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F31CB" w14:textId="77777777" w:rsidR="008D7F4E" w:rsidRPr="002D7B72" w:rsidRDefault="008D7F4E" w:rsidP="664B00D6">
      <w:pPr>
        <w:jc w:val="right"/>
        <w:rPr>
          <w:lang w:val="es-DO"/>
        </w:rPr>
      </w:pPr>
    </w:p>
    <w:p w14:paraId="53128261" w14:textId="77777777" w:rsidR="008D7F4E" w:rsidRPr="002D7B72" w:rsidRDefault="574604C3" w:rsidP="664B00D6">
      <w:pPr>
        <w:jc w:val="center"/>
      </w:pPr>
      <w:r>
        <w:rPr>
          <w:noProof/>
        </w:rPr>
        <w:drawing>
          <wp:inline distT="0" distB="0" distL="0" distR="0" wp14:anchorId="7C739E15" wp14:editId="6F30FD46">
            <wp:extent cx="1280160" cy="1207770"/>
            <wp:effectExtent l="0" t="0" r="0" b="0"/>
            <wp:docPr id="1326227744"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inline>
        </w:drawing>
      </w:r>
    </w:p>
    <w:p w14:paraId="65EB935A" w14:textId="77777777" w:rsidR="008D7F4E" w:rsidRPr="002D7B72" w:rsidRDefault="000B78BA" w:rsidP="5CF59CD3">
      <w:pPr>
        <w:jc w:val="center"/>
        <w:rPr>
          <w:noProof/>
          <w:lang w:val="es-DO"/>
        </w:rPr>
      </w:pPr>
      <w:r>
        <w:rPr>
          <w:noProof/>
          <w:lang w:val="es-DO" w:eastAsia="es-DO"/>
        </w:rPr>
        <mc:AlternateContent>
          <mc:Choice Requires="wps">
            <w:drawing>
              <wp:inline distT="0" distB="0" distL="114300" distR="114300" wp14:anchorId="157D3845" wp14:editId="4BFE769C">
                <wp:extent cx="1884680" cy="177165"/>
                <wp:effectExtent l="0" t="0" r="0" b="0"/>
                <wp:docPr id="874691030"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04A3A340" w14:textId="77777777" w:rsidR="00E813C6" w:rsidRPr="005C548C" w:rsidRDefault="00E813C6"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inline>
            </w:drawing>
          </mc:Choice>
          <mc:Fallback>
            <w:pict>
              <v:shapetype w14:anchorId="157D3845" id="_x0000_t202" coordsize="21600,21600" o:spt="202" path="m,l,21600r21600,l21600,xe">
                <v:stroke joinstyle="miter"/>
                <v:path gradientshapeok="t" o:connecttype="rect"/>
              </v:shapetype>
              <v:shape id="object 6" o:spid="_x0000_s1026" type="#_x0000_t202" style="width:148.4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" filled="f" stroked="f">
                <v:textbox inset="0,1pt,0,0">
                  <w:txbxContent>
                    <w:p w14:paraId="04A3A340" w14:textId="77777777" w:rsidR="00E813C6" w:rsidRPr="005C548C" w:rsidRDefault="00E813C6"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anchorlock/>
              </v:shape>
            </w:pict>
          </mc:Fallback>
        </mc:AlternateContent>
      </w:r>
    </w:p>
    <w:p w14:paraId="62486C05" w14:textId="77777777" w:rsidR="000B78BA" w:rsidRDefault="000B78BA" w:rsidP="5CF59CD3">
      <w:pPr>
        <w:rPr>
          <w:noProof/>
          <w:lang w:val="es-DO"/>
        </w:rPr>
      </w:pPr>
    </w:p>
    <w:p w14:paraId="4101652C" w14:textId="77777777" w:rsidR="000B78BA" w:rsidRPr="002D7B72" w:rsidRDefault="000B78BA" w:rsidP="5CF59CD3">
      <w:pPr>
        <w:rPr>
          <w:noProof/>
          <w:lang w:val="es-DO"/>
        </w:rPr>
      </w:pPr>
    </w:p>
    <w:p w14:paraId="4B99056E" w14:textId="77777777" w:rsidR="000B78BA" w:rsidRDefault="000B78BA" w:rsidP="5CF59CD3">
      <w:pPr>
        <w:rPr>
          <w:noProof/>
          <w:lang w:val="es-DO"/>
        </w:rPr>
      </w:pPr>
    </w:p>
    <w:p w14:paraId="1299C43A" w14:textId="77777777" w:rsidR="000B78BA" w:rsidRDefault="000B78BA" w:rsidP="5CF59CD3">
      <w:pPr>
        <w:rPr>
          <w:noProof/>
          <w:lang w:val="es-DO"/>
        </w:rPr>
      </w:pPr>
    </w:p>
    <w:p w14:paraId="32A0A20D" w14:textId="77777777" w:rsidR="000B78BA" w:rsidRDefault="000B78BA" w:rsidP="5CF59CD3">
      <w:pPr>
        <w:jc w:val="center"/>
        <w:rPr>
          <w:noProof/>
          <w:lang w:val="es-DO"/>
        </w:rPr>
      </w:pPr>
      <w:r>
        <w:rPr>
          <w:noProof/>
          <w:lang w:val="es-DO" w:eastAsia="es-DO"/>
        </w:rPr>
        <mc:AlternateContent>
          <mc:Choice Requires="wps">
            <w:drawing>
              <wp:inline distT="0" distB="0" distL="114300" distR="114300" wp14:anchorId="2DC589A4" wp14:editId="0E3E253C">
                <wp:extent cx="4993640" cy="1002665"/>
                <wp:effectExtent l="0" t="0" r="0" b="0"/>
                <wp:docPr id="264811237" name="object 4"/>
                <wp:cNvGraphicFramePr/>
                <a:graphic xmlns:a="http://schemas.openxmlformats.org/drawingml/2006/main">
                  <a:graphicData uri="http://schemas.microsoft.com/office/word/2010/wordprocessingShape">
                    <wps:wsp>
                      <wps:cNvSpPr txBox="1"/>
                      <wps:spPr>
                        <a:xfrm>
                          <a:off x="0" y="0"/>
                          <a:ext cx="4993640" cy="1002665"/>
                        </a:xfrm>
                        <a:prstGeom prst="rect">
                          <a:avLst/>
                        </a:prstGeom>
                      </wps:spPr>
                      <wps:txbx>
                        <w:txbxContent>
                          <w:p w14:paraId="3C406F73" w14:textId="77777777" w:rsidR="00E813C6" w:rsidRPr="00E813C6" w:rsidRDefault="00E813C6" w:rsidP="00654164">
                            <w:pPr>
                              <w:spacing w:after="0"/>
                              <w:jc w:val="center"/>
                              <w:rPr>
                                <w:b/>
                                <w:bCs/>
                                <w:color w:val="D5B788"/>
                                <w:spacing w:val="60"/>
                                <w:kern w:val="24"/>
                                <w:sz w:val="44"/>
                                <w:szCs w:val="56"/>
                                <w:lang w:val="es-DO"/>
                              </w:rPr>
                            </w:pPr>
                            <w:r w:rsidRPr="00E813C6">
                              <w:rPr>
                                <w:b/>
                                <w:bCs/>
                                <w:color w:val="D5B788"/>
                                <w:spacing w:val="60"/>
                                <w:kern w:val="24"/>
                                <w:sz w:val="44"/>
                                <w:szCs w:val="56"/>
                                <w:lang w:val="es-DO"/>
                              </w:rPr>
                              <w:t xml:space="preserve">MEMORIA </w:t>
                            </w:r>
                          </w:p>
                          <w:p w14:paraId="623622F8" w14:textId="77777777" w:rsidR="00E813C6" w:rsidRPr="00E813C6" w:rsidRDefault="00E813C6" w:rsidP="00654164">
                            <w:pPr>
                              <w:spacing w:after="0"/>
                              <w:jc w:val="center"/>
                              <w:rPr>
                                <w:b/>
                                <w:bCs/>
                                <w:color w:val="D5B788"/>
                                <w:spacing w:val="60"/>
                                <w:kern w:val="24"/>
                                <w:sz w:val="44"/>
                                <w:szCs w:val="56"/>
                                <w:lang w:val="es-DO"/>
                              </w:rPr>
                            </w:pPr>
                            <w:r w:rsidRPr="00E813C6">
                              <w:rPr>
                                <w:b/>
                                <w:bCs/>
                                <w:color w:val="D5B788"/>
                                <w:spacing w:val="60"/>
                                <w:kern w:val="24"/>
                                <w:sz w:val="44"/>
                                <w:szCs w:val="56"/>
                                <w:lang w:val="es-DO"/>
                              </w:rPr>
                              <w:t>INSTITUCIONAL</w:t>
                            </w:r>
                          </w:p>
                          <w:p w14:paraId="4DDBEF00" w14:textId="77777777" w:rsidR="00E813C6" w:rsidRPr="00E813C6" w:rsidRDefault="00E813C6" w:rsidP="00654164">
                            <w:pPr>
                              <w:spacing w:after="0"/>
                              <w:jc w:val="center"/>
                              <w:rPr>
                                <w:b/>
                                <w:bCs/>
                                <w:color w:val="D5B788"/>
                                <w:spacing w:val="60"/>
                                <w:kern w:val="24"/>
                                <w:sz w:val="44"/>
                                <w:szCs w:val="56"/>
                                <w:lang w:val="es-DO"/>
                              </w:rPr>
                            </w:pPr>
                          </w:p>
                        </w:txbxContent>
                      </wps:txbx>
                      <wps:bodyPr vert="horz" wrap="square" lIns="0" tIns="17145" rIns="0" bIns="0" rtlCol="0">
                        <a:noAutofit/>
                      </wps:bodyPr>
                    </wps:wsp>
                  </a:graphicData>
                </a:graphic>
              </wp:inline>
            </w:drawing>
          </mc:Choice>
          <mc:Fallback>
            <w:pict>
              <v:shape w14:anchorId="2DC589A4" id="object 4" o:spid="_x0000_s1027" type="#_x0000_t202" style="width:393.2pt;height:7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" filled="f" stroked="f">
                <v:textbox inset="0,1.35pt,0,0">
                  <w:txbxContent>
                    <w:p w14:paraId="3C406F73" w14:textId="77777777" w:rsidR="00E813C6" w:rsidRPr="00E813C6" w:rsidRDefault="00E813C6" w:rsidP="00654164">
                      <w:pPr>
                        <w:spacing w:after="0"/>
                        <w:jc w:val="center"/>
                        <w:rPr>
                          <w:b/>
                          <w:bCs/>
                          <w:color w:val="D5B788"/>
                          <w:spacing w:val="60"/>
                          <w:kern w:val="24"/>
                          <w:sz w:val="44"/>
                          <w:szCs w:val="56"/>
                          <w:lang w:val="es-DO"/>
                        </w:rPr>
                      </w:pPr>
                      <w:r w:rsidRPr="00E813C6">
                        <w:rPr>
                          <w:b/>
                          <w:bCs/>
                          <w:color w:val="D5B788"/>
                          <w:spacing w:val="60"/>
                          <w:kern w:val="24"/>
                          <w:sz w:val="44"/>
                          <w:szCs w:val="56"/>
                          <w:lang w:val="es-DO"/>
                        </w:rPr>
                        <w:t xml:space="preserve">MEMORIA </w:t>
                      </w:r>
                    </w:p>
                    <w:p w14:paraId="623622F8" w14:textId="77777777" w:rsidR="00E813C6" w:rsidRPr="00E813C6" w:rsidRDefault="00E813C6" w:rsidP="00654164">
                      <w:pPr>
                        <w:spacing w:after="0"/>
                        <w:jc w:val="center"/>
                        <w:rPr>
                          <w:b/>
                          <w:bCs/>
                          <w:color w:val="D5B788"/>
                          <w:spacing w:val="60"/>
                          <w:kern w:val="24"/>
                          <w:sz w:val="44"/>
                          <w:szCs w:val="56"/>
                          <w:lang w:val="es-DO"/>
                        </w:rPr>
                      </w:pPr>
                      <w:r w:rsidRPr="00E813C6">
                        <w:rPr>
                          <w:b/>
                          <w:bCs/>
                          <w:color w:val="D5B788"/>
                          <w:spacing w:val="60"/>
                          <w:kern w:val="24"/>
                          <w:sz w:val="44"/>
                          <w:szCs w:val="56"/>
                          <w:lang w:val="es-DO"/>
                        </w:rPr>
                        <w:t>INSTITUCIONAL</w:t>
                      </w:r>
                    </w:p>
                    <w:p w14:paraId="4DDBEF00" w14:textId="77777777" w:rsidR="00E813C6" w:rsidRPr="00E813C6" w:rsidRDefault="00E813C6" w:rsidP="00654164">
                      <w:pPr>
                        <w:spacing w:after="0"/>
                        <w:jc w:val="center"/>
                        <w:rPr>
                          <w:b/>
                          <w:bCs/>
                          <w:color w:val="D5B788"/>
                          <w:spacing w:val="60"/>
                          <w:kern w:val="24"/>
                          <w:sz w:val="44"/>
                          <w:szCs w:val="56"/>
                          <w:lang w:val="es-DO"/>
                        </w:rPr>
                      </w:pPr>
                    </w:p>
                  </w:txbxContent>
                </v:textbox>
                <w10:anchorlock/>
              </v:shape>
            </w:pict>
          </mc:Fallback>
        </mc:AlternateContent>
      </w:r>
    </w:p>
    <w:p w14:paraId="561E6FA5" w14:textId="77777777" w:rsidR="000B78BA" w:rsidRPr="002D7B72" w:rsidRDefault="001E07B9" w:rsidP="5CF59CD3">
      <w:pPr>
        <w:rPr>
          <w:b/>
          <w:bCs/>
          <w:noProof/>
          <w:lang w:val="es-DO"/>
        </w:rPr>
      </w:pPr>
      <w:r w:rsidRPr="002D7B72">
        <w:rPr>
          <w:noProof/>
          <w:lang w:val="es-DO" w:eastAsia="es-DO"/>
        </w:rPr>
        <mc:AlternateContent>
          <mc:Choice Requires="wps">
            <w:drawing>
              <wp:anchor distT="4294967295" distB="4294967295" distL="114300" distR="114300" simplePos="0" relativeHeight="251703296" behindDoc="0" locked="0" layoutInCell="1" allowOverlap="1" wp14:anchorId="01271B4F" wp14:editId="544F5521">
                <wp:simplePos x="0" y="0"/>
                <wp:positionH relativeFrom="margin">
                  <wp:posOffset>2682240</wp:posOffset>
                </wp:positionH>
                <wp:positionV relativeFrom="paragraph">
                  <wp:posOffset>169545</wp:posOffset>
                </wp:positionV>
                <wp:extent cx="463550" cy="0"/>
                <wp:effectExtent l="0" t="19050" r="1270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EE7E797"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1.2pt,13.35pt" to="247.7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" strokecolor="#c8b688" strokeweight="2.25pt">
                <v:stroke joinstyle="miter"/>
                <o:lock v:ext="edit" shapetype="f"/>
                <w10:wrap anchorx="margin"/>
              </v:line>
            </w:pict>
          </mc:Fallback>
        </mc:AlternateContent>
      </w:r>
    </w:p>
    <w:p w14:paraId="65C52962" w14:textId="77777777" w:rsidR="00E739F8" w:rsidRPr="002D7B72" w:rsidRDefault="36EEA828" w:rsidP="664B00D6">
      <w:pPr>
        <w:jc w:val="center"/>
        <w:rPr>
          <w:b/>
          <w:bCs/>
          <w:color w:val="D7B688"/>
          <w:sz w:val="32"/>
          <w:szCs w:val="32"/>
          <w:lang w:val="es-DO"/>
        </w:rPr>
      </w:pPr>
      <w:r w:rsidRPr="5CF59CD3">
        <w:rPr>
          <w:b/>
          <w:bCs/>
          <w:color w:val="D7B688"/>
          <w:sz w:val="28"/>
          <w:szCs w:val="28"/>
        </w:rPr>
        <w:t>AÑO 2023</w:t>
      </w:r>
    </w:p>
    <w:p w14:paraId="3CF2D8B6" w14:textId="77777777" w:rsidR="00E739F8" w:rsidRPr="002D7B72" w:rsidRDefault="00E739F8" w:rsidP="5CF59CD3">
      <w:pPr>
        <w:rPr>
          <w:b/>
          <w:bCs/>
          <w:noProof/>
          <w:lang w:val="es-DO"/>
        </w:rPr>
      </w:pPr>
    </w:p>
    <w:p w14:paraId="1FC39945" w14:textId="11C735D0" w:rsidR="04ADCCA5" w:rsidRDefault="04ADCCA5" w:rsidP="5CF59CD3">
      <w:pPr>
        <w:rPr>
          <w:b/>
          <w:bCs/>
          <w:noProof/>
          <w:color w:val="BF8F00" w:themeColor="accent4" w:themeShade="BF"/>
          <w:highlight w:val="darkYellow"/>
          <w:lang w:val="es-DO"/>
        </w:rPr>
      </w:pPr>
    </w:p>
    <w:p w14:paraId="0562CB0E" w14:textId="77777777" w:rsidR="04ADCCA5" w:rsidRDefault="04ADCCA5" w:rsidP="5CF59CD3">
      <w:pPr>
        <w:tabs>
          <w:tab w:val="left" w:pos="5229"/>
        </w:tabs>
        <w:rPr>
          <w:noProof/>
          <w:lang w:val="es-DO"/>
        </w:rPr>
      </w:pPr>
    </w:p>
    <w:p w14:paraId="6D98A12B" w14:textId="3F8B58A7" w:rsidR="00E813C6" w:rsidRDefault="00E813C6" w:rsidP="5CF59CD3">
      <w:pPr>
        <w:tabs>
          <w:tab w:val="left" w:pos="5229"/>
        </w:tabs>
        <w:rPr>
          <w:noProof/>
          <w:lang w:val="es-DO"/>
        </w:rPr>
      </w:pPr>
    </w:p>
    <w:p w14:paraId="2946DB82" w14:textId="77777777" w:rsidR="00E47549" w:rsidRPr="002D7B72" w:rsidRDefault="00E47549" w:rsidP="5CF59CD3">
      <w:pPr>
        <w:tabs>
          <w:tab w:val="left" w:pos="5229"/>
        </w:tabs>
        <w:rPr>
          <w:noProof/>
          <w:lang w:val="es-DO"/>
        </w:rPr>
      </w:pPr>
    </w:p>
    <w:p w14:paraId="5CEF9852" w14:textId="77777777" w:rsidR="00B45B38" w:rsidRPr="002D7B72" w:rsidRDefault="00B45B38" w:rsidP="5CF59CD3">
      <w:pPr>
        <w:tabs>
          <w:tab w:val="left" w:pos="5229"/>
        </w:tabs>
        <w:rPr>
          <w:noProof/>
          <w:lang w:val="es-DO"/>
        </w:rPr>
      </w:pPr>
    </w:p>
    <w:p w14:paraId="2F339126" w14:textId="4A20C504" w:rsidR="00B45B38" w:rsidRPr="002D7B72" w:rsidRDefault="00544419" w:rsidP="5CF59CD3">
      <w:pPr>
        <w:tabs>
          <w:tab w:val="left" w:pos="5913"/>
        </w:tabs>
        <w:spacing w:after="0"/>
        <w:jc w:val="center"/>
        <w:rPr>
          <w:noProof/>
          <w:lang w:val="es-DO"/>
        </w:rPr>
      </w:pPr>
      <w:r>
        <w:rPr>
          <w:noProof/>
        </w:rPr>
        <mc:AlternateContent>
          <mc:Choice Requires="wpg">
            <w:drawing>
              <wp:inline distT="0" distB="0" distL="114300" distR="114300" wp14:anchorId="5F6D58EA" wp14:editId="63133489">
                <wp:extent cx="2527300" cy="1047750"/>
                <wp:effectExtent l="0" t="0" r="0" b="0"/>
                <wp:docPr id="1697108670" name="Group 29"/>
                <wp:cNvGraphicFramePr/>
                <a:graphic xmlns:a="http://schemas.openxmlformats.org/drawingml/2006/main">
                  <a:graphicData uri="http://schemas.microsoft.com/office/word/2010/wordprocessingGroup">
                    <wpg:wgp>
                      <wpg:cNvGrpSpPr/>
                      <wpg:grpSpPr>
                        <a:xfrm>
                          <a:off x="0" y="0"/>
                          <a:ext cx="2527300" cy="1047750"/>
                          <a:chOff x="0" y="-66675"/>
                          <a:chExt cx="2527539" cy="1047750"/>
                        </a:xfrm>
                      </wpg:grpSpPr>
                      <wps:wsp>
                        <wps:cNvPr id="24" name="Text Box 30"/>
                        <wps:cNvSpPr txBox="1">
                          <a:spLocks/>
                        </wps:cNvSpPr>
                        <wps:spPr>
                          <a:xfrm>
                            <a:off x="0" y="600075"/>
                            <a:ext cx="2527539" cy="371475"/>
                          </a:xfrm>
                          <a:prstGeom prst="rect">
                            <a:avLst/>
                          </a:prstGeom>
                        </wps:spPr>
                        <wps:txbx>
                          <w:txbxContent>
                            <w:p w14:paraId="5F941843" w14:textId="77777777" w:rsidR="00A261DD" w:rsidRPr="003A00CC" w:rsidRDefault="00A261DD" w:rsidP="00A261DD">
                              <w:pPr>
                                <w:pStyle w:val="Sinespaciado"/>
                                <w:jc w:val="both"/>
                                <w:rPr>
                                  <w:rFonts w:ascii="Arial MT" w:hAnsi="Arial MT" w:cs="Arial MT"/>
                                  <w:color w:val="D5B788"/>
                                  <w:spacing w:val="23"/>
                                  <w:kern w:val="24"/>
                                  <w:sz w:val="15"/>
                                  <w:szCs w:val="15"/>
                                </w:rPr>
                              </w:pPr>
                              <w:r>
                                <w:rPr>
                                  <w:rFonts w:ascii="Arial MT" w:hAnsi="Arial MT" w:cs="Arial MT"/>
                                  <w:color w:val="D5B788"/>
                                  <w:spacing w:val="23"/>
                                  <w:kern w:val="24"/>
                                  <w:sz w:val="15"/>
                                  <w:szCs w:val="15"/>
                                </w:rPr>
                                <w:t xml:space="preserve">               </w:t>
                              </w:r>
                              <w:r w:rsidRPr="003A00CC">
                                <w:rPr>
                                  <w:rFonts w:ascii="Arial MT" w:hAnsi="Arial MT" w:cs="Arial MT"/>
                                  <w:color w:val="D5B788"/>
                                  <w:spacing w:val="23"/>
                                  <w:kern w:val="24"/>
                                  <w:sz w:val="15"/>
                                  <w:szCs w:val="15"/>
                                </w:rPr>
                                <w:t>GOBIERNO DE LA</w:t>
                              </w:r>
                            </w:p>
                            <w:p w14:paraId="6A59648A" w14:textId="77777777" w:rsidR="00A261DD" w:rsidRDefault="00A261DD" w:rsidP="00A261DD">
                              <w:pPr>
                                <w:spacing w:before="13"/>
                                <w:ind w:left="14"/>
                                <w:jc w:val="center"/>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25" name="Group 31"/>
                        <wpg:cNvGrpSpPr/>
                        <wpg:grpSpPr>
                          <a:xfrm>
                            <a:off x="962116" y="-66675"/>
                            <a:ext cx="612775" cy="1047750"/>
                            <a:chOff x="962116" y="-66675"/>
                            <a:chExt cx="612775" cy="1047750"/>
                          </a:xfrm>
                        </wpg:grpSpPr>
                        <wps:wsp>
                          <wps:cNvPr id="26" name="Freeform: Shape 32"/>
                          <wps:cNvSpPr>
                            <a:spLocks/>
                          </wps:cNvSpPr>
                          <wps:spPr>
                            <a:xfrm>
                              <a:off x="962116" y="95631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27"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962116" y="-66675"/>
                              <a:ext cx="612775" cy="571500"/>
                            </a:xfrm>
                            <a:prstGeom prst="rect">
                              <a:avLst/>
                            </a:prstGeom>
                          </pic:spPr>
                        </pic:pic>
                      </wpg:grpSp>
                    </wpg:wgp>
                  </a:graphicData>
                </a:graphic>
              </wp:inline>
            </w:drawing>
          </mc:Choice>
          <mc:Fallback>
            <w:pict>
              <v:group w14:anchorId="5F6D58EA" id="Group 29" o:spid="_x0000_s1028" style="width:199pt;height:82.5pt;mso-position-horizontal-relative:char;mso-position-vertical-relative:line" coordorigin=",-666" coordsize="25275,10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">
                <v:shape id="Text Box 30" o:spid="_x0000_s102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" filled="f" stroked="f">
                  <v:textbox inset="0,1.2pt,0,0">
                    <w:txbxContent>
                      <w:p w14:paraId="5F941843" w14:textId="77777777" w:rsidR="00A261DD" w:rsidRPr="003A00CC" w:rsidRDefault="00A261DD" w:rsidP="00A261DD">
                        <w:pPr>
                          <w:pStyle w:val="Sinespaciado"/>
                          <w:jc w:val="both"/>
                          <w:rPr>
                            <w:rFonts w:ascii="Arial MT" w:hAnsi="Arial MT" w:cs="Arial MT"/>
                            <w:color w:val="D5B788"/>
                            <w:spacing w:val="23"/>
                            <w:kern w:val="24"/>
                            <w:sz w:val="15"/>
                            <w:szCs w:val="15"/>
                          </w:rPr>
                        </w:pPr>
                        <w:r>
                          <w:rPr>
                            <w:rFonts w:ascii="Arial MT" w:hAnsi="Arial MT" w:cs="Arial MT"/>
                            <w:color w:val="D5B788"/>
                            <w:spacing w:val="23"/>
                            <w:kern w:val="24"/>
                            <w:sz w:val="15"/>
                            <w:szCs w:val="15"/>
                          </w:rPr>
                          <w:t xml:space="preserve">               </w:t>
                        </w:r>
                        <w:r w:rsidRPr="003A00CC">
                          <w:rPr>
                            <w:rFonts w:ascii="Arial MT" w:hAnsi="Arial MT" w:cs="Arial MT"/>
                            <w:color w:val="D5B788"/>
                            <w:spacing w:val="23"/>
                            <w:kern w:val="24"/>
                            <w:sz w:val="15"/>
                            <w:szCs w:val="15"/>
                          </w:rPr>
                          <w:t>GOBIERNO DE LA</w:t>
                        </w:r>
                      </w:p>
                      <w:p w14:paraId="6A59648A" w14:textId="77777777" w:rsidR="00A261DD" w:rsidRDefault="00A261DD" w:rsidP="00A261DD">
                        <w:pPr>
                          <w:spacing w:before="13"/>
                          <w:ind w:left="14"/>
                          <w:jc w:val="center"/>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0" style="position:absolute;left:9621;top:-666;width:6127;height:10476" coordorigin="9621,-666" coordsize="6127,10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Shape 32" o:spid="_x0000_s1031" style="position:absolute;left:9621;top:9563;width:5130;height:247;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32" type="#_x0000_t75" alt="Icon&#10;&#10;Description automatically generated" style="position:absolute;left:9621;top:-666;width:6127;height:5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">
                    <v:imagedata r:id="rId10" o:title="Icon&#10;&#10;Description automatically generated"/>
                  </v:shape>
                </v:group>
                <w10:anchorlock/>
              </v:group>
            </w:pict>
          </mc:Fallback>
        </mc:AlternateContent>
      </w:r>
    </w:p>
    <w:p w14:paraId="5F203162" w14:textId="794CC383" w:rsidR="00B45B38" w:rsidRPr="002D7B72" w:rsidRDefault="29C14720" w:rsidP="5CF59CD3">
      <w:pPr>
        <w:spacing w:after="0"/>
        <w:jc w:val="center"/>
        <w:rPr>
          <w:rFonts w:eastAsia="Times New Roman"/>
          <w:noProof/>
          <w:sz w:val="28"/>
          <w:szCs w:val="28"/>
          <w:lang w:val="es-DO"/>
        </w:rPr>
      </w:pPr>
      <w:r w:rsidRPr="5CF59CD3">
        <w:rPr>
          <w:rFonts w:eastAsia="Times New Roman"/>
          <w:b/>
          <w:bCs/>
          <w:color w:val="D7B688"/>
        </w:rPr>
        <w:t>CRUZ ROJA DOMINICANA</w:t>
      </w:r>
    </w:p>
    <w:p w14:paraId="3FE9F23F" w14:textId="34F8883C" w:rsidR="008D7F4E" w:rsidRPr="002D7B72" w:rsidRDefault="008D7F4E" w:rsidP="5CF59CD3">
      <w:pPr>
        <w:rPr>
          <w:b/>
          <w:bCs/>
          <w:noProof/>
          <w:sz w:val="28"/>
          <w:szCs w:val="28"/>
          <w:lang w:val="es-DO"/>
        </w:rPr>
      </w:pPr>
    </w:p>
    <w:p w14:paraId="3B7B4B86" w14:textId="53987843" w:rsidR="664B00D6" w:rsidRDefault="656E1690" w:rsidP="5CF59CD3">
      <w:pPr>
        <w:jc w:val="center"/>
        <w:rPr>
          <w:b/>
          <w:bCs/>
          <w:noProof/>
          <w:sz w:val="28"/>
          <w:szCs w:val="28"/>
          <w:lang w:val="es-DO"/>
        </w:rPr>
      </w:pPr>
      <w:r>
        <w:rPr>
          <w:noProof/>
        </w:rPr>
        <w:lastRenderedPageBreak/>
        <w:drawing>
          <wp:inline distT="0" distB="0" distL="0" distR="0" wp14:anchorId="54573CBE" wp14:editId="187C3492">
            <wp:extent cx="1280160" cy="1207135"/>
            <wp:effectExtent l="0" t="0" r="0" b="0"/>
            <wp:docPr id="14211367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11">
                      <a:extLst>
                        <a:ext uri="{28A0092B-C50C-407E-A947-70E740481C1C}">
                          <a14:useLocalDpi xmlns:a14="http://schemas.microsoft.com/office/drawing/2010/main" val="0"/>
                        </a:ext>
                      </a:extLst>
                    </a:blip>
                    <a:stretch>
                      <a:fillRect/>
                    </a:stretch>
                  </pic:blipFill>
                  <pic:spPr>
                    <a:xfrm>
                      <a:off x="0" y="0"/>
                      <a:ext cx="1280160" cy="1207135"/>
                    </a:xfrm>
                    <a:prstGeom prst="rect">
                      <a:avLst/>
                    </a:prstGeom>
                  </pic:spPr>
                </pic:pic>
              </a:graphicData>
            </a:graphic>
          </wp:inline>
        </w:drawing>
      </w:r>
    </w:p>
    <w:p w14:paraId="3A0FF5F2" w14:textId="77777777" w:rsidR="664B00D6" w:rsidRDefault="664B00D6" w:rsidP="5CF59CD3">
      <w:pPr>
        <w:jc w:val="center"/>
        <w:rPr>
          <w:b/>
          <w:bCs/>
          <w:noProof/>
          <w:sz w:val="28"/>
          <w:szCs w:val="28"/>
          <w:lang w:val="es-DO"/>
        </w:rPr>
      </w:pPr>
    </w:p>
    <w:p w14:paraId="5630AD66" w14:textId="77777777" w:rsidR="664B00D6" w:rsidRDefault="664B00D6" w:rsidP="5CF59CD3">
      <w:pPr>
        <w:jc w:val="center"/>
        <w:rPr>
          <w:b/>
          <w:bCs/>
          <w:noProof/>
          <w:sz w:val="28"/>
          <w:szCs w:val="28"/>
          <w:lang w:val="es-DO"/>
        </w:rPr>
      </w:pPr>
    </w:p>
    <w:p w14:paraId="61829076" w14:textId="77777777" w:rsidR="664B00D6" w:rsidRDefault="664B00D6" w:rsidP="5CF59CD3">
      <w:pPr>
        <w:rPr>
          <w:noProof/>
          <w:lang w:val="es-DO"/>
        </w:rPr>
      </w:pPr>
    </w:p>
    <w:p w14:paraId="32703E05" w14:textId="14731EB7" w:rsidR="7F332F40" w:rsidRDefault="54B455AC" w:rsidP="5CF59CD3">
      <w:pPr>
        <w:jc w:val="center"/>
        <w:rPr>
          <w:rFonts w:eastAsia="Times New Roman"/>
          <w:noProof/>
          <w:color w:val="767171" w:themeColor="background2" w:themeShade="80"/>
          <w:lang w:val="es-DO"/>
        </w:rPr>
      </w:pPr>
      <w:r>
        <w:rPr>
          <w:noProof/>
        </w:rPr>
        <w:drawing>
          <wp:inline distT="0" distB="0" distL="0" distR="0" wp14:anchorId="4573A511" wp14:editId="410F3D85">
            <wp:extent cx="5000625" cy="1009650"/>
            <wp:effectExtent l="0" t="0" r="0" b="0"/>
            <wp:docPr id="925453074" name="Imagen 925453074" descr="Cuadro de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000625" cy="1009650"/>
                    </a:xfrm>
                    <a:prstGeom prst="rect">
                      <a:avLst/>
                    </a:prstGeom>
                  </pic:spPr>
                </pic:pic>
              </a:graphicData>
            </a:graphic>
          </wp:inline>
        </w:drawing>
      </w:r>
    </w:p>
    <w:p w14:paraId="0DE4B5B7" w14:textId="3065CC09" w:rsidR="7F332F40" w:rsidRDefault="7F332F40" w:rsidP="5CF59CD3">
      <w:pPr>
        <w:jc w:val="center"/>
        <w:rPr>
          <w:b/>
          <w:bCs/>
          <w:noProof/>
          <w:lang w:val="es-DO"/>
        </w:rPr>
      </w:pPr>
      <w:r>
        <w:rPr>
          <w:noProof/>
        </w:rPr>
        <mc:AlternateContent>
          <mc:Choice Requires="wps">
            <w:drawing>
              <wp:inline distT="4294967295" distB="4294967295" distL="114300" distR="114300" wp14:anchorId="12880A20" wp14:editId="552B1313">
                <wp:extent cx="463550" cy="0"/>
                <wp:effectExtent l="0" t="19050" r="12700" b="19050"/>
                <wp:docPr id="1977867988"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inline>
            </w:drawing>
          </mc:Choice>
          <mc:Fallback>
            <w:pict>
              <v:line w14:anchorId="7032FF9F" id="Straight Connector 22" o:spid="_x0000_s1026" style="visibility:visible;mso-wrap-style:square;mso-left-percent:-10001;mso-top-percent:-10001;mso-position-horizontal:absolute;mso-position-horizontal-relative:char;mso-position-vertical:absolute;mso-position-vertical-relative:line;mso-left-percent:-10001;mso-top-percent:-10001" from="0,0" to="3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" strokecolor="#c8b688" strokeweight="2.25pt">
                <v:stroke joinstyle="miter"/>
                <o:lock v:ext="edit" shapetype="f"/>
                <w10:anchorlock/>
              </v:line>
            </w:pict>
          </mc:Fallback>
        </mc:AlternateContent>
      </w:r>
    </w:p>
    <w:p w14:paraId="2C4F0C63" w14:textId="77777777" w:rsidR="7F332F40" w:rsidRDefault="5739F6D7" w:rsidP="664B00D6">
      <w:pPr>
        <w:jc w:val="center"/>
        <w:rPr>
          <w:b/>
          <w:bCs/>
          <w:color w:val="D7B688"/>
          <w:sz w:val="32"/>
          <w:szCs w:val="32"/>
          <w:lang w:val="es-DO"/>
        </w:rPr>
      </w:pPr>
      <w:r w:rsidRPr="5CF59CD3">
        <w:rPr>
          <w:b/>
          <w:bCs/>
          <w:color w:val="D7B688"/>
          <w:sz w:val="28"/>
          <w:szCs w:val="28"/>
        </w:rPr>
        <w:t>AÑO 2023</w:t>
      </w:r>
    </w:p>
    <w:p w14:paraId="66204FF1" w14:textId="77777777" w:rsidR="664B00D6" w:rsidRDefault="664B00D6" w:rsidP="5CF59CD3">
      <w:pPr>
        <w:rPr>
          <w:b/>
          <w:bCs/>
          <w:noProof/>
          <w:lang w:val="es-DO"/>
        </w:rPr>
      </w:pPr>
    </w:p>
    <w:p w14:paraId="2DBF0D7D" w14:textId="77777777" w:rsidR="664B00D6" w:rsidRDefault="664B00D6" w:rsidP="5CF59CD3">
      <w:pPr>
        <w:rPr>
          <w:b/>
          <w:bCs/>
          <w:noProof/>
          <w:color w:val="BF8F00" w:themeColor="accent4" w:themeShade="BF"/>
          <w:highlight w:val="darkYellow"/>
          <w:lang w:val="es-DO"/>
        </w:rPr>
      </w:pPr>
    </w:p>
    <w:p w14:paraId="6B62F1B3" w14:textId="77777777" w:rsidR="664B00D6" w:rsidRDefault="664B00D6" w:rsidP="5CF59CD3">
      <w:pPr>
        <w:tabs>
          <w:tab w:val="left" w:pos="5229"/>
        </w:tabs>
        <w:rPr>
          <w:noProof/>
          <w:lang w:val="es-DO"/>
        </w:rPr>
      </w:pPr>
    </w:p>
    <w:p w14:paraId="02F2C34E" w14:textId="77777777" w:rsidR="664B00D6" w:rsidRDefault="664B00D6" w:rsidP="5CF59CD3">
      <w:pPr>
        <w:tabs>
          <w:tab w:val="left" w:pos="5229"/>
        </w:tabs>
        <w:rPr>
          <w:noProof/>
          <w:lang w:val="es-DO"/>
        </w:rPr>
      </w:pPr>
    </w:p>
    <w:p w14:paraId="680A4E5D" w14:textId="77777777" w:rsidR="664B00D6" w:rsidRDefault="664B00D6" w:rsidP="5CF59CD3">
      <w:pPr>
        <w:tabs>
          <w:tab w:val="left" w:pos="5229"/>
        </w:tabs>
        <w:rPr>
          <w:noProof/>
          <w:lang w:val="es-DO"/>
        </w:rPr>
      </w:pPr>
    </w:p>
    <w:p w14:paraId="19219836" w14:textId="77777777" w:rsidR="664B00D6" w:rsidRDefault="664B00D6" w:rsidP="5CF59CD3">
      <w:pPr>
        <w:tabs>
          <w:tab w:val="left" w:pos="5229"/>
        </w:tabs>
        <w:rPr>
          <w:noProof/>
          <w:lang w:val="es-DO"/>
        </w:rPr>
      </w:pPr>
    </w:p>
    <w:p w14:paraId="30D7AA69" w14:textId="77777777" w:rsidR="00A261DD" w:rsidRDefault="00A261DD" w:rsidP="5CF59CD3">
      <w:pPr>
        <w:tabs>
          <w:tab w:val="left" w:pos="5229"/>
        </w:tabs>
        <w:rPr>
          <w:noProof/>
          <w:lang w:val="es-DO"/>
        </w:rPr>
      </w:pPr>
    </w:p>
    <w:p w14:paraId="7196D064" w14:textId="77777777" w:rsidR="664B00D6" w:rsidRDefault="664B00D6" w:rsidP="5CF59CD3">
      <w:pPr>
        <w:tabs>
          <w:tab w:val="left" w:pos="5229"/>
        </w:tabs>
        <w:rPr>
          <w:noProof/>
          <w:lang w:val="es-DO"/>
        </w:rPr>
      </w:pPr>
    </w:p>
    <w:p w14:paraId="34FF1C98" w14:textId="77777777" w:rsidR="664B00D6" w:rsidRDefault="664B00D6" w:rsidP="5CF59CD3">
      <w:pPr>
        <w:tabs>
          <w:tab w:val="left" w:pos="5229"/>
        </w:tabs>
        <w:ind w:firstLine="5229"/>
        <w:rPr>
          <w:noProof/>
          <w:lang w:val="es-DO"/>
        </w:rPr>
      </w:pPr>
    </w:p>
    <w:p w14:paraId="0D22C7CC" w14:textId="66448CC1" w:rsidR="0ADCEB0B" w:rsidRDefault="00A261DD" w:rsidP="007F30CC">
      <w:pPr>
        <w:tabs>
          <w:tab w:val="left" w:pos="5229"/>
        </w:tabs>
        <w:rPr>
          <w:noProof/>
          <w:lang w:val="es-DO"/>
        </w:rPr>
      </w:pPr>
      <w:r>
        <w:rPr>
          <w:noProof/>
          <w:lang w:val="es-DO" w:eastAsia="es-DO"/>
        </w:rPr>
        <mc:AlternateContent>
          <mc:Choice Requires="wpg">
            <w:drawing>
              <wp:inline distT="0" distB="0" distL="114300" distR="114300" wp14:anchorId="6F28485F" wp14:editId="776D60AA">
                <wp:extent cx="2527300" cy="1047750"/>
                <wp:effectExtent l="0" t="0" r="0" b="0"/>
                <wp:docPr id="23" name="Group 29"/>
                <wp:cNvGraphicFramePr/>
                <a:graphic xmlns:a="http://schemas.openxmlformats.org/drawingml/2006/main">
                  <a:graphicData uri="http://schemas.microsoft.com/office/word/2010/wordprocessingGroup">
                    <wpg:wgp>
                      <wpg:cNvGrpSpPr/>
                      <wpg:grpSpPr>
                        <a:xfrm>
                          <a:off x="0" y="0"/>
                          <a:ext cx="2527300" cy="1047750"/>
                          <a:chOff x="0" y="-66675"/>
                          <a:chExt cx="2527539" cy="1047750"/>
                        </a:xfrm>
                      </wpg:grpSpPr>
                      <wps:wsp>
                        <wps:cNvPr id="1944628901" name="Text Box 30"/>
                        <wps:cNvSpPr txBox="1">
                          <a:spLocks/>
                        </wps:cNvSpPr>
                        <wps:spPr>
                          <a:xfrm>
                            <a:off x="0" y="600075"/>
                            <a:ext cx="2527539" cy="371475"/>
                          </a:xfrm>
                          <a:prstGeom prst="rect">
                            <a:avLst/>
                          </a:prstGeom>
                        </wps:spPr>
                        <wps:txbx>
                          <w:txbxContent>
                            <w:p w14:paraId="187A9CF6" w14:textId="77777777" w:rsidR="00A261DD" w:rsidRPr="003A00CC" w:rsidRDefault="00A261DD" w:rsidP="00A261DD">
                              <w:pPr>
                                <w:pStyle w:val="Sinespaciado"/>
                                <w:jc w:val="both"/>
                                <w:rPr>
                                  <w:rFonts w:ascii="Arial MT" w:hAnsi="Arial MT" w:cs="Arial MT"/>
                                  <w:color w:val="D5B788"/>
                                  <w:spacing w:val="23"/>
                                  <w:kern w:val="24"/>
                                  <w:sz w:val="15"/>
                                  <w:szCs w:val="15"/>
                                </w:rPr>
                              </w:pPr>
                              <w:r>
                                <w:rPr>
                                  <w:rFonts w:ascii="Arial MT" w:hAnsi="Arial MT" w:cs="Arial MT"/>
                                  <w:color w:val="D5B788"/>
                                  <w:spacing w:val="23"/>
                                  <w:kern w:val="24"/>
                                  <w:sz w:val="15"/>
                                  <w:szCs w:val="15"/>
                                </w:rPr>
                                <w:t xml:space="preserve">               </w:t>
                              </w:r>
                              <w:r w:rsidRPr="003A00CC">
                                <w:rPr>
                                  <w:rFonts w:ascii="Arial MT" w:hAnsi="Arial MT" w:cs="Arial MT"/>
                                  <w:color w:val="D5B788"/>
                                  <w:spacing w:val="23"/>
                                  <w:kern w:val="24"/>
                                  <w:sz w:val="15"/>
                                  <w:szCs w:val="15"/>
                                </w:rPr>
                                <w:t>GOBIERNO DE LA</w:t>
                              </w:r>
                            </w:p>
                            <w:p w14:paraId="32E43DBE" w14:textId="77777777" w:rsidR="00A261DD" w:rsidRDefault="00A261DD" w:rsidP="00A261DD">
                              <w:pPr>
                                <w:spacing w:before="13"/>
                                <w:ind w:left="14"/>
                                <w:jc w:val="center"/>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538568879" name="Group 31"/>
                        <wpg:cNvGrpSpPr/>
                        <wpg:grpSpPr>
                          <a:xfrm>
                            <a:off x="962116" y="-66675"/>
                            <a:ext cx="612775" cy="1047750"/>
                            <a:chOff x="962116" y="-66675"/>
                            <a:chExt cx="612775" cy="1047750"/>
                          </a:xfrm>
                        </wpg:grpSpPr>
                        <wps:wsp>
                          <wps:cNvPr id="806366679" name="Freeform: Shape 32"/>
                          <wps:cNvSpPr>
                            <a:spLocks/>
                          </wps:cNvSpPr>
                          <wps:spPr>
                            <a:xfrm>
                              <a:off x="962116" y="95631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624450337"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962116" y="-66675"/>
                              <a:ext cx="612775" cy="571500"/>
                            </a:xfrm>
                            <a:prstGeom prst="rect">
                              <a:avLst/>
                            </a:prstGeom>
                          </pic:spPr>
                        </pic:pic>
                      </wpg:grpSp>
                    </wpg:wgp>
                  </a:graphicData>
                </a:graphic>
              </wp:inline>
            </w:drawing>
          </mc:Choice>
          <mc:Fallback>
            <w:pict>
              <v:group w14:anchorId="6F28485F" id="_x0000_s1033" style="width:199pt;height:82.5pt;mso-position-horizontal-relative:char;mso-position-vertical-relative:line" coordorigin=",-666" coordsize="25275,10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&#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">
                <v:shape id="Text Box 30" o:spid="_x0000_s1034"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" filled="f" stroked="f">
                  <v:textbox inset="0,1.2pt,0,0">
                    <w:txbxContent>
                      <w:p w14:paraId="187A9CF6" w14:textId="77777777" w:rsidR="00A261DD" w:rsidRPr="003A00CC" w:rsidRDefault="00A261DD" w:rsidP="00A261DD">
                        <w:pPr>
                          <w:pStyle w:val="Sinespaciado"/>
                          <w:jc w:val="both"/>
                          <w:rPr>
                            <w:rFonts w:ascii="Arial MT" w:hAnsi="Arial MT" w:cs="Arial MT"/>
                            <w:color w:val="D5B788"/>
                            <w:spacing w:val="23"/>
                            <w:kern w:val="24"/>
                            <w:sz w:val="15"/>
                            <w:szCs w:val="15"/>
                          </w:rPr>
                        </w:pPr>
                        <w:r>
                          <w:rPr>
                            <w:rFonts w:ascii="Arial MT" w:hAnsi="Arial MT" w:cs="Arial MT"/>
                            <w:color w:val="D5B788"/>
                            <w:spacing w:val="23"/>
                            <w:kern w:val="24"/>
                            <w:sz w:val="15"/>
                            <w:szCs w:val="15"/>
                          </w:rPr>
                          <w:t xml:space="preserve">               </w:t>
                        </w:r>
                        <w:r w:rsidRPr="003A00CC">
                          <w:rPr>
                            <w:rFonts w:ascii="Arial MT" w:hAnsi="Arial MT" w:cs="Arial MT"/>
                            <w:color w:val="D5B788"/>
                            <w:spacing w:val="23"/>
                            <w:kern w:val="24"/>
                            <w:sz w:val="15"/>
                            <w:szCs w:val="15"/>
                          </w:rPr>
                          <w:t>GOBIERNO DE LA</w:t>
                        </w:r>
                      </w:p>
                      <w:p w14:paraId="32E43DBE" w14:textId="77777777" w:rsidR="00A261DD" w:rsidRDefault="00A261DD" w:rsidP="00A261DD">
                        <w:pPr>
                          <w:spacing w:before="13"/>
                          <w:ind w:left="14"/>
                          <w:jc w:val="center"/>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5" style="position:absolute;left:9621;top:-666;width:6127;height:10476" coordorigin="9621,-666" coordsize="6127,10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">
                  <v:shape id="Freeform: Shape 32" o:spid="_x0000_s1036" style="position:absolute;left:9621;top:9563;width:5130;height:247;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" path="m512457,l,,,24256r512457,l512457,xe" fillcolor="#d5b788" stroked="f">
                    <v:path arrowok="t"/>
                  </v:shape>
                  <v:shape id="Picture 36" o:spid="_x0000_s1037" type="#_x0000_t75" alt="Icon&#10;&#10;Description automatically generated" style="position:absolute;left:9621;top:-666;width:6127;height:5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">
                    <v:imagedata r:id="rId10" o:title="Icon&#10;&#10;Description automatically generated"/>
                  </v:shape>
                </v:group>
                <w10:anchorlock/>
              </v:group>
            </w:pict>
          </mc:Fallback>
        </mc:AlternateContent>
      </w:r>
      <w:r w:rsidR="3406634D" w:rsidRPr="5CF59CD3">
        <w:rPr>
          <w:noProof/>
          <w:lang w:val="es-DO"/>
        </w:rPr>
        <w:t xml:space="preserve">              </w:t>
      </w:r>
      <w:r w:rsidR="6126161D" w:rsidRPr="5CF59CD3">
        <w:rPr>
          <w:noProof/>
          <w:lang w:val="es-DO"/>
        </w:rPr>
        <w:t xml:space="preserve">     </w:t>
      </w:r>
      <w:r w:rsidR="3406634D" w:rsidRPr="5CF59CD3">
        <w:rPr>
          <w:noProof/>
          <w:lang w:val="es-DO"/>
        </w:rPr>
        <w:t xml:space="preserve">             </w:t>
      </w:r>
      <w:r>
        <w:rPr>
          <w:noProof/>
          <w:lang w:val="es-DO" w:eastAsia="es-DO"/>
        </w:rPr>
        <w:drawing>
          <wp:inline distT="0" distB="0" distL="0" distR="0" wp14:anchorId="750489FC" wp14:editId="4A2E7544">
            <wp:extent cx="1507490" cy="337820"/>
            <wp:effectExtent l="0" t="0" r="0" b="5080"/>
            <wp:docPr id="16493289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pic:nvPicPr>
                  <pic:blipFill>
                    <a:blip r:embed="rId13">
                      <a:extLst>
                        <a:ext uri="{28A0092B-C50C-407E-A947-70E740481C1C}">
                          <a14:useLocalDpi xmlns:a14="http://schemas.microsoft.com/office/drawing/2010/main" val="0"/>
                        </a:ext>
                      </a:extLst>
                    </a:blip>
                    <a:stretch>
                      <a:fillRect/>
                    </a:stretch>
                  </pic:blipFill>
                  <pic:spPr>
                    <a:xfrm>
                      <a:off x="0" y="0"/>
                      <a:ext cx="1507490" cy="337820"/>
                    </a:xfrm>
                    <a:prstGeom prst="rect">
                      <a:avLst/>
                    </a:prstGeom>
                  </pic:spPr>
                </pic:pic>
              </a:graphicData>
            </a:graphic>
          </wp:inline>
        </w:drawing>
      </w:r>
    </w:p>
    <w:p w14:paraId="0D615EE9" w14:textId="77777777" w:rsidR="007F30CC" w:rsidRPr="007F30CC" w:rsidRDefault="007F30CC" w:rsidP="007F30CC">
      <w:pPr>
        <w:tabs>
          <w:tab w:val="left" w:pos="5229"/>
        </w:tabs>
        <w:rPr>
          <w:noProof/>
          <w:lang w:val="es-DO"/>
        </w:rPr>
      </w:pPr>
    </w:p>
    <w:p w14:paraId="6BD18F9B" w14:textId="6B82D700" w:rsidR="00E47549" w:rsidRDefault="6370D292" w:rsidP="5CF59CD3">
      <w:pPr>
        <w:jc w:val="center"/>
        <w:rPr>
          <w:b/>
          <w:bCs/>
          <w:noProof/>
          <w:color w:val="1F3864" w:themeColor="accent1" w:themeShade="80"/>
          <w:sz w:val="28"/>
          <w:szCs w:val="28"/>
          <w:lang w:val="es-DO"/>
        </w:rPr>
      </w:pPr>
      <w:r w:rsidRPr="5CF59CD3">
        <w:rPr>
          <w:b/>
          <w:bCs/>
          <w:color w:val="1F3864" w:themeColor="accent1" w:themeShade="80"/>
          <w:sz w:val="28"/>
          <w:szCs w:val="28"/>
        </w:rPr>
        <w:lastRenderedPageBreak/>
        <w:t>TABLA DE CONTENIDO</w:t>
      </w:r>
    </w:p>
    <w:p w14:paraId="6852576D" w14:textId="63839931" w:rsidR="3FCAC3DC" w:rsidRDefault="3FCAC3DC" w:rsidP="5CF59CD3">
      <w:pPr>
        <w:jc w:val="center"/>
      </w:pPr>
      <w:r>
        <w:rPr>
          <w:noProof/>
        </w:rPr>
        <w:drawing>
          <wp:inline distT="0" distB="0" distL="0" distR="0" wp14:anchorId="0AC4FFBE" wp14:editId="57B68D80">
            <wp:extent cx="1379220" cy="38100"/>
            <wp:effectExtent l="0" t="0" r="0" b="0"/>
            <wp:docPr id="938042561" name="Imagen 938042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1379220" cy="38100"/>
                    </a:xfrm>
                    <a:prstGeom prst="rect">
                      <a:avLst/>
                    </a:prstGeom>
                  </pic:spPr>
                </pic:pic>
              </a:graphicData>
            </a:graphic>
          </wp:inline>
        </w:drawing>
      </w:r>
    </w:p>
    <w:p w14:paraId="157219D0" w14:textId="55BDF8EC" w:rsidR="5CF59CD3" w:rsidRDefault="5CF59CD3" w:rsidP="5CF59CD3">
      <w:pPr>
        <w:jc w:val="center"/>
        <w:rPr>
          <w:b/>
          <w:bCs/>
          <w:color w:val="1F3864" w:themeColor="accent1" w:themeShade="80"/>
          <w:sz w:val="36"/>
          <w:szCs w:val="36"/>
        </w:rPr>
      </w:pPr>
    </w:p>
    <w:p w14:paraId="2C43639A" w14:textId="77777777" w:rsidR="00545797" w:rsidRPr="002D7B72" w:rsidRDefault="5D425790" w:rsidP="5CF59CD3">
      <w:pPr>
        <w:spacing w:line="360" w:lineRule="auto"/>
        <w:jc w:val="both"/>
        <w:rPr>
          <w:b/>
          <w:bCs/>
          <w:noProof/>
          <w:color w:val="767171" w:themeColor="background2" w:themeShade="80"/>
          <w:lang w:val="es-DO"/>
        </w:rPr>
      </w:pPr>
      <w:r w:rsidRPr="5CF59CD3">
        <w:rPr>
          <w:b/>
          <w:bCs/>
          <w:color w:val="767171" w:themeColor="background2" w:themeShade="80"/>
        </w:rPr>
        <w:t>ÍNDICE DE CONTENIDO</w:t>
      </w:r>
    </w:p>
    <w:p w14:paraId="5A386A35" w14:textId="77777777" w:rsidR="00545797" w:rsidRPr="002D7B72" w:rsidRDefault="5D425790" w:rsidP="5CF59CD3">
      <w:pPr>
        <w:spacing w:line="360" w:lineRule="auto"/>
        <w:jc w:val="both"/>
        <w:rPr>
          <w:b/>
          <w:bCs/>
          <w:noProof/>
          <w:color w:val="767171" w:themeColor="background2" w:themeShade="80"/>
          <w:lang w:val="es-DO"/>
        </w:rPr>
      </w:pPr>
      <w:r w:rsidRPr="5CF59CD3">
        <w:rPr>
          <w:b/>
          <w:bCs/>
          <w:color w:val="767171" w:themeColor="background2" w:themeShade="80"/>
        </w:rPr>
        <w:t>PRESENTACIÓN</w:t>
      </w:r>
    </w:p>
    <w:p w14:paraId="50A933AB" w14:textId="77777777" w:rsidR="00545797" w:rsidRPr="002D7B72" w:rsidRDefault="5D425790" w:rsidP="5CF59CD3">
      <w:pPr>
        <w:pStyle w:val="Prrafodelista"/>
        <w:numPr>
          <w:ilvl w:val="0"/>
          <w:numId w:val="18"/>
        </w:numPr>
        <w:spacing w:line="360" w:lineRule="auto"/>
        <w:jc w:val="both"/>
        <w:rPr>
          <w:b/>
          <w:bCs/>
          <w:noProof/>
          <w:color w:val="767171" w:themeColor="background2" w:themeShade="80"/>
        </w:rPr>
      </w:pPr>
      <w:r w:rsidRPr="5CF59CD3">
        <w:rPr>
          <w:b/>
          <w:bCs/>
          <w:color w:val="767171" w:themeColor="background2" w:themeShade="80"/>
        </w:rPr>
        <w:t>RESUMEN EJECUTIVO</w:t>
      </w:r>
    </w:p>
    <w:p w14:paraId="238601FE" w14:textId="77777777" w:rsidR="664B00D6" w:rsidRDefault="664B00D6" w:rsidP="5CF59CD3">
      <w:pPr>
        <w:spacing w:line="360" w:lineRule="auto"/>
        <w:rPr>
          <w:b/>
          <w:bCs/>
          <w:noProof/>
          <w:color w:val="767171" w:themeColor="background2" w:themeShade="80"/>
          <w:lang w:val="es-DO"/>
        </w:rPr>
      </w:pPr>
    </w:p>
    <w:p w14:paraId="00474493" w14:textId="77777777" w:rsidR="3DA532C7" w:rsidRDefault="3E981EC2" w:rsidP="5CF59CD3">
      <w:pPr>
        <w:pStyle w:val="Prrafodelista"/>
        <w:numPr>
          <w:ilvl w:val="0"/>
          <w:numId w:val="18"/>
        </w:numPr>
        <w:spacing w:line="360" w:lineRule="auto"/>
        <w:rPr>
          <w:b/>
          <w:bCs/>
          <w:noProof/>
          <w:color w:val="767171" w:themeColor="background2" w:themeShade="80"/>
        </w:rPr>
      </w:pPr>
      <w:r w:rsidRPr="5CF59CD3">
        <w:rPr>
          <w:b/>
          <w:bCs/>
          <w:color w:val="767171" w:themeColor="background2" w:themeShade="80"/>
        </w:rPr>
        <w:t>INFORMACIÓN INSTITUCIONAL</w:t>
      </w:r>
    </w:p>
    <w:p w14:paraId="19C4D463" w14:textId="77777777" w:rsidR="3DA532C7" w:rsidRDefault="3E981EC2" w:rsidP="5CF59CD3">
      <w:pPr>
        <w:spacing w:after="0" w:line="360" w:lineRule="auto"/>
        <w:jc w:val="both"/>
        <w:rPr>
          <w:rFonts w:eastAsia="Times New Roman"/>
          <w:color w:val="767171" w:themeColor="background2" w:themeShade="80"/>
          <w:lang w:val="es-EC"/>
        </w:rPr>
      </w:pPr>
      <w:r w:rsidRPr="5CF59CD3">
        <w:rPr>
          <w:rFonts w:eastAsia="Times New Roman"/>
          <w:color w:val="767171" w:themeColor="background2" w:themeShade="80"/>
        </w:rPr>
        <w:t>2.1 Marco Filosófico Institucional</w:t>
      </w:r>
    </w:p>
    <w:p w14:paraId="2F42B881" w14:textId="77777777" w:rsidR="1B53E1DC" w:rsidRDefault="516BB18C" w:rsidP="5CF59CD3">
      <w:pPr>
        <w:spacing w:after="0" w:line="360" w:lineRule="auto"/>
        <w:jc w:val="both"/>
        <w:rPr>
          <w:rFonts w:eastAsia="Times New Roman"/>
          <w:color w:val="767171" w:themeColor="background2" w:themeShade="80"/>
          <w:lang w:val="es-EC"/>
        </w:rPr>
      </w:pPr>
      <w:r w:rsidRPr="5CF59CD3">
        <w:rPr>
          <w:rFonts w:eastAsia="Times New Roman"/>
          <w:color w:val="767171" w:themeColor="background2" w:themeShade="80"/>
        </w:rPr>
        <w:t>a. Misión</w:t>
      </w:r>
    </w:p>
    <w:p w14:paraId="678A74CE" w14:textId="77777777" w:rsidR="1B53E1DC" w:rsidRDefault="516BB18C" w:rsidP="5CF59CD3">
      <w:pPr>
        <w:spacing w:after="0" w:line="360" w:lineRule="auto"/>
        <w:jc w:val="both"/>
        <w:rPr>
          <w:rFonts w:eastAsia="Times New Roman"/>
          <w:color w:val="767171" w:themeColor="background2" w:themeShade="80"/>
          <w:lang w:val="es-EC"/>
        </w:rPr>
      </w:pPr>
      <w:r w:rsidRPr="5CF59CD3">
        <w:rPr>
          <w:rFonts w:eastAsia="Times New Roman"/>
          <w:color w:val="767171" w:themeColor="background2" w:themeShade="80"/>
        </w:rPr>
        <w:t>b. Visión</w:t>
      </w:r>
    </w:p>
    <w:p w14:paraId="6B153538" w14:textId="77777777" w:rsidR="1B53E1DC" w:rsidRDefault="516BB18C" w:rsidP="5CF59CD3">
      <w:pPr>
        <w:spacing w:after="0" w:line="360" w:lineRule="auto"/>
        <w:jc w:val="both"/>
        <w:rPr>
          <w:rFonts w:eastAsia="Times New Roman"/>
          <w:color w:val="767171" w:themeColor="background2" w:themeShade="80"/>
          <w:lang w:val="es-EC"/>
        </w:rPr>
      </w:pPr>
      <w:r w:rsidRPr="5CF59CD3">
        <w:rPr>
          <w:rFonts w:eastAsia="Times New Roman"/>
          <w:color w:val="767171" w:themeColor="background2" w:themeShade="80"/>
        </w:rPr>
        <w:t>c. Valores</w:t>
      </w:r>
    </w:p>
    <w:p w14:paraId="49EBB5F5" w14:textId="77777777" w:rsidR="1B53E1DC" w:rsidRDefault="516BB18C" w:rsidP="5CF59CD3">
      <w:pPr>
        <w:spacing w:after="0" w:line="360" w:lineRule="auto"/>
        <w:jc w:val="both"/>
        <w:rPr>
          <w:rFonts w:eastAsia="Times New Roman"/>
          <w:color w:val="767171" w:themeColor="background2" w:themeShade="80"/>
          <w:lang w:val="es-EC"/>
        </w:rPr>
      </w:pPr>
      <w:r w:rsidRPr="5CF59CD3">
        <w:rPr>
          <w:rFonts w:eastAsia="Times New Roman"/>
          <w:color w:val="767171" w:themeColor="background2" w:themeShade="80"/>
        </w:rPr>
        <w:t>2. Base legal</w:t>
      </w:r>
    </w:p>
    <w:p w14:paraId="3128A370" w14:textId="77777777" w:rsidR="1B53E1DC" w:rsidRDefault="516BB18C" w:rsidP="5CF59CD3">
      <w:pPr>
        <w:spacing w:after="0" w:line="360" w:lineRule="auto"/>
        <w:jc w:val="both"/>
        <w:rPr>
          <w:rFonts w:eastAsia="Times New Roman"/>
          <w:color w:val="767171" w:themeColor="background2" w:themeShade="80"/>
          <w:lang w:val="es-EC"/>
        </w:rPr>
      </w:pPr>
      <w:r w:rsidRPr="5CF59CD3">
        <w:rPr>
          <w:rFonts w:eastAsia="Times New Roman"/>
          <w:color w:val="767171" w:themeColor="background2" w:themeShade="80"/>
        </w:rPr>
        <w:t>3. Estructura organizativa</w:t>
      </w:r>
    </w:p>
    <w:p w14:paraId="1ED2A7F0" w14:textId="77777777" w:rsidR="1B53E1DC" w:rsidRDefault="516BB18C" w:rsidP="5CF59CD3">
      <w:pPr>
        <w:spacing w:after="0" w:line="360" w:lineRule="auto"/>
        <w:jc w:val="both"/>
        <w:rPr>
          <w:rFonts w:eastAsia="Times New Roman"/>
          <w:color w:val="767171" w:themeColor="background2" w:themeShade="80"/>
          <w:lang w:val="es-EC"/>
        </w:rPr>
      </w:pPr>
      <w:r w:rsidRPr="5CF59CD3">
        <w:rPr>
          <w:rFonts w:eastAsia="Times New Roman"/>
          <w:color w:val="767171" w:themeColor="background2" w:themeShade="80"/>
        </w:rPr>
        <w:t>4. Planificación estratégica institucional</w:t>
      </w:r>
    </w:p>
    <w:p w14:paraId="0F3CABC7" w14:textId="77777777" w:rsidR="664B00D6" w:rsidRDefault="664B00D6" w:rsidP="5CF59CD3">
      <w:pPr>
        <w:spacing w:line="360" w:lineRule="auto"/>
        <w:jc w:val="both"/>
        <w:rPr>
          <w:rFonts w:eastAsia="Calibri"/>
          <w:b/>
          <w:bCs/>
          <w:color w:val="767171" w:themeColor="background2" w:themeShade="80"/>
          <w:lang w:val="es-EC"/>
        </w:rPr>
      </w:pPr>
    </w:p>
    <w:p w14:paraId="5D6B9570" w14:textId="77777777" w:rsidR="04ADCCA5" w:rsidRDefault="6C1BF386" w:rsidP="5CF59CD3">
      <w:pPr>
        <w:pStyle w:val="Prrafodelista"/>
        <w:numPr>
          <w:ilvl w:val="0"/>
          <w:numId w:val="18"/>
        </w:numPr>
        <w:spacing w:line="360" w:lineRule="auto"/>
        <w:jc w:val="both"/>
        <w:rPr>
          <w:b/>
          <w:bCs/>
          <w:noProof/>
          <w:color w:val="767171" w:themeColor="background2" w:themeShade="80"/>
        </w:rPr>
      </w:pPr>
      <w:r w:rsidRPr="5CF59CD3">
        <w:rPr>
          <w:b/>
          <w:bCs/>
          <w:color w:val="767171" w:themeColor="background2" w:themeShade="80"/>
        </w:rPr>
        <w:t>RESULTADOS MISIONALE</w:t>
      </w:r>
      <w:r w:rsidR="43B1DB30" w:rsidRPr="5CF59CD3">
        <w:rPr>
          <w:b/>
          <w:bCs/>
          <w:color w:val="767171" w:themeColor="background2" w:themeShade="80"/>
        </w:rPr>
        <w:t>S</w:t>
      </w:r>
    </w:p>
    <w:p w14:paraId="36843C92" w14:textId="77777777" w:rsidR="04ADCCA5" w:rsidRDefault="68EC3565" w:rsidP="5CF59CD3">
      <w:pPr>
        <w:pStyle w:val="Prrafodelista"/>
        <w:numPr>
          <w:ilvl w:val="0"/>
          <w:numId w:val="17"/>
        </w:numPr>
        <w:spacing w:line="360" w:lineRule="auto"/>
        <w:jc w:val="both"/>
        <w:rPr>
          <w:noProof/>
          <w:color w:val="767171" w:themeColor="background2" w:themeShade="80"/>
        </w:rPr>
      </w:pPr>
      <w:r w:rsidRPr="5CF59CD3">
        <w:rPr>
          <w:color w:val="767171" w:themeColor="background2" w:themeShade="80"/>
        </w:rPr>
        <w:t>Desempeño Dirección de Socorros y Gestión de Riesgos</w:t>
      </w:r>
    </w:p>
    <w:p w14:paraId="7EA783D5" w14:textId="77777777" w:rsidR="04ADCCA5" w:rsidRDefault="68EC3565" w:rsidP="5CF59CD3">
      <w:pPr>
        <w:pStyle w:val="Prrafodelista"/>
        <w:numPr>
          <w:ilvl w:val="0"/>
          <w:numId w:val="17"/>
        </w:numPr>
        <w:spacing w:line="360" w:lineRule="auto"/>
        <w:jc w:val="both"/>
        <w:rPr>
          <w:noProof/>
          <w:color w:val="767171" w:themeColor="background2" w:themeShade="80"/>
        </w:rPr>
      </w:pPr>
      <w:r w:rsidRPr="5CF59CD3">
        <w:rPr>
          <w:color w:val="767171" w:themeColor="background2" w:themeShade="80"/>
        </w:rPr>
        <w:t>Dirección de Salud</w:t>
      </w:r>
    </w:p>
    <w:p w14:paraId="1DBBEFE4" w14:textId="77777777" w:rsidR="04ADCCA5" w:rsidRDefault="71EC55CD" w:rsidP="5CF59CD3">
      <w:pPr>
        <w:pStyle w:val="Prrafodelista"/>
        <w:numPr>
          <w:ilvl w:val="0"/>
          <w:numId w:val="17"/>
        </w:numPr>
        <w:spacing w:line="360" w:lineRule="auto"/>
        <w:jc w:val="both"/>
        <w:rPr>
          <w:noProof/>
          <w:color w:val="767171" w:themeColor="background2" w:themeShade="80"/>
        </w:rPr>
      </w:pPr>
      <w:r w:rsidRPr="5CF59CD3">
        <w:rPr>
          <w:color w:val="767171" w:themeColor="background2" w:themeShade="80"/>
        </w:rPr>
        <w:t>Red Nacional de Bancos de Sangre</w:t>
      </w:r>
    </w:p>
    <w:p w14:paraId="3B7502F0" w14:textId="77777777" w:rsidR="04ADCCA5" w:rsidRDefault="71EC55CD" w:rsidP="5CF59CD3">
      <w:pPr>
        <w:pStyle w:val="Prrafodelista"/>
        <w:numPr>
          <w:ilvl w:val="0"/>
          <w:numId w:val="17"/>
        </w:numPr>
        <w:spacing w:line="360" w:lineRule="auto"/>
        <w:jc w:val="both"/>
        <w:rPr>
          <w:noProof/>
          <w:color w:val="767171" w:themeColor="background2" w:themeShade="80"/>
        </w:rPr>
      </w:pPr>
      <w:r w:rsidRPr="5CF59CD3">
        <w:rPr>
          <w:color w:val="767171" w:themeColor="background2" w:themeShade="80"/>
        </w:rPr>
        <w:t>Red Nacional de Laboratorios Clínicos</w:t>
      </w:r>
    </w:p>
    <w:p w14:paraId="6ED55581" w14:textId="77777777" w:rsidR="04ADCCA5" w:rsidRDefault="4D14E87D" w:rsidP="5CF59CD3">
      <w:pPr>
        <w:pStyle w:val="Prrafodelista"/>
        <w:numPr>
          <w:ilvl w:val="0"/>
          <w:numId w:val="17"/>
        </w:numPr>
        <w:spacing w:line="360" w:lineRule="auto"/>
        <w:jc w:val="both"/>
        <w:rPr>
          <w:noProof/>
          <w:color w:val="767171" w:themeColor="background2" w:themeShade="80"/>
        </w:rPr>
      </w:pPr>
      <w:r w:rsidRPr="5CF59CD3">
        <w:rPr>
          <w:color w:val="767171" w:themeColor="background2" w:themeShade="80"/>
        </w:rPr>
        <w:t xml:space="preserve">Dirección Atención Prehospitalaria </w:t>
      </w:r>
    </w:p>
    <w:p w14:paraId="4BF454D3" w14:textId="77777777" w:rsidR="04ADCCA5" w:rsidRDefault="4D14E87D" w:rsidP="5CF59CD3">
      <w:pPr>
        <w:pStyle w:val="Prrafodelista"/>
        <w:numPr>
          <w:ilvl w:val="0"/>
          <w:numId w:val="17"/>
        </w:numPr>
        <w:spacing w:line="360" w:lineRule="auto"/>
        <w:jc w:val="both"/>
        <w:rPr>
          <w:noProof/>
          <w:color w:val="767171" w:themeColor="background2" w:themeShade="80"/>
        </w:rPr>
      </w:pPr>
      <w:r w:rsidRPr="5CF59CD3">
        <w:rPr>
          <w:color w:val="767171" w:themeColor="background2" w:themeShade="80"/>
        </w:rPr>
        <w:t>Departamento de Doctrina y Protección</w:t>
      </w:r>
    </w:p>
    <w:p w14:paraId="53BE7B94" w14:textId="77777777" w:rsidR="04ADCCA5" w:rsidRDefault="4D14E87D" w:rsidP="5CF59CD3">
      <w:pPr>
        <w:pStyle w:val="Prrafodelista"/>
        <w:numPr>
          <w:ilvl w:val="0"/>
          <w:numId w:val="17"/>
        </w:numPr>
        <w:spacing w:line="360" w:lineRule="auto"/>
        <w:jc w:val="both"/>
        <w:rPr>
          <w:noProof/>
          <w:color w:val="767171" w:themeColor="background2" w:themeShade="80"/>
        </w:rPr>
      </w:pPr>
      <w:r w:rsidRPr="5CF59CD3">
        <w:rPr>
          <w:color w:val="767171" w:themeColor="background2" w:themeShade="80"/>
        </w:rPr>
        <w:t xml:space="preserve">Departamento de Juventud  </w:t>
      </w:r>
    </w:p>
    <w:p w14:paraId="0B0C82AE" w14:textId="77777777" w:rsidR="04ADCCA5" w:rsidRDefault="4D14E87D" w:rsidP="5CF59CD3">
      <w:pPr>
        <w:pStyle w:val="Prrafodelista"/>
        <w:numPr>
          <w:ilvl w:val="0"/>
          <w:numId w:val="17"/>
        </w:numPr>
        <w:spacing w:line="360" w:lineRule="auto"/>
        <w:jc w:val="both"/>
        <w:rPr>
          <w:noProof/>
          <w:color w:val="767171" w:themeColor="background2" w:themeShade="80"/>
        </w:rPr>
      </w:pPr>
      <w:r w:rsidRPr="5CF59CD3">
        <w:rPr>
          <w:color w:val="767171" w:themeColor="background2" w:themeShade="80"/>
        </w:rPr>
        <w:t xml:space="preserve">Departamento de Capacitación interna y externa </w:t>
      </w:r>
    </w:p>
    <w:p w14:paraId="5B08B5D1" w14:textId="77777777" w:rsidR="04ADCCA5" w:rsidRDefault="04ADCCA5" w:rsidP="5CF59CD3">
      <w:pPr>
        <w:spacing w:line="360" w:lineRule="auto"/>
        <w:jc w:val="both"/>
        <w:rPr>
          <w:noProof/>
          <w:color w:val="767171" w:themeColor="background2" w:themeShade="80"/>
          <w:lang w:val="es-DO"/>
        </w:rPr>
      </w:pPr>
    </w:p>
    <w:p w14:paraId="3ED2A0A4" w14:textId="77777777" w:rsidR="04ADCCA5" w:rsidRDefault="2352EF03" w:rsidP="5CF59CD3">
      <w:pPr>
        <w:pStyle w:val="Prrafodelista"/>
        <w:numPr>
          <w:ilvl w:val="0"/>
          <w:numId w:val="18"/>
        </w:numPr>
        <w:spacing w:line="360" w:lineRule="auto"/>
        <w:jc w:val="both"/>
        <w:rPr>
          <w:b/>
          <w:bCs/>
          <w:noProof/>
          <w:color w:val="767171" w:themeColor="background2" w:themeShade="80"/>
        </w:rPr>
      </w:pPr>
      <w:r w:rsidRPr="5CF59CD3">
        <w:rPr>
          <w:b/>
          <w:bCs/>
          <w:color w:val="767171" w:themeColor="background2" w:themeShade="80"/>
        </w:rPr>
        <w:t xml:space="preserve"> </w:t>
      </w:r>
      <w:r w:rsidR="12AB9AD6" w:rsidRPr="5CF59CD3">
        <w:rPr>
          <w:b/>
          <w:bCs/>
          <w:color w:val="767171" w:themeColor="background2" w:themeShade="80"/>
        </w:rPr>
        <w:t>RESULTADOS ÁREAS TRANSVERSALES Y DE APOYO</w:t>
      </w:r>
    </w:p>
    <w:p w14:paraId="37F6F9C6" w14:textId="77777777" w:rsidR="04ADCCA5" w:rsidRDefault="1D2AA2F2" w:rsidP="5CF59CD3">
      <w:pPr>
        <w:pStyle w:val="Prrafodelista"/>
        <w:numPr>
          <w:ilvl w:val="0"/>
          <w:numId w:val="14"/>
        </w:numPr>
        <w:spacing w:line="360" w:lineRule="auto"/>
        <w:jc w:val="both"/>
        <w:rPr>
          <w:color w:val="767171" w:themeColor="background2" w:themeShade="80"/>
          <w:lang w:val="es-EC"/>
        </w:rPr>
      </w:pPr>
      <w:r w:rsidRPr="5CF59CD3">
        <w:rPr>
          <w:color w:val="767171" w:themeColor="background2" w:themeShade="80"/>
        </w:rPr>
        <w:t xml:space="preserve"> Desempeño Área Administrativa y Financiera</w:t>
      </w:r>
    </w:p>
    <w:p w14:paraId="3B27D016" w14:textId="77777777" w:rsidR="04ADCCA5" w:rsidRDefault="1D2AA2F2" w:rsidP="5CF59CD3">
      <w:pPr>
        <w:pStyle w:val="Prrafodelista"/>
        <w:numPr>
          <w:ilvl w:val="0"/>
          <w:numId w:val="14"/>
        </w:numPr>
        <w:spacing w:line="360" w:lineRule="auto"/>
        <w:rPr>
          <w:color w:val="767171" w:themeColor="background2" w:themeShade="80"/>
          <w:lang w:val="es-EC"/>
        </w:rPr>
      </w:pPr>
      <w:r w:rsidRPr="5CF59CD3">
        <w:rPr>
          <w:color w:val="767171" w:themeColor="background2" w:themeShade="80"/>
        </w:rPr>
        <w:lastRenderedPageBreak/>
        <w:t xml:space="preserve"> De</w:t>
      </w:r>
      <w:r w:rsidR="321462BF" w:rsidRPr="5CF59CD3">
        <w:rPr>
          <w:color w:val="767171" w:themeColor="background2" w:themeShade="80"/>
        </w:rPr>
        <w:t>sempeño</w:t>
      </w:r>
      <w:r w:rsidRPr="5CF59CD3">
        <w:rPr>
          <w:color w:val="767171" w:themeColor="background2" w:themeShade="80"/>
        </w:rPr>
        <w:t xml:space="preserve"> de Servicios Generales</w:t>
      </w:r>
    </w:p>
    <w:p w14:paraId="3379B482" w14:textId="77777777" w:rsidR="04ADCCA5" w:rsidRDefault="706241AE" w:rsidP="5CF59CD3">
      <w:pPr>
        <w:pStyle w:val="Prrafodelista"/>
        <w:numPr>
          <w:ilvl w:val="0"/>
          <w:numId w:val="14"/>
        </w:numPr>
        <w:spacing w:line="360" w:lineRule="auto"/>
        <w:jc w:val="both"/>
        <w:rPr>
          <w:noProof/>
          <w:color w:val="767171" w:themeColor="background2" w:themeShade="80"/>
        </w:rPr>
      </w:pPr>
      <w:r w:rsidRPr="5CF59CD3">
        <w:rPr>
          <w:color w:val="767171" w:themeColor="background2" w:themeShade="80"/>
        </w:rPr>
        <w:t xml:space="preserve"> </w:t>
      </w:r>
      <w:r w:rsidR="50C009C1" w:rsidRPr="5CF59CD3">
        <w:rPr>
          <w:color w:val="767171" w:themeColor="background2" w:themeShade="80"/>
        </w:rPr>
        <w:t xml:space="preserve">Desempeño de </w:t>
      </w:r>
      <w:r w:rsidRPr="5CF59CD3">
        <w:rPr>
          <w:color w:val="767171" w:themeColor="background2" w:themeShade="80"/>
        </w:rPr>
        <w:t>Almacén y Suministros</w:t>
      </w:r>
    </w:p>
    <w:p w14:paraId="64814A57" w14:textId="77777777" w:rsidR="04ADCCA5" w:rsidRDefault="706241AE" w:rsidP="5CF59CD3">
      <w:pPr>
        <w:pStyle w:val="Prrafodelista"/>
        <w:numPr>
          <w:ilvl w:val="0"/>
          <w:numId w:val="14"/>
        </w:numPr>
        <w:spacing w:line="360" w:lineRule="auto"/>
        <w:jc w:val="both"/>
        <w:rPr>
          <w:noProof/>
          <w:color w:val="767171" w:themeColor="background2" w:themeShade="80"/>
        </w:rPr>
      </w:pPr>
      <w:r w:rsidRPr="5CF59CD3">
        <w:rPr>
          <w:color w:val="767171" w:themeColor="background2" w:themeShade="80"/>
        </w:rPr>
        <w:t xml:space="preserve"> </w:t>
      </w:r>
      <w:proofErr w:type="spellStart"/>
      <w:r w:rsidR="4020ED55" w:rsidRPr="5CF59CD3">
        <w:rPr>
          <w:color w:val="767171" w:themeColor="background2" w:themeShade="80"/>
        </w:rPr>
        <w:t>Desempeñp</w:t>
      </w:r>
      <w:proofErr w:type="spellEnd"/>
      <w:r w:rsidR="4020ED55" w:rsidRPr="5CF59CD3">
        <w:rPr>
          <w:color w:val="767171" w:themeColor="background2" w:themeShade="80"/>
        </w:rPr>
        <w:t xml:space="preserve"> d</w:t>
      </w:r>
      <w:r w:rsidRPr="5CF59CD3">
        <w:rPr>
          <w:color w:val="767171" w:themeColor="background2" w:themeShade="80"/>
        </w:rPr>
        <w:t>ivisión de Compras y contrataciones</w:t>
      </w:r>
    </w:p>
    <w:p w14:paraId="49ECD20D" w14:textId="135B9805" w:rsidR="04ADCCA5" w:rsidRDefault="0EFF591D" w:rsidP="5CF59CD3">
      <w:pPr>
        <w:pStyle w:val="Prrafodelista"/>
        <w:numPr>
          <w:ilvl w:val="0"/>
          <w:numId w:val="14"/>
        </w:numPr>
        <w:spacing w:line="360" w:lineRule="auto"/>
        <w:jc w:val="both"/>
        <w:rPr>
          <w:rFonts w:eastAsia="Calibri"/>
          <w:color w:val="767171" w:themeColor="background2" w:themeShade="80"/>
          <w:lang w:val="es-EC"/>
        </w:rPr>
      </w:pPr>
      <w:r w:rsidRPr="5CF59CD3">
        <w:rPr>
          <w:color w:val="767171" w:themeColor="background2" w:themeShade="80"/>
        </w:rPr>
        <w:t xml:space="preserve"> Desempeño de </w:t>
      </w:r>
      <w:r w:rsidR="797BC440" w:rsidRPr="5CF59CD3">
        <w:rPr>
          <w:rFonts w:eastAsia="Calibri"/>
          <w:color w:val="767171" w:themeColor="background2" w:themeShade="80"/>
        </w:rPr>
        <w:t>división</w:t>
      </w:r>
      <w:r w:rsidR="706241AE" w:rsidRPr="5CF59CD3">
        <w:rPr>
          <w:rFonts w:eastAsia="Calibri"/>
          <w:color w:val="767171" w:themeColor="background2" w:themeShade="80"/>
        </w:rPr>
        <w:t xml:space="preserve"> de Infraestructura y Mantenimiento</w:t>
      </w:r>
    </w:p>
    <w:p w14:paraId="2E45FCEF" w14:textId="77777777" w:rsidR="04ADCCA5" w:rsidRDefault="006FC570" w:rsidP="5CF59CD3">
      <w:pPr>
        <w:pStyle w:val="Prrafodelista"/>
        <w:numPr>
          <w:ilvl w:val="0"/>
          <w:numId w:val="14"/>
        </w:numPr>
        <w:spacing w:line="360" w:lineRule="auto"/>
        <w:jc w:val="both"/>
        <w:rPr>
          <w:rFonts w:eastAsia="Calibri"/>
          <w:color w:val="767171" w:themeColor="background2" w:themeShade="80"/>
          <w:lang w:val="es-EC"/>
        </w:rPr>
      </w:pPr>
      <w:r w:rsidRPr="5CF59CD3">
        <w:rPr>
          <w:rFonts w:eastAsia="Calibri"/>
          <w:color w:val="767171" w:themeColor="background2" w:themeShade="80"/>
        </w:rPr>
        <w:t xml:space="preserve"> Desempeño de los Recursos Humanos</w:t>
      </w:r>
    </w:p>
    <w:p w14:paraId="6CDF9103" w14:textId="77777777" w:rsidR="04ADCCA5" w:rsidRDefault="3A6419C6" w:rsidP="5CF59CD3">
      <w:pPr>
        <w:pStyle w:val="Prrafodelista"/>
        <w:numPr>
          <w:ilvl w:val="0"/>
          <w:numId w:val="14"/>
        </w:numPr>
        <w:spacing w:line="360" w:lineRule="auto"/>
        <w:jc w:val="both"/>
        <w:rPr>
          <w:rFonts w:eastAsia="Calibri"/>
          <w:color w:val="767171" w:themeColor="background2" w:themeShade="80"/>
          <w:lang w:val="es-EC"/>
        </w:rPr>
      </w:pPr>
      <w:r w:rsidRPr="5CF59CD3">
        <w:rPr>
          <w:rFonts w:eastAsia="Calibri"/>
          <w:color w:val="767171" w:themeColor="background2" w:themeShade="80"/>
        </w:rPr>
        <w:t xml:space="preserve"> </w:t>
      </w:r>
      <w:r w:rsidR="006FC570" w:rsidRPr="5CF59CD3">
        <w:rPr>
          <w:rFonts w:eastAsia="Calibri"/>
          <w:color w:val="767171" w:themeColor="background2" w:themeShade="80"/>
        </w:rPr>
        <w:t>Desempeño de los Procesos Jurídicos</w:t>
      </w:r>
    </w:p>
    <w:p w14:paraId="524583BA" w14:textId="77777777" w:rsidR="04ADCCA5" w:rsidRDefault="3B168A60" w:rsidP="5CF59CD3">
      <w:pPr>
        <w:pStyle w:val="Prrafodelista"/>
        <w:numPr>
          <w:ilvl w:val="0"/>
          <w:numId w:val="14"/>
        </w:numPr>
        <w:spacing w:line="360" w:lineRule="auto"/>
        <w:jc w:val="both"/>
        <w:rPr>
          <w:rFonts w:eastAsia="Calibri"/>
          <w:color w:val="767171" w:themeColor="background2" w:themeShade="80"/>
          <w:lang w:val="es-EC"/>
        </w:rPr>
      </w:pPr>
      <w:r w:rsidRPr="5CF59CD3">
        <w:rPr>
          <w:rFonts w:eastAsia="Calibri"/>
          <w:color w:val="767171" w:themeColor="background2" w:themeShade="80"/>
        </w:rPr>
        <w:t xml:space="preserve"> </w:t>
      </w:r>
      <w:r w:rsidR="006FC570" w:rsidRPr="5CF59CD3">
        <w:rPr>
          <w:rFonts w:eastAsia="Calibri"/>
          <w:color w:val="767171" w:themeColor="background2" w:themeShade="80"/>
        </w:rPr>
        <w:t>Desempeño Auditoría interna</w:t>
      </w:r>
    </w:p>
    <w:p w14:paraId="1347A9A8" w14:textId="77777777" w:rsidR="04ADCCA5" w:rsidRDefault="1441C582" w:rsidP="5CF59CD3">
      <w:pPr>
        <w:pStyle w:val="Prrafodelista"/>
        <w:numPr>
          <w:ilvl w:val="0"/>
          <w:numId w:val="14"/>
        </w:numPr>
        <w:spacing w:line="360" w:lineRule="auto"/>
        <w:jc w:val="both"/>
        <w:rPr>
          <w:rStyle w:val="normaltextrun"/>
          <w:color w:val="767171" w:themeColor="background2" w:themeShade="80"/>
        </w:rPr>
      </w:pPr>
      <w:r w:rsidRPr="5CF59CD3">
        <w:rPr>
          <w:rFonts w:eastAsia="Calibri"/>
          <w:color w:val="767171" w:themeColor="background2" w:themeShade="80"/>
        </w:rPr>
        <w:t xml:space="preserve"> </w:t>
      </w:r>
      <w:r w:rsidR="0596485B" w:rsidRPr="5CF59CD3">
        <w:rPr>
          <w:rFonts w:eastAsia="Calibri"/>
          <w:color w:val="767171" w:themeColor="background2" w:themeShade="80"/>
        </w:rPr>
        <w:t xml:space="preserve">Desempeño de la Tecnología </w:t>
      </w:r>
      <w:r w:rsidR="0596485B" w:rsidRPr="5CF59CD3">
        <w:rPr>
          <w:rStyle w:val="normaltextrun"/>
          <w:color w:val="767171" w:themeColor="background2" w:themeShade="80"/>
        </w:rPr>
        <w:t>de la Información y Comunicación</w:t>
      </w:r>
    </w:p>
    <w:p w14:paraId="06A25DA0" w14:textId="77777777" w:rsidR="04ADCCA5" w:rsidRDefault="2A3CE3BE" w:rsidP="5CF59CD3">
      <w:pPr>
        <w:pStyle w:val="Prrafodelista"/>
        <w:numPr>
          <w:ilvl w:val="0"/>
          <w:numId w:val="14"/>
        </w:numPr>
        <w:spacing w:line="360" w:lineRule="auto"/>
        <w:jc w:val="both"/>
        <w:rPr>
          <w:rStyle w:val="normaltextrun"/>
          <w:color w:val="767171" w:themeColor="background2" w:themeShade="80"/>
        </w:rPr>
      </w:pPr>
      <w:r w:rsidRPr="5CF59CD3">
        <w:rPr>
          <w:rStyle w:val="normaltextrun"/>
          <w:color w:val="767171" w:themeColor="background2" w:themeShade="80"/>
        </w:rPr>
        <w:t xml:space="preserve"> </w:t>
      </w:r>
      <w:r w:rsidR="0596485B" w:rsidRPr="5CF59CD3">
        <w:rPr>
          <w:rStyle w:val="normaltextrun"/>
          <w:color w:val="767171" w:themeColor="background2" w:themeShade="80"/>
        </w:rPr>
        <w:t xml:space="preserve">Desempeño del Sistema de Planificación y Desarrollo Institucional  </w:t>
      </w:r>
    </w:p>
    <w:p w14:paraId="73A66552" w14:textId="77777777" w:rsidR="04ADCCA5" w:rsidRDefault="2A3CE3BE" w:rsidP="5CF59CD3">
      <w:pPr>
        <w:pStyle w:val="Prrafodelista"/>
        <w:numPr>
          <w:ilvl w:val="0"/>
          <w:numId w:val="14"/>
        </w:numPr>
        <w:spacing w:line="360" w:lineRule="auto"/>
        <w:jc w:val="both"/>
        <w:rPr>
          <w:rStyle w:val="normaltextrun"/>
          <w:color w:val="767171" w:themeColor="background2" w:themeShade="80"/>
        </w:rPr>
      </w:pPr>
      <w:r w:rsidRPr="5CF59CD3">
        <w:rPr>
          <w:rStyle w:val="normaltextrun"/>
          <w:color w:val="767171" w:themeColor="background2" w:themeShade="80"/>
        </w:rPr>
        <w:t xml:space="preserve"> </w:t>
      </w:r>
      <w:r w:rsidR="0DFF8BC4" w:rsidRPr="5CF59CD3">
        <w:rPr>
          <w:rStyle w:val="normaltextrun"/>
          <w:color w:val="767171" w:themeColor="background2" w:themeShade="80"/>
        </w:rPr>
        <w:t>Desempeño Movilización de Recursos</w:t>
      </w:r>
    </w:p>
    <w:p w14:paraId="156BC8FE" w14:textId="77777777" w:rsidR="04ADCCA5" w:rsidRDefault="2F5545C1" w:rsidP="5CF59CD3">
      <w:pPr>
        <w:pStyle w:val="Prrafodelista"/>
        <w:numPr>
          <w:ilvl w:val="0"/>
          <w:numId w:val="14"/>
        </w:numPr>
        <w:spacing w:line="360" w:lineRule="auto"/>
        <w:jc w:val="both"/>
        <w:rPr>
          <w:rStyle w:val="normaltextrun"/>
          <w:color w:val="767171" w:themeColor="background2" w:themeShade="80"/>
        </w:rPr>
      </w:pPr>
      <w:r w:rsidRPr="5CF59CD3">
        <w:rPr>
          <w:rStyle w:val="normaltextrun"/>
          <w:color w:val="767171" w:themeColor="background2" w:themeShade="80"/>
        </w:rPr>
        <w:t xml:space="preserve"> Departamento de Comunicaciones  </w:t>
      </w:r>
    </w:p>
    <w:p w14:paraId="68C2F7F7" w14:textId="77777777" w:rsidR="04ADCCA5" w:rsidRDefault="2F5545C1" w:rsidP="5CF59CD3">
      <w:pPr>
        <w:pStyle w:val="Prrafodelista"/>
        <w:numPr>
          <w:ilvl w:val="0"/>
          <w:numId w:val="14"/>
        </w:numPr>
        <w:spacing w:line="360" w:lineRule="auto"/>
        <w:jc w:val="both"/>
        <w:rPr>
          <w:rFonts w:eastAsia="Calibri"/>
          <w:color w:val="767171" w:themeColor="background2" w:themeShade="80"/>
          <w:lang w:val="es-EC"/>
        </w:rPr>
      </w:pPr>
      <w:r w:rsidRPr="5CF59CD3">
        <w:rPr>
          <w:rStyle w:val="normaltextrun"/>
          <w:color w:val="767171" w:themeColor="background2" w:themeShade="80"/>
        </w:rPr>
        <w:t xml:space="preserve"> </w:t>
      </w:r>
      <w:r w:rsidRPr="5CF59CD3">
        <w:rPr>
          <w:rFonts w:eastAsia="Calibri"/>
          <w:color w:val="767171" w:themeColor="background2" w:themeShade="80"/>
        </w:rPr>
        <w:t>Desempeño del Área de Voluntariado</w:t>
      </w:r>
    </w:p>
    <w:p w14:paraId="16DEB4AB" w14:textId="77777777" w:rsidR="04ADCCA5" w:rsidRDefault="04ADCCA5" w:rsidP="5CF59CD3">
      <w:pPr>
        <w:spacing w:after="0" w:line="360" w:lineRule="auto"/>
        <w:jc w:val="both"/>
        <w:rPr>
          <w:b/>
          <w:bCs/>
          <w:noProof/>
          <w:color w:val="767171" w:themeColor="background2" w:themeShade="80"/>
          <w:sz w:val="22"/>
          <w:szCs w:val="22"/>
          <w:lang w:val="es-DO"/>
        </w:rPr>
      </w:pPr>
    </w:p>
    <w:p w14:paraId="27491113" w14:textId="77777777" w:rsidR="04ADCCA5" w:rsidRDefault="4C78AFFF" w:rsidP="5CF59CD3">
      <w:pPr>
        <w:pStyle w:val="Prrafodelista"/>
        <w:numPr>
          <w:ilvl w:val="0"/>
          <w:numId w:val="18"/>
        </w:numPr>
        <w:spacing w:line="360" w:lineRule="auto"/>
        <w:jc w:val="both"/>
        <w:rPr>
          <w:b/>
          <w:bCs/>
          <w:noProof/>
          <w:color w:val="767171" w:themeColor="background2" w:themeShade="80"/>
          <w:sz w:val="22"/>
          <w:szCs w:val="22"/>
        </w:rPr>
      </w:pPr>
      <w:r w:rsidRPr="5CF59CD3">
        <w:rPr>
          <w:b/>
          <w:bCs/>
          <w:color w:val="767171" w:themeColor="background2" w:themeShade="80"/>
          <w:sz w:val="22"/>
          <w:szCs w:val="22"/>
        </w:rPr>
        <w:t>SERVICIO AL CIUDADANO Y TRANSPARENCIA INSTITUCIONAL</w:t>
      </w:r>
    </w:p>
    <w:p w14:paraId="03E8A5FC" w14:textId="77777777" w:rsidR="04ADCCA5" w:rsidRPr="00E813C6" w:rsidRDefault="0C07FC76" w:rsidP="5CF59CD3">
      <w:pPr>
        <w:pStyle w:val="Prrafodelista"/>
        <w:numPr>
          <w:ilvl w:val="0"/>
          <w:numId w:val="15"/>
        </w:numPr>
        <w:spacing w:line="360" w:lineRule="auto"/>
        <w:jc w:val="both"/>
        <w:rPr>
          <w:noProof/>
          <w:color w:val="767171" w:themeColor="background2" w:themeShade="80"/>
          <w:lang w:val="es-ES"/>
        </w:rPr>
      </w:pPr>
      <w:r w:rsidRPr="5CF59CD3">
        <w:rPr>
          <w:color w:val="767171" w:themeColor="background2" w:themeShade="80"/>
        </w:rPr>
        <w:t>Nivel de satisfacción con el servicio.</w:t>
      </w:r>
    </w:p>
    <w:p w14:paraId="2379566D" w14:textId="77777777" w:rsidR="04ADCCA5" w:rsidRPr="00E813C6" w:rsidRDefault="0C07FC76" w:rsidP="5CF59CD3">
      <w:pPr>
        <w:pStyle w:val="Prrafodelista"/>
        <w:numPr>
          <w:ilvl w:val="0"/>
          <w:numId w:val="15"/>
        </w:numPr>
        <w:spacing w:after="160" w:line="360" w:lineRule="auto"/>
        <w:jc w:val="both"/>
        <w:rPr>
          <w:noProof/>
          <w:color w:val="767171" w:themeColor="background2" w:themeShade="80"/>
          <w:lang w:val="es-ES"/>
        </w:rPr>
      </w:pPr>
      <w:r w:rsidRPr="5CF59CD3">
        <w:rPr>
          <w:color w:val="767171" w:themeColor="background2" w:themeShade="80"/>
        </w:rPr>
        <w:t>Nivel de cumplimiento de acceso a la información.</w:t>
      </w:r>
    </w:p>
    <w:p w14:paraId="06B0DE77" w14:textId="77777777" w:rsidR="04ADCCA5" w:rsidRPr="00E813C6" w:rsidRDefault="0C07FC76" w:rsidP="5CF59CD3">
      <w:pPr>
        <w:pStyle w:val="Prrafodelista"/>
        <w:numPr>
          <w:ilvl w:val="0"/>
          <w:numId w:val="15"/>
        </w:numPr>
        <w:spacing w:after="160" w:line="360" w:lineRule="auto"/>
        <w:rPr>
          <w:noProof/>
          <w:color w:val="767171" w:themeColor="background2" w:themeShade="80"/>
          <w:lang w:val="es-ES"/>
        </w:rPr>
      </w:pPr>
      <w:r w:rsidRPr="5CF59CD3">
        <w:rPr>
          <w:color w:val="767171" w:themeColor="background2" w:themeShade="80"/>
        </w:rPr>
        <w:t>Resultado del sistema de quejas, reclamos y sugerencias.</w:t>
      </w:r>
    </w:p>
    <w:p w14:paraId="137ED823" w14:textId="77777777" w:rsidR="04ADCCA5" w:rsidRPr="00E813C6" w:rsidRDefault="0C07FC76" w:rsidP="5CF59CD3">
      <w:pPr>
        <w:pStyle w:val="Prrafodelista"/>
        <w:numPr>
          <w:ilvl w:val="0"/>
          <w:numId w:val="15"/>
        </w:numPr>
        <w:spacing w:after="160" w:line="360" w:lineRule="auto"/>
        <w:jc w:val="both"/>
        <w:rPr>
          <w:noProof/>
          <w:color w:val="767171" w:themeColor="background2" w:themeShade="80"/>
          <w:lang w:val="es-ES"/>
        </w:rPr>
      </w:pPr>
      <w:r w:rsidRPr="5CF59CD3">
        <w:rPr>
          <w:color w:val="767171" w:themeColor="background2" w:themeShade="80"/>
        </w:rPr>
        <w:t>Resultados de mediciones del portal de transparencia.</w:t>
      </w:r>
    </w:p>
    <w:p w14:paraId="5E6C0BAC" w14:textId="77777777" w:rsidR="04ADCCA5" w:rsidRPr="00E813C6" w:rsidRDefault="0C07FC76" w:rsidP="5CF59CD3">
      <w:pPr>
        <w:pStyle w:val="Prrafodelista"/>
        <w:numPr>
          <w:ilvl w:val="0"/>
          <w:numId w:val="15"/>
        </w:numPr>
        <w:spacing w:after="160" w:line="360" w:lineRule="auto"/>
        <w:rPr>
          <w:noProof/>
          <w:color w:val="767171" w:themeColor="background2" w:themeShade="80"/>
          <w:lang w:val="es-ES"/>
        </w:rPr>
      </w:pPr>
      <w:r w:rsidRPr="5CF59CD3">
        <w:rPr>
          <w:color w:val="767171" w:themeColor="background2" w:themeShade="80"/>
        </w:rPr>
        <w:t>Sistema de Gobierno Estatutario de Cruz Roja Dominicana</w:t>
      </w:r>
    </w:p>
    <w:p w14:paraId="0AD9C6F4" w14:textId="77777777" w:rsidR="04ADCCA5" w:rsidRDefault="04ADCCA5" w:rsidP="5CF59CD3">
      <w:pPr>
        <w:spacing w:after="0" w:line="360" w:lineRule="auto"/>
        <w:jc w:val="both"/>
        <w:rPr>
          <w:b/>
          <w:bCs/>
          <w:noProof/>
          <w:color w:val="767171" w:themeColor="background2" w:themeShade="80"/>
          <w:sz w:val="22"/>
          <w:szCs w:val="22"/>
          <w:lang w:val="es-DO"/>
        </w:rPr>
      </w:pPr>
    </w:p>
    <w:p w14:paraId="6404D5BB" w14:textId="128E04C7" w:rsidR="0518C7A9" w:rsidRDefault="2BDE31F1" w:rsidP="5CF59CD3">
      <w:pPr>
        <w:pStyle w:val="Prrafodelista"/>
        <w:numPr>
          <w:ilvl w:val="0"/>
          <w:numId w:val="18"/>
        </w:numPr>
        <w:spacing w:line="360" w:lineRule="auto"/>
        <w:jc w:val="both"/>
        <w:rPr>
          <w:b/>
          <w:bCs/>
          <w:noProof/>
          <w:color w:val="767171" w:themeColor="background2" w:themeShade="80"/>
        </w:rPr>
      </w:pPr>
      <w:r w:rsidRPr="5CF59CD3">
        <w:rPr>
          <w:b/>
          <w:bCs/>
          <w:color w:val="767171" w:themeColor="background2" w:themeShade="80"/>
        </w:rPr>
        <w:t>PROYECCIÓN AL PRÓXIMO AÑO</w:t>
      </w:r>
    </w:p>
    <w:p w14:paraId="6ACAAB10" w14:textId="57FA7F44" w:rsidR="0ADCEB0B" w:rsidRDefault="0ADCEB0B" w:rsidP="5CF59CD3">
      <w:pPr>
        <w:spacing w:after="0" w:line="360" w:lineRule="auto"/>
        <w:jc w:val="both"/>
        <w:rPr>
          <w:b/>
          <w:bCs/>
          <w:noProof/>
          <w:color w:val="767171" w:themeColor="background2" w:themeShade="80"/>
          <w:sz w:val="22"/>
          <w:szCs w:val="22"/>
          <w:lang w:val="es-DO"/>
        </w:rPr>
      </w:pPr>
    </w:p>
    <w:p w14:paraId="5ED87EA4" w14:textId="1000086A" w:rsidR="6D0ABEE2" w:rsidRDefault="6CF3A7CF" w:rsidP="5CF59CD3">
      <w:pPr>
        <w:pStyle w:val="Prrafodelista"/>
        <w:numPr>
          <w:ilvl w:val="0"/>
          <w:numId w:val="18"/>
        </w:numPr>
        <w:spacing w:line="360" w:lineRule="auto"/>
        <w:jc w:val="both"/>
        <w:rPr>
          <w:b/>
          <w:bCs/>
          <w:noProof/>
          <w:color w:val="767171" w:themeColor="background2" w:themeShade="80"/>
        </w:rPr>
      </w:pPr>
      <w:r w:rsidRPr="5CF59CD3">
        <w:rPr>
          <w:b/>
          <w:bCs/>
          <w:color w:val="767171" w:themeColor="background2" w:themeShade="80"/>
        </w:rPr>
        <w:t>ANEXOS</w:t>
      </w:r>
    </w:p>
    <w:p w14:paraId="20B0D622" w14:textId="6EEE3722" w:rsidR="6D0ABEE2" w:rsidRDefault="6CF3A7CF" w:rsidP="5CF59CD3">
      <w:pPr>
        <w:pStyle w:val="Prrafodelista"/>
        <w:numPr>
          <w:ilvl w:val="0"/>
          <w:numId w:val="7"/>
        </w:numPr>
        <w:spacing w:line="360" w:lineRule="auto"/>
        <w:jc w:val="both"/>
        <w:rPr>
          <w:noProof/>
          <w:color w:val="767171" w:themeColor="background2" w:themeShade="80"/>
        </w:rPr>
      </w:pPr>
      <w:r w:rsidRPr="5CF59CD3">
        <w:rPr>
          <w:color w:val="767171" w:themeColor="background2" w:themeShade="80"/>
        </w:rPr>
        <w:t>Balances Financieros</w:t>
      </w:r>
    </w:p>
    <w:p w14:paraId="70E0C8AB" w14:textId="3833F286" w:rsidR="694840E4" w:rsidRDefault="736453A8" w:rsidP="5CF59CD3">
      <w:pPr>
        <w:pStyle w:val="Prrafodelista"/>
        <w:numPr>
          <w:ilvl w:val="0"/>
          <w:numId w:val="7"/>
        </w:numPr>
        <w:spacing w:line="360" w:lineRule="auto"/>
        <w:jc w:val="both"/>
        <w:rPr>
          <w:noProof/>
          <w:color w:val="767171" w:themeColor="background2" w:themeShade="80"/>
        </w:rPr>
      </w:pPr>
      <w:r w:rsidRPr="5CF59CD3">
        <w:rPr>
          <w:color w:val="767171" w:themeColor="background2" w:themeShade="80"/>
        </w:rPr>
        <w:t>Matriz logros relevantes- Datos cuantitativos</w:t>
      </w:r>
    </w:p>
    <w:p w14:paraId="7732683B" w14:textId="7EC8F3E1" w:rsidR="0ADCEB0B" w:rsidRDefault="0ADCEB0B" w:rsidP="5CF59CD3">
      <w:pPr>
        <w:spacing w:after="0" w:line="360" w:lineRule="auto"/>
        <w:jc w:val="both"/>
        <w:rPr>
          <w:noProof/>
          <w:color w:val="767171" w:themeColor="background2" w:themeShade="80"/>
        </w:rPr>
      </w:pPr>
    </w:p>
    <w:p w14:paraId="4B1F511A" w14:textId="77777777" w:rsidR="04ADCCA5" w:rsidRDefault="04ADCCA5" w:rsidP="5CF59CD3">
      <w:pPr>
        <w:jc w:val="both"/>
        <w:rPr>
          <w:b/>
          <w:bCs/>
          <w:noProof/>
          <w:color w:val="auto"/>
          <w:lang w:val="es-DO"/>
        </w:rPr>
      </w:pPr>
    </w:p>
    <w:p w14:paraId="65F9C3DC" w14:textId="77777777" w:rsidR="04ADCCA5" w:rsidRDefault="04ADCCA5" w:rsidP="5CF59CD3">
      <w:pPr>
        <w:rPr>
          <w:b/>
          <w:bCs/>
          <w:noProof/>
          <w:lang w:val="es-DO"/>
        </w:rPr>
      </w:pPr>
    </w:p>
    <w:p w14:paraId="5023141B" w14:textId="77777777" w:rsidR="00920A80" w:rsidRPr="002D7B72" w:rsidRDefault="00920A80" w:rsidP="5CF59CD3">
      <w:pPr>
        <w:pStyle w:val="TDC1"/>
        <w:tabs>
          <w:tab w:val="right" w:leader="dot" w:pos="9360"/>
        </w:tabs>
        <w:rPr>
          <w:rStyle w:val="Hipervnculo"/>
          <w:noProof/>
          <w:color w:val="C00000"/>
          <w:lang w:val="es-DO"/>
        </w:rPr>
      </w:pPr>
    </w:p>
    <w:p w14:paraId="1F3B1409" w14:textId="53B36B3D" w:rsidR="001240D0" w:rsidRPr="002D7B72" w:rsidRDefault="6A40F390" w:rsidP="31D488B6">
      <w:pPr>
        <w:sectPr w:rsidR="001240D0" w:rsidRPr="002D7B72" w:rsidSect="00DB0F8B">
          <w:headerReference w:type="default" r:id="rId15"/>
          <w:footerReference w:type="default" r:id="rId16"/>
          <w:footerReference w:type="first" r:id="rId17"/>
          <w:pgSz w:w="12240" w:h="15840"/>
          <w:pgMar w:top="1440" w:right="1440" w:bottom="1440" w:left="1440" w:header="720" w:footer="720" w:gutter="0"/>
          <w:cols w:space="720"/>
          <w:docGrid w:linePitch="360"/>
        </w:sectPr>
      </w:pPr>
      <w:r>
        <w:br/>
      </w:r>
    </w:p>
    <w:p w14:paraId="562C75D1" w14:textId="1D4DC28F" w:rsidR="243B1B42" w:rsidRDefault="0E4B2A50" w:rsidP="5CF59CD3">
      <w:pPr>
        <w:pStyle w:val="Ttulo1"/>
        <w:spacing w:line="360" w:lineRule="auto"/>
        <w:rPr>
          <w:noProof/>
          <w:color w:val="7B7B7B" w:themeColor="accent3" w:themeShade="BF"/>
          <w:lang w:val="es-EC"/>
        </w:rPr>
      </w:pPr>
      <w:bookmarkStart w:id="0" w:name="_Toc932136122"/>
      <w:bookmarkStart w:id="1" w:name="_Toc388001416"/>
      <w:bookmarkStart w:id="2" w:name="_Hlk86403204"/>
      <w:r w:rsidRPr="5CF59CD3">
        <w:rPr>
          <w:color w:val="7B7B7B" w:themeColor="accent3" w:themeShade="BF"/>
        </w:rPr>
        <w:lastRenderedPageBreak/>
        <w:t>RESUMEN EJECUTIVO</w:t>
      </w:r>
      <w:bookmarkEnd w:id="0"/>
      <w:bookmarkEnd w:id="1"/>
    </w:p>
    <w:p w14:paraId="4E692818" w14:textId="6C37351C" w:rsidR="78D37BBB" w:rsidRDefault="78D37BBB" w:rsidP="5CF59CD3">
      <w:pPr>
        <w:spacing w:line="360" w:lineRule="auto"/>
        <w:jc w:val="center"/>
      </w:pPr>
      <w:r>
        <w:rPr>
          <w:noProof/>
        </w:rPr>
        <w:drawing>
          <wp:inline distT="0" distB="0" distL="0" distR="0" wp14:anchorId="5128C32D" wp14:editId="516133E5">
            <wp:extent cx="1228725" cy="20366"/>
            <wp:effectExtent l="0" t="0" r="0" b="0"/>
            <wp:docPr id="1527494724" name="Imagen 1527494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1228725" cy="20366"/>
                    </a:xfrm>
                    <a:prstGeom prst="rect">
                      <a:avLst/>
                    </a:prstGeom>
                  </pic:spPr>
                </pic:pic>
              </a:graphicData>
            </a:graphic>
          </wp:inline>
        </w:drawing>
      </w:r>
    </w:p>
    <w:p w14:paraId="17F49138" w14:textId="0152CB6F" w:rsidR="5CF59CD3" w:rsidRDefault="5CF59CD3" w:rsidP="5CF59CD3">
      <w:pPr>
        <w:spacing w:line="360" w:lineRule="auto"/>
        <w:jc w:val="center"/>
      </w:pPr>
    </w:p>
    <w:p w14:paraId="5760585A" w14:textId="77777777" w:rsidR="001240D0" w:rsidRPr="00D82557" w:rsidRDefault="05834648" w:rsidP="5CF59CD3">
      <w:pPr>
        <w:spacing w:line="360" w:lineRule="auto"/>
        <w:jc w:val="center"/>
        <w:rPr>
          <w:rFonts w:eastAsia="Calibri"/>
          <w:noProof/>
          <w:color w:val="7B7B7B" w:themeColor="accent3" w:themeShade="BF"/>
          <w:lang w:val="es-EC"/>
        </w:rPr>
      </w:pPr>
      <w:r w:rsidRPr="5CF59CD3">
        <w:rPr>
          <w:rFonts w:eastAsia="Calibri"/>
          <w:color w:val="7B7B7B" w:themeColor="accent3" w:themeShade="BF"/>
        </w:rPr>
        <w:t>Memoria institucional</w:t>
      </w:r>
      <w:r w:rsidR="0E4B2A50" w:rsidRPr="5CF59CD3">
        <w:rPr>
          <w:rFonts w:eastAsia="Calibri"/>
          <w:color w:val="7B7B7B" w:themeColor="accent3" w:themeShade="BF"/>
        </w:rPr>
        <w:t xml:space="preserve"> 202</w:t>
      </w:r>
      <w:r w:rsidR="449EFAC3" w:rsidRPr="5CF59CD3">
        <w:rPr>
          <w:rFonts w:eastAsia="Calibri"/>
          <w:color w:val="7B7B7B" w:themeColor="accent3" w:themeShade="BF"/>
        </w:rPr>
        <w:t>3</w:t>
      </w:r>
    </w:p>
    <w:bookmarkEnd w:id="2"/>
    <w:p w14:paraId="664355AD" w14:textId="77777777" w:rsidR="00D82557" w:rsidRPr="00D82557" w:rsidRDefault="00D82557" w:rsidP="5CF59CD3">
      <w:pPr>
        <w:spacing w:line="360" w:lineRule="auto"/>
        <w:jc w:val="both"/>
        <w:rPr>
          <w:rFonts w:eastAsia="Calibri"/>
          <w:noProof/>
          <w:color w:val="7B7B7B" w:themeColor="accent3" w:themeShade="BF"/>
          <w:lang w:val="es-EC"/>
        </w:rPr>
      </w:pPr>
    </w:p>
    <w:p w14:paraId="51681D8F" w14:textId="77777777" w:rsidR="2033AFB8" w:rsidRDefault="760D27BE" w:rsidP="5CF59CD3">
      <w:pPr>
        <w:widowControl w:val="0"/>
        <w:spacing w:beforeAutospacing="1" w:afterAutospacing="1" w:line="360" w:lineRule="auto"/>
        <w:ind w:right="49"/>
        <w:jc w:val="both"/>
        <w:rPr>
          <w:rFonts w:eastAsia="Calibri"/>
          <w:color w:val="7B7B7B" w:themeColor="accent3" w:themeShade="BF"/>
          <w:lang w:val="es-ES"/>
        </w:rPr>
      </w:pPr>
      <w:r w:rsidRPr="5CF59CD3">
        <w:rPr>
          <w:rFonts w:eastAsia="Times New Roman"/>
          <w:color w:val="7B7B7B" w:themeColor="accent3" w:themeShade="BF"/>
        </w:rPr>
        <w:t>Cruz Roja Dominicana, en el año 2023, ha logrado impactar directa e indirectamente a 8.012.805 personas, 1.829,579 han sido beneficiadas de manera directa por las labo</w:t>
      </w:r>
      <w:r w:rsidR="6C1BF386" w:rsidRPr="5CF59CD3">
        <w:rPr>
          <w:rFonts w:eastAsia="Times New Roman"/>
          <w:color w:val="7B7B7B" w:themeColor="accent3" w:themeShade="BF"/>
        </w:rPr>
        <w:t xml:space="preserve">res humanitarias de la sociedad </w:t>
      </w:r>
      <w:r w:rsidRPr="5CF59CD3">
        <w:rPr>
          <w:rFonts w:eastAsia="Times New Roman"/>
          <w:color w:val="7B7B7B" w:themeColor="accent3" w:themeShade="BF"/>
        </w:rPr>
        <w:t xml:space="preserve">nacional, estas labores consisten en: </w:t>
      </w:r>
    </w:p>
    <w:p w14:paraId="6380EA6D" w14:textId="77777777" w:rsidR="2033AFB8" w:rsidRDefault="760D27BE" w:rsidP="5CF59CD3">
      <w:pPr>
        <w:widowControl w:val="0"/>
        <w:spacing w:beforeAutospacing="1" w:afterAutospacing="1" w:line="360" w:lineRule="auto"/>
        <w:ind w:right="49"/>
        <w:jc w:val="both"/>
        <w:rPr>
          <w:rFonts w:eastAsia="Times New Roman"/>
          <w:color w:val="7B7B7B" w:themeColor="accent3" w:themeShade="BF"/>
          <w:lang w:val="es-ES"/>
        </w:rPr>
      </w:pPr>
      <w:r w:rsidRPr="5CF59CD3">
        <w:rPr>
          <w:rFonts w:eastAsia="Times New Roman"/>
          <w:color w:val="7B7B7B" w:themeColor="accent3" w:themeShade="BF"/>
        </w:rPr>
        <w:t xml:space="preserve">- Brindar atención a emergencias prehospitalaria mediante el sistema 911, salvando vidas y brindando asistencia médica oportuna. </w:t>
      </w:r>
    </w:p>
    <w:p w14:paraId="17EB9AF2" w14:textId="77777777" w:rsidR="2033AFB8" w:rsidRDefault="760D27BE" w:rsidP="5CF59CD3">
      <w:pPr>
        <w:widowControl w:val="0"/>
        <w:spacing w:beforeAutospacing="1" w:afterAutospacing="1" w:line="360" w:lineRule="auto"/>
        <w:ind w:right="49"/>
        <w:jc w:val="both"/>
        <w:rPr>
          <w:rFonts w:eastAsia="Times New Roman"/>
          <w:color w:val="7B7B7B" w:themeColor="accent3" w:themeShade="BF"/>
          <w:lang w:val="es-ES"/>
        </w:rPr>
      </w:pPr>
      <w:r w:rsidRPr="5CF59CD3">
        <w:rPr>
          <w:rFonts w:eastAsia="Times New Roman"/>
          <w:color w:val="7B7B7B" w:themeColor="accent3" w:themeShade="BF"/>
        </w:rPr>
        <w:t>- Ofrecer atención directa en puntos médicos de salud, garantizando el acceso a servicios de calidad y prevención de enfermedades.</w:t>
      </w:r>
    </w:p>
    <w:p w14:paraId="15B0AE11" w14:textId="77777777" w:rsidR="2033AFB8" w:rsidRDefault="760D27BE" w:rsidP="5CF59CD3">
      <w:pPr>
        <w:widowControl w:val="0"/>
        <w:spacing w:beforeAutospacing="1" w:afterAutospacing="1" w:line="360" w:lineRule="auto"/>
        <w:ind w:right="49"/>
        <w:jc w:val="both"/>
        <w:rPr>
          <w:rFonts w:eastAsia="Times New Roman"/>
          <w:color w:val="7B7B7B" w:themeColor="accent3" w:themeShade="BF"/>
          <w:lang w:val="es-ES"/>
        </w:rPr>
      </w:pPr>
      <w:r w:rsidRPr="5CF59CD3">
        <w:rPr>
          <w:rFonts w:eastAsia="Times New Roman"/>
          <w:color w:val="7B7B7B" w:themeColor="accent3" w:themeShade="BF"/>
        </w:rPr>
        <w:t xml:space="preserve"> - Proveer agua potable, saneamiento y promoción de hábitos de higiene, mejorando las condiciones de vida y reduciendo los riesgos sanitarios.</w:t>
      </w:r>
    </w:p>
    <w:p w14:paraId="2340E690" w14:textId="77777777" w:rsidR="2033AFB8" w:rsidRDefault="760D27BE" w:rsidP="5CF59CD3">
      <w:pPr>
        <w:widowControl w:val="0"/>
        <w:spacing w:beforeAutospacing="1" w:afterAutospacing="1" w:line="360" w:lineRule="auto"/>
        <w:ind w:right="49"/>
        <w:jc w:val="both"/>
        <w:rPr>
          <w:rFonts w:eastAsia="Times New Roman"/>
          <w:color w:val="7B7B7B" w:themeColor="accent3" w:themeShade="BF"/>
          <w:lang w:val="es-ES"/>
        </w:rPr>
      </w:pPr>
      <w:r w:rsidRPr="5CF59CD3">
        <w:rPr>
          <w:rFonts w:eastAsia="Times New Roman"/>
          <w:color w:val="7B7B7B" w:themeColor="accent3" w:themeShade="BF"/>
        </w:rPr>
        <w:t xml:space="preserve"> - Apoyar a los niños con desnutrición y sus madres, proporcionando alimentación, suplementos nutricionales y seguimiento.</w:t>
      </w:r>
    </w:p>
    <w:p w14:paraId="58D1C22C" w14:textId="77777777" w:rsidR="2033AFB8" w:rsidRDefault="760D27BE" w:rsidP="5CF59CD3">
      <w:pPr>
        <w:widowControl w:val="0"/>
        <w:spacing w:beforeAutospacing="1" w:afterAutospacing="1" w:line="360" w:lineRule="auto"/>
        <w:ind w:right="49"/>
        <w:jc w:val="both"/>
        <w:rPr>
          <w:rFonts w:eastAsia="Times New Roman"/>
          <w:color w:val="7B7B7B" w:themeColor="accent3" w:themeShade="BF"/>
          <w:lang w:val="es-ES"/>
        </w:rPr>
      </w:pPr>
      <w:r w:rsidRPr="5CF59CD3">
        <w:rPr>
          <w:rFonts w:eastAsia="Times New Roman"/>
          <w:color w:val="7B7B7B" w:themeColor="accent3" w:themeShade="BF"/>
        </w:rPr>
        <w:t xml:space="preserve"> - Dar servicios de salud mental y apoyo psicosocial (SMAPS), </w:t>
      </w:r>
      <w:r w:rsidRPr="5CF59CD3">
        <w:rPr>
          <w:rFonts w:eastAsia="Times New Roman"/>
          <w:color w:val="7B7B7B" w:themeColor="accent3" w:themeShade="BF"/>
        </w:rPr>
        <w:lastRenderedPageBreak/>
        <w:t xml:space="preserve">ayudando a las personas a superar traumas, estrés y problemas emocionales derivados de las emergencias. </w:t>
      </w:r>
    </w:p>
    <w:p w14:paraId="39BF2621" w14:textId="77777777" w:rsidR="2033AFB8" w:rsidRDefault="760D27BE" w:rsidP="5CF59CD3">
      <w:pPr>
        <w:widowControl w:val="0"/>
        <w:spacing w:beforeAutospacing="1" w:afterAutospacing="1" w:line="360" w:lineRule="auto"/>
        <w:ind w:right="49"/>
        <w:jc w:val="both"/>
        <w:rPr>
          <w:rFonts w:eastAsia="Times New Roman"/>
          <w:color w:val="7B7B7B" w:themeColor="accent3" w:themeShade="BF"/>
          <w:lang w:val="es-ES"/>
        </w:rPr>
      </w:pPr>
      <w:r w:rsidRPr="5CF59CD3">
        <w:rPr>
          <w:rFonts w:eastAsia="Times New Roman"/>
          <w:color w:val="7B7B7B" w:themeColor="accent3" w:themeShade="BF"/>
        </w:rPr>
        <w:t xml:space="preserve">- Proporcionar asistencia a las personas afectadas por condiciones climáticas adversas y enfermedades transmisibles, con un enfoque especial en el cólera, mediante la provisión de tratamientos, medidas preventivas y programas educativos destinados a aumentar la conciencia sobre esta enfermedad. </w:t>
      </w:r>
    </w:p>
    <w:p w14:paraId="367D22E2" w14:textId="77777777" w:rsidR="2033AFB8" w:rsidRDefault="760D27BE" w:rsidP="5CF59CD3">
      <w:pPr>
        <w:widowControl w:val="0"/>
        <w:spacing w:beforeAutospacing="1" w:afterAutospacing="1" w:line="360" w:lineRule="auto"/>
        <w:ind w:right="49" w:firstLine="1530"/>
        <w:jc w:val="both"/>
        <w:rPr>
          <w:rFonts w:eastAsia="Times New Roman"/>
          <w:color w:val="7B7B7B" w:themeColor="accent3" w:themeShade="BF"/>
          <w:lang w:val="es-ES"/>
        </w:rPr>
      </w:pPr>
      <w:r w:rsidRPr="5CF59CD3">
        <w:rPr>
          <w:rFonts w:eastAsia="Times New Roman"/>
          <w:color w:val="7B7B7B" w:themeColor="accent3" w:themeShade="BF"/>
        </w:rPr>
        <w:t xml:space="preserve">- Capacitar a las personas a través del centro nacional de capacitación, fortaleciendo sus habilidades y competencias para el desarrollo personal y profesional. </w:t>
      </w:r>
    </w:p>
    <w:p w14:paraId="2491161C" w14:textId="77777777" w:rsidR="2033AFB8" w:rsidRDefault="760D27BE" w:rsidP="5CF59CD3">
      <w:pPr>
        <w:widowControl w:val="0"/>
        <w:spacing w:beforeAutospacing="1" w:afterAutospacing="1" w:line="360" w:lineRule="auto"/>
        <w:ind w:right="49"/>
        <w:jc w:val="both"/>
        <w:rPr>
          <w:rFonts w:eastAsia="Times New Roman"/>
          <w:color w:val="7B7B7B" w:themeColor="accent3" w:themeShade="BF"/>
          <w:lang w:val="es-ES"/>
        </w:rPr>
      </w:pPr>
      <w:r w:rsidRPr="5CF59CD3">
        <w:rPr>
          <w:rFonts w:eastAsia="Times New Roman"/>
          <w:color w:val="7B7B7B" w:themeColor="accent3" w:themeShade="BF"/>
        </w:rPr>
        <w:t>- Suministrar hemoderivados a través del banco de sangre, contribuyendo a salvar vidas y mejorar la salud de los pacientes que lo requieren.</w:t>
      </w:r>
    </w:p>
    <w:p w14:paraId="75765B3E" w14:textId="77777777" w:rsidR="243B1B42" w:rsidRDefault="760D27BE" w:rsidP="5CF59CD3">
      <w:pPr>
        <w:widowControl w:val="0"/>
        <w:spacing w:beforeAutospacing="1" w:afterAutospacing="1" w:line="360" w:lineRule="auto"/>
        <w:ind w:right="49"/>
        <w:jc w:val="both"/>
        <w:rPr>
          <w:rFonts w:eastAsia="Times New Roman"/>
          <w:color w:val="7B7B7B" w:themeColor="accent3" w:themeShade="BF"/>
          <w:lang w:val="es-ES"/>
        </w:rPr>
      </w:pPr>
      <w:r w:rsidRPr="5CF59CD3">
        <w:rPr>
          <w:rFonts w:eastAsia="Times New Roman"/>
          <w:color w:val="7B7B7B" w:themeColor="accent3" w:themeShade="BF"/>
        </w:rPr>
        <w:t>- Facilitar servicios de laboratorio clínico, realizando pruebas diagnósticas y análisis confiables.</w:t>
      </w:r>
    </w:p>
    <w:p w14:paraId="2F8D5F84" w14:textId="77777777" w:rsidR="00EE17ED" w:rsidRDefault="4A695DDE" w:rsidP="5CF59CD3">
      <w:pPr>
        <w:widowControl w:val="0"/>
        <w:spacing w:before="100" w:beforeAutospacing="1" w:afterAutospacing="1" w:line="360" w:lineRule="auto"/>
        <w:ind w:left="76" w:right="49"/>
        <w:jc w:val="both"/>
        <w:rPr>
          <w:rFonts w:eastAsia="Calibri"/>
          <w:color w:val="7B7B7B" w:themeColor="accent3" w:themeShade="BF"/>
          <w:sz w:val="22"/>
          <w:szCs w:val="22"/>
          <w:lang w:val="es-EC"/>
        </w:rPr>
      </w:pPr>
      <w:r w:rsidRPr="5CF59CD3">
        <w:rPr>
          <w:rFonts w:eastAsia="Calibri"/>
          <w:color w:val="7B7B7B" w:themeColor="accent3" w:themeShade="BF"/>
          <w:sz w:val="22"/>
          <w:szCs w:val="22"/>
        </w:rPr>
        <w:t xml:space="preserve">La distribución de las intervenciones por áreas misionales es la </w:t>
      </w:r>
      <w:r w:rsidR="16A5216D" w:rsidRPr="5CF59CD3">
        <w:rPr>
          <w:rFonts w:eastAsia="Calibri"/>
          <w:color w:val="7B7B7B" w:themeColor="accent3" w:themeShade="BF"/>
          <w:sz w:val="22"/>
          <w:szCs w:val="22"/>
        </w:rPr>
        <w:t>siguiente:</w:t>
      </w:r>
    </w:p>
    <w:tbl>
      <w:tblPr>
        <w:tblStyle w:val="Tablaconcuadrcula"/>
        <w:tblW w:w="6804" w:type="dxa"/>
        <w:tblInd w:w="76" w:type="dxa"/>
        <w:tblLayout w:type="fixed"/>
        <w:tblLook w:val="06A0" w:firstRow="1" w:lastRow="0" w:firstColumn="1" w:lastColumn="0" w:noHBand="1" w:noVBand="1"/>
      </w:tblPr>
      <w:tblGrid>
        <w:gridCol w:w="3402"/>
        <w:gridCol w:w="3402"/>
      </w:tblGrid>
      <w:tr w:rsidR="664B00D6" w14:paraId="2E0F3DCA" w14:textId="77777777" w:rsidTr="5CF59CD3">
        <w:trPr>
          <w:trHeight w:val="300"/>
        </w:trPr>
        <w:tc>
          <w:tcPr>
            <w:tcW w:w="3402" w:type="dxa"/>
            <w:shd w:val="clear" w:color="auto" w:fill="D9E2F3" w:themeFill="accent1" w:themeFillTint="33"/>
            <w:vAlign w:val="center"/>
          </w:tcPr>
          <w:p w14:paraId="2EFC0076" w14:textId="77777777" w:rsidR="4243C798" w:rsidRDefault="18289ED1" w:rsidP="5CF59CD3">
            <w:pPr>
              <w:spacing w:line="360" w:lineRule="auto"/>
              <w:jc w:val="center"/>
              <w:rPr>
                <w:rFonts w:eastAsia="Calibri"/>
                <w:color w:val="7B7B7B" w:themeColor="accent3" w:themeShade="BF"/>
                <w:sz w:val="20"/>
                <w:szCs w:val="20"/>
                <w:lang w:val="es-EC"/>
              </w:rPr>
            </w:pPr>
            <w:r w:rsidRPr="5CF59CD3">
              <w:rPr>
                <w:rFonts w:eastAsia="Calibri"/>
                <w:color w:val="7B7B7B" w:themeColor="accent3" w:themeShade="BF"/>
                <w:sz w:val="20"/>
                <w:szCs w:val="20"/>
              </w:rPr>
              <w:t>Área organizativa</w:t>
            </w:r>
          </w:p>
        </w:tc>
        <w:tc>
          <w:tcPr>
            <w:tcW w:w="3402" w:type="dxa"/>
            <w:shd w:val="clear" w:color="auto" w:fill="D9E2F3" w:themeFill="accent1" w:themeFillTint="33"/>
            <w:vAlign w:val="center"/>
          </w:tcPr>
          <w:p w14:paraId="2DAFAACB" w14:textId="77777777" w:rsidR="4243C798" w:rsidRDefault="18289ED1" w:rsidP="5CF59CD3">
            <w:pPr>
              <w:spacing w:line="360" w:lineRule="auto"/>
              <w:jc w:val="center"/>
              <w:rPr>
                <w:rFonts w:eastAsia="Calibri"/>
                <w:color w:val="7B7B7B" w:themeColor="accent3" w:themeShade="BF"/>
                <w:sz w:val="20"/>
                <w:szCs w:val="20"/>
                <w:lang w:val="es-EC"/>
              </w:rPr>
            </w:pPr>
            <w:r w:rsidRPr="5CF59CD3">
              <w:rPr>
                <w:rFonts w:eastAsia="Calibri"/>
                <w:color w:val="7B7B7B" w:themeColor="accent3" w:themeShade="BF"/>
                <w:sz w:val="20"/>
                <w:szCs w:val="20"/>
              </w:rPr>
              <w:t>Atenciones</w:t>
            </w:r>
          </w:p>
        </w:tc>
      </w:tr>
      <w:tr w:rsidR="664B00D6" w14:paraId="089BF2F0" w14:textId="77777777" w:rsidTr="5CF59CD3">
        <w:trPr>
          <w:trHeight w:val="300"/>
        </w:trPr>
        <w:tc>
          <w:tcPr>
            <w:tcW w:w="3402" w:type="dxa"/>
          </w:tcPr>
          <w:p w14:paraId="0D43C5E7" w14:textId="77777777" w:rsidR="4243C798" w:rsidRDefault="18289ED1" w:rsidP="5CF59CD3">
            <w:pPr>
              <w:spacing w:line="360" w:lineRule="auto"/>
              <w:rPr>
                <w:rFonts w:eastAsia="Calibri"/>
                <w:color w:val="7B7B7B" w:themeColor="accent3" w:themeShade="BF"/>
                <w:sz w:val="20"/>
                <w:szCs w:val="20"/>
                <w:lang w:val="es-EC"/>
              </w:rPr>
            </w:pPr>
            <w:r w:rsidRPr="5CF59CD3">
              <w:rPr>
                <w:rFonts w:eastAsia="Calibri"/>
                <w:color w:val="7B7B7B" w:themeColor="accent3" w:themeShade="BF"/>
                <w:sz w:val="20"/>
                <w:szCs w:val="20"/>
              </w:rPr>
              <w:t>Salud</w:t>
            </w:r>
          </w:p>
        </w:tc>
        <w:tc>
          <w:tcPr>
            <w:tcW w:w="3402" w:type="dxa"/>
            <w:vAlign w:val="center"/>
          </w:tcPr>
          <w:p w14:paraId="7CFE2590" w14:textId="77777777" w:rsidR="4243C798" w:rsidRDefault="18289ED1" w:rsidP="5CF59CD3">
            <w:pPr>
              <w:spacing w:line="360" w:lineRule="auto"/>
              <w:jc w:val="center"/>
              <w:rPr>
                <w:rFonts w:eastAsia="Calibri"/>
                <w:color w:val="7B7B7B" w:themeColor="accent3" w:themeShade="BF"/>
                <w:sz w:val="20"/>
                <w:szCs w:val="20"/>
                <w:lang w:val="es-EC"/>
              </w:rPr>
            </w:pPr>
            <w:r w:rsidRPr="5CF59CD3">
              <w:rPr>
                <w:rFonts w:eastAsia="Calibri"/>
                <w:color w:val="7B7B7B" w:themeColor="accent3" w:themeShade="BF"/>
                <w:sz w:val="20"/>
                <w:szCs w:val="20"/>
              </w:rPr>
              <w:t>1,151.258</w:t>
            </w:r>
          </w:p>
        </w:tc>
      </w:tr>
      <w:tr w:rsidR="664B00D6" w14:paraId="3E11C2FE" w14:textId="77777777" w:rsidTr="5CF59CD3">
        <w:trPr>
          <w:trHeight w:val="300"/>
        </w:trPr>
        <w:tc>
          <w:tcPr>
            <w:tcW w:w="3402" w:type="dxa"/>
          </w:tcPr>
          <w:p w14:paraId="76F5705F" w14:textId="77777777" w:rsidR="4243C798" w:rsidRDefault="18289ED1" w:rsidP="5CF59CD3">
            <w:pPr>
              <w:spacing w:line="360" w:lineRule="auto"/>
              <w:rPr>
                <w:rFonts w:eastAsia="Calibri"/>
                <w:color w:val="7B7B7B" w:themeColor="accent3" w:themeShade="BF"/>
                <w:sz w:val="20"/>
                <w:szCs w:val="20"/>
                <w:lang w:val="es-EC"/>
              </w:rPr>
            </w:pPr>
            <w:r w:rsidRPr="5CF59CD3">
              <w:rPr>
                <w:rFonts w:eastAsia="Calibri"/>
                <w:color w:val="7B7B7B" w:themeColor="accent3" w:themeShade="BF"/>
                <w:sz w:val="20"/>
                <w:szCs w:val="20"/>
              </w:rPr>
              <w:t>Socorros y Gestión de riesgos a desastres</w:t>
            </w:r>
          </w:p>
        </w:tc>
        <w:tc>
          <w:tcPr>
            <w:tcW w:w="3402" w:type="dxa"/>
            <w:vAlign w:val="center"/>
          </w:tcPr>
          <w:p w14:paraId="789B9CFB" w14:textId="77777777" w:rsidR="4243C798" w:rsidRDefault="18289ED1" w:rsidP="5CF59CD3">
            <w:pPr>
              <w:spacing w:line="360" w:lineRule="auto"/>
              <w:jc w:val="center"/>
              <w:rPr>
                <w:rFonts w:eastAsia="Calibri"/>
                <w:color w:val="7B7B7B" w:themeColor="accent3" w:themeShade="BF"/>
                <w:sz w:val="20"/>
                <w:szCs w:val="20"/>
                <w:lang w:val="es-EC"/>
              </w:rPr>
            </w:pPr>
            <w:r w:rsidRPr="5CF59CD3">
              <w:rPr>
                <w:rFonts w:eastAsia="Calibri"/>
                <w:color w:val="7B7B7B" w:themeColor="accent3" w:themeShade="BF"/>
                <w:sz w:val="20"/>
                <w:szCs w:val="20"/>
              </w:rPr>
              <w:t>396,047</w:t>
            </w:r>
          </w:p>
        </w:tc>
      </w:tr>
      <w:tr w:rsidR="664B00D6" w14:paraId="62778276" w14:textId="77777777" w:rsidTr="5CF59CD3">
        <w:trPr>
          <w:trHeight w:val="300"/>
        </w:trPr>
        <w:tc>
          <w:tcPr>
            <w:tcW w:w="3402" w:type="dxa"/>
          </w:tcPr>
          <w:p w14:paraId="13594E2D" w14:textId="77777777" w:rsidR="4243C798" w:rsidRDefault="18289ED1" w:rsidP="5CF59CD3">
            <w:pPr>
              <w:spacing w:line="360" w:lineRule="auto"/>
              <w:rPr>
                <w:rFonts w:eastAsia="Calibri"/>
                <w:color w:val="7B7B7B" w:themeColor="accent3" w:themeShade="BF"/>
                <w:sz w:val="20"/>
                <w:szCs w:val="20"/>
                <w:lang w:val="es-EC"/>
              </w:rPr>
            </w:pPr>
            <w:r w:rsidRPr="5CF59CD3">
              <w:rPr>
                <w:rFonts w:eastAsia="Calibri"/>
                <w:color w:val="7B7B7B" w:themeColor="accent3" w:themeShade="BF"/>
                <w:sz w:val="20"/>
                <w:szCs w:val="20"/>
              </w:rPr>
              <w:t>Atención Prehospitalaria</w:t>
            </w:r>
          </w:p>
        </w:tc>
        <w:tc>
          <w:tcPr>
            <w:tcW w:w="3402" w:type="dxa"/>
            <w:vAlign w:val="center"/>
          </w:tcPr>
          <w:p w14:paraId="137A1F45" w14:textId="77777777" w:rsidR="4243C798" w:rsidRDefault="18289ED1" w:rsidP="5CF59CD3">
            <w:pPr>
              <w:spacing w:line="360" w:lineRule="auto"/>
              <w:jc w:val="center"/>
              <w:rPr>
                <w:rFonts w:eastAsia="Calibri"/>
                <w:color w:val="7B7B7B" w:themeColor="accent3" w:themeShade="BF"/>
                <w:sz w:val="20"/>
                <w:szCs w:val="20"/>
                <w:lang w:val="es-EC"/>
              </w:rPr>
            </w:pPr>
            <w:r w:rsidRPr="5CF59CD3">
              <w:rPr>
                <w:rFonts w:eastAsia="Calibri"/>
                <w:color w:val="7B7B7B" w:themeColor="accent3" w:themeShade="BF"/>
                <w:sz w:val="20"/>
                <w:szCs w:val="20"/>
              </w:rPr>
              <w:t>192,936</w:t>
            </w:r>
          </w:p>
        </w:tc>
      </w:tr>
      <w:tr w:rsidR="664B00D6" w14:paraId="7F3F67E0" w14:textId="77777777" w:rsidTr="5CF59CD3">
        <w:trPr>
          <w:trHeight w:val="300"/>
        </w:trPr>
        <w:tc>
          <w:tcPr>
            <w:tcW w:w="3402" w:type="dxa"/>
          </w:tcPr>
          <w:p w14:paraId="408AEED6" w14:textId="77777777" w:rsidR="4243C798" w:rsidRDefault="18289ED1" w:rsidP="5CF59CD3">
            <w:pPr>
              <w:spacing w:line="360" w:lineRule="auto"/>
              <w:rPr>
                <w:rFonts w:eastAsia="Calibri"/>
                <w:color w:val="7B7B7B" w:themeColor="accent3" w:themeShade="BF"/>
                <w:sz w:val="20"/>
                <w:szCs w:val="20"/>
                <w:lang w:val="es-EC"/>
              </w:rPr>
            </w:pPr>
            <w:proofErr w:type="spellStart"/>
            <w:r w:rsidRPr="5CF59CD3">
              <w:rPr>
                <w:rFonts w:eastAsia="Calibri"/>
                <w:color w:val="7B7B7B" w:themeColor="accent3" w:themeShade="BF"/>
                <w:sz w:val="20"/>
                <w:szCs w:val="20"/>
              </w:rPr>
              <w:t>Hemocentros</w:t>
            </w:r>
            <w:proofErr w:type="spellEnd"/>
          </w:p>
        </w:tc>
        <w:tc>
          <w:tcPr>
            <w:tcW w:w="3402" w:type="dxa"/>
            <w:vAlign w:val="center"/>
          </w:tcPr>
          <w:p w14:paraId="287D936B" w14:textId="77777777" w:rsidR="4243C798" w:rsidRDefault="18289ED1" w:rsidP="5CF59CD3">
            <w:pPr>
              <w:spacing w:line="360" w:lineRule="auto"/>
              <w:jc w:val="center"/>
              <w:rPr>
                <w:rFonts w:eastAsia="Calibri"/>
                <w:color w:val="7B7B7B" w:themeColor="accent3" w:themeShade="BF"/>
                <w:sz w:val="20"/>
                <w:szCs w:val="20"/>
                <w:lang w:val="es-EC"/>
              </w:rPr>
            </w:pPr>
            <w:r w:rsidRPr="5CF59CD3">
              <w:rPr>
                <w:rFonts w:eastAsia="Calibri"/>
                <w:color w:val="7B7B7B" w:themeColor="accent3" w:themeShade="BF"/>
                <w:sz w:val="20"/>
                <w:szCs w:val="20"/>
              </w:rPr>
              <w:t>67,364</w:t>
            </w:r>
          </w:p>
        </w:tc>
      </w:tr>
      <w:tr w:rsidR="664B00D6" w14:paraId="6747530F" w14:textId="77777777" w:rsidTr="5CF59CD3">
        <w:trPr>
          <w:trHeight w:val="300"/>
        </w:trPr>
        <w:tc>
          <w:tcPr>
            <w:tcW w:w="3402" w:type="dxa"/>
          </w:tcPr>
          <w:p w14:paraId="7F45E570" w14:textId="77777777" w:rsidR="4243C798" w:rsidRDefault="18289ED1" w:rsidP="5CF59CD3">
            <w:pPr>
              <w:spacing w:line="360" w:lineRule="auto"/>
              <w:rPr>
                <w:rFonts w:eastAsia="Calibri"/>
                <w:color w:val="7B7B7B" w:themeColor="accent3" w:themeShade="BF"/>
                <w:sz w:val="20"/>
                <w:szCs w:val="20"/>
                <w:lang w:val="es-EC"/>
              </w:rPr>
            </w:pPr>
            <w:r w:rsidRPr="5CF59CD3">
              <w:rPr>
                <w:rFonts w:eastAsia="Calibri"/>
                <w:color w:val="7B7B7B" w:themeColor="accent3" w:themeShade="BF"/>
                <w:sz w:val="20"/>
                <w:szCs w:val="20"/>
              </w:rPr>
              <w:t>Doctrina y Protección</w:t>
            </w:r>
          </w:p>
        </w:tc>
        <w:tc>
          <w:tcPr>
            <w:tcW w:w="3402" w:type="dxa"/>
            <w:vAlign w:val="center"/>
          </w:tcPr>
          <w:p w14:paraId="3BF7EC01" w14:textId="77777777" w:rsidR="4243C798" w:rsidRDefault="18289ED1" w:rsidP="5CF59CD3">
            <w:pPr>
              <w:spacing w:line="360" w:lineRule="auto"/>
              <w:jc w:val="center"/>
              <w:rPr>
                <w:rFonts w:eastAsia="Calibri"/>
                <w:color w:val="7B7B7B" w:themeColor="accent3" w:themeShade="BF"/>
                <w:sz w:val="20"/>
                <w:szCs w:val="20"/>
                <w:lang w:val="es-EC"/>
              </w:rPr>
            </w:pPr>
            <w:r w:rsidRPr="5CF59CD3">
              <w:rPr>
                <w:rFonts w:eastAsia="Calibri"/>
                <w:color w:val="7B7B7B" w:themeColor="accent3" w:themeShade="BF"/>
                <w:sz w:val="20"/>
                <w:szCs w:val="20"/>
              </w:rPr>
              <w:t>13,743</w:t>
            </w:r>
          </w:p>
        </w:tc>
      </w:tr>
      <w:tr w:rsidR="664B00D6" w14:paraId="566AB71E" w14:textId="77777777" w:rsidTr="5CF59CD3">
        <w:trPr>
          <w:trHeight w:val="300"/>
        </w:trPr>
        <w:tc>
          <w:tcPr>
            <w:tcW w:w="3402" w:type="dxa"/>
          </w:tcPr>
          <w:p w14:paraId="7DFA9370" w14:textId="77777777" w:rsidR="4243C798" w:rsidRDefault="18289ED1" w:rsidP="5CF59CD3">
            <w:pPr>
              <w:spacing w:line="360" w:lineRule="auto"/>
              <w:rPr>
                <w:rFonts w:eastAsia="Calibri"/>
                <w:color w:val="7B7B7B" w:themeColor="accent3" w:themeShade="BF"/>
                <w:sz w:val="20"/>
                <w:szCs w:val="20"/>
                <w:lang w:val="es-EC"/>
              </w:rPr>
            </w:pPr>
            <w:r w:rsidRPr="5CF59CD3">
              <w:rPr>
                <w:rFonts w:eastAsia="Calibri"/>
                <w:color w:val="7B7B7B" w:themeColor="accent3" w:themeShade="BF"/>
                <w:sz w:val="20"/>
                <w:szCs w:val="20"/>
              </w:rPr>
              <w:lastRenderedPageBreak/>
              <w:t>Juventud</w:t>
            </w:r>
          </w:p>
        </w:tc>
        <w:tc>
          <w:tcPr>
            <w:tcW w:w="3402" w:type="dxa"/>
            <w:vAlign w:val="center"/>
          </w:tcPr>
          <w:p w14:paraId="44D40838" w14:textId="77777777" w:rsidR="4243C798" w:rsidRDefault="18289ED1" w:rsidP="5CF59CD3">
            <w:pPr>
              <w:spacing w:line="360" w:lineRule="auto"/>
              <w:jc w:val="center"/>
              <w:rPr>
                <w:rFonts w:eastAsia="Calibri"/>
                <w:color w:val="7B7B7B" w:themeColor="accent3" w:themeShade="BF"/>
                <w:sz w:val="20"/>
                <w:szCs w:val="20"/>
                <w:lang w:val="es-EC"/>
              </w:rPr>
            </w:pPr>
            <w:r w:rsidRPr="5CF59CD3">
              <w:rPr>
                <w:rFonts w:eastAsia="Calibri"/>
                <w:color w:val="7B7B7B" w:themeColor="accent3" w:themeShade="BF"/>
                <w:sz w:val="20"/>
                <w:szCs w:val="20"/>
              </w:rPr>
              <w:t>5,467</w:t>
            </w:r>
          </w:p>
        </w:tc>
      </w:tr>
      <w:tr w:rsidR="664B00D6" w14:paraId="5527FBF7" w14:textId="77777777" w:rsidTr="5CF59CD3">
        <w:trPr>
          <w:trHeight w:val="300"/>
        </w:trPr>
        <w:tc>
          <w:tcPr>
            <w:tcW w:w="3402" w:type="dxa"/>
          </w:tcPr>
          <w:p w14:paraId="36FA3FC4" w14:textId="77777777" w:rsidR="4243C798" w:rsidRDefault="18289ED1" w:rsidP="5CF59CD3">
            <w:pPr>
              <w:spacing w:line="360" w:lineRule="auto"/>
              <w:rPr>
                <w:rFonts w:eastAsia="Calibri"/>
                <w:color w:val="7B7B7B" w:themeColor="accent3" w:themeShade="BF"/>
                <w:sz w:val="20"/>
                <w:szCs w:val="20"/>
                <w:lang w:val="es-EC"/>
              </w:rPr>
            </w:pPr>
            <w:r w:rsidRPr="5CF59CD3">
              <w:rPr>
                <w:rFonts w:eastAsia="Calibri"/>
                <w:color w:val="7B7B7B" w:themeColor="accent3" w:themeShade="BF"/>
                <w:sz w:val="20"/>
                <w:szCs w:val="20"/>
              </w:rPr>
              <w:t>Capacitación</w:t>
            </w:r>
          </w:p>
        </w:tc>
        <w:tc>
          <w:tcPr>
            <w:tcW w:w="3402" w:type="dxa"/>
            <w:vAlign w:val="center"/>
          </w:tcPr>
          <w:p w14:paraId="327EEBD1" w14:textId="77777777" w:rsidR="4243C798" w:rsidRDefault="18289ED1" w:rsidP="5CF59CD3">
            <w:pPr>
              <w:spacing w:line="360" w:lineRule="auto"/>
              <w:jc w:val="center"/>
              <w:rPr>
                <w:rFonts w:eastAsia="Calibri"/>
                <w:color w:val="7B7B7B" w:themeColor="accent3" w:themeShade="BF"/>
                <w:sz w:val="20"/>
                <w:szCs w:val="20"/>
                <w:lang w:val="es-EC"/>
              </w:rPr>
            </w:pPr>
            <w:r w:rsidRPr="5CF59CD3">
              <w:rPr>
                <w:rFonts w:eastAsia="Calibri"/>
                <w:color w:val="7B7B7B" w:themeColor="accent3" w:themeShade="BF"/>
                <w:sz w:val="20"/>
                <w:szCs w:val="20"/>
              </w:rPr>
              <w:t>2,764</w:t>
            </w:r>
          </w:p>
        </w:tc>
      </w:tr>
    </w:tbl>
    <w:p w14:paraId="4232861B" w14:textId="3D392652" w:rsidR="00E813C6" w:rsidRDefault="00EE17ED" w:rsidP="5CF59CD3">
      <w:pPr>
        <w:widowControl w:val="0"/>
        <w:spacing w:before="100" w:beforeAutospacing="1" w:afterAutospacing="1" w:line="360" w:lineRule="auto"/>
        <w:ind w:right="49"/>
        <w:jc w:val="both"/>
        <w:rPr>
          <w:rFonts w:eastAsia="Calibri"/>
        </w:rPr>
      </w:pPr>
      <w:r w:rsidRPr="5CF59CD3">
        <w:rPr>
          <w:rFonts w:eastAsia="Calibri"/>
        </w:rPr>
        <w:fldChar w:fldCharType="begin"/>
      </w:r>
      <w:r w:rsidRPr="5CF59CD3">
        <w:rPr>
          <w:rFonts w:eastAsia="Calibri"/>
          <w:lang w:val="es-EC"/>
        </w:rPr>
        <w:instrText xml:space="preserve"> LINK Excel.SheetBinaryMacroEnabled.12 "C:\\Users\\Ltuser\\AppData\\Roaming\\Microsoft\\Excel\\datoscuantitaCONSOL (version 1).xlsb" "beneficiarios!F135C4:F143C5" \a \f 5 \h  \* MERGEFORMAT </w:instrText>
      </w:r>
      <w:r w:rsidRPr="5CF59CD3">
        <w:rPr>
          <w:rFonts w:eastAsia="Calibri"/>
        </w:rPr>
        <w:fldChar w:fldCharType="separate"/>
      </w:r>
    </w:p>
    <w:p w14:paraId="44FB30F8" w14:textId="6209E401" w:rsidR="00EE17ED" w:rsidRDefault="00EE17ED" w:rsidP="5CF59CD3">
      <w:pPr>
        <w:widowControl w:val="0"/>
        <w:spacing w:before="100" w:beforeAutospacing="1" w:afterAutospacing="1" w:line="360" w:lineRule="auto"/>
        <w:ind w:right="49"/>
        <w:jc w:val="both"/>
        <w:rPr>
          <w:rFonts w:eastAsia="Calibri"/>
          <w:color w:val="7B7B7B" w:themeColor="accent3" w:themeShade="BF"/>
          <w:lang w:val="es-DO"/>
        </w:rPr>
      </w:pPr>
      <w:r w:rsidRPr="5CF59CD3">
        <w:rPr>
          <w:rFonts w:eastAsia="Calibri"/>
        </w:rPr>
        <w:fldChar w:fldCharType="end"/>
      </w:r>
      <w:bookmarkStart w:id="3" w:name="_Toc837244495"/>
      <w:bookmarkStart w:id="4" w:name="_Toc1444646250"/>
    </w:p>
    <w:p w14:paraId="4336AD66" w14:textId="77777777" w:rsidR="009B7B72" w:rsidRDefault="4CC58E3F" w:rsidP="5CF59CD3">
      <w:pPr>
        <w:widowControl w:val="0"/>
        <w:spacing w:before="100" w:beforeAutospacing="1" w:afterAutospacing="1" w:line="360" w:lineRule="auto"/>
        <w:ind w:right="49"/>
        <w:jc w:val="both"/>
        <w:rPr>
          <w:rFonts w:eastAsia="Calibri"/>
          <w:color w:val="7B7B7B" w:themeColor="accent3" w:themeShade="BF"/>
          <w:lang w:val="es-DO"/>
        </w:rPr>
      </w:pPr>
      <w:r w:rsidRPr="5CF59CD3">
        <w:rPr>
          <w:rFonts w:eastAsia="Calibri"/>
          <w:b/>
          <w:bCs/>
          <w:color w:val="7B7B7B" w:themeColor="accent3" w:themeShade="BF"/>
        </w:rPr>
        <w:t>Ac</w:t>
      </w:r>
      <w:r w:rsidRPr="5CF59CD3">
        <w:rPr>
          <w:rFonts w:eastAsia="Calibri"/>
          <w:color w:val="7B7B7B" w:themeColor="accent3" w:themeShade="BF"/>
        </w:rPr>
        <w:t xml:space="preserve">ciones por grupo poblacional </w:t>
      </w:r>
    </w:p>
    <w:p w14:paraId="72877510" w14:textId="77777777" w:rsidR="009B7B72" w:rsidRDefault="4CC58E3F" w:rsidP="5CF59CD3">
      <w:pPr>
        <w:widowControl w:val="0"/>
        <w:spacing w:before="100" w:beforeAutospacing="1" w:afterAutospacing="1" w:line="360" w:lineRule="auto"/>
        <w:ind w:left="76" w:right="49"/>
        <w:jc w:val="both"/>
        <w:rPr>
          <w:rFonts w:eastAsia="Calibri"/>
          <w:color w:val="7B7B7B" w:themeColor="accent3" w:themeShade="BF"/>
          <w:u w:val="single"/>
          <w:lang w:val="es-DO"/>
        </w:rPr>
      </w:pPr>
      <w:r w:rsidRPr="5CF59CD3">
        <w:rPr>
          <w:rFonts w:eastAsia="Calibri"/>
          <w:color w:val="7B7B7B" w:themeColor="accent3" w:themeShade="BF"/>
          <w:u w:val="single"/>
        </w:rPr>
        <w:t>En Salud:</w:t>
      </w:r>
    </w:p>
    <w:p w14:paraId="2DC8B96D" w14:textId="77777777" w:rsidR="009B7B72" w:rsidRPr="009B7B72" w:rsidRDefault="4CC58E3F" w:rsidP="5CF59CD3">
      <w:pPr>
        <w:widowControl w:val="0"/>
        <w:spacing w:before="100" w:beforeAutospacing="1" w:afterAutospacing="1" w:line="360" w:lineRule="auto"/>
        <w:ind w:left="76" w:right="49"/>
        <w:jc w:val="both"/>
        <w:rPr>
          <w:rFonts w:eastAsia="Calibri"/>
          <w:color w:val="7B7B7B" w:themeColor="accent3" w:themeShade="BF"/>
          <w:lang w:val="es-DO"/>
        </w:rPr>
      </w:pPr>
      <w:r w:rsidRPr="5CF59CD3">
        <w:rPr>
          <w:rFonts w:eastAsia="Calibri"/>
          <w:color w:val="7B7B7B" w:themeColor="accent3" w:themeShade="BF"/>
        </w:rPr>
        <w:t xml:space="preserve"> </w:t>
      </w:r>
      <w:r w:rsidR="3277B33B" w:rsidRPr="5CF59CD3">
        <w:rPr>
          <w:rFonts w:eastAsia="Calibri"/>
          <w:color w:val="7B7B7B" w:themeColor="accent3" w:themeShade="BF"/>
        </w:rPr>
        <w:t>La cifra de 1,151,</w:t>
      </w:r>
      <w:r w:rsidRPr="5CF59CD3">
        <w:rPr>
          <w:rFonts w:eastAsia="Calibri"/>
          <w:color w:val="7B7B7B" w:themeColor="accent3" w:themeShade="BF"/>
        </w:rPr>
        <w:t xml:space="preserve">258 personas atendidas correspondiente a las jornadas de vigilancia epidemiológica basada en las comunidades, promoción de hábitos de higiene, atención directa, agua, saneamiento, salud mental y apoyo psicosocial, en provincias afectadas por diarrea, inundaciones y dengue. También se destacan las siguientes acciones: </w:t>
      </w:r>
    </w:p>
    <w:p w14:paraId="2E830089" w14:textId="77777777" w:rsidR="009B7B72" w:rsidRDefault="4CC58E3F" w:rsidP="5CF59CD3">
      <w:pPr>
        <w:widowControl w:val="0"/>
        <w:spacing w:before="100" w:beforeAutospacing="1" w:afterAutospacing="1" w:line="360" w:lineRule="auto"/>
        <w:ind w:left="76" w:right="49"/>
        <w:jc w:val="both"/>
        <w:rPr>
          <w:rFonts w:eastAsia="Calibri"/>
          <w:color w:val="7B7B7B" w:themeColor="accent3" w:themeShade="BF"/>
          <w:lang w:val="es-DO"/>
        </w:rPr>
      </w:pPr>
      <w:r w:rsidRPr="5CF59CD3">
        <w:rPr>
          <w:rFonts w:eastAsia="Calibri"/>
          <w:color w:val="7B7B7B" w:themeColor="accent3" w:themeShade="BF"/>
        </w:rPr>
        <w:t xml:space="preserve">• Las jornadas para la evaluación y detección de desnutrición aguda han alcanzado a 5,052 niños de 6 meses a 5 años, embarazadas y madres lactantes. </w:t>
      </w:r>
    </w:p>
    <w:p w14:paraId="047D0D1A" w14:textId="67027729" w:rsidR="009B7B72" w:rsidRDefault="344DA975" w:rsidP="0ADCEB0B">
      <w:pPr>
        <w:widowControl w:val="0"/>
        <w:spacing w:before="100" w:beforeAutospacing="1" w:afterAutospacing="1" w:line="360" w:lineRule="auto"/>
        <w:ind w:left="76" w:right="49"/>
        <w:jc w:val="both"/>
        <w:rPr>
          <w:rFonts w:eastAsia="Calibri"/>
          <w:color w:val="7B7B7B" w:themeColor="accent3" w:themeShade="BF"/>
          <w:lang w:val="es-DO"/>
        </w:rPr>
      </w:pPr>
      <w:r w:rsidRPr="5CF59CD3">
        <w:rPr>
          <w:rFonts w:eastAsia="Calibri"/>
          <w:color w:val="7B7B7B" w:themeColor="accent3" w:themeShade="BF"/>
        </w:rPr>
        <w:t>• 5.000 personas se vacunaron contra el cólera en las acciones que se realizan con el Ministerio de Salud Pública.</w:t>
      </w:r>
      <w:r w:rsidR="3FF63CB1" w:rsidRPr="5CF59CD3">
        <w:rPr>
          <w:rFonts w:eastAsia="Calibri"/>
          <w:color w:val="7B7B7B" w:themeColor="accent3" w:themeShade="BF"/>
        </w:rPr>
        <w:t xml:space="preserve"> </w:t>
      </w:r>
    </w:p>
    <w:p w14:paraId="49B80150" w14:textId="77777777" w:rsidR="009B7B72" w:rsidRDefault="4CC58E3F" w:rsidP="5CF59CD3">
      <w:pPr>
        <w:widowControl w:val="0"/>
        <w:spacing w:before="100" w:beforeAutospacing="1" w:afterAutospacing="1" w:line="360" w:lineRule="auto"/>
        <w:ind w:left="76" w:right="49"/>
        <w:jc w:val="both"/>
        <w:rPr>
          <w:rFonts w:eastAsia="Calibri"/>
          <w:color w:val="7B7B7B" w:themeColor="accent3" w:themeShade="BF"/>
          <w:lang w:val="es-DO"/>
        </w:rPr>
      </w:pPr>
      <w:r w:rsidRPr="5CF59CD3">
        <w:rPr>
          <w:rFonts w:eastAsia="Calibri"/>
          <w:color w:val="7B7B7B" w:themeColor="accent3" w:themeShade="BF"/>
        </w:rPr>
        <w:t>• 980 mujeres en estado de gestación y/o con un lactante recibieron asistencia y asesoría de nutrición de parte del equipo técnico de salud.</w:t>
      </w:r>
      <w:r w:rsidRPr="5CF59CD3">
        <w:rPr>
          <w:rFonts w:eastAsia="Calibri"/>
          <w:b/>
          <w:bCs/>
          <w:color w:val="7B7B7B" w:themeColor="accent3" w:themeShade="BF"/>
        </w:rPr>
        <w:t xml:space="preserve"> </w:t>
      </w:r>
      <w:r w:rsidRPr="5CF59CD3">
        <w:rPr>
          <w:rFonts w:eastAsia="Calibri"/>
          <w:color w:val="7B7B7B" w:themeColor="accent3" w:themeShade="BF"/>
        </w:rPr>
        <w:t xml:space="preserve"> </w:t>
      </w:r>
    </w:p>
    <w:p w14:paraId="181FE9DA" w14:textId="77777777" w:rsidR="00D44ECB" w:rsidRDefault="00D44ECB" w:rsidP="5CF59CD3">
      <w:pPr>
        <w:widowControl w:val="0"/>
        <w:spacing w:before="100" w:beforeAutospacing="1" w:afterAutospacing="1" w:line="360" w:lineRule="auto"/>
        <w:ind w:left="76" w:right="49"/>
        <w:jc w:val="both"/>
        <w:rPr>
          <w:rFonts w:eastAsia="Calibri"/>
          <w:color w:val="7B7B7B" w:themeColor="accent3" w:themeShade="BF"/>
          <w:u w:val="single"/>
        </w:rPr>
      </w:pPr>
    </w:p>
    <w:p w14:paraId="7DF654F5" w14:textId="1213AEA7" w:rsidR="009B7B72" w:rsidRDefault="3277B33B" w:rsidP="5CF59CD3">
      <w:pPr>
        <w:widowControl w:val="0"/>
        <w:spacing w:before="100" w:beforeAutospacing="1" w:afterAutospacing="1" w:line="360" w:lineRule="auto"/>
        <w:ind w:left="76" w:right="49"/>
        <w:jc w:val="both"/>
        <w:rPr>
          <w:rFonts w:eastAsia="Calibri"/>
          <w:color w:val="7B7B7B" w:themeColor="accent3" w:themeShade="BF"/>
          <w:u w:val="single"/>
          <w:lang w:val="es-DO"/>
        </w:rPr>
      </w:pPr>
      <w:r w:rsidRPr="5CF59CD3">
        <w:rPr>
          <w:rFonts w:eastAsia="Calibri"/>
          <w:color w:val="7B7B7B" w:themeColor="accent3" w:themeShade="BF"/>
          <w:u w:val="single"/>
        </w:rPr>
        <w:lastRenderedPageBreak/>
        <w:t>En servicios P</w:t>
      </w:r>
      <w:r w:rsidR="4CC58E3F" w:rsidRPr="5CF59CD3">
        <w:rPr>
          <w:rFonts w:eastAsia="Calibri"/>
          <w:color w:val="7B7B7B" w:themeColor="accent3" w:themeShade="BF"/>
          <w:u w:val="single"/>
        </w:rPr>
        <w:t xml:space="preserve">rehospitalarios </w:t>
      </w:r>
    </w:p>
    <w:p w14:paraId="65A8A095" w14:textId="77777777" w:rsidR="00B517A5" w:rsidRDefault="4CC58E3F" w:rsidP="5CF59CD3">
      <w:pPr>
        <w:widowControl w:val="0"/>
        <w:spacing w:before="100" w:beforeAutospacing="1" w:afterAutospacing="1" w:line="360" w:lineRule="auto"/>
        <w:ind w:left="76" w:right="49"/>
        <w:jc w:val="both"/>
        <w:rPr>
          <w:rFonts w:eastAsia="Calibri"/>
          <w:color w:val="7B7B7B" w:themeColor="accent3" w:themeShade="BF"/>
          <w:lang w:val="es-DO"/>
        </w:rPr>
      </w:pPr>
      <w:r w:rsidRPr="5CF59CD3">
        <w:rPr>
          <w:rFonts w:eastAsia="Calibri"/>
          <w:color w:val="7B7B7B" w:themeColor="accent3" w:themeShade="BF"/>
        </w:rPr>
        <w:t xml:space="preserve">• Se brindaron 192.936 atenciones por parte de las ambulancias que dan servicio dentro del Sistema 911. </w:t>
      </w:r>
    </w:p>
    <w:p w14:paraId="3179F4F8" w14:textId="77777777" w:rsidR="00B517A5" w:rsidRPr="00B517A5" w:rsidRDefault="263DC0B5" w:rsidP="5CF59CD3">
      <w:pPr>
        <w:widowControl w:val="0"/>
        <w:spacing w:before="100" w:beforeAutospacing="1" w:afterAutospacing="1" w:line="360" w:lineRule="auto"/>
        <w:ind w:left="76" w:right="49"/>
        <w:jc w:val="both"/>
        <w:rPr>
          <w:rFonts w:eastAsia="Calibri"/>
          <w:color w:val="7B7B7B" w:themeColor="accent3" w:themeShade="BF"/>
          <w:lang w:val="es-DO"/>
        </w:rPr>
      </w:pPr>
      <w:r w:rsidRPr="5CF59CD3">
        <w:rPr>
          <w:rFonts w:eastAsia="Calibri"/>
          <w:color w:val="7B7B7B" w:themeColor="accent3" w:themeShade="BF"/>
        </w:rPr>
        <w:t xml:space="preserve">• Cruz Roja Dominicana, a través de procesos estratégicos internos hemos preparado y ampliado nuestro equipo de trabajo, para responder al llamado del estado a incrementar los servicios al sistema 911. </w:t>
      </w:r>
    </w:p>
    <w:p w14:paraId="2E46706D" w14:textId="77777777" w:rsidR="00B517A5" w:rsidRDefault="4CC58E3F" w:rsidP="5CF59CD3">
      <w:pPr>
        <w:widowControl w:val="0"/>
        <w:spacing w:before="100" w:beforeAutospacing="1" w:afterAutospacing="1" w:line="360" w:lineRule="auto"/>
        <w:ind w:left="76" w:right="49"/>
        <w:jc w:val="both"/>
        <w:rPr>
          <w:rFonts w:eastAsia="Calibri"/>
          <w:color w:val="7B7B7B" w:themeColor="accent3" w:themeShade="BF"/>
          <w:lang w:val="es-DO"/>
        </w:rPr>
      </w:pPr>
      <w:r w:rsidRPr="5CF59CD3">
        <w:rPr>
          <w:rFonts w:eastAsia="Calibri"/>
          <w:color w:val="7B7B7B" w:themeColor="accent3" w:themeShade="BF"/>
        </w:rPr>
        <w:t xml:space="preserve">• Destacamos que según las retroalimentaciones que disponemos, nuestras ambulancias tienen un índice de error de 0,21%. Esto significa que, en promedio, de cada 500 atenciones, puede haber un caso mal ponderado de la atención. A pesar de este pequeño margen de error, nuestro equipo sigue trabajando arduamente para brindar la mejor atención posible a nuestros usuarios es tanto así que nuestros socios del Estado reconocen que estamos muy por encima de ellos. </w:t>
      </w:r>
    </w:p>
    <w:p w14:paraId="5DF8B832" w14:textId="77777777" w:rsidR="00A441EB" w:rsidRPr="009B7B72" w:rsidRDefault="621A1231" w:rsidP="5CF59CD3">
      <w:pPr>
        <w:widowControl w:val="0"/>
        <w:spacing w:before="100" w:beforeAutospacing="1" w:afterAutospacing="1" w:line="360" w:lineRule="auto"/>
        <w:ind w:left="76" w:right="49"/>
        <w:jc w:val="both"/>
        <w:rPr>
          <w:rFonts w:eastAsia="Calibri"/>
          <w:color w:val="7B7B7B" w:themeColor="accent3" w:themeShade="BF"/>
          <w:u w:val="single"/>
          <w:lang w:val="es-DO"/>
        </w:rPr>
      </w:pPr>
      <w:r w:rsidRPr="5CF59CD3">
        <w:rPr>
          <w:rFonts w:eastAsia="Calibri"/>
          <w:color w:val="7B7B7B" w:themeColor="accent3" w:themeShade="BF"/>
          <w:u w:val="single"/>
        </w:rPr>
        <w:t>En Gestión de Riesgos:</w:t>
      </w:r>
    </w:p>
    <w:p w14:paraId="12BD8F14" w14:textId="77777777" w:rsidR="00A441EB" w:rsidRDefault="621A1231" w:rsidP="5CF59CD3">
      <w:pPr>
        <w:widowControl w:val="0"/>
        <w:spacing w:before="100" w:beforeAutospacing="1" w:afterAutospacing="1" w:line="360" w:lineRule="auto"/>
        <w:ind w:left="76" w:right="49"/>
        <w:jc w:val="both"/>
        <w:rPr>
          <w:rFonts w:eastAsia="Calibri"/>
          <w:color w:val="7B7B7B" w:themeColor="accent3" w:themeShade="BF"/>
          <w:lang w:val="es-DO"/>
        </w:rPr>
      </w:pPr>
      <w:r w:rsidRPr="5CF59CD3">
        <w:rPr>
          <w:rFonts w:eastAsia="Calibri"/>
          <w:color w:val="7B7B7B" w:themeColor="accent3" w:themeShade="BF"/>
        </w:rPr>
        <w:t xml:space="preserve">• 375.184 personas fueron beneficiadas de manera directa por los operativos preventivos navidad 2022/2023 y semana santa 2023. </w:t>
      </w:r>
    </w:p>
    <w:p w14:paraId="1F1E8B34" w14:textId="77777777" w:rsidR="00A441EB" w:rsidRDefault="621A1231" w:rsidP="5CF59CD3">
      <w:pPr>
        <w:widowControl w:val="0"/>
        <w:spacing w:before="100" w:beforeAutospacing="1" w:afterAutospacing="1" w:line="360" w:lineRule="auto"/>
        <w:ind w:left="76" w:right="49"/>
        <w:jc w:val="both"/>
        <w:rPr>
          <w:rFonts w:eastAsia="Calibri"/>
          <w:color w:val="7B7B7B" w:themeColor="accent3" w:themeShade="BF"/>
          <w:lang w:val="es-DO"/>
        </w:rPr>
      </w:pPr>
      <w:r w:rsidRPr="5CF59CD3">
        <w:rPr>
          <w:rFonts w:eastAsia="Calibri"/>
          <w:color w:val="7B7B7B" w:themeColor="accent3" w:themeShade="BF"/>
        </w:rPr>
        <w:t xml:space="preserve">• Más de 1.625 personas han sido parte en actividades gestión de riesgos. Se han realizado análisis y levantamientos de información, a fin de reforzar la premisa de que la Cruz Roja Dominicana esté activa y </w:t>
      </w:r>
      <w:r w:rsidRPr="5CF59CD3">
        <w:rPr>
          <w:rFonts w:eastAsia="Calibri"/>
          <w:color w:val="7B7B7B" w:themeColor="accent3" w:themeShade="BF"/>
        </w:rPr>
        <w:lastRenderedPageBreak/>
        <w:t xml:space="preserve">cerca de las personas que nos requieren. </w:t>
      </w:r>
    </w:p>
    <w:p w14:paraId="4FF2FBEA" w14:textId="77777777" w:rsidR="00A441EB" w:rsidRDefault="621A1231" w:rsidP="5CF59CD3">
      <w:pPr>
        <w:widowControl w:val="0"/>
        <w:spacing w:before="100" w:beforeAutospacing="1" w:afterAutospacing="1" w:line="360" w:lineRule="auto"/>
        <w:ind w:left="76" w:right="49"/>
        <w:jc w:val="both"/>
        <w:rPr>
          <w:rFonts w:eastAsia="Calibri"/>
          <w:color w:val="7B7B7B" w:themeColor="accent3" w:themeShade="BF"/>
          <w:lang w:val="es-DO"/>
        </w:rPr>
      </w:pPr>
      <w:r w:rsidRPr="5CF59CD3">
        <w:rPr>
          <w:rFonts w:eastAsia="Calibri"/>
          <w:color w:val="7B7B7B" w:themeColor="accent3" w:themeShade="BF"/>
        </w:rPr>
        <w:t>19.238 personas afectadas por inundaciones recibieron asistencia de Cruz Roja Dominicana</w:t>
      </w:r>
      <w:r w:rsidR="16A5216D" w:rsidRPr="5CF59CD3">
        <w:rPr>
          <w:rFonts w:eastAsia="Calibri"/>
          <w:color w:val="7B7B7B" w:themeColor="accent3" w:themeShade="BF"/>
        </w:rPr>
        <w:t xml:space="preserve"> </w:t>
      </w:r>
    </w:p>
    <w:p w14:paraId="0DE6AC3D" w14:textId="77777777" w:rsidR="00CA25DF" w:rsidRDefault="4696D251" w:rsidP="5CF59CD3">
      <w:pPr>
        <w:widowControl w:val="0"/>
        <w:spacing w:before="100" w:beforeAutospacing="1" w:afterAutospacing="1" w:line="360" w:lineRule="auto"/>
        <w:ind w:left="76" w:right="49"/>
        <w:jc w:val="both"/>
        <w:rPr>
          <w:rFonts w:eastAsia="Calibri"/>
          <w:color w:val="7B7B7B" w:themeColor="accent3" w:themeShade="BF"/>
          <w:lang w:val="es-DO"/>
        </w:rPr>
      </w:pPr>
      <w:r w:rsidRPr="5CF59CD3">
        <w:rPr>
          <w:rFonts w:eastAsia="Calibri"/>
          <w:color w:val="7B7B7B" w:themeColor="accent3" w:themeShade="BF"/>
          <w:u w:val="single"/>
        </w:rPr>
        <w:t>En Capacitación:</w:t>
      </w:r>
      <w:r w:rsidRPr="5CF59CD3">
        <w:rPr>
          <w:rFonts w:eastAsia="Calibri"/>
          <w:color w:val="7B7B7B" w:themeColor="accent3" w:themeShade="BF"/>
        </w:rPr>
        <w:t xml:space="preserve"> </w:t>
      </w:r>
    </w:p>
    <w:p w14:paraId="5DBD4FB4" w14:textId="3BAAF18C" w:rsidR="00CA25DF" w:rsidRDefault="4696D251" w:rsidP="5CF59CD3">
      <w:pPr>
        <w:widowControl w:val="0"/>
        <w:spacing w:before="100" w:beforeAutospacing="1" w:afterAutospacing="1" w:line="360" w:lineRule="auto"/>
        <w:ind w:left="76" w:right="49"/>
        <w:jc w:val="both"/>
        <w:rPr>
          <w:rFonts w:eastAsia="Calibri"/>
          <w:color w:val="7B7B7B" w:themeColor="accent3" w:themeShade="BF"/>
          <w:lang w:val="es-DO"/>
        </w:rPr>
      </w:pPr>
      <w:r w:rsidRPr="5CF59CD3">
        <w:rPr>
          <w:rFonts w:eastAsia="Calibri"/>
          <w:color w:val="7B7B7B" w:themeColor="accent3" w:themeShade="BF"/>
        </w:rPr>
        <w:t>•</w:t>
      </w:r>
      <w:r w:rsidR="3EE7987C">
        <w:tab/>
      </w:r>
      <w:r w:rsidRPr="5CF59CD3">
        <w:rPr>
          <w:rFonts w:eastAsia="Calibri"/>
          <w:color w:val="7B7B7B" w:themeColor="accent3" w:themeShade="BF"/>
        </w:rPr>
        <w:t>Como parte del acuerdo de colaboración con el Instituto Nacional de Formación y Capacitación del Magisterio (INAFOCAN) y el Instituto Nacional de Atención a la Primera Infancia (INAIPI), se creó el primer curso de Primeros Auxilios Básicos Pediátrico, contribuyendo así a disminuir los casos de muertes por lesiones en los centros de acogida de los niños de 0 a 5 años</w:t>
      </w:r>
      <w:r w:rsidR="29C33900" w:rsidRPr="5CF59CD3">
        <w:rPr>
          <w:rFonts w:eastAsia="Calibri"/>
          <w:color w:val="7B7B7B" w:themeColor="accent3" w:themeShade="BF"/>
        </w:rPr>
        <w:t>.</w:t>
      </w:r>
    </w:p>
    <w:p w14:paraId="575559E1" w14:textId="77777777" w:rsidR="001C77CD" w:rsidRPr="001C77CD" w:rsidRDefault="1BF60E09" w:rsidP="5CF59CD3">
      <w:pPr>
        <w:widowControl w:val="0"/>
        <w:spacing w:before="100" w:beforeAutospacing="1" w:afterAutospacing="1" w:line="360" w:lineRule="auto"/>
        <w:ind w:left="76" w:right="49"/>
        <w:jc w:val="both"/>
        <w:rPr>
          <w:rFonts w:eastAsia="Calibri"/>
          <w:color w:val="7B7B7B" w:themeColor="accent3" w:themeShade="BF"/>
          <w:u w:val="single"/>
          <w:lang w:val="es-DO"/>
        </w:rPr>
      </w:pPr>
      <w:r w:rsidRPr="5CF59CD3">
        <w:rPr>
          <w:rFonts w:eastAsia="Calibri"/>
          <w:color w:val="7B7B7B" w:themeColor="accent3" w:themeShade="BF"/>
          <w:u w:val="single"/>
        </w:rPr>
        <w:t>En lo financiero:</w:t>
      </w:r>
    </w:p>
    <w:p w14:paraId="516745DB" w14:textId="77777777" w:rsidR="001C77CD" w:rsidRDefault="1BF60E09" w:rsidP="5CF59CD3">
      <w:pPr>
        <w:widowControl w:val="0"/>
        <w:spacing w:before="100" w:beforeAutospacing="1" w:afterAutospacing="1" w:line="360" w:lineRule="auto"/>
        <w:ind w:left="76" w:right="49"/>
        <w:jc w:val="both"/>
        <w:rPr>
          <w:rFonts w:eastAsia="Calibri"/>
          <w:color w:val="7B7B7B" w:themeColor="accent3" w:themeShade="BF"/>
          <w:lang w:val="es-DO"/>
        </w:rPr>
      </w:pPr>
      <w:r w:rsidRPr="5CF59CD3">
        <w:rPr>
          <w:rFonts w:eastAsia="Calibri"/>
          <w:color w:val="7B7B7B" w:themeColor="accent3" w:themeShade="BF"/>
        </w:rPr>
        <w:t xml:space="preserve"> Hemos implementado una política de sostenibilidad financiera de la Sociedad Nacional, la misma se basa en dos ejes fundamentales, a saber; racionalidad del gasto y aumento de nuevas fuentes de ingreso. Esto último es crucial para esta institución que depende grandemente de elementos externos.</w:t>
      </w:r>
    </w:p>
    <w:p w14:paraId="59F650AE" w14:textId="3B6D7D1E" w:rsidR="001C77CD" w:rsidRPr="001C77CD" w:rsidRDefault="1BF60E09" w:rsidP="5CF59CD3">
      <w:pPr>
        <w:widowControl w:val="0"/>
        <w:spacing w:before="100" w:beforeAutospacing="1" w:afterAutospacing="1" w:line="360" w:lineRule="auto"/>
        <w:ind w:left="76" w:right="49"/>
        <w:jc w:val="both"/>
        <w:rPr>
          <w:rFonts w:eastAsia="Calibri"/>
          <w:color w:val="7B7B7B" w:themeColor="accent3" w:themeShade="BF"/>
          <w:lang w:val="es-DO"/>
        </w:rPr>
      </w:pPr>
      <w:r w:rsidRPr="5CF59CD3">
        <w:rPr>
          <w:rFonts w:eastAsia="Calibri"/>
          <w:color w:val="7B7B7B" w:themeColor="accent3" w:themeShade="BF"/>
        </w:rPr>
        <w:t>cuando llegamos a la S. N. no había estados financieros elaborados</w:t>
      </w:r>
      <w:r w:rsidR="1055225F" w:rsidRPr="5CF59CD3">
        <w:rPr>
          <w:rFonts w:eastAsia="Calibri"/>
          <w:color w:val="7B7B7B" w:themeColor="accent3" w:themeShade="BF"/>
        </w:rPr>
        <w:t xml:space="preserve"> </w:t>
      </w:r>
      <w:r w:rsidRPr="5CF59CD3">
        <w:rPr>
          <w:rFonts w:eastAsia="Calibri"/>
          <w:color w:val="7B7B7B" w:themeColor="accent3" w:themeShade="BF"/>
        </w:rPr>
        <w:t>desde el 2016, y por tanto no había auditorias de los mismos.</w:t>
      </w:r>
    </w:p>
    <w:p w14:paraId="377B5CC9" w14:textId="7C934E02" w:rsidR="001C77CD" w:rsidRDefault="679FBCBE" w:rsidP="0ADCEB0B">
      <w:pPr>
        <w:widowControl w:val="0"/>
        <w:spacing w:before="100" w:beforeAutospacing="1" w:afterAutospacing="1" w:line="360" w:lineRule="auto"/>
        <w:ind w:right="49"/>
        <w:jc w:val="both"/>
        <w:rPr>
          <w:rFonts w:eastAsia="Calibri"/>
          <w:color w:val="7B7B7B" w:themeColor="accent3" w:themeShade="BF"/>
          <w:lang w:val="es-DO"/>
        </w:rPr>
      </w:pPr>
      <w:r w:rsidRPr="5CF59CD3">
        <w:rPr>
          <w:rFonts w:eastAsia="Calibri"/>
          <w:color w:val="7B7B7B" w:themeColor="accent3" w:themeShade="BF"/>
        </w:rPr>
        <w:t xml:space="preserve">Los inventarios no reflejaban objetividad de las existencias, para decirlo cómodamente, los datos </w:t>
      </w:r>
      <w:r w:rsidRPr="5CF59CD3">
        <w:rPr>
          <w:rFonts w:eastAsia="Calibri"/>
          <w:color w:val="7B7B7B" w:themeColor="accent3" w:themeShade="BF"/>
        </w:rPr>
        <w:lastRenderedPageBreak/>
        <w:t>disponibles y registrados en sistema contable se caracterizaban por sus inconsistencias.</w:t>
      </w:r>
      <w:r w:rsidR="1AC9AA9B" w:rsidRPr="5CF59CD3">
        <w:rPr>
          <w:rFonts w:eastAsia="Calibri"/>
          <w:color w:val="7B7B7B" w:themeColor="accent3" w:themeShade="BF"/>
        </w:rPr>
        <w:t xml:space="preserve"> </w:t>
      </w:r>
    </w:p>
    <w:p w14:paraId="28C45CD0" w14:textId="77777777" w:rsidR="00EE17ED" w:rsidRDefault="16A5216D" w:rsidP="5CF59CD3">
      <w:pPr>
        <w:pStyle w:val="Ttulo1"/>
        <w:spacing w:line="360" w:lineRule="auto"/>
        <w:jc w:val="both"/>
        <w:rPr>
          <w:rFonts w:eastAsia="Calibri" w:cs="Times New Roman"/>
          <w:b w:val="0"/>
          <w:bCs w:val="0"/>
          <w:color w:val="7B7B7B" w:themeColor="accent3" w:themeShade="BF"/>
          <w:sz w:val="24"/>
          <w:szCs w:val="24"/>
          <w:lang w:val="es-DO"/>
        </w:rPr>
      </w:pPr>
      <w:r w:rsidRPr="5CF59CD3">
        <w:rPr>
          <w:rFonts w:eastAsia="Calibri" w:cs="Times New Roman"/>
          <w:b w:val="0"/>
          <w:bCs w:val="0"/>
          <w:color w:val="7B7B7B" w:themeColor="accent3" w:themeShade="BF"/>
          <w:sz w:val="24"/>
          <w:szCs w:val="24"/>
        </w:rPr>
        <w:t>Hoy decimos con toda certeza: ¨hemos superado estas falencias¨, pues se concluyeron todas las auditorias hasta el pasado año; y, estamos al día en los registros financiaros.</w:t>
      </w:r>
    </w:p>
    <w:p w14:paraId="6C26F4AC" w14:textId="77777777" w:rsidR="00EE17ED" w:rsidRDefault="16A5216D" w:rsidP="5CF59CD3">
      <w:pPr>
        <w:pStyle w:val="Ttulo1"/>
        <w:spacing w:line="360" w:lineRule="auto"/>
        <w:jc w:val="both"/>
        <w:rPr>
          <w:rFonts w:eastAsia="Calibri" w:cs="Times New Roman"/>
          <w:b w:val="0"/>
          <w:bCs w:val="0"/>
          <w:color w:val="7B7B7B" w:themeColor="accent3" w:themeShade="BF"/>
          <w:sz w:val="24"/>
          <w:szCs w:val="24"/>
          <w:lang w:val="es-DO"/>
        </w:rPr>
      </w:pPr>
      <w:r w:rsidRPr="5CF59CD3">
        <w:rPr>
          <w:rFonts w:eastAsia="Calibri" w:cs="Times New Roman"/>
          <w:b w:val="0"/>
          <w:bCs w:val="0"/>
          <w:color w:val="7B7B7B" w:themeColor="accent3" w:themeShade="BF"/>
          <w:sz w:val="24"/>
          <w:szCs w:val="24"/>
        </w:rPr>
        <w:t xml:space="preserve"> Los estados auditados presentan opiniones y recomendaciones de los auditores externos, mismas que nos proponemos aplicar y corregir para evitar incurrir nuevamente en estas prácticas, ya que nos encontramos en un proceso de crecimiento en los procesos institucionales de la administración financiera.</w:t>
      </w:r>
    </w:p>
    <w:p w14:paraId="3ADDDAA9" w14:textId="77777777" w:rsidR="00EE17ED" w:rsidRDefault="16A5216D" w:rsidP="5CF59CD3">
      <w:pPr>
        <w:pStyle w:val="Ttulo1"/>
        <w:spacing w:line="360" w:lineRule="auto"/>
        <w:jc w:val="both"/>
        <w:rPr>
          <w:rFonts w:eastAsia="Calibri" w:cs="Times New Roman"/>
          <w:b w:val="0"/>
          <w:bCs w:val="0"/>
          <w:color w:val="7B7B7B" w:themeColor="accent3" w:themeShade="BF"/>
          <w:sz w:val="24"/>
          <w:szCs w:val="24"/>
          <w:lang w:val="es-DO"/>
        </w:rPr>
      </w:pPr>
      <w:r w:rsidRPr="5CF59CD3">
        <w:rPr>
          <w:rFonts w:eastAsia="Calibri" w:cs="Times New Roman"/>
          <w:b w:val="0"/>
          <w:bCs w:val="0"/>
          <w:sz w:val="24"/>
          <w:szCs w:val="24"/>
        </w:rPr>
        <w:t>Finalmente: entendemos que a esta institución le seguirán periodos de promisorios. Cumpliendo sus roles que inspiraron a los forjadores del Movimiento Humanitario más formidable del mundo. En nuestro caso una sociedad que tiene en su base de datos más de 8 mil voluntarios, que pronto cumple cien años. no es nada despreciable, lo que nos debe invitar y comprometer a redoblar los trabajos para consolidar los que tenemos y conquistar más. No olvidar que esta institución es esencialmente de trabajo</w:t>
      </w:r>
      <w:r w:rsidRPr="5CF59CD3">
        <w:rPr>
          <w:rFonts w:eastAsia="Calibri" w:cs="Times New Roman"/>
          <w:b w:val="0"/>
          <w:bCs w:val="0"/>
          <w:color w:val="7B7B7B" w:themeColor="accent3" w:themeShade="BF"/>
          <w:sz w:val="24"/>
          <w:szCs w:val="24"/>
        </w:rPr>
        <w:t xml:space="preserve"> voluntario.</w:t>
      </w:r>
    </w:p>
    <w:p w14:paraId="1DA6542E" w14:textId="77777777" w:rsidR="00EE17ED" w:rsidRPr="00EE17ED" w:rsidRDefault="00EE17ED" w:rsidP="5CF59CD3">
      <w:pPr>
        <w:spacing w:line="360" w:lineRule="auto"/>
        <w:rPr>
          <w:color w:val="7B7B7B" w:themeColor="accent3" w:themeShade="BF"/>
          <w:lang w:val="es-DO"/>
        </w:rPr>
      </w:pPr>
    </w:p>
    <w:p w14:paraId="3041E394" w14:textId="77777777" w:rsidR="00F72F62" w:rsidRDefault="00F72F62" w:rsidP="5CF59CD3">
      <w:pPr>
        <w:spacing w:line="360" w:lineRule="auto"/>
        <w:rPr>
          <w:color w:val="7B7B7B" w:themeColor="accent3" w:themeShade="BF"/>
          <w:lang w:val="es-DO"/>
        </w:rPr>
      </w:pPr>
    </w:p>
    <w:p w14:paraId="722B00AE" w14:textId="77777777" w:rsidR="00F72F62" w:rsidRPr="00F72F62" w:rsidRDefault="00F72F62" w:rsidP="5CF59CD3">
      <w:pPr>
        <w:spacing w:line="360" w:lineRule="auto"/>
        <w:rPr>
          <w:color w:val="7B7B7B" w:themeColor="accent3" w:themeShade="BF"/>
          <w:lang w:val="es-DO"/>
        </w:rPr>
      </w:pPr>
    </w:p>
    <w:p w14:paraId="78D9B8C6" w14:textId="7827E15A" w:rsidR="5CF59CD3" w:rsidRDefault="5CF59CD3" w:rsidP="5CF59CD3">
      <w:pPr>
        <w:spacing w:line="360" w:lineRule="auto"/>
        <w:rPr>
          <w:color w:val="7B7B7B" w:themeColor="accent3" w:themeShade="BF"/>
        </w:rPr>
      </w:pPr>
    </w:p>
    <w:p w14:paraId="3645EA82" w14:textId="4EA7847B" w:rsidR="5CF59CD3" w:rsidRDefault="5CF59CD3" w:rsidP="5CF59CD3">
      <w:pPr>
        <w:spacing w:line="360" w:lineRule="auto"/>
        <w:rPr>
          <w:color w:val="7B7B7B" w:themeColor="accent3" w:themeShade="BF"/>
        </w:rPr>
      </w:pPr>
    </w:p>
    <w:p w14:paraId="26367F95" w14:textId="72DB57A9" w:rsidR="00C43612" w:rsidRPr="00C43612" w:rsidRDefault="16A5216D" w:rsidP="5CF59CD3">
      <w:pPr>
        <w:pStyle w:val="Ttulo1"/>
        <w:spacing w:line="360" w:lineRule="auto"/>
        <w:rPr>
          <w:noProof/>
          <w:color w:val="7B7B7B" w:themeColor="accent3" w:themeShade="BF"/>
          <w:lang w:val="es-EC"/>
        </w:rPr>
      </w:pPr>
      <w:r w:rsidRPr="5CF59CD3">
        <w:rPr>
          <w:color w:val="7B7B7B" w:themeColor="accent3" w:themeShade="BF"/>
        </w:rPr>
        <w:t xml:space="preserve">      </w:t>
      </w:r>
      <w:r w:rsidR="098EF702" w:rsidRPr="5CF59CD3">
        <w:rPr>
          <w:color w:val="7B7B7B" w:themeColor="accent3" w:themeShade="BF"/>
        </w:rPr>
        <w:t xml:space="preserve">Logros </w:t>
      </w:r>
      <w:r w:rsidR="0F0751CD" w:rsidRPr="5CF59CD3">
        <w:rPr>
          <w:color w:val="7B7B7B" w:themeColor="accent3" w:themeShade="BF"/>
        </w:rPr>
        <w:t>Gestión</w:t>
      </w:r>
      <w:r w:rsidR="098EF702" w:rsidRPr="5CF59CD3">
        <w:rPr>
          <w:color w:val="7B7B7B" w:themeColor="accent3" w:themeShade="BF"/>
        </w:rPr>
        <w:t xml:space="preserve"> 2020-20</w:t>
      </w:r>
      <w:r w:rsidR="249DF1C7" w:rsidRPr="5CF59CD3">
        <w:rPr>
          <w:color w:val="7B7B7B" w:themeColor="accent3" w:themeShade="BF"/>
        </w:rPr>
        <w:t>24</w:t>
      </w:r>
    </w:p>
    <w:p w14:paraId="6B337FD4" w14:textId="2676C486" w:rsidR="0530B1B9" w:rsidRDefault="0530B1B9" w:rsidP="5CF59CD3">
      <w:pPr>
        <w:spacing w:line="360" w:lineRule="auto"/>
        <w:jc w:val="center"/>
      </w:pPr>
      <w:r>
        <w:rPr>
          <w:noProof/>
        </w:rPr>
        <w:drawing>
          <wp:inline distT="0" distB="0" distL="0" distR="0" wp14:anchorId="30F84C1F" wp14:editId="43A48488">
            <wp:extent cx="781050" cy="31996"/>
            <wp:effectExtent l="0" t="0" r="0" b="0"/>
            <wp:docPr id="820480491" name="Imagen 820480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781050" cy="31996"/>
                    </a:xfrm>
                    <a:prstGeom prst="rect">
                      <a:avLst/>
                    </a:prstGeom>
                  </pic:spPr>
                </pic:pic>
              </a:graphicData>
            </a:graphic>
          </wp:inline>
        </w:drawing>
      </w:r>
    </w:p>
    <w:p w14:paraId="2B2EA30C" w14:textId="15C87976" w:rsidR="00C43612" w:rsidRPr="00C43612" w:rsidRDefault="098EF702" w:rsidP="5CF59CD3">
      <w:pPr>
        <w:pStyle w:val="Ttulo1"/>
        <w:spacing w:line="360" w:lineRule="auto"/>
        <w:rPr>
          <w:noProof/>
          <w:color w:val="7B7B7B" w:themeColor="accent3" w:themeShade="BF"/>
          <w:lang w:val="es-DO"/>
        </w:rPr>
      </w:pPr>
      <w:r w:rsidRPr="5CF59CD3">
        <w:rPr>
          <w:color w:val="7B7B7B" w:themeColor="accent3" w:themeShade="BF"/>
        </w:rPr>
        <w:t xml:space="preserve">       Memoria institucional 2023</w:t>
      </w:r>
    </w:p>
    <w:p w14:paraId="3ADDB18B" w14:textId="791E3C0A" w:rsidR="00C43612" w:rsidRDefault="00C43612" w:rsidP="5CF59CD3">
      <w:pPr>
        <w:pStyle w:val="Ttulo1"/>
        <w:spacing w:line="360" w:lineRule="auto"/>
        <w:jc w:val="both"/>
        <w:rPr>
          <w:noProof/>
          <w:color w:val="7B7B7B" w:themeColor="accent3" w:themeShade="BF"/>
          <w:lang w:val="es-DO"/>
        </w:rPr>
      </w:pPr>
    </w:p>
    <w:p w14:paraId="09221462" w14:textId="0B7E151B" w:rsidR="00C43612" w:rsidRDefault="098EF702" w:rsidP="5CF59CD3">
      <w:pPr>
        <w:pStyle w:val="Prrafodelista"/>
        <w:numPr>
          <w:ilvl w:val="0"/>
          <w:numId w:val="5"/>
        </w:numPr>
        <w:spacing w:line="360" w:lineRule="auto"/>
        <w:rPr>
          <w:color w:val="767171" w:themeColor="background2" w:themeShade="80"/>
        </w:rPr>
      </w:pPr>
      <w:r w:rsidRPr="5CF59CD3">
        <w:rPr>
          <w:color w:val="767171" w:themeColor="background2" w:themeShade="80"/>
        </w:rPr>
        <w:t xml:space="preserve">Salud </w:t>
      </w:r>
    </w:p>
    <w:p w14:paraId="35C402A3" w14:textId="1C32C3AC" w:rsidR="00C43612" w:rsidRPr="00E41C98" w:rsidRDefault="42646999" w:rsidP="5CF59CD3">
      <w:pPr>
        <w:spacing w:line="360" w:lineRule="auto"/>
        <w:jc w:val="both"/>
        <w:rPr>
          <w:lang w:val="es-DO"/>
        </w:rPr>
      </w:pPr>
      <w:r>
        <w:t xml:space="preserve">Distribución de materiales de Información, Educación y Comunicación (IEC) sobre prevención y manejo de la COVID-19 a más de 16,494 personas a nivel nacional </w:t>
      </w:r>
    </w:p>
    <w:p w14:paraId="3FD3B1B1" w14:textId="49751938" w:rsidR="00A80805" w:rsidRPr="00E41C98" w:rsidRDefault="42646999" w:rsidP="5CF59CD3">
      <w:pPr>
        <w:spacing w:line="360" w:lineRule="auto"/>
        <w:jc w:val="both"/>
        <w:rPr>
          <w:lang w:val="es-DO"/>
        </w:rPr>
      </w:pPr>
      <w:r>
        <w:t xml:space="preserve">Instalación y mantenimiento a lavamanos y secadores en centros de salud y otros lugares estratégicos impactando a más de 2,541,270 personas a nivel nacional. </w:t>
      </w:r>
    </w:p>
    <w:p w14:paraId="61481987" w14:textId="13FF24CC" w:rsidR="00A80805" w:rsidRDefault="5AF5CC8E" w:rsidP="5CF59CD3">
      <w:pPr>
        <w:spacing w:line="360" w:lineRule="auto"/>
        <w:jc w:val="both"/>
        <w:rPr>
          <w:lang w:val="es-DO"/>
        </w:rPr>
      </w:pPr>
      <w:r>
        <w:t xml:space="preserve">Se atendieron </w:t>
      </w:r>
      <w:r w:rsidR="7312973D">
        <w:t>más</w:t>
      </w:r>
      <w:r>
        <w:t xml:space="preserve"> de 6,130,804 en diferentes jornadas de vacunación y puntos de </w:t>
      </w:r>
      <w:r w:rsidR="7312973D">
        <w:t xml:space="preserve">pruebas PCR y </w:t>
      </w:r>
      <w:proofErr w:type="spellStart"/>
      <w:r w:rsidR="7312973D">
        <w:t>antigena</w:t>
      </w:r>
      <w:proofErr w:type="spellEnd"/>
      <w:r>
        <w:t xml:space="preserve"> contra el COVID</w:t>
      </w:r>
      <w:r w:rsidR="7312973D">
        <w:t>-19</w:t>
      </w:r>
    </w:p>
    <w:p w14:paraId="5498CECC" w14:textId="298E40CB" w:rsidR="00633D4B" w:rsidRDefault="4AD840D2" w:rsidP="5CF59CD3">
      <w:pPr>
        <w:spacing w:line="360" w:lineRule="auto"/>
        <w:jc w:val="both"/>
        <w:rPr>
          <w:lang w:val="es-DO"/>
        </w:rPr>
      </w:pPr>
      <w:r>
        <w:t xml:space="preserve">Doctrina y Protección </w:t>
      </w:r>
    </w:p>
    <w:p w14:paraId="26559833" w14:textId="28970A91" w:rsidR="003B40E4" w:rsidRDefault="4AD840D2" w:rsidP="5CF59CD3">
      <w:pPr>
        <w:spacing w:line="360" w:lineRule="auto"/>
        <w:jc w:val="both"/>
        <w:rPr>
          <w:lang w:val="es-DO"/>
        </w:rPr>
      </w:pPr>
      <w:r>
        <w:t>7133 casos de Restablecimiento de Contacto entre Familiares han sido tramitados por la red de voluntarios de Cruz Roja Dominicana.</w:t>
      </w:r>
    </w:p>
    <w:p w14:paraId="6BC4641C" w14:textId="65347F51" w:rsidR="003B40E4" w:rsidRDefault="4AD840D2" w:rsidP="5CF59CD3">
      <w:pPr>
        <w:spacing w:line="360" w:lineRule="auto"/>
        <w:jc w:val="both"/>
        <w:rPr>
          <w:lang w:val="es-DO"/>
        </w:rPr>
      </w:pPr>
      <w:r>
        <w:t xml:space="preserve">·La Cruz Roja Dominicana se ha integrado a la plataforma </w:t>
      </w:r>
      <w:proofErr w:type="spellStart"/>
      <w:r>
        <w:t>Flanswer</w:t>
      </w:r>
      <w:proofErr w:type="spellEnd"/>
      <w:r>
        <w:t>, como única Sociedad Nacional en el caribe, para tramitar los casos de Restablecimiento de Contacto entre Familiares de una forma más segura y brindar mayor protección a nuestros usuarios.</w:t>
      </w:r>
    </w:p>
    <w:p w14:paraId="25319A28" w14:textId="6B3F6A46" w:rsidR="003B40E4" w:rsidRDefault="0DF6CECF" w:rsidP="5CF59CD3">
      <w:pPr>
        <w:pStyle w:val="Prrafodelista"/>
        <w:numPr>
          <w:ilvl w:val="0"/>
          <w:numId w:val="4"/>
        </w:numPr>
        <w:spacing w:line="360" w:lineRule="auto"/>
        <w:jc w:val="both"/>
        <w:rPr>
          <w:color w:val="767171" w:themeColor="background2" w:themeShade="80"/>
        </w:rPr>
      </w:pPr>
      <w:r w:rsidRPr="5CF59CD3">
        <w:rPr>
          <w:color w:val="767171" w:themeColor="background2" w:themeShade="80"/>
        </w:rPr>
        <w:lastRenderedPageBreak/>
        <w:t xml:space="preserve">Atención Prehospitalaria </w:t>
      </w:r>
    </w:p>
    <w:p w14:paraId="72AACF8D" w14:textId="7537079C" w:rsidR="00C96C3D" w:rsidRDefault="6B4CB193" w:rsidP="5CF59CD3">
      <w:pPr>
        <w:spacing w:line="360" w:lineRule="auto"/>
        <w:jc w:val="both"/>
        <w:rPr>
          <w:lang w:val="es-DO"/>
        </w:rPr>
      </w:pPr>
      <w:r>
        <w:t xml:space="preserve">Como participantes del 911 hemos atendido </w:t>
      </w:r>
      <w:proofErr w:type="spellStart"/>
      <w:r>
        <w:t>mas</w:t>
      </w:r>
      <w:proofErr w:type="spellEnd"/>
      <w:r>
        <w:t xml:space="preserve"> de 452,803 emergencias a nivel nacional.</w:t>
      </w:r>
    </w:p>
    <w:p w14:paraId="0CE60F89" w14:textId="7B4C6788" w:rsidR="0ADCEB0B" w:rsidRDefault="0ADCEB0B" w:rsidP="0ADCEB0B">
      <w:pPr>
        <w:spacing w:line="360" w:lineRule="auto"/>
        <w:rPr>
          <w:lang w:val="es-DO"/>
        </w:rPr>
      </w:pPr>
    </w:p>
    <w:p w14:paraId="643115AD" w14:textId="1D4D9E83" w:rsidR="0ADCEB0B" w:rsidRDefault="0ADCEB0B" w:rsidP="0ADCEB0B">
      <w:pPr>
        <w:spacing w:line="360" w:lineRule="auto"/>
        <w:rPr>
          <w:lang w:val="es-DO"/>
        </w:rPr>
      </w:pPr>
    </w:p>
    <w:p w14:paraId="3BC161C4" w14:textId="7AE429E0" w:rsidR="0ADCEB0B" w:rsidRDefault="0ADCEB0B" w:rsidP="0ADCEB0B">
      <w:pPr>
        <w:spacing w:line="360" w:lineRule="auto"/>
        <w:rPr>
          <w:lang w:val="es-DO"/>
        </w:rPr>
      </w:pPr>
    </w:p>
    <w:p w14:paraId="0BCC9DEC" w14:textId="27033F44" w:rsidR="0ADCEB0B" w:rsidRDefault="0ADCEB0B" w:rsidP="0ADCEB0B">
      <w:pPr>
        <w:spacing w:line="360" w:lineRule="auto"/>
        <w:rPr>
          <w:lang w:val="es-DO"/>
        </w:rPr>
      </w:pPr>
    </w:p>
    <w:p w14:paraId="3D7AF3EA" w14:textId="12C2DD94" w:rsidR="00C96C3D" w:rsidRDefault="0DF6CECF" w:rsidP="5CF59CD3">
      <w:pPr>
        <w:pStyle w:val="Prrafodelista"/>
        <w:numPr>
          <w:ilvl w:val="0"/>
          <w:numId w:val="3"/>
        </w:numPr>
        <w:spacing w:line="360" w:lineRule="auto"/>
        <w:rPr>
          <w:color w:val="767171" w:themeColor="background2" w:themeShade="80"/>
        </w:rPr>
      </w:pPr>
      <w:r w:rsidRPr="5CF59CD3">
        <w:rPr>
          <w:color w:val="767171" w:themeColor="background2" w:themeShade="80"/>
        </w:rPr>
        <w:t xml:space="preserve">Gestión de Riesgo y Socorro </w:t>
      </w:r>
    </w:p>
    <w:p w14:paraId="6F6FBB8F" w14:textId="5F947661" w:rsidR="00C96C3D" w:rsidRDefault="6B4CB193" w:rsidP="0ADCEB0B">
      <w:pPr>
        <w:spacing w:line="360" w:lineRule="auto"/>
        <w:jc w:val="both"/>
        <w:rPr>
          <w:lang w:val="es-DO"/>
        </w:rPr>
      </w:pPr>
      <w:r>
        <w:t xml:space="preserve">Respuesta coordinada e integral ante el paso del huracán Fiona, interviniendo en 158 comunidades ubicadas en 21 municipios de 12 provincias beneficiando a 49,958 familias con las actividades salud, agua, saneamiento, promoción de la higiene y apoyo psicosocial en situaciones de emergencias. </w:t>
      </w:r>
    </w:p>
    <w:p w14:paraId="1B9804E4" w14:textId="138DB942" w:rsidR="00C43612" w:rsidRDefault="22ABF30D" w:rsidP="0ADCEB0B">
      <w:pPr>
        <w:spacing w:line="360" w:lineRule="auto"/>
        <w:jc w:val="both"/>
        <w:rPr>
          <w:lang w:val="es-DO"/>
        </w:rPr>
      </w:pPr>
      <w:r>
        <w:t>E</w:t>
      </w:r>
      <w:r w:rsidR="6B4CB193">
        <w:t>l</w:t>
      </w:r>
      <w:r>
        <w:t xml:space="preserve"> 14 de agosto 2023 en la explosión de San Cristóbal, Cruz Roja Dominicana, fue la primera institución de socorro que llego a la zona cero desplegando </w:t>
      </w:r>
      <w:proofErr w:type="spellStart"/>
      <w:r>
        <w:t>mas</w:t>
      </w:r>
      <w:proofErr w:type="spellEnd"/>
      <w:r>
        <w:t xml:space="preserve"> de 110 personas entre médicos, personal técnico y voluntarios</w:t>
      </w:r>
      <w:r w:rsidR="494B3384">
        <w:t xml:space="preserve">, atendiendo a </w:t>
      </w:r>
      <w:proofErr w:type="spellStart"/>
      <w:r w:rsidR="494B3384">
        <w:t>mas</w:t>
      </w:r>
      <w:proofErr w:type="spellEnd"/>
      <w:r w:rsidR="494B3384">
        <w:t xml:space="preserve"> de 630 personas en el transcurso de todo el siniestro. </w:t>
      </w:r>
      <w:r w:rsidR="74A24674">
        <w:t xml:space="preserve"> </w:t>
      </w:r>
    </w:p>
    <w:p w14:paraId="534CE522" w14:textId="49BFFF8E" w:rsidR="0019091D" w:rsidRPr="00E2286F" w:rsidRDefault="74A24674" w:rsidP="0ADCEB0B">
      <w:pPr>
        <w:spacing w:line="360" w:lineRule="auto"/>
        <w:jc w:val="both"/>
        <w:rPr>
          <w:lang w:val="es-DO"/>
        </w:rPr>
      </w:pPr>
      <w:r>
        <w:t xml:space="preserve">Cruz Roja Dominicana ha participado y promovido diversas actividades de promoción de la cultura de reducción del riesgo ante desastres y adaptación al Cambio Climático, algunas de las cuales son el simposio temporada de huracanes y sistema de alerta temprana, coordinado por la Comisión Nacional de Emergencias; </w:t>
      </w:r>
      <w:r>
        <w:lastRenderedPageBreak/>
        <w:t>el foro sobre gestión integral de riesgos de desastres en educación superior; coordinado por la MESCYT;   la presentación de las acciones que ha venido desarrollando a los 7 años de implementación del marco de Sendai; la participación en uno de uno de los paneles de la semana del cambio climático.</w:t>
      </w:r>
    </w:p>
    <w:p w14:paraId="51EF25AC" w14:textId="77777777" w:rsidR="00C43612" w:rsidRDefault="00C43612" w:rsidP="5CF59CD3">
      <w:pPr>
        <w:pStyle w:val="Ttulo1"/>
        <w:spacing w:line="360" w:lineRule="auto"/>
        <w:jc w:val="both"/>
        <w:rPr>
          <w:noProof/>
          <w:color w:val="7B7B7B" w:themeColor="accent3" w:themeShade="BF"/>
          <w:lang w:val="es-DO"/>
        </w:rPr>
      </w:pPr>
    </w:p>
    <w:p w14:paraId="328C49A5" w14:textId="77777777" w:rsidR="0019091D" w:rsidRDefault="0019091D" w:rsidP="5CF59CD3">
      <w:pPr>
        <w:spacing w:line="360" w:lineRule="auto"/>
        <w:rPr>
          <w:lang w:val="es-DO"/>
        </w:rPr>
      </w:pPr>
    </w:p>
    <w:p w14:paraId="49C83B5B" w14:textId="422BA9AA" w:rsidR="5CF59CD3" w:rsidRDefault="5CF59CD3" w:rsidP="5CF59CD3">
      <w:pPr>
        <w:spacing w:line="360" w:lineRule="auto"/>
      </w:pPr>
    </w:p>
    <w:p w14:paraId="73993BF0" w14:textId="1D45BC54" w:rsidR="5CF59CD3" w:rsidRDefault="5CF59CD3" w:rsidP="5CF59CD3">
      <w:pPr>
        <w:pStyle w:val="Ttulo1"/>
        <w:spacing w:line="360" w:lineRule="auto"/>
        <w:rPr>
          <w:color w:val="7B7B7B" w:themeColor="accent3" w:themeShade="BF"/>
        </w:rPr>
      </w:pPr>
    </w:p>
    <w:p w14:paraId="71A39626" w14:textId="4E548973" w:rsidR="00654164" w:rsidRPr="009B7B72" w:rsidRDefault="285A4832" w:rsidP="5CF59CD3">
      <w:pPr>
        <w:pStyle w:val="Ttulo1"/>
        <w:spacing w:line="360" w:lineRule="auto"/>
        <w:rPr>
          <w:color w:val="7B7B7B" w:themeColor="accent3" w:themeShade="BF"/>
          <w:lang w:val="es-DO"/>
        </w:rPr>
      </w:pPr>
      <w:r w:rsidRPr="5CF59CD3">
        <w:rPr>
          <w:color w:val="7B7B7B" w:themeColor="accent3" w:themeShade="BF"/>
        </w:rPr>
        <w:t xml:space="preserve"> </w:t>
      </w:r>
      <w:r w:rsidR="2B88FE5A" w:rsidRPr="5CF59CD3">
        <w:rPr>
          <w:color w:val="7B7B7B" w:themeColor="accent3" w:themeShade="BF"/>
        </w:rPr>
        <w:t>INFORMACIÓN INSTITUCIONAL</w:t>
      </w:r>
      <w:bookmarkEnd w:id="3"/>
      <w:bookmarkEnd w:id="4"/>
    </w:p>
    <w:p w14:paraId="16D477D4" w14:textId="0B8BA9A5" w:rsidR="00654164" w:rsidRPr="002D7B72" w:rsidRDefault="57AC0F35" w:rsidP="5CF59CD3">
      <w:pPr>
        <w:spacing w:line="360" w:lineRule="auto"/>
        <w:jc w:val="center"/>
        <w:rPr>
          <w:rFonts w:eastAsia="Calibri"/>
          <w:color w:val="7B7B7B" w:themeColor="accent3" w:themeShade="BF"/>
        </w:rPr>
      </w:pPr>
      <w:r>
        <w:rPr>
          <w:noProof/>
        </w:rPr>
        <w:drawing>
          <wp:inline distT="0" distB="0" distL="0" distR="0" wp14:anchorId="0B209972" wp14:editId="0E15130E">
            <wp:extent cx="1228725" cy="20366"/>
            <wp:effectExtent l="0" t="0" r="0" b="0"/>
            <wp:docPr id="819376826" name="Imagen 819376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1228725" cy="20366"/>
                    </a:xfrm>
                    <a:prstGeom prst="rect">
                      <a:avLst/>
                    </a:prstGeom>
                  </pic:spPr>
                </pic:pic>
              </a:graphicData>
            </a:graphic>
          </wp:inline>
        </w:drawing>
      </w:r>
      <w:r w:rsidR="145B3B04" w:rsidRPr="5CF59CD3">
        <w:rPr>
          <w:rFonts w:eastAsia="Calibri"/>
          <w:noProof/>
          <w:color w:val="7B7B7B" w:themeColor="accent3" w:themeShade="BF"/>
          <w:sz w:val="18"/>
          <w:szCs w:val="18"/>
          <w:lang w:val="es-DO"/>
        </w:rPr>
        <w:t xml:space="preserve">   </w:t>
      </w:r>
      <w:r w:rsidR="436C25C8" w:rsidRPr="5CF59CD3">
        <w:rPr>
          <w:rFonts w:eastAsia="Calibri"/>
          <w:noProof/>
          <w:color w:val="7B7B7B" w:themeColor="accent3" w:themeShade="BF"/>
          <w:sz w:val="18"/>
          <w:szCs w:val="18"/>
          <w:lang w:val="es-DO"/>
        </w:rPr>
        <w:t xml:space="preserve"> </w:t>
      </w:r>
      <w:r w:rsidR="145B3B04" w:rsidRPr="5CF59CD3">
        <w:rPr>
          <w:rFonts w:eastAsia="Calibri"/>
          <w:noProof/>
          <w:color w:val="7B7B7B" w:themeColor="accent3" w:themeShade="BF"/>
          <w:sz w:val="18"/>
          <w:szCs w:val="18"/>
          <w:lang w:val="es-DO"/>
        </w:rPr>
        <w:t xml:space="preserve">     </w:t>
      </w:r>
    </w:p>
    <w:p w14:paraId="6601A03C" w14:textId="4F2A4B4E" w:rsidR="00654164" w:rsidRPr="002D7B72" w:rsidRDefault="2B88FE5A" w:rsidP="5CF59CD3">
      <w:pPr>
        <w:spacing w:line="360" w:lineRule="auto"/>
        <w:jc w:val="center"/>
        <w:rPr>
          <w:rFonts w:eastAsia="Calibri"/>
          <w:noProof/>
          <w:color w:val="7B7B7B" w:themeColor="accent3" w:themeShade="BF"/>
          <w:lang w:val="es-DO"/>
        </w:rPr>
      </w:pPr>
      <w:r w:rsidRPr="5CF59CD3">
        <w:rPr>
          <w:rFonts w:eastAsia="Calibri"/>
          <w:color w:val="7B7B7B" w:themeColor="accent3" w:themeShade="BF"/>
        </w:rPr>
        <w:t>Memoria institucional 202</w:t>
      </w:r>
      <w:r w:rsidR="3CC6ADC5" w:rsidRPr="5CF59CD3">
        <w:rPr>
          <w:rFonts w:eastAsia="Calibri"/>
          <w:color w:val="7B7B7B" w:themeColor="accent3" w:themeShade="BF"/>
        </w:rPr>
        <w:t>3</w:t>
      </w:r>
    </w:p>
    <w:p w14:paraId="5BE93A62" w14:textId="77777777" w:rsidR="00BA2267" w:rsidRPr="004E0A85" w:rsidRDefault="00BA2267" w:rsidP="5CF59CD3">
      <w:pPr>
        <w:spacing w:line="360" w:lineRule="auto"/>
        <w:rPr>
          <w:noProof/>
          <w:color w:val="7B7B7B" w:themeColor="accent3" w:themeShade="BF"/>
          <w:lang w:val="es-ES"/>
        </w:rPr>
      </w:pPr>
    </w:p>
    <w:p w14:paraId="36687F87" w14:textId="77777777" w:rsidR="00EA3E7E" w:rsidRPr="00EA3E7E" w:rsidRDefault="77392B30" w:rsidP="664B00D6">
      <w:pPr>
        <w:spacing w:line="360" w:lineRule="auto"/>
        <w:jc w:val="both"/>
        <w:rPr>
          <w:rFonts w:eastAsia="Calibri"/>
          <w:b/>
          <w:bCs/>
          <w:color w:val="7B7B7B" w:themeColor="accent3" w:themeShade="BF"/>
          <w:lang w:val="es-EC"/>
        </w:rPr>
      </w:pPr>
      <w:r w:rsidRPr="5CF59CD3">
        <w:rPr>
          <w:rFonts w:eastAsia="Calibri"/>
          <w:b/>
          <w:bCs/>
          <w:color w:val="7B7B7B" w:themeColor="accent3" w:themeShade="BF"/>
        </w:rPr>
        <w:t xml:space="preserve">2.1 Marco Filosófico Institucional: </w:t>
      </w:r>
    </w:p>
    <w:p w14:paraId="6B6ECB82" w14:textId="77777777" w:rsidR="00EA3E7E" w:rsidRPr="00984730" w:rsidRDefault="77392B30" w:rsidP="5CF59CD3">
      <w:pPr>
        <w:spacing w:line="360" w:lineRule="auto"/>
        <w:jc w:val="both"/>
        <w:rPr>
          <w:rFonts w:eastAsia="Calibri"/>
          <w:color w:val="7B7B7B" w:themeColor="accent3" w:themeShade="BF"/>
          <w:lang w:val="es-EC"/>
        </w:rPr>
      </w:pPr>
      <w:r w:rsidRPr="5CF59CD3">
        <w:rPr>
          <w:rFonts w:eastAsia="Calibri"/>
          <w:color w:val="7B7B7B" w:themeColor="accent3" w:themeShade="BF"/>
        </w:rPr>
        <w:t>2.1.1 Misión de Cruz Roja Dominicana:</w:t>
      </w:r>
    </w:p>
    <w:p w14:paraId="3D153897" w14:textId="77777777" w:rsidR="00EA3E7E" w:rsidRPr="00EA3E7E" w:rsidRDefault="77392B30"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 xml:space="preserve">Prevenir y aliviar el sufrimiento humano, mejorando y promoviendo el desarrollo de las personas más vulnerables, así como movilizando el voluntariado, recursos y capacidades, con absoluta imparcialidad y sin discriminación de raza, nacionalidad, sexo, clase social, religión, opinión política o de cualquier otra índole. Art.6, </w:t>
      </w:r>
      <w:proofErr w:type="spellStart"/>
      <w:r w:rsidRPr="5CF59CD3">
        <w:rPr>
          <w:rFonts w:eastAsia="Calibri"/>
          <w:color w:val="7B7B7B" w:themeColor="accent3" w:themeShade="BF"/>
        </w:rPr>
        <w:t>Cap</w:t>
      </w:r>
      <w:proofErr w:type="spellEnd"/>
      <w:r w:rsidRPr="5CF59CD3">
        <w:rPr>
          <w:rFonts w:eastAsia="Calibri"/>
          <w:color w:val="7B7B7B" w:themeColor="accent3" w:themeShade="BF"/>
        </w:rPr>
        <w:t xml:space="preserve"> II, Estatutos de Cruz Roja Dominicana.</w:t>
      </w:r>
    </w:p>
    <w:p w14:paraId="54719B93" w14:textId="77777777" w:rsidR="00EA3E7E" w:rsidRPr="00984730" w:rsidRDefault="77392B30" w:rsidP="5CF59CD3">
      <w:pPr>
        <w:spacing w:line="360" w:lineRule="auto"/>
        <w:jc w:val="both"/>
        <w:rPr>
          <w:rFonts w:eastAsia="Calibri"/>
          <w:color w:val="7B7B7B" w:themeColor="accent3" w:themeShade="BF"/>
          <w:lang w:val="es-EC"/>
        </w:rPr>
      </w:pPr>
      <w:r w:rsidRPr="5CF59CD3">
        <w:rPr>
          <w:rFonts w:eastAsia="Calibri"/>
          <w:color w:val="7B7B7B" w:themeColor="accent3" w:themeShade="BF"/>
        </w:rPr>
        <w:lastRenderedPageBreak/>
        <w:t>2.1.2 Visión:</w:t>
      </w:r>
    </w:p>
    <w:p w14:paraId="3510351F" w14:textId="77777777" w:rsidR="00EA3E7E" w:rsidRPr="00984730" w:rsidRDefault="77392B30"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 xml:space="preserve">Cruz Roja Dominicana a establecido su visión del año 2021 al 2025 en los términos siguientes: Ser una institución más sólida, transparente, coherente, eficaz y eficiente que impulsa cambios en la sociedad para lograr que sea más fuerte y resiliente. </w:t>
      </w:r>
    </w:p>
    <w:p w14:paraId="7EECC105" w14:textId="77777777" w:rsidR="00EA3E7E" w:rsidRPr="00984730" w:rsidRDefault="77392B30" w:rsidP="5CF59CD3">
      <w:pPr>
        <w:spacing w:line="360" w:lineRule="auto"/>
        <w:jc w:val="both"/>
        <w:rPr>
          <w:rFonts w:eastAsia="Calibri"/>
          <w:color w:val="7B7B7B" w:themeColor="accent3" w:themeShade="BF"/>
          <w:lang w:val="es-EC"/>
        </w:rPr>
      </w:pPr>
      <w:r w:rsidRPr="5CF59CD3">
        <w:rPr>
          <w:rFonts w:eastAsia="Calibri"/>
          <w:color w:val="7B7B7B" w:themeColor="accent3" w:themeShade="BF"/>
        </w:rPr>
        <w:t>2.1.3 Valores:</w:t>
      </w:r>
    </w:p>
    <w:p w14:paraId="16AD440E" w14:textId="77777777" w:rsidR="00EA3E7E" w:rsidRPr="00EA3E7E" w:rsidRDefault="77392B30"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Cruz Roja Dominicana se adhiere a los Principios Fundamentales del Movimiento Internacional de Cruz Roja y Media Luna Roja proclamados en Viena en el 1965. Estos principios fundamentales crean un vínculo de unión entre las Sociedades Nacionales de la Cruz Roja y de la Media Luna Roja de otros países, el Comité Internacional de la Cruz Roja y la Federación Internacional de Sociedades de la Cruz Roja y de la Media Luna Roja. Los detallamos a continuación:</w:t>
      </w:r>
    </w:p>
    <w:p w14:paraId="69B6B94B" w14:textId="163E5202" w:rsidR="5CF59CD3" w:rsidRDefault="5CF59CD3" w:rsidP="5CF59CD3">
      <w:pPr>
        <w:spacing w:line="360" w:lineRule="auto"/>
        <w:jc w:val="both"/>
        <w:rPr>
          <w:rFonts w:eastAsia="Calibri"/>
          <w:color w:val="7B7B7B" w:themeColor="accent3" w:themeShade="BF"/>
        </w:rPr>
      </w:pPr>
    </w:p>
    <w:p w14:paraId="70BD2EBB" w14:textId="27E6BA62" w:rsidR="5CF59CD3" w:rsidRDefault="5CF59CD3" w:rsidP="5CF59CD3">
      <w:pPr>
        <w:spacing w:line="360" w:lineRule="auto"/>
        <w:jc w:val="both"/>
        <w:rPr>
          <w:rFonts w:eastAsia="Calibri"/>
          <w:color w:val="7B7B7B" w:themeColor="accent3" w:themeShade="BF"/>
        </w:rPr>
      </w:pPr>
    </w:p>
    <w:p w14:paraId="4EFA0F78" w14:textId="500BC081" w:rsidR="5CF59CD3" w:rsidRDefault="5CF59CD3" w:rsidP="5CF59CD3">
      <w:pPr>
        <w:spacing w:line="360" w:lineRule="auto"/>
        <w:jc w:val="both"/>
        <w:rPr>
          <w:rFonts w:eastAsia="Calibri"/>
          <w:color w:val="7B7B7B" w:themeColor="accent3" w:themeShade="BF"/>
        </w:rPr>
      </w:pPr>
    </w:p>
    <w:p w14:paraId="3EC0DCE3" w14:textId="77777777" w:rsidR="00EA3E7E" w:rsidRPr="00EA3E7E" w:rsidRDefault="77392B30"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Humanidad</w:t>
      </w:r>
    </w:p>
    <w:p w14:paraId="04616A9C" w14:textId="77777777" w:rsidR="00EA3E7E" w:rsidRDefault="77392B30"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 xml:space="preserve">Abarca la protección de la vida y la salud, así como en hacer respetar a la persona, favoreciendo la comprensión mutua, la amistad, la cooperación y una </w:t>
      </w:r>
      <w:r w:rsidR="51F65E93" w:rsidRPr="5CF59CD3">
        <w:rPr>
          <w:rFonts w:eastAsia="Calibri"/>
          <w:color w:val="7B7B7B" w:themeColor="accent3" w:themeShade="BF"/>
        </w:rPr>
        <w:t>paz duradera</w:t>
      </w:r>
      <w:r w:rsidRPr="5CF59CD3">
        <w:rPr>
          <w:rFonts w:eastAsia="Calibri"/>
          <w:color w:val="7B7B7B" w:themeColor="accent3" w:themeShade="BF"/>
        </w:rPr>
        <w:t xml:space="preserve"> entre todos los pueblos. Soportado en este fundamento el Movimiento de la Cruz Roja y de la Media Luna Roja, presta auxilio, sin discriminación, a </w:t>
      </w:r>
      <w:r w:rsidRPr="5CF59CD3">
        <w:rPr>
          <w:rFonts w:eastAsia="Calibri"/>
          <w:color w:val="7B7B7B" w:themeColor="accent3" w:themeShade="BF"/>
        </w:rPr>
        <w:lastRenderedPageBreak/>
        <w:t xml:space="preserve">todos los heridos en los campos de batalla; pero, además, se esfuerza bajo su compromiso internacional y nacional en prevenir y aliviar el sufrimiento de los hombres en todas las circunstancias. </w:t>
      </w:r>
    </w:p>
    <w:p w14:paraId="787A8F26" w14:textId="77777777" w:rsidR="00EA3E7E" w:rsidRPr="00EA3E7E" w:rsidRDefault="77392B30"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Imparcialidad</w:t>
      </w:r>
    </w:p>
    <w:p w14:paraId="2B5D99C5" w14:textId="77777777" w:rsidR="00EA3E7E" w:rsidRDefault="77392B30"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No hace ninguna distinción de nacionalidad, raza, religión, condición social ni credo político. Se dedica únicamente a socorrer a los individuos en proporción con los sufrimientos, remediando sus necesidades y dando prioridad a las más urgentes.</w:t>
      </w:r>
    </w:p>
    <w:p w14:paraId="0FCD3DB8" w14:textId="77777777" w:rsidR="00EA3E7E" w:rsidRPr="00EA3E7E" w:rsidRDefault="77392B30"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Independencia</w:t>
      </w:r>
    </w:p>
    <w:p w14:paraId="626B023F" w14:textId="77777777" w:rsidR="00EA3E7E" w:rsidRDefault="77392B30"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Las Sociedades Nacionales de la Cruz Roja son auxiliares de los poderes públicos en sus actividades humanitarias y sometidas a las leyes que rigen los países respectivos; sin embargo, ellas deben conservar una autonomía que les permita actuar siempre de acuerdo con los principios del Movimiento.</w:t>
      </w:r>
    </w:p>
    <w:p w14:paraId="1FC26D81" w14:textId="77777777" w:rsidR="00EA3E7E" w:rsidRPr="00EA3E7E" w:rsidRDefault="77392B30"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 xml:space="preserve">Neutralidad </w:t>
      </w:r>
    </w:p>
    <w:p w14:paraId="34B3F2EB" w14:textId="43232BA9" w:rsidR="00E813C6" w:rsidRDefault="7B9A6F66"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Con el fin de conservar la confianza de todos, el Movimiento se abstiene de tomar parte en las hostilidades y, en todo tiempo, en las controversias de orden político, racial, religioso o ideológico.</w:t>
      </w:r>
    </w:p>
    <w:p w14:paraId="237D84DA" w14:textId="77777777" w:rsidR="00E813C6" w:rsidRPr="00EA3E7E" w:rsidRDefault="77392B30"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 xml:space="preserve">Unidad </w:t>
      </w:r>
    </w:p>
    <w:p w14:paraId="5C08A9D1" w14:textId="77777777" w:rsidR="00EA3E7E" w:rsidRPr="00EA3E7E" w:rsidRDefault="77392B30"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 xml:space="preserve">En cada país sólo puede existir una Sociedad de la Cruz Roja o de la Media Luna Roja que debe ser accesible a todos y extender su acción humanitaria a la totalidad del </w:t>
      </w:r>
      <w:r w:rsidRPr="5CF59CD3">
        <w:rPr>
          <w:rFonts w:eastAsia="Calibri"/>
          <w:color w:val="7B7B7B" w:themeColor="accent3" w:themeShade="BF"/>
        </w:rPr>
        <w:lastRenderedPageBreak/>
        <w:t>territorio.</w:t>
      </w:r>
    </w:p>
    <w:p w14:paraId="7BCF5B9F" w14:textId="5CB66C6E" w:rsidR="5CF59CD3" w:rsidRDefault="5CF59CD3" w:rsidP="5CF59CD3">
      <w:pPr>
        <w:spacing w:line="360" w:lineRule="auto"/>
        <w:jc w:val="both"/>
        <w:rPr>
          <w:rFonts w:eastAsia="Calibri"/>
          <w:color w:val="7B7B7B" w:themeColor="accent3" w:themeShade="BF"/>
        </w:rPr>
      </w:pPr>
    </w:p>
    <w:p w14:paraId="680BD5F2" w14:textId="7ADC9343" w:rsidR="5CF59CD3" w:rsidRDefault="5CF59CD3" w:rsidP="5CF59CD3">
      <w:pPr>
        <w:spacing w:line="360" w:lineRule="auto"/>
        <w:jc w:val="both"/>
        <w:rPr>
          <w:rFonts w:eastAsia="Calibri"/>
          <w:color w:val="7B7B7B" w:themeColor="accent3" w:themeShade="BF"/>
        </w:rPr>
      </w:pPr>
    </w:p>
    <w:p w14:paraId="43D2F6C2" w14:textId="77777777" w:rsidR="00EA3E7E" w:rsidRPr="00EA3E7E" w:rsidRDefault="77392B30"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Voluntariado</w:t>
      </w:r>
    </w:p>
    <w:p w14:paraId="22C4BD53" w14:textId="29B90002" w:rsidR="6E0717A4" w:rsidRDefault="7B9A6F66" w:rsidP="0ADCEB0B">
      <w:pPr>
        <w:spacing w:line="360" w:lineRule="auto"/>
        <w:jc w:val="both"/>
        <w:rPr>
          <w:rFonts w:eastAsia="Calibri"/>
          <w:color w:val="7B7B7B" w:themeColor="accent3" w:themeShade="BF"/>
          <w:lang w:val="es-EC"/>
        </w:rPr>
      </w:pPr>
      <w:r w:rsidRPr="5CF59CD3">
        <w:rPr>
          <w:rFonts w:eastAsia="Calibri"/>
          <w:color w:val="7B7B7B" w:themeColor="accent3" w:themeShade="BF"/>
        </w:rPr>
        <w:t>Es un movimiento de socorro voluntario y de carácter desinteresado.</w:t>
      </w:r>
    </w:p>
    <w:p w14:paraId="5E4C4ECB" w14:textId="77777777" w:rsidR="00EA3E7E" w:rsidRPr="00EA3E7E" w:rsidRDefault="77392B30"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Universalidad</w:t>
      </w:r>
    </w:p>
    <w:p w14:paraId="35742162" w14:textId="77777777" w:rsidR="00EA3E7E" w:rsidRPr="00EA3E7E" w:rsidRDefault="77392B30"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El Movimiento Internacional de la Cruz Roja y de la Media Luna Roja es universal y en su ámbito todas las Sociedades tienen los mismos derechos y el deber de ayudarse mutuamente.</w:t>
      </w:r>
    </w:p>
    <w:p w14:paraId="6BCAB64B" w14:textId="77777777" w:rsidR="00EA3E7E" w:rsidRPr="00EA3E7E" w:rsidRDefault="77392B30"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Cruz Roja Dominicana considera que los siguientes valores van a guiar y orientar nuestro accionar los años siguientes, estos son:</w:t>
      </w:r>
    </w:p>
    <w:p w14:paraId="76D0B953" w14:textId="77777777" w:rsidR="00EA3E7E" w:rsidRPr="00EA3E7E" w:rsidRDefault="77392B30"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•Honestidad: la institución estará siempre apoyada en valores como la verdad y la justicia, y no antepondrá a éstos sus propias necesidades o intereses, y, además, estará apegada a un código de conducta humanitario caracterizado por la rectitud, la probidad y la honradez.</w:t>
      </w:r>
    </w:p>
    <w:p w14:paraId="0EB8F78F" w14:textId="77777777" w:rsidR="00EA3E7E" w:rsidRPr="00EA3E7E" w:rsidRDefault="77392B30"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•Responsabilidad: se dará cumplimiento a las obligaciones y seremos cuidadosos al tomar decisiones o al realizar alguna acción, en aras de cumplir con nuestros deberes de manera oportuna y eficiente asumiendo las consecuencias de nuestras actuaciones.</w:t>
      </w:r>
    </w:p>
    <w:p w14:paraId="13257B9F" w14:textId="77777777" w:rsidR="00EA3E7E" w:rsidRPr="00EA3E7E" w:rsidRDefault="77392B30"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 xml:space="preserve">•Compromiso: en todo nuestro desempeño la Cruz Roja </w:t>
      </w:r>
      <w:r w:rsidRPr="5CF59CD3">
        <w:rPr>
          <w:rFonts w:eastAsia="Calibri"/>
          <w:color w:val="7B7B7B" w:themeColor="accent3" w:themeShade="BF"/>
        </w:rPr>
        <w:lastRenderedPageBreak/>
        <w:t xml:space="preserve">Dominicana y sus miembros estará siempre guiada por el cumplimiento de los siete Principios Fundamentales de Cruz Roja, por lo que nos orientaremos a estar apegados al logro del crecimiento personal, institucional y comunitario. </w:t>
      </w:r>
    </w:p>
    <w:p w14:paraId="4880E10A" w14:textId="77777777" w:rsidR="00EA3E7E" w:rsidRPr="00EA3E7E" w:rsidRDefault="77392B30"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•Respeto: seremos tolerantes con quienes piensan de forma diferente y valoraremos la diversidad de ideas, opiniones y maneras de ser, pues estaremos comprometidos con no discriminar al prójimo por su forma de vida y sus decisiones, siempre y cuando éstas no causen ningún daño, ni afecten o irrespeten a los demás y/o al discurrir normal de la institución y al cumplimiento de las normas establecidas.</w:t>
      </w:r>
    </w:p>
    <w:p w14:paraId="6AD903F2" w14:textId="77777777" w:rsidR="00EA3E7E" w:rsidRPr="00EA3E7E" w:rsidRDefault="77392B30"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•Transparencia: se buscará generar una relación de confianza y seguridad con los ciudadanos a fin de dar a conocer de forma recurrente, periódica y actualizada todas aquellas informaciones de actividades, negociaciones y presupuestos que sea de interés público y de la comunidad.</w:t>
      </w:r>
    </w:p>
    <w:p w14:paraId="491BA20A" w14:textId="77777777" w:rsidR="00EA3E7E" w:rsidRPr="00EA3E7E" w:rsidRDefault="77392B30" w:rsidP="664B00D6">
      <w:pPr>
        <w:spacing w:line="360" w:lineRule="auto"/>
        <w:jc w:val="both"/>
        <w:rPr>
          <w:rFonts w:eastAsia="Calibri"/>
          <w:b/>
          <w:bCs/>
          <w:color w:val="7B7B7B" w:themeColor="accent3" w:themeShade="BF"/>
          <w:lang w:val="es-EC"/>
        </w:rPr>
      </w:pPr>
      <w:r w:rsidRPr="5CF59CD3">
        <w:rPr>
          <w:rFonts w:eastAsia="Calibri"/>
          <w:b/>
          <w:bCs/>
          <w:color w:val="7B7B7B" w:themeColor="accent3" w:themeShade="BF"/>
        </w:rPr>
        <w:t>2.2 Base Legal:</w:t>
      </w:r>
    </w:p>
    <w:p w14:paraId="72ABA4F3" w14:textId="77777777" w:rsidR="00EA3E7E" w:rsidRPr="00EA3E7E" w:rsidRDefault="77392B30"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Reconocimiento internacional: La Sociedad Nacional de la Cruz Roja Dominicana fue fundada el 15 de abril del 1927, fue reconocida por el Comité Internacional de la Cruz Roja (Ginebra, Suiza) el 16 de noviembre de 1927, y fue admitida de pleno derecho en la Federación Internacional de la Cruz Roja y Media Luna Roja el 19 de enero de 1931.</w:t>
      </w:r>
    </w:p>
    <w:p w14:paraId="2E258EFF" w14:textId="77777777" w:rsidR="31D488B6" w:rsidRDefault="142E242A" w:rsidP="664B00D6">
      <w:pPr>
        <w:spacing w:line="360" w:lineRule="auto"/>
        <w:jc w:val="both"/>
        <w:rPr>
          <w:rFonts w:eastAsia="Calibri"/>
          <w:color w:val="7B7B7B" w:themeColor="accent3" w:themeShade="BF"/>
          <w:lang w:val="es-EC"/>
        </w:rPr>
      </w:pPr>
      <w:r w:rsidRPr="5CF59CD3">
        <w:rPr>
          <w:rFonts w:eastAsia="Calibri"/>
          <w:color w:val="7B7B7B" w:themeColor="accent3" w:themeShade="BF"/>
        </w:rPr>
        <w:lastRenderedPageBreak/>
        <w:t>Reconocimiento N</w:t>
      </w:r>
      <w:r w:rsidR="77392B30" w:rsidRPr="5CF59CD3">
        <w:rPr>
          <w:rFonts w:eastAsia="Calibri"/>
          <w:color w:val="7B7B7B" w:themeColor="accent3" w:themeShade="BF"/>
        </w:rPr>
        <w:t>acional: En la actualidad, son dos leyes dominicanas las que dotan de marco legal a la institución humanitaria. Por un lado, la ley 41-98 del 18 de febrero de 1998, en la que el Estado Dominicano la reconoce como una institución de derecho privado y auxiliar de los poderes públicos. Por otro lado, la ley 220-07 del 15 de agosto del 2007, que regula el uso del emblema de Cruz Roja en la Republica dominicana. A lo largo de su trayectoria histórica la Cruz Roja Dominicana ha llevado a cabo su accionar bajo diferentes marcos legales</w:t>
      </w:r>
      <w:r w:rsidR="342626F2" w:rsidRPr="5CF59CD3">
        <w:rPr>
          <w:rFonts w:eastAsia="Calibri"/>
          <w:color w:val="7B7B7B" w:themeColor="accent3" w:themeShade="BF"/>
        </w:rPr>
        <w:t>.</w:t>
      </w:r>
    </w:p>
    <w:p w14:paraId="7355ACB1" w14:textId="77777777" w:rsidR="00EE17ED" w:rsidRDefault="21AEB3BA"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En diciembre del presente año, hemos renovado nuestros estatu</w:t>
      </w:r>
      <w:r w:rsidR="61F076D8" w:rsidRPr="5CF59CD3">
        <w:rPr>
          <w:rFonts w:eastAsia="Calibri"/>
          <w:color w:val="7B7B7B" w:themeColor="accent3" w:themeShade="BF"/>
        </w:rPr>
        <w:t>tos, marcando así un hito, los mismos no se habían ajustados desde el año 2010.</w:t>
      </w:r>
    </w:p>
    <w:p w14:paraId="73796870" w14:textId="4F7EB834" w:rsidR="0ADCEB0B" w:rsidRDefault="0ADCEB0B" w:rsidP="0ADCEB0B">
      <w:pPr>
        <w:spacing w:line="360" w:lineRule="auto"/>
        <w:jc w:val="both"/>
        <w:rPr>
          <w:rFonts w:eastAsia="Calibri"/>
          <w:color w:val="7B7B7B" w:themeColor="accent3" w:themeShade="BF"/>
          <w:lang w:val="es-EC"/>
        </w:rPr>
      </w:pPr>
    </w:p>
    <w:p w14:paraId="0D1AF5C3" w14:textId="77777777" w:rsidR="000F6794" w:rsidRDefault="000F6794" w:rsidP="0ADCEB0B">
      <w:pPr>
        <w:spacing w:line="360" w:lineRule="auto"/>
        <w:jc w:val="both"/>
        <w:rPr>
          <w:rFonts w:eastAsia="Calibri"/>
          <w:color w:val="7B7B7B" w:themeColor="accent3" w:themeShade="BF"/>
          <w:lang w:val="es-EC"/>
        </w:rPr>
      </w:pPr>
    </w:p>
    <w:p w14:paraId="31B9E7D2" w14:textId="77777777" w:rsidR="000F6794" w:rsidRDefault="000F6794" w:rsidP="0ADCEB0B">
      <w:pPr>
        <w:spacing w:line="360" w:lineRule="auto"/>
        <w:jc w:val="both"/>
        <w:rPr>
          <w:rFonts w:eastAsia="Calibri"/>
          <w:color w:val="7B7B7B" w:themeColor="accent3" w:themeShade="BF"/>
          <w:lang w:val="es-EC"/>
        </w:rPr>
      </w:pPr>
    </w:p>
    <w:p w14:paraId="2D32E234" w14:textId="77777777" w:rsidR="000F6794" w:rsidRDefault="000F6794" w:rsidP="0ADCEB0B">
      <w:pPr>
        <w:spacing w:line="360" w:lineRule="auto"/>
        <w:jc w:val="both"/>
        <w:rPr>
          <w:rFonts w:eastAsia="Calibri"/>
          <w:color w:val="7B7B7B" w:themeColor="accent3" w:themeShade="BF"/>
          <w:lang w:val="es-EC"/>
        </w:rPr>
      </w:pPr>
    </w:p>
    <w:p w14:paraId="2AB4814D" w14:textId="77777777" w:rsidR="000F6794" w:rsidRDefault="000F6794" w:rsidP="0ADCEB0B">
      <w:pPr>
        <w:spacing w:line="360" w:lineRule="auto"/>
        <w:jc w:val="both"/>
        <w:rPr>
          <w:rFonts w:eastAsia="Calibri"/>
          <w:color w:val="7B7B7B" w:themeColor="accent3" w:themeShade="BF"/>
          <w:lang w:val="es-EC"/>
        </w:rPr>
      </w:pPr>
    </w:p>
    <w:p w14:paraId="1999954B" w14:textId="77777777" w:rsidR="000F6794" w:rsidRDefault="000F6794" w:rsidP="0ADCEB0B">
      <w:pPr>
        <w:spacing w:line="360" w:lineRule="auto"/>
        <w:jc w:val="both"/>
        <w:rPr>
          <w:rFonts w:eastAsia="Calibri"/>
          <w:color w:val="7B7B7B" w:themeColor="accent3" w:themeShade="BF"/>
          <w:lang w:val="es-EC"/>
        </w:rPr>
      </w:pPr>
    </w:p>
    <w:p w14:paraId="27E3B9F3" w14:textId="77777777" w:rsidR="000F6794" w:rsidRDefault="000F6794" w:rsidP="0ADCEB0B">
      <w:pPr>
        <w:spacing w:line="360" w:lineRule="auto"/>
        <w:jc w:val="both"/>
        <w:rPr>
          <w:rFonts w:eastAsia="Calibri"/>
          <w:color w:val="7B7B7B" w:themeColor="accent3" w:themeShade="BF"/>
          <w:lang w:val="es-EC"/>
        </w:rPr>
      </w:pPr>
    </w:p>
    <w:p w14:paraId="763C8767" w14:textId="747AE6D2" w:rsidR="5CF59CD3" w:rsidRDefault="5CF59CD3" w:rsidP="5CF59CD3">
      <w:pPr>
        <w:spacing w:line="360" w:lineRule="auto"/>
        <w:jc w:val="both"/>
        <w:rPr>
          <w:rFonts w:eastAsia="Calibri"/>
          <w:color w:val="7B7B7B" w:themeColor="accent3" w:themeShade="BF"/>
        </w:rPr>
      </w:pPr>
    </w:p>
    <w:p w14:paraId="7B302443" w14:textId="3533CC0A" w:rsidR="5CF59CD3" w:rsidRDefault="5CF59CD3" w:rsidP="5CF59CD3">
      <w:pPr>
        <w:spacing w:line="360" w:lineRule="auto"/>
        <w:jc w:val="both"/>
        <w:rPr>
          <w:rFonts w:eastAsia="Calibri"/>
          <w:color w:val="7B7B7B" w:themeColor="accent3" w:themeShade="BF"/>
        </w:rPr>
      </w:pPr>
    </w:p>
    <w:p w14:paraId="5D89E249" w14:textId="43BFDB8A" w:rsidR="5CF59CD3" w:rsidRDefault="5CF59CD3" w:rsidP="5CF59CD3">
      <w:pPr>
        <w:spacing w:line="360" w:lineRule="auto"/>
        <w:jc w:val="both"/>
        <w:rPr>
          <w:rFonts w:eastAsia="Calibri"/>
          <w:color w:val="7B7B7B" w:themeColor="accent3" w:themeShade="BF"/>
        </w:rPr>
      </w:pPr>
    </w:p>
    <w:p w14:paraId="3F75ECB3" w14:textId="77777777" w:rsidR="00EA3E7E" w:rsidRDefault="77392B30" w:rsidP="5CF59CD3">
      <w:pPr>
        <w:spacing w:line="360" w:lineRule="auto"/>
        <w:jc w:val="both"/>
        <w:rPr>
          <w:rFonts w:eastAsia="Calibri"/>
          <w:b/>
          <w:bCs/>
          <w:color w:val="7B7B7B" w:themeColor="accent3" w:themeShade="BF"/>
          <w:lang w:val="es-EC"/>
        </w:rPr>
      </w:pPr>
      <w:r w:rsidRPr="5CF59CD3">
        <w:rPr>
          <w:rFonts w:eastAsia="Calibri"/>
          <w:b/>
          <w:bCs/>
          <w:color w:val="7B7B7B" w:themeColor="accent3" w:themeShade="BF"/>
        </w:rPr>
        <w:lastRenderedPageBreak/>
        <w:t xml:space="preserve">2.3 Estructura Organizativa: </w:t>
      </w:r>
    </w:p>
    <w:p w14:paraId="7D34F5C7" w14:textId="77777777" w:rsidR="003A01F2" w:rsidRDefault="003A01F2" w:rsidP="0ADCEB0B">
      <w:pPr>
        <w:spacing w:line="360" w:lineRule="auto"/>
        <w:jc w:val="both"/>
        <w:rPr>
          <w:rFonts w:eastAsia="Calibri"/>
          <w:b/>
          <w:bCs/>
          <w:color w:val="7B7B7B" w:themeColor="accent3" w:themeShade="BF"/>
          <w:lang w:val="es-EC"/>
        </w:rPr>
      </w:pPr>
      <w:r>
        <w:rPr>
          <w:noProof/>
          <w:lang w:eastAsia="es-DO"/>
        </w:rPr>
        <w:drawing>
          <wp:inline distT="0" distB="0" distL="0" distR="0" wp14:anchorId="4977FFC2" wp14:editId="1B9B8F65">
            <wp:extent cx="5031622" cy="3092720"/>
            <wp:effectExtent l="171450" t="171450" r="169545" b="146050"/>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a:picLocks noChangeAspect="1"/>
                    </pic:cNvPicPr>
                  </pic:nvPicPr>
                  <pic:blipFill rotWithShape="1">
                    <a:blip r:embed="rId19" cstate="print">
                      <a:extLst>
                        <a:ext uri="{28A0092B-C50C-407E-A947-70E740481C1C}">
                          <a14:useLocalDpi xmlns:a14="http://schemas.microsoft.com/office/drawing/2010/main" val="0"/>
                        </a:ext>
                      </a:extLst>
                    </a:blip>
                    <a:srcRect l="14156" t="19435" r="19370" b="7930"/>
                    <a:stretch/>
                  </pic:blipFill>
                  <pic:spPr bwMode="auto">
                    <a:xfrm>
                      <a:off x="0" y="0"/>
                      <a:ext cx="5031622" cy="309272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14:paraId="0F96BBA5" w14:textId="77777777" w:rsidR="00EA3E7E" w:rsidRPr="00EA3E7E" w:rsidRDefault="77392B30"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Cruz Roja Dominicana está dotada de sistema de participación y de representación democrática para la representación y la toma de decisiones estratégicas.  Una vez que la Asamblea Nacional aprobó el Plan Estratégico Institucional en agosto del año 2021, la institución humanitaria emprendió una serie de reformas organizativas internas encaminadas a la modernización y el incremento de la eficiencia en el accionar.</w:t>
      </w:r>
    </w:p>
    <w:p w14:paraId="0C3CA7E0" w14:textId="77777777" w:rsidR="00EA3E7E" w:rsidRPr="00EA3E7E" w:rsidRDefault="77392B30"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A nivel de Sede Central se adoptó un organigrama ba</w:t>
      </w:r>
      <w:r w:rsidR="04B9CAC1" w:rsidRPr="5CF59CD3">
        <w:rPr>
          <w:rFonts w:eastAsia="Calibri"/>
          <w:color w:val="7B7B7B" w:themeColor="accent3" w:themeShade="BF"/>
        </w:rPr>
        <w:t>sado en 19 áreas de competencia dividida en tres grupos, misional, transversal</w:t>
      </w:r>
      <w:r w:rsidRPr="5CF59CD3">
        <w:rPr>
          <w:rFonts w:eastAsia="Calibri"/>
          <w:color w:val="7B7B7B" w:themeColor="accent3" w:themeShade="BF"/>
        </w:rPr>
        <w:t xml:space="preserve"> y de Gobierno (MOF). </w:t>
      </w:r>
    </w:p>
    <w:p w14:paraId="1DEA1422" w14:textId="5CC6D84F" w:rsidR="77392B30" w:rsidRDefault="77392B30" w:rsidP="5CF59CD3">
      <w:pPr>
        <w:spacing w:line="360" w:lineRule="auto"/>
        <w:jc w:val="both"/>
        <w:rPr>
          <w:rFonts w:eastAsia="Calibri"/>
          <w:color w:val="7B7B7B" w:themeColor="accent3" w:themeShade="BF"/>
        </w:rPr>
      </w:pPr>
      <w:r w:rsidRPr="5CF59CD3">
        <w:rPr>
          <w:rFonts w:eastAsia="Calibri"/>
          <w:color w:val="7B7B7B" w:themeColor="accent3" w:themeShade="BF"/>
        </w:rPr>
        <w:t xml:space="preserve">   A nivel de las filiales municipales de Cruz Roja Dominicana, la Asamblea General aprobó en agosto del </w:t>
      </w:r>
      <w:r w:rsidRPr="5CF59CD3">
        <w:rPr>
          <w:rFonts w:eastAsia="Calibri"/>
          <w:color w:val="7B7B7B" w:themeColor="accent3" w:themeShade="BF"/>
        </w:rPr>
        <w:lastRenderedPageBreak/>
        <w:t>2022 el Manual de Organización y Funciones de Filial (</w:t>
      </w:r>
      <w:proofErr w:type="spellStart"/>
      <w:r w:rsidRPr="5CF59CD3">
        <w:rPr>
          <w:rFonts w:eastAsia="Calibri"/>
          <w:color w:val="7B7B7B" w:themeColor="accent3" w:themeShade="BF"/>
        </w:rPr>
        <w:t>MOFf</w:t>
      </w:r>
      <w:proofErr w:type="spellEnd"/>
      <w:r w:rsidRPr="5CF59CD3">
        <w:rPr>
          <w:rFonts w:eastAsia="Calibri"/>
          <w:color w:val="7B7B7B" w:themeColor="accent3" w:themeShade="BF"/>
        </w:rPr>
        <w:t xml:space="preserve">) que cuenta con cuatro modelos organizativos en función de los diferentes estados de desarrollo. A efectos comunicativos se incluye en la presente Memoria la estructura organizacional más sencilla y el modelo más complejo. El </w:t>
      </w:r>
      <w:proofErr w:type="spellStart"/>
      <w:r w:rsidRPr="5CF59CD3">
        <w:rPr>
          <w:rFonts w:eastAsia="Calibri"/>
          <w:color w:val="7B7B7B" w:themeColor="accent3" w:themeShade="BF"/>
        </w:rPr>
        <w:t>MOf</w:t>
      </w:r>
      <w:proofErr w:type="spellEnd"/>
      <w:r w:rsidRPr="5CF59CD3">
        <w:rPr>
          <w:rFonts w:eastAsia="Calibri"/>
          <w:color w:val="7B7B7B" w:themeColor="accent3" w:themeShade="BF"/>
        </w:rPr>
        <w:t xml:space="preserve"> y el </w:t>
      </w:r>
      <w:proofErr w:type="spellStart"/>
      <w:r w:rsidRPr="5CF59CD3">
        <w:rPr>
          <w:rFonts w:eastAsia="Calibri"/>
          <w:color w:val="7B7B7B" w:themeColor="accent3" w:themeShade="BF"/>
        </w:rPr>
        <w:t>MOFf</w:t>
      </w:r>
      <w:proofErr w:type="spellEnd"/>
      <w:r w:rsidRPr="5CF59CD3">
        <w:rPr>
          <w:rFonts w:eastAsia="Calibri"/>
          <w:color w:val="7B7B7B" w:themeColor="accent3" w:themeShade="BF"/>
        </w:rPr>
        <w:t xml:space="preserve"> están disponibles a través de la web de Cruz Roja Dominicana.</w:t>
      </w:r>
    </w:p>
    <w:p w14:paraId="00ACE6C7" w14:textId="6D7BC341" w:rsidR="5CF59CD3" w:rsidRDefault="5CF59CD3" w:rsidP="5CF59CD3">
      <w:pPr>
        <w:spacing w:line="360" w:lineRule="auto"/>
        <w:jc w:val="both"/>
        <w:rPr>
          <w:rFonts w:eastAsia="Calibri"/>
          <w:color w:val="7B7B7B" w:themeColor="accent3" w:themeShade="BF"/>
        </w:rPr>
      </w:pPr>
    </w:p>
    <w:p w14:paraId="3196C129" w14:textId="682830D4" w:rsidR="5CF59CD3" w:rsidRDefault="5CF59CD3" w:rsidP="5CF59CD3">
      <w:pPr>
        <w:spacing w:line="360" w:lineRule="auto"/>
        <w:jc w:val="both"/>
        <w:rPr>
          <w:rFonts w:eastAsia="Calibri"/>
          <w:color w:val="7B7B7B" w:themeColor="accent3" w:themeShade="BF"/>
        </w:rPr>
      </w:pPr>
    </w:p>
    <w:p w14:paraId="18BB3F2E" w14:textId="77777777" w:rsidR="0010333E" w:rsidRDefault="00334BF1" w:rsidP="664B00D6">
      <w:pPr>
        <w:spacing w:line="360" w:lineRule="auto"/>
        <w:jc w:val="both"/>
        <w:rPr>
          <w:rFonts w:eastAsia="Calibri"/>
          <w:color w:val="7B7B7B" w:themeColor="accent3" w:themeShade="BF"/>
          <w:lang w:val="es-ES"/>
        </w:rPr>
      </w:pPr>
      <w:r w:rsidRPr="00F551B5">
        <w:rPr>
          <w:rFonts w:eastAsia="Calibri"/>
          <w:noProof/>
          <w:lang w:val="es-DO" w:eastAsia="es-DO"/>
        </w:rPr>
        <w:drawing>
          <wp:anchor distT="0" distB="0" distL="114300" distR="114300" simplePos="0" relativeHeight="251768832" behindDoc="0" locked="0" layoutInCell="1" allowOverlap="1" wp14:anchorId="271BE06D" wp14:editId="722DC7EC">
            <wp:simplePos x="0" y="0"/>
            <wp:positionH relativeFrom="column">
              <wp:posOffset>1235075</wp:posOffset>
            </wp:positionH>
            <wp:positionV relativeFrom="paragraph">
              <wp:posOffset>29210</wp:posOffset>
            </wp:positionV>
            <wp:extent cx="1778000" cy="1270000"/>
            <wp:effectExtent l="0" t="0" r="31750" b="25400"/>
            <wp:wrapNone/>
            <wp:docPr id="52" name="Diagrama 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margin">
              <wp14:pctWidth>0</wp14:pctWidth>
            </wp14:sizeRelH>
            <wp14:sizeRelV relativeFrom="margin">
              <wp14:pctHeight>0</wp14:pctHeight>
            </wp14:sizeRelV>
          </wp:anchor>
        </w:drawing>
      </w:r>
    </w:p>
    <w:p w14:paraId="0B4020A7" w14:textId="77777777" w:rsidR="0010333E" w:rsidRDefault="0010333E" w:rsidP="664B00D6">
      <w:pPr>
        <w:spacing w:line="360" w:lineRule="auto"/>
        <w:jc w:val="both"/>
        <w:rPr>
          <w:rFonts w:eastAsia="Calibri"/>
          <w:color w:val="7B7B7B" w:themeColor="accent3" w:themeShade="BF"/>
          <w:lang w:val="es-ES"/>
        </w:rPr>
      </w:pPr>
    </w:p>
    <w:p w14:paraId="1D7B270A" w14:textId="77777777" w:rsidR="0010333E" w:rsidRDefault="0010333E" w:rsidP="664B00D6">
      <w:pPr>
        <w:spacing w:line="360" w:lineRule="auto"/>
        <w:jc w:val="both"/>
        <w:rPr>
          <w:rFonts w:eastAsia="Calibri"/>
          <w:color w:val="7B7B7B" w:themeColor="accent3" w:themeShade="BF"/>
          <w:lang w:val="es-ES"/>
        </w:rPr>
      </w:pPr>
    </w:p>
    <w:p w14:paraId="67C6658A" w14:textId="24552058" w:rsidR="0ADCEB0B" w:rsidRDefault="0ADCEB0B" w:rsidP="0ADCEB0B">
      <w:pPr>
        <w:spacing w:line="360" w:lineRule="auto"/>
        <w:jc w:val="both"/>
        <w:rPr>
          <w:rFonts w:eastAsia="Calibri"/>
          <w:color w:val="7B7B7B" w:themeColor="accent3" w:themeShade="BF"/>
          <w:lang w:val="es-ES"/>
        </w:rPr>
      </w:pPr>
    </w:p>
    <w:p w14:paraId="01C52DBB" w14:textId="77777777" w:rsidR="0010333E" w:rsidRDefault="0010333E" w:rsidP="664B00D6">
      <w:pPr>
        <w:spacing w:line="360" w:lineRule="auto"/>
        <w:jc w:val="both"/>
        <w:rPr>
          <w:rFonts w:eastAsia="Calibri"/>
          <w:color w:val="7B7B7B" w:themeColor="accent3" w:themeShade="BF"/>
          <w:lang w:val="es-ES"/>
        </w:rPr>
      </w:pPr>
      <w:r w:rsidRPr="00F551B5">
        <w:rPr>
          <w:rFonts w:eastAsia="Calibri"/>
          <w:noProof/>
          <w:lang w:val="es-DO" w:eastAsia="es-DO"/>
        </w:rPr>
        <w:lastRenderedPageBreak/>
        <w:drawing>
          <wp:anchor distT="0" distB="0" distL="114300" distR="114300" simplePos="0" relativeHeight="251769856" behindDoc="0" locked="0" layoutInCell="1" allowOverlap="1" wp14:anchorId="2EF81B45" wp14:editId="6E61C41C">
            <wp:simplePos x="0" y="0"/>
            <wp:positionH relativeFrom="column">
              <wp:posOffset>-410210</wp:posOffset>
            </wp:positionH>
            <wp:positionV relativeFrom="paragraph">
              <wp:posOffset>398780</wp:posOffset>
            </wp:positionV>
            <wp:extent cx="5476875" cy="4229100"/>
            <wp:effectExtent l="0" t="38100" r="28575" b="38100"/>
            <wp:wrapTopAndBottom/>
            <wp:docPr id="53" name="Diagrama 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14:sizeRelH relativeFrom="margin">
              <wp14:pctWidth>0</wp14:pctWidth>
            </wp14:sizeRelH>
            <wp14:sizeRelV relativeFrom="margin">
              <wp14:pctHeight>0</wp14:pctHeight>
            </wp14:sizeRelV>
          </wp:anchor>
        </w:drawing>
      </w:r>
    </w:p>
    <w:p w14:paraId="55C6EAAC" w14:textId="77777777" w:rsidR="00EA3E7E" w:rsidRPr="00984730" w:rsidRDefault="77392B30" w:rsidP="5CF59CD3">
      <w:pPr>
        <w:spacing w:line="360" w:lineRule="auto"/>
        <w:rPr>
          <w:rFonts w:eastAsia="Calibri"/>
          <w:b/>
          <w:bCs/>
          <w:color w:val="7B7B7B" w:themeColor="accent3" w:themeShade="BF"/>
          <w:lang w:val="es-ES"/>
        </w:rPr>
      </w:pPr>
      <w:r w:rsidRPr="5CF59CD3">
        <w:rPr>
          <w:rFonts w:eastAsia="Calibri"/>
          <w:b/>
          <w:bCs/>
          <w:color w:val="7B7B7B" w:themeColor="accent3" w:themeShade="BF"/>
        </w:rPr>
        <w:t>2.4 Planificación Estratégica Institucional:</w:t>
      </w:r>
    </w:p>
    <w:p w14:paraId="07D39EAE" w14:textId="77777777" w:rsidR="00EA3E7E" w:rsidRPr="00EA3E7E" w:rsidRDefault="77392B30"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 xml:space="preserve">El Plan Estratégico institucional 2021-2025, “La Cruz Roja que queremos” fue aprobado por la Asamblea General en agosto del 2021, y se encuentra actualmente en ejecución sin ninguna modificación y/o adenda. Puede obtener una versión resumida (sin indicadores) del mismo en la página web de Cruz Roja Dominicana o solicitar la versión íntegra. El PEI establece cuatro ejes principales de accionar, once objetivos, cuarenta y cuatro </w:t>
      </w:r>
      <w:r w:rsidRPr="5CF59CD3">
        <w:rPr>
          <w:rFonts w:eastAsia="Calibri"/>
          <w:color w:val="7B7B7B" w:themeColor="accent3" w:themeShade="BF"/>
        </w:rPr>
        <w:lastRenderedPageBreak/>
        <w:t>resultados esperados y más de 100 productos a lograr. Los ejes, que presentan correspondencia con la planificación estratégica dl Movimiento Internacional de Cruz roja, se enuncian del modo siguiente:</w:t>
      </w:r>
    </w:p>
    <w:p w14:paraId="666E7084" w14:textId="77777777" w:rsidR="00EA3E7E" w:rsidRPr="00EA3E7E" w:rsidRDefault="77392B30" w:rsidP="00984730">
      <w:pPr>
        <w:spacing w:line="360" w:lineRule="auto"/>
        <w:jc w:val="both"/>
        <w:rPr>
          <w:rFonts w:eastAsia="Calibri"/>
          <w:color w:val="7B7B7B" w:themeColor="accent3" w:themeShade="BF"/>
          <w:lang w:val="es-EC"/>
        </w:rPr>
      </w:pPr>
      <w:r w:rsidRPr="5CF59CD3">
        <w:rPr>
          <w:rFonts w:eastAsia="Calibri"/>
          <w:color w:val="7B7B7B" w:themeColor="accent3" w:themeShade="BF"/>
        </w:rPr>
        <w:t>EJE 1: Reducción de los daños ante desastres a través del empoderamiento e involucramiento de las personas, comunidades e instituciones en la gestión de riesgo en la República Dominicana.</w:t>
      </w:r>
    </w:p>
    <w:p w14:paraId="4BB8948A" w14:textId="77777777" w:rsidR="00EA3E7E" w:rsidRPr="00EA3E7E" w:rsidRDefault="77392B30" w:rsidP="00984730">
      <w:pPr>
        <w:spacing w:line="360" w:lineRule="auto"/>
        <w:jc w:val="both"/>
        <w:rPr>
          <w:rFonts w:eastAsia="Calibri"/>
          <w:color w:val="7B7B7B" w:themeColor="accent3" w:themeShade="BF"/>
          <w:lang w:val="es-EC"/>
        </w:rPr>
      </w:pPr>
      <w:r w:rsidRPr="5CF59CD3">
        <w:rPr>
          <w:rFonts w:eastAsia="Calibri"/>
          <w:color w:val="7B7B7B" w:themeColor="accent3" w:themeShade="BF"/>
        </w:rPr>
        <w:t xml:space="preserve">EJE 2: Implementación de estrategias para el logro de vida sana y segura. </w:t>
      </w:r>
    </w:p>
    <w:p w14:paraId="7C54AB09" w14:textId="77777777" w:rsidR="00EA3E7E" w:rsidRPr="00EA3E7E" w:rsidRDefault="77392B30" w:rsidP="00984730">
      <w:pPr>
        <w:spacing w:line="360" w:lineRule="auto"/>
        <w:jc w:val="both"/>
        <w:rPr>
          <w:rFonts w:eastAsia="Calibri"/>
          <w:color w:val="7B7B7B" w:themeColor="accent3" w:themeShade="BF"/>
          <w:lang w:val="es-EC"/>
        </w:rPr>
      </w:pPr>
      <w:r w:rsidRPr="5CF59CD3">
        <w:rPr>
          <w:rFonts w:eastAsia="Calibri"/>
          <w:color w:val="7B7B7B" w:themeColor="accent3" w:themeShade="BF"/>
        </w:rPr>
        <w:t>EJE 3: Promoción de una sociedad comprometida con valores humanitarios y de cultura de paz.</w:t>
      </w:r>
    </w:p>
    <w:p w14:paraId="4AE78EE3" w14:textId="77777777" w:rsidR="00EA3E7E" w:rsidRPr="00EA3E7E" w:rsidRDefault="77392B30" w:rsidP="00984730">
      <w:pPr>
        <w:spacing w:line="360" w:lineRule="auto"/>
        <w:jc w:val="both"/>
        <w:rPr>
          <w:rFonts w:eastAsia="Calibri"/>
          <w:color w:val="7B7B7B" w:themeColor="accent3" w:themeShade="BF"/>
          <w:lang w:val="es-EC"/>
        </w:rPr>
      </w:pPr>
      <w:r w:rsidRPr="5CF59CD3">
        <w:rPr>
          <w:rFonts w:eastAsia="Calibri"/>
          <w:color w:val="7B7B7B" w:themeColor="accent3" w:themeShade="BF"/>
        </w:rPr>
        <w:t>EJE 4: Fortalecimiento institucional y profesional de la Sociedad Nacional de la Cruz Roja Dominicana.</w:t>
      </w:r>
    </w:p>
    <w:p w14:paraId="06971CD3" w14:textId="77777777" w:rsidR="00EA3E7E" w:rsidRPr="00EA3E7E" w:rsidRDefault="00EA3E7E" w:rsidP="664B00D6">
      <w:pPr>
        <w:spacing w:line="360" w:lineRule="auto"/>
        <w:jc w:val="both"/>
        <w:rPr>
          <w:rFonts w:eastAsia="Calibri"/>
          <w:color w:val="7B7B7B" w:themeColor="accent3" w:themeShade="BF"/>
          <w:lang w:val="es-EC"/>
        </w:rPr>
      </w:pPr>
    </w:p>
    <w:p w14:paraId="2A1F701D" w14:textId="77777777" w:rsidR="00EA3E7E" w:rsidRPr="00EA3E7E" w:rsidRDefault="00EA3E7E" w:rsidP="5CF59CD3">
      <w:pPr>
        <w:spacing w:line="360" w:lineRule="auto"/>
        <w:rPr>
          <w:rFonts w:eastAsia="Calibri"/>
          <w:color w:val="7B7B7B" w:themeColor="accent3" w:themeShade="BF"/>
          <w:lang w:val="es-EC"/>
        </w:rPr>
      </w:pPr>
    </w:p>
    <w:p w14:paraId="03EFCA41" w14:textId="77777777" w:rsidR="31D488B6" w:rsidRDefault="31D488B6" w:rsidP="5CF59CD3">
      <w:pPr>
        <w:spacing w:line="360" w:lineRule="auto"/>
        <w:rPr>
          <w:rFonts w:eastAsia="Calibri"/>
          <w:color w:val="7B7B7B" w:themeColor="accent3" w:themeShade="BF"/>
          <w:lang w:val="es-EC"/>
        </w:rPr>
      </w:pPr>
    </w:p>
    <w:p w14:paraId="5F96A722" w14:textId="77777777" w:rsidR="31D488B6" w:rsidRDefault="31D488B6" w:rsidP="5CF59CD3">
      <w:pPr>
        <w:spacing w:line="360" w:lineRule="auto"/>
        <w:rPr>
          <w:rFonts w:eastAsia="Calibri"/>
          <w:color w:val="7B7B7B" w:themeColor="accent3" w:themeShade="BF"/>
          <w:lang w:val="es-EC"/>
        </w:rPr>
      </w:pPr>
    </w:p>
    <w:p w14:paraId="2E4CFC61" w14:textId="5B8C96BD" w:rsidR="243B1B42" w:rsidRDefault="243B1B42" w:rsidP="5CF59CD3">
      <w:pPr>
        <w:spacing w:line="360" w:lineRule="auto"/>
        <w:rPr>
          <w:rFonts w:eastAsia="Calibri"/>
          <w:color w:val="7B7B7B" w:themeColor="accent3" w:themeShade="BF"/>
          <w:lang w:val="es-EC"/>
        </w:rPr>
      </w:pPr>
    </w:p>
    <w:p w14:paraId="2EEED07B" w14:textId="70FD32E9" w:rsidR="243B1B42" w:rsidRDefault="243B1B42" w:rsidP="5CF59CD3">
      <w:pPr>
        <w:spacing w:line="360" w:lineRule="auto"/>
        <w:rPr>
          <w:rFonts w:eastAsia="Calibri"/>
          <w:color w:val="7B7B7B" w:themeColor="accent3" w:themeShade="BF"/>
          <w:lang w:val="es-EC"/>
        </w:rPr>
      </w:pPr>
    </w:p>
    <w:p w14:paraId="40F567FF" w14:textId="23D99E5A" w:rsidR="243B1B42" w:rsidRDefault="243B1B42" w:rsidP="5CF59CD3">
      <w:pPr>
        <w:spacing w:line="360" w:lineRule="auto"/>
        <w:rPr>
          <w:rFonts w:eastAsia="Calibri"/>
          <w:color w:val="7B7B7B" w:themeColor="accent3" w:themeShade="BF"/>
          <w:lang w:val="es-EC"/>
        </w:rPr>
      </w:pPr>
    </w:p>
    <w:p w14:paraId="756D6CE3" w14:textId="7E86C5B4" w:rsidR="243B1B42" w:rsidRDefault="243B1B42" w:rsidP="5CF59CD3">
      <w:pPr>
        <w:spacing w:line="360" w:lineRule="auto"/>
        <w:rPr>
          <w:rFonts w:eastAsia="Calibri"/>
          <w:color w:val="7B7B7B" w:themeColor="accent3" w:themeShade="BF"/>
          <w:lang w:val="es-EC"/>
        </w:rPr>
      </w:pPr>
    </w:p>
    <w:p w14:paraId="176F00A3" w14:textId="1702F356" w:rsidR="243B1B42" w:rsidRDefault="243B1B42" w:rsidP="5CF59CD3">
      <w:pPr>
        <w:spacing w:line="360" w:lineRule="auto"/>
        <w:rPr>
          <w:rFonts w:eastAsia="Calibri"/>
          <w:color w:val="7B7B7B" w:themeColor="accent3" w:themeShade="BF"/>
          <w:lang w:val="es-EC"/>
        </w:rPr>
      </w:pPr>
    </w:p>
    <w:p w14:paraId="41C2714F" w14:textId="365A6517" w:rsidR="0ADCEB0B" w:rsidRDefault="0ADCEB0B" w:rsidP="5CF59CD3">
      <w:pPr>
        <w:spacing w:line="360" w:lineRule="auto"/>
        <w:rPr>
          <w:rFonts w:eastAsia="Calibri"/>
          <w:color w:val="7B7B7B" w:themeColor="accent3" w:themeShade="BF"/>
          <w:lang w:val="es-EC"/>
        </w:rPr>
      </w:pPr>
    </w:p>
    <w:p w14:paraId="01019E4C" w14:textId="0123CF44" w:rsidR="00654164" w:rsidRPr="0010333E" w:rsidRDefault="2B88FE5A" w:rsidP="5CF59CD3">
      <w:pPr>
        <w:spacing w:line="360" w:lineRule="auto"/>
        <w:jc w:val="center"/>
        <w:rPr>
          <w:rFonts w:eastAsiaTheme="majorEastAsia" w:cstheme="majorBidi"/>
          <w:b/>
          <w:bCs/>
          <w:noProof/>
          <w:color w:val="7B7B7B" w:themeColor="accent3" w:themeShade="BF"/>
          <w:sz w:val="28"/>
          <w:szCs w:val="28"/>
          <w:lang w:val="es-ES"/>
        </w:rPr>
      </w:pPr>
      <w:r w:rsidRPr="5CF59CD3">
        <w:rPr>
          <w:color w:val="7B7B7B" w:themeColor="accent3" w:themeShade="BF"/>
          <w:sz w:val="28"/>
          <w:szCs w:val="28"/>
        </w:rPr>
        <w:t>RESULTADOS MISIONALES</w:t>
      </w:r>
    </w:p>
    <w:p w14:paraId="2F769177" w14:textId="758BF29C" w:rsidR="00654164" w:rsidRPr="004E0A85" w:rsidRDefault="5CE438EF" w:rsidP="5CF59CD3">
      <w:pPr>
        <w:spacing w:line="360" w:lineRule="auto"/>
        <w:jc w:val="center"/>
        <w:rPr>
          <w:rFonts w:eastAsia="Calibri"/>
          <w:noProof/>
          <w:color w:val="7B7B7B" w:themeColor="accent3" w:themeShade="BF"/>
          <w:sz w:val="18"/>
          <w:szCs w:val="18"/>
          <w:lang w:val="es-ES"/>
        </w:rPr>
      </w:pPr>
      <w:r>
        <w:t xml:space="preserve">           </w:t>
      </w:r>
      <w:r>
        <w:rPr>
          <w:noProof/>
        </w:rPr>
        <w:drawing>
          <wp:inline distT="0" distB="0" distL="0" distR="0" wp14:anchorId="01F5F260" wp14:editId="5E4C9EEC">
            <wp:extent cx="1085850" cy="17998"/>
            <wp:effectExtent l="0" t="0" r="0" b="0"/>
            <wp:docPr id="596382171" name="Imagen 596382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1085850" cy="17998"/>
                    </a:xfrm>
                    <a:prstGeom prst="rect">
                      <a:avLst/>
                    </a:prstGeom>
                  </pic:spPr>
                </pic:pic>
              </a:graphicData>
            </a:graphic>
          </wp:inline>
        </w:drawing>
      </w:r>
      <w:r w:rsidR="00654164">
        <w:rPr>
          <w:noProof/>
        </w:rPr>
        <mc:AlternateContent>
          <mc:Choice Requires="wps">
            <w:drawing>
              <wp:inline distT="0" distB="0" distL="114300" distR="114300" wp14:anchorId="468268C4" wp14:editId="7753E7A7">
                <wp:extent cx="463550" cy="0"/>
                <wp:effectExtent l="22860" t="15875" r="18415" b="22225"/>
                <wp:docPr id="1457009289"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55D2C4AF" id="Straight Connector 14" o:spid="_x0000_s1026" style="visibility:visible;mso-wrap-style:square;mso-left-percent:-10001;mso-top-percent:-10001;mso-position-horizontal:absolute;mso-position-horizontal-relative:char;mso-position-vertical:absolute;mso-position-vertical-relative:line;mso-left-percent:-10001;mso-top-percent:-10001" from="0,0" to="3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" strokecolor="#ee2a24" strokeweight="2.25pt">
                <v:stroke joinstyle="miter"/>
                <w10:anchorlock/>
              </v:line>
            </w:pict>
          </mc:Fallback>
        </mc:AlternateContent>
      </w:r>
    </w:p>
    <w:p w14:paraId="4E91B5E2" w14:textId="77777777" w:rsidR="00654164" w:rsidRPr="004E0A85" w:rsidRDefault="05834648" w:rsidP="5CF59CD3">
      <w:pPr>
        <w:spacing w:line="360" w:lineRule="auto"/>
        <w:jc w:val="center"/>
        <w:rPr>
          <w:rFonts w:eastAsia="Calibri"/>
          <w:noProof/>
          <w:color w:val="7B7B7B" w:themeColor="accent3" w:themeShade="BF"/>
          <w:lang w:val="es-ES"/>
        </w:rPr>
      </w:pPr>
      <w:r w:rsidRPr="5CF59CD3">
        <w:rPr>
          <w:rFonts w:eastAsia="Calibri"/>
          <w:color w:val="7B7B7B" w:themeColor="accent3" w:themeShade="BF"/>
        </w:rPr>
        <w:t>Memoria institucional 202</w:t>
      </w:r>
      <w:r w:rsidR="602140AD" w:rsidRPr="5CF59CD3">
        <w:rPr>
          <w:rFonts w:eastAsia="Calibri"/>
          <w:color w:val="7B7B7B" w:themeColor="accent3" w:themeShade="BF"/>
        </w:rPr>
        <w:t>3</w:t>
      </w:r>
    </w:p>
    <w:p w14:paraId="5220BBB2" w14:textId="77777777" w:rsidR="31D488B6" w:rsidRDefault="31D488B6" w:rsidP="5CF59CD3">
      <w:pPr>
        <w:spacing w:line="360" w:lineRule="auto"/>
        <w:jc w:val="center"/>
        <w:rPr>
          <w:rFonts w:eastAsia="Calibri"/>
          <w:noProof/>
          <w:color w:val="7B7B7B" w:themeColor="accent3" w:themeShade="BF"/>
          <w:lang w:val="es-ES"/>
        </w:rPr>
      </w:pPr>
    </w:p>
    <w:p w14:paraId="1C51A9EC" w14:textId="77777777" w:rsidR="00B77751" w:rsidRDefault="3E9FBCF1" w:rsidP="664B00D6">
      <w:pPr>
        <w:spacing w:line="360" w:lineRule="auto"/>
        <w:jc w:val="both"/>
        <w:rPr>
          <w:rFonts w:eastAsia="Calibri"/>
          <w:b/>
          <w:bCs/>
          <w:color w:val="7B7B7B" w:themeColor="accent3" w:themeShade="BF"/>
          <w:lang w:val="es-EC"/>
        </w:rPr>
      </w:pPr>
      <w:r w:rsidRPr="5CF59CD3">
        <w:rPr>
          <w:rFonts w:eastAsia="Calibri"/>
          <w:b/>
          <w:bCs/>
          <w:color w:val="7B7B7B" w:themeColor="accent3" w:themeShade="BF"/>
        </w:rPr>
        <w:t>3.1 Desempeño de la Dirección de Socorros</w:t>
      </w:r>
      <w:r w:rsidR="0ECE7E7A" w:rsidRPr="5CF59CD3">
        <w:rPr>
          <w:rFonts w:eastAsia="Calibri"/>
          <w:b/>
          <w:bCs/>
          <w:color w:val="7B7B7B" w:themeColor="accent3" w:themeShade="BF"/>
        </w:rPr>
        <w:t>,</w:t>
      </w:r>
      <w:r w:rsidRPr="5CF59CD3">
        <w:rPr>
          <w:rFonts w:eastAsia="Calibri"/>
          <w:b/>
          <w:bCs/>
          <w:color w:val="7B7B7B" w:themeColor="accent3" w:themeShade="BF"/>
        </w:rPr>
        <w:t xml:space="preserve"> Gestión de Riesgos a Desastres</w:t>
      </w:r>
      <w:r w:rsidR="0ECE7E7A" w:rsidRPr="5CF59CD3">
        <w:rPr>
          <w:rFonts w:eastAsia="Calibri"/>
          <w:b/>
          <w:bCs/>
          <w:color w:val="7B7B7B" w:themeColor="accent3" w:themeShade="BF"/>
        </w:rPr>
        <w:t xml:space="preserve"> y Cambio </w:t>
      </w:r>
      <w:r w:rsidR="7E127976" w:rsidRPr="5CF59CD3">
        <w:rPr>
          <w:rFonts w:eastAsia="Calibri"/>
          <w:b/>
          <w:bCs/>
          <w:color w:val="7B7B7B" w:themeColor="accent3" w:themeShade="BF"/>
        </w:rPr>
        <w:t>Climático</w:t>
      </w:r>
      <w:r w:rsidRPr="5CF59CD3">
        <w:rPr>
          <w:rFonts w:eastAsia="Calibri"/>
          <w:b/>
          <w:bCs/>
          <w:color w:val="7B7B7B" w:themeColor="accent3" w:themeShade="BF"/>
        </w:rPr>
        <w:t>.</w:t>
      </w:r>
    </w:p>
    <w:p w14:paraId="13CB595B" w14:textId="77777777" w:rsidR="60F3FA2C" w:rsidRDefault="0050D5C4" w:rsidP="664B00D6">
      <w:pPr>
        <w:spacing w:line="360" w:lineRule="auto"/>
        <w:jc w:val="center"/>
        <w:rPr>
          <w:color w:val="7B7B7B" w:themeColor="accent3" w:themeShade="BF"/>
        </w:rPr>
      </w:pPr>
      <w:r>
        <w:rPr>
          <w:noProof/>
        </w:rPr>
        <w:drawing>
          <wp:inline distT="0" distB="0" distL="0" distR="0" wp14:anchorId="3F4994CD" wp14:editId="040E856F">
            <wp:extent cx="2476500" cy="2571750"/>
            <wp:effectExtent l="0" t="0" r="0" b="0"/>
            <wp:docPr id="1023004479" name="Imagen 1023004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23004479"/>
                    <pic:cNvPicPr/>
                  </pic:nvPicPr>
                  <pic:blipFill>
                    <a:blip r:embed="rId30">
                      <a:extLst>
                        <a:ext uri="{28A0092B-C50C-407E-A947-70E740481C1C}">
                          <a14:useLocalDpi xmlns:a14="http://schemas.microsoft.com/office/drawing/2010/main" val="0"/>
                        </a:ext>
                      </a:extLst>
                    </a:blip>
                    <a:stretch>
                      <a:fillRect/>
                    </a:stretch>
                  </pic:blipFill>
                  <pic:spPr>
                    <a:xfrm>
                      <a:off x="0" y="0"/>
                      <a:ext cx="2476500" cy="2571750"/>
                    </a:xfrm>
                    <a:prstGeom prst="rect">
                      <a:avLst/>
                    </a:prstGeom>
                  </pic:spPr>
                </pic:pic>
              </a:graphicData>
            </a:graphic>
          </wp:inline>
        </w:drawing>
      </w:r>
    </w:p>
    <w:p w14:paraId="5ED02598" w14:textId="77777777" w:rsidR="009A6186" w:rsidRDefault="0ECE7E7A" w:rsidP="664B00D6">
      <w:pPr>
        <w:pStyle w:val="Prrafodelista"/>
        <w:numPr>
          <w:ilvl w:val="0"/>
          <w:numId w:val="34"/>
        </w:numPr>
        <w:spacing w:line="360" w:lineRule="auto"/>
        <w:jc w:val="both"/>
        <w:rPr>
          <w:rFonts w:eastAsia="Calibri"/>
          <w:color w:val="7B7B7B" w:themeColor="accent3" w:themeShade="BF"/>
          <w:lang w:val="es-EC"/>
        </w:rPr>
      </w:pPr>
      <w:r w:rsidRPr="5CF59CD3">
        <w:rPr>
          <w:rFonts w:eastAsia="Calibri"/>
          <w:color w:val="7B7B7B" w:themeColor="accent3" w:themeShade="BF"/>
        </w:rPr>
        <w:t xml:space="preserve">4630 personas fueron sensibilizadas mediante un programa de concientización para la elaboración de planes familiares de emergencia, luego del sismo de magnitud 5,7 en la escala de Richter el 1 de febrero de 2023. Estas iniciativas se llevaron a cabo en lugares estratégicos e instituciones del Gran Santo Domingo. </w:t>
      </w:r>
    </w:p>
    <w:p w14:paraId="7AE6554F" w14:textId="77777777" w:rsidR="009A6186" w:rsidRDefault="0ECE7E7A" w:rsidP="664B00D6">
      <w:pPr>
        <w:pStyle w:val="Prrafodelista"/>
        <w:numPr>
          <w:ilvl w:val="0"/>
          <w:numId w:val="34"/>
        </w:numPr>
        <w:spacing w:line="360" w:lineRule="auto"/>
        <w:jc w:val="both"/>
        <w:rPr>
          <w:rFonts w:eastAsia="Calibri"/>
          <w:color w:val="7B7B7B" w:themeColor="accent3" w:themeShade="BF"/>
          <w:lang w:val="es-EC"/>
        </w:rPr>
      </w:pPr>
      <w:r w:rsidRPr="5CF59CD3">
        <w:rPr>
          <w:rFonts w:eastAsia="Calibri"/>
          <w:color w:val="7B7B7B" w:themeColor="accent3" w:themeShade="BF"/>
        </w:rPr>
        <w:t xml:space="preserve">Sensibilización sobre el plan familiar de emergencias a 427 personas pertenecientes a 27 </w:t>
      </w:r>
      <w:r w:rsidRPr="5CF59CD3">
        <w:rPr>
          <w:rFonts w:eastAsia="Calibri"/>
          <w:color w:val="7B7B7B" w:themeColor="accent3" w:themeShade="BF"/>
        </w:rPr>
        <w:lastRenderedPageBreak/>
        <w:t xml:space="preserve">agrupaciones de voluntarios a nivel nacional. </w:t>
      </w:r>
    </w:p>
    <w:p w14:paraId="28363CDE" w14:textId="77777777" w:rsidR="009A6186" w:rsidRDefault="0ECE7E7A" w:rsidP="664B00D6">
      <w:pPr>
        <w:pStyle w:val="Prrafodelista"/>
        <w:numPr>
          <w:ilvl w:val="0"/>
          <w:numId w:val="34"/>
        </w:numPr>
        <w:spacing w:line="360" w:lineRule="auto"/>
        <w:jc w:val="both"/>
        <w:rPr>
          <w:rFonts w:eastAsia="Calibri"/>
          <w:color w:val="7B7B7B" w:themeColor="accent3" w:themeShade="BF"/>
          <w:lang w:val="es-EC"/>
        </w:rPr>
      </w:pPr>
      <w:r w:rsidRPr="5CF59CD3">
        <w:rPr>
          <w:rFonts w:eastAsia="Calibri"/>
          <w:color w:val="7B7B7B" w:themeColor="accent3" w:themeShade="BF"/>
        </w:rPr>
        <w:t xml:space="preserve">Se impartieron 10 inducciones a presidentes de las diferentes filiales de cara a que obtuvieran los conocimientos esenciales para elaborar su plan de emergencia familiar.  </w:t>
      </w:r>
    </w:p>
    <w:p w14:paraId="0E8B79FD" w14:textId="77777777" w:rsidR="009A6186" w:rsidRDefault="0ECE7E7A" w:rsidP="664B00D6">
      <w:pPr>
        <w:pStyle w:val="Prrafodelista"/>
        <w:numPr>
          <w:ilvl w:val="0"/>
          <w:numId w:val="34"/>
        </w:numPr>
        <w:spacing w:line="360" w:lineRule="auto"/>
        <w:jc w:val="both"/>
        <w:rPr>
          <w:color w:val="7B7B7B" w:themeColor="accent3" w:themeShade="BF"/>
        </w:rPr>
      </w:pPr>
      <w:r w:rsidRPr="5CF59CD3">
        <w:rPr>
          <w:rFonts w:eastAsia="Calibri"/>
          <w:color w:val="7B7B7B" w:themeColor="accent3" w:themeShade="BF"/>
        </w:rPr>
        <w:t xml:space="preserve">Formación de 26 facilitadores de Facilitadores en la temática de Gestión de Riesgos ante desastres, dichos facilitadores han recibido su certificación como constancia de haber agotado el proceso de metodología de formación. </w:t>
      </w:r>
      <w:r w:rsidRPr="5CF59CD3">
        <w:rPr>
          <w:color w:val="7B7B7B" w:themeColor="accent3" w:themeShade="BF"/>
        </w:rPr>
        <w:t xml:space="preserve">Estos facilitados han iniciado trabajos previos en cada una de sus filiales correspondientes. </w:t>
      </w:r>
    </w:p>
    <w:p w14:paraId="468512A1" w14:textId="77777777" w:rsidR="009A6186" w:rsidRDefault="0ECE7E7A" w:rsidP="664B00D6">
      <w:pPr>
        <w:pStyle w:val="Prrafodelista"/>
        <w:numPr>
          <w:ilvl w:val="0"/>
          <w:numId w:val="34"/>
        </w:numPr>
        <w:spacing w:line="360" w:lineRule="auto"/>
        <w:jc w:val="both"/>
        <w:rPr>
          <w:rFonts w:eastAsia="Calibri"/>
          <w:color w:val="7B7B7B" w:themeColor="accent3" w:themeShade="BF"/>
          <w:lang w:val="es-EC"/>
        </w:rPr>
      </w:pPr>
      <w:r w:rsidRPr="5CF59CD3">
        <w:rPr>
          <w:rFonts w:eastAsia="Calibri"/>
          <w:color w:val="7B7B7B" w:themeColor="accent3" w:themeShade="BF"/>
        </w:rPr>
        <w:t>Aplicación de la encuesta CAP final para el Proyecto Isla Resiliente, en la que participaron 9 voluntarios capacitados en dicha herramienta</w:t>
      </w:r>
    </w:p>
    <w:p w14:paraId="2E04A17E" w14:textId="77777777" w:rsidR="009A6186" w:rsidRDefault="0ECE7E7A" w:rsidP="664B00D6">
      <w:pPr>
        <w:pStyle w:val="Prrafodelista"/>
        <w:numPr>
          <w:ilvl w:val="0"/>
          <w:numId w:val="34"/>
        </w:numPr>
        <w:spacing w:line="360" w:lineRule="auto"/>
        <w:jc w:val="both"/>
        <w:rPr>
          <w:color w:val="7B7B7B" w:themeColor="accent3" w:themeShade="BF"/>
          <w:lang w:val="es-EC"/>
        </w:rPr>
      </w:pPr>
      <w:r w:rsidRPr="5CF59CD3">
        <w:rPr>
          <w:color w:val="7B7B7B" w:themeColor="accent3" w:themeShade="BF"/>
        </w:rPr>
        <w:t xml:space="preserve">Adaptación de 600 kits familiares en 3000 kits personales, con la finalidad de dar una respuesta más eficaz y oportuna. Tomando en cuenta las situaciones de </w:t>
      </w:r>
      <w:r w:rsidR="17174692" w:rsidRPr="5CF59CD3">
        <w:rPr>
          <w:color w:val="7B7B7B" w:themeColor="accent3" w:themeShade="BF"/>
        </w:rPr>
        <w:t>emergencias presentadas</w:t>
      </w:r>
      <w:r w:rsidRPr="5CF59CD3">
        <w:rPr>
          <w:color w:val="7B7B7B" w:themeColor="accent3" w:themeShade="BF"/>
        </w:rPr>
        <w:t>, donde las personas es trasladada a los albergues temporales centrándose en condiciones de vulnerabilidad y en algunos aspectos no reciben la ayuda necesaria e inmediata.</w:t>
      </w:r>
    </w:p>
    <w:p w14:paraId="441771A0" w14:textId="77777777" w:rsidR="009A6186" w:rsidRDefault="0ECE7E7A" w:rsidP="664B00D6">
      <w:pPr>
        <w:pStyle w:val="Prrafodelista"/>
        <w:numPr>
          <w:ilvl w:val="0"/>
          <w:numId w:val="34"/>
        </w:numPr>
        <w:spacing w:after="160" w:line="360" w:lineRule="auto"/>
        <w:jc w:val="both"/>
        <w:rPr>
          <w:color w:val="7B7B7B" w:themeColor="accent3" w:themeShade="BF"/>
          <w:lang w:val="es-EC"/>
        </w:rPr>
      </w:pPr>
      <w:r w:rsidRPr="5CF59CD3">
        <w:rPr>
          <w:color w:val="7B7B7B" w:themeColor="accent3" w:themeShade="BF"/>
        </w:rPr>
        <w:t>Formación y fortalecimiento de Equipos especializados. (UNIR, Equipo Nacional de Respuesta a Emergencias); contando en la primera fase   con 21 voluntarios.</w:t>
      </w:r>
    </w:p>
    <w:p w14:paraId="46F85695" w14:textId="77777777" w:rsidR="009A6186" w:rsidRDefault="0ECE7E7A" w:rsidP="664B00D6">
      <w:pPr>
        <w:pStyle w:val="Prrafodelista"/>
        <w:numPr>
          <w:ilvl w:val="0"/>
          <w:numId w:val="34"/>
        </w:numPr>
        <w:spacing w:after="160" w:line="360" w:lineRule="auto"/>
        <w:jc w:val="both"/>
        <w:rPr>
          <w:color w:val="7B7B7B" w:themeColor="accent3" w:themeShade="BF"/>
          <w:lang w:val="es-EC"/>
        </w:rPr>
      </w:pPr>
      <w:r w:rsidRPr="5CF59CD3">
        <w:rPr>
          <w:color w:val="7B7B7B" w:themeColor="accent3" w:themeShade="BF"/>
        </w:rPr>
        <w:t>Formación de un nuevo grupo de voluntarios, en salva</w:t>
      </w:r>
      <w:r w:rsidRPr="5CF59CD3">
        <w:rPr>
          <w:color w:val="7B7B7B" w:themeColor="accent3" w:themeShade="BF"/>
        </w:rPr>
        <w:lastRenderedPageBreak/>
        <w:t>mento acuático, con 16 participantes a Salvavidas de las diferentes filiales costeras.</w:t>
      </w:r>
    </w:p>
    <w:p w14:paraId="453B4729" w14:textId="77777777" w:rsidR="009A6186" w:rsidRDefault="0ECE7E7A" w:rsidP="664B00D6">
      <w:pPr>
        <w:pStyle w:val="Prrafodelista"/>
        <w:numPr>
          <w:ilvl w:val="0"/>
          <w:numId w:val="34"/>
        </w:numPr>
        <w:spacing w:after="160" w:line="360" w:lineRule="auto"/>
        <w:jc w:val="both"/>
        <w:rPr>
          <w:color w:val="7B7B7B" w:themeColor="accent3" w:themeShade="BF"/>
          <w:lang w:val="es-EC"/>
        </w:rPr>
      </w:pPr>
      <w:r w:rsidRPr="5CF59CD3">
        <w:rPr>
          <w:color w:val="7B7B7B" w:themeColor="accent3" w:themeShade="BF"/>
        </w:rPr>
        <w:t xml:space="preserve">Formación a nuevos aspirantes a la Unidad Nacional de Intervención Rápida (UNIR), con un total de 20 participantes. </w:t>
      </w:r>
    </w:p>
    <w:p w14:paraId="3E70BBCA" w14:textId="77777777" w:rsidR="009A6186" w:rsidRDefault="0ECE7E7A" w:rsidP="664B00D6">
      <w:pPr>
        <w:pStyle w:val="Prrafodelista"/>
        <w:numPr>
          <w:ilvl w:val="0"/>
          <w:numId w:val="34"/>
        </w:numPr>
        <w:spacing w:after="160" w:line="360" w:lineRule="auto"/>
        <w:jc w:val="both"/>
        <w:rPr>
          <w:color w:val="7B7B7B" w:themeColor="accent3" w:themeShade="BF"/>
          <w:lang w:val="es-EC"/>
        </w:rPr>
      </w:pPr>
      <w:r w:rsidRPr="5CF59CD3">
        <w:rPr>
          <w:color w:val="7B7B7B" w:themeColor="accent3" w:themeShade="BF"/>
        </w:rPr>
        <w:t>Se han presentado emergencias repentinas que han dado curso a la coordinación de operaciones, como la explosión de San Cristóbal. Durante el siniestro se mantuvo activada la Sala de Situaciones, se realizó la campaña de captación de donantes de sangre, Restablecimiento de contacto familiar, Primeros auxilios psicológicos a familiares de los desaparecidos</w:t>
      </w:r>
    </w:p>
    <w:p w14:paraId="23DD36BD" w14:textId="65D51EF1" w:rsidR="0BDF7B88" w:rsidRDefault="2BEC561C" w:rsidP="0ADCEB0B">
      <w:pPr>
        <w:pStyle w:val="Prrafodelista"/>
        <w:numPr>
          <w:ilvl w:val="0"/>
          <w:numId w:val="34"/>
        </w:numPr>
        <w:spacing w:after="160" w:line="360" w:lineRule="auto"/>
        <w:jc w:val="both"/>
        <w:rPr>
          <w:color w:val="7B7B7B" w:themeColor="accent3" w:themeShade="BF"/>
          <w:lang w:val="es-EC"/>
        </w:rPr>
      </w:pPr>
      <w:r w:rsidRPr="5CF59CD3">
        <w:rPr>
          <w:color w:val="7B7B7B" w:themeColor="accent3" w:themeShade="BF"/>
        </w:rPr>
        <w:t xml:space="preserve">Se proporcionó asistencia a los equipos de rescatistas en el terreno, trabajo de campo y </w:t>
      </w:r>
      <w:proofErr w:type="spellStart"/>
      <w:r w:rsidRPr="5CF59CD3">
        <w:rPr>
          <w:color w:val="7B7B7B" w:themeColor="accent3" w:themeShade="BF"/>
        </w:rPr>
        <w:t>pre-posicionamientos</w:t>
      </w:r>
      <w:proofErr w:type="spellEnd"/>
      <w:r w:rsidRPr="5CF59CD3">
        <w:rPr>
          <w:color w:val="7B7B7B" w:themeColor="accent3" w:themeShade="BF"/>
        </w:rPr>
        <w:t xml:space="preserve"> de equipos para respuesta oportuna en los diferentes siniestros presentados a lo largo del año (Derrumbe de la vega, inundaciones Barahona, entre otros)</w:t>
      </w:r>
    </w:p>
    <w:p w14:paraId="2C8C88E0" w14:textId="77777777" w:rsidR="00B77751" w:rsidRPr="00B77751" w:rsidRDefault="5C32279D" w:rsidP="664B00D6">
      <w:pPr>
        <w:spacing w:line="360" w:lineRule="auto"/>
        <w:jc w:val="both"/>
        <w:rPr>
          <w:rFonts w:eastAsia="Calibri"/>
          <w:b/>
          <w:bCs/>
          <w:color w:val="7B7B7B" w:themeColor="accent3" w:themeShade="BF"/>
          <w:lang w:val="es-EC"/>
        </w:rPr>
      </w:pPr>
      <w:r w:rsidRPr="5CF59CD3">
        <w:rPr>
          <w:rFonts w:eastAsia="Calibri"/>
          <w:b/>
          <w:bCs/>
          <w:color w:val="7B7B7B" w:themeColor="accent3" w:themeShade="BF"/>
        </w:rPr>
        <w:t>3.2 Desempeño de la Dirección de Salud.</w:t>
      </w:r>
    </w:p>
    <w:p w14:paraId="2FC17F8B" w14:textId="77777777" w:rsidR="48D0CD8A" w:rsidRDefault="61BAC3E7" w:rsidP="664B00D6">
      <w:pPr>
        <w:spacing w:line="360" w:lineRule="auto"/>
        <w:jc w:val="center"/>
        <w:rPr>
          <w:color w:val="7B7B7B" w:themeColor="accent3" w:themeShade="BF"/>
        </w:rPr>
      </w:pPr>
      <w:r>
        <w:rPr>
          <w:noProof/>
        </w:rPr>
        <w:lastRenderedPageBreak/>
        <w:drawing>
          <wp:inline distT="0" distB="0" distL="0" distR="0" wp14:anchorId="18478026" wp14:editId="4304F58B">
            <wp:extent cx="2924175" cy="2085975"/>
            <wp:effectExtent l="19050" t="19050" r="28575" b="28575"/>
            <wp:docPr id="1548080883" name="Imagen 1548080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48080883"/>
                    <pic:cNvPicPr/>
                  </pic:nvPicPr>
                  <pic:blipFill>
                    <a:blip r:embed="rId31">
                      <a:extLst>
                        <a:ext uri="{28A0092B-C50C-407E-A947-70E740481C1C}">
                          <a14:useLocalDpi xmlns:a14="http://schemas.microsoft.com/office/drawing/2010/main" val="0"/>
                        </a:ext>
                      </a:extLst>
                    </a:blip>
                    <a:stretch>
                      <a:fillRect/>
                    </a:stretch>
                  </pic:blipFill>
                  <pic:spPr>
                    <a:xfrm>
                      <a:off x="0" y="0"/>
                      <a:ext cx="2924175" cy="2085975"/>
                    </a:xfrm>
                    <a:prstGeom prst="rect">
                      <a:avLst/>
                    </a:prstGeom>
                    <a:ln w="9525">
                      <a:solidFill>
                        <a:schemeClr val="tx1"/>
                      </a:solidFill>
                      <a:prstDash val="solid"/>
                    </a:ln>
                  </pic:spPr>
                </pic:pic>
              </a:graphicData>
            </a:graphic>
          </wp:inline>
        </w:drawing>
      </w:r>
    </w:p>
    <w:p w14:paraId="3A7A63DA" w14:textId="77777777" w:rsidR="009A6186" w:rsidRPr="00B77751" w:rsidRDefault="0ECE7E7A"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 xml:space="preserve"> Los principales logros este año son los siguientes: </w:t>
      </w:r>
    </w:p>
    <w:p w14:paraId="16D44DC2" w14:textId="77777777" w:rsidR="009A6186" w:rsidRDefault="0ECE7E7A" w:rsidP="5CF59CD3">
      <w:pPr>
        <w:pStyle w:val="paragraph"/>
        <w:numPr>
          <w:ilvl w:val="0"/>
          <w:numId w:val="33"/>
        </w:numPr>
        <w:tabs>
          <w:tab w:val="left" w:pos="284"/>
          <w:tab w:val="left" w:pos="450"/>
          <w:tab w:val="left" w:pos="1754"/>
        </w:tabs>
        <w:spacing w:beforeAutospacing="0" w:after="0" w:afterAutospacing="0" w:line="360" w:lineRule="auto"/>
        <w:ind w:right="100"/>
        <w:jc w:val="both"/>
        <w:rPr>
          <w:color w:val="7B7B7B" w:themeColor="accent3" w:themeShade="BF"/>
          <w:lang w:val="es-EC"/>
        </w:rPr>
      </w:pPr>
      <w:r w:rsidRPr="5CF59CD3">
        <w:rPr>
          <w:color w:val="7B7B7B" w:themeColor="accent3" w:themeShade="BF"/>
        </w:rPr>
        <w:t>Se han implementado campañas de sensibilización, información, educación y comunicación (IEC) de promoción de salud, higiene y prevención de enfermedades y eventos de salud, alcanzando a 130,785 personas.</w:t>
      </w:r>
    </w:p>
    <w:p w14:paraId="075FBF33" w14:textId="77777777" w:rsidR="009A6186" w:rsidRDefault="0ECE7E7A" w:rsidP="5CF59CD3">
      <w:pPr>
        <w:pStyle w:val="paragraph"/>
        <w:numPr>
          <w:ilvl w:val="0"/>
          <w:numId w:val="33"/>
        </w:numPr>
        <w:tabs>
          <w:tab w:val="left" w:pos="284"/>
          <w:tab w:val="left" w:pos="450"/>
          <w:tab w:val="left" w:pos="1754"/>
        </w:tabs>
        <w:spacing w:beforeAutospacing="0" w:after="0" w:afterAutospacing="0" w:line="360" w:lineRule="auto"/>
        <w:ind w:right="100"/>
        <w:jc w:val="both"/>
        <w:rPr>
          <w:color w:val="7B7B7B" w:themeColor="accent3" w:themeShade="BF"/>
          <w:lang w:val="es-EC"/>
        </w:rPr>
      </w:pPr>
      <w:r w:rsidRPr="5CF59CD3">
        <w:rPr>
          <w:color w:val="7B7B7B" w:themeColor="accent3" w:themeShade="BF"/>
        </w:rPr>
        <w:t xml:space="preserve">Distribución de 13,272 materiales de información, educación y comunicación (IEC) como volantes, </w:t>
      </w:r>
      <w:r w:rsidR="142E242A" w:rsidRPr="5CF59CD3">
        <w:rPr>
          <w:color w:val="7B7B7B" w:themeColor="accent3" w:themeShade="BF"/>
        </w:rPr>
        <w:t>trípticos</w:t>
      </w:r>
      <w:r w:rsidRPr="5CF59CD3">
        <w:rPr>
          <w:color w:val="7B7B7B" w:themeColor="accent3" w:themeShade="BF"/>
        </w:rPr>
        <w:t xml:space="preserve">, afiches, </w:t>
      </w:r>
      <w:r w:rsidR="7E127976" w:rsidRPr="5CF59CD3">
        <w:rPr>
          <w:color w:val="7B7B7B" w:themeColor="accent3" w:themeShade="BF"/>
        </w:rPr>
        <w:t>etiquetas</w:t>
      </w:r>
      <w:r w:rsidRPr="5CF59CD3">
        <w:rPr>
          <w:color w:val="7B7B7B" w:themeColor="accent3" w:themeShade="BF"/>
        </w:rPr>
        <w:t>, otros, con mensajes alusivos a promoción de salud en higiene y prevención y control de enfermedades.</w:t>
      </w:r>
    </w:p>
    <w:p w14:paraId="33C77749" w14:textId="77777777" w:rsidR="009A6186" w:rsidRDefault="0ECE7E7A" w:rsidP="5CF59CD3">
      <w:pPr>
        <w:pStyle w:val="paragraph"/>
        <w:numPr>
          <w:ilvl w:val="0"/>
          <w:numId w:val="33"/>
        </w:numPr>
        <w:tabs>
          <w:tab w:val="left" w:pos="284"/>
          <w:tab w:val="left" w:pos="450"/>
          <w:tab w:val="left" w:pos="1754"/>
        </w:tabs>
        <w:spacing w:beforeAutospacing="0" w:after="0" w:afterAutospacing="0" w:line="360" w:lineRule="auto"/>
        <w:ind w:right="100"/>
        <w:jc w:val="both"/>
        <w:rPr>
          <w:color w:val="7B7B7B" w:themeColor="accent3" w:themeShade="BF"/>
          <w:lang w:val="es-EC"/>
        </w:rPr>
      </w:pPr>
      <w:r w:rsidRPr="5CF59CD3">
        <w:rPr>
          <w:color w:val="7B7B7B" w:themeColor="accent3" w:themeShade="BF"/>
        </w:rPr>
        <w:t>Se han implementado 10 planes nacionales y/o locales de prevención y respuesta: salud materna-infantil, salud sexual y reproductiva, vacunación PAI, COVID-19, alimentación y nutrición, prevención por accidentes de tráfico, higiene, gestión integral del dengue, diabetes y cólera.</w:t>
      </w:r>
    </w:p>
    <w:p w14:paraId="2D96DE43" w14:textId="77777777" w:rsidR="009A6186" w:rsidRDefault="0ECE7E7A" w:rsidP="5CF59CD3">
      <w:pPr>
        <w:pStyle w:val="paragraph"/>
        <w:numPr>
          <w:ilvl w:val="0"/>
          <w:numId w:val="33"/>
        </w:numPr>
        <w:tabs>
          <w:tab w:val="left" w:pos="284"/>
          <w:tab w:val="left" w:pos="450"/>
          <w:tab w:val="left" w:pos="1754"/>
        </w:tabs>
        <w:spacing w:beforeAutospacing="0" w:after="0" w:afterAutospacing="0" w:line="360" w:lineRule="auto"/>
        <w:ind w:right="100"/>
        <w:jc w:val="both"/>
        <w:rPr>
          <w:color w:val="7B7B7B" w:themeColor="accent3" w:themeShade="BF"/>
          <w:lang w:val="es-EC"/>
        </w:rPr>
      </w:pPr>
      <w:r w:rsidRPr="5CF59CD3">
        <w:rPr>
          <w:color w:val="7B7B7B" w:themeColor="accent3" w:themeShade="BF"/>
        </w:rPr>
        <w:t>176 voluntarios/as y técnicos de Cruz Roja Domin</w:t>
      </w:r>
      <w:r w:rsidRPr="5CF59CD3">
        <w:rPr>
          <w:color w:val="7B7B7B" w:themeColor="accent3" w:themeShade="BF"/>
        </w:rPr>
        <w:lastRenderedPageBreak/>
        <w:t>icana a nivel nacional han sido capacitados para apoyar las actividades de sensibilización y vacunación contra cólera, logrando 5,000 personas vacunadas.</w:t>
      </w:r>
    </w:p>
    <w:p w14:paraId="55743CC5" w14:textId="77777777" w:rsidR="009A6186" w:rsidRDefault="0ECE7E7A" w:rsidP="5CF59CD3">
      <w:pPr>
        <w:pStyle w:val="paragraph"/>
        <w:numPr>
          <w:ilvl w:val="0"/>
          <w:numId w:val="33"/>
        </w:numPr>
        <w:tabs>
          <w:tab w:val="left" w:pos="284"/>
          <w:tab w:val="left" w:pos="450"/>
          <w:tab w:val="left" w:pos="1754"/>
        </w:tabs>
        <w:spacing w:beforeAutospacing="0" w:after="0" w:afterAutospacing="0" w:line="360" w:lineRule="auto"/>
        <w:ind w:right="100"/>
        <w:jc w:val="both"/>
        <w:rPr>
          <w:color w:val="7B7B7B" w:themeColor="accent3" w:themeShade="BF"/>
          <w:lang w:val="es-EC"/>
        </w:rPr>
      </w:pPr>
      <w:r w:rsidRPr="5CF59CD3">
        <w:rPr>
          <w:color w:val="7B7B7B" w:themeColor="accent3" w:themeShade="BF"/>
        </w:rPr>
        <w:t xml:space="preserve">Voluntarios/as y técnicos previamente capacitados en el protocolo simplificado para detección y seguimiento de desnutrición aguda y App </w:t>
      </w:r>
      <w:proofErr w:type="spellStart"/>
      <w:r w:rsidRPr="5CF59CD3">
        <w:rPr>
          <w:color w:val="7B7B7B" w:themeColor="accent3" w:themeShade="BF"/>
        </w:rPr>
        <w:t>NutreMUAC</w:t>
      </w:r>
      <w:proofErr w:type="spellEnd"/>
      <w:r w:rsidRPr="5CF59CD3">
        <w:rPr>
          <w:color w:val="7B7B7B" w:themeColor="accent3" w:themeShade="BF"/>
        </w:rPr>
        <w:t>, mediante las jornadas/operativos para la evaluación y detección de desnutrición aguda han alcanzado a 5,026 niños de 6 meses a 5 años, embarazadas y madres lactantes.</w:t>
      </w:r>
    </w:p>
    <w:p w14:paraId="47B21F32" w14:textId="77777777" w:rsidR="009A6186" w:rsidRDefault="0ECE7E7A" w:rsidP="5CF59CD3">
      <w:pPr>
        <w:pStyle w:val="paragraph"/>
        <w:numPr>
          <w:ilvl w:val="0"/>
          <w:numId w:val="33"/>
        </w:numPr>
        <w:tabs>
          <w:tab w:val="left" w:pos="284"/>
          <w:tab w:val="left" w:pos="450"/>
          <w:tab w:val="left" w:pos="1754"/>
        </w:tabs>
        <w:spacing w:beforeAutospacing="0" w:after="0" w:afterAutospacing="0" w:line="360" w:lineRule="auto"/>
        <w:ind w:right="100"/>
        <w:jc w:val="both"/>
        <w:rPr>
          <w:color w:val="7B7B7B" w:themeColor="accent3" w:themeShade="BF"/>
          <w:lang w:val="es-EC"/>
        </w:rPr>
      </w:pPr>
      <w:r w:rsidRPr="5CF59CD3">
        <w:rPr>
          <w:color w:val="7B7B7B" w:themeColor="accent3" w:themeShade="BF"/>
        </w:rPr>
        <w:t>Se han implementado mejoras (construcciones, rehabilitaciones) para el acceso al agua, saneamiento básico con puntos de acceso para lavado de manos y puntos de hidratación con sistemas osmosis y filtros para agua de consumo en centros de detención de migrantes en Dajabón, Elías Piña y Haina.</w:t>
      </w:r>
    </w:p>
    <w:p w14:paraId="5DD94FB7" w14:textId="77777777" w:rsidR="009A6186" w:rsidRDefault="0ECE7E7A" w:rsidP="5CF59CD3">
      <w:pPr>
        <w:pStyle w:val="paragraph"/>
        <w:numPr>
          <w:ilvl w:val="0"/>
          <w:numId w:val="33"/>
        </w:numPr>
        <w:tabs>
          <w:tab w:val="left" w:pos="284"/>
          <w:tab w:val="left" w:pos="450"/>
          <w:tab w:val="left" w:pos="1754"/>
        </w:tabs>
        <w:spacing w:beforeAutospacing="0" w:after="0" w:afterAutospacing="0" w:line="360" w:lineRule="auto"/>
        <w:ind w:right="100"/>
        <w:jc w:val="both"/>
        <w:rPr>
          <w:color w:val="7B7B7B" w:themeColor="accent3" w:themeShade="BF"/>
          <w:lang w:val="es-EC"/>
        </w:rPr>
      </w:pPr>
      <w:r w:rsidRPr="5CF59CD3">
        <w:rPr>
          <w:color w:val="7B7B7B" w:themeColor="accent3" w:themeShade="BF"/>
        </w:rPr>
        <w:t>73,766 personas han sido beneficiadas de las acciones de agua, saneamiento y promoción de la higiene implementadas por los voluntarios/as de CRD en las filiales a nivel nacional. Las actividades de promoción de la higiene incluyen visitas domiciliarias, encuentros sobre higiene menstrual, foros comunitarios sobre higiene básica, ferias de salud.</w:t>
      </w:r>
    </w:p>
    <w:p w14:paraId="265A8895" w14:textId="77777777" w:rsidR="009A6186" w:rsidRDefault="0ECE7E7A" w:rsidP="5CF59CD3">
      <w:pPr>
        <w:pStyle w:val="paragraph"/>
        <w:numPr>
          <w:ilvl w:val="0"/>
          <w:numId w:val="33"/>
        </w:numPr>
        <w:tabs>
          <w:tab w:val="left" w:pos="284"/>
          <w:tab w:val="left" w:pos="450"/>
          <w:tab w:val="left" w:pos="1754"/>
        </w:tabs>
        <w:spacing w:beforeAutospacing="0" w:after="0" w:afterAutospacing="0" w:line="360" w:lineRule="auto"/>
        <w:ind w:right="100"/>
        <w:jc w:val="both"/>
        <w:rPr>
          <w:color w:val="7B7B7B" w:themeColor="accent3" w:themeShade="BF"/>
          <w:lang w:val="es-EC"/>
        </w:rPr>
      </w:pPr>
      <w:r w:rsidRPr="5CF59CD3">
        <w:rPr>
          <w:color w:val="7B7B7B" w:themeColor="accent3" w:themeShade="BF"/>
        </w:rPr>
        <w:t xml:space="preserve"> 20,908 familias han sido beneficiadas de las acciones de prevención y control de vectores, </w:t>
      </w:r>
      <w:r w:rsidRPr="5CF59CD3">
        <w:rPr>
          <w:color w:val="7B7B7B" w:themeColor="accent3" w:themeShade="BF"/>
        </w:rPr>
        <w:lastRenderedPageBreak/>
        <w:t>que incluyen limpieza, desinfección, descacharrización, fumigación, colocación de abate, distribución de mosquiteros, cebo raticida, otros en comunidades de provincias de San Cristóbal, La Altagracia, El Seibo, Hato Mayor, Santiago, San Pedro de Macorís, Dajabón, Elías Piña, Duarte, La Vega, Monte Plata, Santo Domingo y Distrito Nacional en coordinación con las autoridades locales.</w:t>
      </w:r>
    </w:p>
    <w:p w14:paraId="2250F46E" w14:textId="77777777" w:rsidR="009A6186" w:rsidRDefault="0ECE7E7A" w:rsidP="5CF59CD3">
      <w:pPr>
        <w:pStyle w:val="paragraph"/>
        <w:numPr>
          <w:ilvl w:val="0"/>
          <w:numId w:val="33"/>
        </w:numPr>
        <w:tabs>
          <w:tab w:val="left" w:pos="284"/>
          <w:tab w:val="left" w:pos="450"/>
          <w:tab w:val="left" w:pos="1754"/>
        </w:tabs>
        <w:spacing w:beforeAutospacing="0" w:after="0" w:afterAutospacing="0" w:line="360" w:lineRule="auto"/>
        <w:ind w:right="100"/>
        <w:jc w:val="both"/>
        <w:rPr>
          <w:color w:val="7B7B7B" w:themeColor="accent3" w:themeShade="BF"/>
          <w:lang w:val="es-EC"/>
        </w:rPr>
      </w:pPr>
      <w:r w:rsidRPr="5CF59CD3">
        <w:rPr>
          <w:color w:val="7B7B7B" w:themeColor="accent3" w:themeShade="BF"/>
        </w:rPr>
        <w:t xml:space="preserve"> Mediante el desarrollo de jornadas/operativos médicos y/o especializados en coordinación con otros actores para la captación de personas con hipertensión, diabetes u otras enfermedades crónicas (no transmisibles), donación voluntaria de sangre, vacunación contra la Influenza y cólera, toma de muestras para detección de COVID-19 y otras pruebas de laboratorio se ha beneficiado a 34,493 personas en Distrito Nacional, Santo Domingo, Sánchez Ramírez, Espaillat, Monte Plata, San Cristóbal, La Romana. Con las acciones realizadas en los puestos de atención directa se ha alcanzado a 57,935 personas, incluyendo servicios de odontología y promoción de donación voluntaria y no remunerada de sangre.</w:t>
      </w:r>
    </w:p>
    <w:p w14:paraId="77141EA8" w14:textId="77777777" w:rsidR="009A6186" w:rsidRDefault="0ECE7E7A" w:rsidP="664B00D6">
      <w:pPr>
        <w:pStyle w:val="Prrafodelista"/>
        <w:numPr>
          <w:ilvl w:val="0"/>
          <w:numId w:val="33"/>
        </w:numPr>
        <w:spacing w:after="160" w:line="360" w:lineRule="auto"/>
        <w:jc w:val="both"/>
        <w:rPr>
          <w:color w:val="7B7B7B" w:themeColor="accent3" w:themeShade="BF"/>
          <w:lang w:val="es-EC"/>
        </w:rPr>
      </w:pPr>
      <w:r w:rsidRPr="5CF59CD3">
        <w:rPr>
          <w:color w:val="7B7B7B" w:themeColor="accent3" w:themeShade="BF"/>
        </w:rPr>
        <w:t xml:space="preserve">Reforzamiento de la infraestructura y entrega de kits de higiene a cuarenta y siete (47) viviendas afectadas por el Huracán Fiona en los municipios de Villa Hermosa y </w:t>
      </w:r>
      <w:proofErr w:type="spellStart"/>
      <w:r w:rsidRPr="5CF59CD3">
        <w:rPr>
          <w:color w:val="7B7B7B" w:themeColor="accent3" w:themeShade="BF"/>
        </w:rPr>
        <w:t>Guaymate</w:t>
      </w:r>
      <w:proofErr w:type="spellEnd"/>
      <w:r w:rsidRPr="5CF59CD3">
        <w:rPr>
          <w:color w:val="7B7B7B" w:themeColor="accent3" w:themeShade="BF"/>
        </w:rPr>
        <w:t xml:space="preserve"> de la Provincia La </w:t>
      </w:r>
      <w:r w:rsidRPr="5CF59CD3">
        <w:rPr>
          <w:color w:val="7B7B7B" w:themeColor="accent3" w:themeShade="BF"/>
        </w:rPr>
        <w:lastRenderedPageBreak/>
        <w:t>Romana. Con apoyo al fondo de la Asociación Cibao de Ahorros y préstamos.</w:t>
      </w:r>
    </w:p>
    <w:p w14:paraId="1522C093" w14:textId="77777777" w:rsidR="009A6186" w:rsidRDefault="0ECE7E7A" w:rsidP="664B00D6">
      <w:pPr>
        <w:pStyle w:val="Prrafodelista"/>
        <w:numPr>
          <w:ilvl w:val="0"/>
          <w:numId w:val="33"/>
        </w:numPr>
        <w:spacing w:after="160" w:line="360" w:lineRule="auto"/>
        <w:jc w:val="both"/>
        <w:rPr>
          <w:color w:val="7B7B7B" w:themeColor="accent3" w:themeShade="BF"/>
          <w:lang w:val="es-EC"/>
        </w:rPr>
      </w:pPr>
      <w:r w:rsidRPr="5CF59CD3">
        <w:rPr>
          <w:color w:val="7B7B7B" w:themeColor="accent3" w:themeShade="BF"/>
        </w:rPr>
        <w:t xml:space="preserve">Realizamos preactivaciones, activaciones y despliegues de los equipos de evaluación e intervención en Salud en Emergencias, Agua, Saneamiento y Promoción de la Higiene (WASH, por siglas en inglés) y Apoyo Psicosocial (APS) según requerimientos como riesgos inminentes, emergencias, simulacros, simulaciones), por ejemplo, para la continuidad de las acciones en el marco de la respuesta al huracán Fiona, inundaciones de junio 2023 en provincias de la región sur del país, brotes de cólera, acciones con población en situación de movilidad humana en comunidades y centros de detención, brote de Enfermedad Diarreica Aguda (EDA) y cólera, y la depresión tropical (disturbio) de noviembre 2023. (14,578 personas). </w:t>
      </w:r>
    </w:p>
    <w:p w14:paraId="26E51BE1" w14:textId="77777777" w:rsidR="009A6186" w:rsidRDefault="0ECE7E7A" w:rsidP="664B00D6">
      <w:pPr>
        <w:pStyle w:val="Prrafodelista"/>
        <w:numPr>
          <w:ilvl w:val="0"/>
          <w:numId w:val="33"/>
        </w:numPr>
        <w:spacing w:line="360" w:lineRule="auto"/>
        <w:jc w:val="both"/>
        <w:rPr>
          <w:color w:val="7B7B7B" w:themeColor="accent3" w:themeShade="BF"/>
        </w:rPr>
      </w:pPr>
      <w:r w:rsidRPr="5CF59CD3">
        <w:rPr>
          <w:color w:val="7B7B7B" w:themeColor="accent3" w:themeShade="BF"/>
        </w:rPr>
        <w:t xml:space="preserve">Este año se han llevado a cabo evaluaciones sectoriales de Salud, WASH y APS en las provincias Barahona, Dajabón, Santo Domingo, Distrito Nacional, Elías Piña, San Cristóbal, Azua, La Altagracia, La Romana, San Pedro de Macorís, Monte Plata y San Cristóbal. Se realizaron 37 evaluaciones rápidas de salud en albergues temporales y comunidades, identificándose necesidades relacionadas con salud. agua, saneamiento e higiene, apoyo psicosocial, alimentos, mosquiteros, </w:t>
      </w:r>
      <w:r w:rsidRPr="5CF59CD3">
        <w:rPr>
          <w:color w:val="7B7B7B" w:themeColor="accent3" w:themeShade="BF"/>
        </w:rPr>
        <w:lastRenderedPageBreak/>
        <w:t xml:space="preserve">medicamentos, materiales e insumos básicos. (14,578 personas). </w:t>
      </w:r>
    </w:p>
    <w:p w14:paraId="56F1B7CD" w14:textId="77777777" w:rsidR="009A6186" w:rsidRDefault="0ECE7E7A" w:rsidP="664B00D6">
      <w:pPr>
        <w:pStyle w:val="Prrafodelista"/>
        <w:numPr>
          <w:ilvl w:val="0"/>
          <w:numId w:val="33"/>
        </w:numPr>
        <w:spacing w:line="360" w:lineRule="auto"/>
        <w:jc w:val="both"/>
        <w:rPr>
          <w:color w:val="7B7B7B" w:themeColor="accent3" w:themeShade="BF"/>
        </w:rPr>
      </w:pPr>
      <w:r w:rsidRPr="5CF59CD3">
        <w:rPr>
          <w:color w:val="7B7B7B" w:themeColor="accent3" w:themeShade="BF"/>
        </w:rPr>
        <w:t xml:space="preserve">En el contexto de cólera, se han desarrollado evaluaciones rápidas de necesidades de agua, saneamiento e higiene en el centro de atención a migrantes de Dajabón y Elías Piña, Pedernales, Barahona, La Zurza del Distrito Nacional y Villa Liberación de Santo Domingo Este. </w:t>
      </w:r>
    </w:p>
    <w:p w14:paraId="04586938" w14:textId="77777777" w:rsidR="009A6186" w:rsidRDefault="0ECE7E7A" w:rsidP="664B00D6">
      <w:pPr>
        <w:pStyle w:val="Prrafodelista"/>
        <w:numPr>
          <w:ilvl w:val="0"/>
          <w:numId w:val="33"/>
        </w:numPr>
        <w:spacing w:line="360" w:lineRule="auto"/>
        <w:jc w:val="both"/>
        <w:rPr>
          <w:color w:val="7B7B7B" w:themeColor="accent3" w:themeShade="BF"/>
        </w:rPr>
      </w:pPr>
      <w:r w:rsidRPr="5CF59CD3">
        <w:rPr>
          <w:color w:val="7B7B7B" w:themeColor="accent3" w:themeShade="BF"/>
        </w:rPr>
        <w:t>Se mantiene actualizado el inventario de RRHH, materiales, equipos e insumos para la respuesta en materia de Salud en Emergencias, WASH y APS incluyendo la revisión y mantenimiento preventivo de los equipos de agua y saneamiento.</w:t>
      </w:r>
    </w:p>
    <w:p w14:paraId="0A4F7224" w14:textId="77777777" w:rsidR="4DF9B32D" w:rsidRPr="0022714B" w:rsidRDefault="4DF9B32D" w:rsidP="664B00D6">
      <w:pPr>
        <w:spacing w:line="360" w:lineRule="auto"/>
        <w:jc w:val="both"/>
        <w:rPr>
          <w:color w:val="7B7B7B" w:themeColor="accent3" w:themeShade="BF"/>
          <w:lang w:val="es-DO"/>
        </w:rPr>
      </w:pPr>
    </w:p>
    <w:p w14:paraId="007DCDA8" w14:textId="4E53F312" w:rsidR="009A6186" w:rsidRDefault="50E3A7AD" w:rsidP="0ADCEB0B">
      <w:pPr>
        <w:spacing w:line="360" w:lineRule="auto"/>
        <w:jc w:val="center"/>
        <w:rPr>
          <w:color w:val="7B7B7B" w:themeColor="accent3" w:themeShade="BF"/>
          <w:lang w:val="es-EC"/>
        </w:rPr>
      </w:pPr>
      <w:r>
        <w:rPr>
          <w:noProof/>
        </w:rPr>
        <w:drawing>
          <wp:inline distT="0" distB="0" distL="0" distR="0" wp14:anchorId="603F7A87" wp14:editId="476DDD67">
            <wp:extent cx="2133600" cy="2377822"/>
            <wp:effectExtent l="9525" t="9525" r="9525" b="9525"/>
            <wp:docPr id="493502788" name="Imagen 493502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3502788"/>
                    <pic:cNvPicPr/>
                  </pic:nvPicPr>
                  <pic:blipFill>
                    <a:blip r:embed="rId32">
                      <a:extLst>
                        <a:ext uri="{28A0092B-C50C-407E-A947-70E740481C1C}">
                          <a14:useLocalDpi xmlns:a14="http://schemas.microsoft.com/office/drawing/2010/main" val="0"/>
                        </a:ext>
                      </a:extLst>
                    </a:blip>
                    <a:stretch>
                      <a:fillRect/>
                    </a:stretch>
                  </pic:blipFill>
                  <pic:spPr>
                    <a:xfrm>
                      <a:off x="0" y="0"/>
                      <a:ext cx="2133600" cy="2377822"/>
                    </a:xfrm>
                    <a:prstGeom prst="rect">
                      <a:avLst/>
                    </a:prstGeom>
                    <a:ln w="9525">
                      <a:solidFill>
                        <a:schemeClr val="tx1"/>
                      </a:solidFill>
                      <a:prstDash val="solid"/>
                    </a:ln>
                  </pic:spPr>
                </pic:pic>
              </a:graphicData>
            </a:graphic>
          </wp:inline>
        </w:drawing>
      </w:r>
    </w:p>
    <w:p w14:paraId="65F66C82" w14:textId="64B55CD5" w:rsidR="0ADCEB0B" w:rsidRDefault="0ADCEB0B" w:rsidP="0ADCEB0B">
      <w:pPr>
        <w:spacing w:line="360" w:lineRule="auto"/>
        <w:jc w:val="center"/>
        <w:rPr>
          <w:color w:val="7B7B7B" w:themeColor="accent3" w:themeShade="BF"/>
        </w:rPr>
      </w:pPr>
    </w:p>
    <w:p w14:paraId="23CC7125" w14:textId="6D3F9552" w:rsidR="5CF59CD3" w:rsidRDefault="5CF59CD3" w:rsidP="5CF59CD3">
      <w:pPr>
        <w:spacing w:line="360" w:lineRule="auto"/>
        <w:jc w:val="center"/>
        <w:rPr>
          <w:color w:val="7B7B7B" w:themeColor="accent3" w:themeShade="BF"/>
        </w:rPr>
      </w:pPr>
    </w:p>
    <w:p w14:paraId="2C80721D" w14:textId="2CD65709" w:rsidR="5CF59CD3" w:rsidRDefault="5CF59CD3" w:rsidP="008F1B5D">
      <w:pPr>
        <w:spacing w:line="360" w:lineRule="auto"/>
        <w:rPr>
          <w:color w:val="7B7B7B" w:themeColor="accent3" w:themeShade="BF"/>
        </w:rPr>
      </w:pPr>
    </w:p>
    <w:p w14:paraId="19FF1D99" w14:textId="77777777" w:rsidR="00B77751" w:rsidRPr="00B77751" w:rsidRDefault="2FEE9B5A" w:rsidP="5CF59CD3">
      <w:pPr>
        <w:spacing w:line="360" w:lineRule="auto"/>
        <w:jc w:val="both"/>
        <w:rPr>
          <w:rFonts w:eastAsia="Calibri"/>
          <w:b/>
          <w:bCs/>
          <w:color w:val="767171" w:themeColor="background2" w:themeShade="80"/>
          <w:lang w:val="es-EC"/>
        </w:rPr>
      </w:pPr>
      <w:r w:rsidRPr="5CF59CD3">
        <w:rPr>
          <w:rFonts w:eastAsia="Calibri"/>
          <w:b/>
          <w:bCs/>
          <w:color w:val="767171" w:themeColor="background2" w:themeShade="80"/>
        </w:rPr>
        <w:lastRenderedPageBreak/>
        <w:t xml:space="preserve">3.3 Desempeño de la Dirección de </w:t>
      </w:r>
      <w:r w:rsidR="52FD8308" w:rsidRPr="5CF59CD3">
        <w:rPr>
          <w:rFonts w:eastAsia="Calibri"/>
          <w:b/>
          <w:bCs/>
          <w:color w:val="767171" w:themeColor="background2" w:themeShade="80"/>
        </w:rPr>
        <w:t>Bancos de Sangre</w:t>
      </w:r>
      <w:r w:rsidRPr="5CF59CD3">
        <w:rPr>
          <w:rFonts w:eastAsia="Calibri"/>
          <w:b/>
          <w:bCs/>
          <w:color w:val="767171" w:themeColor="background2" w:themeShade="80"/>
        </w:rPr>
        <w:t xml:space="preserve"> y Laboratorios Clínicos.</w:t>
      </w:r>
    </w:p>
    <w:p w14:paraId="270FD27D" w14:textId="47DE8B38" w:rsidR="0ADCEB0B" w:rsidRDefault="0ADCEB0B" w:rsidP="0ADCEB0B">
      <w:pPr>
        <w:spacing w:line="360" w:lineRule="auto"/>
        <w:jc w:val="center"/>
      </w:pPr>
    </w:p>
    <w:p w14:paraId="450EA2D7" w14:textId="18FCC311" w:rsidR="00B77751" w:rsidRPr="00B77751" w:rsidRDefault="186475A8" w:rsidP="5CF59CD3">
      <w:pPr>
        <w:spacing w:line="360" w:lineRule="auto"/>
        <w:jc w:val="center"/>
        <w:rPr>
          <w:lang w:val="es-MX"/>
        </w:rPr>
      </w:pPr>
      <w:r>
        <w:rPr>
          <w:noProof/>
        </w:rPr>
        <w:drawing>
          <wp:inline distT="0" distB="0" distL="0" distR="0" wp14:anchorId="4DED9F88" wp14:editId="4D1DA560">
            <wp:extent cx="3910650" cy="2782166"/>
            <wp:effectExtent l="0" t="0" r="0" b="0"/>
            <wp:docPr id="671484100" name="Imagen 671484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3910650" cy="2782166"/>
                    </a:xfrm>
                    <a:prstGeom prst="rect">
                      <a:avLst/>
                    </a:prstGeom>
                  </pic:spPr>
                </pic:pic>
              </a:graphicData>
            </a:graphic>
          </wp:inline>
        </w:drawing>
      </w:r>
    </w:p>
    <w:p w14:paraId="6254B7CB" w14:textId="77777777" w:rsidR="00B77751" w:rsidRPr="00B77751" w:rsidRDefault="2E447F6A" w:rsidP="664B00D6">
      <w:pPr>
        <w:spacing w:line="360" w:lineRule="auto"/>
        <w:rPr>
          <w:rFonts w:eastAsia="Times New Roman"/>
          <w:color w:val="7B7B7B" w:themeColor="accent3" w:themeShade="BF"/>
          <w:lang w:val="es-MX"/>
        </w:rPr>
      </w:pPr>
      <w:r w:rsidRPr="5CF59CD3">
        <w:rPr>
          <w:rFonts w:eastAsia="Times New Roman"/>
          <w:color w:val="7B7B7B" w:themeColor="accent3" w:themeShade="BF"/>
          <w:u w:val="single"/>
        </w:rPr>
        <w:t>3.3.1</w:t>
      </w:r>
      <w:r w:rsidR="2CED8038" w:rsidRPr="5CF59CD3">
        <w:rPr>
          <w:rFonts w:eastAsia="Times New Roman"/>
          <w:color w:val="7B7B7B" w:themeColor="accent3" w:themeShade="BF"/>
          <w:u w:val="single"/>
        </w:rPr>
        <w:t xml:space="preserve"> Desempeño</w:t>
      </w:r>
      <w:r w:rsidRPr="5CF59CD3">
        <w:rPr>
          <w:rFonts w:eastAsia="Times New Roman"/>
          <w:color w:val="7B7B7B" w:themeColor="accent3" w:themeShade="BF"/>
          <w:u w:val="single"/>
        </w:rPr>
        <w:t xml:space="preserve"> </w:t>
      </w:r>
      <w:r w:rsidR="7E0F8C05" w:rsidRPr="5CF59CD3">
        <w:rPr>
          <w:rFonts w:eastAsia="Times New Roman"/>
          <w:color w:val="7B7B7B" w:themeColor="accent3" w:themeShade="BF"/>
          <w:u w:val="single"/>
        </w:rPr>
        <w:t>Bancos de Sangre</w:t>
      </w:r>
    </w:p>
    <w:p w14:paraId="595F5680" w14:textId="77777777" w:rsidR="00B77751" w:rsidRPr="00B77751" w:rsidRDefault="6F010F7E" w:rsidP="664B00D6">
      <w:pPr>
        <w:spacing w:line="360" w:lineRule="auto"/>
        <w:jc w:val="both"/>
        <w:rPr>
          <w:rFonts w:eastAsia="Times New Roman"/>
          <w:color w:val="7B7B7B" w:themeColor="accent3" w:themeShade="BF"/>
          <w:lang w:val="es-EC"/>
        </w:rPr>
      </w:pPr>
      <w:r w:rsidRPr="5CF59CD3">
        <w:rPr>
          <w:rFonts w:eastAsia="Times New Roman"/>
          <w:color w:val="7B7B7B" w:themeColor="accent3" w:themeShade="BF"/>
        </w:rPr>
        <w:t>Se están llevando a cabo iniciativas para la articulación de todos los establecimientos de hemoderivados (Santo Domingo, San Francisco de Macorís, Santiago, Romana y Bonao) en una red unificada que pueda estandarizar la máxima atención de calidad y la eficiencia económica en el mandato de hacer accesibles estos productos a los usuarios.</w:t>
      </w:r>
    </w:p>
    <w:tbl>
      <w:tblPr>
        <w:tblStyle w:val="Tablaconcuadrcula"/>
        <w:tblW w:w="7055" w:type="dxa"/>
        <w:tblLayout w:type="fixed"/>
        <w:tblLook w:val="04A0" w:firstRow="1" w:lastRow="0" w:firstColumn="1" w:lastColumn="0" w:noHBand="0" w:noVBand="1"/>
      </w:tblPr>
      <w:tblGrid>
        <w:gridCol w:w="1230"/>
        <w:gridCol w:w="45"/>
        <w:gridCol w:w="1485"/>
        <w:gridCol w:w="30"/>
        <w:gridCol w:w="1560"/>
        <w:gridCol w:w="120"/>
        <w:gridCol w:w="1530"/>
        <w:gridCol w:w="75"/>
        <w:gridCol w:w="980"/>
      </w:tblGrid>
      <w:tr w:rsidR="31D488B6" w:rsidRPr="0019091D" w14:paraId="1149333D" w14:textId="77777777" w:rsidTr="5CF59CD3">
        <w:trPr>
          <w:trHeight w:val="405"/>
        </w:trPr>
        <w:tc>
          <w:tcPr>
            <w:tcW w:w="7055" w:type="dxa"/>
            <w:gridSpan w:val="9"/>
          </w:tcPr>
          <w:p w14:paraId="7DD431F9" w14:textId="77777777" w:rsidR="31D488B6" w:rsidRPr="0022714B" w:rsidRDefault="3940E703" w:rsidP="5CF59CD3">
            <w:pPr>
              <w:spacing w:line="360" w:lineRule="auto"/>
              <w:jc w:val="center"/>
              <w:rPr>
                <w:rFonts w:eastAsia="Times New Roman"/>
                <w:color w:val="7B7B7B" w:themeColor="accent3" w:themeShade="BF"/>
                <w:lang w:val="es-DO"/>
              </w:rPr>
            </w:pPr>
            <w:r w:rsidRPr="5CF59CD3">
              <w:rPr>
                <w:rFonts w:eastAsia="Times New Roman"/>
                <w:b/>
                <w:bCs/>
                <w:color w:val="7B7B7B" w:themeColor="accent3" w:themeShade="BF"/>
              </w:rPr>
              <w:t>Despachos de unidades de sangre con SENASA</w:t>
            </w:r>
          </w:p>
        </w:tc>
      </w:tr>
      <w:tr w:rsidR="31D488B6" w14:paraId="5BAF3CBD" w14:textId="77777777" w:rsidTr="5CF59CD3">
        <w:trPr>
          <w:trHeight w:val="465"/>
        </w:trPr>
        <w:tc>
          <w:tcPr>
            <w:tcW w:w="1275" w:type="dxa"/>
            <w:gridSpan w:val="2"/>
          </w:tcPr>
          <w:p w14:paraId="32F86241" w14:textId="77777777" w:rsidR="31D488B6" w:rsidRDefault="3940E703" w:rsidP="5CF59CD3">
            <w:pPr>
              <w:spacing w:line="360" w:lineRule="auto"/>
              <w:jc w:val="center"/>
              <w:rPr>
                <w:rFonts w:eastAsia="Times New Roman"/>
                <w:color w:val="7B7B7B" w:themeColor="accent3" w:themeShade="BF"/>
              </w:rPr>
            </w:pPr>
            <w:r w:rsidRPr="5CF59CD3">
              <w:rPr>
                <w:rFonts w:eastAsia="Times New Roman"/>
                <w:color w:val="7B7B7B" w:themeColor="accent3" w:themeShade="BF"/>
              </w:rPr>
              <w:t>Sangre Total</w:t>
            </w:r>
          </w:p>
        </w:tc>
        <w:tc>
          <w:tcPr>
            <w:tcW w:w="1485" w:type="dxa"/>
          </w:tcPr>
          <w:p w14:paraId="12D889AC" w14:textId="77777777" w:rsidR="31D488B6" w:rsidRDefault="3940E703" w:rsidP="5CF59CD3">
            <w:pPr>
              <w:spacing w:line="360" w:lineRule="auto"/>
              <w:jc w:val="center"/>
              <w:rPr>
                <w:rFonts w:eastAsia="Times New Roman"/>
                <w:color w:val="7B7B7B" w:themeColor="accent3" w:themeShade="BF"/>
              </w:rPr>
            </w:pPr>
            <w:r w:rsidRPr="5CF59CD3">
              <w:rPr>
                <w:rFonts w:eastAsia="Times New Roman"/>
                <w:color w:val="7B7B7B" w:themeColor="accent3" w:themeShade="BF"/>
              </w:rPr>
              <w:t>Paquete Globular</w:t>
            </w:r>
          </w:p>
        </w:tc>
        <w:tc>
          <w:tcPr>
            <w:tcW w:w="1590" w:type="dxa"/>
            <w:gridSpan w:val="2"/>
          </w:tcPr>
          <w:p w14:paraId="0DD37A75" w14:textId="77777777" w:rsidR="31D488B6" w:rsidRDefault="3940E703" w:rsidP="5CF59CD3">
            <w:pPr>
              <w:spacing w:line="360" w:lineRule="auto"/>
              <w:jc w:val="center"/>
              <w:rPr>
                <w:rFonts w:eastAsia="Times New Roman"/>
                <w:color w:val="7B7B7B" w:themeColor="accent3" w:themeShade="BF"/>
              </w:rPr>
            </w:pPr>
            <w:r w:rsidRPr="5CF59CD3">
              <w:rPr>
                <w:rFonts w:eastAsia="Times New Roman"/>
                <w:color w:val="7B7B7B" w:themeColor="accent3" w:themeShade="BF"/>
              </w:rPr>
              <w:t>Centro Privado</w:t>
            </w:r>
          </w:p>
        </w:tc>
        <w:tc>
          <w:tcPr>
            <w:tcW w:w="1650" w:type="dxa"/>
            <w:gridSpan w:val="2"/>
          </w:tcPr>
          <w:p w14:paraId="2213B115" w14:textId="77777777" w:rsidR="31D488B6" w:rsidRDefault="3940E703" w:rsidP="5CF59CD3">
            <w:pPr>
              <w:spacing w:line="360" w:lineRule="auto"/>
              <w:jc w:val="center"/>
              <w:rPr>
                <w:rFonts w:eastAsia="Times New Roman"/>
                <w:color w:val="7B7B7B" w:themeColor="accent3" w:themeShade="BF"/>
              </w:rPr>
            </w:pPr>
            <w:r w:rsidRPr="5CF59CD3">
              <w:rPr>
                <w:rFonts w:eastAsia="Times New Roman"/>
                <w:color w:val="7B7B7B" w:themeColor="accent3" w:themeShade="BF"/>
              </w:rPr>
              <w:t>Centro P</w:t>
            </w:r>
            <w:r w:rsidR="6ADEFB66" w:rsidRPr="5CF59CD3">
              <w:rPr>
                <w:rFonts w:eastAsia="Times New Roman"/>
                <w:color w:val="7B7B7B" w:themeColor="accent3" w:themeShade="BF"/>
              </w:rPr>
              <w:t>ú</w:t>
            </w:r>
            <w:r w:rsidRPr="5CF59CD3">
              <w:rPr>
                <w:rFonts w:eastAsia="Times New Roman"/>
                <w:color w:val="7B7B7B" w:themeColor="accent3" w:themeShade="BF"/>
              </w:rPr>
              <w:t>blico</w:t>
            </w:r>
          </w:p>
        </w:tc>
        <w:tc>
          <w:tcPr>
            <w:tcW w:w="1055" w:type="dxa"/>
            <w:gridSpan w:val="2"/>
          </w:tcPr>
          <w:p w14:paraId="46FE0C09" w14:textId="77777777" w:rsidR="31D488B6" w:rsidRDefault="3940E703" w:rsidP="5CF59CD3">
            <w:pPr>
              <w:spacing w:line="360" w:lineRule="auto"/>
              <w:jc w:val="center"/>
              <w:rPr>
                <w:rFonts w:eastAsia="Times New Roman"/>
                <w:color w:val="7B7B7B" w:themeColor="accent3" w:themeShade="BF"/>
              </w:rPr>
            </w:pPr>
            <w:r w:rsidRPr="5CF59CD3">
              <w:rPr>
                <w:rFonts w:eastAsia="Times New Roman"/>
                <w:color w:val="7B7B7B" w:themeColor="accent3" w:themeShade="BF"/>
              </w:rPr>
              <w:t>Total</w:t>
            </w:r>
          </w:p>
        </w:tc>
      </w:tr>
      <w:tr w:rsidR="31D488B6" w14:paraId="0339F266" w14:textId="77777777" w:rsidTr="5CF59CD3">
        <w:trPr>
          <w:trHeight w:val="495"/>
        </w:trPr>
        <w:tc>
          <w:tcPr>
            <w:tcW w:w="1275" w:type="dxa"/>
            <w:gridSpan w:val="2"/>
          </w:tcPr>
          <w:p w14:paraId="0FC284B7" w14:textId="77777777" w:rsidR="1B05D70F" w:rsidRDefault="0C210EFE" w:rsidP="5CF59CD3">
            <w:pPr>
              <w:spacing w:line="360" w:lineRule="auto"/>
              <w:jc w:val="center"/>
              <w:rPr>
                <w:rFonts w:eastAsia="Times New Roman"/>
                <w:b/>
                <w:bCs/>
                <w:color w:val="7B7B7B" w:themeColor="accent3" w:themeShade="BF"/>
                <w:lang w:val="es-EC"/>
              </w:rPr>
            </w:pPr>
            <w:r w:rsidRPr="5CF59CD3">
              <w:rPr>
                <w:rFonts w:eastAsia="Times New Roman"/>
                <w:b/>
                <w:bCs/>
                <w:color w:val="7B7B7B" w:themeColor="accent3" w:themeShade="BF"/>
              </w:rPr>
              <w:t>9,468</w:t>
            </w:r>
          </w:p>
        </w:tc>
        <w:tc>
          <w:tcPr>
            <w:tcW w:w="1485" w:type="dxa"/>
          </w:tcPr>
          <w:p w14:paraId="2C98C9B5" w14:textId="77777777" w:rsidR="1B05D70F" w:rsidRDefault="0C210EFE" w:rsidP="5CF59CD3">
            <w:pPr>
              <w:spacing w:line="360" w:lineRule="auto"/>
              <w:jc w:val="center"/>
              <w:rPr>
                <w:rFonts w:eastAsia="Times New Roman"/>
                <w:b/>
                <w:bCs/>
                <w:color w:val="7B7B7B" w:themeColor="accent3" w:themeShade="BF"/>
                <w:lang w:val="es-EC"/>
              </w:rPr>
            </w:pPr>
            <w:r w:rsidRPr="5CF59CD3">
              <w:rPr>
                <w:rFonts w:eastAsia="Times New Roman"/>
                <w:b/>
                <w:bCs/>
                <w:color w:val="7B7B7B" w:themeColor="accent3" w:themeShade="BF"/>
              </w:rPr>
              <w:t>10,941</w:t>
            </w:r>
          </w:p>
        </w:tc>
        <w:tc>
          <w:tcPr>
            <w:tcW w:w="1590" w:type="dxa"/>
            <w:gridSpan w:val="2"/>
          </w:tcPr>
          <w:p w14:paraId="303500CC" w14:textId="77777777" w:rsidR="1B05D70F" w:rsidRDefault="0C210EFE" w:rsidP="5CF59CD3">
            <w:pPr>
              <w:spacing w:line="360" w:lineRule="auto"/>
              <w:jc w:val="center"/>
              <w:rPr>
                <w:rFonts w:eastAsia="Times New Roman"/>
                <w:b/>
                <w:bCs/>
                <w:color w:val="7B7B7B" w:themeColor="accent3" w:themeShade="BF"/>
                <w:lang w:val="es-EC"/>
              </w:rPr>
            </w:pPr>
            <w:r w:rsidRPr="5CF59CD3">
              <w:rPr>
                <w:rFonts w:eastAsia="Times New Roman"/>
                <w:b/>
                <w:bCs/>
                <w:color w:val="7B7B7B" w:themeColor="accent3" w:themeShade="BF"/>
              </w:rPr>
              <w:t>3,149</w:t>
            </w:r>
          </w:p>
        </w:tc>
        <w:tc>
          <w:tcPr>
            <w:tcW w:w="1650" w:type="dxa"/>
            <w:gridSpan w:val="2"/>
          </w:tcPr>
          <w:p w14:paraId="559433C3" w14:textId="77777777" w:rsidR="1B05D70F" w:rsidRDefault="0C210EFE" w:rsidP="5CF59CD3">
            <w:pPr>
              <w:spacing w:line="360" w:lineRule="auto"/>
              <w:jc w:val="center"/>
              <w:rPr>
                <w:rFonts w:eastAsia="Times New Roman"/>
                <w:b/>
                <w:bCs/>
                <w:color w:val="7B7B7B" w:themeColor="accent3" w:themeShade="BF"/>
                <w:lang w:val="es-EC"/>
              </w:rPr>
            </w:pPr>
            <w:r w:rsidRPr="5CF59CD3">
              <w:rPr>
                <w:rFonts w:eastAsia="Times New Roman"/>
                <w:b/>
                <w:bCs/>
                <w:color w:val="7B7B7B" w:themeColor="accent3" w:themeShade="BF"/>
              </w:rPr>
              <w:t>17,350</w:t>
            </w:r>
          </w:p>
        </w:tc>
        <w:tc>
          <w:tcPr>
            <w:tcW w:w="1055" w:type="dxa"/>
            <w:gridSpan w:val="2"/>
          </w:tcPr>
          <w:p w14:paraId="35E38B17" w14:textId="77777777" w:rsidR="6439680E" w:rsidRDefault="4A13C596" w:rsidP="5CF59CD3">
            <w:pPr>
              <w:spacing w:line="360" w:lineRule="auto"/>
              <w:jc w:val="both"/>
              <w:rPr>
                <w:rFonts w:eastAsia="Times New Roman"/>
                <w:b/>
                <w:bCs/>
                <w:color w:val="7B7B7B" w:themeColor="accent3" w:themeShade="BF"/>
                <w:lang w:val="es-EC"/>
              </w:rPr>
            </w:pPr>
            <w:r w:rsidRPr="5CF59CD3">
              <w:rPr>
                <w:rFonts w:eastAsia="Times New Roman"/>
                <w:b/>
                <w:bCs/>
                <w:color w:val="7B7B7B" w:themeColor="accent3" w:themeShade="BF"/>
              </w:rPr>
              <w:t>40,9028</w:t>
            </w:r>
          </w:p>
        </w:tc>
      </w:tr>
      <w:tr w:rsidR="31D488B6" w:rsidRPr="0019091D" w14:paraId="68D9FA1F" w14:textId="77777777" w:rsidTr="5CF59CD3">
        <w:trPr>
          <w:trHeight w:val="405"/>
        </w:trPr>
        <w:tc>
          <w:tcPr>
            <w:tcW w:w="7050" w:type="dxa"/>
            <w:gridSpan w:val="9"/>
          </w:tcPr>
          <w:p w14:paraId="31D5F3AE" w14:textId="77777777" w:rsidR="31D488B6" w:rsidRPr="0022714B" w:rsidRDefault="3940E703" w:rsidP="5CF59CD3">
            <w:pPr>
              <w:spacing w:line="360" w:lineRule="auto"/>
              <w:jc w:val="center"/>
              <w:rPr>
                <w:rFonts w:eastAsia="Times New Roman"/>
                <w:color w:val="7B7B7B" w:themeColor="accent3" w:themeShade="BF"/>
                <w:lang w:val="es-DO"/>
              </w:rPr>
            </w:pPr>
            <w:r w:rsidRPr="5CF59CD3">
              <w:rPr>
                <w:rFonts w:eastAsia="Times New Roman"/>
                <w:b/>
                <w:bCs/>
                <w:color w:val="7B7B7B" w:themeColor="accent3" w:themeShade="BF"/>
              </w:rPr>
              <w:lastRenderedPageBreak/>
              <w:t>Despachos de unidades de sangre sin seguro</w:t>
            </w:r>
          </w:p>
        </w:tc>
      </w:tr>
      <w:tr w:rsidR="31D488B6" w14:paraId="6377D2AB" w14:textId="77777777" w:rsidTr="5CF59CD3">
        <w:trPr>
          <w:trHeight w:val="390"/>
        </w:trPr>
        <w:tc>
          <w:tcPr>
            <w:tcW w:w="1230" w:type="dxa"/>
          </w:tcPr>
          <w:p w14:paraId="46A2ED24" w14:textId="77777777" w:rsidR="31D488B6" w:rsidRDefault="3940E703" w:rsidP="5CF59CD3">
            <w:pPr>
              <w:spacing w:line="360" w:lineRule="auto"/>
              <w:jc w:val="center"/>
              <w:rPr>
                <w:rFonts w:eastAsia="Times New Roman"/>
                <w:color w:val="7B7B7B" w:themeColor="accent3" w:themeShade="BF"/>
              </w:rPr>
            </w:pPr>
            <w:r w:rsidRPr="5CF59CD3">
              <w:rPr>
                <w:rFonts w:eastAsia="Times New Roman"/>
                <w:color w:val="7B7B7B" w:themeColor="accent3" w:themeShade="BF"/>
              </w:rPr>
              <w:t>Sangre Total</w:t>
            </w:r>
          </w:p>
        </w:tc>
        <w:tc>
          <w:tcPr>
            <w:tcW w:w="1560" w:type="dxa"/>
            <w:gridSpan w:val="3"/>
          </w:tcPr>
          <w:p w14:paraId="320D51A9" w14:textId="77777777" w:rsidR="31D488B6" w:rsidRDefault="3940E703" w:rsidP="5CF59CD3">
            <w:pPr>
              <w:spacing w:line="360" w:lineRule="auto"/>
              <w:jc w:val="center"/>
              <w:rPr>
                <w:rFonts w:eastAsia="Times New Roman"/>
                <w:color w:val="7B7B7B" w:themeColor="accent3" w:themeShade="BF"/>
              </w:rPr>
            </w:pPr>
            <w:r w:rsidRPr="5CF59CD3">
              <w:rPr>
                <w:rFonts w:eastAsia="Times New Roman"/>
                <w:color w:val="7B7B7B" w:themeColor="accent3" w:themeShade="BF"/>
              </w:rPr>
              <w:t>Paquete Globular</w:t>
            </w:r>
          </w:p>
        </w:tc>
        <w:tc>
          <w:tcPr>
            <w:tcW w:w="1680" w:type="dxa"/>
            <w:gridSpan w:val="2"/>
          </w:tcPr>
          <w:p w14:paraId="56A6CE50" w14:textId="77777777" w:rsidR="31D488B6" w:rsidRDefault="3940E703" w:rsidP="5CF59CD3">
            <w:pPr>
              <w:spacing w:line="360" w:lineRule="auto"/>
              <w:jc w:val="center"/>
              <w:rPr>
                <w:rFonts w:eastAsia="Times New Roman"/>
                <w:color w:val="7B7B7B" w:themeColor="accent3" w:themeShade="BF"/>
              </w:rPr>
            </w:pPr>
            <w:r w:rsidRPr="5CF59CD3">
              <w:rPr>
                <w:rFonts w:eastAsia="Times New Roman"/>
                <w:color w:val="7B7B7B" w:themeColor="accent3" w:themeShade="BF"/>
              </w:rPr>
              <w:t>Centro Privado</w:t>
            </w:r>
          </w:p>
        </w:tc>
        <w:tc>
          <w:tcPr>
            <w:tcW w:w="1605" w:type="dxa"/>
            <w:gridSpan w:val="2"/>
          </w:tcPr>
          <w:p w14:paraId="14C6C9EF" w14:textId="77777777" w:rsidR="31D488B6" w:rsidRDefault="3940E703" w:rsidP="5CF59CD3">
            <w:pPr>
              <w:spacing w:line="360" w:lineRule="auto"/>
              <w:jc w:val="center"/>
              <w:rPr>
                <w:rFonts w:eastAsia="Times New Roman"/>
                <w:color w:val="7B7B7B" w:themeColor="accent3" w:themeShade="BF"/>
              </w:rPr>
            </w:pPr>
            <w:r w:rsidRPr="5CF59CD3">
              <w:rPr>
                <w:rFonts w:eastAsia="Times New Roman"/>
                <w:color w:val="7B7B7B" w:themeColor="accent3" w:themeShade="BF"/>
              </w:rPr>
              <w:t>Centro P</w:t>
            </w:r>
            <w:r w:rsidR="76D6BA4B" w:rsidRPr="5CF59CD3">
              <w:rPr>
                <w:rFonts w:eastAsia="Times New Roman"/>
                <w:color w:val="7B7B7B" w:themeColor="accent3" w:themeShade="BF"/>
              </w:rPr>
              <w:t>ú</w:t>
            </w:r>
            <w:r w:rsidRPr="5CF59CD3">
              <w:rPr>
                <w:rFonts w:eastAsia="Times New Roman"/>
                <w:color w:val="7B7B7B" w:themeColor="accent3" w:themeShade="BF"/>
              </w:rPr>
              <w:t>blico</w:t>
            </w:r>
          </w:p>
        </w:tc>
        <w:tc>
          <w:tcPr>
            <w:tcW w:w="975" w:type="dxa"/>
          </w:tcPr>
          <w:p w14:paraId="51E8FDB7" w14:textId="77777777" w:rsidR="31D488B6" w:rsidRDefault="3940E703" w:rsidP="5CF59CD3">
            <w:pPr>
              <w:spacing w:line="360" w:lineRule="auto"/>
              <w:jc w:val="center"/>
              <w:rPr>
                <w:rFonts w:eastAsia="Times New Roman"/>
                <w:color w:val="7B7B7B" w:themeColor="accent3" w:themeShade="BF"/>
              </w:rPr>
            </w:pPr>
            <w:r w:rsidRPr="5CF59CD3">
              <w:rPr>
                <w:rFonts w:eastAsia="Times New Roman"/>
                <w:color w:val="7B7B7B" w:themeColor="accent3" w:themeShade="BF"/>
              </w:rPr>
              <w:t>Total</w:t>
            </w:r>
          </w:p>
        </w:tc>
      </w:tr>
      <w:tr w:rsidR="31D488B6" w14:paraId="4B5FD315" w14:textId="77777777" w:rsidTr="5CF59CD3">
        <w:trPr>
          <w:trHeight w:val="390"/>
        </w:trPr>
        <w:tc>
          <w:tcPr>
            <w:tcW w:w="1230" w:type="dxa"/>
          </w:tcPr>
          <w:p w14:paraId="708C904D" w14:textId="77777777" w:rsidR="57927A6B" w:rsidRDefault="2CB63601" w:rsidP="5CF59CD3">
            <w:pPr>
              <w:spacing w:line="360" w:lineRule="auto"/>
              <w:jc w:val="center"/>
              <w:rPr>
                <w:rFonts w:eastAsia="Times New Roman"/>
                <w:b/>
                <w:bCs/>
                <w:color w:val="7B7B7B" w:themeColor="accent3" w:themeShade="BF"/>
                <w:lang w:val="es-EC"/>
              </w:rPr>
            </w:pPr>
            <w:r w:rsidRPr="5CF59CD3">
              <w:rPr>
                <w:rFonts w:eastAsia="Times New Roman"/>
                <w:b/>
                <w:bCs/>
                <w:color w:val="7B7B7B" w:themeColor="accent3" w:themeShade="BF"/>
              </w:rPr>
              <w:t>8,629</w:t>
            </w:r>
          </w:p>
        </w:tc>
        <w:tc>
          <w:tcPr>
            <w:tcW w:w="1560" w:type="dxa"/>
            <w:gridSpan w:val="3"/>
          </w:tcPr>
          <w:p w14:paraId="2975AC29" w14:textId="77777777" w:rsidR="57927A6B" w:rsidRDefault="2CB63601" w:rsidP="5CF59CD3">
            <w:pPr>
              <w:spacing w:line="360" w:lineRule="auto"/>
              <w:jc w:val="center"/>
              <w:rPr>
                <w:rFonts w:eastAsia="Times New Roman"/>
                <w:b/>
                <w:bCs/>
                <w:color w:val="7B7B7B" w:themeColor="accent3" w:themeShade="BF"/>
                <w:lang w:val="es-EC"/>
              </w:rPr>
            </w:pPr>
            <w:r w:rsidRPr="5CF59CD3">
              <w:rPr>
                <w:rFonts w:eastAsia="Times New Roman"/>
                <w:b/>
                <w:bCs/>
                <w:color w:val="7B7B7B" w:themeColor="accent3" w:themeShade="BF"/>
              </w:rPr>
              <w:t>7,741</w:t>
            </w:r>
          </w:p>
        </w:tc>
        <w:tc>
          <w:tcPr>
            <w:tcW w:w="1680" w:type="dxa"/>
            <w:gridSpan w:val="2"/>
          </w:tcPr>
          <w:p w14:paraId="051D1774" w14:textId="77777777" w:rsidR="57927A6B" w:rsidRDefault="2CB63601" w:rsidP="5CF59CD3">
            <w:pPr>
              <w:spacing w:line="360" w:lineRule="auto"/>
              <w:jc w:val="center"/>
              <w:rPr>
                <w:rFonts w:eastAsia="Times New Roman"/>
                <w:b/>
                <w:bCs/>
                <w:color w:val="7B7B7B" w:themeColor="accent3" w:themeShade="BF"/>
                <w:lang w:val="es-EC"/>
              </w:rPr>
            </w:pPr>
            <w:r w:rsidRPr="5CF59CD3">
              <w:rPr>
                <w:rFonts w:eastAsia="Times New Roman"/>
                <w:b/>
                <w:bCs/>
                <w:color w:val="7B7B7B" w:themeColor="accent3" w:themeShade="BF"/>
              </w:rPr>
              <w:t>8,199</w:t>
            </w:r>
          </w:p>
        </w:tc>
        <w:tc>
          <w:tcPr>
            <w:tcW w:w="1605" w:type="dxa"/>
            <w:gridSpan w:val="2"/>
          </w:tcPr>
          <w:p w14:paraId="488DB1E6" w14:textId="77777777" w:rsidR="57927A6B" w:rsidRDefault="2CB63601" w:rsidP="5CF59CD3">
            <w:pPr>
              <w:spacing w:line="360" w:lineRule="auto"/>
              <w:jc w:val="center"/>
              <w:rPr>
                <w:rFonts w:eastAsia="Times New Roman"/>
                <w:b/>
                <w:bCs/>
                <w:color w:val="7B7B7B" w:themeColor="accent3" w:themeShade="BF"/>
                <w:lang w:val="es-EC"/>
              </w:rPr>
            </w:pPr>
            <w:r w:rsidRPr="5CF59CD3">
              <w:rPr>
                <w:rFonts w:eastAsia="Times New Roman"/>
                <w:b/>
                <w:bCs/>
                <w:color w:val="7B7B7B" w:themeColor="accent3" w:themeShade="BF"/>
              </w:rPr>
              <w:t>8,173</w:t>
            </w:r>
          </w:p>
        </w:tc>
        <w:tc>
          <w:tcPr>
            <w:tcW w:w="975" w:type="dxa"/>
          </w:tcPr>
          <w:p w14:paraId="2F0AAC8F" w14:textId="77777777" w:rsidR="75C919AA" w:rsidRDefault="39D8F31E" w:rsidP="5CF59CD3">
            <w:pPr>
              <w:spacing w:line="360" w:lineRule="auto"/>
              <w:jc w:val="center"/>
              <w:rPr>
                <w:rFonts w:eastAsia="Times New Roman"/>
                <w:b/>
                <w:bCs/>
                <w:color w:val="7B7B7B" w:themeColor="accent3" w:themeShade="BF"/>
                <w:lang w:val="es-EC"/>
              </w:rPr>
            </w:pPr>
            <w:r w:rsidRPr="5CF59CD3">
              <w:rPr>
                <w:rFonts w:eastAsia="Times New Roman"/>
                <w:b/>
                <w:bCs/>
                <w:color w:val="7B7B7B" w:themeColor="accent3" w:themeShade="BF"/>
              </w:rPr>
              <w:t>32,742</w:t>
            </w:r>
          </w:p>
        </w:tc>
      </w:tr>
    </w:tbl>
    <w:p w14:paraId="1A81F0B1" w14:textId="77777777" w:rsidR="00B77751" w:rsidRPr="00B77751" w:rsidRDefault="00B77751" w:rsidP="664B00D6">
      <w:pPr>
        <w:tabs>
          <w:tab w:val="left" w:pos="1426"/>
        </w:tabs>
        <w:spacing w:line="360" w:lineRule="auto"/>
        <w:rPr>
          <w:rFonts w:ascii="Calibri" w:eastAsia="Calibri" w:hAnsi="Calibri" w:cs="Calibri"/>
          <w:color w:val="7B7B7B" w:themeColor="accent3" w:themeShade="BF"/>
          <w:sz w:val="28"/>
          <w:szCs w:val="28"/>
          <w:lang w:val="es-EC"/>
        </w:rPr>
      </w:pPr>
    </w:p>
    <w:tbl>
      <w:tblPr>
        <w:tblStyle w:val="Tablaconcuadrcula"/>
        <w:tblW w:w="7559" w:type="dxa"/>
        <w:tblLayout w:type="fixed"/>
        <w:tblLook w:val="04A0" w:firstRow="1" w:lastRow="0" w:firstColumn="1" w:lastColumn="0" w:noHBand="0" w:noVBand="1"/>
      </w:tblPr>
      <w:tblGrid>
        <w:gridCol w:w="1545"/>
        <w:gridCol w:w="1455"/>
        <w:gridCol w:w="1545"/>
        <w:gridCol w:w="1749"/>
        <w:gridCol w:w="1265"/>
      </w:tblGrid>
      <w:tr w:rsidR="31D488B6" w14:paraId="24E3CAA9" w14:textId="77777777" w:rsidTr="5CF59CD3">
        <w:trPr>
          <w:trHeight w:val="270"/>
        </w:trPr>
        <w:tc>
          <w:tcPr>
            <w:tcW w:w="7559" w:type="dxa"/>
            <w:gridSpan w:val="5"/>
          </w:tcPr>
          <w:p w14:paraId="70787093" w14:textId="77777777" w:rsidR="31D488B6" w:rsidRDefault="3940E703" w:rsidP="5CF59CD3">
            <w:pPr>
              <w:spacing w:line="360" w:lineRule="auto"/>
              <w:jc w:val="center"/>
              <w:rPr>
                <w:rFonts w:eastAsia="Times New Roman"/>
                <w:color w:val="7B7B7B" w:themeColor="accent3" w:themeShade="BF"/>
              </w:rPr>
            </w:pPr>
            <w:r w:rsidRPr="5CF59CD3">
              <w:rPr>
                <w:rFonts w:eastAsia="Times New Roman"/>
                <w:b/>
                <w:bCs/>
                <w:color w:val="7B7B7B" w:themeColor="accent3" w:themeShade="BF"/>
              </w:rPr>
              <w:t>Fraccionamiento en componentes Sanguíneos</w:t>
            </w:r>
          </w:p>
        </w:tc>
      </w:tr>
      <w:tr w:rsidR="31D488B6" w14:paraId="432B3A4C" w14:textId="77777777" w:rsidTr="5CF59CD3">
        <w:trPr>
          <w:trHeight w:val="270"/>
        </w:trPr>
        <w:tc>
          <w:tcPr>
            <w:tcW w:w="1545" w:type="dxa"/>
          </w:tcPr>
          <w:p w14:paraId="5024A0D7" w14:textId="77777777" w:rsidR="31D488B6" w:rsidRDefault="3940E703" w:rsidP="5CF59CD3">
            <w:pPr>
              <w:spacing w:line="360" w:lineRule="auto"/>
              <w:jc w:val="center"/>
              <w:rPr>
                <w:rFonts w:eastAsia="Times New Roman"/>
                <w:color w:val="7B7B7B" w:themeColor="accent3" w:themeShade="BF"/>
              </w:rPr>
            </w:pPr>
            <w:r w:rsidRPr="5CF59CD3">
              <w:rPr>
                <w:rFonts w:eastAsia="Times New Roman"/>
                <w:color w:val="7B7B7B" w:themeColor="accent3" w:themeShade="BF"/>
              </w:rPr>
              <w:t>Glóbulos Rojos</w:t>
            </w:r>
          </w:p>
        </w:tc>
        <w:tc>
          <w:tcPr>
            <w:tcW w:w="1455" w:type="dxa"/>
          </w:tcPr>
          <w:p w14:paraId="14B2AB01" w14:textId="77777777" w:rsidR="31D488B6" w:rsidRDefault="3940E703" w:rsidP="5CF59CD3">
            <w:pPr>
              <w:spacing w:line="360" w:lineRule="auto"/>
              <w:jc w:val="center"/>
              <w:rPr>
                <w:rFonts w:eastAsia="Times New Roman"/>
                <w:color w:val="7B7B7B" w:themeColor="accent3" w:themeShade="BF"/>
              </w:rPr>
            </w:pPr>
            <w:r w:rsidRPr="5CF59CD3">
              <w:rPr>
                <w:rFonts w:eastAsia="Times New Roman"/>
                <w:color w:val="7B7B7B" w:themeColor="accent3" w:themeShade="BF"/>
              </w:rPr>
              <w:t>Plasma Fresco Congelado</w:t>
            </w:r>
          </w:p>
        </w:tc>
        <w:tc>
          <w:tcPr>
            <w:tcW w:w="1545" w:type="dxa"/>
          </w:tcPr>
          <w:p w14:paraId="0C270FB8" w14:textId="77777777" w:rsidR="31D488B6" w:rsidRDefault="3940E703" w:rsidP="5CF59CD3">
            <w:pPr>
              <w:spacing w:line="360" w:lineRule="auto"/>
              <w:jc w:val="center"/>
              <w:rPr>
                <w:rFonts w:eastAsia="Times New Roman"/>
                <w:color w:val="7B7B7B" w:themeColor="accent3" w:themeShade="BF"/>
              </w:rPr>
            </w:pPr>
            <w:r w:rsidRPr="5CF59CD3">
              <w:rPr>
                <w:rFonts w:eastAsia="Times New Roman"/>
                <w:color w:val="7B7B7B" w:themeColor="accent3" w:themeShade="BF"/>
              </w:rPr>
              <w:t>Concentra</w:t>
            </w:r>
            <w:r w:rsidR="5986F6AE" w:rsidRPr="5CF59CD3">
              <w:rPr>
                <w:rFonts w:eastAsia="Times New Roman"/>
                <w:color w:val="7B7B7B" w:themeColor="accent3" w:themeShade="BF"/>
              </w:rPr>
              <w:t>d</w:t>
            </w:r>
            <w:r w:rsidRPr="5CF59CD3">
              <w:rPr>
                <w:rFonts w:eastAsia="Times New Roman"/>
                <w:color w:val="7B7B7B" w:themeColor="accent3" w:themeShade="BF"/>
              </w:rPr>
              <w:t>os de Plaquetas</w:t>
            </w:r>
          </w:p>
        </w:tc>
        <w:tc>
          <w:tcPr>
            <w:tcW w:w="1749" w:type="dxa"/>
          </w:tcPr>
          <w:p w14:paraId="7A67AF3E" w14:textId="77777777" w:rsidR="31D488B6" w:rsidRDefault="3940E703" w:rsidP="5CF59CD3">
            <w:pPr>
              <w:spacing w:line="360" w:lineRule="auto"/>
              <w:jc w:val="center"/>
              <w:rPr>
                <w:rFonts w:eastAsia="Times New Roman"/>
                <w:color w:val="7B7B7B" w:themeColor="accent3" w:themeShade="BF"/>
              </w:rPr>
            </w:pPr>
            <w:r w:rsidRPr="5CF59CD3">
              <w:rPr>
                <w:rFonts w:eastAsia="Times New Roman"/>
                <w:color w:val="7B7B7B" w:themeColor="accent3" w:themeShade="BF"/>
              </w:rPr>
              <w:t>Plaquetas por Aféresis</w:t>
            </w:r>
          </w:p>
        </w:tc>
        <w:tc>
          <w:tcPr>
            <w:tcW w:w="1265" w:type="dxa"/>
          </w:tcPr>
          <w:p w14:paraId="4B4370B4" w14:textId="77777777" w:rsidR="03FE87C4" w:rsidRDefault="11535160" w:rsidP="5CF59CD3">
            <w:pPr>
              <w:spacing w:line="360" w:lineRule="auto"/>
              <w:jc w:val="center"/>
              <w:rPr>
                <w:rFonts w:eastAsia="Times New Roman"/>
                <w:color w:val="7B7B7B" w:themeColor="accent3" w:themeShade="BF"/>
              </w:rPr>
            </w:pPr>
            <w:r w:rsidRPr="5CF59CD3">
              <w:rPr>
                <w:rFonts w:eastAsia="Times New Roman"/>
                <w:color w:val="7B7B7B" w:themeColor="accent3" w:themeShade="BF"/>
              </w:rPr>
              <w:t>Total</w:t>
            </w:r>
          </w:p>
        </w:tc>
      </w:tr>
      <w:tr w:rsidR="31D488B6" w14:paraId="1ABF168D" w14:textId="77777777" w:rsidTr="5CF59CD3">
        <w:trPr>
          <w:trHeight w:val="300"/>
        </w:trPr>
        <w:tc>
          <w:tcPr>
            <w:tcW w:w="1545" w:type="dxa"/>
          </w:tcPr>
          <w:p w14:paraId="58196EEF" w14:textId="77777777" w:rsidR="33CEA590" w:rsidRDefault="784BB778" w:rsidP="5CF59CD3">
            <w:pPr>
              <w:spacing w:line="360" w:lineRule="auto"/>
              <w:jc w:val="center"/>
              <w:rPr>
                <w:rFonts w:eastAsia="Times New Roman"/>
                <w:b/>
                <w:bCs/>
                <w:color w:val="767171" w:themeColor="background2" w:themeShade="80"/>
                <w:lang w:val="es-EC"/>
              </w:rPr>
            </w:pPr>
            <w:r w:rsidRPr="5CF59CD3">
              <w:rPr>
                <w:rFonts w:eastAsia="Times New Roman"/>
                <w:b/>
                <w:bCs/>
                <w:color w:val="767171" w:themeColor="background2" w:themeShade="80"/>
              </w:rPr>
              <w:t>8,381</w:t>
            </w:r>
          </w:p>
        </w:tc>
        <w:tc>
          <w:tcPr>
            <w:tcW w:w="1455" w:type="dxa"/>
          </w:tcPr>
          <w:p w14:paraId="6430F6F2" w14:textId="77777777" w:rsidR="33CEA590" w:rsidRDefault="784BB778" w:rsidP="5CF59CD3">
            <w:pPr>
              <w:spacing w:line="360" w:lineRule="auto"/>
              <w:jc w:val="center"/>
              <w:rPr>
                <w:rFonts w:eastAsia="Times New Roman"/>
                <w:b/>
                <w:bCs/>
                <w:color w:val="767171" w:themeColor="background2" w:themeShade="80"/>
                <w:lang w:val="es-EC"/>
              </w:rPr>
            </w:pPr>
            <w:r w:rsidRPr="5CF59CD3">
              <w:rPr>
                <w:rFonts w:eastAsia="Times New Roman"/>
                <w:b/>
                <w:bCs/>
                <w:color w:val="767171" w:themeColor="background2" w:themeShade="80"/>
              </w:rPr>
              <w:t>594</w:t>
            </w:r>
          </w:p>
        </w:tc>
        <w:tc>
          <w:tcPr>
            <w:tcW w:w="1545" w:type="dxa"/>
          </w:tcPr>
          <w:p w14:paraId="3A96B3F4" w14:textId="77777777" w:rsidR="33CEA590" w:rsidRDefault="784BB778" w:rsidP="5CF59CD3">
            <w:pPr>
              <w:spacing w:line="360" w:lineRule="auto"/>
              <w:jc w:val="center"/>
              <w:rPr>
                <w:rFonts w:eastAsia="Times New Roman"/>
                <w:b/>
                <w:bCs/>
                <w:color w:val="767171" w:themeColor="background2" w:themeShade="80"/>
                <w:lang w:val="es-EC"/>
              </w:rPr>
            </w:pPr>
            <w:r w:rsidRPr="5CF59CD3">
              <w:rPr>
                <w:rFonts w:eastAsia="Times New Roman"/>
                <w:b/>
                <w:bCs/>
                <w:color w:val="767171" w:themeColor="background2" w:themeShade="80"/>
              </w:rPr>
              <w:t>200</w:t>
            </w:r>
          </w:p>
        </w:tc>
        <w:tc>
          <w:tcPr>
            <w:tcW w:w="1749" w:type="dxa"/>
          </w:tcPr>
          <w:p w14:paraId="752B3F2C" w14:textId="77777777" w:rsidR="33CEA590" w:rsidRDefault="784BB778" w:rsidP="5CF59CD3">
            <w:pPr>
              <w:spacing w:line="360" w:lineRule="auto"/>
              <w:jc w:val="center"/>
              <w:rPr>
                <w:rFonts w:eastAsia="Times New Roman"/>
                <w:b/>
                <w:bCs/>
                <w:color w:val="767171" w:themeColor="background2" w:themeShade="80"/>
                <w:lang w:val="es-EC"/>
              </w:rPr>
            </w:pPr>
            <w:r w:rsidRPr="5CF59CD3">
              <w:rPr>
                <w:rFonts w:eastAsia="Times New Roman"/>
                <w:b/>
                <w:bCs/>
                <w:color w:val="767171" w:themeColor="background2" w:themeShade="80"/>
              </w:rPr>
              <w:t>200</w:t>
            </w:r>
          </w:p>
        </w:tc>
        <w:tc>
          <w:tcPr>
            <w:tcW w:w="1265" w:type="dxa"/>
          </w:tcPr>
          <w:p w14:paraId="6612DFC0" w14:textId="77777777" w:rsidR="33CEA590" w:rsidRDefault="784BB778" w:rsidP="5CF59CD3">
            <w:pPr>
              <w:spacing w:line="360" w:lineRule="auto"/>
              <w:jc w:val="center"/>
              <w:rPr>
                <w:rFonts w:eastAsia="Times New Roman"/>
                <w:b/>
                <w:bCs/>
                <w:color w:val="767171" w:themeColor="background2" w:themeShade="80"/>
              </w:rPr>
            </w:pPr>
            <w:r w:rsidRPr="5CF59CD3">
              <w:rPr>
                <w:rFonts w:eastAsia="Times New Roman"/>
                <w:b/>
                <w:bCs/>
                <w:color w:val="767171" w:themeColor="background2" w:themeShade="80"/>
              </w:rPr>
              <w:t>9,375</w:t>
            </w:r>
          </w:p>
        </w:tc>
      </w:tr>
    </w:tbl>
    <w:p w14:paraId="5539CD0D" w14:textId="77777777" w:rsidR="00B77751" w:rsidRPr="00B77751" w:rsidRDefault="014DDCDE" w:rsidP="5CF59CD3">
      <w:pPr>
        <w:spacing w:line="360" w:lineRule="auto"/>
        <w:jc w:val="both"/>
        <w:rPr>
          <w:rFonts w:eastAsia="Calibri"/>
          <w:b/>
          <w:bCs/>
          <w:color w:val="767171" w:themeColor="background2" w:themeShade="80"/>
          <w:lang w:val="es-EC"/>
        </w:rPr>
      </w:pPr>
      <w:r w:rsidRPr="5CF59CD3">
        <w:rPr>
          <w:rFonts w:eastAsia="Calibri"/>
          <w:b/>
          <w:bCs/>
          <w:color w:val="767171" w:themeColor="background2" w:themeShade="80"/>
        </w:rPr>
        <w:t xml:space="preserve">Desde enero-diciembre del año en curso, el Banco de Sangre ha atendido </w:t>
      </w:r>
      <w:r w:rsidR="01D20F00" w:rsidRPr="5CF59CD3">
        <w:rPr>
          <w:rFonts w:eastAsia="Calibri"/>
          <w:b/>
          <w:bCs/>
          <w:color w:val="767171" w:themeColor="background2" w:themeShade="80"/>
        </w:rPr>
        <w:t xml:space="preserve">un total de </w:t>
      </w:r>
      <w:r w:rsidRPr="5CF59CD3">
        <w:rPr>
          <w:rFonts w:eastAsia="Calibri"/>
          <w:b/>
          <w:bCs/>
          <w:color w:val="767171" w:themeColor="background2" w:themeShade="80"/>
        </w:rPr>
        <w:t xml:space="preserve">62,436 personas.  </w:t>
      </w:r>
    </w:p>
    <w:p w14:paraId="4B6274C4" w14:textId="77777777" w:rsidR="00B77751" w:rsidRPr="00B77751" w:rsidRDefault="014DDCDE" w:rsidP="5CF59CD3">
      <w:pPr>
        <w:spacing w:line="360" w:lineRule="auto"/>
        <w:jc w:val="both"/>
        <w:rPr>
          <w:rFonts w:eastAsia="Calibri"/>
          <w:color w:val="767171" w:themeColor="background2" w:themeShade="80"/>
          <w:lang w:val="es-EC"/>
        </w:rPr>
      </w:pPr>
      <w:r w:rsidRPr="5CF59CD3">
        <w:rPr>
          <w:rFonts w:eastAsia="Calibri"/>
          <w:color w:val="767171" w:themeColor="background2" w:themeShade="80"/>
        </w:rPr>
        <w:t xml:space="preserve">(Dentro de estas están incluidas las Donaciones Familiares, Las Voluntarias, La Romana, </w:t>
      </w:r>
      <w:r w:rsidR="6B7C944C" w:rsidRPr="5CF59CD3">
        <w:rPr>
          <w:rFonts w:eastAsia="Calibri"/>
          <w:color w:val="767171" w:themeColor="background2" w:themeShade="80"/>
        </w:rPr>
        <w:t xml:space="preserve">Bonao </w:t>
      </w:r>
      <w:r w:rsidRPr="5CF59CD3">
        <w:rPr>
          <w:rFonts w:eastAsia="Calibri"/>
          <w:color w:val="767171" w:themeColor="background2" w:themeShade="80"/>
        </w:rPr>
        <w:t>y Plaquetas por Aféresis).  Detalladas de la siguiente manera:</w:t>
      </w:r>
    </w:p>
    <w:tbl>
      <w:tblPr>
        <w:tblStyle w:val="Tablaconcuadrcula"/>
        <w:tblW w:w="722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421"/>
        <w:gridCol w:w="235"/>
        <w:gridCol w:w="1008"/>
        <w:gridCol w:w="260"/>
        <w:gridCol w:w="812"/>
        <w:gridCol w:w="712"/>
        <w:gridCol w:w="449"/>
        <w:gridCol w:w="1071"/>
        <w:gridCol w:w="68"/>
        <w:gridCol w:w="1152"/>
        <w:gridCol w:w="32"/>
      </w:tblGrid>
      <w:tr w:rsidR="31D488B6" w14:paraId="2F0D963F" w14:textId="77777777" w:rsidTr="5CF59CD3">
        <w:trPr>
          <w:gridAfter w:val="1"/>
          <w:wAfter w:w="32" w:type="dxa"/>
          <w:trHeight w:val="300"/>
        </w:trPr>
        <w:tc>
          <w:tcPr>
            <w:tcW w:w="1665" w:type="dxa"/>
            <w:gridSpan w:val="2"/>
            <w:tcMar>
              <w:left w:w="105" w:type="dxa"/>
              <w:right w:w="105" w:type="dxa"/>
            </w:tcMar>
          </w:tcPr>
          <w:p w14:paraId="50A17CF8" w14:textId="77777777" w:rsidR="31D488B6" w:rsidRDefault="3940E703" w:rsidP="5CF59CD3">
            <w:pPr>
              <w:spacing w:line="360" w:lineRule="auto"/>
              <w:rPr>
                <w:rFonts w:eastAsia="Times New Roman"/>
                <w:color w:val="7B7B7B" w:themeColor="accent3" w:themeShade="BF"/>
              </w:rPr>
            </w:pPr>
            <w:r w:rsidRPr="5CF59CD3">
              <w:rPr>
                <w:rFonts w:eastAsia="Times New Roman"/>
                <w:b/>
                <w:bCs/>
                <w:color w:val="7B7B7B" w:themeColor="accent3" w:themeShade="BF"/>
              </w:rPr>
              <w:t>Aprobadas</w:t>
            </w:r>
          </w:p>
        </w:tc>
        <w:tc>
          <w:tcPr>
            <w:tcW w:w="1273" w:type="dxa"/>
            <w:gridSpan w:val="2"/>
            <w:tcMar>
              <w:left w:w="105" w:type="dxa"/>
              <w:right w:w="105" w:type="dxa"/>
            </w:tcMar>
          </w:tcPr>
          <w:p w14:paraId="0786B7BC" w14:textId="77777777" w:rsidR="31D488B6" w:rsidRDefault="3940E703" w:rsidP="5CF59CD3">
            <w:pPr>
              <w:spacing w:line="360" w:lineRule="auto"/>
              <w:rPr>
                <w:rFonts w:eastAsia="Times New Roman"/>
                <w:color w:val="7B7B7B" w:themeColor="accent3" w:themeShade="BF"/>
              </w:rPr>
            </w:pPr>
            <w:r w:rsidRPr="5CF59CD3">
              <w:rPr>
                <w:rFonts w:eastAsia="Times New Roman"/>
                <w:b/>
                <w:bCs/>
                <w:color w:val="7B7B7B" w:themeColor="accent3" w:themeShade="BF"/>
              </w:rPr>
              <w:t>Diferidas</w:t>
            </w:r>
          </w:p>
        </w:tc>
        <w:tc>
          <w:tcPr>
            <w:tcW w:w="1530" w:type="dxa"/>
            <w:gridSpan w:val="2"/>
            <w:tcMar>
              <w:left w:w="105" w:type="dxa"/>
              <w:right w:w="105" w:type="dxa"/>
            </w:tcMar>
          </w:tcPr>
          <w:p w14:paraId="2DC36D3D" w14:textId="77777777" w:rsidR="31D488B6" w:rsidRDefault="3940E703" w:rsidP="5CF59CD3">
            <w:pPr>
              <w:spacing w:line="360" w:lineRule="auto"/>
              <w:rPr>
                <w:rFonts w:eastAsia="Times New Roman"/>
                <w:color w:val="7B7B7B" w:themeColor="accent3" w:themeShade="BF"/>
              </w:rPr>
            </w:pPr>
            <w:r w:rsidRPr="5CF59CD3">
              <w:rPr>
                <w:rFonts w:eastAsia="Times New Roman"/>
                <w:b/>
                <w:bCs/>
                <w:color w:val="7B7B7B" w:themeColor="accent3" w:themeShade="BF"/>
              </w:rPr>
              <w:t>Rechazadas</w:t>
            </w:r>
          </w:p>
        </w:tc>
        <w:tc>
          <w:tcPr>
            <w:tcW w:w="1527" w:type="dxa"/>
            <w:gridSpan w:val="2"/>
            <w:tcMar>
              <w:left w:w="105" w:type="dxa"/>
              <w:right w:w="105" w:type="dxa"/>
            </w:tcMar>
          </w:tcPr>
          <w:p w14:paraId="037FE748" w14:textId="77777777" w:rsidR="31D488B6" w:rsidRDefault="3940E703" w:rsidP="5CF59CD3">
            <w:pPr>
              <w:spacing w:line="360" w:lineRule="auto"/>
              <w:rPr>
                <w:rFonts w:eastAsia="Times New Roman"/>
                <w:color w:val="7B7B7B" w:themeColor="accent3" w:themeShade="BF"/>
              </w:rPr>
            </w:pPr>
            <w:r w:rsidRPr="5CF59CD3">
              <w:rPr>
                <w:rFonts w:eastAsia="Times New Roman"/>
                <w:b/>
                <w:bCs/>
                <w:color w:val="7B7B7B" w:themeColor="accent3" w:themeShade="BF"/>
              </w:rPr>
              <w:t>Pendientes</w:t>
            </w:r>
          </w:p>
        </w:tc>
        <w:tc>
          <w:tcPr>
            <w:tcW w:w="1225" w:type="dxa"/>
            <w:gridSpan w:val="2"/>
            <w:tcMar>
              <w:left w:w="105" w:type="dxa"/>
              <w:right w:w="105" w:type="dxa"/>
            </w:tcMar>
          </w:tcPr>
          <w:p w14:paraId="1527C887" w14:textId="77777777" w:rsidR="31D488B6" w:rsidRDefault="3940E703" w:rsidP="5CF59CD3">
            <w:pPr>
              <w:spacing w:line="360" w:lineRule="auto"/>
              <w:rPr>
                <w:rFonts w:eastAsia="Times New Roman"/>
                <w:color w:val="7B7B7B" w:themeColor="accent3" w:themeShade="BF"/>
              </w:rPr>
            </w:pPr>
            <w:r w:rsidRPr="5CF59CD3">
              <w:rPr>
                <w:rFonts w:eastAsia="Times New Roman"/>
                <w:b/>
                <w:bCs/>
                <w:color w:val="7B7B7B" w:themeColor="accent3" w:themeShade="BF"/>
              </w:rPr>
              <w:t>Extraídas</w:t>
            </w:r>
          </w:p>
        </w:tc>
      </w:tr>
      <w:tr w:rsidR="31D488B6" w14:paraId="23AB0792" w14:textId="77777777" w:rsidTr="5CF59CD3">
        <w:trPr>
          <w:gridAfter w:val="1"/>
          <w:wAfter w:w="32" w:type="dxa"/>
          <w:trHeight w:val="300"/>
        </w:trPr>
        <w:tc>
          <w:tcPr>
            <w:tcW w:w="1665" w:type="dxa"/>
            <w:gridSpan w:val="2"/>
            <w:tcMar>
              <w:left w:w="105" w:type="dxa"/>
              <w:right w:w="105" w:type="dxa"/>
            </w:tcMar>
            <w:vAlign w:val="center"/>
          </w:tcPr>
          <w:p w14:paraId="5F809509" w14:textId="77777777" w:rsidR="31D488B6" w:rsidRDefault="3940E703" w:rsidP="5CF59CD3">
            <w:pPr>
              <w:spacing w:line="360" w:lineRule="auto"/>
              <w:jc w:val="center"/>
              <w:rPr>
                <w:rFonts w:eastAsia="Times New Roman"/>
                <w:color w:val="7B7B7B" w:themeColor="accent3" w:themeShade="BF"/>
              </w:rPr>
            </w:pPr>
            <w:r w:rsidRPr="5CF59CD3">
              <w:rPr>
                <w:rFonts w:eastAsia="Times New Roman"/>
                <w:color w:val="7B7B7B" w:themeColor="accent3" w:themeShade="BF"/>
              </w:rPr>
              <w:t>45,866</w:t>
            </w:r>
          </w:p>
        </w:tc>
        <w:tc>
          <w:tcPr>
            <w:tcW w:w="1273" w:type="dxa"/>
            <w:gridSpan w:val="2"/>
            <w:tcMar>
              <w:left w:w="105" w:type="dxa"/>
              <w:right w:w="105" w:type="dxa"/>
            </w:tcMar>
            <w:vAlign w:val="center"/>
          </w:tcPr>
          <w:p w14:paraId="789A2E91" w14:textId="77777777" w:rsidR="31D488B6" w:rsidRDefault="3940E703" w:rsidP="5CF59CD3">
            <w:pPr>
              <w:spacing w:line="360" w:lineRule="auto"/>
              <w:jc w:val="center"/>
              <w:rPr>
                <w:rFonts w:eastAsia="Times New Roman"/>
                <w:color w:val="7B7B7B" w:themeColor="accent3" w:themeShade="BF"/>
              </w:rPr>
            </w:pPr>
            <w:r w:rsidRPr="5CF59CD3">
              <w:rPr>
                <w:rFonts w:eastAsia="Times New Roman"/>
                <w:color w:val="7B7B7B" w:themeColor="accent3" w:themeShade="BF"/>
              </w:rPr>
              <w:t>20,095</w:t>
            </w:r>
          </w:p>
        </w:tc>
        <w:tc>
          <w:tcPr>
            <w:tcW w:w="1530" w:type="dxa"/>
            <w:gridSpan w:val="2"/>
            <w:tcMar>
              <w:left w:w="105" w:type="dxa"/>
              <w:right w:w="105" w:type="dxa"/>
            </w:tcMar>
            <w:vAlign w:val="center"/>
          </w:tcPr>
          <w:p w14:paraId="4145874D" w14:textId="77777777" w:rsidR="31D488B6" w:rsidRDefault="3940E703" w:rsidP="5CF59CD3">
            <w:pPr>
              <w:spacing w:line="360" w:lineRule="auto"/>
              <w:jc w:val="center"/>
              <w:rPr>
                <w:rFonts w:eastAsia="Times New Roman"/>
                <w:color w:val="7B7B7B" w:themeColor="accent3" w:themeShade="BF"/>
              </w:rPr>
            </w:pPr>
            <w:r w:rsidRPr="5CF59CD3">
              <w:rPr>
                <w:rFonts w:eastAsia="Times New Roman"/>
                <w:color w:val="7B7B7B" w:themeColor="accent3" w:themeShade="BF"/>
              </w:rPr>
              <w:t>815</w:t>
            </w:r>
          </w:p>
        </w:tc>
        <w:tc>
          <w:tcPr>
            <w:tcW w:w="1527" w:type="dxa"/>
            <w:gridSpan w:val="2"/>
            <w:tcMar>
              <w:left w:w="105" w:type="dxa"/>
              <w:right w:w="105" w:type="dxa"/>
            </w:tcMar>
            <w:vAlign w:val="center"/>
          </w:tcPr>
          <w:p w14:paraId="14462130" w14:textId="77777777" w:rsidR="31D488B6" w:rsidRDefault="3940E703" w:rsidP="5CF59CD3">
            <w:pPr>
              <w:spacing w:line="360" w:lineRule="auto"/>
              <w:jc w:val="center"/>
              <w:rPr>
                <w:rFonts w:eastAsia="Times New Roman"/>
                <w:color w:val="7B7B7B" w:themeColor="accent3" w:themeShade="BF"/>
              </w:rPr>
            </w:pPr>
            <w:r w:rsidRPr="5CF59CD3">
              <w:rPr>
                <w:rFonts w:eastAsia="Times New Roman"/>
                <w:color w:val="7B7B7B" w:themeColor="accent3" w:themeShade="BF"/>
              </w:rPr>
              <w:t>249</w:t>
            </w:r>
          </w:p>
        </w:tc>
        <w:tc>
          <w:tcPr>
            <w:tcW w:w="1225" w:type="dxa"/>
            <w:gridSpan w:val="2"/>
            <w:tcMar>
              <w:left w:w="105" w:type="dxa"/>
              <w:right w:w="105" w:type="dxa"/>
            </w:tcMar>
            <w:vAlign w:val="center"/>
          </w:tcPr>
          <w:p w14:paraId="63C488A4" w14:textId="77777777" w:rsidR="31D488B6" w:rsidRDefault="3940E703" w:rsidP="5CF59CD3">
            <w:pPr>
              <w:spacing w:line="360" w:lineRule="auto"/>
              <w:jc w:val="center"/>
              <w:rPr>
                <w:rFonts w:eastAsia="Times New Roman"/>
                <w:color w:val="7B7B7B" w:themeColor="accent3" w:themeShade="BF"/>
              </w:rPr>
            </w:pPr>
            <w:r w:rsidRPr="5CF59CD3">
              <w:rPr>
                <w:rFonts w:eastAsia="Times New Roman"/>
                <w:color w:val="7B7B7B" w:themeColor="accent3" w:themeShade="BF"/>
              </w:rPr>
              <w:t>42,578</w:t>
            </w:r>
          </w:p>
        </w:tc>
      </w:tr>
      <w:tr w:rsidR="31D488B6" w14:paraId="0F76C754" w14:textId="77777777" w:rsidTr="5CF59CD3">
        <w:trPr>
          <w:gridAfter w:val="1"/>
          <w:wAfter w:w="32" w:type="dxa"/>
          <w:trHeight w:val="300"/>
        </w:trPr>
        <w:tc>
          <w:tcPr>
            <w:tcW w:w="7220" w:type="dxa"/>
            <w:gridSpan w:val="10"/>
            <w:tcMar>
              <w:left w:w="105" w:type="dxa"/>
              <w:right w:w="105" w:type="dxa"/>
            </w:tcMar>
          </w:tcPr>
          <w:p w14:paraId="53C1D8BC" w14:textId="77777777" w:rsidR="31D488B6" w:rsidRDefault="3940E703" w:rsidP="5CF59CD3">
            <w:pPr>
              <w:spacing w:line="360" w:lineRule="auto"/>
              <w:jc w:val="center"/>
              <w:rPr>
                <w:rFonts w:eastAsia="Times New Roman"/>
                <w:color w:val="7B7B7B" w:themeColor="accent3" w:themeShade="BF"/>
              </w:rPr>
            </w:pPr>
            <w:r w:rsidRPr="5CF59CD3">
              <w:rPr>
                <w:rFonts w:eastAsia="Times New Roman"/>
                <w:b/>
                <w:bCs/>
                <w:color w:val="7B7B7B" w:themeColor="accent3" w:themeShade="BF"/>
              </w:rPr>
              <w:t>DONACIONES DESCARTADAS</w:t>
            </w:r>
          </w:p>
        </w:tc>
      </w:tr>
      <w:tr w:rsidR="31D488B6" w14:paraId="15EA6167" w14:textId="77777777" w:rsidTr="5CF59CD3">
        <w:trPr>
          <w:gridAfter w:val="1"/>
          <w:wAfter w:w="32" w:type="dxa"/>
          <w:trHeight w:val="300"/>
        </w:trPr>
        <w:tc>
          <w:tcPr>
            <w:tcW w:w="1665" w:type="dxa"/>
            <w:gridSpan w:val="2"/>
            <w:tcMar>
              <w:left w:w="105" w:type="dxa"/>
              <w:right w:w="105" w:type="dxa"/>
            </w:tcMar>
          </w:tcPr>
          <w:p w14:paraId="1541BB4C" w14:textId="77777777" w:rsidR="31D488B6" w:rsidRDefault="3940E703" w:rsidP="5CF59CD3">
            <w:pPr>
              <w:spacing w:line="360" w:lineRule="auto"/>
              <w:rPr>
                <w:rFonts w:eastAsia="Times New Roman"/>
                <w:b/>
                <w:bCs/>
                <w:color w:val="7B7B7B" w:themeColor="accent3" w:themeShade="BF"/>
              </w:rPr>
            </w:pPr>
            <w:r w:rsidRPr="5CF59CD3">
              <w:rPr>
                <w:rFonts w:eastAsia="Times New Roman"/>
                <w:b/>
                <w:bCs/>
                <w:color w:val="7B7B7B" w:themeColor="accent3" w:themeShade="BF"/>
              </w:rPr>
              <w:t>Pruebas Reactivas</w:t>
            </w:r>
          </w:p>
        </w:tc>
        <w:tc>
          <w:tcPr>
            <w:tcW w:w="1273" w:type="dxa"/>
            <w:gridSpan w:val="2"/>
            <w:tcMar>
              <w:left w:w="105" w:type="dxa"/>
              <w:right w:w="105" w:type="dxa"/>
            </w:tcMar>
          </w:tcPr>
          <w:p w14:paraId="289170A2" w14:textId="77777777" w:rsidR="31D488B6" w:rsidRDefault="3940E703" w:rsidP="5CF59CD3">
            <w:pPr>
              <w:spacing w:line="360" w:lineRule="auto"/>
              <w:rPr>
                <w:rFonts w:eastAsia="Times New Roman"/>
                <w:b/>
                <w:bCs/>
                <w:color w:val="7B7B7B" w:themeColor="accent3" w:themeShade="BF"/>
              </w:rPr>
            </w:pPr>
            <w:r w:rsidRPr="5CF59CD3">
              <w:rPr>
                <w:rFonts w:eastAsia="Times New Roman"/>
                <w:b/>
                <w:bCs/>
                <w:color w:val="7B7B7B" w:themeColor="accent3" w:themeShade="BF"/>
              </w:rPr>
              <w:t>Zona Gris</w:t>
            </w:r>
          </w:p>
        </w:tc>
        <w:tc>
          <w:tcPr>
            <w:tcW w:w="1530" w:type="dxa"/>
            <w:gridSpan w:val="2"/>
            <w:tcMar>
              <w:left w:w="105" w:type="dxa"/>
              <w:right w:w="105" w:type="dxa"/>
            </w:tcMar>
          </w:tcPr>
          <w:p w14:paraId="48CD26BF" w14:textId="77777777" w:rsidR="31D488B6" w:rsidRDefault="3940E703" w:rsidP="5CF59CD3">
            <w:pPr>
              <w:spacing w:line="360" w:lineRule="auto"/>
              <w:rPr>
                <w:rFonts w:eastAsia="Times New Roman"/>
                <w:b/>
                <w:bCs/>
                <w:color w:val="7B7B7B" w:themeColor="accent3" w:themeShade="BF"/>
              </w:rPr>
            </w:pPr>
            <w:proofErr w:type="spellStart"/>
            <w:r w:rsidRPr="5CF59CD3">
              <w:rPr>
                <w:rFonts w:eastAsia="Times New Roman"/>
                <w:b/>
                <w:bCs/>
                <w:color w:val="7B7B7B" w:themeColor="accent3" w:themeShade="BF"/>
              </w:rPr>
              <w:t>Lipémica</w:t>
            </w:r>
            <w:proofErr w:type="spellEnd"/>
          </w:p>
        </w:tc>
        <w:tc>
          <w:tcPr>
            <w:tcW w:w="1527" w:type="dxa"/>
            <w:gridSpan w:val="2"/>
            <w:tcMar>
              <w:left w:w="105" w:type="dxa"/>
              <w:right w:w="105" w:type="dxa"/>
            </w:tcMar>
          </w:tcPr>
          <w:p w14:paraId="3ACE1734" w14:textId="77777777" w:rsidR="31D488B6" w:rsidRDefault="3940E703" w:rsidP="5CF59CD3">
            <w:pPr>
              <w:spacing w:line="360" w:lineRule="auto"/>
              <w:rPr>
                <w:rFonts w:eastAsia="Times New Roman"/>
                <w:b/>
                <w:bCs/>
                <w:color w:val="7B7B7B" w:themeColor="accent3" w:themeShade="BF"/>
              </w:rPr>
            </w:pPr>
            <w:r w:rsidRPr="5CF59CD3">
              <w:rPr>
                <w:rFonts w:eastAsia="Times New Roman"/>
                <w:b/>
                <w:bCs/>
                <w:color w:val="7B7B7B" w:themeColor="accent3" w:themeShade="BF"/>
              </w:rPr>
              <w:t>Muestra Insuficiente</w:t>
            </w:r>
          </w:p>
        </w:tc>
        <w:tc>
          <w:tcPr>
            <w:tcW w:w="1225" w:type="dxa"/>
            <w:gridSpan w:val="2"/>
            <w:tcMar>
              <w:left w:w="105" w:type="dxa"/>
              <w:right w:w="105" w:type="dxa"/>
            </w:tcMar>
          </w:tcPr>
          <w:p w14:paraId="22DF4701" w14:textId="77777777" w:rsidR="31D488B6" w:rsidRDefault="3940E703" w:rsidP="5CF59CD3">
            <w:pPr>
              <w:spacing w:line="360" w:lineRule="auto"/>
              <w:rPr>
                <w:rFonts w:eastAsia="Times New Roman"/>
                <w:b/>
                <w:bCs/>
                <w:color w:val="7B7B7B" w:themeColor="accent3" w:themeShade="BF"/>
              </w:rPr>
            </w:pPr>
            <w:r w:rsidRPr="5CF59CD3">
              <w:rPr>
                <w:rFonts w:eastAsia="Times New Roman"/>
                <w:b/>
                <w:bCs/>
                <w:color w:val="7B7B7B" w:themeColor="accent3" w:themeShade="BF"/>
              </w:rPr>
              <w:t>Otras</w:t>
            </w:r>
          </w:p>
        </w:tc>
      </w:tr>
      <w:tr w:rsidR="31D488B6" w14:paraId="66AA8DB9" w14:textId="77777777" w:rsidTr="5CF59CD3">
        <w:trPr>
          <w:gridAfter w:val="1"/>
          <w:wAfter w:w="32" w:type="dxa"/>
          <w:trHeight w:val="300"/>
        </w:trPr>
        <w:tc>
          <w:tcPr>
            <w:tcW w:w="1665" w:type="dxa"/>
            <w:gridSpan w:val="2"/>
            <w:tcMar>
              <w:left w:w="105" w:type="dxa"/>
              <w:right w:w="105" w:type="dxa"/>
            </w:tcMar>
            <w:vAlign w:val="center"/>
          </w:tcPr>
          <w:p w14:paraId="54FD2E22" w14:textId="77777777" w:rsidR="31D488B6" w:rsidRDefault="3940E703" w:rsidP="5CF59CD3">
            <w:pPr>
              <w:spacing w:line="360" w:lineRule="auto"/>
              <w:jc w:val="center"/>
              <w:rPr>
                <w:rFonts w:eastAsia="Times New Roman"/>
                <w:color w:val="7B7B7B" w:themeColor="accent3" w:themeShade="BF"/>
              </w:rPr>
            </w:pPr>
            <w:r w:rsidRPr="5CF59CD3">
              <w:rPr>
                <w:rFonts w:eastAsia="Times New Roman"/>
                <w:color w:val="7B7B7B" w:themeColor="accent3" w:themeShade="BF"/>
              </w:rPr>
              <w:t>1,181</w:t>
            </w:r>
          </w:p>
        </w:tc>
        <w:tc>
          <w:tcPr>
            <w:tcW w:w="1273" w:type="dxa"/>
            <w:gridSpan w:val="2"/>
            <w:tcMar>
              <w:left w:w="105" w:type="dxa"/>
              <w:right w:w="105" w:type="dxa"/>
            </w:tcMar>
            <w:vAlign w:val="center"/>
          </w:tcPr>
          <w:p w14:paraId="3865DFBE" w14:textId="77777777" w:rsidR="31D488B6" w:rsidRDefault="3940E703" w:rsidP="5CF59CD3">
            <w:pPr>
              <w:spacing w:line="360" w:lineRule="auto"/>
              <w:jc w:val="center"/>
              <w:rPr>
                <w:rFonts w:eastAsia="Times New Roman"/>
                <w:color w:val="7B7B7B" w:themeColor="accent3" w:themeShade="BF"/>
              </w:rPr>
            </w:pPr>
            <w:r w:rsidRPr="5CF59CD3">
              <w:rPr>
                <w:rFonts w:eastAsia="Times New Roman"/>
                <w:color w:val="7B7B7B" w:themeColor="accent3" w:themeShade="BF"/>
              </w:rPr>
              <w:t>250</w:t>
            </w:r>
          </w:p>
        </w:tc>
        <w:tc>
          <w:tcPr>
            <w:tcW w:w="1530" w:type="dxa"/>
            <w:gridSpan w:val="2"/>
            <w:tcMar>
              <w:left w:w="105" w:type="dxa"/>
              <w:right w:w="105" w:type="dxa"/>
            </w:tcMar>
            <w:vAlign w:val="center"/>
          </w:tcPr>
          <w:p w14:paraId="24461002" w14:textId="77777777" w:rsidR="31D488B6" w:rsidRDefault="3940E703" w:rsidP="5CF59CD3">
            <w:pPr>
              <w:spacing w:line="360" w:lineRule="auto"/>
              <w:jc w:val="center"/>
              <w:rPr>
                <w:rFonts w:eastAsia="Times New Roman"/>
                <w:color w:val="7B7B7B" w:themeColor="accent3" w:themeShade="BF"/>
              </w:rPr>
            </w:pPr>
            <w:r w:rsidRPr="5CF59CD3">
              <w:rPr>
                <w:rFonts w:eastAsia="Times New Roman"/>
                <w:color w:val="7B7B7B" w:themeColor="accent3" w:themeShade="BF"/>
              </w:rPr>
              <w:t>244</w:t>
            </w:r>
          </w:p>
        </w:tc>
        <w:tc>
          <w:tcPr>
            <w:tcW w:w="1527" w:type="dxa"/>
            <w:gridSpan w:val="2"/>
            <w:tcMar>
              <w:left w:w="105" w:type="dxa"/>
              <w:right w:w="105" w:type="dxa"/>
            </w:tcMar>
            <w:vAlign w:val="center"/>
          </w:tcPr>
          <w:p w14:paraId="238CF87A" w14:textId="77777777" w:rsidR="31D488B6" w:rsidRDefault="3940E703" w:rsidP="5CF59CD3">
            <w:pPr>
              <w:spacing w:line="360" w:lineRule="auto"/>
              <w:jc w:val="center"/>
              <w:rPr>
                <w:rFonts w:eastAsia="Times New Roman"/>
                <w:color w:val="7B7B7B" w:themeColor="accent3" w:themeShade="BF"/>
              </w:rPr>
            </w:pPr>
            <w:r w:rsidRPr="5CF59CD3">
              <w:rPr>
                <w:rFonts w:eastAsia="Times New Roman"/>
                <w:color w:val="7B7B7B" w:themeColor="accent3" w:themeShade="BF"/>
              </w:rPr>
              <w:t>167</w:t>
            </w:r>
          </w:p>
        </w:tc>
        <w:tc>
          <w:tcPr>
            <w:tcW w:w="1225" w:type="dxa"/>
            <w:gridSpan w:val="2"/>
            <w:tcMar>
              <w:left w:w="105" w:type="dxa"/>
              <w:right w:w="105" w:type="dxa"/>
            </w:tcMar>
            <w:vAlign w:val="center"/>
          </w:tcPr>
          <w:p w14:paraId="60E7A8A8" w14:textId="77777777" w:rsidR="31D488B6" w:rsidRDefault="3940E703" w:rsidP="5CF59CD3">
            <w:pPr>
              <w:spacing w:line="360" w:lineRule="auto"/>
              <w:jc w:val="center"/>
              <w:rPr>
                <w:rFonts w:eastAsia="Times New Roman"/>
                <w:color w:val="7B7B7B" w:themeColor="accent3" w:themeShade="BF"/>
              </w:rPr>
            </w:pPr>
            <w:r w:rsidRPr="5CF59CD3">
              <w:rPr>
                <w:rFonts w:eastAsia="Times New Roman"/>
                <w:color w:val="7B7B7B" w:themeColor="accent3" w:themeShade="BF"/>
              </w:rPr>
              <w:t>58</w:t>
            </w:r>
          </w:p>
        </w:tc>
      </w:tr>
      <w:tr w:rsidR="31D488B6" w:rsidRPr="0019091D" w14:paraId="07C307DA" w14:textId="77777777" w:rsidTr="5CF59CD3">
        <w:tblPrEx>
          <w:tblLook w:val="04A0" w:firstRow="1" w:lastRow="0" w:firstColumn="1" w:lastColumn="0" w:noHBand="0" w:noVBand="1"/>
        </w:tblPrEx>
        <w:trPr>
          <w:trHeight w:val="315"/>
        </w:trPr>
        <w:tc>
          <w:tcPr>
            <w:tcW w:w="7237" w:type="dxa"/>
            <w:gridSpan w:val="11"/>
            <w:tcBorders>
              <w:top w:val="single" w:sz="6" w:space="0" w:color="auto"/>
              <w:left w:val="single" w:sz="6" w:space="0" w:color="auto"/>
              <w:right w:val="single" w:sz="6" w:space="0" w:color="auto"/>
            </w:tcBorders>
            <w:tcMar>
              <w:left w:w="90" w:type="dxa"/>
              <w:right w:w="90" w:type="dxa"/>
            </w:tcMar>
          </w:tcPr>
          <w:p w14:paraId="077AE797" w14:textId="77777777" w:rsidR="31D488B6" w:rsidRPr="0022714B" w:rsidRDefault="3940E703" w:rsidP="5CF59CD3">
            <w:pPr>
              <w:spacing w:after="200" w:line="360" w:lineRule="auto"/>
              <w:jc w:val="center"/>
              <w:rPr>
                <w:rFonts w:eastAsia="Times New Roman"/>
                <w:color w:val="7B7B7B" w:themeColor="accent3" w:themeShade="BF"/>
                <w:sz w:val="22"/>
                <w:szCs w:val="22"/>
                <w:lang w:val="es-DO"/>
              </w:rPr>
            </w:pPr>
            <w:r w:rsidRPr="5CF59CD3">
              <w:rPr>
                <w:rFonts w:eastAsia="Times New Roman"/>
                <w:b/>
                <w:bCs/>
                <w:color w:val="7B7B7B" w:themeColor="accent3" w:themeShade="BF"/>
                <w:sz w:val="22"/>
                <w:szCs w:val="22"/>
              </w:rPr>
              <w:t>Renglón de donantes por sexo y edad</w:t>
            </w:r>
          </w:p>
        </w:tc>
      </w:tr>
      <w:tr w:rsidR="31D488B6" w14:paraId="75259138" w14:textId="77777777" w:rsidTr="5CF59CD3">
        <w:tblPrEx>
          <w:tblLook w:val="04A0" w:firstRow="1" w:lastRow="0" w:firstColumn="1" w:lastColumn="0" w:noHBand="0" w:noVBand="1"/>
        </w:tblPrEx>
        <w:trPr>
          <w:trHeight w:val="300"/>
        </w:trPr>
        <w:tc>
          <w:tcPr>
            <w:tcW w:w="1428" w:type="dxa"/>
            <w:tcBorders>
              <w:top w:val="single" w:sz="6" w:space="0" w:color="auto"/>
              <w:left w:val="single" w:sz="6" w:space="0" w:color="auto"/>
              <w:right w:val="single" w:sz="6" w:space="0" w:color="auto"/>
            </w:tcBorders>
            <w:tcMar>
              <w:left w:w="90" w:type="dxa"/>
              <w:right w:w="90" w:type="dxa"/>
            </w:tcMar>
          </w:tcPr>
          <w:p w14:paraId="1B42D06D" w14:textId="77777777" w:rsidR="3321D303" w:rsidRDefault="754125FB" w:rsidP="5CF59CD3">
            <w:pPr>
              <w:spacing w:after="200" w:line="360" w:lineRule="auto"/>
              <w:rPr>
                <w:rFonts w:eastAsia="Times New Roman"/>
                <w:b/>
                <w:bCs/>
                <w:color w:val="7B7B7B" w:themeColor="accent3" w:themeShade="BF"/>
                <w:sz w:val="22"/>
                <w:szCs w:val="22"/>
              </w:rPr>
            </w:pPr>
            <w:r w:rsidRPr="5CF59CD3">
              <w:rPr>
                <w:rFonts w:eastAsia="Times New Roman"/>
                <w:b/>
                <w:bCs/>
                <w:color w:val="7B7B7B" w:themeColor="accent3" w:themeShade="BF"/>
                <w:sz w:val="22"/>
                <w:szCs w:val="22"/>
              </w:rPr>
              <w:lastRenderedPageBreak/>
              <w:t>Edad</w:t>
            </w:r>
          </w:p>
        </w:tc>
        <w:tc>
          <w:tcPr>
            <w:tcW w:w="1249" w:type="dxa"/>
            <w:gridSpan w:val="2"/>
            <w:tcBorders>
              <w:top w:val="single" w:sz="6" w:space="0" w:color="auto"/>
            </w:tcBorders>
            <w:tcMar>
              <w:left w:w="90" w:type="dxa"/>
              <w:right w:w="90" w:type="dxa"/>
            </w:tcMar>
          </w:tcPr>
          <w:p w14:paraId="0A497013" w14:textId="77777777" w:rsidR="31D488B6" w:rsidRDefault="3940E703" w:rsidP="5CF59CD3">
            <w:pPr>
              <w:spacing w:after="200" w:line="360" w:lineRule="auto"/>
              <w:jc w:val="center"/>
              <w:rPr>
                <w:rFonts w:eastAsia="Times New Roman"/>
                <w:b/>
                <w:bCs/>
                <w:color w:val="7B7B7B" w:themeColor="accent3" w:themeShade="BF"/>
                <w:sz w:val="22"/>
                <w:szCs w:val="22"/>
              </w:rPr>
            </w:pPr>
            <w:r w:rsidRPr="5CF59CD3">
              <w:rPr>
                <w:rFonts w:eastAsia="Times New Roman"/>
                <w:b/>
                <w:bCs/>
                <w:color w:val="7B7B7B" w:themeColor="accent3" w:themeShade="BF"/>
                <w:sz w:val="22"/>
                <w:szCs w:val="22"/>
              </w:rPr>
              <w:t>18-29</w:t>
            </w:r>
          </w:p>
        </w:tc>
        <w:tc>
          <w:tcPr>
            <w:tcW w:w="1076" w:type="dxa"/>
            <w:gridSpan w:val="2"/>
            <w:tcBorders>
              <w:top w:val="single" w:sz="6" w:space="0" w:color="auto"/>
            </w:tcBorders>
            <w:tcMar>
              <w:left w:w="90" w:type="dxa"/>
              <w:right w:w="90" w:type="dxa"/>
            </w:tcMar>
          </w:tcPr>
          <w:p w14:paraId="5B5092F7" w14:textId="77777777" w:rsidR="31D488B6" w:rsidRDefault="3940E703" w:rsidP="5CF59CD3">
            <w:pPr>
              <w:spacing w:after="200" w:line="360" w:lineRule="auto"/>
              <w:jc w:val="center"/>
              <w:rPr>
                <w:rFonts w:eastAsia="Times New Roman"/>
                <w:b/>
                <w:bCs/>
                <w:color w:val="7B7B7B" w:themeColor="accent3" w:themeShade="BF"/>
                <w:sz w:val="22"/>
                <w:szCs w:val="22"/>
              </w:rPr>
            </w:pPr>
            <w:r w:rsidRPr="5CF59CD3">
              <w:rPr>
                <w:rFonts w:eastAsia="Times New Roman"/>
                <w:b/>
                <w:bCs/>
                <w:color w:val="7B7B7B" w:themeColor="accent3" w:themeShade="BF"/>
                <w:sz w:val="22"/>
                <w:szCs w:val="22"/>
              </w:rPr>
              <w:t>30-39</w:t>
            </w:r>
          </w:p>
        </w:tc>
        <w:tc>
          <w:tcPr>
            <w:tcW w:w="1166" w:type="dxa"/>
            <w:gridSpan w:val="2"/>
            <w:tcBorders>
              <w:top w:val="single" w:sz="6" w:space="0" w:color="auto"/>
            </w:tcBorders>
            <w:tcMar>
              <w:left w:w="90" w:type="dxa"/>
              <w:right w:w="90" w:type="dxa"/>
            </w:tcMar>
          </w:tcPr>
          <w:p w14:paraId="5D4D06D6" w14:textId="77777777" w:rsidR="31D488B6" w:rsidRDefault="3940E703" w:rsidP="5CF59CD3">
            <w:pPr>
              <w:spacing w:after="200" w:line="360" w:lineRule="auto"/>
              <w:jc w:val="center"/>
              <w:rPr>
                <w:rFonts w:eastAsia="Times New Roman"/>
                <w:b/>
                <w:bCs/>
                <w:color w:val="7B7B7B" w:themeColor="accent3" w:themeShade="BF"/>
                <w:sz w:val="22"/>
                <w:szCs w:val="22"/>
              </w:rPr>
            </w:pPr>
            <w:r w:rsidRPr="5CF59CD3">
              <w:rPr>
                <w:rFonts w:eastAsia="Times New Roman"/>
                <w:b/>
                <w:bCs/>
                <w:color w:val="7B7B7B" w:themeColor="accent3" w:themeShade="BF"/>
                <w:sz w:val="22"/>
                <w:szCs w:val="22"/>
              </w:rPr>
              <w:t>40-49</w:t>
            </w:r>
          </w:p>
        </w:tc>
        <w:tc>
          <w:tcPr>
            <w:tcW w:w="1144" w:type="dxa"/>
            <w:gridSpan w:val="2"/>
            <w:tcBorders>
              <w:top w:val="single" w:sz="6" w:space="0" w:color="auto"/>
            </w:tcBorders>
            <w:tcMar>
              <w:left w:w="90" w:type="dxa"/>
              <w:right w:w="90" w:type="dxa"/>
            </w:tcMar>
          </w:tcPr>
          <w:p w14:paraId="799DDDD1" w14:textId="77777777" w:rsidR="31D488B6" w:rsidRDefault="3940E703" w:rsidP="5CF59CD3">
            <w:pPr>
              <w:spacing w:after="200" w:line="360" w:lineRule="auto"/>
              <w:jc w:val="center"/>
              <w:rPr>
                <w:rFonts w:eastAsia="Times New Roman"/>
                <w:b/>
                <w:bCs/>
                <w:color w:val="7B7B7B" w:themeColor="accent3" w:themeShade="BF"/>
                <w:sz w:val="22"/>
                <w:szCs w:val="22"/>
              </w:rPr>
            </w:pPr>
            <w:r w:rsidRPr="5CF59CD3">
              <w:rPr>
                <w:rFonts w:eastAsia="Times New Roman"/>
                <w:b/>
                <w:bCs/>
                <w:color w:val="7B7B7B" w:themeColor="accent3" w:themeShade="BF"/>
                <w:sz w:val="22"/>
                <w:szCs w:val="22"/>
              </w:rPr>
              <w:t>50-59</w:t>
            </w:r>
          </w:p>
        </w:tc>
        <w:tc>
          <w:tcPr>
            <w:tcW w:w="1174" w:type="dxa"/>
            <w:gridSpan w:val="2"/>
            <w:tcBorders>
              <w:top w:val="single" w:sz="6" w:space="0" w:color="auto"/>
              <w:right w:val="single" w:sz="6" w:space="0" w:color="auto"/>
            </w:tcBorders>
            <w:tcMar>
              <w:left w:w="90" w:type="dxa"/>
              <w:right w:w="90" w:type="dxa"/>
            </w:tcMar>
          </w:tcPr>
          <w:p w14:paraId="4B2D560B" w14:textId="77777777" w:rsidR="31D488B6" w:rsidRDefault="3940E703" w:rsidP="5CF59CD3">
            <w:pPr>
              <w:spacing w:after="200" w:line="360" w:lineRule="auto"/>
              <w:jc w:val="center"/>
              <w:rPr>
                <w:rFonts w:eastAsia="Times New Roman"/>
                <w:b/>
                <w:bCs/>
                <w:color w:val="7B7B7B" w:themeColor="accent3" w:themeShade="BF"/>
                <w:sz w:val="22"/>
                <w:szCs w:val="22"/>
              </w:rPr>
            </w:pPr>
            <w:r w:rsidRPr="5CF59CD3">
              <w:rPr>
                <w:rFonts w:eastAsia="Times New Roman"/>
                <w:b/>
                <w:bCs/>
                <w:color w:val="7B7B7B" w:themeColor="accent3" w:themeShade="BF"/>
                <w:sz w:val="22"/>
                <w:szCs w:val="22"/>
              </w:rPr>
              <w:t>60-65</w:t>
            </w:r>
          </w:p>
        </w:tc>
      </w:tr>
      <w:tr w:rsidR="31D488B6" w14:paraId="2F1A20BB" w14:textId="77777777" w:rsidTr="5CF59CD3">
        <w:tblPrEx>
          <w:tblLook w:val="04A0" w:firstRow="1" w:lastRow="0" w:firstColumn="1" w:lastColumn="0" w:noHBand="0" w:noVBand="1"/>
        </w:tblPrEx>
        <w:trPr>
          <w:trHeight w:val="495"/>
        </w:trPr>
        <w:tc>
          <w:tcPr>
            <w:tcW w:w="1428" w:type="dxa"/>
            <w:tcBorders>
              <w:left w:val="single" w:sz="6" w:space="0" w:color="auto"/>
            </w:tcBorders>
            <w:tcMar>
              <w:left w:w="90" w:type="dxa"/>
              <w:right w:w="90" w:type="dxa"/>
            </w:tcMar>
          </w:tcPr>
          <w:p w14:paraId="7A185673" w14:textId="77777777" w:rsidR="061316CB" w:rsidRDefault="1397C251" w:rsidP="5CF59CD3">
            <w:pPr>
              <w:spacing w:after="200" w:line="360" w:lineRule="auto"/>
              <w:rPr>
                <w:rFonts w:eastAsia="Times New Roman"/>
                <w:b/>
                <w:bCs/>
                <w:color w:val="7B7B7B" w:themeColor="accent3" w:themeShade="BF"/>
                <w:sz w:val="22"/>
                <w:szCs w:val="22"/>
                <w:lang w:val="es-ES"/>
              </w:rPr>
            </w:pPr>
            <w:r w:rsidRPr="5CF59CD3">
              <w:rPr>
                <w:rFonts w:eastAsia="Times New Roman"/>
                <w:b/>
                <w:bCs/>
                <w:color w:val="7B7B7B" w:themeColor="accent3" w:themeShade="BF"/>
                <w:sz w:val="22"/>
                <w:szCs w:val="22"/>
              </w:rPr>
              <w:t>Femenino</w:t>
            </w:r>
          </w:p>
        </w:tc>
        <w:tc>
          <w:tcPr>
            <w:tcW w:w="1249" w:type="dxa"/>
            <w:gridSpan w:val="2"/>
            <w:tcMar>
              <w:left w:w="90" w:type="dxa"/>
              <w:right w:w="90" w:type="dxa"/>
            </w:tcMar>
          </w:tcPr>
          <w:p w14:paraId="5439F560" w14:textId="77777777" w:rsidR="31D488B6" w:rsidRDefault="3940E703" w:rsidP="5CF59CD3">
            <w:pPr>
              <w:spacing w:after="200" w:line="360" w:lineRule="auto"/>
              <w:jc w:val="center"/>
              <w:rPr>
                <w:rFonts w:eastAsia="Times New Roman"/>
                <w:color w:val="7B7B7B" w:themeColor="accent3" w:themeShade="BF"/>
                <w:sz w:val="22"/>
                <w:szCs w:val="22"/>
                <w:lang w:val="es-ES"/>
              </w:rPr>
            </w:pPr>
            <w:r w:rsidRPr="5CF59CD3">
              <w:rPr>
                <w:rFonts w:eastAsia="Times New Roman"/>
                <w:color w:val="7B7B7B" w:themeColor="accent3" w:themeShade="BF"/>
                <w:sz w:val="22"/>
                <w:szCs w:val="22"/>
              </w:rPr>
              <w:t>1,342</w:t>
            </w:r>
          </w:p>
        </w:tc>
        <w:tc>
          <w:tcPr>
            <w:tcW w:w="1076" w:type="dxa"/>
            <w:gridSpan w:val="2"/>
            <w:tcMar>
              <w:left w:w="90" w:type="dxa"/>
              <w:right w:w="90" w:type="dxa"/>
            </w:tcMar>
          </w:tcPr>
          <w:p w14:paraId="3224D66F" w14:textId="77777777" w:rsidR="31D488B6" w:rsidRDefault="3940E703" w:rsidP="5CF59CD3">
            <w:pPr>
              <w:spacing w:after="200" w:line="360" w:lineRule="auto"/>
              <w:jc w:val="center"/>
              <w:rPr>
                <w:rFonts w:eastAsia="Times New Roman"/>
                <w:color w:val="7B7B7B" w:themeColor="accent3" w:themeShade="BF"/>
                <w:sz w:val="22"/>
                <w:szCs w:val="22"/>
                <w:lang w:val="es-ES"/>
              </w:rPr>
            </w:pPr>
            <w:r w:rsidRPr="5CF59CD3">
              <w:rPr>
                <w:rFonts w:eastAsia="Times New Roman"/>
                <w:color w:val="7B7B7B" w:themeColor="accent3" w:themeShade="BF"/>
                <w:sz w:val="22"/>
                <w:szCs w:val="22"/>
              </w:rPr>
              <w:t>903</w:t>
            </w:r>
          </w:p>
        </w:tc>
        <w:tc>
          <w:tcPr>
            <w:tcW w:w="1166" w:type="dxa"/>
            <w:gridSpan w:val="2"/>
            <w:tcMar>
              <w:left w:w="90" w:type="dxa"/>
              <w:right w:w="90" w:type="dxa"/>
            </w:tcMar>
          </w:tcPr>
          <w:p w14:paraId="5AA699A4" w14:textId="77777777" w:rsidR="31D488B6" w:rsidRDefault="3940E703" w:rsidP="5CF59CD3">
            <w:pPr>
              <w:spacing w:after="200" w:line="360" w:lineRule="auto"/>
              <w:jc w:val="center"/>
              <w:rPr>
                <w:rFonts w:eastAsia="Times New Roman"/>
                <w:color w:val="7B7B7B" w:themeColor="accent3" w:themeShade="BF"/>
                <w:sz w:val="22"/>
                <w:szCs w:val="22"/>
                <w:lang w:val="es-ES"/>
              </w:rPr>
            </w:pPr>
            <w:r w:rsidRPr="5CF59CD3">
              <w:rPr>
                <w:rFonts w:eastAsia="Times New Roman"/>
                <w:color w:val="7B7B7B" w:themeColor="accent3" w:themeShade="BF"/>
                <w:sz w:val="22"/>
                <w:szCs w:val="22"/>
              </w:rPr>
              <w:t>622</w:t>
            </w:r>
          </w:p>
        </w:tc>
        <w:tc>
          <w:tcPr>
            <w:tcW w:w="1144" w:type="dxa"/>
            <w:gridSpan w:val="2"/>
            <w:tcMar>
              <w:left w:w="90" w:type="dxa"/>
              <w:right w:w="90" w:type="dxa"/>
            </w:tcMar>
          </w:tcPr>
          <w:p w14:paraId="7DE782FF" w14:textId="77777777" w:rsidR="31D488B6" w:rsidRDefault="3940E703" w:rsidP="5CF59CD3">
            <w:pPr>
              <w:spacing w:after="200" w:line="360" w:lineRule="auto"/>
              <w:jc w:val="center"/>
              <w:rPr>
                <w:rFonts w:eastAsia="Times New Roman"/>
                <w:color w:val="7B7B7B" w:themeColor="accent3" w:themeShade="BF"/>
                <w:sz w:val="22"/>
                <w:szCs w:val="22"/>
                <w:lang w:val="es-ES"/>
              </w:rPr>
            </w:pPr>
            <w:r w:rsidRPr="5CF59CD3">
              <w:rPr>
                <w:rFonts w:eastAsia="Times New Roman"/>
                <w:color w:val="7B7B7B" w:themeColor="accent3" w:themeShade="BF"/>
                <w:sz w:val="22"/>
                <w:szCs w:val="22"/>
              </w:rPr>
              <w:t>244</w:t>
            </w:r>
          </w:p>
        </w:tc>
        <w:tc>
          <w:tcPr>
            <w:tcW w:w="1174" w:type="dxa"/>
            <w:gridSpan w:val="2"/>
            <w:tcBorders>
              <w:right w:val="single" w:sz="6" w:space="0" w:color="auto"/>
            </w:tcBorders>
            <w:tcMar>
              <w:left w:w="90" w:type="dxa"/>
              <w:right w:w="90" w:type="dxa"/>
            </w:tcMar>
          </w:tcPr>
          <w:p w14:paraId="36334656" w14:textId="77777777" w:rsidR="31D488B6" w:rsidRDefault="3940E703" w:rsidP="5CF59CD3">
            <w:pPr>
              <w:spacing w:after="200" w:line="360" w:lineRule="auto"/>
              <w:jc w:val="center"/>
              <w:rPr>
                <w:rFonts w:eastAsia="Times New Roman"/>
                <w:color w:val="7B7B7B" w:themeColor="accent3" w:themeShade="BF"/>
                <w:sz w:val="22"/>
                <w:szCs w:val="22"/>
                <w:lang w:val="es-ES"/>
              </w:rPr>
            </w:pPr>
            <w:r w:rsidRPr="5CF59CD3">
              <w:rPr>
                <w:rFonts w:eastAsia="Times New Roman"/>
                <w:color w:val="7B7B7B" w:themeColor="accent3" w:themeShade="BF"/>
                <w:sz w:val="22"/>
                <w:szCs w:val="22"/>
              </w:rPr>
              <w:t>26</w:t>
            </w:r>
          </w:p>
        </w:tc>
      </w:tr>
      <w:tr w:rsidR="31D488B6" w14:paraId="6AC5556F" w14:textId="77777777" w:rsidTr="5CF59CD3">
        <w:tblPrEx>
          <w:tblLook w:val="04A0" w:firstRow="1" w:lastRow="0" w:firstColumn="1" w:lastColumn="0" w:noHBand="0" w:noVBand="1"/>
        </w:tblPrEx>
        <w:trPr>
          <w:trHeight w:val="300"/>
        </w:trPr>
        <w:tc>
          <w:tcPr>
            <w:tcW w:w="1428" w:type="dxa"/>
            <w:tcBorders>
              <w:left w:val="single" w:sz="6" w:space="0" w:color="auto"/>
            </w:tcBorders>
            <w:tcMar>
              <w:left w:w="90" w:type="dxa"/>
              <w:right w:w="90" w:type="dxa"/>
            </w:tcMar>
          </w:tcPr>
          <w:p w14:paraId="3AE700C6" w14:textId="77777777" w:rsidR="338C437F" w:rsidRDefault="047094C2" w:rsidP="5CF59CD3">
            <w:pPr>
              <w:spacing w:after="200" w:line="360" w:lineRule="auto"/>
              <w:rPr>
                <w:rFonts w:eastAsia="Times New Roman"/>
                <w:b/>
                <w:bCs/>
                <w:color w:val="7B7B7B" w:themeColor="accent3" w:themeShade="BF"/>
                <w:sz w:val="22"/>
                <w:szCs w:val="22"/>
                <w:lang w:val="es-ES"/>
              </w:rPr>
            </w:pPr>
            <w:r w:rsidRPr="5CF59CD3">
              <w:rPr>
                <w:rFonts w:eastAsia="Times New Roman"/>
                <w:b/>
                <w:bCs/>
                <w:color w:val="7B7B7B" w:themeColor="accent3" w:themeShade="BF"/>
                <w:sz w:val="22"/>
                <w:szCs w:val="22"/>
              </w:rPr>
              <w:t>Masculino</w:t>
            </w:r>
          </w:p>
        </w:tc>
        <w:tc>
          <w:tcPr>
            <w:tcW w:w="1249" w:type="dxa"/>
            <w:gridSpan w:val="2"/>
            <w:tcMar>
              <w:left w:w="90" w:type="dxa"/>
              <w:right w:w="90" w:type="dxa"/>
            </w:tcMar>
          </w:tcPr>
          <w:p w14:paraId="7A1DBDDB" w14:textId="77777777" w:rsidR="31D488B6" w:rsidRDefault="3940E703" w:rsidP="5CF59CD3">
            <w:pPr>
              <w:spacing w:after="200" w:line="360" w:lineRule="auto"/>
              <w:jc w:val="center"/>
              <w:rPr>
                <w:rFonts w:eastAsia="Times New Roman"/>
                <w:color w:val="7B7B7B" w:themeColor="accent3" w:themeShade="BF"/>
                <w:sz w:val="22"/>
                <w:szCs w:val="22"/>
                <w:lang w:val="es-ES"/>
              </w:rPr>
            </w:pPr>
            <w:r w:rsidRPr="5CF59CD3">
              <w:rPr>
                <w:rFonts w:eastAsia="Times New Roman"/>
                <w:color w:val="7B7B7B" w:themeColor="accent3" w:themeShade="BF"/>
                <w:sz w:val="22"/>
                <w:szCs w:val="22"/>
              </w:rPr>
              <w:t>16,583</w:t>
            </w:r>
          </w:p>
        </w:tc>
        <w:tc>
          <w:tcPr>
            <w:tcW w:w="1076" w:type="dxa"/>
            <w:gridSpan w:val="2"/>
            <w:tcMar>
              <w:left w:w="90" w:type="dxa"/>
              <w:right w:w="90" w:type="dxa"/>
            </w:tcMar>
          </w:tcPr>
          <w:p w14:paraId="051F8EC2" w14:textId="77777777" w:rsidR="31D488B6" w:rsidRDefault="3940E703" w:rsidP="5CF59CD3">
            <w:pPr>
              <w:spacing w:after="200" w:line="360" w:lineRule="auto"/>
              <w:rPr>
                <w:rFonts w:eastAsia="Times New Roman"/>
                <w:color w:val="7B7B7B" w:themeColor="accent3" w:themeShade="BF"/>
                <w:sz w:val="22"/>
                <w:szCs w:val="22"/>
                <w:lang w:val="es-ES"/>
              </w:rPr>
            </w:pPr>
            <w:r w:rsidRPr="5CF59CD3">
              <w:rPr>
                <w:rFonts w:eastAsia="Times New Roman"/>
                <w:color w:val="7B7B7B" w:themeColor="accent3" w:themeShade="BF"/>
                <w:sz w:val="22"/>
                <w:szCs w:val="22"/>
              </w:rPr>
              <w:t>15,867</w:t>
            </w:r>
          </w:p>
        </w:tc>
        <w:tc>
          <w:tcPr>
            <w:tcW w:w="1166" w:type="dxa"/>
            <w:gridSpan w:val="2"/>
            <w:tcMar>
              <w:left w:w="90" w:type="dxa"/>
              <w:right w:w="90" w:type="dxa"/>
            </w:tcMar>
          </w:tcPr>
          <w:p w14:paraId="737800E0" w14:textId="77777777" w:rsidR="31D488B6" w:rsidRDefault="3940E703" w:rsidP="5CF59CD3">
            <w:pPr>
              <w:spacing w:after="200" w:line="360" w:lineRule="auto"/>
              <w:jc w:val="center"/>
              <w:rPr>
                <w:rFonts w:eastAsia="Times New Roman"/>
                <w:color w:val="7B7B7B" w:themeColor="accent3" w:themeShade="BF"/>
                <w:sz w:val="22"/>
                <w:szCs w:val="22"/>
                <w:lang w:val="es-ES"/>
              </w:rPr>
            </w:pPr>
            <w:r w:rsidRPr="5CF59CD3">
              <w:rPr>
                <w:rFonts w:eastAsia="Times New Roman"/>
                <w:color w:val="7B7B7B" w:themeColor="accent3" w:themeShade="BF"/>
                <w:sz w:val="22"/>
                <w:szCs w:val="22"/>
              </w:rPr>
              <w:t>9,032</w:t>
            </w:r>
          </w:p>
        </w:tc>
        <w:tc>
          <w:tcPr>
            <w:tcW w:w="1144" w:type="dxa"/>
            <w:gridSpan w:val="2"/>
            <w:tcMar>
              <w:left w:w="90" w:type="dxa"/>
              <w:right w:w="90" w:type="dxa"/>
            </w:tcMar>
          </w:tcPr>
          <w:p w14:paraId="0D325A29" w14:textId="77777777" w:rsidR="31D488B6" w:rsidRDefault="3940E703" w:rsidP="5CF59CD3">
            <w:pPr>
              <w:spacing w:after="200" w:line="360" w:lineRule="auto"/>
              <w:jc w:val="center"/>
              <w:rPr>
                <w:rFonts w:eastAsia="Times New Roman"/>
                <w:color w:val="7B7B7B" w:themeColor="accent3" w:themeShade="BF"/>
                <w:sz w:val="22"/>
                <w:szCs w:val="22"/>
                <w:lang w:val="es-ES"/>
              </w:rPr>
            </w:pPr>
            <w:r w:rsidRPr="5CF59CD3">
              <w:rPr>
                <w:rFonts w:eastAsia="Times New Roman"/>
                <w:color w:val="7B7B7B" w:themeColor="accent3" w:themeShade="BF"/>
                <w:sz w:val="22"/>
                <w:szCs w:val="22"/>
              </w:rPr>
              <w:t>3,531</w:t>
            </w:r>
          </w:p>
        </w:tc>
        <w:tc>
          <w:tcPr>
            <w:tcW w:w="1174" w:type="dxa"/>
            <w:gridSpan w:val="2"/>
            <w:tcBorders>
              <w:right w:val="single" w:sz="6" w:space="0" w:color="auto"/>
            </w:tcBorders>
            <w:tcMar>
              <w:left w:w="90" w:type="dxa"/>
              <w:right w:w="90" w:type="dxa"/>
            </w:tcMar>
          </w:tcPr>
          <w:p w14:paraId="4E91F580" w14:textId="77777777" w:rsidR="31D488B6" w:rsidRDefault="3940E703" w:rsidP="5CF59CD3">
            <w:pPr>
              <w:spacing w:after="200" w:line="360" w:lineRule="auto"/>
              <w:jc w:val="center"/>
              <w:rPr>
                <w:rFonts w:eastAsia="Times New Roman"/>
                <w:color w:val="7B7B7B" w:themeColor="accent3" w:themeShade="BF"/>
                <w:sz w:val="22"/>
                <w:szCs w:val="22"/>
                <w:lang w:val="es-ES"/>
              </w:rPr>
            </w:pPr>
            <w:r w:rsidRPr="5CF59CD3">
              <w:rPr>
                <w:rFonts w:eastAsia="Times New Roman"/>
                <w:color w:val="7B7B7B" w:themeColor="accent3" w:themeShade="BF"/>
                <w:sz w:val="22"/>
                <w:szCs w:val="22"/>
              </w:rPr>
              <w:t>321</w:t>
            </w:r>
          </w:p>
        </w:tc>
      </w:tr>
      <w:tr w:rsidR="31D488B6" w14:paraId="4E919FB7" w14:textId="77777777" w:rsidTr="5CF59CD3">
        <w:tblPrEx>
          <w:tblLook w:val="04A0" w:firstRow="1" w:lastRow="0" w:firstColumn="1" w:lastColumn="0" w:noHBand="0" w:noVBand="1"/>
        </w:tblPrEx>
        <w:trPr>
          <w:trHeight w:val="300"/>
        </w:trPr>
        <w:tc>
          <w:tcPr>
            <w:tcW w:w="1428" w:type="dxa"/>
            <w:tcBorders>
              <w:left w:val="single" w:sz="6" w:space="0" w:color="auto"/>
              <w:bottom w:val="single" w:sz="6" w:space="0" w:color="auto"/>
            </w:tcBorders>
            <w:tcMar>
              <w:left w:w="90" w:type="dxa"/>
              <w:right w:w="90" w:type="dxa"/>
            </w:tcMar>
          </w:tcPr>
          <w:p w14:paraId="2B9D4B37" w14:textId="77777777" w:rsidR="31D488B6" w:rsidRDefault="3940E703" w:rsidP="5CF59CD3">
            <w:pPr>
              <w:spacing w:after="200" w:line="360" w:lineRule="auto"/>
              <w:rPr>
                <w:rFonts w:eastAsia="Times New Roman"/>
                <w:color w:val="7B7B7B" w:themeColor="accent3" w:themeShade="BF"/>
                <w:sz w:val="22"/>
                <w:szCs w:val="22"/>
              </w:rPr>
            </w:pPr>
            <w:r w:rsidRPr="5CF59CD3">
              <w:rPr>
                <w:rFonts w:eastAsia="Times New Roman"/>
                <w:b/>
                <w:bCs/>
                <w:color w:val="7B7B7B" w:themeColor="accent3" w:themeShade="BF"/>
                <w:sz w:val="22"/>
                <w:szCs w:val="22"/>
              </w:rPr>
              <w:t>Total</w:t>
            </w:r>
          </w:p>
        </w:tc>
        <w:tc>
          <w:tcPr>
            <w:tcW w:w="1249" w:type="dxa"/>
            <w:gridSpan w:val="2"/>
            <w:tcBorders>
              <w:bottom w:val="single" w:sz="6" w:space="0" w:color="auto"/>
            </w:tcBorders>
            <w:tcMar>
              <w:left w:w="90" w:type="dxa"/>
              <w:right w:w="90" w:type="dxa"/>
            </w:tcMar>
          </w:tcPr>
          <w:p w14:paraId="3FB2CECE" w14:textId="77777777" w:rsidR="31D488B6" w:rsidRDefault="3940E703" w:rsidP="5CF59CD3">
            <w:pPr>
              <w:spacing w:after="200" w:line="360" w:lineRule="auto"/>
              <w:jc w:val="center"/>
              <w:rPr>
                <w:rFonts w:eastAsia="Times New Roman"/>
                <w:b/>
                <w:bCs/>
                <w:color w:val="7B7B7B" w:themeColor="accent3" w:themeShade="BF"/>
                <w:sz w:val="22"/>
                <w:szCs w:val="22"/>
                <w:lang w:val="es-ES"/>
              </w:rPr>
            </w:pPr>
            <w:r w:rsidRPr="5CF59CD3">
              <w:rPr>
                <w:rFonts w:eastAsia="Times New Roman"/>
                <w:b/>
                <w:bCs/>
                <w:color w:val="7B7B7B" w:themeColor="accent3" w:themeShade="BF"/>
                <w:sz w:val="22"/>
                <w:szCs w:val="22"/>
              </w:rPr>
              <w:t>17,925</w:t>
            </w:r>
          </w:p>
        </w:tc>
        <w:tc>
          <w:tcPr>
            <w:tcW w:w="1076" w:type="dxa"/>
            <w:gridSpan w:val="2"/>
            <w:tcBorders>
              <w:bottom w:val="single" w:sz="6" w:space="0" w:color="auto"/>
            </w:tcBorders>
            <w:tcMar>
              <w:left w:w="90" w:type="dxa"/>
              <w:right w:w="90" w:type="dxa"/>
            </w:tcMar>
          </w:tcPr>
          <w:p w14:paraId="7CC0A38E" w14:textId="77777777" w:rsidR="31D488B6" w:rsidRDefault="3940E703" w:rsidP="5CF59CD3">
            <w:pPr>
              <w:spacing w:after="200" w:line="360" w:lineRule="auto"/>
              <w:rPr>
                <w:rFonts w:eastAsia="Times New Roman"/>
                <w:b/>
                <w:bCs/>
                <w:color w:val="7B7B7B" w:themeColor="accent3" w:themeShade="BF"/>
                <w:sz w:val="22"/>
                <w:szCs w:val="22"/>
                <w:lang w:val="es-ES"/>
              </w:rPr>
            </w:pPr>
            <w:r w:rsidRPr="5CF59CD3">
              <w:rPr>
                <w:rFonts w:eastAsia="Times New Roman"/>
                <w:b/>
                <w:bCs/>
                <w:color w:val="7B7B7B" w:themeColor="accent3" w:themeShade="BF"/>
                <w:sz w:val="22"/>
                <w:szCs w:val="22"/>
              </w:rPr>
              <w:t>16,770</w:t>
            </w:r>
          </w:p>
        </w:tc>
        <w:tc>
          <w:tcPr>
            <w:tcW w:w="1166" w:type="dxa"/>
            <w:gridSpan w:val="2"/>
            <w:tcBorders>
              <w:bottom w:val="single" w:sz="6" w:space="0" w:color="auto"/>
            </w:tcBorders>
            <w:tcMar>
              <w:left w:w="90" w:type="dxa"/>
              <w:right w:w="90" w:type="dxa"/>
            </w:tcMar>
          </w:tcPr>
          <w:p w14:paraId="3C00CA1D" w14:textId="77777777" w:rsidR="31D488B6" w:rsidRDefault="3940E703" w:rsidP="5CF59CD3">
            <w:pPr>
              <w:spacing w:after="200" w:line="360" w:lineRule="auto"/>
              <w:jc w:val="center"/>
              <w:rPr>
                <w:rFonts w:eastAsia="Times New Roman"/>
                <w:b/>
                <w:bCs/>
                <w:color w:val="7B7B7B" w:themeColor="accent3" w:themeShade="BF"/>
                <w:sz w:val="22"/>
                <w:szCs w:val="22"/>
                <w:lang w:val="es-ES"/>
              </w:rPr>
            </w:pPr>
            <w:r w:rsidRPr="5CF59CD3">
              <w:rPr>
                <w:rFonts w:eastAsia="Times New Roman"/>
                <w:b/>
                <w:bCs/>
                <w:color w:val="7B7B7B" w:themeColor="accent3" w:themeShade="BF"/>
                <w:sz w:val="22"/>
                <w:szCs w:val="22"/>
              </w:rPr>
              <w:t>9,654</w:t>
            </w:r>
          </w:p>
        </w:tc>
        <w:tc>
          <w:tcPr>
            <w:tcW w:w="1144" w:type="dxa"/>
            <w:gridSpan w:val="2"/>
            <w:tcBorders>
              <w:bottom w:val="single" w:sz="6" w:space="0" w:color="auto"/>
            </w:tcBorders>
            <w:tcMar>
              <w:left w:w="90" w:type="dxa"/>
              <w:right w:w="90" w:type="dxa"/>
            </w:tcMar>
          </w:tcPr>
          <w:p w14:paraId="1F6A4552" w14:textId="77777777" w:rsidR="31D488B6" w:rsidRDefault="3940E703" w:rsidP="5CF59CD3">
            <w:pPr>
              <w:spacing w:after="200" w:line="360" w:lineRule="auto"/>
              <w:jc w:val="center"/>
              <w:rPr>
                <w:rFonts w:eastAsia="Times New Roman"/>
                <w:b/>
                <w:bCs/>
                <w:color w:val="7B7B7B" w:themeColor="accent3" w:themeShade="BF"/>
                <w:sz w:val="22"/>
                <w:szCs w:val="22"/>
                <w:lang w:val="es-ES"/>
              </w:rPr>
            </w:pPr>
            <w:r w:rsidRPr="5CF59CD3">
              <w:rPr>
                <w:rFonts w:eastAsia="Times New Roman"/>
                <w:b/>
                <w:bCs/>
                <w:color w:val="7B7B7B" w:themeColor="accent3" w:themeShade="BF"/>
                <w:sz w:val="22"/>
                <w:szCs w:val="22"/>
              </w:rPr>
              <w:t>3,775</w:t>
            </w:r>
          </w:p>
        </w:tc>
        <w:tc>
          <w:tcPr>
            <w:tcW w:w="1174" w:type="dxa"/>
            <w:gridSpan w:val="2"/>
            <w:tcBorders>
              <w:bottom w:val="single" w:sz="6" w:space="0" w:color="auto"/>
              <w:right w:val="single" w:sz="6" w:space="0" w:color="auto"/>
            </w:tcBorders>
            <w:tcMar>
              <w:left w:w="90" w:type="dxa"/>
              <w:right w:w="90" w:type="dxa"/>
            </w:tcMar>
          </w:tcPr>
          <w:p w14:paraId="036AC05E" w14:textId="77777777" w:rsidR="31D488B6" w:rsidRDefault="3940E703" w:rsidP="5CF59CD3">
            <w:pPr>
              <w:spacing w:after="200" w:line="360" w:lineRule="auto"/>
              <w:jc w:val="center"/>
              <w:rPr>
                <w:rFonts w:eastAsia="Times New Roman"/>
                <w:b/>
                <w:bCs/>
                <w:color w:val="7B7B7B" w:themeColor="accent3" w:themeShade="BF"/>
                <w:sz w:val="22"/>
                <w:szCs w:val="22"/>
                <w:lang w:val="es-ES"/>
              </w:rPr>
            </w:pPr>
            <w:r w:rsidRPr="5CF59CD3">
              <w:rPr>
                <w:rFonts w:eastAsia="Times New Roman"/>
                <w:b/>
                <w:bCs/>
                <w:color w:val="7B7B7B" w:themeColor="accent3" w:themeShade="BF"/>
                <w:sz w:val="22"/>
                <w:szCs w:val="22"/>
              </w:rPr>
              <w:t>347</w:t>
            </w:r>
          </w:p>
        </w:tc>
      </w:tr>
    </w:tbl>
    <w:p w14:paraId="193BCF81" w14:textId="77777777" w:rsidR="00B77751" w:rsidRPr="00B77751" w:rsidRDefault="13F85BCE"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3.3.2 Logros</w:t>
      </w:r>
      <w:r w:rsidR="3E9FBCF1" w:rsidRPr="5CF59CD3">
        <w:rPr>
          <w:rFonts w:eastAsia="Calibri"/>
          <w:color w:val="7B7B7B" w:themeColor="accent3" w:themeShade="BF"/>
        </w:rPr>
        <w:t xml:space="preserve"> de la red de Bancos de Sangre.</w:t>
      </w:r>
    </w:p>
    <w:p w14:paraId="45B8A2A8" w14:textId="77777777" w:rsidR="00B77751" w:rsidRPr="00B77751" w:rsidRDefault="4F712C16" w:rsidP="664B00D6">
      <w:pPr>
        <w:pStyle w:val="Prrafodelista"/>
        <w:numPr>
          <w:ilvl w:val="0"/>
          <w:numId w:val="32"/>
        </w:numPr>
        <w:spacing w:after="160" w:line="360" w:lineRule="auto"/>
        <w:jc w:val="both"/>
        <w:rPr>
          <w:color w:val="7B7B7B" w:themeColor="accent3" w:themeShade="BF"/>
          <w:lang w:val="es-MX"/>
        </w:rPr>
      </w:pPr>
      <w:r w:rsidRPr="5CF59CD3">
        <w:rPr>
          <w:color w:val="7B7B7B" w:themeColor="accent3" w:themeShade="BF"/>
        </w:rPr>
        <w:t xml:space="preserve">En el año 2023 se han atendido </w:t>
      </w:r>
      <w:r w:rsidR="4994C8A1" w:rsidRPr="5CF59CD3">
        <w:rPr>
          <w:color w:val="7B7B7B" w:themeColor="accent3" w:themeShade="BF"/>
        </w:rPr>
        <w:t>62,436</w:t>
      </w:r>
      <w:r w:rsidRPr="5CF59CD3">
        <w:rPr>
          <w:color w:val="7B7B7B" w:themeColor="accent3" w:themeShade="BF"/>
        </w:rPr>
        <w:t xml:space="preserve"> personas (dentro de éstas están incluidas las Donaciones Familiares, las Voluntarias, La Romana, </w:t>
      </w:r>
      <w:r w:rsidR="0B347944" w:rsidRPr="5CF59CD3">
        <w:rPr>
          <w:color w:val="7B7B7B" w:themeColor="accent3" w:themeShade="BF"/>
        </w:rPr>
        <w:t>Bonao</w:t>
      </w:r>
      <w:r w:rsidRPr="5CF59CD3">
        <w:rPr>
          <w:color w:val="7B7B7B" w:themeColor="accent3" w:themeShade="BF"/>
        </w:rPr>
        <w:t xml:space="preserve"> y Plaquetas por Aféresis).</w:t>
      </w:r>
    </w:p>
    <w:p w14:paraId="60ACDF4C" w14:textId="77777777" w:rsidR="00B77751" w:rsidRPr="00F551B5" w:rsidRDefault="743E2D95" w:rsidP="664B00D6">
      <w:pPr>
        <w:pStyle w:val="Prrafodelista"/>
        <w:numPr>
          <w:ilvl w:val="0"/>
          <w:numId w:val="32"/>
        </w:numPr>
        <w:spacing w:after="160" w:line="360" w:lineRule="auto"/>
        <w:jc w:val="both"/>
        <w:rPr>
          <w:color w:val="7B7B7B" w:themeColor="accent3" w:themeShade="BF"/>
          <w:lang w:val="es-EC"/>
        </w:rPr>
      </w:pPr>
      <w:r w:rsidRPr="5CF59CD3">
        <w:rPr>
          <w:color w:val="7B7B7B" w:themeColor="accent3" w:themeShade="BF"/>
        </w:rPr>
        <w:t>Mejoras en el sistema de enfriamiento de las neveras donde reposan las unidades de sangre sin procesar y procesadas.</w:t>
      </w:r>
    </w:p>
    <w:p w14:paraId="6A3B4CEC" w14:textId="77777777" w:rsidR="00B77751" w:rsidRPr="00F551B5" w:rsidRDefault="743E2D95" w:rsidP="664B00D6">
      <w:pPr>
        <w:pStyle w:val="Prrafodelista"/>
        <w:numPr>
          <w:ilvl w:val="0"/>
          <w:numId w:val="32"/>
        </w:numPr>
        <w:spacing w:after="160" w:line="360" w:lineRule="auto"/>
        <w:jc w:val="both"/>
        <w:rPr>
          <w:color w:val="7B7B7B" w:themeColor="accent3" w:themeShade="BF"/>
          <w:lang w:val="es-EC"/>
        </w:rPr>
      </w:pPr>
      <w:r w:rsidRPr="5CF59CD3">
        <w:rPr>
          <w:color w:val="7B7B7B" w:themeColor="accent3" w:themeShade="BF"/>
        </w:rPr>
        <w:t>Aumento salarial para todo el personal del Banco de Sangre.</w:t>
      </w:r>
    </w:p>
    <w:p w14:paraId="6A45B1ED" w14:textId="77777777" w:rsidR="00B77751" w:rsidRPr="00F551B5" w:rsidRDefault="743E2D95" w:rsidP="664B00D6">
      <w:pPr>
        <w:pStyle w:val="Prrafodelista"/>
        <w:numPr>
          <w:ilvl w:val="0"/>
          <w:numId w:val="32"/>
        </w:numPr>
        <w:spacing w:after="160" w:line="360" w:lineRule="auto"/>
        <w:jc w:val="both"/>
        <w:rPr>
          <w:color w:val="7B7B7B" w:themeColor="accent3" w:themeShade="BF"/>
          <w:lang w:val="es-EC"/>
        </w:rPr>
      </w:pPr>
      <w:r w:rsidRPr="5CF59CD3">
        <w:rPr>
          <w:color w:val="7B7B7B" w:themeColor="accent3" w:themeShade="BF"/>
        </w:rPr>
        <w:t>Estamos en proceso de remodelación del Banco de Sangre La Romana.</w:t>
      </w:r>
    </w:p>
    <w:p w14:paraId="1B927981" w14:textId="77777777" w:rsidR="00B77751" w:rsidRPr="00F551B5" w:rsidRDefault="743E2D95" w:rsidP="664B00D6">
      <w:pPr>
        <w:pStyle w:val="Prrafodelista"/>
        <w:numPr>
          <w:ilvl w:val="0"/>
          <w:numId w:val="32"/>
        </w:numPr>
        <w:spacing w:after="160" w:line="360" w:lineRule="auto"/>
        <w:jc w:val="both"/>
        <w:rPr>
          <w:color w:val="7B7B7B" w:themeColor="accent3" w:themeShade="BF"/>
          <w:lang w:val="es-EC"/>
        </w:rPr>
      </w:pPr>
      <w:r w:rsidRPr="5CF59CD3">
        <w:rPr>
          <w:color w:val="7B7B7B" w:themeColor="accent3" w:themeShade="BF"/>
        </w:rPr>
        <w:t>Hemos contabilizado una entrada significativa de unidades de sangre desde el Banco de Sangre Bonao.</w:t>
      </w:r>
    </w:p>
    <w:p w14:paraId="3C9D72D6" w14:textId="77777777" w:rsidR="406F694C" w:rsidRDefault="743E2D95" w:rsidP="664B00D6">
      <w:pPr>
        <w:pStyle w:val="Prrafodelista"/>
        <w:numPr>
          <w:ilvl w:val="0"/>
          <w:numId w:val="32"/>
        </w:numPr>
        <w:spacing w:line="360" w:lineRule="auto"/>
        <w:jc w:val="both"/>
        <w:rPr>
          <w:color w:val="7B7B7B" w:themeColor="accent3" w:themeShade="BF"/>
          <w:lang w:val="es-MX"/>
        </w:rPr>
      </w:pPr>
      <w:r w:rsidRPr="5CF59CD3">
        <w:rPr>
          <w:color w:val="7B7B7B" w:themeColor="accent3" w:themeShade="BF"/>
        </w:rPr>
        <w:t>En el Banco de Sangre contamos con una logística administrativa para dar respuesta a las necesidades urgentes de sangre en caso de catástrofes</w:t>
      </w:r>
    </w:p>
    <w:p w14:paraId="56EE48EE" w14:textId="77777777" w:rsidR="31D488B6" w:rsidRDefault="31D488B6" w:rsidP="5CF59CD3">
      <w:pPr>
        <w:spacing w:after="0" w:line="360" w:lineRule="auto"/>
        <w:jc w:val="both"/>
        <w:rPr>
          <w:rFonts w:eastAsia="Times New Roman"/>
          <w:color w:val="7B7B7B" w:themeColor="accent3" w:themeShade="BF"/>
          <w:lang w:val="es-MX"/>
        </w:rPr>
      </w:pPr>
    </w:p>
    <w:p w14:paraId="646C7733" w14:textId="77777777" w:rsidR="00B77751" w:rsidRPr="00B77751" w:rsidRDefault="3E9FBCF1" w:rsidP="664B00D6">
      <w:pPr>
        <w:spacing w:line="360" w:lineRule="auto"/>
        <w:rPr>
          <w:rFonts w:eastAsia="Calibri"/>
          <w:color w:val="7B7B7B" w:themeColor="accent3" w:themeShade="BF"/>
          <w:lang w:val="es-EC"/>
        </w:rPr>
      </w:pPr>
      <w:r w:rsidRPr="5CF59CD3">
        <w:rPr>
          <w:rFonts w:eastAsia="Calibri"/>
          <w:color w:val="7B7B7B" w:themeColor="accent3" w:themeShade="BF"/>
        </w:rPr>
        <w:t>3.3.</w:t>
      </w:r>
      <w:r w:rsidR="615CFB64" w:rsidRPr="5CF59CD3">
        <w:rPr>
          <w:rFonts w:eastAsia="Calibri"/>
          <w:color w:val="7B7B7B" w:themeColor="accent3" w:themeShade="BF"/>
        </w:rPr>
        <w:t>3</w:t>
      </w:r>
      <w:r w:rsidR="1FB3E1FE" w:rsidRPr="5CF59CD3">
        <w:rPr>
          <w:rFonts w:eastAsia="Calibri"/>
          <w:color w:val="7B7B7B" w:themeColor="accent3" w:themeShade="BF"/>
        </w:rPr>
        <w:t xml:space="preserve"> </w:t>
      </w:r>
      <w:r w:rsidRPr="5CF59CD3">
        <w:rPr>
          <w:rFonts w:eastAsia="Calibri"/>
          <w:color w:val="7B7B7B" w:themeColor="accent3" w:themeShade="BF"/>
        </w:rPr>
        <w:t>Desempeño de la red de Laboratorios Clínicos.</w:t>
      </w:r>
    </w:p>
    <w:p w14:paraId="1A5B657B" w14:textId="77777777" w:rsidR="00B77751" w:rsidRPr="00B77751" w:rsidRDefault="36AC9D57" w:rsidP="664B00D6">
      <w:pPr>
        <w:spacing w:line="360" w:lineRule="auto"/>
        <w:rPr>
          <w:rFonts w:eastAsia="Calibri"/>
          <w:color w:val="7B7B7B" w:themeColor="accent3" w:themeShade="BF"/>
          <w:u w:val="single"/>
          <w:lang w:val="es-EC"/>
        </w:rPr>
      </w:pPr>
      <w:r w:rsidRPr="5CF59CD3">
        <w:rPr>
          <w:rFonts w:eastAsia="Calibri"/>
          <w:color w:val="7B7B7B" w:themeColor="accent3" w:themeShade="BF"/>
          <w:u w:val="single"/>
        </w:rPr>
        <w:t>Sede Central</w:t>
      </w:r>
    </w:p>
    <w:p w14:paraId="71506BB7" w14:textId="77777777" w:rsidR="58002AB2" w:rsidRDefault="0AB753FA" w:rsidP="664B00D6">
      <w:pPr>
        <w:spacing w:after="0" w:line="360" w:lineRule="auto"/>
        <w:jc w:val="both"/>
        <w:rPr>
          <w:rFonts w:eastAsia="Times New Roman"/>
          <w:color w:val="7B7B7B" w:themeColor="accent3" w:themeShade="BF"/>
          <w:lang w:val="es-EC"/>
        </w:rPr>
      </w:pPr>
      <w:r w:rsidRPr="5CF59CD3">
        <w:rPr>
          <w:rFonts w:eastAsia="Times New Roman"/>
          <w:color w:val="7B7B7B" w:themeColor="accent3" w:themeShade="BF"/>
        </w:rPr>
        <w:lastRenderedPageBreak/>
        <w:t>El laboratorio clínico de Cruz Roja Dominicana tiene como propósito ofrecer los servicios con los más altos estándares de calidad, mediante la realización de los procedimientos analíticos contemplados en nuestro listado de pruebas, para que los mismo sirvan de apoyo en la prevención y diagnóstico clínico.</w:t>
      </w:r>
    </w:p>
    <w:p w14:paraId="7268B63D" w14:textId="77777777" w:rsidR="58002AB2" w:rsidRDefault="0AB753FA" w:rsidP="664B00D6">
      <w:pPr>
        <w:spacing w:after="0" w:line="360" w:lineRule="auto"/>
        <w:jc w:val="both"/>
        <w:rPr>
          <w:rFonts w:eastAsia="Times New Roman"/>
          <w:color w:val="7B7B7B" w:themeColor="accent3" w:themeShade="BF"/>
          <w:lang w:val="es-EC"/>
        </w:rPr>
      </w:pPr>
      <w:r w:rsidRPr="5CF59CD3">
        <w:rPr>
          <w:rFonts w:eastAsia="Times New Roman"/>
          <w:color w:val="7B7B7B" w:themeColor="accent3" w:themeShade="BF"/>
        </w:rPr>
        <w:t>El mismo tiene como fin, establecer una red de laboratorios clínicos a nivel nacional que permita el acceso a la población a pruebas de laboratorio de forma económica, competitiva y de alta calidad.</w:t>
      </w:r>
    </w:p>
    <w:p w14:paraId="01DFB7D7" w14:textId="77777777" w:rsidR="58002AB2" w:rsidRDefault="0AB753FA" w:rsidP="664B00D6">
      <w:pPr>
        <w:spacing w:after="0" w:line="360" w:lineRule="auto"/>
        <w:rPr>
          <w:rFonts w:eastAsia="Times New Roman"/>
          <w:color w:val="7B7B7B" w:themeColor="accent3" w:themeShade="BF"/>
          <w:lang w:val="es-EC"/>
        </w:rPr>
      </w:pPr>
      <w:r w:rsidRPr="5CF59CD3">
        <w:rPr>
          <w:rFonts w:eastAsia="Times New Roman"/>
          <w:color w:val="7B7B7B" w:themeColor="accent3" w:themeShade="BF"/>
        </w:rPr>
        <w:t>Principales logros del Laboratorio Clínico:</w:t>
      </w:r>
    </w:p>
    <w:p w14:paraId="6903F68F" w14:textId="77777777" w:rsidR="58002AB2" w:rsidRDefault="0AB753FA" w:rsidP="664B00D6">
      <w:pPr>
        <w:pStyle w:val="Prrafodelista"/>
        <w:numPr>
          <w:ilvl w:val="0"/>
          <w:numId w:val="31"/>
        </w:numPr>
        <w:spacing w:line="360" w:lineRule="auto"/>
        <w:jc w:val="both"/>
        <w:rPr>
          <w:color w:val="7B7B7B" w:themeColor="accent3" w:themeShade="BF"/>
          <w:lang w:val="es-EC"/>
        </w:rPr>
      </w:pPr>
      <w:r w:rsidRPr="5CF59CD3">
        <w:rPr>
          <w:color w:val="7B7B7B" w:themeColor="accent3" w:themeShade="BF"/>
        </w:rPr>
        <w:t>Se hicieron acuerdos informales con la Ruta 100 SICHOHEBA, la cual nos suministró un listado de sus miembros para realizarles las pruebas de Dopaje ya que era un requisito del INTRANT.</w:t>
      </w:r>
    </w:p>
    <w:p w14:paraId="794B254C" w14:textId="77777777" w:rsidR="58002AB2" w:rsidRDefault="0AB753FA" w:rsidP="664B00D6">
      <w:pPr>
        <w:pStyle w:val="Prrafodelista"/>
        <w:numPr>
          <w:ilvl w:val="0"/>
          <w:numId w:val="31"/>
        </w:numPr>
        <w:spacing w:line="360" w:lineRule="auto"/>
        <w:jc w:val="both"/>
        <w:rPr>
          <w:color w:val="7B7B7B" w:themeColor="accent3" w:themeShade="BF"/>
          <w:lang w:val="es-EC"/>
        </w:rPr>
      </w:pPr>
      <w:r w:rsidRPr="5CF59CD3">
        <w:rPr>
          <w:color w:val="7B7B7B" w:themeColor="accent3" w:themeShade="BF"/>
        </w:rPr>
        <w:t>Se realizaron pruebas de dopaje sorpresa a los miembros del 9-1-1</w:t>
      </w:r>
    </w:p>
    <w:p w14:paraId="47D18634" w14:textId="77777777" w:rsidR="58002AB2" w:rsidRDefault="0AB753FA" w:rsidP="5CF59CD3">
      <w:pPr>
        <w:pStyle w:val="Prrafodelista"/>
        <w:numPr>
          <w:ilvl w:val="0"/>
          <w:numId w:val="31"/>
        </w:numPr>
        <w:spacing w:line="360" w:lineRule="auto"/>
        <w:jc w:val="both"/>
        <w:rPr>
          <w:color w:val="7B7B7B" w:themeColor="accent3" w:themeShade="BF"/>
        </w:rPr>
      </w:pPr>
      <w:r w:rsidRPr="5CF59CD3">
        <w:rPr>
          <w:color w:val="7B7B7B" w:themeColor="accent3" w:themeShade="BF"/>
        </w:rPr>
        <w:t>Seguimos en espera de los cambios estructurales para solicitar la habilitación del laboratorio clínic</w:t>
      </w:r>
      <w:r w:rsidR="4747FE46" w:rsidRPr="5CF59CD3">
        <w:rPr>
          <w:color w:val="7B7B7B" w:themeColor="accent3" w:themeShade="BF"/>
        </w:rPr>
        <w:t>o</w:t>
      </w:r>
    </w:p>
    <w:p w14:paraId="36FD69AE" w14:textId="57B33826" w:rsidR="5CF59CD3" w:rsidRDefault="5CF59CD3" w:rsidP="5CF59CD3">
      <w:pPr>
        <w:spacing w:after="0" w:line="360" w:lineRule="auto"/>
        <w:jc w:val="both"/>
        <w:rPr>
          <w:rFonts w:eastAsia="Times New Roman"/>
          <w:color w:val="7B7B7B" w:themeColor="accent3" w:themeShade="BF"/>
        </w:rPr>
      </w:pPr>
    </w:p>
    <w:p w14:paraId="0E6D40C8" w14:textId="77777777" w:rsidR="521FFB21" w:rsidRDefault="49A392DC" w:rsidP="5CF59CD3">
      <w:pPr>
        <w:spacing w:after="0" w:line="360" w:lineRule="auto"/>
        <w:jc w:val="both"/>
        <w:rPr>
          <w:rFonts w:eastAsia="Calibri"/>
          <w:color w:val="7B7B7B" w:themeColor="accent3" w:themeShade="BF"/>
          <w:lang w:val="es-EC"/>
        </w:rPr>
      </w:pPr>
      <w:r w:rsidRPr="5CF59CD3">
        <w:rPr>
          <w:rFonts w:eastAsia="Calibri"/>
          <w:color w:val="7B7B7B" w:themeColor="accent3" w:themeShade="BF"/>
        </w:rPr>
        <w:t>Tipos de pruebas en el laboratorio clínico desde enero a octubre del 2023</w:t>
      </w:r>
    </w:p>
    <w:tbl>
      <w:tblPr>
        <w:tblStyle w:val="Tablaconcuadrcula"/>
        <w:tblW w:w="0" w:type="auto"/>
        <w:tblLayout w:type="fixed"/>
        <w:tblLook w:val="06A0" w:firstRow="1" w:lastRow="0" w:firstColumn="1" w:lastColumn="0" w:noHBand="1" w:noVBand="1"/>
      </w:tblPr>
      <w:tblGrid>
        <w:gridCol w:w="3960"/>
        <w:gridCol w:w="2100"/>
      </w:tblGrid>
      <w:tr w:rsidR="31D488B6" w:rsidRPr="002D1988" w14:paraId="689878CA" w14:textId="77777777" w:rsidTr="5CF59CD3">
        <w:trPr>
          <w:trHeight w:val="300"/>
        </w:trPr>
        <w:tc>
          <w:tcPr>
            <w:tcW w:w="3960" w:type="dxa"/>
          </w:tcPr>
          <w:p w14:paraId="0A97F66B" w14:textId="77777777" w:rsidR="7F3B48D4" w:rsidRPr="002D1988" w:rsidRDefault="50E86562" w:rsidP="5CF59CD3">
            <w:pPr>
              <w:spacing w:line="360" w:lineRule="auto"/>
              <w:jc w:val="both"/>
              <w:rPr>
                <w:b/>
                <w:bCs/>
                <w:color w:val="7B7B7B" w:themeColor="accent3" w:themeShade="BF"/>
              </w:rPr>
            </w:pPr>
            <w:r w:rsidRPr="002D1988">
              <w:rPr>
                <w:b/>
                <w:bCs/>
                <w:color w:val="7B7B7B" w:themeColor="accent3" w:themeShade="BF"/>
              </w:rPr>
              <w:t>Tipo</w:t>
            </w:r>
            <w:r w:rsidR="79E11091" w:rsidRPr="002D1988">
              <w:rPr>
                <w:b/>
                <w:bCs/>
                <w:color w:val="7B7B7B" w:themeColor="accent3" w:themeShade="BF"/>
              </w:rPr>
              <w:t>s</w:t>
            </w:r>
            <w:r w:rsidRPr="002D1988">
              <w:rPr>
                <w:b/>
                <w:bCs/>
                <w:color w:val="7B7B7B" w:themeColor="accent3" w:themeShade="BF"/>
              </w:rPr>
              <w:t xml:space="preserve"> de Prueba</w:t>
            </w:r>
            <w:r w:rsidR="288C12D6" w:rsidRPr="002D1988">
              <w:rPr>
                <w:b/>
                <w:bCs/>
                <w:color w:val="7B7B7B" w:themeColor="accent3" w:themeShade="BF"/>
              </w:rPr>
              <w:t>s</w:t>
            </w:r>
          </w:p>
        </w:tc>
        <w:tc>
          <w:tcPr>
            <w:tcW w:w="2100" w:type="dxa"/>
          </w:tcPr>
          <w:p w14:paraId="64575996" w14:textId="77777777" w:rsidR="7F3B48D4" w:rsidRPr="002D1988" w:rsidRDefault="50E86562" w:rsidP="5CF59CD3">
            <w:pPr>
              <w:spacing w:line="360" w:lineRule="auto"/>
              <w:jc w:val="both"/>
              <w:rPr>
                <w:b/>
                <w:bCs/>
                <w:color w:val="7B7B7B" w:themeColor="accent3" w:themeShade="BF"/>
              </w:rPr>
            </w:pPr>
            <w:r w:rsidRPr="002D1988">
              <w:rPr>
                <w:b/>
                <w:bCs/>
                <w:color w:val="7B7B7B" w:themeColor="accent3" w:themeShade="BF"/>
              </w:rPr>
              <w:t>Cantidad</w:t>
            </w:r>
          </w:p>
        </w:tc>
      </w:tr>
      <w:tr w:rsidR="31D488B6" w:rsidRPr="002D1988" w14:paraId="151AC3D5" w14:textId="77777777" w:rsidTr="5CF59CD3">
        <w:trPr>
          <w:trHeight w:val="300"/>
        </w:trPr>
        <w:tc>
          <w:tcPr>
            <w:tcW w:w="3960" w:type="dxa"/>
          </w:tcPr>
          <w:p w14:paraId="07EC6B0C" w14:textId="77777777" w:rsidR="02DB974F" w:rsidRPr="002D1988" w:rsidRDefault="31B748FE" w:rsidP="5CF59CD3">
            <w:pPr>
              <w:spacing w:line="360" w:lineRule="auto"/>
              <w:jc w:val="both"/>
              <w:rPr>
                <w:color w:val="7B7B7B" w:themeColor="accent3" w:themeShade="BF"/>
              </w:rPr>
            </w:pPr>
            <w:r w:rsidRPr="002D1988">
              <w:rPr>
                <w:color w:val="7B7B7B" w:themeColor="accent3" w:themeShade="BF"/>
              </w:rPr>
              <w:t>Tipificación</w:t>
            </w:r>
          </w:p>
        </w:tc>
        <w:tc>
          <w:tcPr>
            <w:tcW w:w="2100" w:type="dxa"/>
          </w:tcPr>
          <w:p w14:paraId="3CE5C2CF" w14:textId="77777777" w:rsidR="7F3B48D4" w:rsidRPr="002D1988" w:rsidRDefault="50E86562" w:rsidP="5CF59CD3">
            <w:pPr>
              <w:spacing w:line="360" w:lineRule="auto"/>
              <w:jc w:val="both"/>
              <w:rPr>
                <w:color w:val="7B7B7B" w:themeColor="accent3" w:themeShade="BF"/>
              </w:rPr>
            </w:pPr>
            <w:r w:rsidRPr="002D1988">
              <w:rPr>
                <w:color w:val="7B7B7B" w:themeColor="accent3" w:themeShade="BF"/>
              </w:rPr>
              <w:t>814</w:t>
            </w:r>
          </w:p>
        </w:tc>
      </w:tr>
      <w:tr w:rsidR="31D488B6" w:rsidRPr="002D1988" w14:paraId="441F6B78" w14:textId="77777777" w:rsidTr="5CF59CD3">
        <w:trPr>
          <w:trHeight w:val="300"/>
        </w:trPr>
        <w:tc>
          <w:tcPr>
            <w:tcW w:w="3960" w:type="dxa"/>
          </w:tcPr>
          <w:p w14:paraId="64B04C0D" w14:textId="77777777" w:rsidR="7D0677D5" w:rsidRPr="002D1988" w:rsidRDefault="22FE78BC" w:rsidP="5CF59CD3">
            <w:pPr>
              <w:spacing w:line="360" w:lineRule="auto"/>
              <w:jc w:val="both"/>
              <w:rPr>
                <w:color w:val="7B7B7B" w:themeColor="accent3" w:themeShade="BF"/>
              </w:rPr>
            </w:pPr>
            <w:r w:rsidRPr="002D1988">
              <w:rPr>
                <w:color w:val="7B7B7B" w:themeColor="accent3" w:themeShade="BF"/>
              </w:rPr>
              <w:t>Anti-Doping</w:t>
            </w:r>
          </w:p>
        </w:tc>
        <w:tc>
          <w:tcPr>
            <w:tcW w:w="2100" w:type="dxa"/>
          </w:tcPr>
          <w:p w14:paraId="148974F7" w14:textId="77777777" w:rsidR="7F3B48D4" w:rsidRPr="002D1988" w:rsidRDefault="50E86562" w:rsidP="5CF59CD3">
            <w:pPr>
              <w:spacing w:line="360" w:lineRule="auto"/>
              <w:jc w:val="both"/>
              <w:rPr>
                <w:color w:val="7B7B7B" w:themeColor="accent3" w:themeShade="BF"/>
              </w:rPr>
            </w:pPr>
            <w:r w:rsidRPr="002D1988">
              <w:rPr>
                <w:color w:val="7B7B7B" w:themeColor="accent3" w:themeShade="BF"/>
              </w:rPr>
              <w:t>1,370</w:t>
            </w:r>
          </w:p>
        </w:tc>
      </w:tr>
      <w:tr w:rsidR="31D488B6" w:rsidRPr="002D1988" w14:paraId="2BC1B05B" w14:textId="77777777" w:rsidTr="5CF59CD3">
        <w:trPr>
          <w:trHeight w:val="300"/>
        </w:trPr>
        <w:tc>
          <w:tcPr>
            <w:tcW w:w="3960" w:type="dxa"/>
          </w:tcPr>
          <w:p w14:paraId="5A89FDF4" w14:textId="77777777" w:rsidR="73514A2D" w:rsidRPr="002D1988" w:rsidRDefault="50793389" w:rsidP="5CF59CD3">
            <w:pPr>
              <w:spacing w:line="360" w:lineRule="auto"/>
              <w:jc w:val="both"/>
              <w:rPr>
                <w:color w:val="7B7B7B" w:themeColor="accent3" w:themeShade="BF"/>
              </w:rPr>
            </w:pPr>
            <w:r w:rsidRPr="002D1988">
              <w:rPr>
                <w:color w:val="7B7B7B" w:themeColor="accent3" w:themeShade="BF"/>
              </w:rPr>
              <w:t>Glicemia</w:t>
            </w:r>
          </w:p>
        </w:tc>
        <w:tc>
          <w:tcPr>
            <w:tcW w:w="2100" w:type="dxa"/>
          </w:tcPr>
          <w:p w14:paraId="4B584315" w14:textId="77777777" w:rsidR="7F3B48D4" w:rsidRPr="002D1988" w:rsidRDefault="50E86562" w:rsidP="5CF59CD3">
            <w:pPr>
              <w:spacing w:line="360" w:lineRule="auto"/>
              <w:jc w:val="both"/>
              <w:rPr>
                <w:color w:val="7B7B7B" w:themeColor="accent3" w:themeShade="BF"/>
              </w:rPr>
            </w:pPr>
            <w:r w:rsidRPr="002D1988">
              <w:rPr>
                <w:color w:val="7B7B7B" w:themeColor="accent3" w:themeShade="BF"/>
              </w:rPr>
              <w:t>0</w:t>
            </w:r>
          </w:p>
        </w:tc>
      </w:tr>
      <w:tr w:rsidR="31D488B6" w:rsidRPr="002D1988" w14:paraId="4E15E1FA" w14:textId="77777777" w:rsidTr="5CF59CD3">
        <w:trPr>
          <w:trHeight w:val="300"/>
        </w:trPr>
        <w:tc>
          <w:tcPr>
            <w:tcW w:w="3960" w:type="dxa"/>
          </w:tcPr>
          <w:p w14:paraId="239A13CB" w14:textId="77777777" w:rsidR="677EF0C5" w:rsidRPr="002D1988" w:rsidRDefault="59FA47ED" w:rsidP="5CF59CD3">
            <w:pPr>
              <w:spacing w:line="360" w:lineRule="auto"/>
              <w:jc w:val="both"/>
              <w:rPr>
                <w:color w:val="7B7B7B" w:themeColor="accent3" w:themeShade="BF"/>
              </w:rPr>
            </w:pPr>
            <w:proofErr w:type="spellStart"/>
            <w:r w:rsidRPr="002D1988">
              <w:rPr>
                <w:color w:val="7B7B7B" w:themeColor="accent3" w:themeShade="BF"/>
              </w:rPr>
              <w:t>Falcemia</w:t>
            </w:r>
            <w:proofErr w:type="spellEnd"/>
          </w:p>
        </w:tc>
        <w:tc>
          <w:tcPr>
            <w:tcW w:w="2100" w:type="dxa"/>
          </w:tcPr>
          <w:p w14:paraId="2322F001" w14:textId="77777777" w:rsidR="7F3B48D4" w:rsidRPr="002D1988" w:rsidRDefault="50E86562" w:rsidP="5CF59CD3">
            <w:pPr>
              <w:spacing w:line="360" w:lineRule="auto"/>
              <w:jc w:val="both"/>
              <w:rPr>
                <w:color w:val="7B7B7B" w:themeColor="accent3" w:themeShade="BF"/>
              </w:rPr>
            </w:pPr>
            <w:r w:rsidRPr="002D1988">
              <w:rPr>
                <w:color w:val="7B7B7B" w:themeColor="accent3" w:themeShade="BF"/>
              </w:rPr>
              <w:t>0</w:t>
            </w:r>
          </w:p>
        </w:tc>
      </w:tr>
      <w:tr w:rsidR="31D488B6" w:rsidRPr="002D1988" w14:paraId="2F407411" w14:textId="77777777" w:rsidTr="5CF59CD3">
        <w:trPr>
          <w:trHeight w:val="300"/>
        </w:trPr>
        <w:tc>
          <w:tcPr>
            <w:tcW w:w="3960" w:type="dxa"/>
          </w:tcPr>
          <w:p w14:paraId="611DEDD7" w14:textId="77777777" w:rsidR="73A63A3F" w:rsidRPr="002D1988" w:rsidRDefault="6CF2EB8D" w:rsidP="5CF59CD3">
            <w:pPr>
              <w:spacing w:line="360" w:lineRule="auto"/>
              <w:jc w:val="both"/>
              <w:rPr>
                <w:color w:val="7B7B7B" w:themeColor="accent3" w:themeShade="BF"/>
              </w:rPr>
            </w:pPr>
            <w:r w:rsidRPr="002D1988">
              <w:rPr>
                <w:color w:val="7B7B7B" w:themeColor="accent3" w:themeShade="BF"/>
              </w:rPr>
              <w:lastRenderedPageBreak/>
              <w:t>Hemograma</w:t>
            </w:r>
          </w:p>
        </w:tc>
        <w:tc>
          <w:tcPr>
            <w:tcW w:w="2100" w:type="dxa"/>
          </w:tcPr>
          <w:p w14:paraId="6ADE3D17" w14:textId="77777777" w:rsidR="7F3B48D4" w:rsidRPr="002D1988" w:rsidRDefault="50E86562" w:rsidP="5CF59CD3">
            <w:pPr>
              <w:spacing w:line="360" w:lineRule="auto"/>
              <w:jc w:val="both"/>
              <w:rPr>
                <w:color w:val="7B7B7B" w:themeColor="accent3" w:themeShade="BF"/>
              </w:rPr>
            </w:pPr>
            <w:r w:rsidRPr="002D1988">
              <w:rPr>
                <w:color w:val="7B7B7B" w:themeColor="accent3" w:themeShade="BF"/>
              </w:rPr>
              <w:t>550</w:t>
            </w:r>
          </w:p>
        </w:tc>
      </w:tr>
      <w:tr w:rsidR="31D488B6" w:rsidRPr="002D1988" w14:paraId="53729204" w14:textId="77777777" w:rsidTr="5CF59CD3">
        <w:trPr>
          <w:trHeight w:val="300"/>
        </w:trPr>
        <w:tc>
          <w:tcPr>
            <w:tcW w:w="3960" w:type="dxa"/>
          </w:tcPr>
          <w:p w14:paraId="738E8610" w14:textId="77777777" w:rsidR="71D591BD" w:rsidRPr="002D1988" w:rsidRDefault="61B1ECBA" w:rsidP="5CF59CD3">
            <w:pPr>
              <w:spacing w:line="360" w:lineRule="auto"/>
              <w:jc w:val="both"/>
              <w:rPr>
                <w:color w:val="7B7B7B" w:themeColor="accent3" w:themeShade="BF"/>
              </w:rPr>
            </w:pPr>
            <w:r w:rsidRPr="002D1988">
              <w:rPr>
                <w:color w:val="7B7B7B" w:themeColor="accent3" w:themeShade="BF"/>
              </w:rPr>
              <w:t>VDRL</w:t>
            </w:r>
          </w:p>
        </w:tc>
        <w:tc>
          <w:tcPr>
            <w:tcW w:w="2100" w:type="dxa"/>
          </w:tcPr>
          <w:p w14:paraId="5B21130D" w14:textId="77777777" w:rsidR="7F3B48D4" w:rsidRPr="002D1988" w:rsidRDefault="50E86562" w:rsidP="5CF59CD3">
            <w:pPr>
              <w:spacing w:line="360" w:lineRule="auto"/>
              <w:jc w:val="both"/>
              <w:rPr>
                <w:color w:val="7B7B7B" w:themeColor="accent3" w:themeShade="BF"/>
              </w:rPr>
            </w:pPr>
            <w:r w:rsidRPr="002D1988">
              <w:rPr>
                <w:color w:val="7B7B7B" w:themeColor="accent3" w:themeShade="BF"/>
              </w:rPr>
              <w:t>536</w:t>
            </w:r>
          </w:p>
        </w:tc>
      </w:tr>
      <w:tr w:rsidR="31D488B6" w:rsidRPr="002D1988" w14:paraId="0031F019" w14:textId="77777777" w:rsidTr="5CF59CD3">
        <w:trPr>
          <w:trHeight w:val="300"/>
        </w:trPr>
        <w:tc>
          <w:tcPr>
            <w:tcW w:w="3960" w:type="dxa"/>
          </w:tcPr>
          <w:p w14:paraId="6D904197" w14:textId="77777777" w:rsidR="2C97B79D" w:rsidRPr="002D1988" w:rsidRDefault="54BC7908" w:rsidP="5CF59CD3">
            <w:pPr>
              <w:spacing w:line="360" w:lineRule="auto"/>
              <w:jc w:val="both"/>
              <w:rPr>
                <w:color w:val="7B7B7B" w:themeColor="accent3" w:themeShade="BF"/>
              </w:rPr>
            </w:pPr>
            <w:r w:rsidRPr="002D1988">
              <w:rPr>
                <w:color w:val="7B7B7B" w:themeColor="accent3" w:themeShade="BF"/>
              </w:rPr>
              <w:t>HIV</w:t>
            </w:r>
          </w:p>
        </w:tc>
        <w:tc>
          <w:tcPr>
            <w:tcW w:w="2100" w:type="dxa"/>
          </w:tcPr>
          <w:p w14:paraId="71AFE04B" w14:textId="77777777" w:rsidR="7F3B48D4" w:rsidRPr="002D1988" w:rsidRDefault="50E86562" w:rsidP="5CF59CD3">
            <w:pPr>
              <w:spacing w:line="360" w:lineRule="auto"/>
              <w:jc w:val="both"/>
              <w:rPr>
                <w:color w:val="7B7B7B" w:themeColor="accent3" w:themeShade="BF"/>
              </w:rPr>
            </w:pPr>
            <w:r w:rsidRPr="002D1988">
              <w:rPr>
                <w:color w:val="7B7B7B" w:themeColor="accent3" w:themeShade="BF"/>
              </w:rPr>
              <w:t>510</w:t>
            </w:r>
          </w:p>
        </w:tc>
      </w:tr>
      <w:tr w:rsidR="31D488B6" w:rsidRPr="002D1988" w14:paraId="0751B82E" w14:textId="77777777" w:rsidTr="5CF59CD3">
        <w:trPr>
          <w:trHeight w:val="300"/>
        </w:trPr>
        <w:tc>
          <w:tcPr>
            <w:tcW w:w="3960" w:type="dxa"/>
          </w:tcPr>
          <w:p w14:paraId="56E664F5" w14:textId="77777777" w:rsidR="19C29031" w:rsidRPr="002D1988" w:rsidRDefault="0FFEE07A" w:rsidP="5CF59CD3">
            <w:pPr>
              <w:spacing w:line="360" w:lineRule="auto"/>
              <w:jc w:val="both"/>
              <w:rPr>
                <w:color w:val="7B7B7B" w:themeColor="accent3" w:themeShade="BF"/>
              </w:rPr>
            </w:pPr>
            <w:r w:rsidRPr="002D1988">
              <w:rPr>
                <w:color w:val="7B7B7B" w:themeColor="accent3" w:themeShade="BF"/>
              </w:rPr>
              <w:t>Pruebas de Embarazo</w:t>
            </w:r>
          </w:p>
        </w:tc>
        <w:tc>
          <w:tcPr>
            <w:tcW w:w="2100" w:type="dxa"/>
          </w:tcPr>
          <w:p w14:paraId="700452FD" w14:textId="77777777" w:rsidR="7F3B48D4" w:rsidRPr="002D1988" w:rsidRDefault="50E86562" w:rsidP="5CF59CD3">
            <w:pPr>
              <w:spacing w:line="360" w:lineRule="auto"/>
              <w:jc w:val="both"/>
              <w:rPr>
                <w:color w:val="7B7B7B" w:themeColor="accent3" w:themeShade="BF"/>
              </w:rPr>
            </w:pPr>
            <w:r w:rsidRPr="002D1988">
              <w:rPr>
                <w:color w:val="7B7B7B" w:themeColor="accent3" w:themeShade="BF"/>
              </w:rPr>
              <w:t>508</w:t>
            </w:r>
          </w:p>
        </w:tc>
      </w:tr>
      <w:tr w:rsidR="31D488B6" w:rsidRPr="002D1988" w14:paraId="11754BA5" w14:textId="77777777" w:rsidTr="5CF59CD3">
        <w:trPr>
          <w:trHeight w:val="300"/>
        </w:trPr>
        <w:tc>
          <w:tcPr>
            <w:tcW w:w="3960" w:type="dxa"/>
          </w:tcPr>
          <w:p w14:paraId="74BDE9A5" w14:textId="77777777" w:rsidR="57447955" w:rsidRPr="002D1988" w:rsidRDefault="4F5DA720" w:rsidP="5CF59CD3">
            <w:pPr>
              <w:spacing w:line="360" w:lineRule="auto"/>
              <w:jc w:val="both"/>
              <w:rPr>
                <w:color w:val="7B7B7B" w:themeColor="accent3" w:themeShade="BF"/>
              </w:rPr>
            </w:pPr>
            <w:r w:rsidRPr="002D1988">
              <w:rPr>
                <w:color w:val="7B7B7B" w:themeColor="accent3" w:themeShade="BF"/>
              </w:rPr>
              <w:t>Hepatitis B</w:t>
            </w:r>
          </w:p>
        </w:tc>
        <w:tc>
          <w:tcPr>
            <w:tcW w:w="2100" w:type="dxa"/>
          </w:tcPr>
          <w:p w14:paraId="540775C7" w14:textId="77777777" w:rsidR="62AB0BAB" w:rsidRPr="002D1988" w:rsidRDefault="03F8EA28" w:rsidP="5CF59CD3">
            <w:pPr>
              <w:spacing w:line="360" w:lineRule="auto"/>
              <w:jc w:val="both"/>
              <w:rPr>
                <w:color w:val="7B7B7B" w:themeColor="accent3" w:themeShade="BF"/>
              </w:rPr>
            </w:pPr>
            <w:r w:rsidRPr="002D1988">
              <w:rPr>
                <w:color w:val="7B7B7B" w:themeColor="accent3" w:themeShade="BF"/>
              </w:rPr>
              <w:t>532</w:t>
            </w:r>
          </w:p>
        </w:tc>
      </w:tr>
      <w:tr w:rsidR="31D488B6" w:rsidRPr="002D1988" w14:paraId="344BB0B9" w14:textId="77777777" w:rsidTr="5CF59CD3">
        <w:trPr>
          <w:trHeight w:val="300"/>
        </w:trPr>
        <w:tc>
          <w:tcPr>
            <w:tcW w:w="3960" w:type="dxa"/>
          </w:tcPr>
          <w:p w14:paraId="23EB4E6E" w14:textId="77777777" w:rsidR="56C28795" w:rsidRPr="002D1988" w:rsidRDefault="63B51523" w:rsidP="5CF59CD3">
            <w:pPr>
              <w:spacing w:line="360" w:lineRule="auto"/>
              <w:jc w:val="both"/>
              <w:rPr>
                <w:color w:val="7B7B7B" w:themeColor="accent3" w:themeShade="BF"/>
              </w:rPr>
            </w:pPr>
            <w:r w:rsidRPr="002D1988">
              <w:rPr>
                <w:color w:val="7B7B7B" w:themeColor="accent3" w:themeShade="BF"/>
              </w:rPr>
              <w:t>Hepatitis C</w:t>
            </w:r>
          </w:p>
        </w:tc>
        <w:tc>
          <w:tcPr>
            <w:tcW w:w="2100" w:type="dxa"/>
          </w:tcPr>
          <w:p w14:paraId="2D488A60" w14:textId="77777777" w:rsidR="62AB0BAB" w:rsidRPr="002D1988" w:rsidRDefault="03F8EA28" w:rsidP="5CF59CD3">
            <w:pPr>
              <w:spacing w:line="360" w:lineRule="auto"/>
              <w:jc w:val="both"/>
              <w:rPr>
                <w:color w:val="7B7B7B" w:themeColor="accent3" w:themeShade="BF"/>
              </w:rPr>
            </w:pPr>
            <w:r w:rsidRPr="002D1988">
              <w:rPr>
                <w:color w:val="7B7B7B" w:themeColor="accent3" w:themeShade="BF"/>
              </w:rPr>
              <w:t>530</w:t>
            </w:r>
          </w:p>
        </w:tc>
      </w:tr>
      <w:tr w:rsidR="31D488B6" w:rsidRPr="002D1988" w14:paraId="6713A5EE" w14:textId="77777777" w:rsidTr="5CF59CD3">
        <w:trPr>
          <w:trHeight w:val="300"/>
        </w:trPr>
        <w:tc>
          <w:tcPr>
            <w:tcW w:w="3960" w:type="dxa"/>
          </w:tcPr>
          <w:p w14:paraId="6A9174AA" w14:textId="77777777" w:rsidR="7B286F7B" w:rsidRPr="002D1988" w:rsidRDefault="3BD4CD5B" w:rsidP="5CF59CD3">
            <w:pPr>
              <w:spacing w:line="360" w:lineRule="auto"/>
              <w:jc w:val="both"/>
              <w:rPr>
                <w:color w:val="7B7B7B" w:themeColor="accent3" w:themeShade="BF"/>
              </w:rPr>
            </w:pPr>
            <w:r w:rsidRPr="002D1988">
              <w:rPr>
                <w:color w:val="7B7B7B" w:themeColor="accent3" w:themeShade="BF"/>
              </w:rPr>
              <w:t>Urea</w:t>
            </w:r>
          </w:p>
        </w:tc>
        <w:tc>
          <w:tcPr>
            <w:tcW w:w="2100" w:type="dxa"/>
          </w:tcPr>
          <w:p w14:paraId="649841BE" w14:textId="77777777" w:rsidR="62AB0BAB" w:rsidRPr="002D1988" w:rsidRDefault="03F8EA28" w:rsidP="5CF59CD3">
            <w:pPr>
              <w:spacing w:line="360" w:lineRule="auto"/>
              <w:jc w:val="both"/>
              <w:rPr>
                <w:color w:val="7B7B7B" w:themeColor="accent3" w:themeShade="BF"/>
              </w:rPr>
            </w:pPr>
            <w:r w:rsidRPr="002D1988">
              <w:rPr>
                <w:color w:val="7B7B7B" w:themeColor="accent3" w:themeShade="BF"/>
              </w:rPr>
              <w:t>1</w:t>
            </w:r>
          </w:p>
        </w:tc>
      </w:tr>
      <w:tr w:rsidR="31D488B6" w:rsidRPr="002D1988" w14:paraId="25111EDB" w14:textId="77777777" w:rsidTr="5CF59CD3">
        <w:trPr>
          <w:trHeight w:val="300"/>
        </w:trPr>
        <w:tc>
          <w:tcPr>
            <w:tcW w:w="3960" w:type="dxa"/>
          </w:tcPr>
          <w:p w14:paraId="07FCE96A" w14:textId="77777777" w:rsidR="2324E34C" w:rsidRPr="002D1988" w:rsidRDefault="60668704" w:rsidP="5CF59CD3">
            <w:pPr>
              <w:spacing w:line="360" w:lineRule="auto"/>
              <w:jc w:val="both"/>
              <w:rPr>
                <w:color w:val="7B7B7B" w:themeColor="accent3" w:themeShade="BF"/>
              </w:rPr>
            </w:pPr>
            <w:proofErr w:type="spellStart"/>
            <w:r w:rsidRPr="002D1988">
              <w:rPr>
                <w:color w:val="7B7B7B" w:themeColor="accent3" w:themeShade="BF"/>
              </w:rPr>
              <w:t>Trigliceridos</w:t>
            </w:r>
            <w:proofErr w:type="spellEnd"/>
          </w:p>
        </w:tc>
        <w:tc>
          <w:tcPr>
            <w:tcW w:w="2100" w:type="dxa"/>
          </w:tcPr>
          <w:p w14:paraId="56B20A0C" w14:textId="77777777" w:rsidR="62AB0BAB" w:rsidRPr="002D1988" w:rsidRDefault="03F8EA28" w:rsidP="5CF59CD3">
            <w:pPr>
              <w:spacing w:line="360" w:lineRule="auto"/>
              <w:jc w:val="both"/>
              <w:rPr>
                <w:color w:val="7B7B7B" w:themeColor="accent3" w:themeShade="BF"/>
              </w:rPr>
            </w:pPr>
            <w:r w:rsidRPr="002D1988">
              <w:rPr>
                <w:color w:val="7B7B7B" w:themeColor="accent3" w:themeShade="BF"/>
              </w:rPr>
              <w:t>1</w:t>
            </w:r>
          </w:p>
        </w:tc>
      </w:tr>
      <w:tr w:rsidR="31D488B6" w:rsidRPr="002D1988" w14:paraId="29A8A3D7" w14:textId="77777777" w:rsidTr="5CF59CD3">
        <w:trPr>
          <w:trHeight w:val="300"/>
        </w:trPr>
        <w:tc>
          <w:tcPr>
            <w:tcW w:w="3960" w:type="dxa"/>
          </w:tcPr>
          <w:p w14:paraId="49B5536E" w14:textId="77777777" w:rsidR="20221A86" w:rsidRPr="002D1988" w:rsidRDefault="43A79E64" w:rsidP="5CF59CD3">
            <w:pPr>
              <w:spacing w:line="360" w:lineRule="auto"/>
              <w:jc w:val="both"/>
              <w:rPr>
                <w:color w:val="7B7B7B" w:themeColor="accent3" w:themeShade="BF"/>
              </w:rPr>
            </w:pPr>
            <w:r w:rsidRPr="002D1988">
              <w:rPr>
                <w:color w:val="7B7B7B" w:themeColor="accent3" w:themeShade="BF"/>
              </w:rPr>
              <w:t>Creatinina</w:t>
            </w:r>
          </w:p>
        </w:tc>
        <w:tc>
          <w:tcPr>
            <w:tcW w:w="2100" w:type="dxa"/>
          </w:tcPr>
          <w:p w14:paraId="249FAAB8" w14:textId="77777777" w:rsidR="62AB0BAB" w:rsidRPr="002D1988" w:rsidRDefault="03F8EA28" w:rsidP="5CF59CD3">
            <w:pPr>
              <w:spacing w:line="360" w:lineRule="auto"/>
              <w:jc w:val="both"/>
              <w:rPr>
                <w:color w:val="7B7B7B" w:themeColor="accent3" w:themeShade="BF"/>
              </w:rPr>
            </w:pPr>
            <w:r w:rsidRPr="002D1988">
              <w:rPr>
                <w:color w:val="7B7B7B" w:themeColor="accent3" w:themeShade="BF"/>
              </w:rPr>
              <w:t>1</w:t>
            </w:r>
          </w:p>
        </w:tc>
      </w:tr>
      <w:tr w:rsidR="31D488B6" w:rsidRPr="002D1988" w14:paraId="716A48B5" w14:textId="77777777" w:rsidTr="5CF59CD3">
        <w:trPr>
          <w:trHeight w:val="300"/>
        </w:trPr>
        <w:tc>
          <w:tcPr>
            <w:tcW w:w="3960" w:type="dxa"/>
          </w:tcPr>
          <w:p w14:paraId="288DACF1" w14:textId="77777777" w:rsidR="6B3C9CCE" w:rsidRPr="002D1988" w:rsidRDefault="7AAF7E5F" w:rsidP="5CF59CD3">
            <w:pPr>
              <w:spacing w:line="360" w:lineRule="auto"/>
              <w:jc w:val="both"/>
              <w:rPr>
                <w:color w:val="7B7B7B" w:themeColor="accent3" w:themeShade="BF"/>
              </w:rPr>
            </w:pPr>
            <w:r w:rsidRPr="002D1988">
              <w:rPr>
                <w:color w:val="7B7B7B" w:themeColor="accent3" w:themeShade="BF"/>
              </w:rPr>
              <w:t>Coprológico</w:t>
            </w:r>
          </w:p>
        </w:tc>
        <w:tc>
          <w:tcPr>
            <w:tcW w:w="2100" w:type="dxa"/>
          </w:tcPr>
          <w:p w14:paraId="7B7EFE02" w14:textId="77777777" w:rsidR="62AB0BAB" w:rsidRPr="002D1988" w:rsidRDefault="03F8EA28" w:rsidP="5CF59CD3">
            <w:pPr>
              <w:spacing w:line="360" w:lineRule="auto"/>
              <w:jc w:val="both"/>
              <w:rPr>
                <w:color w:val="7B7B7B" w:themeColor="accent3" w:themeShade="BF"/>
              </w:rPr>
            </w:pPr>
            <w:r w:rsidRPr="002D1988">
              <w:rPr>
                <w:color w:val="7B7B7B" w:themeColor="accent3" w:themeShade="BF"/>
              </w:rPr>
              <w:t>0</w:t>
            </w:r>
          </w:p>
        </w:tc>
      </w:tr>
      <w:tr w:rsidR="31D488B6" w:rsidRPr="002D1988" w14:paraId="154BA8BE" w14:textId="77777777" w:rsidTr="5CF59CD3">
        <w:trPr>
          <w:trHeight w:val="300"/>
        </w:trPr>
        <w:tc>
          <w:tcPr>
            <w:tcW w:w="3960" w:type="dxa"/>
          </w:tcPr>
          <w:p w14:paraId="69D36FAE" w14:textId="77777777" w:rsidR="56D80A0D" w:rsidRPr="002D1988" w:rsidRDefault="6B5D0AC3" w:rsidP="5CF59CD3">
            <w:pPr>
              <w:spacing w:line="360" w:lineRule="auto"/>
              <w:jc w:val="both"/>
              <w:rPr>
                <w:color w:val="7B7B7B" w:themeColor="accent3" w:themeShade="BF"/>
              </w:rPr>
            </w:pPr>
            <w:r w:rsidRPr="002D1988">
              <w:rPr>
                <w:color w:val="7B7B7B" w:themeColor="accent3" w:themeShade="BF"/>
              </w:rPr>
              <w:t>Orina</w:t>
            </w:r>
          </w:p>
        </w:tc>
        <w:tc>
          <w:tcPr>
            <w:tcW w:w="2100" w:type="dxa"/>
          </w:tcPr>
          <w:p w14:paraId="3B700A8A" w14:textId="77777777" w:rsidR="62AB0BAB" w:rsidRPr="002D1988" w:rsidRDefault="03F8EA28" w:rsidP="5CF59CD3">
            <w:pPr>
              <w:spacing w:line="360" w:lineRule="auto"/>
              <w:jc w:val="both"/>
              <w:rPr>
                <w:color w:val="7B7B7B" w:themeColor="accent3" w:themeShade="BF"/>
              </w:rPr>
            </w:pPr>
            <w:r w:rsidRPr="002D1988">
              <w:rPr>
                <w:color w:val="7B7B7B" w:themeColor="accent3" w:themeShade="BF"/>
              </w:rPr>
              <w:t>455</w:t>
            </w:r>
          </w:p>
        </w:tc>
      </w:tr>
      <w:tr w:rsidR="31D488B6" w:rsidRPr="002D1988" w14:paraId="1EABBCD8" w14:textId="77777777" w:rsidTr="5CF59CD3">
        <w:trPr>
          <w:trHeight w:val="300"/>
        </w:trPr>
        <w:tc>
          <w:tcPr>
            <w:tcW w:w="3960" w:type="dxa"/>
          </w:tcPr>
          <w:p w14:paraId="5A8BDB78" w14:textId="77777777" w:rsidR="36E0CACE" w:rsidRPr="002D1988" w:rsidRDefault="1A51B652" w:rsidP="5CF59CD3">
            <w:pPr>
              <w:spacing w:line="360" w:lineRule="auto"/>
              <w:jc w:val="both"/>
              <w:rPr>
                <w:color w:val="7B7B7B" w:themeColor="accent3" w:themeShade="BF"/>
              </w:rPr>
            </w:pPr>
            <w:r w:rsidRPr="002D1988">
              <w:rPr>
                <w:color w:val="7B7B7B" w:themeColor="accent3" w:themeShade="BF"/>
              </w:rPr>
              <w:t>Colesterol Total</w:t>
            </w:r>
          </w:p>
        </w:tc>
        <w:tc>
          <w:tcPr>
            <w:tcW w:w="2100" w:type="dxa"/>
          </w:tcPr>
          <w:p w14:paraId="19F14E3C" w14:textId="77777777" w:rsidR="62AB0BAB" w:rsidRPr="002D1988" w:rsidRDefault="03F8EA28" w:rsidP="5CF59CD3">
            <w:pPr>
              <w:spacing w:line="360" w:lineRule="auto"/>
              <w:jc w:val="both"/>
              <w:rPr>
                <w:color w:val="7B7B7B" w:themeColor="accent3" w:themeShade="BF"/>
              </w:rPr>
            </w:pPr>
            <w:r w:rsidRPr="002D1988">
              <w:rPr>
                <w:color w:val="7B7B7B" w:themeColor="accent3" w:themeShade="BF"/>
              </w:rPr>
              <w:t>1</w:t>
            </w:r>
          </w:p>
        </w:tc>
      </w:tr>
      <w:tr w:rsidR="31D488B6" w:rsidRPr="002D1988" w14:paraId="038D7F14" w14:textId="77777777" w:rsidTr="5CF59CD3">
        <w:trPr>
          <w:trHeight w:val="300"/>
        </w:trPr>
        <w:tc>
          <w:tcPr>
            <w:tcW w:w="3960" w:type="dxa"/>
          </w:tcPr>
          <w:p w14:paraId="6B2DFF94" w14:textId="77777777" w:rsidR="69879B17" w:rsidRPr="002D1988" w:rsidRDefault="36435A9B" w:rsidP="5CF59CD3">
            <w:pPr>
              <w:spacing w:line="360" w:lineRule="auto"/>
              <w:jc w:val="both"/>
              <w:rPr>
                <w:color w:val="7B7B7B" w:themeColor="accent3" w:themeShade="BF"/>
              </w:rPr>
            </w:pPr>
            <w:r w:rsidRPr="002D1988">
              <w:rPr>
                <w:color w:val="7B7B7B" w:themeColor="accent3" w:themeShade="BF"/>
              </w:rPr>
              <w:t>Colesterol HDL-LDL</w:t>
            </w:r>
          </w:p>
        </w:tc>
        <w:tc>
          <w:tcPr>
            <w:tcW w:w="2100" w:type="dxa"/>
          </w:tcPr>
          <w:p w14:paraId="065D2414" w14:textId="77777777" w:rsidR="62AB0BAB" w:rsidRPr="002D1988" w:rsidRDefault="03F8EA28" w:rsidP="5CF59CD3">
            <w:pPr>
              <w:spacing w:line="360" w:lineRule="auto"/>
              <w:jc w:val="both"/>
              <w:rPr>
                <w:color w:val="7B7B7B" w:themeColor="accent3" w:themeShade="BF"/>
              </w:rPr>
            </w:pPr>
            <w:r w:rsidRPr="002D1988">
              <w:rPr>
                <w:color w:val="7B7B7B" w:themeColor="accent3" w:themeShade="BF"/>
              </w:rPr>
              <w:t>1</w:t>
            </w:r>
          </w:p>
        </w:tc>
      </w:tr>
      <w:tr w:rsidR="31D488B6" w:rsidRPr="002D1988" w14:paraId="0FFC2E8A" w14:textId="77777777" w:rsidTr="5CF59CD3">
        <w:trPr>
          <w:trHeight w:val="300"/>
        </w:trPr>
        <w:tc>
          <w:tcPr>
            <w:tcW w:w="3960" w:type="dxa"/>
          </w:tcPr>
          <w:p w14:paraId="58A12853" w14:textId="77777777" w:rsidR="37723F81" w:rsidRPr="002D1988" w:rsidRDefault="10E206F8" w:rsidP="5CF59CD3">
            <w:pPr>
              <w:spacing w:line="360" w:lineRule="auto"/>
              <w:jc w:val="both"/>
              <w:rPr>
                <w:color w:val="7B7B7B" w:themeColor="accent3" w:themeShade="BF"/>
              </w:rPr>
            </w:pPr>
            <w:r w:rsidRPr="002D1988">
              <w:rPr>
                <w:color w:val="7B7B7B" w:themeColor="accent3" w:themeShade="BF"/>
              </w:rPr>
              <w:t>Variante DU</w:t>
            </w:r>
          </w:p>
        </w:tc>
        <w:tc>
          <w:tcPr>
            <w:tcW w:w="2100" w:type="dxa"/>
          </w:tcPr>
          <w:p w14:paraId="2E32D521" w14:textId="77777777" w:rsidR="62AB0BAB" w:rsidRPr="002D1988" w:rsidRDefault="03F8EA28" w:rsidP="5CF59CD3">
            <w:pPr>
              <w:spacing w:line="360" w:lineRule="auto"/>
              <w:jc w:val="both"/>
              <w:rPr>
                <w:color w:val="7B7B7B" w:themeColor="accent3" w:themeShade="BF"/>
              </w:rPr>
            </w:pPr>
            <w:r w:rsidRPr="002D1988">
              <w:rPr>
                <w:color w:val="7B7B7B" w:themeColor="accent3" w:themeShade="BF"/>
              </w:rPr>
              <w:t>1</w:t>
            </w:r>
          </w:p>
        </w:tc>
      </w:tr>
      <w:tr w:rsidR="31D488B6" w:rsidRPr="002D1988" w14:paraId="1D714F94" w14:textId="77777777" w:rsidTr="5CF59CD3">
        <w:trPr>
          <w:trHeight w:val="300"/>
        </w:trPr>
        <w:tc>
          <w:tcPr>
            <w:tcW w:w="3960" w:type="dxa"/>
          </w:tcPr>
          <w:p w14:paraId="2FD4548E" w14:textId="77777777" w:rsidR="48DA0DB0" w:rsidRPr="002D1988" w:rsidRDefault="7C3BDCF1" w:rsidP="5CF59CD3">
            <w:pPr>
              <w:spacing w:line="360" w:lineRule="auto"/>
              <w:jc w:val="both"/>
              <w:rPr>
                <w:color w:val="7B7B7B" w:themeColor="accent3" w:themeShade="BF"/>
              </w:rPr>
            </w:pPr>
            <w:r w:rsidRPr="002D1988">
              <w:rPr>
                <w:color w:val="7B7B7B" w:themeColor="accent3" w:themeShade="BF"/>
              </w:rPr>
              <w:t>Tiempo de sangría</w:t>
            </w:r>
          </w:p>
        </w:tc>
        <w:tc>
          <w:tcPr>
            <w:tcW w:w="2100" w:type="dxa"/>
          </w:tcPr>
          <w:p w14:paraId="33113584" w14:textId="77777777" w:rsidR="62AB0BAB" w:rsidRPr="002D1988" w:rsidRDefault="03F8EA28" w:rsidP="5CF59CD3">
            <w:pPr>
              <w:spacing w:line="360" w:lineRule="auto"/>
              <w:jc w:val="both"/>
              <w:rPr>
                <w:color w:val="7B7B7B" w:themeColor="accent3" w:themeShade="BF"/>
              </w:rPr>
            </w:pPr>
            <w:r w:rsidRPr="002D1988">
              <w:rPr>
                <w:color w:val="7B7B7B" w:themeColor="accent3" w:themeShade="BF"/>
              </w:rPr>
              <w:t>0</w:t>
            </w:r>
          </w:p>
        </w:tc>
      </w:tr>
      <w:tr w:rsidR="31D488B6" w:rsidRPr="002D1988" w14:paraId="0D3F5C0D" w14:textId="77777777" w:rsidTr="5CF59CD3">
        <w:trPr>
          <w:trHeight w:val="300"/>
        </w:trPr>
        <w:tc>
          <w:tcPr>
            <w:tcW w:w="3960" w:type="dxa"/>
          </w:tcPr>
          <w:p w14:paraId="041F73CA" w14:textId="77777777" w:rsidR="79F52078" w:rsidRPr="002D1988" w:rsidRDefault="1E220AD1" w:rsidP="5CF59CD3">
            <w:pPr>
              <w:spacing w:line="360" w:lineRule="auto"/>
              <w:jc w:val="both"/>
              <w:rPr>
                <w:color w:val="7B7B7B" w:themeColor="accent3" w:themeShade="BF"/>
              </w:rPr>
            </w:pPr>
            <w:r w:rsidRPr="002D1988">
              <w:rPr>
                <w:color w:val="7B7B7B" w:themeColor="accent3" w:themeShade="BF"/>
              </w:rPr>
              <w:t xml:space="preserve">Tiempo de coagulación </w:t>
            </w:r>
          </w:p>
        </w:tc>
        <w:tc>
          <w:tcPr>
            <w:tcW w:w="2100" w:type="dxa"/>
          </w:tcPr>
          <w:p w14:paraId="5531F93F" w14:textId="77777777" w:rsidR="62AB0BAB" w:rsidRPr="002D1988" w:rsidRDefault="03F8EA28" w:rsidP="5CF59CD3">
            <w:pPr>
              <w:spacing w:line="360" w:lineRule="auto"/>
              <w:jc w:val="both"/>
              <w:rPr>
                <w:color w:val="7B7B7B" w:themeColor="accent3" w:themeShade="BF"/>
              </w:rPr>
            </w:pPr>
            <w:r w:rsidRPr="002D1988">
              <w:rPr>
                <w:color w:val="7B7B7B" w:themeColor="accent3" w:themeShade="BF"/>
              </w:rPr>
              <w:t>0</w:t>
            </w:r>
          </w:p>
        </w:tc>
      </w:tr>
      <w:tr w:rsidR="31D488B6" w:rsidRPr="002D1988" w14:paraId="6DB33DF3" w14:textId="77777777" w:rsidTr="5CF59CD3">
        <w:trPr>
          <w:trHeight w:val="300"/>
        </w:trPr>
        <w:tc>
          <w:tcPr>
            <w:tcW w:w="3960" w:type="dxa"/>
          </w:tcPr>
          <w:p w14:paraId="309C38BD" w14:textId="77777777" w:rsidR="0B0ADD4A" w:rsidRPr="002D1988" w:rsidRDefault="541DDBB0" w:rsidP="5CF59CD3">
            <w:pPr>
              <w:spacing w:line="360" w:lineRule="auto"/>
              <w:jc w:val="both"/>
              <w:rPr>
                <w:b/>
                <w:bCs/>
                <w:color w:val="7B7B7B" w:themeColor="accent3" w:themeShade="BF"/>
              </w:rPr>
            </w:pPr>
            <w:proofErr w:type="gramStart"/>
            <w:r w:rsidRPr="002D1988">
              <w:rPr>
                <w:b/>
                <w:bCs/>
                <w:color w:val="7B7B7B" w:themeColor="accent3" w:themeShade="BF"/>
              </w:rPr>
              <w:t>Total</w:t>
            </w:r>
            <w:proofErr w:type="gramEnd"/>
            <w:r w:rsidRPr="002D1988">
              <w:rPr>
                <w:b/>
                <w:bCs/>
                <w:color w:val="7B7B7B" w:themeColor="accent3" w:themeShade="BF"/>
              </w:rPr>
              <w:t xml:space="preserve"> Pruebas Generales</w:t>
            </w:r>
          </w:p>
        </w:tc>
        <w:tc>
          <w:tcPr>
            <w:tcW w:w="2100" w:type="dxa"/>
          </w:tcPr>
          <w:p w14:paraId="544920FC" w14:textId="77777777" w:rsidR="62AB0BAB" w:rsidRPr="002D1988" w:rsidRDefault="11C5BAE5" w:rsidP="5CF59CD3">
            <w:pPr>
              <w:spacing w:line="360" w:lineRule="auto"/>
              <w:jc w:val="both"/>
              <w:rPr>
                <w:b/>
                <w:bCs/>
                <w:color w:val="7B7B7B" w:themeColor="accent3" w:themeShade="BF"/>
              </w:rPr>
            </w:pPr>
            <w:r w:rsidRPr="002D1988">
              <w:rPr>
                <w:b/>
                <w:bCs/>
                <w:color w:val="7B7B7B" w:themeColor="accent3" w:themeShade="BF"/>
              </w:rPr>
              <w:t>5,887</w:t>
            </w:r>
          </w:p>
        </w:tc>
      </w:tr>
    </w:tbl>
    <w:p w14:paraId="3E081D8A" w14:textId="296D7C9C" w:rsidR="0ADCEB0B" w:rsidRDefault="1706F6D2" w:rsidP="5CF59CD3">
      <w:pPr>
        <w:spacing w:line="360" w:lineRule="auto"/>
        <w:jc w:val="both"/>
        <w:rPr>
          <w:lang w:val="es-DO"/>
        </w:rPr>
      </w:pPr>
      <w:r>
        <w:rPr>
          <w:noProof/>
        </w:rPr>
        <w:drawing>
          <wp:inline distT="0" distB="0" distL="0" distR="0" wp14:anchorId="36A0D65B" wp14:editId="7A783C8F">
            <wp:extent cx="3811324" cy="2828059"/>
            <wp:effectExtent l="0" t="0" r="0" b="0"/>
            <wp:docPr id="2145379951" name="Imagen 2145379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3811324" cy="2828059"/>
                    </a:xfrm>
                    <a:prstGeom prst="rect">
                      <a:avLst/>
                    </a:prstGeom>
                  </pic:spPr>
                </pic:pic>
              </a:graphicData>
            </a:graphic>
          </wp:inline>
        </w:drawing>
      </w:r>
    </w:p>
    <w:p w14:paraId="52FD923C" w14:textId="77777777" w:rsidR="7EB02CDE" w:rsidRPr="0022714B" w:rsidRDefault="0BBD838F" w:rsidP="664B00D6">
      <w:pPr>
        <w:spacing w:line="360" w:lineRule="auto"/>
        <w:jc w:val="both"/>
        <w:rPr>
          <w:color w:val="7B7B7B" w:themeColor="accent3" w:themeShade="BF"/>
          <w:u w:val="single"/>
          <w:lang w:val="es-DO"/>
        </w:rPr>
      </w:pPr>
      <w:r w:rsidRPr="5CF59CD3">
        <w:rPr>
          <w:color w:val="7B7B7B" w:themeColor="accent3" w:themeShade="BF"/>
          <w:u w:val="single"/>
        </w:rPr>
        <w:lastRenderedPageBreak/>
        <w:t xml:space="preserve">Laboratorio </w:t>
      </w:r>
      <w:r w:rsidR="004F8B2B" w:rsidRPr="5CF59CD3">
        <w:rPr>
          <w:color w:val="7B7B7B" w:themeColor="accent3" w:themeShade="BF"/>
          <w:u w:val="single"/>
        </w:rPr>
        <w:t>Clínico - Filial</w:t>
      </w:r>
      <w:r w:rsidRPr="5CF59CD3">
        <w:rPr>
          <w:color w:val="7B7B7B" w:themeColor="accent3" w:themeShade="BF"/>
          <w:u w:val="single"/>
        </w:rPr>
        <w:t xml:space="preserve"> </w:t>
      </w:r>
      <w:r w:rsidR="4770329F" w:rsidRPr="5CF59CD3">
        <w:rPr>
          <w:color w:val="7B7B7B" w:themeColor="accent3" w:themeShade="BF"/>
          <w:u w:val="single"/>
        </w:rPr>
        <w:t>Moca</w:t>
      </w:r>
      <w:r w:rsidRPr="5CF59CD3">
        <w:rPr>
          <w:color w:val="7B7B7B" w:themeColor="accent3" w:themeShade="BF"/>
          <w:u w:val="single"/>
        </w:rPr>
        <w:t xml:space="preserve"> </w:t>
      </w:r>
    </w:p>
    <w:p w14:paraId="5C769978" w14:textId="77777777" w:rsidR="562F693F" w:rsidRPr="00E813C6" w:rsidRDefault="6D5217C9" w:rsidP="664B00D6">
      <w:pPr>
        <w:spacing w:line="360" w:lineRule="auto"/>
        <w:jc w:val="both"/>
        <w:rPr>
          <w:color w:val="7B7B7B" w:themeColor="accent3" w:themeShade="BF"/>
          <w:lang w:val="es-DO"/>
        </w:rPr>
      </w:pPr>
      <w:r w:rsidRPr="5CF59CD3">
        <w:rPr>
          <w:color w:val="7B7B7B" w:themeColor="accent3" w:themeShade="BF"/>
        </w:rPr>
        <w:t xml:space="preserve">Pruebas </w:t>
      </w:r>
      <w:r w:rsidR="74BA1694" w:rsidRPr="5CF59CD3">
        <w:rPr>
          <w:color w:val="7B7B7B" w:themeColor="accent3" w:themeShade="BF"/>
        </w:rPr>
        <w:t>S</w:t>
      </w:r>
      <w:r w:rsidRPr="5CF59CD3">
        <w:rPr>
          <w:color w:val="7B7B7B" w:themeColor="accent3" w:themeShade="BF"/>
        </w:rPr>
        <w:t xml:space="preserve">erológicas </w:t>
      </w:r>
      <w:r w:rsidR="7CA3E6FC" w:rsidRPr="5CF59CD3">
        <w:rPr>
          <w:color w:val="7B7B7B" w:themeColor="accent3" w:themeShade="BF"/>
        </w:rPr>
        <w:t>R</w:t>
      </w:r>
      <w:r w:rsidR="2EAC3071" w:rsidRPr="5CF59CD3">
        <w:rPr>
          <w:color w:val="7B7B7B" w:themeColor="accent3" w:themeShade="BF"/>
        </w:rPr>
        <w:t>ealizadas</w:t>
      </w:r>
    </w:p>
    <w:tbl>
      <w:tblPr>
        <w:tblStyle w:val="Tablaconcuadrcula"/>
        <w:tblW w:w="6600" w:type="dxa"/>
        <w:tblLayout w:type="fixed"/>
        <w:tblLook w:val="06A0" w:firstRow="1" w:lastRow="0" w:firstColumn="1" w:lastColumn="0" w:noHBand="1" w:noVBand="1"/>
      </w:tblPr>
      <w:tblGrid>
        <w:gridCol w:w="3960"/>
        <w:gridCol w:w="2640"/>
      </w:tblGrid>
      <w:tr w:rsidR="31D488B6" w:rsidRPr="002D1988" w14:paraId="316F87DF" w14:textId="77777777" w:rsidTr="5CF59CD3">
        <w:trPr>
          <w:trHeight w:val="300"/>
        </w:trPr>
        <w:tc>
          <w:tcPr>
            <w:tcW w:w="3960" w:type="dxa"/>
          </w:tcPr>
          <w:p w14:paraId="2673D65D" w14:textId="77777777" w:rsidR="31D488B6" w:rsidRPr="002D1988" w:rsidRDefault="3940E703" w:rsidP="5CF59CD3">
            <w:pPr>
              <w:spacing w:line="360" w:lineRule="auto"/>
              <w:jc w:val="both"/>
              <w:rPr>
                <w:b/>
                <w:bCs/>
                <w:color w:val="7B7B7B" w:themeColor="accent3" w:themeShade="BF"/>
              </w:rPr>
            </w:pPr>
            <w:r w:rsidRPr="002D1988">
              <w:rPr>
                <w:b/>
                <w:bCs/>
                <w:color w:val="7B7B7B" w:themeColor="accent3" w:themeShade="BF"/>
              </w:rPr>
              <w:t>Tipos de Pruebas</w:t>
            </w:r>
          </w:p>
        </w:tc>
        <w:tc>
          <w:tcPr>
            <w:tcW w:w="2640" w:type="dxa"/>
          </w:tcPr>
          <w:p w14:paraId="17E631DD" w14:textId="77777777" w:rsidR="31D488B6" w:rsidRPr="002D1988" w:rsidRDefault="3940E703" w:rsidP="5CF59CD3">
            <w:pPr>
              <w:spacing w:line="360" w:lineRule="auto"/>
              <w:jc w:val="both"/>
              <w:rPr>
                <w:b/>
                <w:bCs/>
                <w:color w:val="7B7B7B" w:themeColor="accent3" w:themeShade="BF"/>
              </w:rPr>
            </w:pPr>
            <w:r w:rsidRPr="002D1988">
              <w:rPr>
                <w:b/>
                <w:bCs/>
                <w:color w:val="7B7B7B" w:themeColor="accent3" w:themeShade="BF"/>
              </w:rPr>
              <w:t>Cantidad</w:t>
            </w:r>
          </w:p>
        </w:tc>
      </w:tr>
      <w:tr w:rsidR="31D488B6" w:rsidRPr="002D1988" w14:paraId="66735F69" w14:textId="77777777" w:rsidTr="5CF59CD3">
        <w:trPr>
          <w:trHeight w:val="300"/>
        </w:trPr>
        <w:tc>
          <w:tcPr>
            <w:tcW w:w="3960" w:type="dxa"/>
          </w:tcPr>
          <w:p w14:paraId="06F8873E" w14:textId="77777777" w:rsidR="31D488B6" w:rsidRPr="002D1988" w:rsidRDefault="3940E703" w:rsidP="5CF59CD3">
            <w:pPr>
              <w:spacing w:line="360" w:lineRule="auto"/>
              <w:jc w:val="both"/>
              <w:rPr>
                <w:color w:val="7B7B7B" w:themeColor="accent3" w:themeShade="BF"/>
              </w:rPr>
            </w:pPr>
            <w:r w:rsidRPr="002D1988">
              <w:rPr>
                <w:color w:val="7B7B7B" w:themeColor="accent3" w:themeShade="BF"/>
              </w:rPr>
              <w:t>Tipificación</w:t>
            </w:r>
          </w:p>
        </w:tc>
        <w:tc>
          <w:tcPr>
            <w:tcW w:w="2640" w:type="dxa"/>
          </w:tcPr>
          <w:p w14:paraId="27D7D985" w14:textId="77777777" w:rsidR="65FCA211" w:rsidRPr="002D1988" w:rsidRDefault="626AE939" w:rsidP="5CF59CD3">
            <w:pPr>
              <w:spacing w:line="360" w:lineRule="auto"/>
              <w:jc w:val="both"/>
              <w:rPr>
                <w:color w:val="7B7B7B" w:themeColor="accent3" w:themeShade="BF"/>
              </w:rPr>
            </w:pPr>
            <w:r w:rsidRPr="002D1988">
              <w:rPr>
                <w:color w:val="7B7B7B" w:themeColor="accent3" w:themeShade="BF"/>
              </w:rPr>
              <w:t>577</w:t>
            </w:r>
          </w:p>
        </w:tc>
      </w:tr>
      <w:tr w:rsidR="31D488B6" w:rsidRPr="002D1988" w14:paraId="34F45B6A" w14:textId="77777777" w:rsidTr="5CF59CD3">
        <w:trPr>
          <w:trHeight w:val="285"/>
        </w:trPr>
        <w:tc>
          <w:tcPr>
            <w:tcW w:w="3960" w:type="dxa"/>
          </w:tcPr>
          <w:p w14:paraId="353E5544" w14:textId="77777777" w:rsidR="31D488B6" w:rsidRPr="002D1988" w:rsidRDefault="3940E703" w:rsidP="5CF59CD3">
            <w:pPr>
              <w:spacing w:line="360" w:lineRule="auto"/>
              <w:jc w:val="both"/>
              <w:rPr>
                <w:color w:val="7B7B7B" w:themeColor="accent3" w:themeShade="BF"/>
              </w:rPr>
            </w:pPr>
            <w:r w:rsidRPr="002D1988">
              <w:rPr>
                <w:color w:val="7B7B7B" w:themeColor="accent3" w:themeShade="BF"/>
              </w:rPr>
              <w:t>Anti-Doping</w:t>
            </w:r>
          </w:p>
        </w:tc>
        <w:tc>
          <w:tcPr>
            <w:tcW w:w="2640" w:type="dxa"/>
          </w:tcPr>
          <w:p w14:paraId="029B61C8" w14:textId="77777777" w:rsidR="78AB23AE" w:rsidRPr="002D1988" w:rsidRDefault="00C378B3" w:rsidP="5CF59CD3">
            <w:pPr>
              <w:spacing w:line="360" w:lineRule="auto"/>
              <w:jc w:val="both"/>
              <w:rPr>
                <w:color w:val="7B7B7B" w:themeColor="accent3" w:themeShade="BF"/>
              </w:rPr>
            </w:pPr>
            <w:r w:rsidRPr="002D1988">
              <w:rPr>
                <w:color w:val="7B7B7B" w:themeColor="accent3" w:themeShade="BF"/>
              </w:rPr>
              <w:t>26</w:t>
            </w:r>
          </w:p>
        </w:tc>
      </w:tr>
      <w:tr w:rsidR="31D488B6" w:rsidRPr="002D1988" w14:paraId="70719D94" w14:textId="77777777" w:rsidTr="5CF59CD3">
        <w:trPr>
          <w:trHeight w:val="261"/>
        </w:trPr>
        <w:tc>
          <w:tcPr>
            <w:tcW w:w="3960" w:type="dxa"/>
          </w:tcPr>
          <w:p w14:paraId="114F08E2" w14:textId="77777777" w:rsidR="31D488B6" w:rsidRPr="002D1988" w:rsidRDefault="3940E703" w:rsidP="5CF59CD3">
            <w:pPr>
              <w:spacing w:line="360" w:lineRule="auto"/>
              <w:jc w:val="both"/>
              <w:rPr>
                <w:color w:val="7B7B7B" w:themeColor="accent3" w:themeShade="BF"/>
              </w:rPr>
            </w:pPr>
            <w:r w:rsidRPr="002D1988">
              <w:rPr>
                <w:color w:val="7B7B7B" w:themeColor="accent3" w:themeShade="BF"/>
              </w:rPr>
              <w:t>Glicemia</w:t>
            </w:r>
          </w:p>
        </w:tc>
        <w:tc>
          <w:tcPr>
            <w:tcW w:w="2640" w:type="dxa"/>
          </w:tcPr>
          <w:p w14:paraId="4F15C01D" w14:textId="77777777" w:rsidR="004AC973" w:rsidRPr="002D1988" w:rsidRDefault="3EFB9106" w:rsidP="5CF59CD3">
            <w:pPr>
              <w:spacing w:line="360" w:lineRule="auto"/>
              <w:jc w:val="both"/>
              <w:rPr>
                <w:color w:val="7B7B7B" w:themeColor="accent3" w:themeShade="BF"/>
              </w:rPr>
            </w:pPr>
            <w:r w:rsidRPr="002D1988">
              <w:rPr>
                <w:color w:val="7B7B7B" w:themeColor="accent3" w:themeShade="BF"/>
              </w:rPr>
              <w:t>1967</w:t>
            </w:r>
          </w:p>
        </w:tc>
      </w:tr>
      <w:tr w:rsidR="31D488B6" w:rsidRPr="002D1988" w14:paraId="7A9A4379" w14:textId="77777777" w:rsidTr="5CF59CD3">
        <w:trPr>
          <w:trHeight w:val="279"/>
        </w:trPr>
        <w:tc>
          <w:tcPr>
            <w:tcW w:w="3960" w:type="dxa"/>
          </w:tcPr>
          <w:p w14:paraId="35EF3F20" w14:textId="77777777" w:rsidR="31D488B6" w:rsidRPr="002D1988" w:rsidRDefault="3940E703" w:rsidP="5CF59CD3">
            <w:pPr>
              <w:spacing w:line="360" w:lineRule="auto"/>
              <w:jc w:val="both"/>
              <w:rPr>
                <w:color w:val="7B7B7B" w:themeColor="accent3" w:themeShade="BF"/>
              </w:rPr>
            </w:pPr>
            <w:proofErr w:type="spellStart"/>
            <w:r w:rsidRPr="002D1988">
              <w:rPr>
                <w:color w:val="7B7B7B" w:themeColor="accent3" w:themeShade="BF"/>
              </w:rPr>
              <w:t>Falcemia</w:t>
            </w:r>
            <w:proofErr w:type="spellEnd"/>
          </w:p>
        </w:tc>
        <w:tc>
          <w:tcPr>
            <w:tcW w:w="2640" w:type="dxa"/>
          </w:tcPr>
          <w:p w14:paraId="61297EE0" w14:textId="77777777" w:rsidR="31921B00" w:rsidRPr="002D1988" w:rsidRDefault="320F59CB" w:rsidP="5CF59CD3">
            <w:pPr>
              <w:spacing w:line="360" w:lineRule="auto"/>
              <w:jc w:val="both"/>
              <w:rPr>
                <w:color w:val="7B7B7B" w:themeColor="accent3" w:themeShade="BF"/>
              </w:rPr>
            </w:pPr>
            <w:r w:rsidRPr="002D1988">
              <w:rPr>
                <w:color w:val="7B7B7B" w:themeColor="accent3" w:themeShade="BF"/>
              </w:rPr>
              <w:t>198</w:t>
            </w:r>
          </w:p>
        </w:tc>
      </w:tr>
      <w:tr w:rsidR="31D488B6" w:rsidRPr="002D1988" w14:paraId="7F1FAE39" w14:textId="77777777" w:rsidTr="5CF59CD3">
        <w:trPr>
          <w:trHeight w:val="269"/>
        </w:trPr>
        <w:tc>
          <w:tcPr>
            <w:tcW w:w="3960" w:type="dxa"/>
          </w:tcPr>
          <w:p w14:paraId="2A932EAE" w14:textId="77777777" w:rsidR="31D488B6" w:rsidRPr="002D1988" w:rsidRDefault="3940E703" w:rsidP="5CF59CD3">
            <w:pPr>
              <w:spacing w:line="360" w:lineRule="auto"/>
              <w:jc w:val="both"/>
              <w:rPr>
                <w:color w:val="7B7B7B" w:themeColor="accent3" w:themeShade="BF"/>
              </w:rPr>
            </w:pPr>
            <w:r w:rsidRPr="002D1988">
              <w:rPr>
                <w:color w:val="7B7B7B" w:themeColor="accent3" w:themeShade="BF"/>
              </w:rPr>
              <w:t>Hemograma</w:t>
            </w:r>
          </w:p>
        </w:tc>
        <w:tc>
          <w:tcPr>
            <w:tcW w:w="2640" w:type="dxa"/>
          </w:tcPr>
          <w:p w14:paraId="1C498BB2" w14:textId="77777777" w:rsidR="5B4D2BE1" w:rsidRPr="002D1988" w:rsidRDefault="2FF12CEA" w:rsidP="5CF59CD3">
            <w:pPr>
              <w:spacing w:line="360" w:lineRule="auto"/>
              <w:jc w:val="both"/>
              <w:rPr>
                <w:color w:val="7B7B7B" w:themeColor="accent3" w:themeShade="BF"/>
              </w:rPr>
            </w:pPr>
            <w:r w:rsidRPr="002D1988">
              <w:rPr>
                <w:color w:val="7B7B7B" w:themeColor="accent3" w:themeShade="BF"/>
              </w:rPr>
              <w:t>3220</w:t>
            </w:r>
          </w:p>
        </w:tc>
      </w:tr>
      <w:tr w:rsidR="31D488B6" w:rsidRPr="002D1988" w14:paraId="7F66DD4B" w14:textId="77777777" w:rsidTr="5CF59CD3">
        <w:trPr>
          <w:trHeight w:val="175"/>
        </w:trPr>
        <w:tc>
          <w:tcPr>
            <w:tcW w:w="3960" w:type="dxa"/>
          </w:tcPr>
          <w:p w14:paraId="43E9822A" w14:textId="77777777" w:rsidR="31D488B6" w:rsidRPr="002D1988" w:rsidRDefault="3940E703" w:rsidP="5CF59CD3">
            <w:pPr>
              <w:spacing w:line="360" w:lineRule="auto"/>
              <w:jc w:val="both"/>
              <w:rPr>
                <w:color w:val="7B7B7B" w:themeColor="accent3" w:themeShade="BF"/>
              </w:rPr>
            </w:pPr>
            <w:r w:rsidRPr="002D1988">
              <w:rPr>
                <w:color w:val="7B7B7B" w:themeColor="accent3" w:themeShade="BF"/>
              </w:rPr>
              <w:t>VDRL</w:t>
            </w:r>
          </w:p>
        </w:tc>
        <w:tc>
          <w:tcPr>
            <w:tcW w:w="2640" w:type="dxa"/>
          </w:tcPr>
          <w:p w14:paraId="17E53BE3" w14:textId="77777777" w:rsidR="31D488B6" w:rsidRPr="002D1988" w:rsidRDefault="3940E703" w:rsidP="5CF59CD3">
            <w:pPr>
              <w:spacing w:line="360" w:lineRule="auto"/>
              <w:jc w:val="both"/>
              <w:rPr>
                <w:color w:val="7B7B7B" w:themeColor="accent3" w:themeShade="BF"/>
              </w:rPr>
            </w:pPr>
            <w:r w:rsidRPr="002D1988">
              <w:rPr>
                <w:color w:val="7B7B7B" w:themeColor="accent3" w:themeShade="BF"/>
              </w:rPr>
              <w:t>5</w:t>
            </w:r>
            <w:r w:rsidR="1340A613" w:rsidRPr="002D1988">
              <w:rPr>
                <w:color w:val="7B7B7B" w:themeColor="accent3" w:themeShade="BF"/>
              </w:rPr>
              <w:t>81</w:t>
            </w:r>
          </w:p>
        </w:tc>
      </w:tr>
      <w:tr w:rsidR="31D488B6" w:rsidRPr="002D1988" w14:paraId="70A271A8" w14:textId="77777777" w:rsidTr="5CF59CD3">
        <w:trPr>
          <w:trHeight w:val="221"/>
        </w:trPr>
        <w:tc>
          <w:tcPr>
            <w:tcW w:w="3960" w:type="dxa"/>
          </w:tcPr>
          <w:p w14:paraId="61850391" w14:textId="77777777" w:rsidR="31D488B6" w:rsidRPr="002D1988" w:rsidRDefault="3940E703" w:rsidP="5CF59CD3">
            <w:pPr>
              <w:spacing w:line="360" w:lineRule="auto"/>
              <w:jc w:val="both"/>
              <w:rPr>
                <w:color w:val="7B7B7B" w:themeColor="accent3" w:themeShade="BF"/>
              </w:rPr>
            </w:pPr>
            <w:r w:rsidRPr="002D1988">
              <w:rPr>
                <w:color w:val="7B7B7B" w:themeColor="accent3" w:themeShade="BF"/>
              </w:rPr>
              <w:t>HIV</w:t>
            </w:r>
          </w:p>
        </w:tc>
        <w:tc>
          <w:tcPr>
            <w:tcW w:w="2640" w:type="dxa"/>
          </w:tcPr>
          <w:p w14:paraId="2D121B37" w14:textId="77777777" w:rsidR="31D488B6" w:rsidRPr="002D1988" w:rsidRDefault="7525BE79" w:rsidP="5CF59CD3">
            <w:pPr>
              <w:spacing w:line="360" w:lineRule="auto"/>
              <w:jc w:val="both"/>
              <w:rPr>
                <w:color w:val="7B7B7B" w:themeColor="accent3" w:themeShade="BF"/>
              </w:rPr>
            </w:pPr>
            <w:r w:rsidRPr="002D1988">
              <w:rPr>
                <w:color w:val="7B7B7B" w:themeColor="accent3" w:themeShade="BF"/>
              </w:rPr>
              <w:t>5</w:t>
            </w:r>
            <w:r w:rsidR="6640301B" w:rsidRPr="002D1988">
              <w:rPr>
                <w:color w:val="7B7B7B" w:themeColor="accent3" w:themeShade="BF"/>
              </w:rPr>
              <w:t>54</w:t>
            </w:r>
          </w:p>
        </w:tc>
      </w:tr>
      <w:tr w:rsidR="31D488B6" w:rsidRPr="002D1988" w14:paraId="4EBF7F2C" w14:textId="77777777" w:rsidTr="5CF59CD3">
        <w:trPr>
          <w:trHeight w:val="251"/>
        </w:trPr>
        <w:tc>
          <w:tcPr>
            <w:tcW w:w="3960" w:type="dxa"/>
          </w:tcPr>
          <w:p w14:paraId="38C593F7" w14:textId="77777777" w:rsidR="31D488B6" w:rsidRPr="002D1988" w:rsidRDefault="3940E703" w:rsidP="5CF59CD3">
            <w:pPr>
              <w:spacing w:line="360" w:lineRule="auto"/>
              <w:jc w:val="both"/>
              <w:rPr>
                <w:color w:val="7B7B7B" w:themeColor="accent3" w:themeShade="BF"/>
              </w:rPr>
            </w:pPr>
            <w:r w:rsidRPr="002D1988">
              <w:rPr>
                <w:color w:val="7B7B7B" w:themeColor="accent3" w:themeShade="BF"/>
              </w:rPr>
              <w:t>Pruebas de Embarazo</w:t>
            </w:r>
          </w:p>
        </w:tc>
        <w:tc>
          <w:tcPr>
            <w:tcW w:w="2640" w:type="dxa"/>
          </w:tcPr>
          <w:p w14:paraId="0B12EDE0" w14:textId="77777777" w:rsidR="31D488B6" w:rsidRPr="002D1988" w:rsidRDefault="07628884" w:rsidP="5CF59CD3">
            <w:pPr>
              <w:spacing w:line="360" w:lineRule="auto"/>
              <w:jc w:val="both"/>
              <w:rPr>
                <w:color w:val="7B7B7B" w:themeColor="accent3" w:themeShade="BF"/>
              </w:rPr>
            </w:pPr>
            <w:r w:rsidRPr="002D1988">
              <w:rPr>
                <w:color w:val="7B7B7B" w:themeColor="accent3" w:themeShade="BF"/>
              </w:rPr>
              <w:t>708</w:t>
            </w:r>
          </w:p>
        </w:tc>
      </w:tr>
      <w:tr w:rsidR="4DF9B32D" w:rsidRPr="002D1988" w14:paraId="7BFAC0B9" w14:textId="77777777" w:rsidTr="5CF59CD3">
        <w:trPr>
          <w:trHeight w:val="173"/>
        </w:trPr>
        <w:tc>
          <w:tcPr>
            <w:tcW w:w="3960" w:type="dxa"/>
          </w:tcPr>
          <w:p w14:paraId="771AB90F" w14:textId="77777777" w:rsidR="04AF26F9" w:rsidRPr="002D1988" w:rsidRDefault="07628884" w:rsidP="5CF59CD3">
            <w:pPr>
              <w:spacing w:line="360" w:lineRule="auto"/>
              <w:jc w:val="both"/>
              <w:rPr>
                <w:color w:val="7B7B7B" w:themeColor="accent3" w:themeShade="BF"/>
              </w:rPr>
            </w:pPr>
            <w:r w:rsidRPr="002D1988">
              <w:rPr>
                <w:color w:val="7B7B7B" w:themeColor="accent3" w:themeShade="BF"/>
              </w:rPr>
              <w:t>Hepatitis A</w:t>
            </w:r>
          </w:p>
        </w:tc>
        <w:tc>
          <w:tcPr>
            <w:tcW w:w="2640" w:type="dxa"/>
          </w:tcPr>
          <w:p w14:paraId="55739EF0" w14:textId="77777777" w:rsidR="04AF26F9" w:rsidRPr="002D1988" w:rsidRDefault="07628884" w:rsidP="5CF59CD3">
            <w:pPr>
              <w:spacing w:line="360" w:lineRule="auto"/>
              <w:jc w:val="both"/>
              <w:rPr>
                <w:color w:val="7B7B7B" w:themeColor="accent3" w:themeShade="BF"/>
              </w:rPr>
            </w:pPr>
            <w:r w:rsidRPr="002D1988">
              <w:rPr>
                <w:color w:val="7B7B7B" w:themeColor="accent3" w:themeShade="BF"/>
              </w:rPr>
              <w:t>43</w:t>
            </w:r>
          </w:p>
        </w:tc>
      </w:tr>
      <w:tr w:rsidR="31D488B6" w:rsidRPr="002D1988" w14:paraId="49717A04" w14:textId="77777777" w:rsidTr="5CF59CD3">
        <w:trPr>
          <w:trHeight w:val="277"/>
        </w:trPr>
        <w:tc>
          <w:tcPr>
            <w:tcW w:w="3960" w:type="dxa"/>
          </w:tcPr>
          <w:p w14:paraId="44F3B437" w14:textId="77777777" w:rsidR="31D488B6" w:rsidRPr="002D1988" w:rsidRDefault="3940E703" w:rsidP="5CF59CD3">
            <w:pPr>
              <w:spacing w:line="360" w:lineRule="auto"/>
              <w:jc w:val="both"/>
              <w:rPr>
                <w:color w:val="7B7B7B" w:themeColor="accent3" w:themeShade="BF"/>
              </w:rPr>
            </w:pPr>
            <w:r w:rsidRPr="002D1988">
              <w:rPr>
                <w:color w:val="7B7B7B" w:themeColor="accent3" w:themeShade="BF"/>
              </w:rPr>
              <w:t>Hepatitis B</w:t>
            </w:r>
          </w:p>
        </w:tc>
        <w:tc>
          <w:tcPr>
            <w:tcW w:w="2640" w:type="dxa"/>
          </w:tcPr>
          <w:p w14:paraId="5D05A00F" w14:textId="77777777" w:rsidR="31D488B6" w:rsidRPr="002D1988" w:rsidRDefault="21463A0A" w:rsidP="5CF59CD3">
            <w:pPr>
              <w:spacing w:line="360" w:lineRule="auto"/>
              <w:jc w:val="both"/>
              <w:rPr>
                <w:color w:val="7B7B7B" w:themeColor="accent3" w:themeShade="BF"/>
              </w:rPr>
            </w:pPr>
            <w:r w:rsidRPr="002D1988">
              <w:rPr>
                <w:color w:val="7B7B7B" w:themeColor="accent3" w:themeShade="BF"/>
              </w:rPr>
              <w:t>704</w:t>
            </w:r>
          </w:p>
        </w:tc>
      </w:tr>
      <w:tr w:rsidR="31D488B6" w:rsidRPr="002D1988" w14:paraId="6E249375" w14:textId="77777777" w:rsidTr="5CF59CD3">
        <w:trPr>
          <w:trHeight w:val="253"/>
        </w:trPr>
        <w:tc>
          <w:tcPr>
            <w:tcW w:w="3960" w:type="dxa"/>
          </w:tcPr>
          <w:p w14:paraId="1745B7A3" w14:textId="77777777" w:rsidR="31D488B6" w:rsidRPr="002D1988" w:rsidRDefault="3940E703" w:rsidP="5CF59CD3">
            <w:pPr>
              <w:spacing w:line="360" w:lineRule="auto"/>
              <w:jc w:val="both"/>
              <w:rPr>
                <w:color w:val="7B7B7B" w:themeColor="accent3" w:themeShade="BF"/>
              </w:rPr>
            </w:pPr>
            <w:r w:rsidRPr="002D1988">
              <w:rPr>
                <w:color w:val="7B7B7B" w:themeColor="accent3" w:themeShade="BF"/>
              </w:rPr>
              <w:t>Hepatitis C</w:t>
            </w:r>
          </w:p>
        </w:tc>
        <w:tc>
          <w:tcPr>
            <w:tcW w:w="2640" w:type="dxa"/>
          </w:tcPr>
          <w:p w14:paraId="3076BEAD" w14:textId="77777777" w:rsidR="31D488B6" w:rsidRPr="002D1988" w:rsidRDefault="6BE0FFE5" w:rsidP="5CF59CD3">
            <w:pPr>
              <w:spacing w:line="360" w:lineRule="auto"/>
              <w:jc w:val="both"/>
              <w:rPr>
                <w:color w:val="7B7B7B" w:themeColor="accent3" w:themeShade="BF"/>
              </w:rPr>
            </w:pPr>
            <w:r w:rsidRPr="002D1988">
              <w:rPr>
                <w:color w:val="7B7B7B" w:themeColor="accent3" w:themeShade="BF"/>
              </w:rPr>
              <w:t>685</w:t>
            </w:r>
          </w:p>
        </w:tc>
      </w:tr>
      <w:tr w:rsidR="31D488B6" w:rsidRPr="002D1988" w14:paraId="2234DE31" w14:textId="77777777" w:rsidTr="5CF59CD3">
        <w:trPr>
          <w:trHeight w:val="230"/>
        </w:trPr>
        <w:tc>
          <w:tcPr>
            <w:tcW w:w="3960" w:type="dxa"/>
          </w:tcPr>
          <w:p w14:paraId="07F5F500" w14:textId="77777777" w:rsidR="31D488B6" w:rsidRPr="002D1988" w:rsidRDefault="3940E703" w:rsidP="5CF59CD3">
            <w:pPr>
              <w:spacing w:line="360" w:lineRule="auto"/>
              <w:jc w:val="both"/>
              <w:rPr>
                <w:color w:val="7B7B7B" w:themeColor="accent3" w:themeShade="BF"/>
              </w:rPr>
            </w:pPr>
            <w:r w:rsidRPr="002D1988">
              <w:rPr>
                <w:color w:val="7B7B7B" w:themeColor="accent3" w:themeShade="BF"/>
              </w:rPr>
              <w:t>Urea</w:t>
            </w:r>
          </w:p>
        </w:tc>
        <w:tc>
          <w:tcPr>
            <w:tcW w:w="2640" w:type="dxa"/>
          </w:tcPr>
          <w:p w14:paraId="3B04F2DC" w14:textId="77777777" w:rsidR="31D488B6" w:rsidRPr="002D1988" w:rsidRDefault="7525BE79" w:rsidP="5CF59CD3">
            <w:pPr>
              <w:spacing w:line="360" w:lineRule="auto"/>
              <w:jc w:val="both"/>
              <w:rPr>
                <w:color w:val="7B7B7B" w:themeColor="accent3" w:themeShade="BF"/>
              </w:rPr>
            </w:pPr>
            <w:r w:rsidRPr="002D1988">
              <w:rPr>
                <w:color w:val="7B7B7B" w:themeColor="accent3" w:themeShade="BF"/>
              </w:rPr>
              <w:t>1</w:t>
            </w:r>
            <w:r w:rsidR="68C7B379" w:rsidRPr="002D1988">
              <w:rPr>
                <w:color w:val="7B7B7B" w:themeColor="accent3" w:themeShade="BF"/>
              </w:rPr>
              <w:t>387</w:t>
            </w:r>
          </w:p>
        </w:tc>
      </w:tr>
      <w:tr w:rsidR="31D488B6" w:rsidRPr="002D1988" w14:paraId="02447EA3" w14:textId="77777777" w:rsidTr="5CF59CD3">
        <w:trPr>
          <w:trHeight w:val="300"/>
        </w:trPr>
        <w:tc>
          <w:tcPr>
            <w:tcW w:w="3960" w:type="dxa"/>
          </w:tcPr>
          <w:p w14:paraId="231A1311" w14:textId="388FE62A" w:rsidR="31D488B6" w:rsidRPr="002D1988" w:rsidRDefault="054FA630" w:rsidP="5CF59CD3">
            <w:pPr>
              <w:spacing w:line="360" w:lineRule="auto"/>
              <w:jc w:val="both"/>
              <w:rPr>
                <w:color w:val="7B7B7B" w:themeColor="accent3" w:themeShade="BF"/>
              </w:rPr>
            </w:pPr>
            <w:r w:rsidRPr="002D1988">
              <w:rPr>
                <w:color w:val="7B7B7B" w:themeColor="accent3" w:themeShade="BF"/>
              </w:rPr>
              <w:t>Triglicéridos</w:t>
            </w:r>
          </w:p>
        </w:tc>
        <w:tc>
          <w:tcPr>
            <w:tcW w:w="2640" w:type="dxa"/>
          </w:tcPr>
          <w:p w14:paraId="038555E6" w14:textId="77777777" w:rsidR="31D488B6" w:rsidRPr="002D1988" w:rsidRDefault="10E4B379" w:rsidP="5CF59CD3">
            <w:pPr>
              <w:spacing w:line="360" w:lineRule="auto"/>
              <w:jc w:val="both"/>
              <w:rPr>
                <w:color w:val="7B7B7B" w:themeColor="accent3" w:themeShade="BF"/>
              </w:rPr>
            </w:pPr>
            <w:r w:rsidRPr="002D1988">
              <w:rPr>
                <w:color w:val="7B7B7B" w:themeColor="accent3" w:themeShade="BF"/>
              </w:rPr>
              <w:t>962</w:t>
            </w:r>
          </w:p>
        </w:tc>
      </w:tr>
      <w:tr w:rsidR="31D488B6" w:rsidRPr="002D1988" w14:paraId="1E8AA26C" w14:textId="77777777" w:rsidTr="5CF59CD3">
        <w:trPr>
          <w:trHeight w:val="300"/>
        </w:trPr>
        <w:tc>
          <w:tcPr>
            <w:tcW w:w="3960" w:type="dxa"/>
          </w:tcPr>
          <w:p w14:paraId="16DA4CC0" w14:textId="77777777" w:rsidR="31D488B6" w:rsidRPr="002D1988" w:rsidRDefault="3940E703" w:rsidP="5CF59CD3">
            <w:pPr>
              <w:spacing w:line="360" w:lineRule="auto"/>
              <w:jc w:val="both"/>
              <w:rPr>
                <w:color w:val="7B7B7B" w:themeColor="accent3" w:themeShade="BF"/>
              </w:rPr>
            </w:pPr>
            <w:r w:rsidRPr="002D1988">
              <w:rPr>
                <w:color w:val="7B7B7B" w:themeColor="accent3" w:themeShade="BF"/>
              </w:rPr>
              <w:t>Creatinina</w:t>
            </w:r>
          </w:p>
        </w:tc>
        <w:tc>
          <w:tcPr>
            <w:tcW w:w="2640" w:type="dxa"/>
          </w:tcPr>
          <w:p w14:paraId="676EB446" w14:textId="77777777" w:rsidR="31D488B6" w:rsidRPr="002D1988" w:rsidRDefault="7525BE79" w:rsidP="5CF59CD3">
            <w:pPr>
              <w:spacing w:line="360" w:lineRule="auto"/>
              <w:jc w:val="both"/>
              <w:rPr>
                <w:color w:val="7B7B7B" w:themeColor="accent3" w:themeShade="BF"/>
              </w:rPr>
            </w:pPr>
            <w:r w:rsidRPr="002D1988">
              <w:rPr>
                <w:color w:val="7B7B7B" w:themeColor="accent3" w:themeShade="BF"/>
              </w:rPr>
              <w:t>1</w:t>
            </w:r>
            <w:r w:rsidR="1F2E2370" w:rsidRPr="002D1988">
              <w:rPr>
                <w:color w:val="7B7B7B" w:themeColor="accent3" w:themeShade="BF"/>
              </w:rPr>
              <w:t>740</w:t>
            </w:r>
          </w:p>
        </w:tc>
      </w:tr>
      <w:tr w:rsidR="31D488B6" w:rsidRPr="002D1988" w14:paraId="43FC0741" w14:textId="77777777" w:rsidTr="5CF59CD3">
        <w:trPr>
          <w:trHeight w:val="300"/>
        </w:trPr>
        <w:tc>
          <w:tcPr>
            <w:tcW w:w="3960" w:type="dxa"/>
          </w:tcPr>
          <w:p w14:paraId="1B22AEA7" w14:textId="77777777" w:rsidR="31D488B6" w:rsidRPr="002D1988" w:rsidRDefault="3940E703" w:rsidP="5CF59CD3">
            <w:pPr>
              <w:spacing w:line="360" w:lineRule="auto"/>
              <w:jc w:val="both"/>
              <w:rPr>
                <w:color w:val="7B7B7B" w:themeColor="accent3" w:themeShade="BF"/>
              </w:rPr>
            </w:pPr>
            <w:r w:rsidRPr="002D1988">
              <w:rPr>
                <w:color w:val="7B7B7B" w:themeColor="accent3" w:themeShade="BF"/>
              </w:rPr>
              <w:t>Coprológico</w:t>
            </w:r>
          </w:p>
        </w:tc>
        <w:tc>
          <w:tcPr>
            <w:tcW w:w="2640" w:type="dxa"/>
          </w:tcPr>
          <w:p w14:paraId="7231531E" w14:textId="77777777" w:rsidR="31D488B6" w:rsidRPr="002D1988" w:rsidRDefault="6861D8DB" w:rsidP="5CF59CD3">
            <w:pPr>
              <w:spacing w:line="360" w:lineRule="auto"/>
              <w:jc w:val="both"/>
              <w:rPr>
                <w:color w:val="7B7B7B" w:themeColor="accent3" w:themeShade="BF"/>
              </w:rPr>
            </w:pPr>
            <w:r w:rsidRPr="002D1988">
              <w:rPr>
                <w:color w:val="7B7B7B" w:themeColor="accent3" w:themeShade="BF"/>
              </w:rPr>
              <w:t>689</w:t>
            </w:r>
          </w:p>
        </w:tc>
      </w:tr>
      <w:tr w:rsidR="31D488B6" w:rsidRPr="002D1988" w14:paraId="7D5A5B2E" w14:textId="77777777" w:rsidTr="5CF59CD3">
        <w:trPr>
          <w:trHeight w:val="155"/>
        </w:trPr>
        <w:tc>
          <w:tcPr>
            <w:tcW w:w="3960" w:type="dxa"/>
          </w:tcPr>
          <w:p w14:paraId="47BA07DC" w14:textId="77777777" w:rsidR="31D488B6" w:rsidRPr="002D1988" w:rsidRDefault="3940E703" w:rsidP="5CF59CD3">
            <w:pPr>
              <w:spacing w:line="360" w:lineRule="auto"/>
              <w:jc w:val="both"/>
              <w:rPr>
                <w:color w:val="7B7B7B" w:themeColor="accent3" w:themeShade="BF"/>
              </w:rPr>
            </w:pPr>
            <w:r w:rsidRPr="002D1988">
              <w:rPr>
                <w:color w:val="7B7B7B" w:themeColor="accent3" w:themeShade="BF"/>
              </w:rPr>
              <w:t>Orina</w:t>
            </w:r>
          </w:p>
        </w:tc>
        <w:tc>
          <w:tcPr>
            <w:tcW w:w="2640" w:type="dxa"/>
          </w:tcPr>
          <w:p w14:paraId="1E34955E" w14:textId="77777777" w:rsidR="31D488B6" w:rsidRPr="002D1988" w:rsidRDefault="221A4143" w:rsidP="5CF59CD3">
            <w:pPr>
              <w:spacing w:line="360" w:lineRule="auto"/>
              <w:jc w:val="both"/>
              <w:rPr>
                <w:color w:val="7B7B7B" w:themeColor="accent3" w:themeShade="BF"/>
              </w:rPr>
            </w:pPr>
            <w:r w:rsidRPr="002D1988">
              <w:rPr>
                <w:color w:val="7B7B7B" w:themeColor="accent3" w:themeShade="BF"/>
              </w:rPr>
              <w:t>261</w:t>
            </w:r>
          </w:p>
        </w:tc>
      </w:tr>
      <w:tr w:rsidR="31D488B6" w:rsidRPr="002D1988" w14:paraId="661558CE" w14:textId="77777777" w:rsidTr="5CF59CD3">
        <w:trPr>
          <w:trHeight w:val="287"/>
        </w:trPr>
        <w:tc>
          <w:tcPr>
            <w:tcW w:w="3960" w:type="dxa"/>
          </w:tcPr>
          <w:p w14:paraId="0DB75224" w14:textId="77777777" w:rsidR="31D488B6" w:rsidRPr="002D1988" w:rsidRDefault="3940E703" w:rsidP="5CF59CD3">
            <w:pPr>
              <w:spacing w:line="360" w:lineRule="auto"/>
              <w:jc w:val="both"/>
              <w:rPr>
                <w:color w:val="7B7B7B" w:themeColor="accent3" w:themeShade="BF"/>
              </w:rPr>
            </w:pPr>
            <w:r w:rsidRPr="002D1988">
              <w:rPr>
                <w:color w:val="7B7B7B" w:themeColor="accent3" w:themeShade="BF"/>
              </w:rPr>
              <w:t>Colesterol Total</w:t>
            </w:r>
          </w:p>
        </w:tc>
        <w:tc>
          <w:tcPr>
            <w:tcW w:w="2640" w:type="dxa"/>
          </w:tcPr>
          <w:p w14:paraId="2B08AF20" w14:textId="77777777" w:rsidR="31D488B6" w:rsidRPr="002D1988" w:rsidRDefault="7525BE79" w:rsidP="5CF59CD3">
            <w:pPr>
              <w:spacing w:line="360" w:lineRule="auto"/>
              <w:jc w:val="both"/>
              <w:rPr>
                <w:color w:val="7B7B7B" w:themeColor="accent3" w:themeShade="BF"/>
              </w:rPr>
            </w:pPr>
            <w:r w:rsidRPr="002D1988">
              <w:rPr>
                <w:color w:val="7B7B7B" w:themeColor="accent3" w:themeShade="BF"/>
              </w:rPr>
              <w:t>1</w:t>
            </w:r>
            <w:r w:rsidR="1CB75587" w:rsidRPr="002D1988">
              <w:rPr>
                <w:color w:val="7B7B7B" w:themeColor="accent3" w:themeShade="BF"/>
              </w:rPr>
              <w:t>031</w:t>
            </w:r>
          </w:p>
        </w:tc>
      </w:tr>
      <w:tr w:rsidR="31D488B6" w:rsidRPr="002D1988" w14:paraId="34F2366C" w14:textId="77777777" w:rsidTr="5CF59CD3">
        <w:trPr>
          <w:trHeight w:val="257"/>
        </w:trPr>
        <w:tc>
          <w:tcPr>
            <w:tcW w:w="3960" w:type="dxa"/>
          </w:tcPr>
          <w:p w14:paraId="21C2CD70" w14:textId="77777777" w:rsidR="31D488B6" w:rsidRPr="002D1988" w:rsidRDefault="3940E703" w:rsidP="5CF59CD3">
            <w:pPr>
              <w:spacing w:line="360" w:lineRule="auto"/>
              <w:jc w:val="both"/>
              <w:rPr>
                <w:color w:val="7B7B7B" w:themeColor="accent3" w:themeShade="BF"/>
              </w:rPr>
            </w:pPr>
            <w:r w:rsidRPr="002D1988">
              <w:rPr>
                <w:color w:val="7B7B7B" w:themeColor="accent3" w:themeShade="BF"/>
              </w:rPr>
              <w:t>Colesterol HDL-LDL</w:t>
            </w:r>
          </w:p>
        </w:tc>
        <w:tc>
          <w:tcPr>
            <w:tcW w:w="2640" w:type="dxa"/>
          </w:tcPr>
          <w:p w14:paraId="1E858D31" w14:textId="77777777" w:rsidR="31D488B6" w:rsidRPr="002D1988" w:rsidRDefault="7525BE79" w:rsidP="5CF59CD3">
            <w:pPr>
              <w:spacing w:line="360" w:lineRule="auto"/>
              <w:jc w:val="both"/>
              <w:rPr>
                <w:color w:val="7B7B7B" w:themeColor="accent3" w:themeShade="BF"/>
              </w:rPr>
            </w:pPr>
            <w:r w:rsidRPr="002D1988">
              <w:rPr>
                <w:color w:val="7B7B7B" w:themeColor="accent3" w:themeShade="BF"/>
              </w:rPr>
              <w:t>1</w:t>
            </w:r>
            <w:r w:rsidR="6A7B4BFD" w:rsidRPr="002D1988">
              <w:rPr>
                <w:color w:val="7B7B7B" w:themeColor="accent3" w:themeShade="BF"/>
              </w:rPr>
              <w:t>824</w:t>
            </w:r>
          </w:p>
        </w:tc>
      </w:tr>
      <w:tr w:rsidR="31D488B6" w:rsidRPr="002D1988" w14:paraId="355DBB14" w14:textId="77777777" w:rsidTr="5CF59CD3">
        <w:trPr>
          <w:trHeight w:val="234"/>
        </w:trPr>
        <w:tc>
          <w:tcPr>
            <w:tcW w:w="3960" w:type="dxa"/>
          </w:tcPr>
          <w:p w14:paraId="7AFAB36D" w14:textId="77777777" w:rsidR="31D488B6" w:rsidRPr="002D1988" w:rsidRDefault="3940E703" w:rsidP="5CF59CD3">
            <w:pPr>
              <w:spacing w:line="360" w:lineRule="auto"/>
              <w:jc w:val="both"/>
              <w:rPr>
                <w:color w:val="7B7B7B" w:themeColor="accent3" w:themeShade="BF"/>
              </w:rPr>
            </w:pPr>
            <w:r w:rsidRPr="002D1988">
              <w:rPr>
                <w:color w:val="7B7B7B" w:themeColor="accent3" w:themeShade="BF"/>
              </w:rPr>
              <w:t>Variante DU</w:t>
            </w:r>
          </w:p>
        </w:tc>
        <w:tc>
          <w:tcPr>
            <w:tcW w:w="2640" w:type="dxa"/>
          </w:tcPr>
          <w:p w14:paraId="0C50080F" w14:textId="77777777" w:rsidR="31D488B6" w:rsidRPr="002D1988" w:rsidRDefault="7525BE79" w:rsidP="5CF59CD3">
            <w:pPr>
              <w:spacing w:line="360" w:lineRule="auto"/>
              <w:jc w:val="both"/>
              <w:rPr>
                <w:color w:val="7B7B7B" w:themeColor="accent3" w:themeShade="BF"/>
              </w:rPr>
            </w:pPr>
            <w:r w:rsidRPr="002D1988">
              <w:rPr>
                <w:color w:val="7B7B7B" w:themeColor="accent3" w:themeShade="BF"/>
              </w:rPr>
              <w:t>1</w:t>
            </w:r>
          </w:p>
        </w:tc>
      </w:tr>
      <w:tr w:rsidR="31D488B6" w:rsidRPr="002D1988" w14:paraId="414E781D" w14:textId="77777777" w:rsidTr="5CF59CD3">
        <w:trPr>
          <w:trHeight w:val="209"/>
        </w:trPr>
        <w:tc>
          <w:tcPr>
            <w:tcW w:w="3960" w:type="dxa"/>
          </w:tcPr>
          <w:p w14:paraId="3F782DA2" w14:textId="77777777" w:rsidR="31D488B6" w:rsidRPr="002D1988" w:rsidRDefault="3940E703" w:rsidP="5CF59CD3">
            <w:pPr>
              <w:spacing w:line="360" w:lineRule="auto"/>
              <w:jc w:val="both"/>
              <w:rPr>
                <w:color w:val="7B7B7B" w:themeColor="accent3" w:themeShade="BF"/>
              </w:rPr>
            </w:pPr>
            <w:r w:rsidRPr="002D1988">
              <w:rPr>
                <w:color w:val="7B7B7B" w:themeColor="accent3" w:themeShade="BF"/>
              </w:rPr>
              <w:t>Tiempo de sangría</w:t>
            </w:r>
          </w:p>
        </w:tc>
        <w:tc>
          <w:tcPr>
            <w:tcW w:w="2640" w:type="dxa"/>
          </w:tcPr>
          <w:p w14:paraId="67DDB69B" w14:textId="77777777" w:rsidR="31D488B6" w:rsidRPr="002D1988" w:rsidRDefault="558E0C86" w:rsidP="5CF59CD3">
            <w:pPr>
              <w:spacing w:line="360" w:lineRule="auto"/>
              <w:jc w:val="both"/>
              <w:rPr>
                <w:color w:val="7B7B7B" w:themeColor="accent3" w:themeShade="BF"/>
              </w:rPr>
            </w:pPr>
            <w:r w:rsidRPr="002D1988">
              <w:rPr>
                <w:color w:val="7B7B7B" w:themeColor="accent3" w:themeShade="BF"/>
              </w:rPr>
              <w:t>87</w:t>
            </w:r>
          </w:p>
        </w:tc>
      </w:tr>
      <w:tr w:rsidR="31D488B6" w:rsidRPr="002D1988" w14:paraId="6DF524C0" w14:textId="77777777" w:rsidTr="5CF59CD3">
        <w:trPr>
          <w:trHeight w:val="186"/>
        </w:trPr>
        <w:tc>
          <w:tcPr>
            <w:tcW w:w="3960" w:type="dxa"/>
          </w:tcPr>
          <w:p w14:paraId="09D71B19" w14:textId="77777777" w:rsidR="31D488B6" w:rsidRPr="002D1988" w:rsidRDefault="3940E703" w:rsidP="5CF59CD3">
            <w:pPr>
              <w:spacing w:line="360" w:lineRule="auto"/>
              <w:jc w:val="both"/>
              <w:rPr>
                <w:color w:val="7B7B7B" w:themeColor="accent3" w:themeShade="BF"/>
              </w:rPr>
            </w:pPr>
            <w:r w:rsidRPr="002D1988">
              <w:rPr>
                <w:color w:val="7B7B7B" w:themeColor="accent3" w:themeShade="BF"/>
              </w:rPr>
              <w:t xml:space="preserve">Tiempo de coagulación </w:t>
            </w:r>
          </w:p>
        </w:tc>
        <w:tc>
          <w:tcPr>
            <w:tcW w:w="2640" w:type="dxa"/>
          </w:tcPr>
          <w:p w14:paraId="4894D1EF" w14:textId="77777777" w:rsidR="31D488B6" w:rsidRPr="002D1988" w:rsidRDefault="2D9E3C3C" w:rsidP="5CF59CD3">
            <w:pPr>
              <w:spacing w:line="360" w:lineRule="auto"/>
              <w:jc w:val="both"/>
              <w:rPr>
                <w:color w:val="7B7B7B" w:themeColor="accent3" w:themeShade="BF"/>
              </w:rPr>
            </w:pPr>
            <w:r w:rsidRPr="002D1988">
              <w:rPr>
                <w:color w:val="7B7B7B" w:themeColor="accent3" w:themeShade="BF"/>
              </w:rPr>
              <w:t>86</w:t>
            </w:r>
          </w:p>
        </w:tc>
      </w:tr>
      <w:tr w:rsidR="31D488B6" w:rsidRPr="002D1988" w14:paraId="2E936820" w14:textId="77777777" w:rsidTr="5CF59CD3">
        <w:trPr>
          <w:trHeight w:val="300"/>
        </w:trPr>
        <w:tc>
          <w:tcPr>
            <w:tcW w:w="3960" w:type="dxa"/>
          </w:tcPr>
          <w:p w14:paraId="31F5F040" w14:textId="77777777" w:rsidR="31D488B6" w:rsidRPr="002D1988" w:rsidRDefault="3940E703" w:rsidP="5CF59CD3">
            <w:pPr>
              <w:spacing w:line="360" w:lineRule="auto"/>
              <w:jc w:val="both"/>
              <w:rPr>
                <w:b/>
                <w:bCs/>
                <w:color w:val="7B7B7B" w:themeColor="accent3" w:themeShade="BF"/>
              </w:rPr>
            </w:pPr>
            <w:proofErr w:type="gramStart"/>
            <w:r w:rsidRPr="002D1988">
              <w:rPr>
                <w:b/>
                <w:bCs/>
                <w:color w:val="7B7B7B" w:themeColor="accent3" w:themeShade="BF"/>
              </w:rPr>
              <w:t>Total</w:t>
            </w:r>
            <w:proofErr w:type="gramEnd"/>
            <w:r w:rsidRPr="002D1988">
              <w:rPr>
                <w:b/>
                <w:bCs/>
                <w:color w:val="7B7B7B" w:themeColor="accent3" w:themeShade="BF"/>
              </w:rPr>
              <w:t xml:space="preserve"> Pruebas Generales</w:t>
            </w:r>
          </w:p>
        </w:tc>
        <w:tc>
          <w:tcPr>
            <w:tcW w:w="2640" w:type="dxa"/>
          </w:tcPr>
          <w:p w14:paraId="7F686802" w14:textId="77777777" w:rsidR="31D488B6" w:rsidRPr="002D1988" w:rsidRDefault="3C76EA1D" w:rsidP="5CF59CD3">
            <w:pPr>
              <w:spacing w:line="360" w:lineRule="auto"/>
              <w:jc w:val="both"/>
              <w:rPr>
                <w:b/>
                <w:bCs/>
                <w:color w:val="7B7B7B" w:themeColor="accent3" w:themeShade="BF"/>
              </w:rPr>
            </w:pPr>
            <w:r w:rsidRPr="002D1988">
              <w:rPr>
                <w:b/>
                <w:bCs/>
                <w:color w:val="7B7B7B" w:themeColor="accent3" w:themeShade="BF"/>
              </w:rPr>
              <w:t>17,330</w:t>
            </w:r>
          </w:p>
        </w:tc>
      </w:tr>
    </w:tbl>
    <w:p w14:paraId="46ABBD8F" w14:textId="77777777" w:rsidR="00A154DC" w:rsidRDefault="00A154DC" w:rsidP="664B00D6">
      <w:pPr>
        <w:spacing w:line="360" w:lineRule="auto"/>
        <w:jc w:val="both"/>
        <w:rPr>
          <w:color w:val="7B7B7B" w:themeColor="accent3" w:themeShade="BF"/>
        </w:rPr>
      </w:pPr>
    </w:p>
    <w:p w14:paraId="02F77410" w14:textId="77777777" w:rsidR="18CAC17B" w:rsidRDefault="2942991D" w:rsidP="664B00D6">
      <w:pPr>
        <w:spacing w:line="360" w:lineRule="auto"/>
        <w:jc w:val="both"/>
        <w:rPr>
          <w:color w:val="7B7B7B" w:themeColor="accent3" w:themeShade="BF"/>
        </w:rPr>
      </w:pPr>
      <w:r w:rsidRPr="5CF59CD3">
        <w:rPr>
          <w:color w:val="7B7B7B" w:themeColor="accent3" w:themeShade="BF"/>
        </w:rPr>
        <w:t>Pruebas Serológicas Reactivas</w:t>
      </w:r>
    </w:p>
    <w:tbl>
      <w:tblPr>
        <w:tblStyle w:val="Tablaconcuadrcula"/>
        <w:tblW w:w="6773" w:type="dxa"/>
        <w:tblLayout w:type="fixed"/>
        <w:tblLook w:val="06A0" w:firstRow="1" w:lastRow="0" w:firstColumn="1" w:lastColumn="0" w:noHBand="1" w:noVBand="1"/>
      </w:tblPr>
      <w:tblGrid>
        <w:gridCol w:w="1095"/>
        <w:gridCol w:w="1155"/>
        <w:gridCol w:w="1455"/>
        <w:gridCol w:w="1380"/>
        <w:gridCol w:w="1688"/>
      </w:tblGrid>
      <w:tr w:rsidR="31D488B6" w:rsidRPr="002D1988" w14:paraId="12537162" w14:textId="77777777" w:rsidTr="5CF59CD3">
        <w:trPr>
          <w:trHeight w:val="300"/>
        </w:trPr>
        <w:tc>
          <w:tcPr>
            <w:tcW w:w="1095" w:type="dxa"/>
          </w:tcPr>
          <w:p w14:paraId="40EB3FDB" w14:textId="77777777" w:rsidR="52D874D2" w:rsidRPr="002D1988" w:rsidRDefault="14DA9EF7" w:rsidP="5CF59CD3">
            <w:pPr>
              <w:spacing w:line="360" w:lineRule="auto"/>
              <w:rPr>
                <w:b/>
                <w:bCs/>
                <w:color w:val="7B7B7B" w:themeColor="accent3" w:themeShade="BF"/>
              </w:rPr>
            </w:pPr>
            <w:r w:rsidRPr="002D1988">
              <w:rPr>
                <w:b/>
                <w:bCs/>
                <w:color w:val="7B7B7B" w:themeColor="accent3" w:themeShade="BF"/>
              </w:rPr>
              <w:lastRenderedPageBreak/>
              <w:t>Pruebas</w:t>
            </w:r>
          </w:p>
        </w:tc>
        <w:tc>
          <w:tcPr>
            <w:tcW w:w="1155" w:type="dxa"/>
          </w:tcPr>
          <w:p w14:paraId="57989B67" w14:textId="77777777" w:rsidR="52D874D2" w:rsidRPr="002D1988" w:rsidRDefault="14DA9EF7" w:rsidP="5CF59CD3">
            <w:pPr>
              <w:spacing w:line="360" w:lineRule="auto"/>
              <w:rPr>
                <w:b/>
                <w:bCs/>
                <w:color w:val="7B7B7B" w:themeColor="accent3" w:themeShade="BF"/>
              </w:rPr>
            </w:pPr>
            <w:r w:rsidRPr="002D1988">
              <w:rPr>
                <w:b/>
                <w:bCs/>
                <w:color w:val="7B7B7B" w:themeColor="accent3" w:themeShade="BF"/>
              </w:rPr>
              <w:t>Reactivas</w:t>
            </w:r>
          </w:p>
        </w:tc>
        <w:tc>
          <w:tcPr>
            <w:tcW w:w="1455" w:type="dxa"/>
          </w:tcPr>
          <w:p w14:paraId="7FAA97DD" w14:textId="77777777" w:rsidR="52D874D2" w:rsidRPr="002D1988" w:rsidRDefault="14DA9EF7" w:rsidP="5CF59CD3">
            <w:pPr>
              <w:spacing w:line="360" w:lineRule="auto"/>
              <w:rPr>
                <w:b/>
                <w:bCs/>
                <w:color w:val="7B7B7B" w:themeColor="accent3" w:themeShade="BF"/>
              </w:rPr>
            </w:pPr>
            <w:r w:rsidRPr="002D1988">
              <w:rPr>
                <w:b/>
                <w:bCs/>
                <w:color w:val="7B7B7B" w:themeColor="accent3" w:themeShade="BF"/>
              </w:rPr>
              <w:t>Confirmado Positivo</w:t>
            </w:r>
          </w:p>
        </w:tc>
        <w:tc>
          <w:tcPr>
            <w:tcW w:w="1380" w:type="dxa"/>
          </w:tcPr>
          <w:p w14:paraId="0EE4F610" w14:textId="77777777" w:rsidR="52D874D2" w:rsidRPr="002D1988" w:rsidRDefault="14DA9EF7" w:rsidP="5CF59CD3">
            <w:pPr>
              <w:spacing w:line="360" w:lineRule="auto"/>
              <w:rPr>
                <w:b/>
                <w:bCs/>
                <w:color w:val="7B7B7B" w:themeColor="accent3" w:themeShade="BF"/>
              </w:rPr>
            </w:pPr>
            <w:r w:rsidRPr="002D1988">
              <w:rPr>
                <w:b/>
                <w:bCs/>
                <w:color w:val="7B7B7B" w:themeColor="accent3" w:themeShade="BF"/>
              </w:rPr>
              <w:t>Confirmado Negativo</w:t>
            </w:r>
          </w:p>
        </w:tc>
        <w:tc>
          <w:tcPr>
            <w:tcW w:w="1688" w:type="dxa"/>
          </w:tcPr>
          <w:p w14:paraId="33B95BAA" w14:textId="77777777" w:rsidR="52D874D2" w:rsidRPr="002D1988" w:rsidRDefault="14DA9EF7" w:rsidP="5CF59CD3">
            <w:pPr>
              <w:spacing w:line="360" w:lineRule="auto"/>
              <w:rPr>
                <w:b/>
                <w:bCs/>
                <w:color w:val="7B7B7B" w:themeColor="accent3" w:themeShade="BF"/>
              </w:rPr>
            </w:pPr>
            <w:r w:rsidRPr="002D1988">
              <w:rPr>
                <w:b/>
                <w:bCs/>
                <w:color w:val="7B7B7B" w:themeColor="accent3" w:themeShade="BF"/>
              </w:rPr>
              <w:t>Indeterminado</w:t>
            </w:r>
          </w:p>
        </w:tc>
      </w:tr>
      <w:tr w:rsidR="31D488B6" w:rsidRPr="002D1988" w14:paraId="4013F590" w14:textId="77777777" w:rsidTr="5CF59CD3">
        <w:trPr>
          <w:trHeight w:val="300"/>
        </w:trPr>
        <w:tc>
          <w:tcPr>
            <w:tcW w:w="1095" w:type="dxa"/>
          </w:tcPr>
          <w:p w14:paraId="6960D63B" w14:textId="77777777" w:rsidR="52D874D2" w:rsidRPr="002D1988" w:rsidRDefault="14DA9EF7" w:rsidP="5CF59CD3">
            <w:pPr>
              <w:spacing w:line="360" w:lineRule="auto"/>
              <w:rPr>
                <w:color w:val="7B7B7B" w:themeColor="accent3" w:themeShade="BF"/>
              </w:rPr>
            </w:pPr>
            <w:r w:rsidRPr="002D1988">
              <w:rPr>
                <w:color w:val="7B7B7B" w:themeColor="accent3" w:themeShade="BF"/>
              </w:rPr>
              <w:t>HCV</w:t>
            </w:r>
          </w:p>
        </w:tc>
        <w:tc>
          <w:tcPr>
            <w:tcW w:w="1155" w:type="dxa"/>
          </w:tcPr>
          <w:p w14:paraId="4737E36C" w14:textId="77777777" w:rsidR="4B5D9B87" w:rsidRPr="002D1988" w:rsidRDefault="4FF023EC" w:rsidP="5CF59CD3">
            <w:pPr>
              <w:spacing w:line="360" w:lineRule="auto"/>
              <w:rPr>
                <w:color w:val="7B7B7B" w:themeColor="accent3" w:themeShade="BF"/>
              </w:rPr>
            </w:pPr>
            <w:r w:rsidRPr="002D1988">
              <w:rPr>
                <w:color w:val="7B7B7B" w:themeColor="accent3" w:themeShade="BF"/>
              </w:rPr>
              <w:t>11</w:t>
            </w:r>
          </w:p>
        </w:tc>
        <w:tc>
          <w:tcPr>
            <w:tcW w:w="1455" w:type="dxa"/>
          </w:tcPr>
          <w:p w14:paraId="78941E47" w14:textId="77777777" w:rsidR="23567CF0" w:rsidRPr="002D1988" w:rsidRDefault="09C11662" w:rsidP="5CF59CD3">
            <w:pPr>
              <w:spacing w:line="360" w:lineRule="auto"/>
              <w:rPr>
                <w:color w:val="7B7B7B" w:themeColor="accent3" w:themeShade="BF"/>
              </w:rPr>
            </w:pPr>
            <w:r w:rsidRPr="002D1988">
              <w:rPr>
                <w:color w:val="7B7B7B" w:themeColor="accent3" w:themeShade="BF"/>
              </w:rPr>
              <w:t>5</w:t>
            </w:r>
          </w:p>
        </w:tc>
        <w:tc>
          <w:tcPr>
            <w:tcW w:w="1380" w:type="dxa"/>
          </w:tcPr>
          <w:p w14:paraId="2598DEE6" w14:textId="77777777" w:rsidR="06C836CC" w:rsidRPr="002D1988" w:rsidRDefault="1F5A4936" w:rsidP="5CF59CD3">
            <w:pPr>
              <w:spacing w:line="360" w:lineRule="auto"/>
              <w:rPr>
                <w:color w:val="7B7B7B" w:themeColor="accent3" w:themeShade="BF"/>
              </w:rPr>
            </w:pPr>
            <w:r w:rsidRPr="002D1988">
              <w:rPr>
                <w:color w:val="7B7B7B" w:themeColor="accent3" w:themeShade="BF"/>
              </w:rPr>
              <w:t>4</w:t>
            </w:r>
          </w:p>
        </w:tc>
        <w:tc>
          <w:tcPr>
            <w:tcW w:w="1688" w:type="dxa"/>
          </w:tcPr>
          <w:p w14:paraId="18F999B5" w14:textId="77777777" w:rsidR="26FFAD59" w:rsidRPr="002D1988" w:rsidRDefault="2CF647F4" w:rsidP="5CF59CD3">
            <w:pPr>
              <w:spacing w:line="360" w:lineRule="auto"/>
              <w:rPr>
                <w:color w:val="7B7B7B" w:themeColor="accent3" w:themeShade="BF"/>
              </w:rPr>
            </w:pPr>
            <w:r w:rsidRPr="002D1988">
              <w:rPr>
                <w:color w:val="7B7B7B" w:themeColor="accent3" w:themeShade="BF"/>
              </w:rPr>
              <w:t>2</w:t>
            </w:r>
          </w:p>
        </w:tc>
      </w:tr>
      <w:tr w:rsidR="31D488B6" w:rsidRPr="002D1988" w14:paraId="7ABCEEA0" w14:textId="77777777" w:rsidTr="5CF59CD3">
        <w:trPr>
          <w:trHeight w:val="300"/>
        </w:trPr>
        <w:tc>
          <w:tcPr>
            <w:tcW w:w="1095" w:type="dxa"/>
          </w:tcPr>
          <w:p w14:paraId="06BBD664" w14:textId="77777777" w:rsidR="52D874D2" w:rsidRPr="002D1988" w:rsidRDefault="14DA9EF7" w:rsidP="5CF59CD3">
            <w:pPr>
              <w:spacing w:line="360" w:lineRule="auto"/>
              <w:rPr>
                <w:color w:val="7B7B7B" w:themeColor="accent3" w:themeShade="BF"/>
              </w:rPr>
            </w:pPr>
            <w:r w:rsidRPr="002D1988">
              <w:rPr>
                <w:color w:val="7B7B7B" w:themeColor="accent3" w:themeShade="BF"/>
              </w:rPr>
              <w:t>HIV</w:t>
            </w:r>
          </w:p>
        </w:tc>
        <w:tc>
          <w:tcPr>
            <w:tcW w:w="1155" w:type="dxa"/>
          </w:tcPr>
          <w:p w14:paraId="41C0AA51" w14:textId="77777777" w:rsidR="3C2E3C88" w:rsidRPr="002D1988" w:rsidRDefault="13603841" w:rsidP="5CF59CD3">
            <w:pPr>
              <w:spacing w:line="360" w:lineRule="auto"/>
              <w:rPr>
                <w:color w:val="7B7B7B" w:themeColor="accent3" w:themeShade="BF"/>
              </w:rPr>
            </w:pPr>
            <w:r w:rsidRPr="002D1988">
              <w:rPr>
                <w:color w:val="7B7B7B" w:themeColor="accent3" w:themeShade="BF"/>
              </w:rPr>
              <w:t>27</w:t>
            </w:r>
          </w:p>
        </w:tc>
        <w:tc>
          <w:tcPr>
            <w:tcW w:w="1455" w:type="dxa"/>
          </w:tcPr>
          <w:p w14:paraId="5B4507BE" w14:textId="77777777" w:rsidR="64D2971B" w:rsidRPr="002D1988" w:rsidRDefault="40065E6A" w:rsidP="5CF59CD3">
            <w:pPr>
              <w:spacing w:line="360" w:lineRule="auto"/>
              <w:rPr>
                <w:color w:val="7B7B7B" w:themeColor="accent3" w:themeShade="BF"/>
              </w:rPr>
            </w:pPr>
            <w:r w:rsidRPr="002D1988">
              <w:rPr>
                <w:color w:val="7B7B7B" w:themeColor="accent3" w:themeShade="BF"/>
              </w:rPr>
              <w:t>01</w:t>
            </w:r>
          </w:p>
        </w:tc>
        <w:tc>
          <w:tcPr>
            <w:tcW w:w="1380" w:type="dxa"/>
          </w:tcPr>
          <w:p w14:paraId="771397B0" w14:textId="77777777" w:rsidR="3611FC5B" w:rsidRPr="002D1988" w:rsidRDefault="7DA5339F" w:rsidP="5CF59CD3">
            <w:pPr>
              <w:spacing w:line="360" w:lineRule="auto"/>
              <w:rPr>
                <w:color w:val="7B7B7B" w:themeColor="accent3" w:themeShade="BF"/>
              </w:rPr>
            </w:pPr>
            <w:r w:rsidRPr="002D1988">
              <w:rPr>
                <w:color w:val="7B7B7B" w:themeColor="accent3" w:themeShade="BF"/>
              </w:rPr>
              <w:t>26</w:t>
            </w:r>
          </w:p>
        </w:tc>
        <w:tc>
          <w:tcPr>
            <w:tcW w:w="1688" w:type="dxa"/>
          </w:tcPr>
          <w:p w14:paraId="0213FF8E" w14:textId="77777777" w:rsidR="49A9BCAB" w:rsidRPr="002D1988" w:rsidRDefault="0A6A0805" w:rsidP="5CF59CD3">
            <w:pPr>
              <w:spacing w:line="360" w:lineRule="auto"/>
              <w:rPr>
                <w:color w:val="7B7B7B" w:themeColor="accent3" w:themeShade="BF"/>
              </w:rPr>
            </w:pPr>
            <w:r w:rsidRPr="002D1988">
              <w:rPr>
                <w:color w:val="7B7B7B" w:themeColor="accent3" w:themeShade="BF"/>
              </w:rPr>
              <w:t>0</w:t>
            </w:r>
          </w:p>
        </w:tc>
      </w:tr>
      <w:tr w:rsidR="31D488B6" w:rsidRPr="002D1988" w14:paraId="5EEF22CB" w14:textId="77777777" w:rsidTr="5CF59CD3">
        <w:trPr>
          <w:trHeight w:val="300"/>
        </w:trPr>
        <w:tc>
          <w:tcPr>
            <w:tcW w:w="1095" w:type="dxa"/>
          </w:tcPr>
          <w:p w14:paraId="24CE1F9C" w14:textId="77777777" w:rsidR="52D874D2" w:rsidRPr="002D1988" w:rsidRDefault="14DA9EF7" w:rsidP="5CF59CD3">
            <w:pPr>
              <w:spacing w:line="360" w:lineRule="auto"/>
              <w:rPr>
                <w:color w:val="7B7B7B" w:themeColor="accent3" w:themeShade="BF"/>
              </w:rPr>
            </w:pPr>
            <w:r w:rsidRPr="002D1988">
              <w:rPr>
                <w:color w:val="7B7B7B" w:themeColor="accent3" w:themeShade="BF"/>
              </w:rPr>
              <w:t>HBSAG</w:t>
            </w:r>
          </w:p>
        </w:tc>
        <w:tc>
          <w:tcPr>
            <w:tcW w:w="1155" w:type="dxa"/>
          </w:tcPr>
          <w:p w14:paraId="67F78040" w14:textId="77777777" w:rsidR="69223BEA" w:rsidRPr="002D1988" w:rsidRDefault="5D996D4D" w:rsidP="5CF59CD3">
            <w:pPr>
              <w:spacing w:line="360" w:lineRule="auto"/>
              <w:rPr>
                <w:color w:val="7B7B7B" w:themeColor="accent3" w:themeShade="BF"/>
              </w:rPr>
            </w:pPr>
            <w:r w:rsidRPr="002D1988">
              <w:rPr>
                <w:color w:val="7B7B7B" w:themeColor="accent3" w:themeShade="BF"/>
              </w:rPr>
              <w:t>27</w:t>
            </w:r>
          </w:p>
        </w:tc>
        <w:tc>
          <w:tcPr>
            <w:tcW w:w="1455" w:type="dxa"/>
          </w:tcPr>
          <w:p w14:paraId="4E900DBB" w14:textId="77777777" w:rsidR="0C931C62" w:rsidRPr="002D1988" w:rsidRDefault="1138BDD7" w:rsidP="5CF59CD3">
            <w:pPr>
              <w:spacing w:line="360" w:lineRule="auto"/>
              <w:rPr>
                <w:color w:val="7B7B7B" w:themeColor="accent3" w:themeShade="BF"/>
              </w:rPr>
            </w:pPr>
            <w:r w:rsidRPr="002D1988">
              <w:rPr>
                <w:color w:val="7B7B7B" w:themeColor="accent3" w:themeShade="BF"/>
              </w:rPr>
              <w:t>01</w:t>
            </w:r>
          </w:p>
        </w:tc>
        <w:tc>
          <w:tcPr>
            <w:tcW w:w="1380" w:type="dxa"/>
          </w:tcPr>
          <w:p w14:paraId="1D8EB8EE" w14:textId="77777777" w:rsidR="155800FB" w:rsidRPr="002D1988" w:rsidRDefault="39723CB7" w:rsidP="5CF59CD3">
            <w:pPr>
              <w:spacing w:line="360" w:lineRule="auto"/>
              <w:rPr>
                <w:color w:val="7B7B7B" w:themeColor="accent3" w:themeShade="BF"/>
              </w:rPr>
            </w:pPr>
            <w:r w:rsidRPr="002D1988">
              <w:rPr>
                <w:color w:val="7B7B7B" w:themeColor="accent3" w:themeShade="BF"/>
              </w:rPr>
              <w:t>24</w:t>
            </w:r>
          </w:p>
        </w:tc>
        <w:tc>
          <w:tcPr>
            <w:tcW w:w="1688" w:type="dxa"/>
          </w:tcPr>
          <w:p w14:paraId="7144751B" w14:textId="77777777" w:rsidR="49A9BCAB" w:rsidRPr="002D1988" w:rsidRDefault="0A6A0805" w:rsidP="5CF59CD3">
            <w:pPr>
              <w:spacing w:line="360" w:lineRule="auto"/>
              <w:rPr>
                <w:color w:val="7B7B7B" w:themeColor="accent3" w:themeShade="BF"/>
              </w:rPr>
            </w:pPr>
            <w:r w:rsidRPr="002D1988">
              <w:rPr>
                <w:color w:val="7B7B7B" w:themeColor="accent3" w:themeShade="BF"/>
              </w:rPr>
              <w:t>2</w:t>
            </w:r>
          </w:p>
        </w:tc>
      </w:tr>
      <w:tr w:rsidR="31D488B6" w:rsidRPr="002D1988" w14:paraId="3398E559" w14:textId="77777777" w:rsidTr="5CF59CD3">
        <w:trPr>
          <w:trHeight w:val="300"/>
        </w:trPr>
        <w:tc>
          <w:tcPr>
            <w:tcW w:w="1095" w:type="dxa"/>
          </w:tcPr>
          <w:p w14:paraId="5D8CAF09" w14:textId="77777777" w:rsidR="52D874D2" w:rsidRPr="002D1988" w:rsidRDefault="14DA9EF7" w:rsidP="5CF59CD3">
            <w:pPr>
              <w:spacing w:line="360" w:lineRule="auto"/>
              <w:rPr>
                <w:color w:val="7B7B7B" w:themeColor="accent3" w:themeShade="BF"/>
              </w:rPr>
            </w:pPr>
            <w:r w:rsidRPr="002D1988">
              <w:rPr>
                <w:color w:val="7B7B7B" w:themeColor="accent3" w:themeShade="BF"/>
              </w:rPr>
              <w:t>HTLV</w:t>
            </w:r>
          </w:p>
        </w:tc>
        <w:tc>
          <w:tcPr>
            <w:tcW w:w="1155" w:type="dxa"/>
          </w:tcPr>
          <w:p w14:paraId="33CFEC6B" w14:textId="77777777" w:rsidR="75A852A0" w:rsidRPr="002D1988" w:rsidRDefault="26BD010C" w:rsidP="5CF59CD3">
            <w:pPr>
              <w:spacing w:line="360" w:lineRule="auto"/>
              <w:rPr>
                <w:color w:val="7B7B7B" w:themeColor="accent3" w:themeShade="BF"/>
              </w:rPr>
            </w:pPr>
            <w:r w:rsidRPr="002D1988">
              <w:rPr>
                <w:color w:val="7B7B7B" w:themeColor="accent3" w:themeShade="BF"/>
              </w:rPr>
              <w:t>15</w:t>
            </w:r>
          </w:p>
        </w:tc>
        <w:tc>
          <w:tcPr>
            <w:tcW w:w="1455" w:type="dxa"/>
          </w:tcPr>
          <w:p w14:paraId="7D801787" w14:textId="77777777" w:rsidR="6DAFBB70" w:rsidRPr="002D1988" w:rsidRDefault="0A880254" w:rsidP="5CF59CD3">
            <w:pPr>
              <w:spacing w:line="360" w:lineRule="auto"/>
              <w:rPr>
                <w:color w:val="7B7B7B" w:themeColor="accent3" w:themeShade="BF"/>
              </w:rPr>
            </w:pPr>
            <w:r w:rsidRPr="002D1988">
              <w:rPr>
                <w:color w:val="7B7B7B" w:themeColor="accent3" w:themeShade="BF"/>
              </w:rPr>
              <w:t>01</w:t>
            </w:r>
          </w:p>
        </w:tc>
        <w:tc>
          <w:tcPr>
            <w:tcW w:w="1380" w:type="dxa"/>
          </w:tcPr>
          <w:p w14:paraId="39F18D26" w14:textId="77777777" w:rsidR="2F0BE4B7" w:rsidRPr="002D1988" w:rsidRDefault="60EE7407" w:rsidP="5CF59CD3">
            <w:pPr>
              <w:spacing w:line="360" w:lineRule="auto"/>
              <w:rPr>
                <w:color w:val="7B7B7B" w:themeColor="accent3" w:themeShade="BF"/>
              </w:rPr>
            </w:pPr>
            <w:r w:rsidRPr="002D1988">
              <w:rPr>
                <w:color w:val="7B7B7B" w:themeColor="accent3" w:themeShade="BF"/>
              </w:rPr>
              <w:t>13</w:t>
            </w:r>
          </w:p>
        </w:tc>
        <w:tc>
          <w:tcPr>
            <w:tcW w:w="1688" w:type="dxa"/>
          </w:tcPr>
          <w:p w14:paraId="050B3AD0" w14:textId="77777777" w:rsidR="365993AA" w:rsidRPr="002D1988" w:rsidRDefault="15C0E802" w:rsidP="5CF59CD3">
            <w:pPr>
              <w:spacing w:line="360" w:lineRule="auto"/>
              <w:rPr>
                <w:color w:val="7B7B7B" w:themeColor="accent3" w:themeShade="BF"/>
              </w:rPr>
            </w:pPr>
            <w:r w:rsidRPr="002D1988">
              <w:rPr>
                <w:color w:val="7B7B7B" w:themeColor="accent3" w:themeShade="BF"/>
              </w:rPr>
              <w:t>1</w:t>
            </w:r>
          </w:p>
        </w:tc>
      </w:tr>
      <w:tr w:rsidR="31D488B6" w:rsidRPr="002D1988" w14:paraId="70439FD9" w14:textId="77777777" w:rsidTr="5CF59CD3">
        <w:trPr>
          <w:trHeight w:val="300"/>
        </w:trPr>
        <w:tc>
          <w:tcPr>
            <w:tcW w:w="1095" w:type="dxa"/>
          </w:tcPr>
          <w:p w14:paraId="00DEA790" w14:textId="77777777" w:rsidR="52D874D2" w:rsidRPr="002D1988" w:rsidRDefault="14DA9EF7" w:rsidP="5CF59CD3">
            <w:pPr>
              <w:spacing w:line="360" w:lineRule="auto"/>
              <w:rPr>
                <w:color w:val="7B7B7B" w:themeColor="accent3" w:themeShade="BF"/>
              </w:rPr>
            </w:pPr>
            <w:r w:rsidRPr="002D1988">
              <w:rPr>
                <w:color w:val="7B7B7B" w:themeColor="accent3" w:themeShade="BF"/>
              </w:rPr>
              <w:t>VDRL</w:t>
            </w:r>
          </w:p>
        </w:tc>
        <w:tc>
          <w:tcPr>
            <w:tcW w:w="1155" w:type="dxa"/>
          </w:tcPr>
          <w:p w14:paraId="5FCD5EC4" w14:textId="77777777" w:rsidR="17224D4C" w:rsidRPr="002D1988" w:rsidRDefault="5DEF86AE" w:rsidP="5CF59CD3">
            <w:pPr>
              <w:spacing w:line="360" w:lineRule="auto"/>
              <w:rPr>
                <w:color w:val="7B7B7B" w:themeColor="accent3" w:themeShade="BF"/>
              </w:rPr>
            </w:pPr>
            <w:r w:rsidRPr="002D1988">
              <w:rPr>
                <w:color w:val="7B7B7B" w:themeColor="accent3" w:themeShade="BF"/>
              </w:rPr>
              <w:t>3</w:t>
            </w:r>
          </w:p>
        </w:tc>
        <w:tc>
          <w:tcPr>
            <w:tcW w:w="1455" w:type="dxa"/>
          </w:tcPr>
          <w:p w14:paraId="6B965A47" w14:textId="77777777" w:rsidR="647FD5F5" w:rsidRPr="002D1988" w:rsidRDefault="1F6C7A36" w:rsidP="5CF59CD3">
            <w:pPr>
              <w:spacing w:line="360" w:lineRule="auto"/>
              <w:rPr>
                <w:color w:val="7B7B7B" w:themeColor="accent3" w:themeShade="BF"/>
              </w:rPr>
            </w:pPr>
            <w:r w:rsidRPr="002D1988">
              <w:rPr>
                <w:color w:val="7B7B7B" w:themeColor="accent3" w:themeShade="BF"/>
              </w:rPr>
              <w:t>1</w:t>
            </w:r>
          </w:p>
        </w:tc>
        <w:tc>
          <w:tcPr>
            <w:tcW w:w="1380" w:type="dxa"/>
          </w:tcPr>
          <w:p w14:paraId="78E884CA" w14:textId="77777777" w:rsidR="41CBBC3A" w:rsidRPr="002D1988" w:rsidRDefault="70B84414" w:rsidP="5CF59CD3">
            <w:pPr>
              <w:spacing w:line="360" w:lineRule="auto"/>
              <w:rPr>
                <w:color w:val="7B7B7B" w:themeColor="accent3" w:themeShade="BF"/>
              </w:rPr>
            </w:pPr>
            <w:r w:rsidRPr="002D1988">
              <w:rPr>
                <w:color w:val="7B7B7B" w:themeColor="accent3" w:themeShade="BF"/>
              </w:rPr>
              <w:t>2</w:t>
            </w:r>
          </w:p>
        </w:tc>
        <w:tc>
          <w:tcPr>
            <w:tcW w:w="1688" w:type="dxa"/>
          </w:tcPr>
          <w:p w14:paraId="370D6AA5" w14:textId="77777777" w:rsidR="365993AA" w:rsidRPr="002D1988" w:rsidRDefault="15C0E802" w:rsidP="5CF59CD3">
            <w:pPr>
              <w:spacing w:line="360" w:lineRule="auto"/>
              <w:rPr>
                <w:color w:val="7B7B7B" w:themeColor="accent3" w:themeShade="BF"/>
              </w:rPr>
            </w:pPr>
            <w:r w:rsidRPr="002D1988">
              <w:rPr>
                <w:color w:val="7B7B7B" w:themeColor="accent3" w:themeShade="BF"/>
              </w:rPr>
              <w:t>0</w:t>
            </w:r>
          </w:p>
        </w:tc>
      </w:tr>
      <w:tr w:rsidR="31D488B6" w:rsidRPr="002D1988" w14:paraId="0495AE7E" w14:textId="77777777" w:rsidTr="5CF59CD3">
        <w:trPr>
          <w:trHeight w:val="510"/>
        </w:trPr>
        <w:tc>
          <w:tcPr>
            <w:tcW w:w="1095" w:type="dxa"/>
          </w:tcPr>
          <w:p w14:paraId="69292CD1" w14:textId="77777777" w:rsidR="52D874D2" w:rsidRPr="002D1988" w:rsidRDefault="14DA9EF7" w:rsidP="5CF59CD3">
            <w:pPr>
              <w:spacing w:line="360" w:lineRule="auto"/>
              <w:rPr>
                <w:color w:val="7B7B7B" w:themeColor="accent3" w:themeShade="BF"/>
              </w:rPr>
            </w:pPr>
            <w:r w:rsidRPr="002D1988">
              <w:rPr>
                <w:color w:val="7B7B7B" w:themeColor="accent3" w:themeShade="BF"/>
              </w:rPr>
              <w:t>HBSAG Y CORE</w:t>
            </w:r>
          </w:p>
        </w:tc>
        <w:tc>
          <w:tcPr>
            <w:tcW w:w="1155" w:type="dxa"/>
          </w:tcPr>
          <w:p w14:paraId="511F3AB7" w14:textId="77777777" w:rsidR="602A8A31" w:rsidRPr="002D1988" w:rsidRDefault="6E8F56A9" w:rsidP="5CF59CD3">
            <w:pPr>
              <w:spacing w:line="360" w:lineRule="auto"/>
              <w:rPr>
                <w:color w:val="7B7B7B" w:themeColor="accent3" w:themeShade="BF"/>
              </w:rPr>
            </w:pPr>
            <w:r w:rsidRPr="002D1988">
              <w:rPr>
                <w:color w:val="7B7B7B" w:themeColor="accent3" w:themeShade="BF"/>
              </w:rPr>
              <w:t>1</w:t>
            </w:r>
          </w:p>
        </w:tc>
        <w:tc>
          <w:tcPr>
            <w:tcW w:w="1455" w:type="dxa"/>
          </w:tcPr>
          <w:p w14:paraId="39507054" w14:textId="77777777" w:rsidR="647FD5F5" w:rsidRPr="002D1988" w:rsidRDefault="1F6C7A36" w:rsidP="5CF59CD3">
            <w:pPr>
              <w:spacing w:line="360" w:lineRule="auto"/>
              <w:rPr>
                <w:color w:val="7B7B7B" w:themeColor="accent3" w:themeShade="BF"/>
              </w:rPr>
            </w:pPr>
            <w:r w:rsidRPr="002D1988">
              <w:rPr>
                <w:color w:val="7B7B7B" w:themeColor="accent3" w:themeShade="BF"/>
              </w:rPr>
              <w:t>1</w:t>
            </w:r>
          </w:p>
        </w:tc>
        <w:tc>
          <w:tcPr>
            <w:tcW w:w="1380" w:type="dxa"/>
          </w:tcPr>
          <w:p w14:paraId="05F7728E" w14:textId="77777777" w:rsidR="65D926E2" w:rsidRPr="002D1988" w:rsidRDefault="55949D3F" w:rsidP="5CF59CD3">
            <w:pPr>
              <w:spacing w:line="360" w:lineRule="auto"/>
              <w:rPr>
                <w:color w:val="7B7B7B" w:themeColor="accent3" w:themeShade="BF"/>
              </w:rPr>
            </w:pPr>
            <w:r w:rsidRPr="002D1988">
              <w:rPr>
                <w:color w:val="7B7B7B" w:themeColor="accent3" w:themeShade="BF"/>
              </w:rPr>
              <w:t>0</w:t>
            </w:r>
          </w:p>
        </w:tc>
        <w:tc>
          <w:tcPr>
            <w:tcW w:w="1688" w:type="dxa"/>
          </w:tcPr>
          <w:p w14:paraId="3D22F59A" w14:textId="77777777" w:rsidR="5F2D9E4F" w:rsidRPr="002D1988" w:rsidRDefault="5903FE80" w:rsidP="5CF59CD3">
            <w:pPr>
              <w:spacing w:line="360" w:lineRule="auto"/>
              <w:rPr>
                <w:color w:val="7B7B7B" w:themeColor="accent3" w:themeShade="BF"/>
              </w:rPr>
            </w:pPr>
            <w:r w:rsidRPr="002D1988">
              <w:rPr>
                <w:color w:val="7B7B7B" w:themeColor="accent3" w:themeShade="BF"/>
              </w:rPr>
              <w:t>0</w:t>
            </w:r>
          </w:p>
        </w:tc>
      </w:tr>
    </w:tbl>
    <w:p w14:paraId="4122BFCE" w14:textId="77777777" w:rsidR="5F3E75BC" w:rsidRDefault="2261645A"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Tipificaciones Realizadas</w:t>
      </w:r>
    </w:p>
    <w:tbl>
      <w:tblPr>
        <w:tblStyle w:val="Tablaconcuadrcula"/>
        <w:tblW w:w="7140" w:type="dxa"/>
        <w:tblLayout w:type="fixed"/>
        <w:tblLook w:val="06A0" w:firstRow="1" w:lastRow="0" w:firstColumn="1" w:lastColumn="0" w:noHBand="1" w:noVBand="1"/>
      </w:tblPr>
      <w:tblGrid>
        <w:gridCol w:w="3360"/>
        <w:gridCol w:w="3780"/>
      </w:tblGrid>
      <w:tr w:rsidR="31D488B6" w:rsidRPr="002D1988" w14:paraId="100487E0" w14:textId="77777777" w:rsidTr="5CF59CD3">
        <w:trPr>
          <w:trHeight w:val="300"/>
        </w:trPr>
        <w:tc>
          <w:tcPr>
            <w:tcW w:w="3360" w:type="dxa"/>
          </w:tcPr>
          <w:p w14:paraId="2FF41574" w14:textId="77777777" w:rsidR="5F3E75BC" w:rsidRPr="002D1988" w:rsidRDefault="2261645A" w:rsidP="5CF59CD3">
            <w:pPr>
              <w:spacing w:line="360" w:lineRule="auto"/>
              <w:jc w:val="center"/>
              <w:rPr>
                <w:rFonts w:eastAsia="Calibri"/>
                <w:b/>
                <w:bCs/>
                <w:color w:val="7B7B7B" w:themeColor="accent3" w:themeShade="BF"/>
                <w:lang w:val="es-EC"/>
              </w:rPr>
            </w:pPr>
            <w:r w:rsidRPr="002D1988">
              <w:rPr>
                <w:rFonts w:eastAsia="Calibri"/>
                <w:b/>
                <w:bCs/>
                <w:color w:val="7B7B7B" w:themeColor="accent3" w:themeShade="BF"/>
              </w:rPr>
              <w:t xml:space="preserve">TIPIFICACIÓN </w:t>
            </w:r>
          </w:p>
        </w:tc>
        <w:tc>
          <w:tcPr>
            <w:tcW w:w="3780" w:type="dxa"/>
          </w:tcPr>
          <w:p w14:paraId="69BD30A3" w14:textId="77777777" w:rsidR="5F3E75BC" w:rsidRPr="002D1988" w:rsidRDefault="2261645A" w:rsidP="5CF59CD3">
            <w:pPr>
              <w:spacing w:line="360" w:lineRule="auto"/>
              <w:jc w:val="center"/>
              <w:rPr>
                <w:rFonts w:eastAsia="Calibri"/>
                <w:b/>
                <w:bCs/>
                <w:color w:val="7B7B7B" w:themeColor="accent3" w:themeShade="BF"/>
                <w:lang w:val="es-EC"/>
              </w:rPr>
            </w:pPr>
            <w:r w:rsidRPr="002D1988">
              <w:rPr>
                <w:rFonts w:eastAsia="Calibri"/>
                <w:b/>
                <w:bCs/>
                <w:color w:val="7B7B7B" w:themeColor="accent3" w:themeShade="BF"/>
              </w:rPr>
              <w:t>CANTIDAD</w:t>
            </w:r>
          </w:p>
        </w:tc>
      </w:tr>
      <w:tr w:rsidR="31D488B6" w:rsidRPr="002D1988" w14:paraId="198A68C0" w14:textId="77777777" w:rsidTr="5CF59CD3">
        <w:trPr>
          <w:trHeight w:val="300"/>
        </w:trPr>
        <w:tc>
          <w:tcPr>
            <w:tcW w:w="3360" w:type="dxa"/>
          </w:tcPr>
          <w:p w14:paraId="04336FE9" w14:textId="77777777" w:rsidR="5F3E75BC" w:rsidRPr="002D1988" w:rsidRDefault="2261645A" w:rsidP="5CF59CD3">
            <w:pPr>
              <w:spacing w:line="360" w:lineRule="auto"/>
              <w:rPr>
                <w:rFonts w:eastAsia="Calibri"/>
                <w:color w:val="7B7B7B" w:themeColor="accent3" w:themeShade="BF"/>
                <w:lang w:val="es-EC"/>
              </w:rPr>
            </w:pPr>
            <w:r w:rsidRPr="002D1988">
              <w:rPr>
                <w:rFonts w:eastAsia="Calibri"/>
                <w:color w:val="7B7B7B" w:themeColor="accent3" w:themeShade="BF"/>
              </w:rPr>
              <w:t>DE INICIO</w:t>
            </w:r>
          </w:p>
        </w:tc>
        <w:tc>
          <w:tcPr>
            <w:tcW w:w="3780" w:type="dxa"/>
          </w:tcPr>
          <w:p w14:paraId="499A3160" w14:textId="77777777" w:rsidR="5F3E75BC" w:rsidRPr="002D1988" w:rsidRDefault="2261645A" w:rsidP="5CF59CD3">
            <w:pPr>
              <w:spacing w:line="360" w:lineRule="auto"/>
              <w:rPr>
                <w:rFonts w:eastAsia="Calibri"/>
                <w:color w:val="7B7B7B" w:themeColor="accent3" w:themeShade="BF"/>
                <w:lang w:val="es-EC"/>
              </w:rPr>
            </w:pPr>
            <w:r w:rsidRPr="002D1988">
              <w:rPr>
                <w:rFonts w:eastAsia="Calibri"/>
                <w:color w:val="7B7B7B" w:themeColor="accent3" w:themeShade="BF"/>
              </w:rPr>
              <w:t>2,243</w:t>
            </w:r>
          </w:p>
        </w:tc>
      </w:tr>
      <w:tr w:rsidR="31D488B6" w:rsidRPr="002D1988" w14:paraId="3C058CD0" w14:textId="77777777" w:rsidTr="5CF59CD3">
        <w:trPr>
          <w:trHeight w:val="300"/>
        </w:trPr>
        <w:tc>
          <w:tcPr>
            <w:tcW w:w="3360" w:type="dxa"/>
          </w:tcPr>
          <w:p w14:paraId="34CB005F" w14:textId="77777777" w:rsidR="5F3E75BC" w:rsidRPr="002D1988" w:rsidRDefault="2261645A" w:rsidP="5CF59CD3">
            <w:pPr>
              <w:spacing w:line="360" w:lineRule="auto"/>
              <w:rPr>
                <w:rFonts w:eastAsia="Calibri"/>
                <w:color w:val="7B7B7B" w:themeColor="accent3" w:themeShade="BF"/>
                <w:lang w:val="es-EC"/>
              </w:rPr>
            </w:pPr>
            <w:r w:rsidRPr="002D1988">
              <w:rPr>
                <w:rFonts w:eastAsia="Calibri"/>
                <w:color w:val="7B7B7B" w:themeColor="accent3" w:themeShade="BF"/>
              </w:rPr>
              <w:t xml:space="preserve">DE CONFIRMACIÓN </w:t>
            </w:r>
          </w:p>
        </w:tc>
        <w:tc>
          <w:tcPr>
            <w:tcW w:w="3780" w:type="dxa"/>
          </w:tcPr>
          <w:p w14:paraId="6A2A0DE7" w14:textId="77777777" w:rsidR="5F3E75BC" w:rsidRPr="002D1988" w:rsidRDefault="2261645A" w:rsidP="5CF59CD3">
            <w:pPr>
              <w:spacing w:line="360" w:lineRule="auto"/>
              <w:rPr>
                <w:rFonts w:eastAsia="Calibri"/>
                <w:color w:val="7B7B7B" w:themeColor="accent3" w:themeShade="BF"/>
                <w:lang w:val="es-EC"/>
              </w:rPr>
            </w:pPr>
            <w:r w:rsidRPr="002D1988">
              <w:rPr>
                <w:rFonts w:eastAsia="Calibri"/>
                <w:color w:val="7B7B7B" w:themeColor="accent3" w:themeShade="BF"/>
              </w:rPr>
              <w:t>2,065</w:t>
            </w:r>
          </w:p>
        </w:tc>
      </w:tr>
      <w:tr w:rsidR="31D488B6" w:rsidRPr="002D1988" w14:paraId="53606978" w14:textId="77777777" w:rsidTr="5CF59CD3">
        <w:trPr>
          <w:trHeight w:val="300"/>
        </w:trPr>
        <w:tc>
          <w:tcPr>
            <w:tcW w:w="3360" w:type="dxa"/>
          </w:tcPr>
          <w:p w14:paraId="48598F28" w14:textId="77777777" w:rsidR="5F3E75BC" w:rsidRPr="002D1988" w:rsidRDefault="2261645A" w:rsidP="5CF59CD3">
            <w:pPr>
              <w:spacing w:line="360" w:lineRule="auto"/>
              <w:rPr>
                <w:rFonts w:eastAsia="Calibri"/>
                <w:color w:val="7B7B7B" w:themeColor="accent3" w:themeShade="BF"/>
                <w:lang w:val="es-EC"/>
              </w:rPr>
            </w:pPr>
            <w:r w:rsidRPr="002D1988">
              <w:rPr>
                <w:rFonts w:eastAsia="Calibri"/>
                <w:color w:val="7B7B7B" w:themeColor="accent3" w:themeShade="BF"/>
              </w:rPr>
              <w:t>DE COMPATIBILIDAD</w:t>
            </w:r>
          </w:p>
        </w:tc>
        <w:tc>
          <w:tcPr>
            <w:tcW w:w="3780" w:type="dxa"/>
          </w:tcPr>
          <w:p w14:paraId="1F22EC86" w14:textId="77777777" w:rsidR="5F3E75BC" w:rsidRPr="002D1988" w:rsidRDefault="2261645A" w:rsidP="5CF59CD3">
            <w:pPr>
              <w:spacing w:line="360" w:lineRule="auto"/>
              <w:rPr>
                <w:rFonts w:eastAsia="Calibri"/>
                <w:color w:val="7B7B7B" w:themeColor="accent3" w:themeShade="BF"/>
                <w:lang w:val="es-EC"/>
              </w:rPr>
            </w:pPr>
            <w:r w:rsidRPr="002D1988">
              <w:rPr>
                <w:rFonts w:eastAsia="Calibri"/>
                <w:color w:val="7B7B7B" w:themeColor="accent3" w:themeShade="BF"/>
              </w:rPr>
              <w:t>1,087</w:t>
            </w:r>
          </w:p>
        </w:tc>
      </w:tr>
      <w:tr w:rsidR="31D488B6" w:rsidRPr="002D1988" w14:paraId="646EAF57" w14:textId="77777777" w:rsidTr="5CF59CD3">
        <w:trPr>
          <w:trHeight w:val="300"/>
        </w:trPr>
        <w:tc>
          <w:tcPr>
            <w:tcW w:w="3360" w:type="dxa"/>
          </w:tcPr>
          <w:p w14:paraId="3C54C5F3" w14:textId="77777777" w:rsidR="5F3E75BC" w:rsidRPr="002D1988" w:rsidRDefault="2261645A" w:rsidP="5CF59CD3">
            <w:pPr>
              <w:spacing w:line="360" w:lineRule="auto"/>
              <w:rPr>
                <w:rFonts w:eastAsia="Calibri"/>
                <w:color w:val="7B7B7B" w:themeColor="accent3" w:themeShade="BF"/>
                <w:lang w:val="es-EC"/>
              </w:rPr>
            </w:pPr>
            <w:r w:rsidRPr="002D1988">
              <w:rPr>
                <w:rFonts w:eastAsia="Calibri"/>
                <w:color w:val="7B7B7B" w:themeColor="accent3" w:themeShade="BF"/>
              </w:rPr>
              <w:t>DD DIAGNOSTICO</w:t>
            </w:r>
          </w:p>
        </w:tc>
        <w:tc>
          <w:tcPr>
            <w:tcW w:w="3780" w:type="dxa"/>
          </w:tcPr>
          <w:p w14:paraId="041BE073" w14:textId="77777777" w:rsidR="5F3E75BC" w:rsidRPr="002D1988" w:rsidRDefault="2261645A" w:rsidP="5CF59CD3">
            <w:pPr>
              <w:spacing w:line="360" w:lineRule="auto"/>
              <w:rPr>
                <w:rFonts w:eastAsia="Calibri"/>
                <w:color w:val="7B7B7B" w:themeColor="accent3" w:themeShade="BF"/>
                <w:lang w:val="es-EC"/>
              </w:rPr>
            </w:pPr>
            <w:r w:rsidRPr="002D1988">
              <w:rPr>
                <w:rFonts w:eastAsia="Calibri"/>
                <w:color w:val="7B7B7B" w:themeColor="accent3" w:themeShade="BF"/>
              </w:rPr>
              <w:t>1,626</w:t>
            </w:r>
          </w:p>
        </w:tc>
      </w:tr>
      <w:tr w:rsidR="31D488B6" w:rsidRPr="002D1988" w14:paraId="2425C8CA" w14:textId="77777777" w:rsidTr="5CF59CD3">
        <w:trPr>
          <w:trHeight w:val="300"/>
        </w:trPr>
        <w:tc>
          <w:tcPr>
            <w:tcW w:w="3360" w:type="dxa"/>
          </w:tcPr>
          <w:p w14:paraId="6656FB3C" w14:textId="77777777" w:rsidR="5F3E75BC" w:rsidRPr="002D1988" w:rsidRDefault="2261645A" w:rsidP="5CF59CD3">
            <w:pPr>
              <w:spacing w:line="360" w:lineRule="auto"/>
              <w:rPr>
                <w:rFonts w:eastAsia="Calibri"/>
                <w:color w:val="7B7B7B" w:themeColor="accent3" w:themeShade="BF"/>
                <w:lang w:val="es-EC"/>
              </w:rPr>
            </w:pPr>
            <w:r w:rsidRPr="002D1988">
              <w:rPr>
                <w:rFonts w:eastAsia="Calibri"/>
                <w:color w:val="7B7B7B" w:themeColor="accent3" w:themeShade="BF"/>
              </w:rPr>
              <w:t>DE TRANSITO</w:t>
            </w:r>
          </w:p>
        </w:tc>
        <w:tc>
          <w:tcPr>
            <w:tcW w:w="3780" w:type="dxa"/>
          </w:tcPr>
          <w:p w14:paraId="5613EAE5" w14:textId="77777777" w:rsidR="5F3E75BC" w:rsidRPr="002D1988" w:rsidRDefault="2261645A" w:rsidP="5CF59CD3">
            <w:pPr>
              <w:spacing w:line="360" w:lineRule="auto"/>
              <w:rPr>
                <w:rFonts w:eastAsia="Calibri"/>
                <w:color w:val="7B7B7B" w:themeColor="accent3" w:themeShade="BF"/>
                <w:lang w:val="es-EC"/>
              </w:rPr>
            </w:pPr>
            <w:r w:rsidRPr="002D1988">
              <w:rPr>
                <w:rFonts w:eastAsia="Calibri"/>
                <w:color w:val="7B7B7B" w:themeColor="accent3" w:themeShade="BF"/>
              </w:rPr>
              <w:t>643</w:t>
            </w:r>
          </w:p>
        </w:tc>
      </w:tr>
      <w:tr w:rsidR="31D488B6" w:rsidRPr="002D1988" w14:paraId="5965FB57" w14:textId="77777777" w:rsidTr="5CF59CD3">
        <w:trPr>
          <w:trHeight w:val="300"/>
        </w:trPr>
        <w:tc>
          <w:tcPr>
            <w:tcW w:w="3360" w:type="dxa"/>
          </w:tcPr>
          <w:p w14:paraId="1B6BFC8C" w14:textId="77777777" w:rsidR="5F3E75BC" w:rsidRPr="002D1988" w:rsidRDefault="2261645A" w:rsidP="5CF59CD3">
            <w:pPr>
              <w:spacing w:line="360" w:lineRule="auto"/>
              <w:rPr>
                <w:rFonts w:eastAsia="Calibri"/>
                <w:color w:val="7B7B7B" w:themeColor="accent3" w:themeShade="BF"/>
                <w:lang w:val="es-EC"/>
              </w:rPr>
            </w:pPr>
            <w:r w:rsidRPr="002D1988">
              <w:rPr>
                <w:rFonts w:eastAsia="Calibri"/>
                <w:color w:val="7B7B7B" w:themeColor="accent3" w:themeShade="BF"/>
              </w:rPr>
              <w:t>EN TUBO</w:t>
            </w:r>
          </w:p>
        </w:tc>
        <w:tc>
          <w:tcPr>
            <w:tcW w:w="3780" w:type="dxa"/>
          </w:tcPr>
          <w:p w14:paraId="1DCFDDD2" w14:textId="77777777" w:rsidR="5F3E75BC" w:rsidRPr="002D1988" w:rsidRDefault="2261645A" w:rsidP="5CF59CD3">
            <w:pPr>
              <w:spacing w:line="360" w:lineRule="auto"/>
              <w:rPr>
                <w:rFonts w:eastAsia="Calibri"/>
                <w:color w:val="7B7B7B" w:themeColor="accent3" w:themeShade="BF"/>
                <w:lang w:val="es-EC"/>
              </w:rPr>
            </w:pPr>
            <w:r w:rsidRPr="002D1988">
              <w:rPr>
                <w:rFonts w:eastAsia="Calibri"/>
                <w:color w:val="7B7B7B" w:themeColor="accent3" w:themeShade="BF"/>
              </w:rPr>
              <w:t>2,065</w:t>
            </w:r>
          </w:p>
        </w:tc>
      </w:tr>
      <w:tr w:rsidR="31D488B6" w:rsidRPr="002D1988" w14:paraId="6E9E3A22" w14:textId="77777777" w:rsidTr="5CF59CD3">
        <w:trPr>
          <w:trHeight w:val="300"/>
        </w:trPr>
        <w:tc>
          <w:tcPr>
            <w:tcW w:w="3360" w:type="dxa"/>
          </w:tcPr>
          <w:p w14:paraId="531FDD77" w14:textId="77777777" w:rsidR="5F3E75BC" w:rsidRPr="002D1988" w:rsidRDefault="2261645A" w:rsidP="5CF59CD3">
            <w:pPr>
              <w:spacing w:line="360" w:lineRule="auto"/>
              <w:jc w:val="center"/>
              <w:rPr>
                <w:rFonts w:eastAsia="Calibri"/>
                <w:b/>
                <w:bCs/>
                <w:color w:val="7B7B7B" w:themeColor="accent3" w:themeShade="BF"/>
                <w:lang w:val="es-EC"/>
              </w:rPr>
            </w:pPr>
            <w:proofErr w:type="gramStart"/>
            <w:r w:rsidRPr="002D1988">
              <w:rPr>
                <w:rFonts w:eastAsia="Calibri"/>
                <w:b/>
                <w:bCs/>
                <w:color w:val="7B7B7B" w:themeColor="accent3" w:themeShade="BF"/>
              </w:rPr>
              <w:t>TOTAL</w:t>
            </w:r>
            <w:proofErr w:type="gramEnd"/>
            <w:r w:rsidRPr="002D1988">
              <w:rPr>
                <w:rFonts w:eastAsia="Calibri"/>
                <w:b/>
                <w:bCs/>
                <w:color w:val="7B7B7B" w:themeColor="accent3" w:themeShade="BF"/>
              </w:rPr>
              <w:t xml:space="preserve"> TIPIFICACIONES</w:t>
            </w:r>
          </w:p>
        </w:tc>
        <w:tc>
          <w:tcPr>
            <w:tcW w:w="3780" w:type="dxa"/>
          </w:tcPr>
          <w:p w14:paraId="087E2A95" w14:textId="77777777" w:rsidR="5F3E75BC" w:rsidRPr="002D1988" w:rsidRDefault="2261645A" w:rsidP="5CF59CD3">
            <w:pPr>
              <w:spacing w:line="360" w:lineRule="auto"/>
              <w:jc w:val="center"/>
              <w:rPr>
                <w:rFonts w:eastAsia="Calibri"/>
                <w:b/>
                <w:bCs/>
                <w:color w:val="7B7B7B" w:themeColor="accent3" w:themeShade="BF"/>
                <w:lang w:val="es-EC"/>
              </w:rPr>
            </w:pPr>
            <w:r w:rsidRPr="002D1988">
              <w:rPr>
                <w:rFonts w:eastAsia="Calibri"/>
                <w:b/>
                <w:bCs/>
                <w:color w:val="7B7B7B" w:themeColor="accent3" w:themeShade="BF"/>
              </w:rPr>
              <w:t>9.729</w:t>
            </w:r>
          </w:p>
        </w:tc>
      </w:tr>
    </w:tbl>
    <w:p w14:paraId="5C8C6B09" w14:textId="4BD53106" w:rsidR="00A154DC" w:rsidRDefault="1715372B" w:rsidP="664B00D6">
      <w:pPr>
        <w:spacing w:line="360" w:lineRule="auto"/>
        <w:jc w:val="both"/>
        <w:rPr>
          <w:rFonts w:eastAsia="Calibri"/>
          <w:b/>
          <w:bCs/>
          <w:color w:val="7B7B7B" w:themeColor="accent3" w:themeShade="BF"/>
          <w:lang w:val="es-EC"/>
        </w:rPr>
      </w:pPr>
      <w:r>
        <w:rPr>
          <w:noProof/>
        </w:rPr>
        <w:lastRenderedPageBreak/>
        <w:drawing>
          <wp:inline distT="0" distB="0" distL="0" distR="0" wp14:anchorId="5565E984" wp14:editId="38BE14CE">
            <wp:extent cx="3965947" cy="2564560"/>
            <wp:effectExtent l="0" t="0" r="4445" b="3175"/>
            <wp:docPr id="157875599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965947" cy="2564560"/>
                    </a:xfrm>
                    <a:prstGeom prst="rect">
                      <a:avLst/>
                    </a:prstGeom>
                  </pic:spPr>
                </pic:pic>
              </a:graphicData>
            </a:graphic>
          </wp:inline>
        </w:drawing>
      </w:r>
    </w:p>
    <w:p w14:paraId="4BF47B75" w14:textId="6976D603" w:rsidR="5CF59CD3" w:rsidRDefault="5CF59CD3" w:rsidP="5CF59CD3">
      <w:pPr>
        <w:spacing w:line="360" w:lineRule="auto"/>
        <w:jc w:val="both"/>
        <w:rPr>
          <w:rFonts w:eastAsia="Calibri"/>
          <w:b/>
          <w:bCs/>
          <w:color w:val="7B7B7B" w:themeColor="accent3" w:themeShade="BF"/>
        </w:rPr>
      </w:pPr>
    </w:p>
    <w:p w14:paraId="43895798" w14:textId="77777777" w:rsidR="00B77751" w:rsidRPr="00B77751" w:rsidRDefault="3E9FBCF1" w:rsidP="664B00D6">
      <w:pPr>
        <w:spacing w:line="360" w:lineRule="auto"/>
        <w:jc w:val="both"/>
        <w:rPr>
          <w:rFonts w:eastAsia="Calibri"/>
          <w:b/>
          <w:bCs/>
          <w:color w:val="7B7B7B" w:themeColor="accent3" w:themeShade="BF"/>
          <w:lang w:val="es-EC"/>
        </w:rPr>
      </w:pPr>
      <w:r w:rsidRPr="5CF59CD3">
        <w:rPr>
          <w:rFonts w:eastAsia="Calibri"/>
          <w:b/>
          <w:bCs/>
          <w:color w:val="7B7B7B" w:themeColor="accent3" w:themeShade="BF"/>
        </w:rPr>
        <w:t>3.4 Desempeño de la Dirección de Atención Prehospitalaria.</w:t>
      </w:r>
    </w:p>
    <w:p w14:paraId="3382A365" w14:textId="77777777" w:rsidR="0D028CC3" w:rsidRDefault="40BED280" w:rsidP="664B00D6">
      <w:pPr>
        <w:spacing w:line="360" w:lineRule="auto"/>
        <w:jc w:val="both"/>
        <w:rPr>
          <w:color w:val="7B7B7B" w:themeColor="accent3" w:themeShade="BF"/>
        </w:rPr>
      </w:pPr>
      <w:r>
        <w:rPr>
          <w:noProof/>
        </w:rPr>
        <w:drawing>
          <wp:inline distT="0" distB="0" distL="0" distR="0" wp14:anchorId="15C15830" wp14:editId="64C6C69B">
            <wp:extent cx="4034270" cy="2592892"/>
            <wp:effectExtent l="0" t="0" r="0" b="0"/>
            <wp:docPr id="1749196051" name="Imagen 1749196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4919605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034270" cy="2592892"/>
                    </a:xfrm>
                    <a:prstGeom prst="rect">
                      <a:avLst/>
                    </a:prstGeom>
                  </pic:spPr>
                </pic:pic>
              </a:graphicData>
            </a:graphic>
          </wp:inline>
        </w:drawing>
      </w:r>
    </w:p>
    <w:p w14:paraId="20A163F2" w14:textId="77777777" w:rsidR="009A6186" w:rsidRPr="00B77751" w:rsidRDefault="22C083FE" w:rsidP="664B00D6">
      <w:pPr>
        <w:spacing w:line="360" w:lineRule="auto"/>
        <w:jc w:val="both"/>
        <w:rPr>
          <w:rFonts w:eastAsia="Calibri"/>
          <w:b/>
          <w:bCs/>
          <w:color w:val="7B7B7B" w:themeColor="accent3" w:themeShade="BF"/>
          <w:lang w:val="es-EC"/>
        </w:rPr>
      </w:pPr>
      <w:r w:rsidRPr="5CF59CD3">
        <w:rPr>
          <w:rFonts w:eastAsia="Times New Roman"/>
          <w:color w:val="7B7B7B" w:themeColor="accent3" w:themeShade="BF"/>
        </w:rPr>
        <w:t xml:space="preserve">3.4.1 </w:t>
      </w:r>
      <w:r w:rsidR="0ECE7E7A" w:rsidRPr="5CF59CD3">
        <w:rPr>
          <w:rFonts w:eastAsia="Times New Roman"/>
          <w:color w:val="7B7B7B" w:themeColor="accent3" w:themeShade="BF"/>
        </w:rPr>
        <w:t xml:space="preserve">Principales logros </w:t>
      </w:r>
      <w:r w:rsidR="0ECE7E7A" w:rsidRPr="5CF59CD3">
        <w:rPr>
          <w:rFonts w:eastAsia="Calibri"/>
          <w:color w:val="7B7B7B" w:themeColor="accent3" w:themeShade="BF"/>
        </w:rPr>
        <w:t>de la Dirección de Atención Prehospitalaria.</w:t>
      </w:r>
    </w:p>
    <w:p w14:paraId="3C8E506C" w14:textId="77777777" w:rsidR="009A6186" w:rsidRPr="00B77751" w:rsidRDefault="0ECE7E7A" w:rsidP="664B00D6">
      <w:pPr>
        <w:pStyle w:val="Prrafodelista"/>
        <w:numPr>
          <w:ilvl w:val="0"/>
          <w:numId w:val="30"/>
        </w:numPr>
        <w:spacing w:after="160" w:line="360" w:lineRule="auto"/>
        <w:jc w:val="both"/>
        <w:rPr>
          <w:color w:val="7B7B7B" w:themeColor="accent3" w:themeShade="BF"/>
          <w:lang w:val="es-EC"/>
        </w:rPr>
      </w:pPr>
      <w:r w:rsidRPr="5CF59CD3">
        <w:rPr>
          <w:color w:val="7B7B7B" w:themeColor="accent3" w:themeShade="BF"/>
        </w:rPr>
        <w:t xml:space="preserve">Se brindaron 192,588 </w:t>
      </w:r>
      <w:r w:rsidR="22C083FE" w:rsidRPr="5CF59CD3">
        <w:rPr>
          <w:color w:val="7B7B7B" w:themeColor="accent3" w:themeShade="BF"/>
        </w:rPr>
        <w:t>asistencias</w:t>
      </w:r>
      <w:r w:rsidRPr="5CF59CD3">
        <w:rPr>
          <w:color w:val="7B7B7B" w:themeColor="accent3" w:themeShade="BF"/>
        </w:rPr>
        <w:t xml:space="preserve"> por parte de las ambul</w:t>
      </w:r>
      <w:r w:rsidRPr="5CF59CD3">
        <w:rPr>
          <w:color w:val="7B7B7B" w:themeColor="accent3" w:themeShade="BF"/>
        </w:rPr>
        <w:lastRenderedPageBreak/>
        <w:t>ancias que dan servicio dentro del Sistema 911.</w:t>
      </w:r>
    </w:p>
    <w:p w14:paraId="0BE5934F" w14:textId="77777777" w:rsidR="009A6186" w:rsidRPr="00B77751" w:rsidRDefault="0ECE7E7A" w:rsidP="664B00D6">
      <w:pPr>
        <w:pStyle w:val="Prrafodelista"/>
        <w:numPr>
          <w:ilvl w:val="0"/>
          <w:numId w:val="30"/>
        </w:numPr>
        <w:spacing w:after="160" w:line="360" w:lineRule="auto"/>
        <w:jc w:val="both"/>
        <w:rPr>
          <w:color w:val="7B7B7B" w:themeColor="accent3" w:themeShade="BF"/>
          <w:lang w:val="es-EC"/>
        </w:rPr>
      </w:pPr>
      <w:r w:rsidRPr="5CF59CD3">
        <w:rPr>
          <w:color w:val="7B7B7B" w:themeColor="accent3" w:themeShade="BF"/>
        </w:rPr>
        <w:t xml:space="preserve">Se atendieron 237 personas con los servicios corporativos, 16 pacientes fueron trasladados y el resto en los servicios Stand </w:t>
      </w:r>
      <w:proofErr w:type="spellStart"/>
      <w:r w:rsidRPr="5CF59CD3">
        <w:rPr>
          <w:color w:val="7B7B7B" w:themeColor="accent3" w:themeShade="BF"/>
        </w:rPr>
        <w:t>By</w:t>
      </w:r>
      <w:proofErr w:type="spellEnd"/>
      <w:r w:rsidRPr="5CF59CD3">
        <w:rPr>
          <w:color w:val="7B7B7B" w:themeColor="accent3" w:themeShade="BF"/>
        </w:rPr>
        <w:t>.</w:t>
      </w:r>
    </w:p>
    <w:p w14:paraId="223F68C6" w14:textId="77777777" w:rsidR="009A6186" w:rsidRPr="00B77751" w:rsidRDefault="0ECE7E7A" w:rsidP="664B00D6">
      <w:pPr>
        <w:pStyle w:val="Prrafodelista"/>
        <w:numPr>
          <w:ilvl w:val="0"/>
          <w:numId w:val="30"/>
        </w:numPr>
        <w:spacing w:after="160" w:line="360" w:lineRule="auto"/>
        <w:jc w:val="both"/>
        <w:rPr>
          <w:color w:val="7B7B7B" w:themeColor="accent3" w:themeShade="BF"/>
          <w:lang w:val="es-EC"/>
        </w:rPr>
      </w:pPr>
      <w:r w:rsidRPr="5CF59CD3">
        <w:rPr>
          <w:color w:val="7B7B7B" w:themeColor="accent3" w:themeShade="BF"/>
        </w:rPr>
        <w:t>Graduación de 25 integrantes de la UNEM como Técnicos en Emergencias Médicas, con la literatura del Prestador de Atención Prehospitalaria Básico, elaborado por la AAOS.</w:t>
      </w:r>
    </w:p>
    <w:p w14:paraId="1BBBB2C7" w14:textId="77777777" w:rsidR="009A6186" w:rsidRPr="00B77751" w:rsidRDefault="0ECE7E7A" w:rsidP="664B00D6">
      <w:pPr>
        <w:pStyle w:val="Prrafodelista"/>
        <w:numPr>
          <w:ilvl w:val="0"/>
          <w:numId w:val="30"/>
        </w:numPr>
        <w:spacing w:after="160" w:line="360" w:lineRule="auto"/>
        <w:jc w:val="both"/>
        <w:rPr>
          <w:color w:val="7B7B7B" w:themeColor="accent3" w:themeShade="BF"/>
          <w:lang w:val="es-EC"/>
        </w:rPr>
      </w:pPr>
      <w:r w:rsidRPr="5CF59CD3">
        <w:rPr>
          <w:color w:val="7B7B7B" w:themeColor="accent3" w:themeShade="BF"/>
        </w:rPr>
        <w:t>Actualmente las ambulancias de Cruz Roja Dominicana Adscrita al sistema 911 presentaron un índice de error de 0.21%</w:t>
      </w:r>
    </w:p>
    <w:p w14:paraId="6D21276E" w14:textId="77777777" w:rsidR="009A6186" w:rsidRPr="00B77751" w:rsidRDefault="0ECE7E7A" w:rsidP="664B00D6">
      <w:pPr>
        <w:pStyle w:val="Prrafodelista"/>
        <w:numPr>
          <w:ilvl w:val="0"/>
          <w:numId w:val="30"/>
        </w:numPr>
        <w:spacing w:after="160" w:line="360" w:lineRule="auto"/>
        <w:jc w:val="both"/>
        <w:rPr>
          <w:color w:val="7B7B7B" w:themeColor="accent3" w:themeShade="BF"/>
          <w:lang w:val="es-EC"/>
        </w:rPr>
      </w:pPr>
      <w:r w:rsidRPr="5CF59CD3">
        <w:rPr>
          <w:color w:val="7B7B7B" w:themeColor="accent3" w:themeShade="BF"/>
        </w:rPr>
        <w:t xml:space="preserve">Seguimiento de la primera Dirección de Atención Prehospitalaria en una filial. Se </w:t>
      </w:r>
      <w:r w:rsidR="22C083FE" w:rsidRPr="5CF59CD3">
        <w:rPr>
          <w:color w:val="7B7B7B" w:themeColor="accent3" w:themeShade="BF"/>
        </w:rPr>
        <w:t>logró</w:t>
      </w:r>
      <w:r w:rsidRPr="5CF59CD3">
        <w:rPr>
          <w:color w:val="7B7B7B" w:themeColor="accent3" w:themeShade="BF"/>
        </w:rPr>
        <w:t xml:space="preserve"> implementar la metodología de trabajo en la Filial de La Vega. Se contabilizó un total de 108 personas atendidas por esta Filial.</w:t>
      </w:r>
    </w:p>
    <w:p w14:paraId="0B86482B" w14:textId="77777777" w:rsidR="009A6186" w:rsidRPr="00B77751" w:rsidRDefault="0ECE7E7A" w:rsidP="664B00D6">
      <w:pPr>
        <w:pStyle w:val="Prrafodelista"/>
        <w:numPr>
          <w:ilvl w:val="0"/>
          <w:numId w:val="30"/>
        </w:numPr>
        <w:spacing w:after="160" w:line="360" w:lineRule="auto"/>
        <w:jc w:val="both"/>
        <w:rPr>
          <w:color w:val="7B7B7B" w:themeColor="accent3" w:themeShade="BF"/>
          <w:lang w:val="es-EC"/>
        </w:rPr>
      </w:pPr>
      <w:r w:rsidRPr="5CF59CD3">
        <w:rPr>
          <w:color w:val="7B7B7B" w:themeColor="accent3" w:themeShade="BF"/>
        </w:rPr>
        <w:t>Creación de la estadística de rotación de personal. mejoría del seguimiento de las renuncias, desvinculaciones e ingresos. Gracias a esta estadística podemos verificar las causas de la rotación del personal y también saber la calidad de la curricular del personal de nuevo ingreso.</w:t>
      </w:r>
    </w:p>
    <w:p w14:paraId="6982B83C" w14:textId="77777777" w:rsidR="009A6186" w:rsidRDefault="0ECE7E7A" w:rsidP="664B00D6">
      <w:pPr>
        <w:pStyle w:val="Prrafodelista"/>
        <w:numPr>
          <w:ilvl w:val="0"/>
          <w:numId w:val="30"/>
        </w:numPr>
        <w:spacing w:after="160" w:line="360" w:lineRule="auto"/>
        <w:jc w:val="both"/>
        <w:rPr>
          <w:color w:val="7B7B7B" w:themeColor="accent3" w:themeShade="BF"/>
          <w:lang w:val="es-EC"/>
        </w:rPr>
      </w:pPr>
      <w:r w:rsidRPr="5CF59CD3">
        <w:rPr>
          <w:color w:val="7B7B7B" w:themeColor="accent3" w:themeShade="BF"/>
        </w:rPr>
        <w:t>Implementación de la requisición de materiales a través del software de forma local y remotamente. Esto nos ha permitido dar un mejor seguimiento del gasto de materiales por parte de las unidades de ambulancia.</w:t>
      </w:r>
    </w:p>
    <w:p w14:paraId="5C71F136" w14:textId="77777777" w:rsidR="31D488B6" w:rsidRDefault="1208834F" w:rsidP="664B00D6">
      <w:pPr>
        <w:spacing w:line="360" w:lineRule="auto"/>
        <w:jc w:val="center"/>
        <w:rPr>
          <w:rFonts w:eastAsia="Calibri"/>
          <w:color w:val="7B7B7B" w:themeColor="accent3" w:themeShade="BF"/>
          <w:lang w:val="es-EC"/>
        </w:rPr>
      </w:pPr>
      <w:r>
        <w:rPr>
          <w:noProof/>
        </w:rPr>
        <w:lastRenderedPageBreak/>
        <w:drawing>
          <wp:inline distT="0" distB="0" distL="0" distR="0" wp14:anchorId="25EDDA04" wp14:editId="613FB9C6">
            <wp:extent cx="3731100" cy="2060299"/>
            <wp:effectExtent l="0" t="0" r="0" b="0"/>
            <wp:docPr id="359921200" name="Imagen 35992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992120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731100" cy="2060299"/>
                    </a:xfrm>
                    <a:prstGeom prst="rect">
                      <a:avLst/>
                    </a:prstGeom>
                  </pic:spPr>
                </pic:pic>
              </a:graphicData>
            </a:graphic>
          </wp:inline>
        </w:drawing>
      </w:r>
    </w:p>
    <w:p w14:paraId="688F26EC" w14:textId="5766E5F9" w:rsidR="0ADCEB0B" w:rsidRDefault="0ADCEB0B" w:rsidP="0ADCEB0B">
      <w:pPr>
        <w:spacing w:line="360" w:lineRule="auto"/>
        <w:jc w:val="both"/>
        <w:rPr>
          <w:rFonts w:eastAsia="Calibri"/>
          <w:b/>
          <w:bCs/>
          <w:color w:val="7B7B7B" w:themeColor="accent3" w:themeShade="BF"/>
          <w:lang w:val="es-EC"/>
        </w:rPr>
      </w:pPr>
    </w:p>
    <w:p w14:paraId="58EA899E" w14:textId="77777777" w:rsidR="458AAA90" w:rsidRDefault="5C32279D" w:rsidP="664B00D6">
      <w:pPr>
        <w:spacing w:line="360" w:lineRule="auto"/>
        <w:jc w:val="both"/>
        <w:rPr>
          <w:rFonts w:eastAsia="Calibri"/>
          <w:b/>
          <w:bCs/>
          <w:color w:val="7B7B7B" w:themeColor="accent3" w:themeShade="BF"/>
          <w:lang w:val="es-EC"/>
        </w:rPr>
      </w:pPr>
      <w:r w:rsidRPr="5CF59CD3">
        <w:rPr>
          <w:rFonts w:eastAsia="Calibri"/>
          <w:b/>
          <w:bCs/>
          <w:color w:val="7B7B7B" w:themeColor="accent3" w:themeShade="BF"/>
        </w:rPr>
        <w:t>3.5 Desempeño del Departamento de Doctrina y Protección.</w:t>
      </w:r>
    </w:p>
    <w:p w14:paraId="2185D637" w14:textId="77777777" w:rsidR="00984730" w:rsidRDefault="08129366" w:rsidP="664B00D6">
      <w:pPr>
        <w:spacing w:line="360" w:lineRule="auto"/>
        <w:jc w:val="both"/>
        <w:rPr>
          <w:rFonts w:eastAsia="Times New Roman"/>
          <w:color w:val="7B7B7B" w:themeColor="accent3" w:themeShade="BF"/>
          <w:lang w:val="es-EC"/>
        </w:rPr>
      </w:pPr>
      <w:r w:rsidRPr="5CF59CD3">
        <w:rPr>
          <w:rFonts w:eastAsia="Times New Roman"/>
          <w:color w:val="7B7B7B" w:themeColor="accent3" w:themeShade="BF"/>
        </w:rPr>
        <w:t>El departamento de Doctrina Institucional y Protección es el área responsable de difundir la doctrina del movimiento, así como promover la aplicación práctica de los principios fundamentales y el uso correcto del emblema.</w:t>
      </w:r>
    </w:p>
    <w:p w14:paraId="3F47C6C8" w14:textId="77777777" w:rsidR="009A6186" w:rsidRPr="00984730" w:rsidRDefault="22C083FE" w:rsidP="664B00D6">
      <w:pPr>
        <w:spacing w:line="360" w:lineRule="auto"/>
        <w:jc w:val="both"/>
        <w:rPr>
          <w:rFonts w:eastAsia="Times New Roman"/>
          <w:color w:val="7B7B7B" w:themeColor="accent3" w:themeShade="BF"/>
          <w:lang w:val="es-EC"/>
        </w:rPr>
      </w:pPr>
      <w:r w:rsidRPr="5CF59CD3">
        <w:rPr>
          <w:rFonts w:eastAsia="Times New Roman"/>
          <w:color w:val="7B7B7B" w:themeColor="accent3" w:themeShade="BF"/>
        </w:rPr>
        <w:t>3.5.1 P</w:t>
      </w:r>
      <w:r w:rsidR="0ECE7E7A" w:rsidRPr="5CF59CD3">
        <w:rPr>
          <w:rFonts w:eastAsia="Times New Roman"/>
          <w:color w:val="7B7B7B" w:themeColor="accent3" w:themeShade="BF"/>
        </w:rPr>
        <w:t>rincipales logros de Doctrina y Protección.</w:t>
      </w:r>
    </w:p>
    <w:p w14:paraId="29547F7A" w14:textId="77777777" w:rsidR="009A6186" w:rsidRPr="009A6186" w:rsidRDefault="0ECE7E7A" w:rsidP="664B00D6">
      <w:pPr>
        <w:spacing w:line="360" w:lineRule="auto"/>
        <w:jc w:val="both"/>
        <w:rPr>
          <w:rFonts w:eastAsia="Times New Roman"/>
          <w:color w:val="7B7B7B" w:themeColor="accent3" w:themeShade="BF"/>
          <w:lang w:val="es"/>
        </w:rPr>
      </w:pPr>
      <w:r w:rsidRPr="5CF59CD3">
        <w:rPr>
          <w:rFonts w:eastAsia="Times New Roman"/>
          <w:color w:val="7B7B7B" w:themeColor="accent3" w:themeShade="BF"/>
        </w:rPr>
        <w:t xml:space="preserve">La Cruz Roja Dominicana se ha integrado a la plataforma </w:t>
      </w:r>
      <w:proofErr w:type="spellStart"/>
      <w:r w:rsidRPr="5CF59CD3">
        <w:rPr>
          <w:rFonts w:eastAsia="Times New Roman"/>
          <w:color w:val="7B7B7B" w:themeColor="accent3" w:themeShade="BF"/>
        </w:rPr>
        <w:t>Flanswer</w:t>
      </w:r>
      <w:proofErr w:type="spellEnd"/>
      <w:r w:rsidRPr="5CF59CD3">
        <w:rPr>
          <w:rFonts w:eastAsia="Times New Roman"/>
          <w:color w:val="7B7B7B" w:themeColor="accent3" w:themeShade="BF"/>
        </w:rPr>
        <w:t>, como única SN en el caribe, para tramitar los casos de Restablecimiento de Contacto entre Familiares de una forma más segura y brindar mayor protección a nuestros usuarios. En este sentido, se han tramitado 428 casos de RCF.</w:t>
      </w:r>
    </w:p>
    <w:p w14:paraId="517B51F1" w14:textId="77777777" w:rsidR="009A6186" w:rsidRPr="009A6186" w:rsidRDefault="0ECE7E7A" w:rsidP="664B00D6">
      <w:pPr>
        <w:spacing w:line="360" w:lineRule="auto"/>
        <w:jc w:val="both"/>
        <w:rPr>
          <w:rFonts w:eastAsia="Times New Roman"/>
          <w:color w:val="7B7B7B" w:themeColor="accent3" w:themeShade="BF"/>
          <w:lang w:val="es"/>
        </w:rPr>
      </w:pPr>
      <w:r w:rsidRPr="5CF59CD3">
        <w:rPr>
          <w:rFonts w:eastAsia="Times New Roman"/>
          <w:color w:val="7B7B7B" w:themeColor="accent3" w:themeShade="BF"/>
        </w:rPr>
        <w:t xml:space="preserve">Creación de formularios para colaboradores para las denuncias en casos de acoso, abuso y violencia sexual. En ese mismo tenor, también se ha desarrollado un proceso de </w:t>
      </w:r>
      <w:r w:rsidRPr="5CF59CD3">
        <w:rPr>
          <w:rFonts w:eastAsia="Times New Roman"/>
          <w:color w:val="7B7B7B" w:themeColor="accent3" w:themeShade="BF"/>
        </w:rPr>
        <w:lastRenderedPageBreak/>
        <w:t xml:space="preserve">inducción para voluntarios en prevención de explotación y abuso sexual, así como material folleto sobre prevención. </w:t>
      </w:r>
    </w:p>
    <w:p w14:paraId="6A638664" w14:textId="77777777" w:rsidR="009A6186" w:rsidRPr="009A6186" w:rsidRDefault="0ECE7E7A" w:rsidP="664B00D6">
      <w:pPr>
        <w:spacing w:line="360" w:lineRule="auto"/>
        <w:jc w:val="both"/>
        <w:rPr>
          <w:rFonts w:eastAsia="Times New Roman"/>
          <w:color w:val="7B7B7B" w:themeColor="accent3" w:themeShade="BF"/>
          <w:lang w:val="es"/>
        </w:rPr>
      </w:pPr>
      <w:r w:rsidRPr="5CF59CD3">
        <w:rPr>
          <w:rFonts w:eastAsia="Times New Roman"/>
          <w:color w:val="7B7B7B" w:themeColor="accent3" w:themeShade="BF"/>
        </w:rPr>
        <w:t>La Cruz Roja Dominicana ha sido integrada en la mesa de las instituciones para la transversalización del género en el Sistema Nacional de Salud.</w:t>
      </w:r>
    </w:p>
    <w:p w14:paraId="5FC26209" w14:textId="77777777" w:rsidR="009A6186" w:rsidRPr="009A6186" w:rsidRDefault="0ECE7E7A" w:rsidP="664B00D6">
      <w:pPr>
        <w:spacing w:line="360" w:lineRule="auto"/>
        <w:jc w:val="both"/>
        <w:rPr>
          <w:rFonts w:eastAsia="Times New Roman"/>
          <w:color w:val="7B7B7B" w:themeColor="accent3" w:themeShade="BF"/>
          <w:lang w:val="es"/>
        </w:rPr>
      </w:pPr>
      <w:r w:rsidRPr="5CF59CD3">
        <w:rPr>
          <w:rFonts w:eastAsia="Times New Roman"/>
          <w:color w:val="7B7B7B" w:themeColor="accent3" w:themeShade="BF"/>
        </w:rPr>
        <w:t>748 personas han recibido la inducción en doctrina institucional y a su vez, 15 voluntarios y colaboradores se han capacitados como formadores en el marco acceso más seguro.</w:t>
      </w:r>
    </w:p>
    <w:p w14:paraId="76C86AFC" w14:textId="77777777" w:rsidR="009A6186" w:rsidRPr="009A6186" w:rsidRDefault="0ECE7E7A" w:rsidP="664B00D6">
      <w:pPr>
        <w:spacing w:line="360" w:lineRule="auto"/>
        <w:jc w:val="both"/>
        <w:rPr>
          <w:rFonts w:eastAsia="Times New Roman"/>
          <w:color w:val="7B7B7B" w:themeColor="accent3" w:themeShade="BF"/>
          <w:lang w:val="es"/>
        </w:rPr>
      </w:pPr>
      <w:r w:rsidRPr="5CF59CD3">
        <w:rPr>
          <w:rFonts w:eastAsia="Times New Roman"/>
          <w:color w:val="7B7B7B" w:themeColor="accent3" w:themeShade="BF"/>
        </w:rPr>
        <w:t xml:space="preserve">Este año hemos participado en dos reuniones de la Comisión Permanente para la aplicación del Derecho Internacional Humanitario, donde se continúan discutiendo proyectos importantes tales como la señalización de los bienes culturales y, específicamente la zona colonial, en este sentido presentamos nuestros comentarios sobre el proyecto y el proceso de elaboración del informe voluntario de país sobre los avances en DIH con el apoyo del Comité Internacional de la Cruz Roja, oficina regional de Panamá. </w:t>
      </w:r>
    </w:p>
    <w:p w14:paraId="2CC2EA1E" w14:textId="77777777" w:rsidR="009A6186" w:rsidRPr="009A6186" w:rsidRDefault="0ECE7E7A" w:rsidP="664B00D6">
      <w:pPr>
        <w:spacing w:line="360" w:lineRule="auto"/>
        <w:jc w:val="both"/>
        <w:rPr>
          <w:rFonts w:eastAsia="Times New Roman"/>
          <w:color w:val="7B7B7B" w:themeColor="accent3" w:themeShade="BF"/>
          <w:lang w:val="es"/>
        </w:rPr>
      </w:pPr>
      <w:r w:rsidRPr="5CF59CD3">
        <w:rPr>
          <w:rFonts w:eastAsia="Times New Roman"/>
          <w:color w:val="7B7B7B" w:themeColor="accent3" w:themeShade="BF"/>
        </w:rPr>
        <w:t xml:space="preserve">Se han realizado 2 capacitaciones para voluntarios, una en restablecimiento de contacto entre familiares y otra en doctrina y protección y a través de estas se formaron 32 voluntarios que actualmente forman parte activa de nuestra red. </w:t>
      </w:r>
    </w:p>
    <w:p w14:paraId="150772E9" w14:textId="77777777" w:rsidR="009A6186" w:rsidRPr="009A6186" w:rsidRDefault="0ECE7E7A" w:rsidP="664B00D6">
      <w:pPr>
        <w:spacing w:line="360" w:lineRule="auto"/>
        <w:jc w:val="both"/>
        <w:rPr>
          <w:rFonts w:eastAsia="Times New Roman"/>
          <w:color w:val="7B7B7B" w:themeColor="accent3" w:themeShade="BF"/>
          <w:lang w:val="es"/>
        </w:rPr>
      </w:pPr>
      <w:r w:rsidRPr="5CF59CD3">
        <w:rPr>
          <w:rFonts w:eastAsia="Times New Roman"/>
          <w:color w:val="7B7B7B" w:themeColor="accent3" w:themeShade="BF"/>
        </w:rPr>
        <w:t xml:space="preserve">La mayor parte de la asistencia a población migrante se ofrece a través de la filial de Dajabón en donde hemos </w:t>
      </w:r>
      <w:r w:rsidRPr="5CF59CD3">
        <w:rPr>
          <w:rFonts w:eastAsia="Times New Roman"/>
          <w:color w:val="7B7B7B" w:themeColor="accent3" w:themeShade="BF"/>
        </w:rPr>
        <w:lastRenderedPageBreak/>
        <w:t xml:space="preserve">logrado asistir a más de 12,535 migrantes que fueron traslados a los centros de detención de la Dirección General de Migración y del Cuerpo Especializado de Seguridad Fronteriza, incluyendo mujeres, niños y adultos mayores, proporcionándoles alimentación, kits de higiene, llamadas telefónicas y apoyo en traslados a su lugar de origen. </w:t>
      </w:r>
    </w:p>
    <w:p w14:paraId="5FEF3AEB" w14:textId="77777777" w:rsidR="009A6186" w:rsidRPr="009A6186" w:rsidRDefault="0ECE7E7A" w:rsidP="664B00D6">
      <w:pPr>
        <w:spacing w:line="360" w:lineRule="auto"/>
        <w:jc w:val="both"/>
        <w:rPr>
          <w:rFonts w:eastAsia="Times New Roman"/>
          <w:color w:val="7B7B7B" w:themeColor="accent3" w:themeShade="BF"/>
          <w:lang w:val="es"/>
        </w:rPr>
      </w:pPr>
      <w:r w:rsidRPr="5CF59CD3">
        <w:rPr>
          <w:rFonts w:eastAsia="Times New Roman"/>
          <w:color w:val="7B7B7B" w:themeColor="accent3" w:themeShade="BF"/>
        </w:rPr>
        <w:t xml:space="preserve">Los voluntarios que van a terreno reciben la inducción sobre doctrina que incluye principios fundamentales y uso correcto de los símbolos, además de que en la operación actual de respuesta se ha incluido el briefing sobre el componente de Prevención de abuso y explotación sexual (PEAS), tanto para voluntarios como colaboradores. </w:t>
      </w:r>
    </w:p>
    <w:p w14:paraId="55F53D20" w14:textId="77777777" w:rsidR="009A6186" w:rsidRPr="009A6186" w:rsidRDefault="0ECE7E7A" w:rsidP="664B00D6">
      <w:pPr>
        <w:spacing w:line="360" w:lineRule="auto"/>
        <w:jc w:val="both"/>
        <w:rPr>
          <w:rFonts w:eastAsia="Times New Roman"/>
          <w:color w:val="7B7B7B" w:themeColor="accent3" w:themeShade="BF"/>
          <w:lang w:val="es"/>
        </w:rPr>
      </w:pPr>
      <w:r w:rsidRPr="5CF59CD3">
        <w:rPr>
          <w:rFonts w:eastAsia="Times New Roman"/>
          <w:color w:val="7B7B7B" w:themeColor="accent3" w:themeShade="BF"/>
        </w:rPr>
        <w:t>Se han impartido charlas sobre Derecho Internacional Humanitario a miembros del ejército, Fuerza aérea y de la armada, enfocados en aquellos que están de puesto en la frontera en Dajabón, con el apoyo de la filial de este municipio.</w:t>
      </w:r>
    </w:p>
    <w:p w14:paraId="15C25CB7" w14:textId="77777777" w:rsidR="00B77751" w:rsidRPr="00B77751" w:rsidRDefault="3E9FBCF1" w:rsidP="664B00D6">
      <w:pPr>
        <w:spacing w:line="360" w:lineRule="auto"/>
        <w:jc w:val="both"/>
        <w:rPr>
          <w:rFonts w:eastAsia="Calibri"/>
          <w:b/>
          <w:bCs/>
          <w:color w:val="7B7B7B" w:themeColor="accent3" w:themeShade="BF"/>
          <w:lang w:val="es-EC"/>
        </w:rPr>
      </w:pPr>
      <w:r w:rsidRPr="5CF59CD3">
        <w:rPr>
          <w:rFonts w:eastAsia="Calibri"/>
          <w:b/>
          <w:bCs/>
          <w:color w:val="7B7B7B" w:themeColor="accent3" w:themeShade="BF"/>
        </w:rPr>
        <w:t>3.6 Desempeño del Departamento de Juventud</w:t>
      </w:r>
    </w:p>
    <w:p w14:paraId="4274BFE9" w14:textId="77777777" w:rsidR="009A6186" w:rsidRPr="009A6186" w:rsidRDefault="0ECE7E7A" w:rsidP="664B00D6">
      <w:pPr>
        <w:spacing w:line="360" w:lineRule="auto"/>
        <w:jc w:val="both"/>
        <w:rPr>
          <w:rFonts w:eastAsia="Times New Roman"/>
          <w:color w:val="7B7B7B" w:themeColor="accent3" w:themeShade="BF"/>
          <w:lang w:val="es-DO"/>
        </w:rPr>
      </w:pPr>
      <w:r w:rsidRPr="5CF59CD3">
        <w:rPr>
          <w:rFonts w:eastAsia="Times New Roman"/>
          <w:color w:val="7B7B7B" w:themeColor="accent3" w:themeShade="BF"/>
        </w:rPr>
        <w:t>Los principales logros del departamento son los siguientes:</w:t>
      </w:r>
    </w:p>
    <w:p w14:paraId="7B2FD8B0" w14:textId="77777777" w:rsidR="009A6186" w:rsidRPr="009A6186" w:rsidRDefault="0ECE7E7A" w:rsidP="664B00D6">
      <w:pPr>
        <w:spacing w:line="360" w:lineRule="auto"/>
        <w:jc w:val="both"/>
        <w:rPr>
          <w:rFonts w:eastAsia="Times New Roman"/>
          <w:color w:val="7B7B7B" w:themeColor="accent3" w:themeShade="BF"/>
          <w:lang w:val="es-DO"/>
        </w:rPr>
      </w:pPr>
      <w:r w:rsidRPr="5CF59CD3">
        <w:rPr>
          <w:rFonts w:eastAsia="Times New Roman"/>
          <w:color w:val="7B7B7B" w:themeColor="accent3" w:themeShade="BF"/>
        </w:rPr>
        <w:t xml:space="preserve">Establecimiento de alianzas con programas como Supérate (Punto Joven) y el Ministerio de la Juventud (programa Eco-Juventudes), fortaleciendo el impacto en el desarrollo juvenil. A través de estas colaboraciones hemos podido beneficiar a 4,655 jóvenes de distintas </w:t>
      </w:r>
      <w:r w:rsidRPr="5CF59CD3">
        <w:rPr>
          <w:rFonts w:eastAsia="Times New Roman"/>
          <w:color w:val="7B7B7B" w:themeColor="accent3" w:themeShade="BF"/>
        </w:rPr>
        <w:lastRenderedPageBreak/>
        <w:t>zonas del país.</w:t>
      </w:r>
    </w:p>
    <w:p w14:paraId="6DDBEB4E" w14:textId="77777777" w:rsidR="009A6186" w:rsidRPr="009A6186" w:rsidRDefault="0ECE7E7A" w:rsidP="664B00D6">
      <w:pPr>
        <w:spacing w:line="360" w:lineRule="auto"/>
        <w:jc w:val="both"/>
        <w:rPr>
          <w:rFonts w:eastAsia="Times New Roman"/>
          <w:color w:val="7B7B7B" w:themeColor="accent3" w:themeShade="BF"/>
          <w:lang w:val="es-DO"/>
        </w:rPr>
      </w:pPr>
      <w:r w:rsidRPr="5CF59CD3">
        <w:rPr>
          <w:rFonts w:eastAsia="Times New Roman"/>
          <w:color w:val="7B7B7B" w:themeColor="accent3" w:themeShade="BF"/>
        </w:rPr>
        <w:t xml:space="preserve">Presencia activa en eventos internacionales como la Cumbre Iberoamericana de Jóvenes Líderes (OIJ), el Foro por la Democracia 2023 y el Congreso de Ética y Juventud, resaltando la influencia y representación del departamento a nivel internacional. </w:t>
      </w:r>
    </w:p>
    <w:p w14:paraId="7D03C96A" w14:textId="77777777" w:rsidR="009A6186" w:rsidRPr="009A6186" w:rsidRDefault="0ECE7E7A" w:rsidP="664B00D6">
      <w:pPr>
        <w:spacing w:line="360" w:lineRule="auto"/>
        <w:jc w:val="both"/>
        <w:rPr>
          <w:rFonts w:eastAsia="Times New Roman"/>
          <w:color w:val="7B7B7B" w:themeColor="accent3" w:themeShade="BF"/>
          <w:lang w:val="es-DO"/>
        </w:rPr>
      </w:pPr>
      <w:r w:rsidRPr="5CF59CD3">
        <w:rPr>
          <w:rFonts w:eastAsia="Times New Roman"/>
          <w:color w:val="7B7B7B" w:themeColor="accent3" w:themeShade="BF"/>
        </w:rPr>
        <w:t>Participación y apoyo en operativos durante eventos de Semana Santa, Navidad y respuesta ante desastres en San Cristóbal, demostrando compromiso en labores humanitarias y de emergencia.</w:t>
      </w:r>
    </w:p>
    <w:p w14:paraId="7A811161" w14:textId="77777777" w:rsidR="009A6186" w:rsidRPr="009A6186" w:rsidRDefault="0ECE7E7A" w:rsidP="664B00D6">
      <w:pPr>
        <w:spacing w:line="360" w:lineRule="auto"/>
        <w:jc w:val="both"/>
        <w:rPr>
          <w:rFonts w:eastAsia="Times New Roman"/>
          <w:color w:val="7B7B7B" w:themeColor="accent3" w:themeShade="BF"/>
          <w:lang w:val="es-DO"/>
        </w:rPr>
      </w:pPr>
      <w:r w:rsidRPr="5CF59CD3">
        <w:rPr>
          <w:rFonts w:eastAsia="Times New Roman"/>
          <w:color w:val="7B7B7B" w:themeColor="accent3" w:themeShade="BF"/>
        </w:rPr>
        <w:t>Implementación y promoción exitosa de la Política y Estrategia de la Cruz Roja Juventud, destacando el compromiso en la formulación de políticas para el bienestar juvenil. Como consecuencia hemos formado a 57 coordinadores y 188 voluntarios de juventud en temas relacionados al área y sus políticas.</w:t>
      </w:r>
    </w:p>
    <w:p w14:paraId="51AE3748" w14:textId="77777777" w:rsidR="009A6186" w:rsidRPr="009A6186" w:rsidRDefault="0ECE7E7A" w:rsidP="664B00D6">
      <w:pPr>
        <w:spacing w:line="360" w:lineRule="auto"/>
        <w:jc w:val="both"/>
        <w:rPr>
          <w:rFonts w:eastAsia="Times New Roman"/>
          <w:color w:val="7B7B7B" w:themeColor="accent3" w:themeShade="BF"/>
          <w:lang w:val="es-DO"/>
        </w:rPr>
      </w:pPr>
      <w:r w:rsidRPr="5CF59CD3">
        <w:rPr>
          <w:rFonts w:eastAsia="Times New Roman"/>
          <w:color w:val="7B7B7B" w:themeColor="accent3" w:themeShade="BF"/>
        </w:rPr>
        <w:t>Desarrollo e implementación exitosa de un Sistema de Información para la gestión eficiente de acciones a nivel local, permitiendo la recopilación y seguimiento de datos, reportes y actividades de voluntarios, optimizando así la coordinación y evaluación de las iniciativas juveniles. A causa de la implementación de este sistema, se han generado 48 propuestas de micro proyectos, y apoyadas 15 de éstas.</w:t>
      </w:r>
    </w:p>
    <w:p w14:paraId="72C2D32D" w14:textId="77777777" w:rsidR="009A6186" w:rsidRPr="009A6186" w:rsidRDefault="0ECE7E7A" w:rsidP="664B00D6">
      <w:pPr>
        <w:spacing w:line="360" w:lineRule="auto"/>
        <w:jc w:val="both"/>
        <w:rPr>
          <w:rFonts w:eastAsia="Times New Roman"/>
          <w:color w:val="7B7B7B" w:themeColor="accent3" w:themeShade="BF"/>
          <w:lang w:val="es-DO"/>
        </w:rPr>
      </w:pPr>
      <w:r w:rsidRPr="5CF59CD3">
        <w:rPr>
          <w:rFonts w:eastAsia="Times New Roman"/>
          <w:color w:val="7B7B7B" w:themeColor="accent3" w:themeShade="BF"/>
        </w:rPr>
        <w:t>Alrededor de 567 jóvenes han participado en actividades de promoción de la conciencia al cambio climático.</w:t>
      </w:r>
    </w:p>
    <w:p w14:paraId="68ACB372" w14:textId="2024B052" w:rsidR="0145F50F" w:rsidRDefault="2BEC561C" w:rsidP="5CF59CD3">
      <w:pPr>
        <w:spacing w:line="360" w:lineRule="auto"/>
        <w:jc w:val="both"/>
        <w:rPr>
          <w:rFonts w:eastAsia="Times New Roman"/>
          <w:color w:val="7B7B7B" w:themeColor="accent3" w:themeShade="BF"/>
          <w:lang w:val="es-DO"/>
        </w:rPr>
      </w:pPr>
      <w:r w:rsidRPr="5CF59CD3">
        <w:rPr>
          <w:rFonts w:eastAsia="Times New Roman"/>
          <w:color w:val="7B7B7B" w:themeColor="accent3" w:themeShade="BF"/>
        </w:rPr>
        <w:lastRenderedPageBreak/>
        <w:t>Fueron formadas 21 brigadas escolares (Clubes de Voluntariado Educati</w:t>
      </w:r>
      <w:r w:rsidR="037D9FB8" w:rsidRPr="5CF59CD3">
        <w:rPr>
          <w:rFonts w:eastAsia="Times New Roman"/>
          <w:color w:val="7B7B7B" w:themeColor="accent3" w:themeShade="BF"/>
        </w:rPr>
        <w:t>vo) en distintas zonas del país</w:t>
      </w:r>
      <w:r w:rsidR="4FFA8AEB" w:rsidRPr="5CF59CD3">
        <w:rPr>
          <w:rFonts w:eastAsia="Times New Roman"/>
          <w:color w:val="7B7B7B" w:themeColor="accent3" w:themeShade="BF"/>
          <w:lang w:val="es-DO"/>
        </w:rPr>
        <w:t>.</w:t>
      </w:r>
    </w:p>
    <w:p w14:paraId="0C225E6C" w14:textId="130FDA0D" w:rsidR="0145F50F" w:rsidRDefault="189A39E6" w:rsidP="5CF59CD3">
      <w:pPr>
        <w:spacing w:line="360" w:lineRule="auto"/>
        <w:jc w:val="both"/>
        <w:rPr>
          <w:rFonts w:eastAsia="Calibri"/>
          <w:b/>
          <w:bCs/>
          <w:color w:val="7B7B7B" w:themeColor="accent3" w:themeShade="BF"/>
          <w:lang w:val="es-EC"/>
        </w:rPr>
      </w:pPr>
      <w:r w:rsidRPr="5CF59CD3">
        <w:rPr>
          <w:rFonts w:eastAsia="Calibri"/>
          <w:b/>
          <w:bCs/>
          <w:color w:val="7B7B7B" w:themeColor="accent3" w:themeShade="BF"/>
        </w:rPr>
        <w:t>3.7 Desempeño de la Escuela Nacional de Capacitación.</w:t>
      </w:r>
    </w:p>
    <w:p w14:paraId="67C0C651" w14:textId="77777777" w:rsidR="31D488B6" w:rsidRDefault="14E22F85" w:rsidP="664B00D6">
      <w:pPr>
        <w:spacing w:line="360" w:lineRule="auto"/>
        <w:jc w:val="both"/>
        <w:rPr>
          <w:color w:val="7B7B7B" w:themeColor="accent3" w:themeShade="BF"/>
        </w:rPr>
      </w:pPr>
      <w:r>
        <w:rPr>
          <w:noProof/>
        </w:rPr>
        <w:drawing>
          <wp:inline distT="0" distB="0" distL="0" distR="0" wp14:anchorId="64B5254E" wp14:editId="71A4FB0B">
            <wp:extent cx="3872347" cy="2564570"/>
            <wp:effectExtent l="0" t="0" r="0" b="0"/>
            <wp:docPr id="668545073" name="Imagen 668545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8545073"/>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872347" cy="2564570"/>
                    </a:xfrm>
                    <a:prstGeom prst="rect">
                      <a:avLst/>
                    </a:prstGeom>
                  </pic:spPr>
                </pic:pic>
              </a:graphicData>
            </a:graphic>
          </wp:inline>
        </w:drawing>
      </w:r>
    </w:p>
    <w:p w14:paraId="47CBB16C" w14:textId="77777777" w:rsidR="009A6186" w:rsidRDefault="0ECE7E7A" w:rsidP="664B00D6">
      <w:pPr>
        <w:spacing w:line="360" w:lineRule="auto"/>
        <w:rPr>
          <w:rFonts w:eastAsia="Times New Roman"/>
          <w:color w:val="7B7B7B" w:themeColor="accent3" w:themeShade="BF"/>
          <w:lang w:val="es-EC"/>
        </w:rPr>
      </w:pPr>
      <w:r w:rsidRPr="5CF59CD3">
        <w:rPr>
          <w:rFonts w:eastAsia="Times New Roman"/>
          <w:color w:val="7B7B7B" w:themeColor="accent3" w:themeShade="BF"/>
        </w:rPr>
        <w:t>Los principales logros de Capacitación</w:t>
      </w:r>
    </w:p>
    <w:p w14:paraId="415D92C3" w14:textId="77777777" w:rsidR="009A6186" w:rsidRDefault="0ECE7E7A" w:rsidP="664B00D6">
      <w:pPr>
        <w:pStyle w:val="Prrafodelista"/>
        <w:numPr>
          <w:ilvl w:val="0"/>
          <w:numId w:val="27"/>
        </w:numPr>
        <w:spacing w:after="160" w:line="360" w:lineRule="auto"/>
        <w:jc w:val="both"/>
        <w:rPr>
          <w:color w:val="7B7B7B" w:themeColor="accent3" w:themeShade="BF"/>
          <w:lang w:val="es-EC"/>
        </w:rPr>
      </w:pPr>
      <w:r w:rsidRPr="5CF59CD3">
        <w:rPr>
          <w:color w:val="7B7B7B" w:themeColor="accent3" w:themeShade="BF"/>
        </w:rPr>
        <w:t>20 primeros graduandos en TEM.</w:t>
      </w:r>
    </w:p>
    <w:p w14:paraId="328DDE38" w14:textId="77777777" w:rsidR="009A6186" w:rsidRDefault="0ECE7E7A" w:rsidP="664B00D6">
      <w:pPr>
        <w:pStyle w:val="Prrafodelista"/>
        <w:numPr>
          <w:ilvl w:val="0"/>
          <w:numId w:val="27"/>
        </w:numPr>
        <w:spacing w:after="160" w:line="360" w:lineRule="auto"/>
        <w:jc w:val="both"/>
        <w:rPr>
          <w:color w:val="7B7B7B" w:themeColor="accent3" w:themeShade="BF"/>
          <w:lang w:val="es-EC"/>
        </w:rPr>
      </w:pPr>
      <w:r w:rsidRPr="5CF59CD3">
        <w:rPr>
          <w:color w:val="7B7B7B" w:themeColor="accent3" w:themeShade="BF"/>
        </w:rPr>
        <w:t>Creación del curso de Primeros Auxilios Básico Pediátrico.</w:t>
      </w:r>
    </w:p>
    <w:p w14:paraId="25EA0CD4" w14:textId="77777777" w:rsidR="009A6186" w:rsidRDefault="0ECE7E7A" w:rsidP="664B00D6">
      <w:pPr>
        <w:pStyle w:val="Prrafodelista"/>
        <w:numPr>
          <w:ilvl w:val="0"/>
          <w:numId w:val="27"/>
        </w:numPr>
        <w:spacing w:after="160" w:line="360" w:lineRule="auto"/>
        <w:jc w:val="both"/>
        <w:rPr>
          <w:color w:val="7B7B7B" w:themeColor="accent3" w:themeShade="BF"/>
          <w:lang w:val="es-EC"/>
        </w:rPr>
      </w:pPr>
      <w:r w:rsidRPr="5CF59CD3">
        <w:rPr>
          <w:color w:val="7B7B7B" w:themeColor="accent3" w:themeShade="BF"/>
        </w:rPr>
        <w:t>Formación de 10 instructores en Formación docente por INFOTEP.</w:t>
      </w:r>
    </w:p>
    <w:p w14:paraId="473609BD" w14:textId="77777777" w:rsidR="009A6186" w:rsidRDefault="0ECE7E7A" w:rsidP="664B00D6">
      <w:pPr>
        <w:pStyle w:val="Prrafodelista"/>
        <w:numPr>
          <w:ilvl w:val="0"/>
          <w:numId w:val="27"/>
        </w:numPr>
        <w:spacing w:after="160" w:line="360" w:lineRule="auto"/>
        <w:jc w:val="both"/>
        <w:rPr>
          <w:color w:val="7B7B7B" w:themeColor="accent3" w:themeShade="BF"/>
          <w:lang w:val="es-EC"/>
        </w:rPr>
      </w:pPr>
      <w:r w:rsidRPr="5CF59CD3">
        <w:rPr>
          <w:color w:val="7B7B7B" w:themeColor="accent3" w:themeShade="BF"/>
        </w:rPr>
        <w:t xml:space="preserve">Acuerdo de 480 cursos de PAPB a INAIPI, Patrocinado por INAFOCAM </w:t>
      </w:r>
      <w:r w:rsidR="1715372B" w:rsidRPr="5CF59CD3">
        <w:rPr>
          <w:color w:val="7B7B7B" w:themeColor="accent3" w:themeShade="BF"/>
        </w:rPr>
        <w:t>impactando de forma directa a la población de niños de edades entre 0 y 5 años de edad</w:t>
      </w:r>
    </w:p>
    <w:p w14:paraId="0ECE4803" w14:textId="77777777" w:rsidR="009A6186" w:rsidRDefault="35F3E9D6" w:rsidP="664B00D6">
      <w:pPr>
        <w:pStyle w:val="Prrafodelista"/>
        <w:numPr>
          <w:ilvl w:val="0"/>
          <w:numId w:val="27"/>
        </w:numPr>
        <w:spacing w:after="160" w:line="360" w:lineRule="auto"/>
        <w:jc w:val="both"/>
        <w:rPr>
          <w:color w:val="7B7B7B" w:themeColor="accent3" w:themeShade="BF"/>
          <w:lang w:val="es-EC"/>
        </w:rPr>
      </w:pPr>
      <w:r w:rsidRPr="5CF59CD3">
        <w:rPr>
          <w:color w:val="7B7B7B" w:themeColor="accent3" w:themeShade="BF"/>
        </w:rPr>
        <w:t>RD$ 2,</w:t>
      </w:r>
      <w:r w:rsidR="0ECE7E7A" w:rsidRPr="5CF59CD3">
        <w:rPr>
          <w:color w:val="7B7B7B" w:themeColor="accent3" w:themeShade="BF"/>
        </w:rPr>
        <w:t>768,830.40 Captados por capacitación externa a través de cursos de primeros auxilios ofertados.</w:t>
      </w:r>
    </w:p>
    <w:p w14:paraId="37A23E82" w14:textId="77777777" w:rsidR="009A6186" w:rsidRDefault="0ECE7E7A" w:rsidP="664B00D6">
      <w:pPr>
        <w:pStyle w:val="Prrafodelista"/>
        <w:numPr>
          <w:ilvl w:val="0"/>
          <w:numId w:val="27"/>
        </w:numPr>
        <w:spacing w:after="160" w:line="360" w:lineRule="auto"/>
        <w:jc w:val="both"/>
        <w:rPr>
          <w:color w:val="7B7B7B" w:themeColor="accent3" w:themeShade="BF"/>
          <w:lang w:val="es-EC"/>
        </w:rPr>
      </w:pPr>
      <w:r w:rsidRPr="5CF59CD3">
        <w:rPr>
          <w:color w:val="7B7B7B" w:themeColor="accent3" w:themeShade="BF"/>
        </w:rPr>
        <w:lastRenderedPageBreak/>
        <w:t>RD$ 990,000.68 investidos en 68 formaciones de primeros auxilios dirigida a voluntarios de la sociedad nacional.</w:t>
      </w:r>
    </w:p>
    <w:p w14:paraId="12F17AD6" w14:textId="77777777" w:rsidR="009A6186" w:rsidRDefault="0ECE7E7A" w:rsidP="664B00D6">
      <w:pPr>
        <w:pStyle w:val="Prrafodelista"/>
        <w:numPr>
          <w:ilvl w:val="0"/>
          <w:numId w:val="27"/>
        </w:numPr>
        <w:spacing w:after="160" w:line="360" w:lineRule="auto"/>
        <w:jc w:val="both"/>
        <w:rPr>
          <w:color w:val="7B7B7B" w:themeColor="accent3" w:themeShade="BF"/>
        </w:rPr>
      </w:pPr>
      <w:r w:rsidRPr="5CF59CD3">
        <w:rPr>
          <w:color w:val="7B7B7B" w:themeColor="accent3" w:themeShade="BF"/>
        </w:rPr>
        <w:t xml:space="preserve">Introducir a los nuevos presidentes en Liderazgo y planificación para órgano de gobierno </w:t>
      </w:r>
    </w:p>
    <w:p w14:paraId="4FC09899" w14:textId="77777777" w:rsidR="009A6186" w:rsidRDefault="0ECE7E7A" w:rsidP="664B00D6">
      <w:pPr>
        <w:pStyle w:val="Prrafodelista"/>
        <w:numPr>
          <w:ilvl w:val="0"/>
          <w:numId w:val="27"/>
        </w:numPr>
        <w:spacing w:after="160" w:line="360" w:lineRule="auto"/>
        <w:jc w:val="both"/>
        <w:rPr>
          <w:color w:val="7B7B7B" w:themeColor="accent3" w:themeShade="BF"/>
        </w:rPr>
      </w:pPr>
      <w:r w:rsidRPr="5CF59CD3">
        <w:rPr>
          <w:color w:val="7B7B7B" w:themeColor="accent3" w:themeShade="BF"/>
        </w:rPr>
        <w:t xml:space="preserve">Aumento de las actividades formativas ofertadas al público: uso de agua en tiempos de emergencia, preparación para desastres y MEDEVAC </w:t>
      </w:r>
    </w:p>
    <w:p w14:paraId="4A0B64D3" w14:textId="6EA8AD40" w:rsidR="0ECE7E7A" w:rsidRDefault="0ECE7E7A" w:rsidP="5CF59CD3">
      <w:pPr>
        <w:pStyle w:val="Prrafodelista"/>
        <w:numPr>
          <w:ilvl w:val="0"/>
          <w:numId w:val="27"/>
        </w:numPr>
        <w:spacing w:after="160" w:line="360" w:lineRule="auto"/>
        <w:jc w:val="both"/>
        <w:rPr>
          <w:color w:val="7B7B7B" w:themeColor="accent3" w:themeShade="BF"/>
        </w:rPr>
      </w:pPr>
      <w:r w:rsidRPr="5CF59CD3">
        <w:rPr>
          <w:color w:val="7B7B7B" w:themeColor="accent3" w:themeShade="BF"/>
        </w:rPr>
        <w:t>Aumento de los ingresos por gestión de conocimiento respecto al mismo periodo del año pasado (RD$1,452,640.00)</w:t>
      </w:r>
    </w:p>
    <w:tbl>
      <w:tblPr>
        <w:tblStyle w:val="Tablaconcuadrcula"/>
        <w:tblW w:w="668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592"/>
        <w:gridCol w:w="3093"/>
      </w:tblGrid>
      <w:tr w:rsidR="009A6186" w14:paraId="75760AA9" w14:textId="77777777" w:rsidTr="5CF59CD3">
        <w:trPr>
          <w:trHeight w:val="300"/>
        </w:trPr>
        <w:tc>
          <w:tcPr>
            <w:tcW w:w="3592" w:type="dxa"/>
            <w:shd w:val="clear" w:color="auto" w:fill="D9D9D9" w:themeFill="background1" w:themeFillShade="D9"/>
            <w:tcMar>
              <w:left w:w="105" w:type="dxa"/>
              <w:right w:w="105" w:type="dxa"/>
            </w:tcMar>
            <w:vAlign w:val="center"/>
          </w:tcPr>
          <w:p w14:paraId="0FDBFEE1" w14:textId="77777777" w:rsidR="009A6186" w:rsidRDefault="0ECE7E7A" w:rsidP="5CF59CD3">
            <w:pPr>
              <w:spacing w:line="360" w:lineRule="auto"/>
              <w:jc w:val="both"/>
              <w:rPr>
                <w:rFonts w:eastAsia="Times New Roman"/>
                <w:color w:val="7B7B7B" w:themeColor="accent3" w:themeShade="BF"/>
              </w:rPr>
            </w:pPr>
            <w:r w:rsidRPr="5CF59CD3">
              <w:rPr>
                <w:rFonts w:eastAsia="Times New Roman"/>
                <w:color w:val="7B7B7B" w:themeColor="accent3" w:themeShade="BF"/>
              </w:rPr>
              <w:t xml:space="preserve">Cursos </w:t>
            </w:r>
          </w:p>
        </w:tc>
        <w:tc>
          <w:tcPr>
            <w:tcW w:w="3093" w:type="dxa"/>
            <w:shd w:val="clear" w:color="auto" w:fill="D9D9D9" w:themeFill="background1" w:themeFillShade="D9"/>
            <w:tcMar>
              <w:left w:w="105" w:type="dxa"/>
              <w:right w:w="105" w:type="dxa"/>
            </w:tcMar>
            <w:vAlign w:val="center"/>
          </w:tcPr>
          <w:p w14:paraId="2C7C39C5" w14:textId="77777777" w:rsidR="009A6186" w:rsidRDefault="0ECE7E7A" w:rsidP="5CF59CD3">
            <w:pPr>
              <w:spacing w:line="360" w:lineRule="auto"/>
              <w:jc w:val="both"/>
              <w:rPr>
                <w:rFonts w:eastAsia="Times New Roman"/>
                <w:color w:val="7B7B7B" w:themeColor="accent3" w:themeShade="BF"/>
              </w:rPr>
            </w:pPr>
            <w:r w:rsidRPr="5CF59CD3">
              <w:rPr>
                <w:rFonts w:eastAsia="Times New Roman"/>
                <w:color w:val="7B7B7B" w:themeColor="accent3" w:themeShade="BF"/>
              </w:rPr>
              <w:t xml:space="preserve">Cantidad </w:t>
            </w:r>
          </w:p>
        </w:tc>
      </w:tr>
      <w:tr w:rsidR="009A6186" w14:paraId="653631DE" w14:textId="77777777" w:rsidTr="5CF59CD3">
        <w:trPr>
          <w:trHeight w:val="300"/>
        </w:trPr>
        <w:tc>
          <w:tcPr>
            <w:tcW w:w="3592" w:type="dxa"/>
            <w:tcMar>
              <w:left w:w="105" w:type="dxa"/>
              <w:right w:w="105" w:type="dxa"/>
            </w:tcMar>
            <w:vAlign w:val="center"/>
          </w:tcPr>
          <w:p w14:paraId="19CB2958" w14:textId="77777777" w:rsidR="009A6186" w:rsidRDefault="0ECE7E7A" w:rsidP="5CF59CD3">
            <w:pPr>
              <w:spacing w:line="360" w:lineRule="auto"/>
              <w:jc w:val="both"/>
              <w:rPr>
                <w:rFonts w:eastAsia="Times New Roman"/>
                <w:color w:val="7B7B7B" w:themeColor="accent3" w:themeShade="BF"/>
              </w:rPr>
            </w:pPr>
            <w:r w:rsidRPr="5CF59CD3">
              <w:rPr>
                <w:rFonts w:eastAsia="Times New Roman"/>
                <w:color w:val="7B7B7B" w:themeColor="accent3" w:themeShade="BF"/>
              </w:rPr>
              <w:t>PAB</w:t>
            </w:r>
          </w:p>
        </w:tc>
        <w:tc>
          <w:tcPr>
            <w:tcW w:w="3093" w:type="dxa"/>
            <w:tcMar>
              <w:left w:w="105" w:type="dxa"/>
              <w:right w:w="105" w:type="dxa"/>
            </w:tcMar>
            <w:vAlign w:val="center"/>
          </w:tcPr>
          <w:p w14:paraId="0EB5E791" w14:textId="77777777" w:rsidR="009A6186" w:rsidRDefault="0ECE7E7A" w:rsidP="5CF59CD3">
            <w:pPr>
              <w:spacing w:line="360" w:lineRule="auto"/>
              <w:jc w:val="both"/>
              <w:rPr>
                <w:rFonts w:eastAsia="Times New Roman"/>
                <w:color w:val="7B7B7B" w:themeColor="accent3" w:themeShade="BF"/>
              </w:rPr>
            </w:pPr>
            <w:r w:rsidRPr="5CF59CD3">
              <w:rPr>
                <w:rFonts w:eastAsia="Times New Roman"/>
                <w:color w:val="7B7B7B" w:themeColor="accent3" w:themeShade="BF"/>
              </w:rPr>
              <w:t>16</w:t>
            </w:r>
          </w:p>
        </w:tc>
      </w:tr>
      <w:tr w:rsidR="009A6186" w14:paraId="392FC190" w14:textId="77777777" w:rsidTr="5CF59CD3">
        <w:trPr>
          <w:trHeight w:val="300"/>
        </w:trPr>
        <w:tc>
          <w:tcPr>
            <w:tcW w:w="3592" w:type="dxa"/>
            <w:tcMar>
              <w:left w:w="105" w:type="dxa"/>
              <w:right w:w="105" w:type="dxa"/>
            </w:tcMar>
            <w:vAlign w:val="center"/>
          </w:tcPr>
          <w:p w14:paraId="1EA82E0B" w14:textId="77777777" w:rsidR="009A6186" w:rsidRDefault="0ECE7E7A" w:rsidP="5CF59CD3">
            <w:pPr>
              <w:spacing w:line="360" w:lineRule="auto"/>
              <w:jc w:val="both"/>
              <w:rPr>
                <w:rFonts w:eastAsia="Times New Roman"/>
                <w:color w:val="7B7B7B" w:themeColor="accent3" w:themeShade="BF"/>
              </w:rPr>
            </w:pPr>
            <w:r w:rsidRPr="5CF59CD3">
              <w:rPr>
                <w:rFonts w:eastAsia="Times New Roman"/>
                <w:color w:val="7B7B7B" w:themeColor="accent3" w:themeShade="BF"/>
              </w:rPr>
              <w:t>BLS</w:t>
            </w:r>
          </w:p>
        </w:tc>
        <w:tc>
          <w:tcPr>
            <w:tcW w:w="3093" w:type="dxa"/>
            <w:tcMar>
              <w:left w:w="105" w:type="dxa"/>
              <w:right w:w="105" w:type="dxa"/>
            </w:tcMar>
            <w:vAlign w:val="center"/>
          </w:tcPr>
          <w:p w14:paraId="279935FF" w14:textId="77777777" w:rsidR="009A6186" w:rsidRDefault="0ECE7E7A" w:rsidP="5CF59CD3">
            <w:pPr>
              <w:spacing w:line="360" w:lineRule="auto"/>
              <w:jc w:val="both"/>
              <w:rPr>
                <w:rFonts w:eastAsia="Times New Roman"/>
                <w:color w:val="7B7B7B" w:themeColor="accent3" w:themeShade="BF"/>
              </w:rPr>
            </w:pPr>
            <w:r w:rsidRPr="5CF59CD3">
              <w:rPr>
                <w:rFonts w:eastAsia="Times New Roman"/>
                <w:color w:val="7B7B7B" w:themeColor="accent3" w:themeShade="BF"/>
              </w:rPr>
              <w:t>4</w:t>
            </w:r>
          </w:p>
        </w:tc>
      </w:tr>
      <w:tr w:rsidR="009A6186" w14:paraId="38CE5A8F" w14:textId="77777777" w:rsidTr="5CF59CD3">
        <w:trPr>
          <w:trHeight w:val="300"/>
        </w:trPr>
        <w:tc>
          <w:tcPr>
            <w:tcW w:w="3592" w:type="dxa"/>
            <w:tcMar>
              <w:left w:w="105" w:type="dxa"/>
              <w:right w:w="105" w:type="dxa"/>
            </w:tcMar>
            <w:vAlign w:val="center"/>
          </w:tcPr>
          <w:p w14:paraId="6532E87E" w14:textId="77777777" w:rsidR="009A6186" w:rsidRDefault="0ECE7E7A" w:rsidP="5CF59CD3">
            <w:pPr>
              <w:spacing w:line="360" w:lineRule="auto"/>
              <w:jc w:val="both"/>
              <w:rPr>
                <w:rFonts w:eastAsia="Times New Roman"/>
                <w:color w:val="7B7B7B" w:themeColor="accent3" w:themeShade="BF"/>
              </w:rPr>
            </w:pPr>
            <w:r w:rsidRPr="5CF59CD3">
              <w:rPr>
                <w:rFonts w:eastAsia="Times New Roman"/>
                <w:color w:val="7B7B7B" w:themeColor="accent3" w:themeShade="BF"/>
              </w:rPr>
              <w:t>Salvamento Acuático</w:t>
            </w:r>
          </w:p>
        </w:tc>
        <w:tc>
          <w:tcPr>
            <w:tcW w:w="3093" w:type="dxa"/>
            <w:tcMar>
              <w:left w:w="105" w:type="dxa"/>
              <w:right w:w="105" w:type="dxa"/>
            </w:tcMar>
            <w:vAlign w:val="center"/>
          </w:tcPr>
          <w:p w14:paraId="7842F596" w14:textId="77777777" w:rsidR="009A6186" w:rsidRDefault="0ECE7E7A" w:rsidP="5CF59CD3">
            <w:pPr>
              <w:spacing w:line="360" w:lineRule="auto"/>
              <w:jc w:val="both"/>
              <w:rPr>
                <w:rFonts w:eastAsia="Times New Roman"/>
                <w:color w:val="7B7B7B" w:themeColor="accent3" w:themeShade="BF"/>
              </w:rPr>
            </w:pPr>
            <w:r w:rsidRPr="5CF59CD3">
              <w:rPr>
                <w:rFonts w:eastAsia="Times New Roman"/>
                <w:color w:val="7B7B7B" w:themeColor="accent3" w:themeShade="BF"/>
              </w:rPr>
              <w:t>2</w:t>
            </w:r>
          </w:p>
        </w:tc>
      </w:tr>
      <w:tr w:rsidR="009A6186" w14:paraId="64CCCB9D" w14:textId="77777777" w:rsidTr="5CF59CD3">
        <w:trPr>
          <w:trHeight w:val="300"/>
        </w:trPr>
        <w:tc>
          <w:tcPr>
            <w:tcW w:w="3592" w:type="dxa"/>
            <w:tcMar>
              <w:left w:w="105" w:type="dxa"/>
              <w:right w:w="105" w:type="dxa"/>
            </w:tcMar>
            <w:vAlign w:val="center"/>
          </w:tcPr>
          <w:p w14:paraId="1776DDA7" w14:textId="77777777" w:rsidR="009A6186" w:rsidRDefault="0ECE7E7A" w:rsidP="5CF59CD3">
            <w:pPr>
              <w:spacing w:line="360" w:lineRule="auto"/>
              <w:jc w:val="both"/>
              <w:rPr>
                <w:rFonts w:eastAsia="Times New Roman"/>
                <w:color w:val="7B7B7B" w:themeColor="accent3" w:themeShade="BF"/>
              </w:rPr>
            </w:pPr>
            <w:r w:rsidRPr="5CF59CD3">
              <w:rPr>
                <w:rFonts w:eastAsia="Times New Roman"/>
                <w:color w:val="7B7B7B" w:themeColor="accent3" w:themeShade="BF"/>
              </w:rPr>
              <w:t>Taller de PAB</w:t>
            </w:r>
          </w:p>
        </w:tc>
        <w:tc>
          <w:tcPr>
            <w:tcW w:w="3093" w:type="dxa"/>
            <w:tcMar>
              <w:left w:w="105" w:type="dxa"/>
              <w:right w:w="105" w:type="dxa"/>
            </w:tcMar>
            <w:vAlign w:val="center"/>
          </w:tcPr>
          <w:p w14:paraId="111B77A1" w14:textId="77777777" w:rsidR="009A6186" w:rsidRDefault="0ECE7E7A" w:rsidP="5CF59CD3">
            <w:pPr>
              <w:spacing w:line="360" w:lineRule="auto"/>
              <w:jc w:val="both"/>
              <w:rPr>
                <w:rFonts w:eastAsia="Times New Roman"/>
                <w:color w:val="7B7B7B" w:themeColor="accent3" w:themeShade="BF"/>
              </w:rPr>
            </w:pPr>
            <w:r w:rsidRPr="5CF59CD3">
              <w:rPr>
                <w:rFonts w:eastAsia="Times New Roman"/>
                <w:color w:val="7B7B7B" w:themeColor="accent3" w:themeShade="BF"/>
              </w:rPr>
              <w:t>17</w:t>
            </w:r>
          </w:p>
        </w:tc>
      </w:tr>
      <w:tr w:rsidR="009A6186" w14:paraId="2A641D3B" w14:textId="77777777" w:rsidTr="5CF59CD3">
        <w:trPr>
          <w:trHeight w:val="300"/>
        </w:trPr>
        <w:tc>
          <w:tcPr>
            <w:tcW w:w="3592" w:type="dxa"/>
            <w:tcMar>
              <w:left w:w="105" w:type="dxa"/>
              <w:right w:w="105" w:type="dxa"/>
            </w:tcMar>
            <w:vAlign w:val="center"/>
          </w:tcPr>
          <w:p w14:paraId="1644328B" w14:textId="77777777" w:rsidR="009A6186" w:rsidRDefault="0ECE7E7A" w:rsidP="5CF59CD3">
            <w:pPr>
              <w:spacing w:line="360" w:lineRule="auto"/>
              <w:jc w:val="both"/>
              <w:rPr>
                <w:rFonts w:eastAsia="Times New Roman"/>
                <w:color w:val="7B7B7B" w:themeColor="accent3" w:themeShade="BF"/>
              </w:rPr>
            </w:pPr>
            <w:r w:rsidRPr="5CF59CD3">
              <w:rPr>
                <w:rFonts w:eastAsia="Times New Roman"/>
                <w:color w:val="7B7B7B" w:themeColor="accent3" w:themeShade="BF"/>
              </w:rPr>
              <w:t xml:space="preserve">Trabajo en equipo </w:t>
            </w:r>
          </w:p>
        </w:tc>
        <w:tc>
          <w:tcPr>
            <w:tcW w:w="3093" w:type="dxa"/>
            <w:tcMar>
              <w:left w:w="105" w:type="dxa"/>
              <w:right w:w="105" w:type="dxa"/>
            </w:tcMar>
            <w:vAlign w:val="center"/>
          </w:tcPr>
          <w:p w14:paraId="0295336A" w14:textId="77777777" w:rsidR="009A6186" w:rsidRDefault="0ECE7E7A" w:rsidP="5CF59CD3">
            <w:pPr>
              <w:spacing w:line="360" w:lineRule="auto"/>
              <w:jc w:val="both"/>
              <w:rPr>
                <w:rFonts w:eastAsia="Times New Roman"/>
                <w:color w:val="7B7B7B" w:themeColor="accent3" w:themeShade="BF"/>
              </w:rPr>
            </w:pPr>
            <w:r w:rsidRPr="5CF59CD3">
              <w:rPr>
                <w:rFonts w:eastAsia="Times New Roman"/>
                <w:color w:val="7B7B7B" w:themeColor="accent3" w:themeShade="BF"/>
              </w:rPr>
              <w:t>1</w:t>
            </w:r>
          </w:p>
        </w:tc>
      </w:tr>
      <w:tr w:rsidR="009A6186" w14:paraId="2A31F073" w14:textId="77777777" w:rsidTr="5CF59CD3">
        <w:trPr>
          <w:trHeight w:val="300"/>
        </w:trPr>
        <w:tc>
          <w:tcPr>
            <w:tcW w:w="3592" w:type="dxa"/>
            <w:tcMar>
              <w:left w:w="105" w:type="dxa"/>
              <w:right w:w="105" w:type="dxa"/>
            </w:tcMar>
            <w:vAlign w:val="center"/>
          </w:tcPr>
          <w:p w14:paraId="716203A0" w14:textId="77777777" w:rsidR="009A6186" w:rsidRDefault="0ECE7E7A" w:rsidP="5CF59CD3">
            <w:pPr>
              <w:spacing w:line="360" w:lineRule="auto"/>
              <w:jc w:val="both"/>
              <w:rPr>
                <w:rFonts w:eastAsia="Times New Roman"/>
                <w:color w:val="7B7B7B" w:themeColor="accent3" w:themeShade="BF"/>
              </w:rPr>
            </w:pPr>
            <w:r w:rsidRPr="5CF59CD3">
              <w:rPr>
                <w:rFonts w:eastAsia="Times New Roman"/>
                <w:color w:val="7B7B7B" w:themeColor="accent3" w:themeShade="BF"/>
              </w:rPr>
              <w:t xml:space="preserve">Introducción a office </w:t>
            </w:r>
          </w:p>
        </w:tc>
        <w:tc>
          <w:tcPr>
            <w:tcW w:w="3093" w:type="dxa"/>
            <w:tcMar>
              <w:left w:w="105" w:type="dxa"/>
              <w:right w:w="105" w:type="dxa"/>
            </w:tcMar>
            <w:vAlign w:val="center"/>
          </w:tcPr>
          <w:p w14:paraId="71CBABF6" w14:textId="77777777" w:rsidR="009A6186" w:rsidRDefault="0ECE7E7A" w:rsidP="5CF59CD3">
            <w:pPr>
              <w:spacing w:line="360" w:lineRule="auto"/>
              <w:jc w:val="both"/>
              <w:rPr>
                <w:rFonts w:eastAsia="Times New Roman"/>
                <w:color w:val="7B7B7B" w:themeColor="accent3" w:themeShade="BF"/>
              </w:rPr>
            </w:pPr>
            <w:r w:rsidRPr="5CF59CD3">
              <w:rPr>
                <w:rFonts w:eastAsia="Times New Roman"/>
                <w:color w:val="7B7B7B" w:themeColor="accent3" w:themeShade="BF"/>
              </w:rPr>
              <w:t>1</w:t>
            </w:r>
          </w:p>
        </w:tc>
      </w:tr>
      <w:tr w:rsidR="009A6186" w14:paraId="59F838FC" w14:textId="77777777" w:rsidTr="5CF59CD3">
        <w:trPr>
          <w:trHeight w:val="300"/>
        </w:trPr>
        <w:tc>
          <w:tcPr>
            <w:tcW w:w="3592" w:type="dxa"/>
            <w:tcMar>
              <w:left w:w="105" w:type="dxa"/>
              <w:right w:w="105" w:type="dxa"/>
            </w:tcMar>
            <w:vAlign w:val="center"/>
          </w:tcPr>
          <w:p w14:paraId="2F3CA862" w14:textId="77777777" w:rsidR="009A6186" w:rsidRDefault="0ECE7E7A" w:rsidP="5CF59CD3">
            <w:pPr>
              <w:spacing w:line="360" w:lineRule="auto"/>
              <w:jc w:val="both"/>
              <w:rPr>
                <w:rFonts w:eastAsia="Times New Roman"/>
                <w:color w:val="7B7B7B" w:themeColor="accent3" w:themeShade="BF"/>
              </w:rPr>
            </w:pPr>
            <w:r w:rsidRPr="5CF59CD3">
              <w:rPr>
                <w:rFonts w:eastAsia="Times New Roman"/>
                <w:color w:val="7B7B7B" w:themeColor="accent3" w:themeShade="BF"/>
              </w:rPr>
              <w:t>Servicio al cliente</w:t>
            </w:r>
          </w:p>
        </w:tc>
        <w:tc>
          <w:tcPr>
            <w:tcW w:w="3093" w:type="dxa"/>
            <w:tcMar>
              <w:left w:w="105" w:type="dxa"/>
              <w:right w:w="105" w:type="dxa"/>
            </w:tcMar>
            <w:vAlign w:val="center"/>
          </w:tcPr>
          <w:p w14:paraId="6EA80843" w14:textId="77777777" w:rsidR="009A6186" w:rsidRDefault="0ECE7E7A" w:rsidP="5CF59CD3">
            <w:pPr>
              <w:spacing w:line="360" w:lineRule="auto"/>
              <w:jc w:val="both"/>
              <w:rPr>
                <w:rFonts w:eastAsia="Times New Roman"/>
                <w:color w:val="7B7B7B" w:themeColor="accent3" w:themeShade="BF"/>
              </w:rPr>
            </w:pPr>
            <w:r w:rsidRPr="5CF59CD3">
              <w:rPr>
                <w:rFonts w:eastAsia="Times New Roman"/>
                <w:color w:val="7B7B7B" w:themeColor="accent3" w:themeShade="BF"/>
              </w:rPr>
              <w:t>1</w:t>
            </w:r>
          </w:p>
        </w:tc>
      </w:tr>
      <w:tr w:rsidR="009A6186" w14:paraId="70A2691C" w14:textId="77777777" w:rsidTr="5CF59CD3">
        <w:trPr>
          <w:trHeight w:val="300"/>
        </w:trPr>
        <w:tc>
          <w:tcPr>
            <w:tcW w:w="3592" w:type="dxa"/>
            <w:tcMar>
              <w:left w:w="105" w:type="dxa"/>
              <w:right w:w="105" w:type="dxa"/>
            </w:tcMar>
            <w:vAlign w:val="center"/>
          </w:tcPr>
          <w:p w14:paraId="38701372" w14:textId="77777777" w:rsidR="009A6186" w:rsidRDefault="0ECE7E7A" w:rsidP="5CF59CD3">
            <w:pPr>
              <w:spacing w:line="360" w:lineRule="auto"/>
              <w:jc w:val="both"/>
              <w:rPr>
                <w:rFonts w:eastAsia="Times New Roman"/>
                <w:color w:val="7B7B7B" w:themeColor="accent3" w:themeShade="BF"/>
              </w:rPr>
            </w:pPr>
            <w:r w:rsidRPr="5CF59CD3">
              <w:rPr>
                <w:rFonts w:eastAsia="Times New Roman"/>
                <w:color w:val="7B7B7B" w:themeColor="accent3" w:themeShade="BF"/>
              </w:rPr>
              <w:t xml:space="preserve">Gestión de proyecto </w:t>
            </w:r>
          </w:p>
        </w:tc>
        <w:tc>
          <w:tcPr>
            <w:tcW w:w="3093" w:type="dxa"/>
            <w:tcMar>
              <w:left w:w="105" w:type="dxa"/>
              <w:right w:w="105" w:type="dxa"/>
            </w:tcMar>
            <w:vAlign w:val="center"/>
          </w:tcPr>
          <w:p w14:paraId="33A66D29" w14:textId="77777777" w:rsidR="009A6186" w:rsidRDefault="0ECE7E7A" w:rsidP="5CF59CD3">
            <w:pPr>
              <w:spacing w:line="360" w:lineRule="auto"/>
              <w:jc w:val="both"/>
              <w:rPr>
                <w:rFonts w:eastAsia="Times New Roman"/>
                <w:color w:val="7B7B7B" w:themeColor="accent3" w:themeShade="BF"/>
              </w:rPr>
            </w:pPr>
            <w:r w:rsidRPr="5CF59CD3">
              <w:rPr>
                <w:rFonts w:eastAsia="Times New Roman"/>
                <w:color w:val="7B7B7B" w:themeColor="accent3" w:themeShade="BF"/>
              </w:rPr>
              <w:t>1</w:t>
            </w:r>
          </w:p>
        </w:tc>
      </w:tr>
      <w:tr w:rsidR="009A6186" w14:paraId="52294B0E" w14:textId="77777777" w:rsidTr="5CF59CD3">
        <w:trPr>
          <w:trHeight w:val="300"/>
        </w:trPr>
        <w:tc>
          <w:tcPr>
            <w:tcW w:w="3592" w:type="dxa"/>
            <w:tcMar>
              <w:left w:w="105" w:type="dxa"/>
              <w:right w:w="105" w:type="dxa"/>
            </w:tcMar>
            <w:vAlign w:val="center"/>
          </w:tcPr>
          <w:p w14:paraId="6495B826" w14:textId="77777777" w:rsidR="009A6186" w:rsidRDefault="0ECE7E7A" w:rsidP="5CF59CD3">
            <w:pPr>
              <w:spacing w:line="360" w:lineRule="auto"/>
              <w:jc w:val="both"/>
              <w:rPr>
                <w:rFonts w:eastAsia="Times New Roman"/>
                <w:color w:val="7B7B7B" w:themeColor="accent3" w:themeShade="BF"/>
              </w:rPr>
            </w:pPr>
            <w:r w:rsidRPr="5CF59CD3">
              <w:rPr>
                <w:rFonts w:eastAsia="Times New Roman"/>
                <w:color w:val="7B7B7B" w:themeColor="accent3" w:themeShade="BF"/>
              </w:rPr>
              <w:t xml:space="preserve">Facilitador de proceso </w:t>
            </w:r>
          </w:p>
        </w:tc>
        <w:tc>
          <w:tcPr>
            <w:tcW w:w="3093" w:type="dxa"/>
            <w:tcMar>
              <w:left w:w="105" w:type="dxa"/>
              <w:right w:w="105" w:type="dxa"/>
            </w:tcMar>
            <w:vAlign w:val="center"/>
          </w:tcPr>
          <w:p w14:paraId="6474E532" w14:textId="77777777" w:rsidR="009A6186" w:rsidRDefault="0ECE7E7A" w:rsidP="5CF59CD3">
            <w:pPr>
              <w:spacing w:line="360" w:lineRule="auto"/>
              <w:jc w:val="both"/>
              <w:rPr>
                <w:rFonts w:eastAsia="Times New Roman"/>
                <w:color w:val="7B7B7B" w:themeColor="accent3" w:themeShade="BF"/>
              </w:rPr>
            </w:pPr>
            <w:r w:rsidRPr="5CF59CD3">
              <w:rPr>
                <w:rFonts w:eastAsia="Times New Roman"/>
                <w:color w:val="7B7B7B" w:themeColor="accent3" w:themeShade="BF"/>
              </w:rPr>
              <w:t>1</w:t>
            </w:r>
          </w:p>
        </w:tc>
      </w:tr>
      <w:tr w:rsidR="009A6186" w14:paraId="79A1D207" w14:textId="77777777" w:rsidTr="5CF59CD3">
        <w:trPr>
          <w:trHeight w:val="300"/>
        </w:trPr>
        <w:tc>
          <w:tcPr>
            <w:tcW w:w="3592" w:type="dxa"/>
            <w:tcMar>
              <w:left w:w="105" w:type="dxa"/>
              <w:right w:w="105" w:type="dxa"/>
            </w:tcMar>
            <w:vAlign w:val="center"/>
          </w:tcPr>
          <w:p w14:paraId="6B14477A" w14:textId="77777777" w:rsidR="009A6186" w:rsidRPr="0022714B" w:rsidRDefault="0ECE7E7A" w:rsidP="5CF59CD3">
            <w:pPr>
              <w:spacing w:line="360" w:lineRule="auto"/>
              <w:jc w:val="both"/>
              <w:rPr>
                <w:rFonts w:eastAsia="Times New Roman"/>
                <w:color w:val="7B7B7B" w:themeColor="accent3" w:themeShade="BF"/>
                <w:lang w:val="es-DO"/>
              </w:rPr>
            </w:pPr>
            <w:r w:rsidRPr="5CF59CD3">
              <w:rPr>
                <w:rFonts w:eastAsia="Times New Roman"/>
                <w:color w:val="7B7B7B" w:themeColor="accent3" w:themeShade="BF"/>
              </w:rPr>
              <w:t>Taller de activación al sistema 911</w:t>
            </w:r>
          </w:p>
        </w:tc>
        <w:tc>
          <w:tcPr>
            <w:tcW w:w="3093" w:type="dxa"/>
            <w:tcMar>
              <w:left w:w="105" w:type="dxa"/>
              <w:right w:w="105" w:type="dxa"/>
            </w:tcMar>
            <w:vAlign w:val="center"/>
          </w:tcPr>
          <w:p w14:paraId="64E14F55" w14:textId="77777777" w:rsidR="009A6186" w:rsidRDefault="0ECE7E7A" w:rsidP="5CF59CD3">
            <w:pPr>
              <w:spacing w:line="360" w:lineRule="auto"/>
              <w:jc w:val="both"/>
              <w:rPr>
                <w:rFonts w:eastAsia="Times New Roman"/>
                <w:color w:val="7B7B7B" w:themeColor="accent3" w:themeShade="BF"/>
              </w:rPr>
            </w:pPr>
            <w:r w:rsidRPr="5CF59CD3">
              <w:rPr>
                <w:rFonts w:eastAsia="Times New Roman"/>
                <w:color w:val="7B7B7B" w:themeColor="accent3" w:themeShade="BF"/>
              </w:rPr>
              <w:t>1</w:t>
            </w:r>
          </w:p>
        </w:tc>
      </w:tr>
      <w:tr w:rsidR="009A6186" w14:paraId="19B413D8" w14:textId="77777777" w:rsidTr="5CF59CD3">
        <w:trPr>
          <w:trHeight w:val="300"/>
        </w:trPr>
        <w:tc>
          <w:tcPr>
            <w:tcW w:w="3592" w:type="dxa"/>
            <w:tcMar>
              <w:left w:w="105" w:type="dxa"/>
              <w:right w:w="105" w:type="dxa"/>
            </w:tcMar>
            <w:vAlign w:val="center"/>
          </w:tcPr>
          <w:p w14:paraId="2F581AFF" w14:textId="77777777" w:rsidR="009A6186" w:rsidRDefault="0ECE7E7A" w:rsidP="5CF59CD3">
            <w:pPr>
              <w:spacing w:line="360" w:lineRule="auto"/>
              <w:jc w:val="both"/>
              <w:rPr>
                <w:rFonts w:eastAsia="Times New Roman"/>
                <w:color w:val="7B7B7B" w:themeColor="accent3" w:themeShade="BF"/>
              </w:rPr>
            </w:pPr>
            <w:r w:rsidRPr="5CF59CD3">
              <w:rPr>
                <w:rFonts w:eastAsia="Times New Roman"/>
                <w:color w:val="7B7B7B" w:themeColor="accent3" w:themeShade="BF"/>
              </w:rPr>
              <w:t xml:space="preserve">Formación en ambiente virtual </w:t>
            </w:r>
          </w:p>
        </w:tc>
        <w:tc>
          <w:tcPr>
            <w:tcW w:w="3093" w:type="dxa"/>
            <w:tcMar>
              <w:left w:w="105" w:type="dxa"/>
              <w:right w:w="105" w:type="dxa"/>
            </w:tcMar>
            <w:vAlign w:val="center"/>
          </w:tcPr>
          <w:p w14:paraId="30470A0D" w14:textId="77777777" w:rsidR="009A6186" w:rsidRDefault="0ECE7E7A" w:rsidP="5CF59CD3">
            <w:pPr>
              <w:spacing w:line="360" w:lineRule="auto"/>
              <w:jc w:val="both"/>
              <w:rPr>
                <w:rFonts w:eastAsia="Times New Roman"/>
                <w:color w:val="7B7B7B" w:themeColor="accent3" w:themeShade="BF"/>
              </w:rPr>
            </w:pPr>
            <w:r w:rsidRPr="5CF59CD3">
              <w:rPr>
                <w:rFonts w:eastAsia="Times New Roman"/>
                <w:color w:val="7B7B7B" w:themeColor="accent3" w:themeShade="BF"/>
              </w:rPr>
              <w:t>1</w:t>
            </w:r>
          </w:p>
        </w:tc>
      </w:tr>
      <w:tr w:rsidR="009A6186" w14:paraId="288DB2BF" w14:textId="77777777" w:rsidTr="5CF59CD3">
        <w:trPr>
          <w:trHeight w:val="300"/>
        </w:trPr>
        <w:tc>
          <w:tcPr>
            <w:tcW w:w="3592" w:type="dxa"/>
            <w:tcMar>
              <w:left w:w="105" w:type="dxa"/>
              <w:right w:w="105" w:type="dxa"/>
            </w:tcMar>
            <w:vAlign w:val="center"/>
          </w:tcPr>
          <w:p w14:paraId="38F93BB5" w14:textId="77777777" w:rsidR="009A6186" w:rsidRPr="0022714B" w:rsidRDefault="0ECE7E7A" w:rsidP="5CF59CD3">
            <w:pPr>
              <w:spacing w:line="360" w:lineRule="auto"/>
              <w:jc w:val="both"/>
              <w:rPr>
                <w:rFonts w:eastAsia="Times New Roman"/>
                <w:color w:val="7B7B7B" w:themeColor="accent3" w:themeShade="BF"/>
                <w:lang w:val="es-DO"/>
              </w:rPr>
            </w:pPr>
            <w:r w:rsidRPr="5CF59CD3">
              <w:rPr>
                <w:rFonts w:eastAsia="Times New Roman"/>
                <w:color w:val="7B7B7B" w:themeColor="accent3" w:themeShade="BF"/>
              </w:rPr>
              <w:t>Formación de instructores en PAB</w:t>
            </w:r>
          </w:p>
        </w:tc>
        <w:tc>
          <w:tcPr>
            <w:tcW w:w="3093" w:type="dxa"/>
            <w:tcMar>
              <w:left w:w="105" w:type="dxa"/>
              <w:right w:w="105" w:type="dxa"/>
            </w:tcMar>
            <w:vAlign w:val="center"/>
          </w:tcPr>
          <w:p w14:paraId="6B8E35E1" w14:textId="77777777" w:rsidR="009A6186" w:rsidRDefault="0ECE7E7A" w:rsidP="5CF59CD3">
            <w:pPr>
              <w:spacing w:line="360" w:lineRule="auto"/>
              <w:jc w:val="both"/>
              <w:rPr>
                <w:rFonts w:eastAsia="Times New Roman"/>
                <w:color w:val="7B7B7B" w:themeColor="accent3" w:themeShade="BF"/>
              </w:rPr>
            </w:pPr>
            <w:r w:rsidRPr="5CF59CD3">
              <w:rPr>
                <w:rFonts w:eastAsia="Times New Roman"/>
                <w:color w:val="7B7B7B" w:themeColor="accent3" w:themeShade="BF"/>
              </w:rPr>
              <w:t>1</w:t>
            </w:r>
          </w:p>
        </w:tc>
      </w:tr>
      <w:tr w:rsidR="009A6186" w14:paraId="6B8D3348" w14:textId="77777777" w:rsidTr="5CF59CD3">
        <w:trPr>
          <w:trHeight w:val="300"/>
        </w:trPr>
        <w:tc>
          <w:tcPr>
            <w:tcW w:w="3592" w:type="dxa"/>
            <w:tcMar>
              <w:left w:w="105" w:type="dxa"/>
              <w:right w:w="105" w:type="dxa"/>
            </w:tcMar>
            <w:vAlign w:val="center"/>
          </w:tcPr>
          <w:p w14:paraId="728EA4A0" w14:textId="77777777" w:rsidR="009A6186" w:rsidRPr="0022714B" w:rsidRDefault="0ECE7E7A" w:rsidP="5CF59CD3">
            <w:pPr>
              <w:spacing w:line="360" w:lineRule="auto"/>
              <w:jc w:val="both"/>
              <w:rPr>
                <w:rFonts w:eastAsia="Times New Roman"/>
                <w:color w:val="7B7B7B" w:themeColor="accent3" w:themeShade="BF"/>
                <w:lang w:val="es-DO"/>
              </w:rPr>
            </w:pPr>
            <w:r w:rsidRPr="5CF59CD3">
              <w:rPr>
                <w:rFonts w:eastAsia="Times New Roman"/>
                <w:color w:val="7B7B7B" w:themeColor="accent3" w:themeShade="BF"/>
              </w:rPr>
              <w:lastRenderedPageBreak/>
              <w:t>Formación de instructores en BLS</w:t>
            </w:r>
          </w:p>
        </w:tc>
        <w:tc>
          <w:tcPr>
            <w:tcW w:w="3093" w:type="dxa"/>
            <w:tcMar>
              <w:left w:w="105" w:type="dxa"/>
              <w:right w:w="105" w:type="dxa"/>
            </w:tcMar>
            <w:vAlign w:val="center"/>
          </w:tcPr>
          <w:p w14:paraId="4CF4B1BB" w14:textId="77777777" w:rsidR="009A6186" w:rsidRDefault="0ECE7E7A" w:rsidP="5CF59CD3">
            <w:pPr>
              <w:spacing w:line="360" w:lineRule="auto"/>
              <w:jc w:val="both"/>
              <w:rPr>
                <w:rFonts w:eastAsia="Times New Roman"/>
                <w:color w:val="7B7B7B" w:themeColor="accent3" w:themeShade="BF"/>
              </w:rPr>
            </w:pPr>
            <w:r w:rsidRPr="5CF59CD3">
              <w:rPr>
                <w:rFonts w:eastAsia="Times New Roman"/>
                <w:color w:val="7B7B7B" w:themeColor="accent3" w:themeShade="BF"/>
              </w:rPr>
              <w:t>1</w:t>
            </w:r>
          </w:p>
        </w:tc>
      </w:tr>
      <w:tr w:rsidR="009A6186" w14:paraId="670A5598" w14:textId="77777777" w:rsidTr="5CF59CD3">
        <w:trPr>
          <w:trHeight w:val="300"/>
        </w:trPr>
        <w:tc>
          <w:tcPr>
            <w:tcW w:w="3592" w:type="dxa"/>
            <w:tcMar>
              <w:left w:w="105" w:type="dxa"/>
              <w:right w:w="105" w:type="dxa"/>
            </w:tcMar>
            <w:vAlign w:val="center"/>
          </w:tcPr>
          <w:p w14:paraId="3F6D1A71" w14:textId="77777777" w:rsidR="009A6186" w:rsidRPr="0022714B" w:rsidRDefault="0ECE7E7A" w:rsidP="5CF59CD3">
            <w:pPr>
              <w:spacing w:line="360" w:lineRule="auto"/>
              <w:jc w:val="both"/>
              <w:rPr>
                <w:rFonts w:eastAsia="Times New Roman"/>
                <w:color w:val="7B7B7B" w:themeColor="accent3" w:themeShade="BF"/>
                <w:lang w:val="es-DO"/>
              </w:rPr>
            </w:pPr>
            <w:r w:rsidRPr="5CF59CD3">
              <w:rPr>
                <w:rFonts w:eastAsia="Times New Roman"/>
                <w:color w:val="7B7B7B" w:themeColor="accent3" w:themeShade="BF"/>
              </w:rPr>
              <w:t xml:space="preserve">Formación de instructores en PAPB </w:t>
            </w:r>
          </w:p>
        </w:tc>
        <w:tc>
          <w:tcPr>
            <w:tcW w:w="3093" w:type="dxa"/>
            <w:tcMar>
              <w:left w:w="105" w:type="dxa"/>
              <w:right w:w="105" w:type="dxa"/>
            </w:tcMar>
            <w:vAlign w:val="center"/>
          </w:tcPr>
          <w:p w14:paraId="463A60A7" w14:textId="77777777" w:rsidR="009A6186" w:rsidRDefault="0ECE7E7A" w:rsidP="5CF59CD3">
            <w:pPr>
              <w:spacing w:line="360" w:lineRule="auto"/>
              <w:jc w:val="both"/>
              <w:rPr>
                <w:rFonts w:eastAsia="Times New Roman"/>
                <w:color w:val="7B7B7B" w:themeColor="accent3" w:themeShade="BF"/>
              </w:rPr>
            </w:pPr>
            <w:r w:rsidRPr="5CF59CD3">
              <w:rPr>
                <w:rFonts w:eastAsia="Times New Roman"/>
                <w:color w:val="7B7B7B" w:themeColor="accent3" w:themeShade="BF"/>
              </w:rPr>
              <w:t>1</w:t>
            </w:r>
          </w:p>
        </w:tc>
      </w:tr>
      <w:tr w:rsidR="009A6186" w14:paraId="78439DFD" w14:textId="77777777" w:rsidTr="5CF59CD3">
        <w:trPr>
          <w:trHeight w:val="300"/>
        </w:trPr>
        <w:tc>
          <w:tcPr>
            <w:tcW w:w="3592" w:type="dxa"/>
            <w:tcMar>
              <w:left w:w="105" w:type="dxa"/>
              <w:right w:w="105" w:type="dxa"/>
            </w:tcMar>
            <w:vAlign w:val="center"/>
          </w:tcPr>
          <w:p w14:paraId="1367076B" w14:textId="77777777" w:rsidR="009A6186" w:rsidRPr="0022714B" w:rsidRDefault="0ECE7E7A" w:rsidP="5CF59CD3">
            <w:pPr>
              <w:spacing w:line="360" w:lineRule="auto"/>
              <w:jc w:val="both"/>
              <w:rPr>
                <w:rFonts w:eastAsia="Times New Roman"/>
                <w:color w:val="7B7B7B" w:themeColor="accent3" w:themeShade="BF"/>
                <w:lang w:val="es-DO"/>
              </w:rPr>
            </w:pPr>
            <w:r w:rsidRPr="5CF59CD3">
              <w:rPr>
                <w:rFonts w:eastAsia="Times New Roman"/>
                <w:color w:val="7B7B7B" w:themeColor="accent3" w:themeShade="BF"/>
              </w:rPr>
              <w:t xml:space="preserve">Taller de cadena de supervivencia </w:t>
            </w:r>
          </w:p>
        </w:tc>
        <w:tc>
          <w:tcPr>
            <w:tcW w:w="3093" w:type="dxa"/>
            <w:tcMar>
              <w:left w:w="105" w:type="dxa"/>
              <w:right w:w="105" w:type="dxa"/>
            </w:tcMar>
            <w:vAlign w:val="center"/>
          </w:tcPr>
          <w:p w14:paraId="5290AB12" w14:textId="77777777" w:rsidR="009A6186" w:rsidRDefault="0ECE7E7A" w:rsidP="5CF59CD3">
            <w:pPr>
              <w:spacing w:line="360" w:lineRule="auto"/>
              <w:jc w:val="both"/>
              <w:rPr>
                <w:rFonts w:eastAsia="Times New Roman"/>
                <w:color w:val="7B7B7B" w:themeColor="accent3" w:themeShade="BF"/>
              </w:rPr>
            </w:pPr>
            <w:r w:rsidRPr="5CF59CD3">
              <w:rPr>
                <w:rFonts w:eastAsia="Times New Roman"/>
                <w:color w:val="7B7B7B" w:themeColor="accent3" w:themeShade="BF"/>
              </w:rPr>
              <w:t>1</w:t>
            </w:r>
          </w:p>
        </w:tc>
      </w:tr>
      <w:tr w:rsidR="009A6186" w14:paraId="0F687FBF" w14:textId="77777777" w:rsidTr="5CF59CD3">
        <w:trPr>
          <w:trHeight w:val="300"/>
        </w:trPr>
        <w:tc>
          <w:tcPr>
            <w:tcW w:w="3592" w:type="dxa"/>
            <w:tcMar>
              <w:left w:w="105" w:type="dxa"/>
              <w:right w:w="105" w:type="dxa"/>
            </w:tcMar>
            <w:vAlign w:val="center"/>
          </w:tcPr>
          <w:p w14:paraId="0207C727" w14:textId="77777777" w:rsidR="009A6186" w:rsidRPr="0022714B" w:rsidRDefault="0ECE7E7A" w:rsidP="5CF59CD3">
            <w:pPr>
              <w:spacing w:line="360" w:lineRule="auto"/>
              <w:jc w:val="both"/>
              <w:rPr>
                <w:rFonts w:eastAsia="Times New Roman"/>
                <w:color w:val="7B7B7B" w:themeColor="accent3" w:themeShade="BF"/>
                <w:lang w:val="es-DO"/>
              </w:rPr>
            </w:pPr>
            <w:r w:rsidRPr="5CF59CD3">
              <w:rPr>
                <w:rFonts w:eastAsia="Times New Roman"/>
                <w:color w:val="7B7B7B" w:themeColor="accent3" w:themeShade="BF"/>
              </w:rPr>
              <w:t xml:space="preserve">Manejo y prevención del Colera </w:t>
            </w:r>
          </w:p>
        </w:tc>
        <w:tc>
          <w:tcPr>
            <w:tcW w:w="3093" w:type="dxa"/>
            <w:tcMar>
              <w:left w:w="105" w:type="dxa"/>
              <w:right w:w="105" w:type="dxa"/>
            </w:tcMar>
            <w:vAlign w:val="center"/>
          </w:tcPr>
          <w:p w14:paraId="3B653F21" w14:textId="77777777" w:rsidR="009A6186" w:rsidRDefault="0ECE7E7A" w:rsidP="5CF59CD3">
            <w:pPr>
              <w:spacing w:line="360" w:lineRule="auto"/>
              <w:jc w:val="both"/>
              <w:rPr>
                <w:rFonts w:eastAsia="Times New Roman"/>
                <w:color w:val="7B7B7B" w:themeColor="accent3" w:themeShade="BF"/>
              </w:rPr>
            </w:pPr>
            <w:r w:rsidRPr="5CF59CD3">
              <w:rPr>
                <w:rFonts w:eastAsia="Times New Roman"/>
                <w:color w:val="7B7B7B" w:themeColor="accent3" w:themeShade="BF"/>
              </w:rPr>
              <w:t>1</w:t>
            </w:r>
          </w:p>
        </w:tc>
      </w:tr>
      <w:tr w:rsidR="009A6186" w14:paraId="1B2B22DE" w14:textId="77777777" w:rsidTr="5CF59CD3">
        <w:trPr>
          <w:trHeight w:val="300"/>
        </w:trPr>
        <w:tc>
          <w:tcPr>
            <w:tcW w:w="3592" w:type="dxa"/>
            <w:tcMar>
              <w:left w:w="105" w:type="dxa"/>
              <w:right w:w="105" w:type="dxa"/>
            </w:tcMar>
            <w:vAlign w:val="center"/>
          </w:tcPr>
          <w:p w14:paraId="62248ACA" w14:textId="77777777" w:rsidR="009A6186" w:rsidRDefault="0ECE7E7A" w:rsidP="5CF59CD3">
            <w:pPr>
              <w:spacing w:line="360" w:lineRule="auto"/>
              <w:jc w:val="both"/>
              <w:rPr>
                <w:rFonts w:eastAsia="Times New Roman"/>
                <w:color w:val="7B7B7B" w:themeColor="accent3" w:themeShade="BF"/>
                <w:lang w:val="es-EC"/>
              </w:rPr>
            </w:pPr>
            <w:proofErr w:type="gramStart"/>
            <w:r w:rsidRPr="5CF59CD3">
              <w:rPr>
                <w:rFonts w:eastAsia="Times New Roman"/>
                <w:color w:val="7B7B7B" w:themeColor="accent3" w:themeShade="BF"/>
              </w:rPr>
              <w:t>Total</w:t>
            </w:r>
            <w:proofErr w:type="gramEnd"/>
            <w:r w:rsidRPr="5CF59CD3">
              <w:rPr>
                <w:rFonts w:eastAsia="Times New Roman"/>
                <w:color w:val="7B7B7B" w:themeColor="accent3" w:themeShade="BF"/>
              </w:rPr>
              <w:t xml:space="preserve"> Capacitaciones</w:t>
            </w:r>
          </w:p>
        </w:tc>
        <w:tc>
          <w:tcPr>
            <w:tcW w:w="3093" w:type="dxa"/>
            <w:tcMar>
              <w:left w:w="105" w:type="dxa"/>
              <w:right w:w="105" w:type="dxa"/>
            </w:tcMar>
            <w:vAlign w:val="center"/>
          </w:tcPr>
          <w:p w14:paraId="3CBA40D0" w14:textId="77777777" w:rsidR="009A6186" w:rsidRDefault="0ECE7E7A" w:rsidP="5CF59CD3">
            <w:pPr>
              <w:spacing w:line="360" w:lineRule="auto"/>
              <w:jc w:val="both"/>
              <w:rPr>
                <w:rFonts w:eastAsia="Times New Roman"/>
                <w:color w:val="7B7B7B" w:themeColor="accent3" w:themeShade="BF"/>
                <w:lang w:val="es-EC"/>
              </w:rPr>
            </w:pPr>
            <w:r w:rsidRPr="5CF59CD3">
              <w:rPr>
                <w:rFonts w:eastAsia="Times New Roman"/>
                <w:color w:val="7B7B7B" w:themeColor="accent3" w:themeShade="BF"/>
              </w:rPr>
              <w:t>51</w:t>
            </w:r>
          </w:p>
        </w:tc>
      </w:tr>
      <w:tr w:rsidR="009A6186" w14:paraId="100B11F1" w14:textId="77777777" w:rsidTr="5CF59CD3">
        <w:trPr>
          <w:trHeight w:val="300"/>
        </w:trPr>
        <w:tc>
          <w:tcPr>
            <w:tcW w:w="3592" w:type="dxa"/>
            <w:tcMar>
              <w:left w:w="105" w:type="dxa"/>
              <w:right w:w="105" w:type="dxa"/>
            </w:tcMar>
            <w:vAlign w:val="center"/>
          </w:tcPr>
          <w:p w14:paraId="657B3CF5" w14:textId="77777777" w:rsidR="009A6186" w:rsidRDefault="0ECE7E7A" w:rsidP="5CF59CD3">
            <w:pPr>
              <w:spacing w:line="360" w:lineRule="auto"/>
              <w:jc w:val="both"/>
              <w:rPr>
                <w:rFonts w:eastAsia="Times New Roman"/>
                <w:color w:val="7B7B7B" w:themeColor="accent3" w:themeShade="BF"/>
                <w:lang w:val="es-EC"/>
              </w:rPr>
            </w:pPr>
            <w:proofErr w:type="gramStart"/>
            <w:r w:rsidRPr="5CF59CD3">
              <w:rPr>
                <w:rFonts w:eastAsia="Times New Roman"/>
                <w:color w:val="7B7B7B" w:themeColor="accent3" w:themeShade="BF"/>
              </w:rPr>
              <w:t>Total</w:t>
            </w:r>
            <w:proofErr w:type="gramEnd"/>
            <w:r w:rsidRPr="5CF59CD3">
              <w:rPr>
                <w:rFonts w:eastAsia="Times New Roman"/>
                <w:color w:val="7B7B7B" w:themeColor="accent3" w:themeShade="BF"/>
              </w:rPr>
              <w:t xml:space="preserve"> Participantes</w:t>
            </w:r>
          </w:p>
        </w:tc>
        <w:tc>
          <w:tcPr>
            <w:tcW w:w="3093" w:type="dxa"/>
            <w:tcMar>
              <w:left w:w="105" w:type="dxa"/>
              <w:right w:w="105" w:type="dxa"/>
            </w:tcMar>
            <w:vAlign w:val="center"/>
          </w:tcPr>
          <w:p w14:paraId="3CA75D82" w14:textId="77777777" w:rsidR="009A6186" w:rsidRDefault="0ECE7E7A" w:rsidP="5CF59CD3">
            <w:pPr>
              <w:spacing w:line="360" w:lineRule="auto"/>
              <w:jc w:val="both"/>
              <w:rPr>
                <w:rFonts w:eastAsia="Times New Roman"/>
                <w:color w:val="7B7B7B" w:themeColor="accent3" w:themeShade="BF"/>
                <w:lang w:val="es-EC"/>
              </w:rPr>
            </w:pPr>
            <w:r w:rsidRPr="5CF59CD3">
              <w:rPr>
                <w:rFonts w:eastAsia="Times New Roman"/>
                <w:color w:val="7B7B7B" w:themeColor="accent3" w:themeShade="BF"/>
              </w:rPr>
              <w:t>768</w:t>
            </w:r>
          </w:p>
        </w:tc>
      </w:tr>
    </w:tbl>
    <w:p w14:paraId="797E50C6" w14:textId="77777777" w:rsidR="009A6186" w:rsidRDefault="009A6186" w:rsidP="664B00D6">
      <w:pPr>
        <w:spacing w:line="360" w:lineRule="auto"/>
        <w:jc w:val="both"/>
        <w:rPr>
          <w:color w:val="7B7B7B" w:themeColor="accent3" w:themeShade="BF"/>
        </w:rPr>
      </w:pPr>
    </w:p>
    <w:p w14:paraId="7B04FA47" w14:textId="77777777" w:rsidR="04ADCCA5" w:rsidRDefault="79FE5533" w:rsidP="664B00D6">
      <w:pPr>
        <w:spacing w:line="360" w:lineRule="auto"/>
        <w:jc w:val="both"/>
        <w:rPr>
          <w:color w:val="7B7B7B" w:themeColor="accent3" w:themeShade="BF"/>
        </w:rPr>
      </w:pPr>
      <w:r>
        <w:rPr>
          <w:noProof/>
        </w:rPr>
        <w:drawing>
          <wp:inline distT="0" distB="0" distL="0" distR="0" wp14:anchorId="34B8C8E5" wp14:editId="45BCA8D0">
            <wp:extent cx="3718991" cy="1416322"/>
            <wp:effectExtent l="0" t="0" r="0" b="0"/>
            <wp:docPr id="469426551" name="Imagen 469426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942655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718991" cy="1416322"/>
                    </a:xfrm>
                    <a:prstGeom prst="rect">
                      <a:avLst/>
                    </a:prstGeom>
                  </pic:spPr>
                </pic:pic>
              </a:graphicData>
            </a:graphic>
          </wp:inline>
        </w:drawing>
      </w:r>
    </w:p>
    <w:p w14:paraId="568C698B" w14:textId="77777777" w:rsidR="009A6186" w:rsidRDefault="009A6186" w:rsidP="5CF59CD3">
      <w:pPr>
        <w:spacing w:line="360" w:lineRule="auto"/>
        <w:rPr>
          <w:noProof/>
          <w:color w:val="7B7B7B" w:themeColor="accent3" w:themeShade="BF"/>
          <w:lang w:val="es-ES"/>
        </w:rPr>
      </w:pPr>
    </w:p>
    <w:p w14:paraId="1A939487" w14:textId="77777777" w:rsidR="004E5052" w:rsidRDefault="004E5052" w:rsidP="5CF59CD3">
      <w:pPr>
        <w:spacing w:line="360" w:lineRule="auto"/>
        <w:rPr>
          <w:noProof/>
          <w:color w:val="7B7B7B" w:themeColor="accent3" w:themeShade="BF"/>
          <w:lang w:val="es-ES"/>
        </w:rPr>
      </w:pPr>
    </w:p>
    <w:p w14:paraId="5C11B5EA" w14:textId="196C3157" w:rsidR="5CF59CD3" w:rsidRDefault="5CF59CD3" w:rsidP="5CF59CD3">
      <w:pPr>
        <w:spacing w:line="360" w:lineRule="auto"/>
        <w:rPr>
          <w:color w:val="7B7B7B" w:themeColor="accent3" w:themeShade="BF"/>
        </w:rPr>
      </w:pPr>
    </w:p>
    <w:p w14:paraId="7F11FCAD" w14:textId="1C01A7CE" w:rsidR="00654164" w:rsidRPr="004E0A85" w:rsidRDefault="0295574A" w:rsidP="5CF59CD3">
      <w:pPr>
        <w:spacing w:line="360" w:lineRule="auto"/>
        <w:jc w:val="center"/>
        <w:rPr>
          <w:rFonts w:eastAsia="Calibri"/>
          <w:noProof/>
          <w:color w:val="767171" w:themeColor="background2" w:themeShade="80"/>
          <w:sz w:val="28"/>
          <w:szCs w:val="28"/>
          <w:lang w:val="es-ES"/>
        </w:rPr>
      </w:pPr>
      <w:r w:rsidRPr="5CF59CD3">
        <w:rPr>
          <w:color w:val="767171" w:themeColor="background2" w:themeShade="80"/>
          <w:sz w:val="28"/>
          <w:szCs w:val="28"/>
        </w:rPr>
        <w:t>RES</w:t>
      </w:r>
      <w:r w:rsidR="2B88FE5A" w:rsidRPr="5CF59CD3">
        <w:rPr>
          <w:color w:val="767171" w:themeColor="background2" w:themeShade="80"/>
          <w:sz w:val="28"/>
          <w:szCs w:val="28"/>
        </w:rPr>
        <w:t>ULTADOS DE LAS ÁREAS TRANSVERSALES Y DE APOYO</w:t>
      </w:r>
    </w:p>
    <w:p w14:paraId="515D2C60" w14:textId="69F7843A" w:rsidR="00654164" w:rsidRPr="004E0A85" w:rsidRDefault="6B9C5E6A" w:rsidP="5CF59CD3">
      <w:pPr>
        <w:spacing w:line="360" w:lineRule="auto"/>
        <w:jc w:val="center"/>
        <w:rPr>
          <w:noProof/>
          <w:lang w:val="es-ES"/>
        </w:rPr>
      </w:pPr>
      <w:r>
        <w:rPr>
          <w:noProof/>
        </w:rPr>
        <w:drawing>
          <wp:inline distT="0" distB="0" distL="0" distR="0" wp14:anchorId="5B5D4810" wp14:editId="3D9C0761">
            <wp:extent cx="781050" cy="31996"/>
            <wp:effectExtent l="0" t="0" r="0" b="0"/>
            <wp:docPr id="734424795" name="Imagen 734424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781050" cy="31996"/>
                    </a:xfrm>
                    <a:prstGeom prst="rect">
                      <a:avLst/>
                    </a:prstGeom>
                  </pic:spPr>
                </pic:pic>
              </a:graphicData>
            </a:graphic>
          </wp:inline>
        </w:drawing>
      </w:r>
    </w:p>
    <w:p w14:paraId="5BD31162" w14:textId="05ADF152" w:rsidR="00654164" w:rsidRPr="004E0A85" w:rsidRDefault="2B88FE5A" w:rsidP="5CF59CD3">
      <w:pPr>
        <w:spacing w:line="360" w:lineRule="auto"/>
        <w:jc w:val="center"/>
        <w:rPr>
          <w:rFonts w:eastAsia="Calibri"/>
          <w:noProof/>
          <w:color w:val="7B7B7B" w:themeColor="accent3" w:themeShade="BF"/>
          <w:lang w:val="es-ES"/>
        </w:rPr>
      </w:pPr>
      <w:r w:rsidRPr="5CF59CD3">
        <w:rPr>
          <w:rFonts w:eastAsia="Calibri"/>
          <w:color w:val="7B7B7B" w:themeColor="accent3" w:themeShade="BF"/>
        </w:rPr>
        <w:t>Memoria institucional 202</w:t>
      </w:r>
      <w:r w:rsidR="096D02D9" w:rsidRPr="5CF59CD3">
        <w:rPr>
          <w:rFonts w:eastAsia="Calibri"/>
          <w:color w:val="7B7B7B" w:themeColor="accent3" w:themeShade="BF"/>
        </w:rPr>
        <w:t>3</w:t>
      </w:r>
    </w:p>
    <w:p w14:paraId="36AF6883" w14:textId="77777777" w:rsidR="00654164" w:rsidRPr="004E0A85" w:rsidRDefault="00654164" w:rsidP="5CF59CD3">
      <w:pPr>
        <w:spacing w:line="360" w:lineRule="auto"/>
        <w:jc w:val="center"/>
        <w:rPr>
          <w:noProof/>
          <w:color w:val="7B7B7B" w:themeColor="accent3" w:themeShade="BF"/>
          <w:lang w:val="es-ES"/>
        </w:rPr>
      </w:pPr>
    </w:p>
    <w:p w14:paraId="1519CD80" w14:textId="77777777" w:rsidR="009A6186" w:rsidRPr="00B77751" w:rsidRDefault="0ECE7E7A" w:rsidP="5CF59CD3">
      <w:pPr>
        <w:spacing w:line="360" w:lineRule="auto"/>
        <w:jc w:val="both"/>
        <w:rPr>
          <w:rFonts w:eastAsia="Calibri"/>
          <w:b/>
          <w:bCs/>
          <w:color w:val="767171" w:themeColor="background2" w:themeShade="80"/>
          <w:lang w:val="es-EC"/>
        </w:rPr>
      </w:pPr>
      <w:r w:rsidRPr="5CF59CD3">
        <w:rPr>
          <w:rFonts w:eastAsia="Calibri"/>
          <w:b/>
          <w:bCs/>
          <w:color w:val="767171" w:themeColor="background2" w:themeShade="80"/>
        </w:rPr>
        <w:lastRenderedPageBreak/>
        <w:t>4.1 Desempeño Área Administrativa y Financiera</w:t>
      </w:r>
    </w:p>
    <w:p w14:paraId="77154EA9" w14:textId="77777777" w:rsidR="009A6186" w:rsidRPr="00B77751" w:rsidRDefault="0ECE7E7A" w:rsidP="5CF59CD3">
      <w:pPr>
        <w:spacing w:line="360" w:lineRule="auto"/>
        <w:jc w:val="both"/>
        <w:rPr>
          <w:rFonts w:eastAsia="Calibri"/>
          <w:b/>
          <w:bCs/>
          <w:color w:val="767171" w:themeColor="background2" w:themeShade="80"/>
          <w:lang w:val="es-EC"/>
        </w:rPr>
      </w:pPr>
      <w:r w:rsidRPr="5CF59CD3">
        <w:rPr>
          <w:rFonts w:eastAsia="Calibri"/>
          <w:b/>
          <w:bCs/>
          <w:color w:val="767171" w:themeColor="background2" w:themeShade="80"/>
        </w:rPr>
        <w:t>4.1.1 Departamento de Servicios Generales.</w:t>
      </w:r>
    </w:p>
    <w:p w14:paraId="3321ED79" w14:textId="77777777" w:rsidR="009A6186" w:rsidRPr="00B77751" w:rsidRDefault="0ECE7E7A" w:rsidP="5CF59CD3">
      <w:pPr>
        <w:spacing w:line="360" w:lineRule="auto"/>
        <w:jc w:val="both"/>
        <w:rPr>
          <w:rFonts w:eastAsia="Calibri"/>
          <w:color w:val="767171" w:themeColor="background2" w:themeShade="80"/>
          <w:lang w:val="es-EC"/>
        </w:rPr>
      </w:pPr>
      <w:r w:rsidRPr="5CF59CD3">
        <w:rPr>
          <w:rFonts w:eastAsia="Calibri"/>
          <w:color w:val="767171" w:themeColor="background2" w:themeShade="80"/>
        </w:rPr>
        <w:t>Los principales logros de esta área han sido:</w:t>
      </w:r>
    </w:p>
    <w:p w14:paraId="477F58CB" w14:textId="77777777" w:rsidR="009A6186" w:rsidRDefault="0ECE7E7A" w:rsidP="5CF59CD3">
      <w:pPr>
        <w:pStyle w:val="Prrafodelista"/>
        <w:numPr>
          <w:ilvl w:val="0"/>
          <w:numId w:val="26"/>
        </w:numPr>
        <w:spacing w:after="160" w:line="360" w:lineRule="auto"/>
        <w:jc w:val="both"/>
        <w:rPr>
          <w:color w:val="7B7B7B" w:themeColor="accent3" w:themeShade="BF"/>
          <w:lang w:val="es-EC"/>
        </w:rPr>
      </w:pPr>
      <w:r w:rsidRPr="5CF59CD3">
        <w:rPr>
          <w:color w:val="7B7B7B" w:themeColor="accent3" w:themeShade="BF"/>
        </w:rPr>
        <w:t>Se ha logrado reducir de manera significativa el tiempo de adquisición y despacho de materiales a todas las áreas y filiales.</w:t>
      </w:r>
    </w:p>
    <w:p w14:paraId="79930337" w14:textId="77777777" w:rsidR="009A6186" w:rsidRDefault="0ECE7E7A" w:rsidP="5CF59CD3">
      <w:pPr>
        <w:pStyle w:val="Prrafodelista"/>
        <w:numPr>
          <w:ilvl w:val="0"/>
          <w:numId w:val="26"/>
        </w:numPr>
        <w:spacing w:after="160" w:line="360" w:lineRule="auto"/>
        <w:jc w:val="both"/>
        <w:rPr>
          <w:color w:val="7B7B7B" w:themeColor="accent3" w:themeShade="BF"/>
          <w:lang w:val="es-EC"/>
        </w:rPr>
      </w:pPr>
      <w:r w:rsidRPr="5CF59CD3">
        <w:rPr>
          <w:color w:val="7B7B7B" w:themeColor="accent3" w:themeShade="BF"/>
        </w:rPr>
        <w:t>Se ha logrado avanzar en un 90% el plan anual de compra y actualmente está en proceso de aprobación.</w:t>
      </w:r>
    </w:p>
    <w:p w14:paraId="42F27EC3" w14:textId="77777777" w:rsidR="009A6186" w:rsidRDefault="0ECE7E7A" w:rsidP="5CF59CD3">
      <w:pPr>
        <w:pStyle w:val="Prrafodelista"/>
        <w:numPr>
          <w:ilvl w:val="0"/>
          <w:numId w:val="26"/>
        </w:numPr>
        <w:spacing w:after="160" w:line="360" w:lineRule="auto"/>
        <w:jc w:val="both"/>
        <w:rPr>
          <w:color w:val="7B7B7B" w:themeColor="accent3" w:themeShade="BF"/>
          <w:lang w:val="es-EC"/>
        </w:rPr>
      </w:pPr>
      <w:r w:rsidRPr="5CF59CD3">
        <w:rPr>
          <w:color w:val="7B7B7B" w:themeColor="accent3" w:themeShade="BF"/>
        </w:rPr>
        <w:t>En los primeros meses del año se ha cubierto el 90% de las solicitudes de servicios en todas las áreas de servicio generales, debido a un mejor manejo del área de almacén, mejor distribución del trabajo en infraestructura y mantenimiento la adquisición de vehículos en el área de transportación y mejoras en el personal de Seguridad y mayordomía.</w:t>
      </w:r>
    </w:p>
    <w:p w14:paraId="4B4636DF" w14:textId="77777777" w:rsidR="009A6186" w:rsidRPr="009A6186" w:rsidRDefault="0ECE7E7A" w:rsidP="5CF59CD3">
      <w:pPr>
        <w:pStyle w:val="Prrafodelista"/>
        <w:numPr>
          <w:ilvl w:val="0"/>
          <w:numId w:val="26"/>
        </w:numPr>
        <w:spacing w:after="160" w:line="360" w:lineRule="auto"/>
        <w:jc w:val="both"/>
        <w:rPr>
          <w:color w:val="7B7B7B" w:themeColor="accent3" w:themeShade="BF"/>
          <w:lang w:val="es-EC"/>
        </w:rPr>
      </w:pPr>
      <w:r w:rsidRPr="5CF59CD3">
        <w:rPr>
          <w:color w:val="7B7B7B" w:themeColor="accent3" w:themeShade="BF"/>
        </w:rPr>
        <w:t>Se creo un stock para el mantenimiento los vehículos y unidades asignadas al sistema 911, y se adquieren las piezas más utilizadas a través de la federación. Para final de año estamos en espera de un cargamento suministrado por la IFRC.</w:t>
      </w:r>
    </w:p>
    <w:p w14:paraId="4FE6FFE6" w14:textId="7575AEB7" w:rsidR="5CF59CD3" w:rsidRDefault="5CF59CD3" w:rsidP="5CF59CD3">
      <w:pPr>
        <w:spacing w:line="360" w:lineRule="auto"/>
        <w:jc w:val="both"/>
        <w:rPr>
          <w:color w:val="auto"/>
        </w:rPr>
      </w:pPr>
    </w:p>
    <w:p w14:paraId="03E48415" w14:textId="3F3B6BAA" w:rsidR="5CF59CD3" w:rsidRDefault="5CF59CD3" w:rsidP="5CF59CD3">
      <w:pPr>
        <w:spacing w:line="360" w:lineRule="auto"/>
        <w:jc w:val="both"/>
        <w:rPr>
          <w:color w:val="auto"/>
        </w:rPr>
      </w:pPr>
    </w:p>
    <w:p w14:paraId="7AE24981" w14:textId="15D5D9D5" w:rsidR="5CF59CD3" w:rsidRDefault="5CF59CD3" w:rsidP="5CF59CD3">
      <w:pPr>
        <w:spacing w:line="360" w:lineRule="auto"/>
        <w:jc w:val="both"/>
        <w:rPr>
          <w:color w:val="auto"/>
        </w:rPr>
      </w:pPr>
    </w:p>
    <w:p w14:paraId="7BF39AA1" w14:textId="26077914" w:rsidR="5CF59CD3" w:rsidRDefault="5CF59CD3" w:rsidP="5CF59CD3">
      <w:pPr>
        <w:spacing w:line="360" w:lineRule="auto"/>
        <w:jc w:val="both"/>
        <w:rPr>
          <w:color w:val="auto"/>
        </w:rPr>
      </w:pPr>
    </w:p>
    <w:p w14:paraId="46B536A0" w14:textId="77777777" w:rsidR="009A6186" w:rsidRDefault="0ECE7E7A" w:rsidP="5CF59CD3">
      <w:pPr>
        <w:spacing w:line="360" w:lineRule="auto"/>
        <w:jc w:val="both"/>
        <w:rPr>
          <w:rFonts w:eastAsia="Times New Roman"/>
          <w:color w:val="7B7B7B" w:themeColor="accent3" w:themeShade="BF"/>
          <w:lang w:val="es-EC"/>
        </w:rPr>
      </w:pPr>
      <w:r w:rsidRPr="5CF59CD3">
        <w:rPr>
          <w:rFonts w:eastAsia="Times New Roman"/>
          <w:b/>
          <w:bCs/>
          <w:color w:val="7B7B7B" w:themeColor="accent3" w:themeShade="BF"/>
        </w:rPr>
        <w:lastRenderedPageBreak/>
        <w:t xml:space="preserve">4.1.2 Departamento de Almacén y Suministro </w:t>
      </w:r>
    </w:p>
    <w:p w14:paraId="3691E7B2" w14:textId="1630D487" w:rsidR="00984730" w:rsidRDefault="0ECE7E7A" w:rsidP="5CF59CD3">
      <w:pPr>
        <w:spacing w:line="360" w:lineRule="auto"/>
        <w:jc w:val="center"/>
        <w:rPr>
          <w:lang w:val="es-ES"/>
        </w:rPr>
      </w:pPr>
      <w:r>
        <w:rPr>
          <w:noProof/>
        </w:rPr>
        <w:drawing>
          <wp:inline distT="0" distB="0" distL="0" distR="0" wp14:anchorId="37FFF93B" wp14:editId="3B357E5E">
            <wp:extent cx="2888055" cy="1763380"/>
            <wp:effectExtent l="0" t="0" r="7620" b="8890"/>
            <wp:docPr id="1349776750" name="Imagen 1349776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49776750"/>
                    <pic:cNvPicPr/>
                  </pic:nvPicPr>
                  <pic:blipFill>
                    <a:blip r:embed="rId40">
                      <a:extLst>
                        <a:ext uri="{28A0092B-C50C-407E-A947-70E740481C1C}">
                          <a14:useLocalDpi xmlns:a14="http://schemas.microsoft.com/office/drawing/2010/main" val="0"/>
                        </a:ext>
                      </a:extLst>
                    </a:blip>
                    <a:stretch>
                      <a:fillRect/>
                    </a:stretch>
                  </pic:blipFill>
                  <pic:spPr>
                    <a:xfrm>
                      <a:off x="0" y="0"/>
                      <a:ext cx="2888055" cy="1763380"/>
                    </a:xfrm>
                    <a:prstGeom prst="rect">
                      <a:avLst/>
                    </a:prstGeom>
                  </pic:spPr>
                </pic:pic>
              </a:graphicData>
            </a:graphic>
          </wp:inline>
        </w:drawing>
      </w:r>
    </w:p>
    <w:p w14:paraId="2EE4BEF1" w14:textId="77777777" w:rsidR="009A6186" w:rsidRDefault="0ECE7E7A" w:rsidP="5CF59CD3">
      <w:pPr>
        <w:spacing w:line="360" w:lineRule="auto"/>
        <w:jc w:val="both"/>
        <w:rPr>
          <w:rFonts w:eastAsia="Times New Roman"/>
          <w:color w:val="7B7B7B" w:themeColor="accent3" w:themeShade="BF"/>
          <w:lang w:val="es-EC"/>
        </w:rPr>
      </w:pPr>
      <w:r w:rsidRPr="5CF59CD3">
        <w:rPr>
          <w:rFonts w:eastAsia="Times New Roman"/>
          <w:b/>
          <w:bCs/>
          <w:color w:val="7B7B7B" w:themeColor="accent3" w:themeShade="BF"/>
        </w:rPr>
        <w:t xml:space="preserve"> Principales Logros Departamento de </w:t>
      </w:r>
      <w:r w:rsidR="1715372B" w:rsidRPr="5CF59CD3">
        <w:rPr>
          <w:rFonts w:eastAsia="Times New Roman"/>
          <w:b/>
          <w:bCs/>
          <w:color w:val="7B7B7B" w:themeColor="accent3" w:themeShade="BF"/>
        </w:rPr>
        <w:t>Almacén</w:t>
      </w:r>
      <w:r w:rsidRPr="5CF59CD3">
        <w:rPr>
          <w:rFonts w:eastAsia="Times New Roman"/>
          <w:b/>
          <w:bCs/>
          <w:color w:val="7B7B7B" w:themeColor="accent3" w:themeShade="BF"/>
        </w:rPr>
        <w:t xml:space="preserve"> </w:t>
      </w:r>
    </w:p>
    <w:p w14:paraId="192275B0" w14:textId="77777777" w:rsidR="009A6186" w:rsidRDefault="0ECE7E7A" w:rsidP="664B00D6">
      <w:pPr>
        <w:pStyle w:val="Prrafodelista"/>
        <w:numPr>
          <w:ilvl w:val="0"/>
          <w:numId w:val="24"/>
        </w:numPr>
        <w:spacing w:after="160" w:line="360" w:lineRule="auto"/>
        <w:jc w:val="both"/>
        <w:rPr>
          <w:color w:val="7B7B7B" w:themeColor="accent3" w:themeShade="BF"/>
          <w:lang w:val="es-EC"/>
        </w:rPr>
      </w:pPr>
      <w:r w:rsidRPr="5CF59CD3">
        <w:rPr>
          <w:color w:val="7B7B7B" w:themeColor="accent3" w:themeShade="BF"/>
        </w:rPr>
        <w:t>Cruz Roja Dominicana para este año 2023, logró aumentar la capacidad logística como estrategia para dar mayor cobertura a las necesidades de la población que pudiese estar afectada por un evento catastrófico, entre estos recibimos 2,100 kit de higiene, 600 Kit de cocina, 5,050 Bidones plegables, 1,200 mosquiteros, 1,200 lonas plásticas, 600 cubetas plásticas y 1,500 kit menstrual, con el proyecto de la Cruz Roja Francesa, bajo los fondos ECHO (Oficina de la unión europea para asuntos humanitarios). Con este incremento, la Sociedad Nacional en conjunto con la Federación Internacional de Cruz Roja y Media Luna Roja, estarán en la capacidad de responder a unas 5,000 familias en caso de respuesta a emergencia.</w:t>
      </w:r>
    </w:p>
    <w:p w14:paraId="0F368E90" w14:textId="77777777" w:rsidR="009A6186" w:rsidRDefault="0ECE7E7A" w:rsidP="664B00D6">
      <w:pPr>
        <w:pStyle w:val="Prrafodelista"/>
        <w:numPr>
          <w:ilvl w:val="0"/>
          <w:numId w:val="24"/>
        </w:numPr>
        <w:spacing w:after="160" w:line="360" w:lineRule="auto"/>
        <w:jc w:val="both"/>
        <w:rPr>
          <w:color w:val="7B7B7B" w:themeColor="accent3" w:themeShade="BF"/>
          <w:lang w:val="es-EC"/>
        </w:rPr>
      </w:pPr>
      <w:r w:rsidRPr="5CF59CD3">
        <w:rPr>
          <w:color w:val="7B7B7B" w:themeColor="accent3" w:themeShade="BF"/>
        </w:rPr>
        <w:t>En el año 2023 se realizaron despachos de ayuda humanitaria, dentro del marco del proyecto Fondo</w:t>
      </w:r>
      <w:r w:rsidRPr="5CF59CD3">
        <w:rPr>
          <w:color w:val="7B7B7B" w:themeColor="accent3" w:themeShade="BF"/>
        </w:rPr>
        <w:lastRenderedPageBreak/>
        <w:t xml:space="preserve">s de Respuesta a Desastre DREF, desde el almacén, en la zona Sur del país, provincias de Azua, Elías Piña y Bahoruco, Independencia y el vecino país de Haití, con los fondos proyecto DREF, logrando beneficiar a unas 2,000 familias afectadas en cada país. </w:t>
      </w:r>
    </w:p>
    <w:p w14:paraId="48B1B373" w14:textId="77777777" w:rsidR="009A6186" w:rsidRDefault="0ECE7E7A" w:rsidP="664B00D6">
      <w:pPr>
        <w:pStyle w:val="Prrafodelista"/>
        <w:numPr>
          <w:ilvl w:val="0"/>
          <w:numId w:val="24"/>
        </w:numPr>
        <w:spacing w:after="160" w:line="360" w:lineRule="auto"/>
        <w:jc w:val="both"/>
        <w:rPr>
          <w:color w:val="7B7B7B" w:themeColor="accent3" w:themeShade="BF"/>
          <w:lang w:val="es-EC"/>
        </w:rPr>
      </w:pPr>
      <w:r w:rsidRPr="5CF59CD3">
        <w:rPr>
          <w:color w:val="7B7B7B" w:themeColor="accent3" w:themeShade="BF"/>
        </w:rPr>
        <w:t xml:space="preserve">En la Republica Dominicana se despacharon: 800 kit de cocina, 500 </w:t>
      </w:r>
      <w:proofErr w:type="spellStart"/>
      <w:r w:rsidRPr="5CF59CD3">
        <w:rPr>
          <w:color w:val="7B7B7B" w:themeColor="accent3" w:themeShade="BF"/>
        </w:rPr>
        <w:t>Shelter</w:t>
      </w:r>
      <w:proofErr w:type="spellEnd"/>
      <w:r w:rsidRPr="5CF59CD3">
        <w:rPr>
          <w:color w:val="7B7B7B" w:themeColor="accent3" w:themeShade="BF"/>
        </w:rPr>
        <w:t xml:space="preserve"> </w:t>
      </w:r>
      <w:proofErr w:type="spellStart"/>
      <w:r w:rsidRPr="5CF59CD3">
        <w:rPr>
          <w:color w:val="7B7B7B" w:themeColor="accent3" w:themeShade="BF"/>
        </w:rPr>
        <w:t>tool</w:t>
      </w:r>
      <w:proofErr w:type="spellEnd"/>
      <w:r w:rsidRPr="5CF59CD3">
        <w:rPr>
          <w:color w:val="7B7B7B" w:themeColor="accent3" w:themeShade="BF"/>
        </w:rPr>
        <w:t xml:space="preserve"> kit, 800 Lonas Plásticas 4x6m, 2000 Mosquitero 2,000 cubetas plásticas de 14 litros, 1,900 kit de higiene familiar y 5,000 bidones corrosales. Además, fueron distribuidos materiales de promoción y prevención de enfermedades.</w:t>
      </w:r>
    </w:p>
    <w:p w14:paraId="3B035B26" w14:textId="77777777" w:rsidR="009A6186" w:rsidRDefault="0ECE7E7A" w:rsidP="664B00D6">
      <w:pPr>
        <w:pStyle w:val="Prrafodelista"/>
        <w:numPr>
          <w:ilvl w:val="0"/>
          <w:numId w:val="25"/>
        </w:numPr>
        <w:spacing w:after="160" w:line="360" w:lineRule="auto"/>
        <w:jc w:val="both"/>
        <w:rPr>
          <w:color w:val="7B7B7B" w:themeColor="accent3" w:themeShade="BF"/>
          <w:lang w:val="es-EC"/>
        </w:rPr>
      </w:pPr>
      <w:r w:rsidRPr="5CF59CD3">
        <w:rPr>
          <w:color w:val="7B7B7B" w:themeColor="accent3" w:themeShade="BF"/>
        </w:rPr>
        <w:t>Se ha fortalecido la capacidad de organización, con la colocación de una carpa móvil de 10 x 24 metros, que nos facilita una mejor organización y habilitación de nuevos espacios en el interior del almacén.</w:t>
      </w:r>
    </w:p>
    <w:p w14:paraId="1F2DFAC8" w14:textId="77777777" w:rsidR="009A6186" w:rsidRDefault="0ECE7E7A" w:rsidP="664B00D6">
      <w:pPr>
        <w:pStyle w:val="Prrafodelista"/>
        <w:numPr>
          <w:ilvl w:val="0"/>
          <w:numId w:val="25"/>
        </w:numPr>
        <w:spacing w:after="160" w:line="360" w:lineRule="auto"/>
        <w:jc w:val="both"/>
        <w:rPr>
          <w:color w:val="7B7B7B" w:themeColor="accent3" w:themeShade="BF"/>
          <w:lang w:val="es-EC"/>
        </w:rPr>
      </w:pPr>
      <w:r w:rsidRPr="5CF59CD3">
        <w:rPr>
          <w:color w:val="7B7B7B" w:themeColor="accent3" w:themeShade="BF"/>
        </w:rPr>
        <w:t>Unas 31 provincias integradas por 156 filiales y agrupaciones le fueron despachados insumos y uniformes a voluntarios en el operativo de Semana Santa, disponiendo de una inversión de RD$5,207,215.81 pesos en compras y donaciones por un monto de RD$$2,040,001.53 pesos como aportes materiales de diferentes instituciones, entre estos: visibilidad, medicamentos, alimentos, promoción y prevención de enfermedades.</w:t>
      </w:r>
    </w:p>
    <w:p w14:paraId="3F3B551C" w14:textId="77777777" w:rsidR="009A6186" w:rsidRDefault="0ECE7E7A" w:rsidP="664B00D6">
      <w:pPr>
        <w:pStyle w:val="Prrafodelista"/>
        <w:numPr>
          <w:ilvl w:val="0"/>
          <w:numId w:val="25"/>
        </w:numPr>
        <w:spacing w:after="160" w:line="360" w:lineRule="auto"/>
        <w:jc w:val="both"/>
        <w:rPr>
          <w:color w:val="7B7B7B" w:themeColor="accent3" w:themeShade="BF"/>
          <w:lang w:val="es-EC"/>
        </w:rPr>
      </w:pPr>
      <w:r w:rsidRPr="5CF59CD3">
        <w:rPr>
          <w:color w:val="7B7B7B" w:themeColor="accent3" w:themeShade="BF"/>
        </w:rPr>
        <w:t xml:space="preserve">Fueron fortalecidas Unas 43 filiales, con el despacho de mobiliarios de oficina, pintura y </w:t>
      </w:r>
      <w:r w:rsidRPr="5CF59CD3">
        <w:rPr>
          <w:color w:val="7B7B7B" w:themeColor="accent3" w:themeShade="BF"/>
        </w:rPr>
        <w:lastRenderedPageBreak/>
        <w:t>materiales, de construcción, con el objetivo remodelar sus locales.</w:t>
      </w:r>
    </w:p>
    <w:p w14:paraId="7734F427" w14:textId="77777777" w:rsidR="009A6186" w:rsidRDefault="0ECE7E7A" w:rsidP="664B00D6">
      <w:pPr>
        <w:pStyle w:val="Prrafodelista"/>
        <w:numPr>
          <w:ilvl w:val="0"/>
          <w:numId w:val="25"/>
        </w:numPr>
        <w:spacing w:after="160" w:line="360" w:lineRule="auto"/>
        <w:jc w:val="both"/>
        <w:rPr>
          <w:color w:val="7B7B7B" w:themeColor="accent3" w:themeShade="BF"/>
          <w:lang w:val="es-EC"/>
        </w:rPr>
      </w:pPr>
      <w:r w:rsidRPr="5CF59CD3">
        <w:rPr>
          <w:color w:val="7B7B7B" w:themeColor="accent3" w:themeShade="BF"/>
        </w:rPr>
        <w:t xml:space="preserve"> Se firmo un contrato con </w:t>
      </w:r>
      <w:proofErr w:type="spellStart"/>
      <w:r w:rsidRPr="5CF59CD3">
        <w:rPr>
          <w:color w:val="7B7B7B" w:themeColor="accent3" w:themeShade="BF"/>
        </w:rPr>
        <w:t>Save</w:t>
      </w:r>
      <w:proofErr w:type="spellEnd"/>
      <w:r w:rsidRPr="5CF59CD3">
        <w:rPr>
          <w:color w:val="7B7B7B" w:themeColor="accent3" w:themeShade="BF"/>
        </w:rPr>
        <w:t xml:space="preserve"> </w:t>
      </w:r>
      <w:proofErr w:type="spellStart"/>
      <w:r w:rsidRPr="5CF59CD3">
        <w:rPr>
          <w:color w:val="7B7B7B" w:themeColor="accent3" w:themeShade="BF"/>
        </w:rPr>
        <w:t>The</w:t>
      </w:r>
      <w:proofErr w:type="spellEnd"/>
      <w:r w:rsidRPr="5CF59CD3">
        <w:rPr>
          <w:color w:val="7B7B7B" w:themeColor="accent3" w:themeShade="BF"/>
        </w:rPr>
        <w:t xml:space="preserve"> </w:t>
      </w:r>
      <w:proofErr w:type="spellStart"/>
      <w:r w:rsidRPr="5CF59CD3">
        <w:rPr>
          <w:color w:val="7B7B7B" w:themeColor="accent3" w:themeShade="BF"/>
        </w:rPr>
        <w:t>Children</w:t>
      </w:r>
      <w:proofErr w:type="spellEnd"/>
      <w:r w:rsidRPr="5CF59CD3">
        <w:rPr>
          <w:color w:val="7B7B7B" w:themeColor="accent3" w:themeShade="BF"/>
        </w:rPr>
        <w:t xml:space="preserve">, por un año, con el objetivo de brindar espacio del almacén para posicionar sus mercancías, a cambio de una cuota mínima como recuperación de inversión en custodia y seguridad del producto. El monto recibido asciende a un monto de US$9,768.27 </w:t>
      </w:r>
    </w:p>
    <w:p w14:paraId="12E2573A" w14:textId="77777777" w:rsidR="009A6186" w:rsidRDefault="0ECE7E7A" w:rsidP="664B00D6">
      <w:pPr>
        <w:pStyle w:val="Prrafodelista"/>
        <w:numPr>
          <w:ilvl w:val="0"/>
          <w:numId w:val="25"/>
        </w:numPr>
        <w:spacing w:after="160" w:line="360" w:lineRule="auto"/>
        <w:jc w:val="both"/>
        <w:rPr>
          <w:color w:val="7B7B7B" w:themeColor="accent3" w:themeShade="BF"/>
          <w:lang w:val="es-EC"/>
        </w:rPr>
      </w:pPr>
      <w:r w:rsidRPr="5CF59CD3">
        <w:rPr>
          <w:color w:val="7B7B7B" w:themeColor="accent3" w:themeShade="BF"/>
        </w:rPr>
        <w:t>Se realizaron acuerdos bilaterales de cooperación entre el Ministerio de Salud Pública y Cruz Roja Dominicana para la entrega de 2,000 mosquitero y 5,000 bidones plegables a personas necesitadas.</w:t>
      </w:r>
    </w:p>
    <w:p w14:paraId="6C6C8133" w14:textId="77777777" w:rsidR="009A6186" w:rsidRDefault="0ECE7E7A" w:rsidP="664B00D6">
      <w:pPr>
        <w:spacing w:after="0" w:line="360" w:lineRule="auto"/>
        <w:jc w:val="both"/>
        <w:rPr>
          <w:rFonts w:eastAsia="Times New Roman"/>
          <w:b/>
          <w:bCs/>
          <w:color w:val="7B7B7B" w:themeColor="accent3" w:themeShade="BF"/>
          <w:lang w:val="es-EC"/>
        </w:rPr>
      </w:pPr>
      <w:r w:rsidRPr="5CF59CD3">
        <w:rPr>
          <w:rFonts w:eastAsia="Times New Roman"/>
          <w:b/>
          <w:bCs/>
          <w:color w:val="7B7B7B" w:themeColor="accent3" w:themeShade="BF"/>
        </w:rPr>
        <w:t xml:space="preserve">Donaciones entregadas por Cruz Roja Dominicana: </w:t>
      </w:r>
    </w:p>
    <w:p w14:paraId="447A33FE" w14:textId="77777777" w:rsidR="009A6186" w:rsidRDefault="0ECE7E7A" w:rsidP="664B00D6">
      <w:pPr>
        <w:pStyle w:val="Prrafodelista"/>
        <w:numPr>
          <w:ilvl w:val="0"/>
          <w:numId w:val="23"/>
        </w:numPr>
        <w:spacing w:line="360" w:lineRule="auto"/>
        <w:jc w:val="both"/>
        <w:rPr>
          <w:color w:val="7B7B7B" w:themeColor="accent3" w:themeShade="BF"/>
          <w:lang w:val="es-EC"/>
        </w:rPr>
      </w:pPr>
      <w:r w:rsidRPr="5CF59CD3">
        <w:rPr>
          <w:color w:val="7B7B7B" w:themeColor="accent3" w:themeShade="BF"/>
        </w:rPr>
        <w:t>Hospital La Altagracia en el municipio de Higüey, Hospital Barahona, Hospitales de la provincia Sánchez Ramírez, entre estos: La Mata, Ramon Báez, Fantino, Inmaculada Concepción, y Cevicos ministerio de Salud Pública, Instituto Técnico Superior Comunitario, como gesto de colaboración para atender a las necesidades de la población por un valor monetario de RD$4,133,707.06</w:t>
      </w:r>
    </w:p>
    <w:p w14:paraId="11B51894" w14:textId="77777777" w:rsidR="009A6186" w:rsidRDefault="0ECE7E7A" w:rsidP="664B00D6">
      <w:pPr>
        <w:pStyle w:val="Prrafodelista"/>
        <w:numPr>
          <w:ilvl w:val="0"/>
          <w:numId w:val="23"/>
        </w:numPr>
        <w:spacing w:line="360" w:lineRule="auto"/>
        <w:jc w:val="both"/>
        <w:rPr>
          <w:color w:val="7B7B7B" w:themeColor="accent3" w:themeShade="BF"/>
          <w:lang w:val="es-EC"/>
        </w:rPr>
      </w:pPr>
      <w:r w:rsidRPr="5CF59CD3">
        <w:rPr>
          <w:color w:val="7B7B7B" w:themeColor="accent3" w:themeShade="BF"/>
        </w:rPr>
        <w:t>Realizamos acuerdo de colaboración con el Ministerio de Salud Pública con el suministro de 2,000 mosquiteros impregnados, los cuales se repusieron nuevamente.</w:t>
      </w:r>
    </w:p>
    <w:p w14:paraId="526770CE" w14:textId="77777777" w:rsidR="009A6186" w:rsidRDefault="009A6186" w:rsidP="664B00D6">
      <w:pPr>
        <w:spacing w:after="0" w:line="360" w:lineRule="auto"/>
        <w:jc w:val="both"/>
        <w:rPr>
          <w:rFonts w:eastAsia="Times New Roman"/>
          <w:color w:val="7B7B7B" w:themeColor="accent3" w:themeShade="BF"/>
          <w:lang w:val="es-EC"/>
        </w:rPr>
      </w:pPr>
    </w:p>
    <w:p w14:paraId="2C98AE3B" w14:textId="77777777" w:rsidR="009A6186" w:rsidRDefault="0ECE7E7A" w:rsidP="664B00D6">
      <w:pPr>
        <w:spacing w:line="360" w:lineRule="auto"/>
        <w:jc w:val="both"/>
        <w:rPr>
          <w:rFonts w:eastAsia="Times New Roman"/>
          <w:b/>
          <w:bCs/>
          <w:color w:val="7B7B7B" w:themeColor="accent3" w:themeShade="BF"/>
          <w:lang w:val="es-EC"/>
        </w:rPr>
      </w:pPr>
      <w:r w:rsidRPr="5CF59CD3">
        <w:rPr>
          <w:rFonts w:eastAsia="Times New Roman"/>
          <w:b/>
          <w:bCs/>
          <w:color w:val="7B7B7B" w:themeColor="accent3" w:themeShade="BF"/>
        </w:rPr>
        <w:lastRenderedPageBreak/>
        <w:t xml:space="preserve">Instituciones que han aportado donaciones a Cruz Roja Dominicana 2023: </w:t>
      </w:r>
    </w:p>
    <w:p w14:paraId="73BC964A" w14:textId="77777777" w:rsidR="009A6186" w:rsidRDefault="0ECE7E7A" w:rsidP="664B00D6">
      <w:pPr>
        <w:pStyle w:val="Prrafodelista"/>
        <w:numPr>
          <w:ilvl w:val="0"/>
          <w:numId w:val="22"/>
        </w:numPr>
        <w:spacing w:after="160" w:line="360" w:lineRule="auto"/>
        <w:jc w:val="both"/>
        <w:rPr>
          <w:color w:val="7B7B7B" w:themeColor="accent3" w:themeShade="BF"/>
          <w:lang w:val="es-EC"/>
        </w:rPr>
      </w:pPr>
      <w:r w:rsidRPr="5CF59CD3">
        <w:rPr>
          <w:color w:val="7B7B7B" w:themeColor="accent3" w:themeShade="BF"/>
        </w:rPr>
        <w:t xml:space="preserve">PROMESECAL, MCBRIDE, Agua Cristal, </w:t>
      </w:r>
      <w:proofErr w:type="spellStart"/>
      <w:r w:rsidRPr="5CF59CD3">
        <w:rPr>
          <w:color w:val="7B7B7B" w:themeColor="accent3" w:themeShade="BF"/>
        </w:rPr>
        <w:t>Mercacid</w:t>
      </w:r>
      <w:proofErr w:type="spellEnd"/>
      <w:r w:rsidRPr="5CF59CD3">
        <w:rPr>
          <w:color w:val="7B7B7B" w:themeColor="accent3" w:themeShade="BF"/>
        </w:rPr>
        <w:t xml:space="preserve">, Editora Eclipse, </w:t>
      </w:r>
      <w:proofErr w:type="spellStart"/>
      <w:r w:rsidRPr="5CF59CD3">
        <w:rPr>
          <w:color w:val="7B7B7B" w:themeColor="accent3" w:themeShade="BF"/>
        </w:rPr>
        <w:t>Lucimed</w:t>
      </w:r>
      <w:proofErr w:type="spellEnd"/>
      <w:r w:rsidRPr="5CF59CD3">
        <w:rPr>
          <w:color w:val="7B7B7B" w:themeColor="accent3" w:themeShade="BF"/>
        </w:rPr>
        <w:t xml:space="preserve"> Farmacéutica, EOL Impresos, SRL, MO </w:t>
      </w:r>
      <w:proofErr w:type="spellStart"/>
      <w:r w:rsidRPr="5CF59CD3">
        <w:rPr>
          <w:color w:val="7B7B7B" w:themeColor="accent3" w:themeShade="BF"/>
        </w:rPr>
        <w:t>Group</w:t>
      </w:r>
      <w:proofErr w:type="spellEnd"/>
      <w:r w:rsidRPr="5CF59CD3">
        <w:rPr>
          <w:color w:val="7B7B7B" w:themeColor="accent3" w:themeShade="BF"/>
        </w:rPr>
        <w:t xml:space="preserve">. Laboratorios Orbis, </w:t>
      </w:r>
      <w:proofErr w:type="spellStart"/>
      <w:r w:rsidRPr="5CF59CD3">
        <w:rPr>
          <w:color w:val="7B7B7B" w:themeColor="accent3" w:themeShade="BF"/>
        </w:rPr>
        <w:t>Sofimac</w:t>
      </w:r>
      <w:proofErr w:type="spellEnd"/>
      <w:r w:rsidRPr="5CF59CD3">
        <w:rPr>
          <w:color w:val="7B7B7B" w:themeColor="accent3" w:themeShade="BF"/>
        </w:rPr>
        <w:t xml:space="preserve"> y </w:t>
      </w:r>
      <w:proofErr w:type="spellStart"/>
      <w:r w:rsidRPr="5CF59CD3">
        <w:rPr>
          <w:color w:val="7B7B7B" w:themeColor="accent3" w:themeShade="BF"/>
        </w:rPr>
        <w:t>Tecnoloyi</w:t>
      </w:r>
      <w:proofErr w:type="spellEnd"/>
      <w:r w:rsidRPr="5CF59CD3">
        <w:rPr>
          <w:color w:val="7B7B7B" w:themeColor="accent3" w:themeShade="BF"/>
        </w:rPr>
        <w:t xml:space="preserve"> Sote, Proyecto Fondos DREF. entre otras, con la finalidad de garantizar la seguridad a los bañistas y ciudadanos que se desplazaron por carreteras a los diferentes puntos del país, Considerando un aporte de RD$1,835,112.96 más los aportes recibidos por fondos DREF en compras de insumos para promoción y prevención de enfermedades en la zona Sur del país, por un monto aproximado a por RD$700,000 pesos.</w:t>
      </w:r>
    </w:p>
    <w:p w14:paraId="3683B03B" w14:textId="77777777" w:rsidR="009A6186" w:rsidRDefault="0ECE7E7A" w:rsidP="664B00D6">
      <w:pPr>
        <w:pStyle w:val="Prrafodelista"/>
        <w:numPr>
          <w:ilvl w:val="0"/>
          <w:numId w:val="22"/>
        </w:numPr>
        <w:spacing w:after="160" w:line="360" w:lineRule="auto"/>
        <w:jc w:val="both"/>
        <w:rPr>
          <w:color w:val="7B7B7B" w:themeColor="accent3" w:themeShade="BF"/>
          <w:lang w:val="es-EC"/>
        </w:rPr>
      </w:pPr>
      <w:r w:rsidRPr="5CF59CD3">
        <w:rPr>
          <w:color w:val="7B7B7B" w:themeColor="accent3" w:themeShade="BF"/>
        </w:rPr>
        <w:t>La Organización Mundial de la Salud, realizo un aporte como donación de 5,000 kit de colera con un valor económico aproximado a RD$1,000,000.00 pesos.</w:t>
      </w:r>
    </w:p>
    <w:p w14:paraId="7CBEED82" w14:textId="77777777" w:rsidR="009A6186" w:rsidRDefault="0ECE7E7A" w:rsidP="664B00D6">
      <w:pPr>
        <w:spacing w:line="360" w:lineRule="auto"/>
        <w:ind w:left="720"/>
        <w:jc w:val="center"/>
        <w:rPr>
          <w:color w:val="7B7B7B" w:themeColor="accent3" w:themeShade="BF"/>
        </w:rPr>
      </w:pPr>
      <w:r>
        <w:rPr>
          <w:noProof/>
        </w:rPr>
        <w:lastRenderedPageBreak/>
        <w:drawing>
          <wp:inline distT="0" distB="0" distL="0" distR="0" wp14:anchorId="649816E4" wp14:editId="230DA2B8">
            <wp:extent cx="3595254" cy="2628900"/>
            <wp:effectExtent l="0" t="0" r="0" b="0"/>
            <wp:docPr id="1030661900" name="Imagen 1030661900" descr="Un grupo de personas disfrazad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30661900"/>
                    <pic:cNvPicPr/>
                  </pic:nvPicPr>
                  <pic:blipFill>
                    <a:blip r:embed="rId41">
                      <a:extLst>
                        <a:ext uri="{28A0092B-C50C-407E-A947-70E740481C1C}">
                          <a14:useLocalDpi xmlns:a14="http://schemas.microsoft.com/office/drawing/2010/main" val="0"/>
                        </a:ext>
                      </a:extLst>
                    </a:blip>
                    <a:stretch>
                      <a:fillRect/>
                    </a:stretch>
                  </pic:blipFill>
                  <pic:spPr>
                    <a:xfrm>
                      <a:off x="0" y="0"/>
                      <a:ext cx="3595254" cy="2628900"/>
                    </a:xfrm>
                    <a:prstGeom prst="rect">
                      <a:avLst/>
                    </a:prstGeom>
                  </pic:spPr>
                </pic:pic>
              </a:graphicData>
            </a:graphic>
          </wp:inline>
        </w:drawing>
      </w:r>
    </w:p>
    <w:p w14:paraId="6E36661F" w14:textId="77777777" w:rsidR="009A6186" w:rsidRDefault="009A6186" w:rsidP="5CF59CD3">
      <w:pPr>
        <w:spacing w:line="360" w:lineRule="auto"/>
        <w:jc w:val="both"/>
        <w:rPr>
          <w:color w:val="7B7B7B" w:themeColor="accent3" w:themeShade="BF"/>
        </w:rPr>
      </w:pPr>
    </w:p>
    <w:p w14:paraId="22CFA678" w14:textId="77777777" w:rsidR="009A6186" w:rsidRDefault="0ECE7E7A" w:rsidP="5CF59CD3">
      <w:pPr>
        <w:spacing w:line="360" w:lineRule="auto"/>
        <w:jc w:val="both"/>
        <w:rPr>
          <w:rFonts w:eastAsia="Times New Roman"/>
          <w:b/>
          <w:bCs/>
          <w:color w:val="7B7B7B" w:themeColor="accent3" w:themeShade="BF"/>
          <w:lang w:val="es-EC"/>
        </w:rPr>
      </w:pPr>
      <w:r w:rsidRPr="5CF59CD3">
        <w:rPr>
          <w:rFonts w:eastAsia="Times New Roman"/>
          <w:b/>
          <w:bCs/>
          <w:color w:val="7B7B7B" w:themeColor="accent3" w:themeShade="BF"/>
        </w:rPr>
        <w:t xml:space="preserve">4.1.3 División de Compras y Contrataciones </w:t>
      </w:r>
    </w:p>
    <w:p w14:paraId="773E030E" w14:textId="77777777" w:rsidR="009A6186" w:rsidRDefault="0ECE7E7A" w:rsidP="664B00D6">
      <w:pPr>
        <w:spacing w:line="360" w:lineRule="auto"/>
        <w:jc w:val="both"/>
        <w:rPr>
          <w:rFonts w:eastAsia="Times New Roman"/>
          <w:b/>
          <w:bCs/>
          <w:color w:val="7B7B7B" w:themeColor="accent3" w:themeShade="BF"/>
          <w:lang w:val="es-EC"/>
        </w:rPr>
      </w:pPr>
      <w:r w:rsidRPr="5CF59CD3">
        <w:rPr>
          <w:rFonts w:eastAsia="Times New Roman"/>
          <w:b/>
          <w:bCs/>
          <w:color w:val="7B7B7B" w:themeColor="accent3" w:themeShade="BF"/>
        </w:rPr>
        <w:t>Principales Logros</w:t>
      </w:r>
    </w:p>
    <w:p w14:paraId="378F464A" w14:textId="77777777" w:rsidR="009A6186" w:rsidRDefault="0ECE7E7A" w:rsidP="664B00D6">
      <w:pPr>
        <w:pStyle w:val="Prrafodelista"/>
        <w:numPr>
          <w:ilvl w:val="0"/>
          <w:numId w:val="21"/>
        </w:numPr>
        <w:spacing w:after="160" w:line="360" w:lineRule="auto"/>
        <w:jc w:val="both"/>
        <w:rPr>
          <w:color w:val="7B7B7B" w:themeColor="accent3" w:themeShade="BF"/>
          <w:lang w:val="es-EC"/>
        </w:rPr>
      </w:pPr>
      <w:r w:rsidRPr="5CF59CD3">
        <w:rPr>
          <w:color w:val="7B7B7B" w:themeColor="accent3" w:themeShade="BF"/>
        </w:rPr>
        <w:t xml:space="preserve">Adquisición internacional de piezas de vehículos para las flotillas a través de la Federación Internacional de Cruz Roja y de la Medialuna Roja, (FICR) por un monto total de RD$ 12,516,188,00 pesos esta misma compra adquirida en República Dominicana seria aproximadamente 17,400,000.00, pesos representados un ahorro de un 40% equivalente a un monto total de RD$ 6,960,000.00 pesos. </w:t>
      </w:r>
    </w:p>
    <w:p w14:paraId="13034353" w14:textId="77777777" w:rsidR="009A6186" w:rsidRDefault="0ECE7E7A" w:rsidP="664B00D6">
      <w:pPr>
        <w:pStyle w:val="Prrafodelista"/>
        <w:numPr>
          <w:ilvl w:val="0"/>
          <w:numId w:val="21"/>
        </w:numPr>
        <w:spacing w:after="160" w:line="360" w:lineRule="auto"/>
        <w:jc w:val="both"/>
        <w:rPr>
          <w:color w:val="7B7B7B" w:themeColor="accent3" w:themeShade="BF"/>
          <w:lang w:val="es-EC"/>
        </w:rPr>
      </w:pPr>
      <w:r w:rsidRPr="5CF59CD3">
        <w:rPr>
          <w:color w:val="7B7B7B" w:themeColor="accent3" w:themeShade="BF"/>
        </w:rPr>
        <w:t>Ahorro de RD$ 5.324.906,00 en compras de insumos médicos para las unidades de ambulancias, laboratorio y banco de sangre.</w:t>
      </w:r>
    </w:p>
    <w:tbl>
      <w:tblPr>
        <w:tblStyle w:val="Tablaconcuadrcula"/>
        <w:tblW w:w="6489" w:type="dxa"/>
        <w:jc w:val="center"/>
        <w:tblLook w:val="04A0" w:firstRow="1" w:lastRow="0" w:firstColumn="1" w:lastColumn="0" w:noHBand="0" w:noVBand="1"/>
      </w:tblPr>
      <w:tblGrid>
        <w:gridCol w:w="2681"/>
        <w:gridCol w:w="1902"/>
        <w:gridCol w:w="1996"/>
      </w:tblGrid>
      <w:tr w:rsidR="009A6186" w:rsidRPr="0019091D" w14:paraId="69F54141" w14:textId="77777777" w:rsidTr="5CF59CD3">
        <w:trPr>
          <w:trHeight w:val="290"/>
          <w:jc w:val="center"/>
        </w:trPr>
        <w:tc>
          <w:tcPr>
            <w:tcW w:w="6489" w:type="dxa"/>
            <w:gridSpan w:val="3"/>
            <w:shd w:val="clear" w:color="auto" w:fill="D9E2F3" w:themeFill="accent1" w:themeFillTint="33"/>
            <w:noWrap/>
            <w:hideMark/>
          </w:tcPr>
          <w:p w14:paraId="72B5311D" w14:textId="77777777" w:rsidR="009A6186" w:rsidRPr="00F551B5" w:rsidRDefault="0ECE7E7A" w:rsidP="664B00D6">
            <w:pPr>
              <w:spacing w:line="360" w:lineRule="auto"/>
              <w:jc w:val="center"/>
              <w:rPr>
                <w:rFonts w:eastAsia="Calibri"/>
                <w:color w:val="7B7B7B" w:themeColor="accent3" w:themeShade="BF"/>
                <w:lang w:val="es-ES"/>
              </w:rPr>
            </w:pPr>
            <w:r w:rsidRPr="5CF59CD3">
              <w:rPr>
                <w:rFonts w:eastAsia="Calibri"/>
                <w:color w:val="7B7B7B" w:themeColor="accent3" w:themeShade="BF"/>
              </w:rPr>
              <w:lastRenderedPageBreak/>
              <w:t>Adjudicaciones anuales según el proceso de adquisición</w:t>
            </w:r>
          </w:p>
        </w:tc>
      </w:tr>
      <w:tr w:rsidR="009A6186" w:rsidRPr="00D67BDB" w14:paraId="573E815D" w14:textId="77777777" w:rsidTr="5CF59CD3">
        <w:trPr>
          <w:trHeight w:val="290"/>
          <w:jc w:val="center"/>
        </w:trPr>
        <w:tc>
          <w:tcPr>
            <w:tcW w:w="2681" w:type="dxa"/>
            <w:shd w:val="clear" w:color="auto" w:fill="D9E2F3" w:themeFill="accent1" w:themeFillTint="33"/>
            <w:noWrap/>
            <w:hideMark/>
          </w:tcPr>
          <w:p w14:paraId="7444BE67" w14:textId="77777777" w:rsidR="009A6186" w:rsidRPr="00F551B5" w:rsidRDefault="0ECE7E7A" w:rsidP="664B00D6">
            <w:pPr>
              <w:spacing w:line="360" w:lineRule="auto"/>
              <w:jc w:val="both"/>
              <w:rPr>
                <w:rFonts w:eastAsia="Calibri"/>
                <w:color w:val="7B7B7B" w:themeColor="accent3" w:themeShade="BF"/>
                <w:lang w:val="es-ES"/>
              </w:rPr>
            </w:pPr>
            <w:r w:rsidRPr="5CF59CD3">
              <w:rPr>
                <w:rFonts w:eastAsia="Calibri"/>
                <w:color w:val="7B7B7B" w:themeColor="accent3" w:themeShade="BF"/>
              </w:rPr>
              <w:t>Tipo</w:t>
            </w:r>
          </w:p>
        </w:tc>
        <w:tc>
          <w:tcPr>
            <w:tcW w:w="1902" w:type="dxa"/>
            <w:shd w:val="clear" w:color="auto" w:fill="D9E2F3" w:themeFill="accent1" w:themeFillTint="33"/>
            <w:noWrap/>
            <w:hideMark/>
          </w:tcPr>
          <w:p w14:paraId="2889AAA5" w14:textId="77777777" w:rsidR="009A6186" w:rsidRPr="00F551B5" w:rsidRDefault="0ECE7E7A" w:rsidP="664B00D6">
            <w:pPr>
              <w:spacing w:line="360" w:lineRule="auto"/>
              <w:rPr>
                <w:rFonts w:eastAsia="Calibri"/>
                <w:color w:val="7B7B7B" w:themeColor="accent3" w:themeShade="BF"/>
                <w:lang w:val="es-ES"/>
              </w:rPr>
            </w:pPr>
            <w:proofErr w:type="spellStart"/>
            <w:r w:rsidRPr="5CF59CD3">
              <w:rPr>
                <w:rFonts w:eastAsia="Calibri"/>
                <w:color w:val="7B7B7B" w:themeColor="accent3" w:themeShade="BF"/>
              </w:rPr>
              <w:t>Cant</w:t>
            </w:r>
            <w:proofErr w:type="spellEnd"/>
            <w:r w:rsidRPr="5CF59CD3">
              <w:rPr>
                <w:rFonts w:eastAsia="Calibri"/>
                <w:color w:val="7B7B7B" w:themeColor="accent3" w:themeShade="BF"/>
              </w:rPr>
              <w:t>.  Procesos</w:t>
            </w:r>
          </w:p>
        </w:tc>
        <w:tc>
          <w:tcPr>
            <w:tcW w:w="1906" w:type="dxa"/>
            <w:shd w:val="clear" w:color="auto" w:fill="D9E2F3" w:themeFill="accent1" w:themeFillTint="33"/>
            <w:noWrap/>
            <w:hideMark/>
          </w:tcPr>
          <w:p w14:paraId="631AF058" w14:textId="77777777" w:rsidR="009A6186" w:rsidRPr="00F551B5" w:rsidRDefault="0ECE7E7A" w:rsidP="664B00D6">
            <w:pPr>
              <w:spacing w:line="360" w:lineRule="auto"/>
              <w:jc w:val="both"/>
              <w:rPr>
                <w:rFonts w:eastAsia="Calibri"/>
                <w:color w:val="7B7B7B" w:themeColor="accent3" w:themeShade="BF"/>
                <w:lang w:val="es-ES"/>
              </w:rPr>
            </w:pPr>
            <w:r w:rsidRPr="5CF59CD3">
              <w:rPr>
                <w:rFonts w:eastAsia="Calibri"/>
                <w:color w:val="7B7B7B" w:themeColor="accent3" w:themeShade="BF"/>
              </w:rPr>
              <w:t>Monto 2022</w:t>
            </w:r>
          </w:p>
        </w:tc>
      </w:tr>
      <w:tr w:rsidR="009A6186" w:rsidRPr="00D67BDB" w14:paraId="651E71E6" w14:textId="77777777" w:rsidTr="5CF59CD3">
        <w:trPr>
          <w:trHeight w:val="290"/>
          <w:jc w:val="center"/>
        </w:trPr>
        <w:tc>
          <w:tcPr>
            <w:tcW w:w="2681" w:type="dxa"/>
            <w:noWrap/>
            <w:hideMark/>
          </w:tcPr>
          <w:p w14:paraId="3A85D50C" w14:textId="77777777" w:rsidR="009A6186" w:rsidRPr="00F551B5" w:rsidRDefault="0ECE7E7A" w:rsidP="664B00D6">
            <w:pPr>
              <w:spacing w:line="360" w:lineRule="auto"/>
              <w:jc w:val="both"/>
              <w:rPr>
                <w:rFonts w:eastAsia="Calibri"/>
                <w:color w:val="7B7B7B" w:themeColor="accent3" w:themeShade="BF"/>
                <w:lang w:val="es-ES"/>
              </w:rPr>
            </w:pPr>
            <w:r w:rsidRPr="5CF59CD3">
              <w:rPr>
                <w:rFonts w:eastAsia="Calibri"/>
                <w:color w:val="7B7B7B" w:themeColor="accent3" w:themeShade="BF"/>
              </w:rPr>
              <w:t>Compra menor</w:t>
            </w:r>
          </w:p>
        </w:tc>
        <w:tc>
          <w:tcPr>
            <w:tcW w:w="1902" w:type="dxa"/>
            <w:noWrap/>
            <w:hideMark/>
          </w:tcPr>
          <w:p w14:paraId="17BA55DC" w14:textId="77777777" w:rsidR="009A6186" w:rsidRPr="00F551B5" w:rsidRDefault="0ECE7E7A" w:rsidP="664B00D6">
            <w:pPr>
              <w:spacing w:line="360" w:lineRule="auto"/>
              <w:jc w:val="right"/>
              <w:rPr>
                <w:rFonts w:eastAsia="Calibri"/>
                <w:color w:val="7B7B7B" w:themeColor="accent3" w:themeShade="BF"/>
                <w:lang w:val="es-ES"/>
              </w:rPr>
            </w:pPr>
            <w:r w:rsidRPr="5CF59CD3">
              <w:rPr>
                <w:rFonts w:eastAsia="Calibri"/>
                <w:color w:val="7B7B7B" w:themeColor="accent3" w:themeShade="BF"/>
              </w:rPr>
              <w:t> 710</w:t>
            </w:r>
          </w:p>
        </w:tc>
        <w:tc>
          <w:tcPr>
            <w:tcW w:w="1906" w:type="dxa"/>
            <w:noWrap/>
            <w:hideMark/>
          </w:tcPr>
          <w:p w14:paraId="7F3B462A" w14:textId="77777777" w:rsidR="009A6186" w:rsidRPr="00F551B5" w:rsidRDefault="0ECE7E7A" w:rsidP="664B00D6">
            <w:pPr>
              <w:spacing w:line="360" w:lineRule="auto"/>
              <w:jc w:val="right"/>
              <w:rPr>
                <w:rFonts w:eastAsia="Calibri"/>
                <w:color w:val="7B7B7B" w:themeColor="accent3" w:themeShade="BF"/>
                <w:lang w:val="es-ES"/>
              </w:rPr>
            </w:pPr>
            <w:r w:rsidRPr="5CF59CD3">
              <w:rPr>
                <w:rFonts w:eastAsia="Calibri"/>
                <w:color w:val="7B7B7B" w:themeColor="accent3" w:themeShade="BF"/>
              </w:rPr>
              <w:t>12,997,775.192</w:t>
            </w:r>
          </w:p>
        </w:tc>
      </w:tr>
      <w:tr w:rsidR="009A6186" w:rsidRPr="00D67BDB" w14:paraId="71591E49" w14:textId="77777777" w:rsidTr="5CF59CD3">
        <w:trPr>
          <w:trHeight w:val="290"/>
          <w:jc w:val="center"/>
        </w:trPr>
        <w:tc>
          <w:tcPr>
            <w:tcW w:w="2681" w:type="dxa"/>
            <w:noWrap/>
            <w:hideMark/>
          </w:tcPr>
          <w:p w14:paraId="44486404" w14:textId="77777777" w:rsidR="009A6186" w:rsidRPr="00F551B5" w:rsidRDefault="0ECE7E7A" w:rsidP="664B00D6">
            <w:pPr>
              <w:spacing w:line="360" w:lineRule="auto"/>
              <w:jc w:val="both"/>
              <w:rPr>
                <w:rFonts w:eastAsia="Calibri"/>
                <w:color w:val="7B7B7B" w:themeColor="accent3" w:themeShade="BF"/>
                <w:lang w:val="es-ES"/>
              </w:rPr>
            </w:pPr>
            <w:r w:rsidRPr="5CF59CD3">
              <w:rPr>
                <w:rFonts w:eastAsia="Calibri"/>
                <w:color w:val="7B7B7B" w:themeColor="accent3" w:themeShade="BF"/>
              </w:rPr>
              <w:t>Comparación de precios</w:t>
            </w:r>
          </w:p>
        </w:tc>
        <w:tc>
          <w:tcPr>
            <w:tcW w:w="1902" w:type="dxa"/>
            <w:noWrap/>
            <w:hideMark/>
          </w:tcPr>
          <w:p w14:paraId="0C88F667" w14:textId="77777777" w:rsidR="009A6186" w:rsidRPr="00F551B5" w:rsidRDefault="0ECE7E7A" w:rsidP="664B00D6">
            <w:pPr>
              <w:spacing w:line="360" w:lineRule="auto"/>
              <w:jc w:val="right"/>
              <w:rPr>
                <w:rFonts w:eastAsia="Calibri"/>
                <w:color w:val="7B7B7B" w:themeColor="accent3" w:themeShade="BF"/>
                <w:lang w:val="es-ES"/>
              </w:rPr>
            </w:pPr>
            <w:r w:rsidRPr="5CF59CD3">
              <w:rPr>
                <w:rFonts w:eastAsia="Calibri"/>
                <w:color w:val="7B7B7B" w:themeColor="accent3" w:themeShade="BF"/>
              </w:rPr>
              <w:t>331 </w:t>
            </w:r>
          </w:p>
        </w:tc>
        <w:tc>
          <w:tcPr>
            <w:tcW w:w="1906" w:type="dxa"/>
            <w:noWrap/>
            <w:hideMark/>
          </w:tcPr>
          <w:p w14:paraId="022DDEE3" w14:textId="77777777" w:rsidR="009A6186" w:rsidRPr="00F551B5" w:rsidRDefault="0ECE7E7A" w:rsidP="664B00D6">
            <w:pPr>
              <w:spacing w:line="360" w:lineRule="auto"/>
              <w:jc w:val="right"/>
              <w:rPr>
                <w:rFonts w:eastAsia="Calibri"/>
                <w:color w:val="7B7B7B" w:themeColor="accent3" w:themeShade="BF"/>
                <w:lang w:val="es-ES"/>
              </w:rPr>
            </w:pPr>
            <w:r w:rsidRPr="5CF59CD3">
              <w:rPr>
                <w:rFonts w:eastAsia="Calibri"/>
                <w:color w:val="7B7B7B" w:themeColor="accent3" w:themeShade="BF"/>
              </w:rPr>
              <w:t>96,951,910.93</w:t>
            </w:r>
          </w:p>
        </w:tc>
      </w:tr>
      <w:tr w:rsidR="009A6186" w:rsidRPr="00D67BDB" w14:paraId="18D47914" w14:textId="77777777" w:rsidTr="5CF59CD3">
        <w:trPr>
          <w:trHeight w:val="290"/>
          <w:jc w:val="center"/>
        </w:trPr>
        <w:tc>
          <w:tcPr>
            <w:tcW w:w="2681" w:type="dxa"/>
            <w:noWrap/>
            <w:hideMark/>
          </w:tcPr>
          <w:p w14:paraId="1336CAA0" w14:textId="77777777" w:rsidR="009A6186" w:rsidRPr="00F551B5" w:rsidRDefault="0ECE7E7A" w:rsidP="664B00D6">
            <w:pPr>
              <w:spacing w:line="360" w:lineRule="auto"/>
              <w:jc w:val="both"/>
              <w:rPr>
                <w:rFonts w:eastAsia="Calibri"/>
                <w:color w:val="7B7B7B" w:themeColor="accent3" w:themeShade="BF"/>
                <w:lang w:val="es-ES"/>
              </w:rPr>
            </w:pPr>
            <w:r w:rsidRPr="5CF59CD3">
              <w:rPr>
                <w:rFonts w:eastAsia="Calibri"/>
                <w:color w:val="7B7B7B" w:themeColor="accent3" w:themeShade="BF"/>
              </w:rPr>
              <w:t>Licitación</w:t>
            </w:r>
          </w:p>
        </w:tc>
        <w:tc>
          <w:tcPr>
            <w:tcW w:w="1902" w:type="dxa"/>
            <w:noWrap/>
            <w:hideMark/>
          </w:tcPr>
          <w:p w14:paraId="49C71973" w14:textId="77777777" w:rsidR="009A6186" w:rsidRPr="00F551B5" w:rsidRDefault="0ECE7E7A" w:rsidP="664B00D6">
            <w:pPr>
              <w:spacing w:line="360" w:lineRule="auto"/>
              <w:jc w:val="right"/>
              <w:rPr>
                <w:rFonts w:eastAsia="Calibri"/>
                <w:color w:val="7B7B7B" w:themeColor="accent3" w:themeShade="BF"/>
                <w:lang w:val="es-ES"/>
              </w:rPr>
            </w:pPr>
            <w:r w:rsidRPr="5CF59CD3">
              <w:rPr>
                <w:rFonts w:eastAsia="Calibri"/>
                <w:color w:val="7B7B7B" w:themeColor="accent3" w:themeShade="BF"/>
              </w:rPr>
              <w:t xml:space="preserve">4 </w:t>
            </w:r>
          </w:p>
        </w:tc>
        <w:tc>
          <w:tcPr>
            <w:tcW w:w="1906" w:type="dxa"/>
            <w:noWrap/>
            <w:hideMark/>
          </w:tcPr>
          <w:p w14:paraId="170008CF" w14:textId="77777777" w:rsidR="009A6186" w:rsidRPr="00F551B5" w:rsidRDefault="0ECE7E7A" w:rsidP="664B00D6">
            <w:pPr>
              <w:spacing w:line="360" w:lineRule="auto"/>
              <w:jc w:val="right"/>
              <w:rPr>
                <w:rFonts w:eastAsia="Calibri"/>
                <w:color w:val="7B7B7B" w:themeColor="accent3" w:themeShade="BF"/>
                <w:lang w:val="es-ES"/>
              </w:rPr>
            </w:pPr>
            <w:r w:rsidRPr="5CF59CD3">
              <w:rPr>
                <w:rFonts w:eastAsia="Calibri"/>
                <w:color w:val="7B7B7B" w:themeColor="accent3" w:themeShade="BF"/>
              </w:rPr>
              <w:t>15,879,170.10 </w:t>
            </w:r>
          </w:p>
        </w:tc>
      </w:tr>
      <w:tr w:rsidR="009A6186" w:rsidRPr="00F551B5" w14:paraId="268695BA" w14:textId="77777777" w:rsidTr="5CF59CD3">
        <w:trPr>
          <w:trHeight w:val="290"/>
          <w:jc w:val="center"/>
        </w:trPr>
        <w:tc>
          <w:tcPr>
            <w:tcW w:w="2681" w:type="dxa"/>
            <w:noWrap/>
            <w:hideMark/>
          </w:tcPr>
          <w:p w14:paraId="645114B6" w14:textId="77777777" w:rsidR="009A6186" w:rsidRPr="00F551B5" w:rsidRDefault="0ECE7E7A" w:rsidP="664B00D6">
            <w:pPr>
              <w:spacing w:line="360" w:lineRule="auto"/>
              <w:jc w:val="both"/>
              <w:rPr>
                <w:rFonts w:eastAsia="Calibri"/>
                <w:color w:val="7B7B7B" w:themeColor="accent3" w:themeShade="BF"/>
                <w:lang w:val="es-ES"/>
              </w:rPr>
            </w:pPr>
            <w:r w:rsidRPr="5CF59CD3">
              <w:rPr>
                <w:rFonts w:eastAsia="Calibri"/>
                <w:color w:val="7B7B7B" w:themeColor="accent3" w:themeShade="BF"/>
              </w:rPr>
              <w:t>Total</w:t>
            </w:r>
          </w:p>
        </w:tc>
        <w:tc>
          <w:tcPr>
            <w:tcW w:w="1902" w:type="dxa"/>
            <w:noWrap/>
            <w:hideMark/>
          </w:tcPr>
          <w:p w14:paraId="6C962186" w14:textId="77777777" w:rsidR="009A6186" w:rsidRPr="00F551B5" w:rsidRDefault="0ECE7E7A" w:rsidP="664B00D6">
            <w:pPr>
              <w:spacing w:line="360" w:lineRule="auto"/>
              <w:jc w:val="right"/>
              <w:rPr>
                <w:rFonts w:eastAsia="Calibri"/>
                <w:color w:val="7B7B7B" w:themeColor="accent3" w:themeShade="BF"/>
                <w:lang w:val="es-ES"/>
              </w:rPr>
            </w:pPr>
            <w:r w:rsidRPr="5CF59CD3">
              <w:rPr>
                <w:rFonts w:eastAsia="Calibri"/>
                <w:color w:val="7B7B7B" w:themeColor="accent3" w:themeShade="BF"/>
              </w:rPr>
              <w:t>1,045</w:t>
            </w:r>
          </w:p>
        </w:tc>
        <w:tc>
          <w:tcPr>
            <w:tcW w:w="1906" w:type="dxa"/>
            <w:noWrap/>
            <w:hideMark/>
          </w:tcPr>
          <w:p w14:paraId="5A25A081" w14:textId="77777777" w:rsidR="009A6186" w:rsidRPr="00F551B5" w:rsidRDefault="0ECE7E7A" w:rsidP="664B00D6">
            <w:pPr>
              <w:spacing w:line="360" w:lineRule="auto"/>
              <w:jc w:val="right"/>
              <w:rPr>
                <w:rFonts w:eastAsia="Calibri"/>
                <w:color w:val="7B7B7B" w:themeColor="accent3" w:themeShade="BF"/>
                <w:lang w:val="es-ES"/>
              </w:rPr>
            </w:pPr>
            <w:r w:rsidRPr="5CF59CD3">
              <w:rPr>
                <w:rFonts w:eastAsia="Calibri"/>
                <w:color w:val="7B7B7B" w:themeColor="accent3" w:themeShade="BF"/>
              </w:rPr>
              <w:t>125,828,859.22</w:t>
            </w:r>
          </w:p>
        </w:tc>
      </w:tr>
    </w:tbl>
    <w:p w14:paraId="3C0D42E4" w14:textId="4A557372" w:rsidR="0ADCEB0B" w:rsidRDefault="0ADCEB0B" w:rsidP="0ADCEB0B">
      <w:pPr>
        <w:spacing w:line="360" w:lineRule="auto"/>
        <w:jc w:val="both"/>
        <w:rPr>
          <w:rFonts w:eastAsia="Calibri"/>
          <w:color w:val="7B7B7B" w:themeColor="accent3" w:themeShade="BF"/>
          <w:lang w:val="es-EC"/>
        </w:rPr>
      </w:pPr>
    </w:p>
    <w:p w14:paraId="15D4C01D" w14:textId="77777777" w:rsidR="009A6186" w:rsidRPr="00D82557" w:rsidRDefault="0ECE7E7A" w:rsidP="664B00D6">
      <w:pPr>
        <w:spacing w:line="360" w:lineRule="auto"/>
        <w:jc w:val="both"/>
        <w:rPr>
          <w:rFonts w:eastAsia="Calibri"/>
          <w:b/>
          <w:bCs/>
          <w:color w:val="7B7B7B" w:themeColor="accent3" w:themeShade="BF"/>
          <w:lang w:val="es-EC"/>
        </w:rPr>
      </w:pPr>
      <w:r w:rsidRPr="5CF59CD3">
        <w:rPr>
          <w:rFonts w:eastAsia="Calibri"/>
          <w:b/>
          <w:bCs/>
          <w:color w:val="7B7B7B" w:themeColor="accent3" w:themeShade="BF"/>
        </w:rPr>
        <w:t>4.1.4 División de Infraestructura y Mantenimiento</w:t>
      </w:r>
    </w:p>
    <w:p w14:paraId="36419DDE" w14:textId="77777777" w:rsidR="009A6186" w:rsidRPr="00D82557" w:rsidRDefault="0ECE7E7A" w:rsidP="5CF59CD3">
      <w:pPr>
        <w:spacing w:line="360" w:lineRule="auto"/>
        <w:jc w:val="both"/>
        <w:rPr>
          <w:rFonts w:eastAsia="Calibri"/>
          <w:noProof/>
          <w:color w:val="7B7B7B" w:themeColor="accent3" w:themeShade="BF"/>
          <w:lang w:val="es-ES"/>
        </w:rPr>
      </w:pPr>
      <w:r w:rsidRPr="5CF59CD3">
        <w:rPr>
          <w:color w:val="7B7B7B" w:themeColor="accent3" w:themeShade="BF"/>
        </w:rPr>
        <w:t xml:space="preserve">Esta división se creó con la finalidad de darle respuesta a los trabajos del ámbito del sector construcción y está conformado por un equipo de profesionales y técnicos de diversas áreas afines y tiene como funciones principales: </w:t>
      </w:r>
    </w:p>
    <w:p w14:paraId="7C9B7C6D" w14:textId="589EC2E0" w:rsidR="009A6186" w:rsidRPr="00D82557" w:rsidRDefault="0ECE7E7A" w:rsidP="5CF59CD3">
      <w:pPr>
        <w:spacing w:line="360" w:lineRule="auto"/>
        <w:jc w:val="both"/>
        <w:rPr>
          <w:rFonts w:eastAsia="Calibri"/>
          <w:noProof/>
          <w:color w:val="7B7B7B" w:themeColor="accent3" w:themeShade="BF"/>
          <w:lang w:val="es-ES"/>
        </w:rPr>
      </w:pPr>
      <w:r w:rsidRPr="5CF59CD3">
        <w:rPr>
          <w:color w:val="7B7B7B" w:themeColor="accent3" w:themeShade="BF"/>
        </w:rPr>
        <w:t>Evaluar las condiciones físicas, presupuestar, remozar, construir, supervisar y dirigir todas las logísticas concernientes a las edificaciones y espacios físicos que pertenecen a la Cruz Roja Dominicana (Oficinas de la sede central, banco de sangre general, filiales (regionales, provinciales y municipales) y unidades de dispendio y recolección de sangre)</w:t>
      </w:r>
      <w:r w:rsidR="14C9910E" w:rsidRPr="5CF59CD3">
        <w:rPr>
          <w:color w:val="7B7B7B" w:themeColor="accent3" w:themeShade="BF"/>
        </w:rPr>
        <w:t>.</w:t>
      </w:r>
    </w:p>
    <w:p w14:paraId="32CDAE48" w14:textId="507BE623" w:rsidR="5CF59CD3" w:rsidRDefault="009A6186" w:rsidP="5CF59CD3">
      <w:pPr>
        <w:spacing w:line="360" w:lineRule="auto"/>
        <w:jc w:val="both"/>
        <w:rPr>
          <w:color w:val="7B7B7B" w:themeColor="accent3" w:themeShade="BF"/>
        </w:rPr>
      </w:pPr>
      <w:r w:rsidRPr="00B77751">
        <w:rPr>
          <w:rFonts w:eastAsia="Calibri"/>
          <w:noProof/>
          <w:lang w:val="es-ES"/>
        </w:rPr>
        <w:fldChar w:fldCharType="begin"/>
      </w:r>
      <w:r w:rsidR="5CF59CD3" w:rsidRPr="5CF59CD3">
        <w:rPr>
          <w:rFonts w:eastAsia="Calibri"/>
          <w:noProof/>
          <w:lang w:val="es-ES"/>
        </w:rPr>
        <w:instrText xml:space="preserve"> LINK Excel.Sheet.12 "C:\\Users\\Ltuser\\Documents\\Documentos\\RD2\\PLANIFICACION\\Informe anual\\2022\\memoriaCRD\\recibidos\\datosSERGENINFRAEST.xlsx" INFraestructura!F3C2:F35C7 \a \f 5 \h  \* MERGEFORMAT </w:instrText>
      </w:r>
      <w:r w:rsidRPr="00B77751">
        <w:rPr>
          <w:rFonts w:eastAsia="Calibri"/>
          <w:noProof/>
          <w:lang w:val="es-ES"/>
        </w:rPr>
        <w:fldChar w:fldCharType="separate"/>
      </w:r>
    </w:p>
    <w:p w14:paraId="694F131C" w14:textId="77777777" w:rsidR="009A6186" w:rsidRPr="001810B7" w:rsidRDefault="009A6186" w:rsidP="5CF59CD3">
      <w:pPr>
        <w:pStyle w:val="paragraph"/>
        <w:spacing w:beforeAutospacing="0" w:after="0" w:afterAutospacing="0" w:line="360" w:lineRule="auto"/>
        <w:jc w:val="both"/>
        <w:textAlignment w:val="baseline"/>
        <w:rPr>
          <w:rFonts w:ascii="Segoe UI" w:hAnsi="Segoe UI" w:cs="Segoe UI"/>
          <w:color w:val="7B7B7B" w:themeColor="accent3" w:themeShade="BF"/>
          <w:spacing w:val="0"/>
          <w:sz w:val="18"/>
          <w:szCs w:val="18"/>
        </w:rPr>
      </w:pPr>
      <w:r w:rsidRPr="00B77751">
        <w:rPr>
          <w:rFonts w:eastAsia="Calibri"/>
          <w:noProof/>
          <w:lang w:val="es-ES"/>
        </w:rPr>
        <w:fldChar w:fldCharType="end"/>
      </w:r>
      <w:r w:rsidR="0ECE7E7A" w:rsidRPr="664B00D6">
        <w:rPr>
          <w:b/>
          <w:bCs/>
          <w:color w:val="7B7B7B" w:themeColor="accent3" w:themeShade="BF"/>
          <w:spacing w:val="0"/>
          <w:lang w:val="es-EC"/>
        </w:rPr>
        <w:t>Principales Logros </w:t>
      </w:r>
      <w:r w:rsidR="0ECE7E7A" w:rsidRPr="664B00D6">
        <w:rPr>
          <w:color w:val="7B7B7B" w:themeColor="accent3" w:themeShade="BF"/>
          <w:spacing w:val="0"/>
        </w:rPr>
        <w:t> </w:t>
      </w:r>
    </w:p>
    <w:p w14:paraId="6E7BEAA2" w14:textId="77777777" w:rsidR="009A6186" w:rsidRPr="001810B7" w:rsidRDefault="0ECE7E7A" w:rsidP="5CF59CD3">
      <w:pPr>
        <w:spacing w:after="0" w:line="360" w:lineRule="auto"/>
        <w:ind w:left="720"/>
        <w:jc w:val="both"/>
        <w:textAlignment w:val="baseline"/>
        <w:rPr>
          <w:rFonts w:ascii="Segoe UI" w:eastAsia="Times New Roman" w:hAnsi="Segoe UI" w:cs="Segoe UI"/>
          <w:color w:val="7B7B7B" w:themeColor="accent3" w:themeShade="BF"/>
          <w:spacing w:val="0"/>
          <w:sz w:val="18"/>
          <w:szCs w:val="18"/>
          <w:lang w:val="es-DO" w:eastAsia="es-DO"/>
        </w:rPr>
      </w:pPr>
      <w:r w:rsidRPr="664B00D6">
        <w:rPr>
          <w:rFonts w:eastAsia="Times New Roman"/>
          <w:color w:val="7B7B7B" w:themeColor="accent3" w:themeShade="BF"/>
          <w:spacing w:val="0"/>
          <w:sz w:val="22"/>
          <w:szCs w:val="22"/>
          <w:lang w:val="es-DO" w:eastAsia="es-DO"/>
        </w:rPr>
        <w:t> </w:t>
      </w:r>
    </w:p>
    <w:p w14:paraId="2CB39F8C" w14:textId="77777777" w:rsidR="009A6186" w:rsidRPr="001D3856" w:rsidRDefault="0ECE7E7A" w:rsidP="664B00D6">
      <w:pPr>
        <w:numPr>
          <w:ilvl w:val="0"/>
          <w:numId w:val="37"/>
        </w:numPr>
        <w:spacing w:after="0" w:line="360" w:lineRule="auto"/>
        <w:ind w:left="195" w:firstLine="0"/>
        <w:jc w:val="both"/>
        <w:textAlignment w:val="baseline"/>
        <w:rPr>
          <w:rFonts w:eastAsia="Calibri"/>
          <w:color w:val="7B7B7B" w:themeColor="accent3" w:themeShade="BF"/>
          <w:lang w:val="es-EC"/>
        </w:rPr>
      </w:pPr>
      <w:r w:rsidRPr="5CF59CD3">
        <w:rPr>
          <w:rFonts w:eastAsia="Calibri"/>
          <w:color w:val="7B7B7B" w:themeColor="accent3" w:themeShade="BF"/>
        </w:rPr>
        <w:t>Remozamiento del salón del consejo (terminado). </w:t>
      </w:r>
    </w:p>
    <w:p w14:paraId="720A512A" w14:textId="77777777" w:rsidR="009A6186" w:rsidRPr="001D3856" w:rsidRDefault="0ECE7E7A" w:rsidP="664B00D6">
      <w:pPr>
        <w:numPr>
          <w:ilvl w:val="0"/>
          <w:numId w:val="38"/>
        </w:numPr>
        <w:spacing w:after="0" w:line="360" w:lineRule="auto"/>
        <w:ind w:left="195" w:firstLine="0"/>
        <w:jc w:val="both"/>
        <w:textAlignment w:val="baseline"/>
        <w:rPr>
          <w:rFonts w:eastAsia="Calibri"/>
          <w:color w:val="7B7B7B" w:themeColor="accent3" w:themeShade="BF"/>
          <w:lang w:val="es-EC"/>
        </w:rPr>
      </w:pPr>
      <w:r w:rsidRPr="5CF59CD3">
        <w:rPr>
          <w:rFonts w:eastAsia="Calibri"/>
          <w:color w:val="7B7B7B" w:themeColor="accent3" w:themeShade="BF"/>
        </w:rPr>
        <w:lastRenderedPageBreak/>
        <w:t>Remozamiento en el banco de sangre de Romana (en proceso). </w:t>
      </w:r>
    </w:p>
    <w:p w14:paraId="6BB5177D" w14:textId="77777777" w:rsidR="009A6186" w:rsidRPr="001D3856" w:rsidRDefault="0ECE7E7A" w:rsidP="664B00D6">
      <w:pPr>
        <w:numPr>
          <w:ilvl w:val="0"/>
          <w:numId w:val="39"/>
        </w:numPr>
        <w:spacing w:after="0" w:line="360" w:lineRule="auto"/>
        <w:ind w:left="195" w:firstLine="0"/>
        <w:jc w:val="both"/>
        <w:textAlignment w:val="baseline"/>
        <w:rPr>
          <w:rFonts w:eastAsia="Calibri"/>
          <w:color w:val="7B7B7B" w:themeColor="accent3" w:themeShade="BF"/>
          <w:lang w:val="es-EC"/>
        </w:rPr>
      </w:pPr>
      <w:r w:rsidRPr="5CF59CD3">
        <w:rPr>
          <w:rFonts w:eastAsia="Calibri"/>
          <w:color w:val="7B7B7B" w:themeColor="accent3" w:themeShade="BF"/>
        </w:rPr>
        <w:t xml:space="preserve">Remozamiento en la filial de </w:t>
      </w:r>
      <w:proofErr w:type="spellStart"/>
      <w:r w:rsidRPr="5CF59CD3">
        <w:rPr>
          <w:rFonts w:eastAsia="Calibri"/>
          <w:color w:val="7B7B7B" w:themeColor="accent3" w:themeShade="BF"/>
        </w:rPr>
        <w:t>Ocoa</w:t>
      </w:r>
      <w:proofErr w:type="spellEnd"/>
      <w:r w:rsidRPr="5CF59CD3">
        <w:rPr>
          <w:rFonts w:eastAsia="Calibri"/>
          <w:color w:val="7B7B7B" w:themeColor="accent3" w:themeShade="BF"/>
        </w:rPr>
        <w:t xml:space="preserve"> (en proceso). </w:t>
      </w:r>
    </w:p>
    <w:p w14:paraId="1AECDF35" w14:textId="77777777" w:rsidR="009A6186" w:rsidRPr="001D3856" w:rsidRDefault="0ECE7E7A" w:rsidP="664B00D6">
      <w:pPr>
        <w:numPr>
          <w:ilvl w:val="0"/>
          <w:numId w:val="39"/>
        </w:numPr>
        <w:spacing w:after="0" w:line="360" w:lineRule="auto"/>
        <w:ind w:left="195" w:firstLine="0"/>
        <w:jc w:val="both"/>
        <w:textAlignment w:val="baseline"/>
        <w:rPr>
          <w:rFonts w:eastAsia="Calibri"/>
          <w:color w:val="7B7B7B" w:themeColor="accent3" w:themeShade="BF"/>
          <w:lang w:val="es-EC"/>
        </w:rPr>
      </w:pPr>
      <w:r w:rsidRPr="5CF59CD3">
        <w:rPr>
          <w:rFonts w:eastAsia="Calibri"/>
          <w:color w:val="7B7B7B" w:themeColor="accent3" w:themeShade="BF"/>
        </w:rPr>
        <w:t>Remozamiento de puesto de socorro guaraguao (en proceso).2 </w:t>
      </w:r>
    </w:p>
    <w:p w14:paraId="631F21AA" w14:textId="77777777" w:rsidR="009A6186" w:rsidRPr="001D3856" w:rsidRDefault="0ECE7E7A" w:rsidP="664B00D6">
      <w:pPr>
        <w:numPr>
          <w:ilvl w:val="0"/>
          <w:numId w:val="39"/>
        </w:numPr>
        <w:spacing w:after="0" w:line="360" w:lineRule="auto"/>
        <w:ind w:left="195" w:firstLine="0"/>
        <w:jc w:val="both"/>
        <w:textAlignment w:val="baseline"/>
        <w:rPr>
          <w:rFonts w:eastAsia="Calibri"/>
          <w:color w:val="7B7B7B" w:themeColor="accent3" w:themeShade="BF"/>
          <w:lang w:val="es-EC"/>
        </w:rPr>
      </w:pPr>
      <w:r w:rsidRPr="5CF59CD3">
        <w:rPr>
          <w:rFonts w:eastAsia="Calibri"/>
          <w:color w:val="7B7B7B" w:themeColor="accent3" w:themeShade="BF"/>
        </w:rPr>
        <w:t>Construcción 1er nivel filial Hato Mayor (inaugurado). </w:t>
      </w:r>
    </w:p>
    <w:p w14:paraId="59F9DEAC" w14:textId="77777777" w:rsidR="009A6186" w:rsidRPr="001D3856" w:rsidRDefault="0ECE7E7A" w:rsidP="664B00D6">
      <w:pPr>
        <w:numPr>
          <w:ilvl w:val="0"/>
          <w:numId w:val="40"/>
        </w:numPr>
        <w:spacing w:after="0" w:line="360" w:lineRule="auto"/>
        <w:ind w:left="195" w:firstLine="0"/>
        <w:jc w:val="both"/>
        <w:textAlignment w:val="baseline"/>
        <w:rPr>
          <w:rFonts w:eastAsia="Calibri"/>
          <w:color w:val="7B7B7B" w:themeColor="accent3" w:themeShade="BF"/>
          <w:lang w:val="es-EC"/>
        </w:rPr>
      </w:pPr>
      <w:r w:rsidRPr="5CF59CD3">
        <w:rPr>
          <w:rFonts w:eastAsia="Calibri"/>
          <w:color w:val="7B7B7B" w:themeColor="accent3" w:themeShade="BF"/>
        </w:rPr>
        <w:t>Remodelación y remozamiento filial Fantino (terminado). </w:t>
      </w:r>
    </w:p>
    <w:p w14:paraId="09367A77" w14:textId="77777777" w:rsidR="009A6186" w:rsidRPr="001D3856" w:rsidRDefault="0ECE7E7A" w:rsidP="664B00D6">
      <w:pPr>
        <w:numPr>
          <w:ilvl w:val="0"/>
          <w:numId w:val="40"/>
        </w:numPr>
        <w:spacing w:after="0" w:line="360" w:lineRule="auto"/>
        <w:ind w:left="195" w:firstLine="0"/>
        <w:jc w:val="both"/>
        <w:textAlignment w:val="baseline"/>
        <w:rPr>
          <w:rFonts w:eastAsia="Calibri"/>
          <w:color w:val="7B7B7B" w:themeColor="accent3" w:themeShade="BF"/>
          <w:lang w:val="es-EC"/>
        </w:rPr>
      </w:pPr>
      <w:r w:rsidRPr="5CF59CD3">
        <w:rPr>
          <w:rFonts w:eastAsia="Calibri"/>
          <w:color w:val="7B7B7B" w:themeColor="accent3" w:themeShade="BF"/>
        </w:rPr>
        <w:t>Remodelación y remozamiento filial Boca de Cachón (en proceso). </w:t>
      </w:r>
    </w:p>
    <w:p w14:paraId="6C542883" w14:textId="77777777" w:rsidR="009A6186" w:rsidRPr="001D3856" w:rsidRDefault="0ECE7E7A" w:rsidP="664B00D6">
      <w:pPr>
        <w:numPr>
          <w:ilvl w:val="0"/>
          <w:numId w:val="40"/>
        </w:numPr>
        <w:spacing w:after="0" w:line="360" w:lineRule="auto"/>
        <w:ind w:left="195" w:firstLine="0"/>
        <w:jc w:val="both"/>
        <w:textAlignment w:val="baseline"/>
        <w:rPr>
          <w:rFonts w:eastAsia="Calibri"/>
          <w:color w:val="7B7B7B" w:themeColor="accent3" w:themeShade="BF"/>
          <w:lang w:val="es-EC"/>
        </w:rPr>
      </w:pPr>
      <w:r w:rsidRPr="5CF59CD3">
        <w:rPr>
          <w:rFonts w:eastAsia="Calibri"/>
          <w:color w:val="7B7B7B" w:themeColor="accent3" w:themeShade="BF"/>
        </w:rPr>
        <w:t>Remodelación y remozamiento filial el Limón (en proceso). </w:t>
      </w:r>
    </w:p>
    <w:p w14:paraId="3C95BC61" w14:textId="77777777" w:rsidR="009A6186" w:rsidRPr="001D3856" w:rsidRDefault="0ECE7E7A" w:rsidP="664B00D6">
      <w:pPr>
        <w:numPr>
          <w:ilvl w:val="0"/>
          <w:numId w:val="40"/>
        </w:numPr>
        <w:spacing w:after="0" w:line="360" w:lineRule="auto"/>
        <w:ind w:left="195" w:firstLine="0"/>
        <w:jc w:val="both"/>
        <w:textAlignment w:val="baseline"/>
        <w:rPr>
          <w:rFonts w:eastAsia="Calibri"/>
          <w:color w:val="7B7B7B" w:themeColor="accent3" w:themeShade="BF"/>
          <w:lang w:val="es-EC"/>
        </w:rPr>
      </w:pPr>
      <w:r w:rsidRPr="5CF59CD3">
        <w:rPr>
          <w:rFonts w:eastAsia="Calibri"/>
          <w:color w:val="7B7B7B" w:themeColor="accent3" w:themeShade="BF"/>
        </w:rPr>
        <w:t>Construcción y remodelación de la dirección financiera (en proceso). </w:t>
      </w:r>
    </w:p>
    <w:p w14:paraId="72820C6C" w14:textId="77777777" w:rsidR="009A6186" w:rsidRPr="004E5052" w:rsidRDefault="0ECE7E7A" w:rsidP="664B00D6">
      <w:pPr>
        <w:numPr>
          <w:ilvl w:val="0"/>
          <w:numId w:val="41"/>
        </w:numPr>
        <w:spacing w:after="0" w:line="360" w:lineRule="auto"/>
        <w:ind w:left="195" w:firstLine="0"/>
        <w:jc w:val="both"/>
        <w:textAlignment w:val="baseline"/>
        <w:rPr>
          <w:rFonts w:eastAsia="Calibri"/>
          <w:color w:val="7B7B7B" w:themeColor="accent3" w:themeShade="BF"/>
          <w:lang w:val="es-EC"/>
        </w:rPr>
      </w:pPr>
      <w:r w:rsidRPr="5CF59CD3">
        <w:rPr>
          <w:rFonts w:eastAsia="Calibri"/>
          <w:color w:val="7B7B7B" w:themeColor="accent3" w:themeShade="BF"/>
        </w:rPr>
        <w:t>Habilitación sala de espera de voluntariado (en proceso). </w:t>
      </w:r>
    </w:p>
    <w:p w14:paraId="135E58C4" w14:textId="77777777" w:rsidR="009A6186" w:rsidRDefault="009A6186" w:rsidP="5CF59CD3">
      <w:pPr>
        <w:spacing w:after="0" w:line="360" w:lineRule="auto"/>
        <w:jc w:val="both"/>
        <w:rPr>
          <w:rFonts w:eastAsia="Calibri"/>
          <w:color w:val="7B7B7B" w:themeColor="accent3" w:themeShade="BF"/>
          <w:lang w:val="es-EC"/>
        </w:rPr>
      </w:pPr>
    </w:p>
    <w:p w14:paraId="43FE1204" w14:textId="77777777" w:rsidR="009A6186" w:rsidRPr="001D3856" w:rsidRDefault="0ECE7E7A" w:rsidP="664B00D6">
      <w:pPr>
        <w:spacing w:line="360" w:lineRule="auto"/>
        <w:jc w:val="both"/>
        <w:rPr>
          <w:rFonts w:eastAsia="Calibri"/>
          <w:b/>
          <w:bCs/>
          <w:color w:val="7B7B7B" w:themeColor="accent3" w:themeShade="BF"/>
          <w:lang w:val="es-EC"/>
        </w:rPr>
      </w:pPr>
      <w:r w:rsidRPr="5CF59CD3">
        <w:rPr>
          <w:rFonts w:eastAsia="Calibri"/>
          <w:b/>
          <w:bCs/>
          <w:color w:val="7B7B7B" w:themeColor="accent3" w:themeShade="BF"/>
        </w:rPr>
        <w:t>4.2 Desempeño de los Recursos Humanos</w:t>
      </w:r>
    </w:p>
    <w:p w14:paraId="5B0F4E7D" w14:textId="77777777" w:rsidR="009A6186" w:rsidRPr="001D3856" w:rsidRDefault="0ECE7E7A"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El departamento de Recursos Humanos es la unidad encargada de planificar, coordinar y controlar los subsistemas de administración de personal, este es el departamento responsable de garantizar el cumplimiento de las normas disciplinarias de la institución, de coordinar con los directivos y encargados de áreas. </w:t>
      </w:r>
    </w:p>
    <w:p w14:paraId="439F60C2" w14:textId="77777777" w:rsidR="009A6186" w:rsidRPr="001D3856" w:rsidRDefault="3352174C"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 xml:space="preserve">4.2.1 </w:t>
      </w:r>
      <w:r w:rsidR="0ECE7E7A" w:rsidRPr="5CF59CD3">
        <w:rPr>
          <w:rFonts w:eastAsia="Calibri"/>
          <w:color w:val="7B7B7B" w:themeColor="accent3" w:themeShade="BF"/>
        </w:rPr>
        <w:t>Los principales logros del departamento son los siguientes:</w:t>
      </w:r>
    </w:p>
    <w:p w14:paraId="7B4EB0C5" w14:textId="77777777" w:rsidR="009A6186" w:rsidRPr="001D3856" w:rsidRDefault="0ECE7E7A" w:rsidP="664B00D6">
      <w:pPr>
        <w:pStyle w:val="Prrafodelista"/>
        <w:numPr>
          <w:ilvl w:val="0"/>
          <w:numId w:val="13"/>
        </w:numPr>
        <w:spacing w:line="360" w:lineRule="auto"/>
        <w:jc w:val="both"/>
        <w:rPr>
          <w:rFonts w:eastAsia="Calibri"/>
          <w:color w:val="7B7B7B" w:themeColor="accent3" w:themeShade="BF"/>
          <w:lang w:val="es-EC"/>
        </w:rPr>
      </w:pPr>
      <w:r w:rsidRPr="5CF59CD3">
        <w:rPr>
          <w:rFonts w:eastAsia="Calibri"/>
          <w:color w:val="7B7B7B" w:themeColor="accent3" w:themeShade="BF"/>
        </w:rPr>
        <w:t>Subsistema Registro y Control: </w:t>
      </w:r>
    </w:p>
    <w:p w14:paraId="0B1C792F" w14:textId="77777777" w:rsidR="009A6186" w:rsidRPr="001D3856" w:rsidRDefault="2BEC561C" w:rsidP="664B00D6">
      <w:pPr>
        <w:spacing w:line="360" w:lineRule="auto"/>
        <w:jc w:val="both"/>
        <w:rPr>
          <w:rFonts w:eastAsia="Calibri"/>
          <w:color w:val="7B7B7B" w:themeColor="accent3" w:themeShade="BF"/>
          <w:lang w:val="es-EC"/>
        </w:rPr>
      </w:pPr>
      <w:bookmarkStart w:id="5" w:name="_Int_AIoK3Za9"/>
      <w:r w:rsidRPr="5CF59CD3">
        <w:rPr>
          <w:rFonts w:eastAsia="Calibri"/>
          <w:color w:val="7B7B7B" w:themeColor="accent3" w:themeShade="BF"/>
        </w:rPr>
        <w:lastRenderedPageBreak/>
        <w:t>En el mes de noviembre, adquirimos un nuevo sistema de registro y control de asistencia biométrico, con la finalidad del cumplimiento del horario de trabajo de los colaboradores.</w:t>
      </w:r>
      <w:bookmarkEnd w:id="5"/>
      <w:r w:rsidRPr="5CF59CD3">
        <w:rPr>
          <w:rFonts w:eastAsia="Calibri"/>
          <w:color w:val="7B7B7B" w:themeColor="accent3" w:themeShade="BF"/>
        </w:rPr>
        <w:t> </w:t>
      </w:r>
    </w:p>
    <w:p w14:paraId="62EBF9A1" w14:textId="13EFEC1B" w:rsidR="00235A7E" w:rsidRPr="001D3856" w:rsidRDefault="2BEC561C" w:rsidP="664B00D6">
      <w:pPr>
        <w:spacing w:line="360" w:lineRule="auto"/>
        <w:jc w:val="both"/>
        <w:rPr>
          <w:rFonts w:eastAsia="Calibri"/>
          <w:color w:val="7B7B7B" w:themeColor="accent3" w:themeShade="BF"/>
          <w:lang w:val="es-EC"/>
        </w:rPr>
      </w:pPr>
      <w:bookmarkStart w:id="6" w:name="_Int_YRLDCooZ"/>
      <w:r w:rsidRPr="5CF59CD3">
        <w:rPr>
          <w:rFonts w:eastAsia="Calibri"/>
          <w:color w:val="7B7B7B" w:themeColor="accent3" w:themeShade="BF"/>
        </w:rPr>
        <w:t>En el mes de octubre 2023, se empezó con la incorporación a la base de datos de Recursos Humanos del personal inactivo del Sistema   9-1-1, como respuesta a la automatización de los procesos.</w:t>
      </w:r>
      <w:bookmarkEnd w:id="6"/>
      <w:r w:rsidRPr="5CF59CD3">
        <w:rPr>
          <w:rFonts w:eastAsia="Calibri"/>
          <w:color w:val="7B7B7B" w:themeColor="accent3" w:themeShade="BF"/>
        </w:rPr>
        <w:t> </w:t>
      </w:r>
    </w:p>
    <w:p w14:paraId="3BDE7D18" w14:textId="77777777" w:rsidR="009A6186" w:rsidRPr="001D3856" w:rsidRDefault="0ECE7E7A"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Después de haberse actualizado el Código de Conducta, entregamos a los nuevos colaboradores dicho código. Hemos tenido casos donde el régimen disciplinario se ha ejecutado, tomando medidas drásticas de amonestación o desvinculación. </w:t>
      </w:r>
    </w:p>
    <w:p w14:paraId="3ACE14DF" w14:textId="77777777" w:rsidR="009A6186" w:rsidRPr="001D3856" w:rsidRDefault="0ECE7E7A" w:rsidP="664B00D6">
      <w:pPr>
        <w:pStyle w:val="Prrafodelista"/>
        <w:numPr>
          <w:ilvl w:val="0"/>
          <w:numId w:val="12"/>
        </w:numPr>
        <w:spacing w:line="360" w:lineRule="auto"/>
        <w:jc w:val="both"/>
        <w:rPr>
          <w:rFonts w:eastAsia="Calibri"/>
          <w:color w:val="7B7B7B" w:themeColor="accent3" w:themeShade="BF"/>
          <w:lang w:val="es-EC"/>
        </w:rPr>
      </w:pPr>
      <w:r w:rsidRPr="5CF59CD3">
        <w:rPr>
          <w:rFonts w:eastAsia="Calibri"/>
          <w:color w:val="7B7B7B" w:themeColor="accent3" w:themeShade="BF"/>
        </w:rPr>
        <w:t xml:space="preserve"> Subsistema de organización del trabajo:</w:t>
      </w:r>
    </w:p>
    <w:p w14:paraId="6A6E5A29" w14:textId="77777777" w:rsidR="009A6186" w:rsidRPr="001D3856" w:rsidRDefault="0ECE7E7A"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En octubre 2023 se añadieron nuevas modificaciones en algunas áreas del Manual de Cargos. </w:t>
      </w:r>
    </w:p>
    <w:p w14:paraId="3492BD17" w14:textId="77777777" w:rsidR="009A6186" w:rsidRPr="001D3856" w:rsidRDefault="0ECE7E7A"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La Cruz Roja Dominicana ha adquirido tabletas para utilizarse en las evaluaciones psicométricas con el fin de tener un mejor control y eficiencia en la puesta en ejecución de estas. </w:t>
      </w:r>
    </w:p>
    <w:p w14:paraId="3F45B1E0" w14:textId="77777777" w:rsidR="009A6186" w:rsidRPr="001D3856" w:rsidRDefault="0ECE7E7A" w:rsidP="664B00D6">
      <w:pPr>
        <w:pStyle w:val="Prrafodelista"/>
        <w:numPr>
          <w:ilvl w:val="0"/>
          <w:numId w:val="11"/>
        </w:numPr>
        <w:spacing w:line="360" w:lineRule="auto"/>
        <w:jc w:val="both"/>
        <w:rPr>
          <w:rFonts w:eastAsia="Calibri"/>
          <w:color w:val="7B7B7B" w:themeColor="accent3" w:themeShade="BF"/>
          <w:lang w:val="es-EC"/>
        </w:rPr>
      </w:pPr>
      <w:r w:rsidRPr="5CF59CD3">
        <w:rPr>
          <w:rFonts w:eastAsia="Calibri"/>
          <w:color w:val="7B7B7B" w:themeColor="accent3" w:themeShade="BF"/>
        </w:rPr>
        <w:t>Subsistema de gestión del rendimiento:</w:t>
      </w:r>
    </w:p>
    <w:p w14:paraId="223F5F00" w14:textId="77777777" w:rsidR="009A6186" w:rsidRPr="001D3856" w:rsidRDefault="0ECE7E7A"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Se ha revisado y actualizado el Formulario de Evaluación del Desempeño para su aplicación. </w:t>
      </w:r>
    </w:p>
    <w:p w14:paraId="46FD75E0" w14:textId="77777777" w:rsidR="009A6186" w:rsidRPr="001D3856" w:rsidRDefault="0ECE7E7A"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Se efectuó el rediseño del formulario de medición de clima organizacional para ser llenado por área. </w:t>
      </w:r>
    </w:p>
    <w:p w14:paraId="3DE4804A" w14:textId="77777777" w:rsidR="009A6186" w:rsidRPr="001D3856" w:rsidRDefault="0ECE7E7A" w:rsidP="664B00D6">
      <w:pPr>
        <w:pStyle w:val="Prrafodelista"/>
        <w:numPr>
          <w:ilvl w:val="0"/>
          <w:numId w:val="10"/>
        </w:numPr>
        <w:spacing w:line="360" w:lineRule="auto"/>
        <w:jc w:val="both"/>
        <w:rPr>
          <w:rFonts w:eastAsia="Calibri"/>
          <w:color w:val="7B7B7B" w:themeColor="accent3" w:themeShade="BF"/>
          <w:lang w:val="es-EC"/>
        </w:rPr>
      </w:pPr>
      <w:r w:rsidRPr="5CF59CD3">
        <w:rPr>
          <w:rFonts w:eastAsia="Calibri"/>
          <w:color w:val="7B7B7B" w:themeColor="accent3" w:themeShade="BF"/>
        </w:rPr>
        <w:t>Subsistema de gestión del desarrollo:</w:t>
      </w:r>
    </w:p>
    <w:p w14:paraId="3C4E9C85" w14:textId="77777777" w:rsidR="009A6186" w:rsidRPr="001D3856" w:rsidRDefault="0ECE7E7A" w:rsidP="664B00D6">
      <w:pPr>
        <w:spacing w:line="360" w:lineRule="auto"/>
        <w:jc w:val="both"/>
        <w:rPr>
          <w:rFonts w:eastAsia="Calibri"/>
          <w:color w:val="7B7B7B" w:themeColor="accent3" w:themeShade="BF"/>
          <w:lang w:val="es-EC"/>
        </w:rPr>
      </w:pPr>
      <w:r w:rsidRPr="5CF59CD3">
        <w:rPr>
          <w:rFonts w:eastAsia="Calibri"/>
          <w:color w:val="7B7B7B" w:themeColor="accent3" w:themeShade="BF"/>
        </w:rPr>
        <w:lastRenderedPageBreak/>
        <w:t>A través de las oportunidades de crecimiento de los colaboradores, hemos hecho cambios de designación, reajuste y promoción a 30 colaboradores que ocupaban un puesto de trabajo y por sus destrezas y preparación han sido ascendidos. </w:t>
      </w:r>
    </w:p>
    <w:p w14:paraId="3FA54023" w14:textId="77777777" w:rsidR="009A6186" w:rsidRPr="001D3856" w:rsidRDefault="1715372B" w:rsidP="664B00D6">
      <w:pPr>
        <w:pStyle w:val="Prrafodelista"/>
        <w:numPr>
          <w:ilvl w:val="0"/>
          <w:numId w:val="9"/>
        </w:numPr>
        <w:spacing w:line="360" w:lineRule="auto"/>
        <w:jc w:val="both"/>
        <w:rPr>
          <w:rFonts w:eastAsia="Calibri"/>
          <w:color w:val="7B7B7B" w:themeColor="accent3" w:themeShade="BF"/>
          <w:lang w:val="es-EC"/>
        </w:rPr>
      </w:pPr>
      <w:r w:rsidRPr="5CF59CD3">
        <w:rPr>
          <w:rFonts w:eastAsia="Calibri"/>
          <w:color w:val="7B7B7B" w:themeColor="accent3" w:themeShade="BF"/>
        </w:rPr>
        <w:t>División</w:t>
      </w:r>
      <w:r w:rsidR="0ECE7E7A" w:rsidRPr="5CF59CD3">
        <w:rPr>
          <w:rFonts w:eastAsia="Calibri"/>
          <w:color w:val="7B7B7B" w:themeColor="accent3" w:themeShade="BF"/>
        </w:rPr>
        <w:t xml:space="preserve"> de compensación:</w:t>
      </w:r>
    </w:p>
    <w:p w14:paraId="0131D15B" w14:textId="77777777" w:rsidR="009A6186" w:rsidRPr="001D3856" w:rsidRDefault="2BEC561C"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Como parte de la construcción de la productividad, armonía y eficacia de los colaboradores, en el mes de febrero del 2023, se realizó un reajuste salarial a todos los niveles de puestos. </w:t>
      </w:r>
    </w:p>
    <w:p w14:paraId="6116C18B" w14:textId="77777777" w:rsidR="009A6186" w:rsidRPr="001D3856" w:rsidRDefault="0ECE7E7A"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Se realizó un estudio de mercado con las diferentes Administradoras de Riesgos de Salud (ARS), para brindar a los colaboradores la opción del seguro complementario que más le convenga, en este tenor nos encontramos en la fase de finalizar el acuerdo y su implementación. </w:t>
      </w:r>
    </w:p>
    <w:p w14:paraId="7CC52AEE" w14:textId="0A297211" w:rsidR="5CF59CD3" w:rsidRDefault="5CF59CD3" w:rsidP="5CF59CD3">
      <w:pPr>
        <w:spacing w:line="360" w:lineRule="auto"/>
        <w:jc w:val="both"/>
        <w:rPr>
          <w:rFonts w:eastAsia="Calibri"/>
          <w:color w:val="7B7B7B" w:themeColor="accent3" w:themeShade="BF"/>
        </w:rPr>
      </w:pPr>
    </w:p>
    <w:p w14:paraId="21549160" w14:textId="01F0AAA2" w:rsidR="5CF59CD3" w:rsidRDefault="5CF59CD3" w:rsidP="5CF59CD3">
      <w:pPr>
        <w:spacing w:line="360" w:lineRule="auto"/>
        <w:jc w:val="both"/>
        <w:rPr>
          <w:rFonts w:eastAsia="Calibri"/>
          <w:color w:val="7B7B7B" w:themeColor="accent3" w:themeShade="BF"/>
        </w:rPr>
      </w:pPr>
    </w:p>
    <w:p w14:paraId="296CBA4D" w14:textId="77777777" w:rsidR="009A6186" w:rsidRPr="001D3856" w:rsidRDefault="1715372B" w:rsidP="664B00D6">
      <w:pPr>
        <w:pStyle w:val="Prrafodelista"/>
        <w:numPr>
          <w:ilvl w:val="0"/>
          <w:numId w:val="8"/>
        </w:numPr>
        <w:spacing w:line="360" w:lineRule="auto"/>
        <w:jc w:val="both"/>
        <w:rPr>
          <w:rFonts w:eastAsia="Calibri"/>
          <w:color w:val="7B7B7B" w:themeColor="accent3" w:themeShade="BF"/>
          <w:lang w:val="es-EC"/>
        </w:rPr>
      </w:pPr>
      <w:r w:rsidRPr="5CF59CD3">
        <w:rPr>
          <w:rFonts w:eastAsia="Calibri"/>
          <w:color w:val="7B7B7B" w:themeColor="accent3" w:themeShade="BF"/>
        </w:rPr>
        <w:t>División</w:t>
      </w:r>
      <w:r w:rsidR="0ECE7E7A" w:rsidRPr="5CF59CD3">
        <w:rPr>
          <w:rFonts w:eastAsia="Calibri"/>
          <w:color w:val="7B7B7B" w:themeColor="accent3" w:themeShade="BF"/>
        </w:rPr>
        <w:t xml:space="preserve"> de Nómina:</w:t>
      </w:r>
    </w:p>
    <w:p w14:paraId="65F6D5B3" w14:textId="77777777" w:rsidR="009A6186" w:rsidRPr="001D3856" w:rsidRDefault="0ECE7E7A"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A partir del mes de agosto del 2023, fueron unificadas todas las notificaciones de pago para las empresas con varias nóminas registradas bajo el mismo RNC, esta actualización en sistema de SUIRPLUS de la Tesorería de la Seguridad Social se realizó con la intención de facilitar el pago a los empleadores. </w:t>
      </w:r>
    </w:p>
    <w:p w14:paraId="1E4BF7FE" w14:textId="77777777" w:rsidR="009A6186" w:rsidRPr="001D3856" w:rsidRDefault="0ECE7E7A"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 xml:space="preserve">Para las nóminas del personal en el Sistema Nacional de Atención a </w:t>
      </w:r>
      <w:r w:rsidRPr="5CF59CD3">
        <w:rPr>
          <w:rFonts w:eastAsia="Calibri"/>
          <w:color w:val="7B7B7B" w:themeColor="accent3" w:themeShade="BF"/>
        </w:rPr>
        <w:lastRenderedPageBreak/>
        <w:t>Emergencias y Seguridad 9-1-1, fueron reorganizadas por sus respectivos códigos regionales para un mejor control y visualización de cada puesto, por provincias en cada región, de esta manera poder trabajar con mayor facilidad y eficiencia los reportes de novedades realizados al Ministerio de Trabajo.</w:t>
      </w:r>
    </w:p>
    <w:tbl>
      <w:tblPr>
        <w:tblpPr w:leftFromText="141" w:rightFromText="141" w:vertAnchor="text" w:horzAnchor="page" w:tblpX="246" w:tblpY="-119"/>
        <w:tblOverlap w:val="never"/>
        <w:tblW w:w="6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8"/>
        <w:gridCol w:w="3012"/>
      </w:tblGrid>
      <w:tr w:rsidR="009A6186" w:rsidRPr="00B77751" w14:paraId="543B3B6B" w14:textId="77777777" w:rsidTr="5CF59CD3">
        <w:trPr>
          <w:trHeight w:val="185"/>
        </w:trPr>
        <w:tc>
          <w:tcPr>
            <w:tcW w:w="3558" w:type="dxa"/>
            <w:shd w:val="clear" w:color="auto" w:fill="D9D9D9" w:themeFill="background1" w:themeFillShade="D9"/>
            <w:noWrap/>
            <w:vAlign w:val="bottom"/>
            <w:hideMark/>
          </w:tcPr>
          <w:p w14:paraId="1F61F339" w14:textId="77777777" w:rsidR="009A6186" w:rsidRPr="00B77751" w:rsidRDefault="0ECE7E7A" w:rsidP="5CF59CD3">
            <w:pPr>
              <w:spacing w:line="360" w:lineRule="auto"/>
              <w:jc w:val="center"/>
              <w:rPr>
                <w:rFonts w:eastAsia="Calibri"/>
                <w:noProof/>
                <w:color w:val="7B7B7B" w:themeColor="accent3" w:themeShade="BF"/>
                <w:lang w:val="es-ES"/>
              </w:rPr>
            </w:pPr>
            <w:r w:rsidRPr="5CF59CD3">
              <w:rPr>
                <w:rFonts w:eastAsia="Calibri"/>
                <w:color w:val="7B7B7B" w:themeColor="accent3" w:themeShade="BF"/>
              </w:rPr>
              <w:t>PROCESOS</w:t>
            </w:r>
          </w:p>
        </w:tc>
        <w:tc>
          <w:tcPr>
            <w:tcW w:w="3012" w:type="dxa"/>
            <w:shd w:val="clear" w:color="auto" w:fill="D9D9D9" w:themeFill="background1" w:themeFillShade="D9"/>
            <w:noWrap/>
            <w:vAlign w:val="center"/>
            <w:hideMark/>
          </w:tcPr>
          <w:p w14:paraId="201633CA" w14:textId="77777777" w:rsidR="009A6186" w:rsidRPr="00B77751" w:rsidRDefault="0ECE7E7A" w:rsidP="5CF59CD3">
            <w:pPr>
              <w:spacing w:line="360" w:lineRule="auto"/>
              <w:jc w:val="center"/>
              <w:rPr>
                <w:rFonts w:eastAsia="Calibri"/>
                <w:noProof/>
                <w:color w:val="7B7B7B" w:themeColor="accent3" w:themeShade="BF"/>
                <w:lang w:val="es-ES"/>
              </w:rPr>
            </w:pPr>
            <w:r w:rsidRPr="5CF59CD3">
              <w:rPr>
                <w:rFonts w:eastAsia="Calibri"/>
                <w:color w:val="7B7B7B" w:themeColor="accent3" w:themeShade="BF"/>
              </w:rPr>
              <w:t>totales</w:t>
            </w:r>
          </w:p>
        </w:tc>
      </w:tr>
      <w:tr w:rsidR="009A6186" w:rsidRPr="00B77751" w14:paraId="1D92D493" w14:textId="77777777" w:rsidTr="5CF59CD3">
        <w:trPr>
          <w:trHeight w:val="185"/>
        </w:trPr>
        <w:tc>
          <w:tcPr>
            <w:tcW w:w="3558" w:type="dxa"/>
            <w:noWrap/>
            <w:vAlign w:val="bottom"/>
            <w:hideMark/>
          </w:tcPr>
          <w:p w14:paraId="5643B8C1" w14:textId="77777777" w:rsidR="009A6186" w:rsidRPr="00B77751" w:rsidRDefault="0ECE7E7A" w:rsidP="5CF59CD3">
            <w:pPr>
              <w:spacing w:line="360" w:lineRule="auto"/>
              <w:jc w:val="both"/>
              <w:rPr>
                <w:rFonts w:eastAsia="Calibri"/>
                <w:noProof/>
                <w:color w:val="7B7B7B" w:themeColor="accent3" w:themeShade="BF"/>
                <w:lang w:val="es-ES"/>
              </w:rPr>
            </w:pPr>
            <w:r w:rsidRPr="5CF59CD3">
              <w:rPr>
                <w:rFonts w:eastAsia="Calibri"/>
                <w:color w:val="7B7B7B" w:themeColor="accent3" w:themeShade="BF"/>
              </w:rPr>
              <w:t>Contrataciones</w:t>
            </w:r>
          </w:p>
        </w:tc>
        <w:tc>
          <w:tcPr>
            <w:tcW w:w="3012" w:type="dxa"/>
            <w:noWrap/>
            <w:vAlign w:val="bottom"/>
            <w:hideMark/>
          </w:tcPr>
          <w:p w14:paraId="287A8620" w14:textId="77777777" w:rsidR="009A6186" w:rsidRPr="00B77751" w:rsidRDefault="0ECE7E7A" w:rsidP="5CF59CD3">
            <w:pPr>
              <w:spacing w:line="360" w:lineRule="auto"/>
              <w:jc w:val="both"/>
              <w:rPr>
                <w:rFonts w:eastAsia="Calibri"/>
                <w:noProof/>
                <w:color w:val="7B7B7B" w:themeColor="accent3" w:themeShade="BF"/>
                <w:lang w:val="es-ES"/>
              </w:rPr>
            </w:pPr>
            <w:r w:rsidRPr="5CF59CD3">
              <w:rPr>
                <w:rFonts w:eastAsia="Calibri"/>
                <w:color w:val="7B7B7B" w:themeColor="accent3" w:themeShade="BF"/>
              </w:rPr>
              <w:t>326</w:t>
            </w:r>
          </w:p>
        </w:tc>
      </w:tr>
      <w:tr w:rsidR="009A6186" w:rsidRPr="00B77751" w14:paraId="2D5BB943" w14:textId="77777777" w:rsidTr="5CF59CD3">
        <w:trPr>
          <w:trHeight w:val="185"/>
        </w:trPr>
        <w:tc>
          <w:tcPr>
            <w:tcW w:w="3558" w:type="dxa"/>
            <w:noWrap/>
            <w:vAlign w:val="bottom"/>
            <w:hideMark/>
          </w:tcPr>
          <w:p w14:paraId="5A109C10" w14:textId="77777777" w:rsidR="009A6186" w:rsidRPr="00B77751" w:rsidRDefault="0ECE7E7A" w:rsidP="5CF59CD3">
            <w:pPr>
              <w:spacing w:line="360" w:lineRule="auto"/>
              <w:jc w:val="both"/>
              <w:rPr>
                <w:rFonts w:eastAsia="Calibri"/>
                <w:noProof/>
                <w:color w:val="7B7B7B" w:themeColor="accent3" w:themeShade="BF"/>
                <w:lang w:val="es-ES"/>
              </w:rPr>
            </w:pPr>
            <w:r w:rsidRPr="5CF59CD3">
              <w:rPr>
                <w:rFonts w:eastAsia="Calibri"/>
                <w:color w:val="7B7B7B" w:themeColor="accent3" w:themeShade="BF"/>
              </w:rPr>
              <w:t>Desvinculaciones</w:t>
            </w:r>
          </w:p>
        </w:tc>
        <w:tc>
          <w:tcPr>
            <w:tcW w:w="3012" w:type="dxa"/>
            <w:noWrap/>
            <w:vAlign w:val="bottom"/>
            <w:hideMark/>
          </w:tcPr>
          <w:p w14:paraId="49D83C2D" w14:textId="77777777" w:rsidR="009A6186" w:rsidRPr="00B77751" w:rsidRDefault="0ECE7E7A" w:rsidP="5CF59CD3">
            <w:pPr>
              <w:spacing w:line="360" w:lineRule="auto"/>
              <w:jc w:val="both"/>
              <w:rPr>
                <w:rFonts w:eastAsia="Calibri"/>
                <w:noProof/>
                <w:color w:val="7B7B7B" w:themeColor="accent3" w:themeShade="BF"/>
                <w:lang w:val="es-ES"/>
              </w:rPr>
            </w:pPr>
            <w:r w:rsidRPr="5CF59CD3">
              <w:rPr>
                <w:rFonts w:eastAsia="Calibri"/>
                <w:color w:val="7B7B7B" w:themeColor="accent3" w:themeShade="BF"/>
              </w:rPr>
              <w:t>82</w:t>
            </w:r>
          </w:p>
        </w:tc>
      </w:tr>
      <w:tr w:rsidR="009A6186" w:rsidRPr="00B77751" w14:paraId="2213CEBE" w14:textId="77777777" w:rsidTr="5CF59CD3">
        <w:trPr>
          <w:trHeight w:val="185"/>
        </w:trPr>
        <w:tc>
          <w:tcPr>
            <w:tcW w:w="3558" w:type="dxa"/>
            <w:noWrap/>
            <w:vAlign w:val="bottom"/>
            <w:hideMark/>
          </w:tcPr>
          <w:p w14:paraId="762F3C64" w14:textId="77777777" w:rsidR="009A6186" w:rsidRPr="00B77751" w:rsidRDefault="0ECE7E7A" w:rsidP="5CF59CD3">
            <w:pPr>
              <w:spacing w:line="360" w:lineRule="auto"/>
              <w:jc w:val="both"/>
              <w:rPr>
                <w:rFonts w:eastAsia="Calibri"/>
                <w:noProof/>
                <w:color w:val="7B7B7B" w:themeColor="accent3" w:themeShade="BF"/>
                <w:lang w:val="es-ES"/>
              </w:rPr>
            </w:pPr>
            <w:r w:rsidRPr="5CF59CD3">
              <w:rPr>
                <w:rFonts w:eastAsia="Calibri"/>
                <w:color w:val="7B7B7B" w:themeColor="accent3" w:themeShade="BF"/>
              </w:rPr>
              <w:t>Vacaciones</w:t>
            </w:r>
          </w:p>
        </w:tc>
        <w:tc>
          <w:tcPr>
            <w:tcW w:w="3012" w:type="dxa"/>
            <w:noWrap/>
            <w:vAlign w:val="bottom"/>
            <w:hideMark/>
          </w:tcPr>
          <w:p w14:paraId="0E45C049" w14:textId="77777777" w:rsidR="009A6186" w:rsidRPr="00B77751" w:rsidRDefault="0ECE7E7A" w:rsidP="5CF59CD3">
            <w:pPr>
              <w:spacing w:line="360" w:lineRule="auto"/>
              <w:jc w:val="both"/>
              <w:rPr>
                <w:rFonts w:eastAsia="Calibri"/>
                <w:noProof/>
                <w:color w:val="7B7B7B" w:themeColor="accent3" w:themeShade="BF"/>
                <w:lang w:val="es-ES"/>
              </w:rPr>
            </w:pPr>
            <w:r w:rsidRPr="5CF59CD3">
              <w:rPr>
                <w:rFonts w:eastAsia="Calibri"/>
                <w:color w:val="7B7B7B" w:themeColor="accent3" w:themeShade="BF"/>
              </w:rPr>
              <w:t>565</w:t>
            </w:r>
          </w:p>
        </w:tc>
      </w:tr>
      <w:tr w:rsidR="009A6186" w:rsidRPr="00B77751" w14:paraId="771E9638" w14:textId="77777777" w:rsidTr="5CF59CD3">
        <w:trPr>
          <w:trHeight w:val="195"/>
        </w:trPr>
        <w:tc>
          <w:tcPr>
            <w:tcW w:w="3558" w:type="dxa"/>
            <w:noWrap/>
            <w:vAlign w:val="bottom"/>
            <w:hideMark/>
          </w:tcPr>
          <w:p w14:paraId="2736983E" w14:textId="77777777" w:rsidR="009A6186" w:rsidRPr="00B77751" w:rsidRDefault="0ECE7E7A" w:rsidP="5CF59CD3">
            <w:pPr>
              <w:spacing w:line="360" w:lineRule="auto"/>
              <w:jc w:val="both"/>
              <w:rPr>
                <w:rFonts w:eastAsia="Calibri"/>
                <w:noProof/>
                <w:color w:val="7B7B7B" w:themeColor="accent3" w:themeShade="BF"/>
                <w:lang w:val="es-ES"/>
              </w:rPr>
            </w:pPr>
            <w:r w:rsidRPr="5CF59CD3">
              <w:rPr>
                <w:rFonts w:eastAsia="Calibri"/>
                <w:color w:val="7B7B7B" w:themeColor="accent3" w:themeShade="BF"/>
              </w:rPr>
              <w:t>Renuncias</w:t>
            </w:r>
          </w:p>
        </w:tc>
        <w:tc>
          <w:tcPr>
            <w:tcW w:w="3012" w:type="dxa"/>
            <w:noWrap/>
            <w:vAlign w:val="bottom"/>
            <w:hideMark/>
          </w:tcPr>
          <w:p w14:paraId="0BC148AE" w14:textId="77777777" w:rsidR="009A6186" w:rsidRPr="00B77751" w:rsidRDefault="0ECE7E7A" w:rsidP="5CF59CD3">
            <w:pPr>
              <w:spacing w:line="360" w:lineRule="auto"/>
              <w:jc w:val="both"/>
              <w:rPr>
                <w:rFonts w:eastAsia="Calibri"/>
                <w:noProof/>
                <w:color w:val="7B7B7B" w:themeColor="accent3" w:themeShade="BF"/>
                <w:lang w:val="es-ES"/>
              </w:rPr>
            </w:pPr>
            <w:r w:rsidRPr="5CF59CD3">
              <w:rPr>
                <w:rFonts w:eastAsia="Calibri"/>
                <w:color w:val="7B7B7B" w:themeColor="accent3" w:themeShade="BF"/>
              </w:rPr>
              <w:t>256</w:t>
            </w:r>
          </w:p>
        </w:tc>
      </w:tr>
      <w:tr w:rsidR="009A6186" w:rsidRPr="00B77751" w14:paraId="2B872E29" w14:textId="77777777" w:rsidTr="5CF59CD3">
        <w:trPr>
          <w:trHeight w:val="185"/>
        </w:trPr>
        <w:tc>
          <w:tcPr>
            <w:tcW w:w="3558" w:type="dxa"/>
            <w:noWrap/>
            <w:vAlign w:val="bottom"/>
            <w:hideMark/>
          </w:tcPr>
          <w:p w14:paraId="6D83FB34" w14:textId="77777777" w:rsidR="009A6186" w:rsidRPr="00B77751" w:rsidRDefault="0ECE7E7A" w:rsidP="5CF59CD3">
            <w:pPr>
              <w:spacing w:line="360" w:lineRule="auto"/>
              <w:jc w:val="both"/>
              <w:rPr>
                <w:rFonts w:eastAsia="Calibri"/>
                <w:noProof/>
                <w:color w:val="7B7B7B" w:themeColor="accent3" w:themeShade="BF"/>
                <w:lang w:val="es-ES"/>
              </w:rPr>
            </w:pPr>
            <w:r w:rsidRPr="5CF59CD3">
              <w:rPr>
                <w:rFonts w:eastAsia="Calibri"/>
                <w:color w:val="7B7B7B" w:themeColor="accent3" w:themeShade="BF"/>
              </w:rPr>
              <w:t>Licencia Médica</w:t>
            </w:r>
          </w:p>
        </w:tc>
        <w:tc>
          <w:tcPr>
            <w:tcW w:w="3012" w:type="dxa"/>
            <w:noWrap/>
            <w:vAlign w:val="bottom"/>
            <w:hideMark/>
          </w:tcPr>
          <w:p w14:paraId="4E98C76B" w14:textId="77777777" w:rsidR="009A6186" w:rsidRPr="00B77751" w:rsidRDefault="0ECE7E7A" w:rsidP="5CF59CD3">
            <w:pPr>
              <w:spacing w:line="360" w:lineRule="auto"/>
              <w:jc w:val="both"/>
              <w:rPr>
                <w:rFonts w:eastAsia="Calibri"/>
                <w:noProof/>
                <w:color w:val="7B7B7B" w:themeColor="accent3" w:themeShade="BF"/>
                <w:lang w:val="es-ES"/>
              </w:rPr>
            </w:pPr>
            <w:r w:rsidRPr="5CF59CD3">
              <w:rPr>
                <w:rFonts w:eastAsia="Calibri"/>
                <w:color w:val="7B7B7B" w:themeColor="accent3" w:themeShade="BF"/>
              </w:rPr>
              <w:t>933</w:t>
            </w:r>
          </w:p>
        </w:tc>
      </w:tr>
      <w:tr w:rsidR="009A6186" w:rsidRPr="00B77751" w14:paraId="195E5387" w14:textId="77777777" w:rsidTr="5CF59CD3">
        <w:trPr>
          <w:trHeight w:val="185"/>
        </w:trPr>
        <w:tc>
          <w:tcPr>
            <w:tcW w:w="3558" w:type="dxa"/>
            <w:noWrap/>
            <w:vAlign w:val="bottom"/>
            <w:hideMark/>
          </w:tcPr>
          <w:p w14:paraId="6ADEA631" w14:textId="77777777" w:rsidR="009A6186" w:rsidRPr="00B77751" w:rsidRDefault="0ECE7E7A" w:rsidP="5CF59CD3">
            <w:pPr>
              <w:spacing w:line="360" w:lineRule="auto"/>
              <w:jc w:val="both"/>
              <w:rPr>
                <w:rFonts w:eastAsia="Calibri"/>
                <w:noProof/>
                <w:color w:val="7B7B7B" w:themeColor="accent3" w:themeShade="BF"/>
                <w:lang w:val="es-ES"/>
              </w:rPr>
            </w:pPr>
            <w:r w:rsidRPr="5CF59CD3">
              <w:rPr>
                <w:rFonts w:eastAsia="Calibri"/>
                <w:color w:val="7B7B7B" w:themeColor="accent3" w:themeShade="BF"/>
              </w:rPr>
              <w:t>Licencia Especial</w:t>
            </w:r>
          </w:p>
        </w:tc>
        <w:tc>
          <w:tcPr>
            <w:tcW w:w="3012" w:type="dxa"/>
            <w:noWrap/>
            <w:vAlign w:val="bottom"/>
            <w:hideMark/>
          </w:tcPr>
          <w:p w14:paraId="5A3C3AB2" w14:textId="77777777" w:rsidR="009A6186" w:rsidRPr="00B77751" w:rsidRDefault="0ECE7E7A" w:rsidP="5CF59CD3">
            <w:pPr>
              <w:spacing w:line="360" w:lineRule="auto"/>
              <w:jc w:val="both"/>
              <w:rPr>
                <w:rFonts w:eastAsia="Calibri"/>
                <w:noProof/>
                <w:color w:val="7B7B7B" w:themeColor="accent3" w:themeShade="BF"/>
                <w:lang w:val="es-ES"/>
              </w:rPr>
            </w:pPr>
            <w:r w:rsidRPr="5CF59CD3">
              <w:rPr>
                <w:rFonts w:eastAsia="Calibri"/>
                <w:color w:val="7B7B7B" w:themeColor="accent3" w:themeShade="BF"/>
              </w:rPr>
              <w:t>61</w:t>
            </w:r>
          </w:p>
        </w:tc>
      </w:tr>
      <w:tr w:rsidR="009A6186" w:rsidRPr="00B77751" w14:paraId="24FDC2B5" w14:textId="77777777" w:rsidTr="5CF59CD3">
        <w:trPr>
          <w:trHeight w:val="185"/>
        </w:trPr>
        <w:tc>
          <w:tcPr>
            <w:tcW w:w="3558" w:type="dxa"/>
            <w:noWrap/>
            <w:vAlign w:val="bottom"/>
            <w:hideMark/>
          </w:tcPr>
          <w:p w14:paraId="47D82580" w14:textId="77777777" w:rsidR="009A6186" w:rsidRPr="00B77751" w:rsidRDefault="0ECE7E7A" w:rsidP="5CF59CD3">
            <w:pPr>
              <w:spacing w:line="360" w:lineRule="auto"/>
              <w:jc w:val="both"/>
              <w:rPr>
                <w:rFonts w:eastAsia="Calibri"/>
                <w:noProof/>
                <w:color w:val="7B7B7B" w:themeColor="accent3" w:themeShade="BF"/>
                <w:lang w:val="es-ES"/>
              </w:rPr>
            </w:pPr>
            <w:r w:rsidRPr="5CF59CD3">
              <w:rPr>
                <w:rFonts w:eastAsia="Calibri"/>
                <w:color w:val="7B7B7B" w:themeColor="accent3" w:themeShade="BF"/>
              </w:rPr>
              <w:t xml:space="preserve">Accidente Laboral </w:t>
            </w:r>
          </w:p>
        </w:tc>
        <w:tc>
          <w:tcPr>
            <w:tcW w:w="3012" w:type="dxa"/>
            <w:noWrap/>
            <w:vAlign w:val="bottom"/>
            <w:hideMark/>
          </w:tcPr>
          <w:p w14:paraId="54368C02" w14:textId="77777777" w:rsidR="009A6186" w:rsidRPr="00B77751" w:rsidRDefault="0ECE7E7A" w:rsidP="5CF59CD3">
            <w:pPr>
              <w:spacing w:line="360" w:lineRule="auto"/>
              <w:jc w:val="both"/>
              <w:rPr>
                <w:rFonts w:eastAsia="Calibri"/>
                <w:noProof/>
                <w:color w:val="7B7B7B" w:themeColor="accent3" w:themeShade="BF"/>
                <w:lang w:val="es-ES"/>
              </w:rPr>
            </w:pPr>
            <w:r w:rsidRPr="5CF59CD3">
              <w:rPr>
                <w:rFonts w:eastAsia="Calibri"/>
                <w:color w:val="7B7B7B" w:themeColor="accent3" w:themeShade="BF"/>
              </w:rPr>
              <w:t>49</w:t>
            </w:r>
          </w:p>
        </w:tc>
      </w:tr>
      <w:tr w:rsidR="009A6186" w:rsidRPr="00B77751" w14:paraId="6B2C34DC" w14:textId="77777777" w:rsidTr="5CF59CD3">
        <w:trPr>
          <w:trHeight w:val="185"/>
        </w:trPr>
        <w:tc>
          <w:tcPr>
            <w:tcW w:w="3558" w:type="dxa"/>
            <w:noWrap/>
            <w:vAlign w:val="bottom"/>
            <w:hideMark/>
          </w:tcPr>
          <w:p w14:paraId="4D733A25" w14:textId="77777777" w:rsidR="009A6186" w:rsidRPr="00B77751" w:rsidRDefault="0ECE7E7A" w:rsidP="5CF59CD3">
            <w:pPr>
              <w:spacing w:line="360" w:lineRule="auto"/>
              <w:jc w:val="both"/>
              <w:rPr>
                <w:rFonts w:eastAsia="Calibri"/>
                <w:noProof/>
                <w:color w:val="7B7B7B" w:themeColor="accent3" w:themeShade="BF"/>
                <w:lang w:val="es-ES"/>
              </w:rPr>
            </w:pPr>
            <w:r w:rsidRPr="5CF59CD3">
              <w:rPr>
                <w:rFonts w:eastAsia="Calibri"/>
                <w:color w:val="7B7B7B" w:themeColor="accent3" w:themeShade="BF"/>
              </w:rPr>
              <w:t>Entrevistas</w:t>
            </w:r>
          </w:p>
        </w:tc>
        <w:tc>
          <w:tcPr>
            <w:tcW w:w="3012" w:type="dxa"/>
            <w:noWrap/>
            <w:vAlign w:val="bottom"/>
            <w:hideMark/>
          </w:tcPr>
          <w:p w14:paraId="69F24933" w14:textId="77777777" w:rsidR="009A6186" w:rsidRPr="00B77751" w:rsidRDefault="0ECE7E7A" w:rsidP="5CF59CD3">
            <w:pPr>
              <w:spacing w:line="360" w:lineRule="auto"/>
              <w:jc w:val="both"/>
              <w:rPr>
                <w:rFonts w:eastAsia="Calibri"/>
                <w:noProof/>
                <w:color w:val="7B7B7B" w:themeColor="accent3" w:themeShade="BF"/>
                <w:lang w:val="es-ES"/>
              </w:rPr>
            </w:pPr>
            <w:r w:rsidRPr="5CF59CD3">
              <w:rPr>
                <w:rFonts w:eastAsia="Calibri"/>
                <w:color w:val="7B7B7B" w:themeColor="accent3" w:themeShade="BF"/>
              </w:rPr>
              <w:t>102</w:t>
            </w:r>
          </w:p>
        </w:tc>
      </w:tr>
      <w:tr w:rsidR="009A6186" w:rsidRPr="00B77751" w14:paraId="77849F62" w14:textId="77777777" w:rsidTr="5CF59CD3">
        <w:trPr>
          <w:trHeight w:val="185"/>
        </w:trPr>
        <w:tc>
          <w:tcPr>
            <w:tcW w:w="3558" w:type="dxa"/>
            <w:noWrap/>
            <w:vAlign w:val="bottom"/>
            <w:hideMark/>
          </w:tcPr>
          <w:p w14:paraId="4C66196B" w14:textId="77777777" w:rsidR="009A6186" w:rsidRPr="00B77751" w:rsidRDefault="0ECE7E7A" w:rsidP="5CF59CD3">
            <w:pPr>
              <w:spacing w:line="360" w:lineRule="auto"/>
              <w:jc w:val="both"/>
              <w:rPr>
                <w:rFonts w:eastAsia="Calibri"/>
                <w:noProof/>
                <w:color w:val="7B7B7B" w:themeColor="accent3" w:themeShade="BF"/>
                <w:lang w:val="es-ES"/>
              </w:rPr>
            </w:pPr>
            <w:r w:rsidRPr="5CF59CD3">
              <w:rPr>
                <w:rFonts w:eastAsia="Calibri"/>
                <w:color w:val="7B7B7B" w:themeColor="accent3" w:themeShade="BF"/>
              </w:rPr>
              <w:t>Evaluaciones Psicométricas</w:t>
            </w:r>
          </w:p>
        </w:tc>
        <w:tc>
          <w:tcPr>
            <w:tcW w:w="3012" w:type="dxa"/>
            <w:noWrap/>
            <w:vAlign w:val="bottom"/>
            <w:hideMark/>
          </w:tcPr>
          <w:p w14:paraId="702436C1" w14:textId="77777777" w:rsidR="009A6186" w:rsidRPr="00B77751" w:rsidRDefault="0ECE7E7A" w:rsidP="5CF59CD3">
            <w:pPr>
              <w:spacing w:line="360" w:lineRule="auto"/>
              <w:jc w:val="both"/>
              <w:rPr>
                <w:rFonts w:eastAsia="Calibri"/>
                <w:noProof/>
                <w:color w:val="7B7B7B" w:themeColor="accent3" w:themeShade="BF"/>
                <w:lang w:val="es-ES"/>
              </w:rPr>
            </w:pPr>
            <w:r w:rsidRPr="5CF59CD3">
              <w:rPr>
                <w:rFonts w:eastAsia="Calibri"/>
                <w:color w:val="7B7B7B" w:themeColor="accent3" w:themeShade="BF"/>
              </w:rPr>
              <w:t>83</w:t>
            </w:r>
          </w:p>
        </w:tc>
      </w:tr>
    </w:tbl>
    <w:p w14:paraId="0C6C2CD5" w14:textId="77777777" w:rsidR="004E5052" w:rsidRDefault="004E5052" w:rsidP="5CF59CD3">
      <w:pPr>
        <w:spacing w:line="360" w:lineRule="auto"/>
        <w:jc w:val="both"/>
        <w:rPr>
          <w:noProof/>
          <w:color w:val="7B7B7B" w:themeColor="accent3" w:themeShade="BF"/>
          <w:lang w:val="es-ES"/>
        </w:rPr>
      </w:pPr>
    </w:p>
    <w:p w14:paraId="40B09BAA" w14:textId="77777777" w:rsidR="004E5052" w:rsidRPr="00B77751" w:rsidRDefault="1715372B" w:rsidP="664B00D6">
      <w:pPr>
        <w:spacing w:line="360" w:lineRule="auto"/>
        <w:jc w:val="both"/>
        <w:rPr>
          <w:rFonts w:eastAsia="Calibri"/>
          <w:b/>
          <w:bCs/>
          <w:color w:val="7B7B7B" w:themeColor="accent3" w:themeShade="BF"/>
          <w:lang w:val="es-EC"/>
        </w:rPr>
      </w:pPr>
      <w:r w:rsidRPr="5CF59CD3">
        <w:rPr>
          <w:rFonts w:eastAsia="Calibri"/>
          <w:b/>
          <w:bCs/>
          <w:color w:val="7B7B7B" w:themeColor="accent3" w:themeShade="BF"/>
        </w:rPr>
        <w:t>4.3 Desempeño de los Procesos Jurídicos</w:t>
      </w:r>
    </w:p>
    <w:p w14:paraId="054A9DC9" w14:textId="1DFE0984" w:rsidR="009A6186" w:rsidRPr="00F551B5" w:rsidRDefault="1715372B" w:rsidP="664B00D6">
      <w:pPr>
        <w:spacing w:line="360" w:lineRule="auto"/>
        <w:jc w:val="both"/>
        <w:rPr>
          <w:rFonts w:eastAsia="Times New Roman"/>
          <w:color w:val="7B7B7B" w:themeColor="accent3" w:themeShade="BF"/>
          <w:lang w:val="es-ES"/>
        </w:rPr>
      </w:pPr>
      <w:r w:rsidRPr="5CF59CD3">
        <w:rPr>
          <w:rFonts w:eastAsia="Times New Roman"/>
          <w:color w:val="7B7B7B" w:themeColor="accent3" w:themeShade="BF"/>
        </w:rPr>
        <w:t>La Consultoría Jurídica ha continuado haciendo sus mayores esfuerzos y sacrificios para poder responder de manera satisfactoria, con eficiencia y eficacia a las necesidades que a nivel legal demanda la institución, a través de las autoridades y las diferentes áreas tanto misionales como transversales que tienen a su cargo la administración de la institución, así como también mediante las filiales y de manera muy especial el servicio de la Dirección de Atención Prehospitalaria con fines evaluativos, correctivos, valorativos y prácticos, con el objetivo</w:t>
      </w:r>
      <w:r w:rsidR="62ADD640" w:rsidRPr="5CF59CD3">
        <w:rPr>
          <w:rFonts w:eastAsia="Times New Roman"/>
          <w:color w:val="7B7B7B" w:themeColor="accent3" w:themeShade="BF"/>
        </w:rPr>
        <w:t xml:space="preserve"> </w:t>
      </w:r>
      <w:r w:rsidR="0ECE7E7A" w:rsidRPr="5CF59CD3">
        <w:rPr>
          <w:rFonts w:eastAsia="Times New Roman"/>
          <w:color w:val="7B7B7B" w:themeColor="accent3" w:themeShade="BF"/>
        </w:rPr>
        <w:t xml:space="preserve">de evitar y </w:t>
      </w:r>
      <w:r w:rsidR="0ECE7E7A" w:rsidRPr="5CF59CD3">
        <w:rPr>
          <w:rFonts w:eastAsia="Times New Roman"/>
          <w:color w:val="7B7B7B" w:themeColor="accent3" w:themeShade="BF"/>
        </w:rPr>
        <w:lastRenderedPageBreak/>
        <w:t>corregir acciones impropias que pudieren perjudicar la institución, logrando la mejor solución jurídica, dentro de lo posible, a las diferentes situaciones y conflictos que eventualmente se pudieren presentar, tratando de evitar todo tipo de controversia.</w:t>
      </w:r>
    </w:p>
    <w:p w14:paraId="3C7BE5CE" w14:textId="77777777" w:rsidR="009A6186" w:rsidRPr="00F551B5" w:rsidRDefault="068B5D1F" w:rsidP="664B00D6">
      <w:pPr>
        <w:spacing w:line="360" w:lineRule="auto"/>
        <w:jc w:val="both"/>
        <w:rPr>
          <w:rFonts w:eastAsia="Times New Roman"/>
          <w:color w:val="7B7B7B" w:themeColor="accent3" w:themeShade="BF"/>
          <w:lang w:val="es-ES"/>
        </w:rPr>
      </w:pPr>
      <w:r w:rsidRPr="5CF59CD3">
        <w:rPr>
          <w:rFonts w:eastAsia="Times New Roman"/>
          <w:color w:val="7B7B7B" w:themeColor="accent3" w:themeShade="BF"/>
        </w:rPr>
        <w:t xml:space="preserve">4.3.1 </w:t>
      </w:r>
      <w:r w:rsidR="0ECE7E7A" w:rsidRPr="5CF59CD3">
        <w:rPr>
          <w:rFonts w:eastAsia="Times New Roman"/>
          <w:color w:val="7B7B7B" w:themeColor="accent3" w:themeShade="BF"/>
        </w:rPr>
        <w:t>Principales Logros</w:t>
      </w:r>
      <w:r w:rsidR="0ECE7E7A" w:rsidRPr="5CF59CD3">
        <w:rPr>
          <w:rFonts w:eastAsia="Times New Roman"/>
          <w:b/>
          <w:bCs/>
          <w:color w:val="7B7B7B" w:themeColor="accent3" w:themeShade="BF"/>
        </w:rPr>
        <w:t xml:space="preserve"> </w:t>
      </w:r>
    </w:p>
    <w:p w14:paraId="20116591" w14:textId="77777777" w:rsidR="009A6186" w:rsidRPr="00F551B5" w:rsidRDefault="0ECE7E7A" w:rsidP="664B00D6">
      <w:pPr>
        <w:pStyle w:val="Prrafodelista"/>
        <w:numPr>
          <w:ilvl w:val="0"/>
          <w:numId w:val="20"/>
        </w:numPr>
        <w:spacing w:line="360" w:lineRule="auto"/>
        <w:jc w:val="both"/>
        <w:rPr>
          <w:color w:val="7B7B7B" w:themeColor="accent3" w:themeShade="BF"/>
          <w:lang w:val="es-EC"/>
        </w:rPr>
      </w:pPr>
      <w:r w:rsidRPr="5CF59CD3">
        <w:rPr>
          <w:color w:val="7B7B7B" w:themeColor="accent3" w:themeShade="BF"/>
        </w:rPr>
        <w:t>Le hemos dado seguimiento a la regularización de los diferentes inmuebles que ocupa la institución, como son el solar de la avenida Las Américas, Santiago, Moca, Barahona, Azua, Monte Llano, La Romana, entre otros.</w:t>
      </w:r>
    </w:p>
    <w:p w14:paraId="49D2AACA" w14:textId="77777777" w:rsidR="009A6186" w:rsidRPr="00F551B5" w:rsidRDefault="0ECE7E7A" w:rsidP="664B00D6">
      <w:pPr>
        <w:pStyle w:val="Prrafodelista"/>
        <w:numPr>
          <w:ilvl w:val="0"/>
          <w:numId w:val="20"/>
        </w:numPr>
        <w:spacing w:line="360" w:lineRule="auto"/>
        <w:jc w:val="both"/>
        <w:rPr>
          <w:color w:val="7B7B7B" w:themeColor="accent3" w:themeShade="BF"/>
          <w:lang w:val="es-EC"/>
        </w:rPr>
      </w:pPr>
      <w:r w:rsidRPr="5CF59CD3">
        <w:rPr>
          <w:color w:val="7B7B7B" w:themeColor="accent3" w:themeShade="BF"/>
        </w:rPr>
        <w:t xml:space="preserve">Hemos impartido charlas e instrucciones a los supervisores y choferes sobres sus derechos y obligaciones durante sus desplazamientos por las vías públicas, como conductores de vehículos de emergencias, conforme lo establece la ley, así como también sus derechos y obligaciones frente a la institución, con el objetivo de corregir situaciones que se presentan. </w:t>
      </w:r>
    </w:p>
    <w:p w14:paraId="78923521" w14:textId="77777777" w:rsidR="009A6186" w:rsidRPr="00F551B5" w:rsidRDefault="0ECE7E7A" w:rsidP="664B00D6">
      <w:pPr>
        <w:pStyle w:val="Prrafodelista"/>
        <w:numPr>
          <w:ilvl w:val="0"/>
          <w:numId w:val="20"/>
        </w:numPr>
        <w:spacing w:line="360" w:lineRule="auto"/>
        <w:jc w:val="both"/>
        <w:rPr>
          <w:color w:val="7B7B7B" w:themeColor="accent3" w:themeShade="BF"/>
          <w:lang w:val="es-ES"/>
        </w:rPr>
      </w:pPr>
      <w:r w:rsidRPr="5CF59CD3">
        <w:rPr>
          <w:color w:val="7B7B7B" w:themeColor="accent3" w:themeShade="BF"/>
        </w:rPr>
        <w:t>Ejecutamos los mandatos de la Asamblea General y del Consejo Nacional, relativos a las asesorías a la Comisión Nacional Electoral y a la Comisión Revisora de la modificación estatutaria.</w:t>
      </w:r>
    </w:p>
    <w:p w14:paraId="709E88E4" w14:textId="77777777" w:rsidR="009A6186" w:rsidRPr="00F551B5" w:rsidRDefault="009A6186" w:rsidP="664B00D6">
      <w:pPr>
        <w:spacing w:after="0" w:line="360" w:lineRule="auto"/>
        <w:jc w:val="both"/>
        <w:rPr>
          <w:rFonts w:eastAsia="Times New Roman"/>
          <w:color w:val="7B7B7B" w:themeColor="accent3" w:themeShade="BF"/>
          <w:lang w:val="es-EC"/>
        </w:rPr>
      </w:pPr>
    </w:p>
    <w:p w14:paraId="632037D6" w14:textId="2F148C0E" w:rsidR="009A6186" w:rsidRPr="00F551B5" w:rsidRDefault="0ECE7E7A" w:rsidP="664B00D6">
      <w:pPr>
        <w:spacing w:after="0" w:line="360" w:lineRule="auto"/>
        <w:jc w:val="both"/>
        <w:rPr>
          <w:rFonts w:eastAsia="Times New Roman"/>
          <w:color w:val="7B7B7B" w:themeColor="accent3" w:themeShade="BF"/>
          <w:lang w:val="es-ES"/>
        </w:rPr>
      </w:pPr>
      <w:r w:rsidRPr="5CF59CD3">
        <w:rPr>
          <w:rFonts w:eastAsia="Times New Roman"/>
          <w:color w:val="7B7B7B" w:themeColor="accent3" w:themeShade="BF"/>
        </w:rPr>
        <w:t>A continuación, la clasificación de los tipos de casos más recurrentes</w:t>
      </w:r>
      <w:r w:rsidR="03C43285" w:rsidRPr="5CF59CD3">
        <w:rPr>
          <w:rFonts w:eastAsia="Times New Roman"/>
          <w:color w:val="7B7B7B" w:themeColor="accent3" w:themeShade="BF"/>
        </w:rPr>
        <w:t>:</w:t>
      </w:r>
    </w:p>
    <w:tbl>
      <w:tblPr>
        <w:tblStyle w:val="Tablaconcuadrcula"/>
        <w:tblW w:w="6065" w:type="dxa"/>
        <w:tblInd w:w="72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65"/>
        <w:gridCol w:w="1651"/>
        <w:gridCol w:w="2749"/>
      </w:tblGrid>
      <w:tr w:rsidR="009A6186" w14:paraId="79917E5F" w14:textId="77777777" w:rsidTr="5CF59CD3">
        <w:trPr>
          <w:trHeight w:val="567"/>
        </w:trPr>
        <w:tc>
          <w:tcPr>
            <w:tcW w:w="166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5142F430" w14:textId="77777777" w:rsidR="009A6186" w:rsidRDefault="0ECE7E7A" w:rsidP="5CF59CD3">
            <w:pPr>
              <w:spacing w:before="120" w:beforeAutospacing="1" w:line="360" w:lineRule="auto"/>
              <w:ind w:left="-567" w:right="567"/>
              <w:jc w:val="center"/>
              <w:rPr>
                <w:rFonts w:eastAsia="Times New Roman"/>
                <w:color w:val="767171" w:themeColor="background2" w:themeShade="80"/>
                <w:sz w:val="20"/>
                <w:szCs w:val="20"/>
                <w:lang w:val="es-ES"/>
              </w:rPr>
            </w:pPr>
            <w:r w:rsidRPr="5CF59CD3">
              <w:rPr>
                <w:rFonts w:eastAsia="Times New Roman"/>
                <w:b/>
                <w:bCs/>
                <w:color w:val="767171" w:themeColor="background2" w:themeShade="80"/>
                <w:sz w:val="20"/>
                <w:szCs w:val="20"/>
              </w:rPr>
              <w:t>Demandas</w:t>
            </w:r>
          </w:p>
        </w:tc>
        <w:tc>
          <w:tcPr>
            <w:tcW w:w="16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7EC247A3" w14:textId="77777777" w:rsidR="009A6186" w:rsidRDefault="0ECE7E7A" w:rsidP="5CF59CD3">
            <w:pPr>
              <w:spacing w:before="120" w:beforeAutospacing="1" w:line="360" w:lineRule="auto"/>
              <w:ind w:left="-567" w:right="567"/>
              <w:jc w:val="center"/>
              <w:rPr>
                <w:rFonts w:eastAsia="Times New Roman"/>
                <w:color w:val="767171" w:themeColor="background2" w:themeShade="80"/>
                <w:sz w:val="20"/>
                <w:szCs w:val="20"/>
                <w:lang w:val="es-ES"/>
              </w:rPr>
            </w:pPr>
            <w:r w:rsidRPr="5CF59CD3">
              <w:rPr>
                <w:rFonts w:eastAsia="Times New Roman"/>
                <w:b/>
                <w:bCs/>
                <w:color w:val="767171" w:themeColor="background2" w:themeShade="80"/>
                <w:sz w:val="20"/>
                <w:szCs w:val="20"/>
              </w:rPr>
              <w:t>Cantidad</w:t>
            </w:r>
          </w:p>
        </w:tc>
        <w:tc>
          <w:tcPr>
            <w:tcW w:w="274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05EA0B0A" w14:textId="77777777" w:rsidR="009A6186" w:rsidRDefault="0ECE7E7A" w:rsidP="5CF59CD3">
            <w:pPr>
              <w:spacing w:before="120" w:beforeAutospacing="1" w:line="360" w:lineRule="auto"/>
              <w:ind w:left="-567" w:right="567"/>
              <w:jc w:val="center"/>
              <w:rPr>
                <w:rFonts w:eastAsia="Times New Roman"/>
                <w:color w:val="767171" w:themeColor="background2" w:themeShade="80"/>
                <w:sz w:val="20"/>
                <w:szCs w:val="20"/>
                <w:lang w:val="es-ES"/>
              </w:rPr>
            </w:pPr>
            <w:r w:rsidRPr="5CF59CD3">
              <w:rPr>
                <w:rFonts w:eastAsia="Times New Roman"/>
                <w:b/>
                <w:bCs/>
                <w:color w:val="767171" w:themeColor="background2" w:themeShade="80"/>
                <w:sz w:val="20"/>
                <w:szCs w:val="20"/>
              </w:rPr>
              <w:t>Estatus</w:t>
            </w:r>
          </w:p>
        </w:tc>
      </w:tr>
      <w:tr w:rsidR="009A6186" w:rsidRPr="0019091D" w14:paraId="26235EE5" w14:textId="77777777" w:rsidTr="5CF59CD3">
        <w:trPr>
          <w:trHeight w:val="567"/>
        </w:trPr>
        <w:tc>
          <w:tcPr>
            <w:tcW w:w="16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91A4D8F" w14:textId="77777777" w:rsidR="009A6186" w:rsidRDefault="0ECE7E7A" w:rsidP="5CF59CD3">
            <w:pPr>
              <w:spacing w:before="120" w:beforeAutospacing="1" w:line="360" w:lineRule="auto"/>
              <w:ind w:left="-567" w:right="567"/>
              <w:jc w:val="both"/>
              <w:rPr>
                <w:rFonts w:eastAsia="Times New Roman"/>
                <w:color w:val="7B7B7B" w:themeColor="accent3" w:themeShade="BF"/>
                <w:sz w:val="20"/>
                <w:szCs w:val="20"/>
                <w:lang w:val="es-ES"/>
              </w:rPr>
            </w:pPr>
            <w:r w:rsidRPr="5CF59CD3">
              <w:rPr>
                <w:rFonts w:eastAsia="Times New Roman"/>
                <w:color w:val="7B7B7B" w:themeColor="accent3" w:themeShade="BF"/>
                <w:sz w:val="20"/>
                <w:szCs w:val="20"/>
              </w:rPr>
              <w:lastRenderedPageBreak/>
              <w:t>Laborales</w:t>
            </w:r>
          </w:p>
        </w:tc>
        <w:tc>
          <w:tcPr>
            <w:tcW w:w="16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CE58F48" w14:textId="77777777" w:rsidR="009A6186" w:rsidRDefault="0ECE7E7A" w:rsidP="5CF59CD3">
            <w:pPr>
              <w:spacing w:before="120" w:beforeAutospacing="1" w:line="360" w:lineRule="auto"/>
              <w:ind w:left="-567" w:right="567"/>
              <w:jc w:val="center"/>
              <w:rPr>
                <w:rFonts w:eastAsia="Times New Roman"/>
                <w:color w:val="7B7B7B" w:themeColor="accent3" w:themeShade="BF"/>
                <w:sz w:val="20"/>
                <w:szCs w:val="20"/>
                <w:lang w:val="es-ES"/>
              </w:rPr>
            </w:pPr>
            <w:r w:rsidRPr="5CF59CD3">
              <w:rPr>
                <w:rFonts w:eastAsia="Times New Roman"/>
                <w:color w:val="7B7B7B" w:themeColor="accent3" w:themeShade="BF"/>
                <w:sz w:val="20"/>
                <w:szCs w:val="20"/>
              </w:rPr>
              <w:t>33</w:t>
            </w:r>
          </w:p>
        </w:tc>
        <w:tc>
          <w:tcPr>
            <w:tcW w:w="274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3C403D1" w14:textId="77777777" w:rsidR="009A6186" w:rsidRDefault="0ECE7E7A" w:rsidP="5CF59CD3">
            <w:pPr>
              <w:spacing w:before="120" w:beforeAutospacing="1" w:line="360" w:lineRule="auto"/>
              <w:ind w:left="-567" w:right="567"/>
              <w:jc w:val="both"/>
              <w:rPr>
                <w:rFonts w:eastAsia="Times New Roman"/>
                <w:color w:val="7B7B7B" w:themeColor="accent3" w:themeShade="BF"/>
                <w:sz w:val="20"/>
                <w:szCs w:val="20"/>
                <w:lang w:val="es-ES"/>
              </w:rPr>
            </w:pPr>
            <w:bookmarkStart w:id="7" w:name="_Int_XXZEOscw"/>
            <w:r w:rsidRPr="5CF59CD3">
              <w:rPr>
                <w:rFonts w:eastAsia="Times New Roman"/>
                <w:color w:val="7B7B7B" w:themeColor="accent3" w:themeShade="BF"/>
                <w:sz w:val="20"/>
                <w:szCs w:val="20"/>
              </w:rPr>
              <w:t>7 expedientes con sentencias condenatorias, los cuales fueron conciliados, 7 expedientes pendientes de fallo, 7 expedientes conciliados concertando un acuerdo con los abogados de los demandantes y 12 expedientes que se están conociendo.</w:t>
            </w:r>
            <w:bookmarkEnd w:id="7"/>
          </w:p>
        </w:tc>
      </w:tr>
      <w:tr w:rsidR="009A6186" w:rsidRPr="0019091D" w14:paraId="1815CBEE" w14:textId="77777777" w:rsidTr="5CF59CD3">
        <w:trPr>
          <w:trHeight w:val="567"/>
        </w:trPr>
        <w:tc>
          <w:tcPr>
            <w:tcW w:w="16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D7244C" w14:textId="77777777" w:rsidR="009A6186" w:rsidRDefault="0ECE7E7A" w:rsidP="5CF59CD3">
            <w:pPr>
              <w:spacing w:before="120" w:beforeAutospacing="1" w:line="360" w:lineRule="auto"/>
              <w:ind w:left="-567" w:right="567"/>
              <w:jc w:val="both"/>
              <w:rPr>
                <w:rFonts w:eastAsia="Times New Roman"/>
                <w:color w:val="7B7B7B" w:themeColor="accent3" w:themeShade="BF"/>
                <w:sz w:val="20"/>
                <w:szCs w:val="20"/>
                <w:lang w:val="es-ES"/>
              </w:rPr>
            </w:pPr>
            <w:r w:rsidRPr="5CF59CD3">
              <w:rPr>
                <w:rFonts w:eastAsia="Times New Roman"/>
                <w:color w:val="7B7B7B" w:themeColor="accent3" w:themeShade="BF"/>
                <w:sz w:val="20"/>
                <w:szCs w:val="20"/>
              </w:rPr>
              <w:t>Penales</w:t>
            </w:r>
          </w:p>
        </w:tc>
        <w:tc>
          <w:tcPr>
            <w:tcW w:w="16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9B4EA11" w14:textId="77777777" w:rsidR="009A6186" w:rsidRDefault="0ECE7E7A" w:rsidP="5CF59CD3">
            <w:pPr>
              <w:spacing w:before="120" w:beforeAutospacing="1" w:line="360" w:lineRule="auto"/>
              <w:ind w:left="-567" w:right="567"/>
              <w:jc w:val="center"/>
              <w:rPr>
                <w:rFonts w:eastAsia="Times New Roman"/>
                <w:color w:val="7B7B7B" w:themeColor="accent3" w:themeShade="BF"/>
                <w:sz w:val="20"/>
                <w:szCs w:val="20"/>
                <w:lang w:val="es-ES"/>
              </w:rPr>
            </w:pPr>
            <w:r w:rsidRPr="5CF59CD3">
              <w:rPr>
                <w:rFonts w:eastAsia="Times New Roman"/>
                <w:color w:val="7B7B7B" w:themeColor="accent3" w:themeShade="BF"/>
                <w:sz w:val="20"/>
                <w:szCs w:val="20"/>
              </w:rPr>
              <w:t>6</w:t>
            </w:r>
          </w:p>
        </w:tc>
        <w:tc>
          <w:tcPr>
            <w:tcW w:w="274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F5F5A38" w14:textId="77777777" w:rsidR="009A6186" w:rsidRDefault="0ECE7E7A" w:rsidP="5CF59CD3">
            <w:pPr>
              <w:spacing w:before="120" w:beforeAutospacing="1" w:line="360" w:lineRule="auto"/>
              <w:ind w:left="-567" w:right="567"/>
              <w:jc w:val="both"/>
              <w:rPr>
                <w:rFonts w:eastAsia="Times New Roman"/>
                <w:color w:val="7B7B7B" w:themeColor="accent3" w:themeShade="BF"/>
                <w:sz w:val="20"/>
                <w:szCs w:val="20"/>
                <w:lang w:val="es-ES"/>
              </w:rPr>
            </w:pPr>
            <w:r w:rsidRPr="5CF59CD3">
              <w:rPr>
                <w:rFonts w:eastAsia="Times New Roman"/>
                <w:color w:val="7B7B7B" w:themeColor="accent3" w:themeShade="BF"/>
                <w:sz w:val="20"/>
                <w:szCs w:val="20"/>
              </w:rPr>
              <w:t>Querellas incoadas por la Cruz Roja contra particulares por violaciones a la ley en perjuicio de CRD, 4, están en medidas, 1 fue desistida y 1 pendiente de informe.</w:t>
            </w:r>
          </w:p>
        </w:tc>
      </w:tr>
      <w:tr w:rsidR="009A6186" w:rsidRPr="0019091D" w14:paraId="75902908" w14:textId="77777777" w:rsidTr="5CF59CD3">
        <w:trPr>
          <w:trHeight w:val="567"/>
        </w:trPr>
        <w:tc>
          <w:tcPr>
            <w:tcW w:w="16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AD622F" w14:textId="77777777" w:rsidR="009A6186" w:rsidRDefault="0ECE7E7A" w:rsidP="5CF59CD3">
            <w:pPr>
              <w:spacing w:before="120" w:beforeAutospacing="1" w:line="360" w:lineRule="auto"/>
              <w:ind w:left="-567" w:right="567"/>
              <w:jc w:val="both"/>
              <w:rPr>
                <w:rFonts w:eastAsia="Times New Roman"/>
                <w:color w:val="7B7B7B" w:themeColor="accent3" w:themeShade="BF"/>
                <w:sz w:val="20"/>
                <w:szCs w:val="20"/>
                <w:lang w:val="es-ES"/>
              </w:rPr>
            </w:pPr>
            <w:r w:rsidRPr="5CF59CD3">
              <w:rPr>
                <w:rFonts w:eastAsia="Times New Roman"/>
                <w:color w:val="7B7B7B" w:themeColor="accent3" w:themeShade="BF"/>
                <w:sz w:val="20"/>
                <w:szCs w:val="20"/>
              </w:rPr>
              <w:t>Civiles</w:t>
            </w:r>
          </w:p>
        </w:tc>
        <w:tc>
          <w:tcPr>
            <w:tcW w:w="16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697EEC" w14:textId="77777777" w:rsidR="009A6186" w:rsidRDefault="0ECE7E7A" w:rsidP="5CF59CD3">
            <w:pPr>
              <w:spacing w:before="120" w:beforeAutospacing="1" w:line="360" w:lineRule="auto"/>
              <w:ind w:left="-567" w:right="567"/>
              <w:jc w:val="center"/>
              <w:rPr>
                <w:rFonts w:eastAsia="Times New Roman"/>
                <w:color w:val="7B7B7B" w:themeColor="accent3" w:themeShade="BF"/>
                <w:sz w:val="20"/>
                <w:szCs w:val="20"/>
                <w:lang w:val="es-ES"/>
              </w:rPr>
            </w:pPr>
            <w:r w:rsidRPr="5CF59CD3">
              <w:rPr>
                <w:rFonts w:eastAsia="Times New Roman"/>
                <w:color w:val="7B7B7B" w:themeColor="accent3" w:themeShade="BF"/>
                <w:sz w:val="20"/>
                <w:szCs w:val="20"/>
              </w:rPr>
              <w:t>7</w:t>
            </w:r>
          </w:p>
        </w:tc>
        <w:tc>
          <w:tcPr>
            <w:tcW w:w="274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8B70713" w14:textId="77777777" w:rsidR="009A6186" w:rsidRDefault="0ECE7E7A" w:rsidP="5CF59CD3">
            <w:pPr>
              <w:spacing w:before="120" w:beforeAutospacing="1" w:line="360" w:lineRule="auto"/>
              <w:ind w:left="-567" w:right="567"/>
              <w:jc w:val="both"/>
              <w:rPr>
                <w:rFonts w:eastAsia="Times New Roman"/>
                <w:color w:val="7B7B7B" w:themeColor="accent3" w:themeShade="BF"/>
                <w:sz w:val="20"/>
                <w:szCs w:val="20"/>
                <w:lang w:val="es-ES"/>
              </w:rPr>
            </w:pPr>
            <w:r w:rsidRPr="5CF59CD3">
              <w:rPr>
                <w:rFonts w:eastAsia="Times New Roman"/>
                <w:color w:val="7B7B7B" w:themeColor="accent3" w:themeShade="BF"/>
                <w:sz w:val="20"/>
                <w:szCs w:val="20"/>
              </w:rPr>
              <w:t xml:space="preserve">5 expedientes que se están conociendo en los tribunales y 2 están pendiente de fallo </w:t>
            </w:r>
          </w:p>
        </w:tc>
      </w:tr>
      <w:tr w:rsidR="009A6186" w14:paraId="24B0654A" w14:textId="77777777" w:rsidTr="5CF59CD3">
        <w:trPr>
          <w:trHeight w:val="567"/>
        </w:trPr>
        <w:tc>
          <w:tcPr>
            <w:tcW w:w="16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A9DC41" w14:textId="77777777" w:rsidR="009A6186" w:rsidRDefault="0ECE7E7A" w:rsidP="5CF59CD3">
            <w:pPr>
              <w:spacing w:before="120" w:beforeAutospacing="1" w:line="360" w:lineRule="auto"/>
              <w:ind w:left="-567" w:right="567"/>
              <w:jc w:val="both"/>
              <w:rPr>
                <w:rFonts w:eastAsia="Times New Roman"/>
                <w:color w:val="7B7B7B" w:themeColor="accent3" w:themeShade="BF"/>
                <w:sz w:val="20"/>
                <w:szCs w:val="20"/>
                <w:lang w:val="es-ES"/>
              </w:rPr>
            </w:pPr>
            <w:r w:rsidRPr="5CF59CD3">
              <w:rPr>
                <w:rFonts w:eastAsia="Times New Roman"/>
                <w:color w:val="7B7B7B" w:themeColor="accent3" w:themeShade="BF"/>
                <w:sz w:val="20"/>
                <w:szCs w:val="20"/>
              </w:rPr>
              <w:t>Administrativas</w:t>
            </w:r>
          </w:p>
        </w:tc>
        <w:tc>
          <w:tcPr>
            <w:tcW w:w="16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C471D7B" w14:textId="77777777" w:rsidR="009A6186" w:rsidRDefault="0ECE7E7A" w:rsidP="5CF59CD3">
            <w:pPr>
              <w:spacing w:before="120" w:beforeAutospacing="1" w:line="360" w:lineRule="auto"/>
              <w:ind w:left="-567" w:right="567"/>
              <w:jc w:val="center"/>
              <w:rPr>
                <w:rFonts w:eastAsia="Times New Roman"/>
                <w:color w:val="7B7B7B" w:themeColor="accent3" w:themeShade="BF"/>
                <w:sz w:val="20"/>
                <w:szCs w:val="20"/>
                <w:lang w:val="es-ES"/>
              </w:rPr>
            </w:pPr>
            <w:r w:rsidRPr="5CF59CD3">
              <w:rPr>
                <w:rFonts w:eastAsia="Times New Roman"/>
                <w:color w:val="7B7B7B" w:themeColor="accent3" w:themeShade="BF"/>
                <w:sz w:val="20"/>
                <w:szCs w:val="20"/>
              </w:rPr>
              <w:t>1</w:t>
            </w:r>
          </w:p>
        </w:tc>
        <w:tc>
          <w:tcPr>
            <w:tcW w:w="274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E86B799" w14:textId="77777777" w:rsidR="009A6186" w:rsidRDefault="0ECE7E7A" w:rsidP="5CF59CD3">
            <w:pPr>
              <w:spacing w:before="120" w:beforeAutospacing="1" w:line="360" w:lineRule="auto"/>
              <w:ind w:left="-567" w:right="567"/>
              <w:jc w:val="both"/>
              <w:rPr>
                <w:rFonts w:eastAsia="Times New Roman"/>
                <w:color w:val="7B7B7B" w:themeColor="accent3" w:themeShade="BF"/>
                <w:sz w:val="20"/>
                <w:szCs w:val="20"/>
                <w:lang w:val="es-ES"/>
              </w:rPr>
            </w:pPr>
            <w:r w:rsidRPr="5CF59CD3">
              <w:rPr>
                <w:rFonts w:eastAsia="Times New Roman"/>
                <w:color w:val="7B7B7B" w:themeColor="accent3" w:themeShade="BF"/>
                <w:sz w:val="20"/>
                <w:szCs w:val="20"/>
              </w:rPr>
              <w:t xml:space="preserve">Conciliado </w:t>
            </w:r>
          </w:p>
        </w:tc>
      </w:tr>
      <w:tr w:rsidR="009A6186" w14:paraId="7AC85B3D" w14:textId="77777777" w:rsidTr="5CF59CD3">
        <w:trPr>
          <w:trHeight w:val="567"/>
        </w:trPr>
        <w:tc>
          <w:tcPr>
            <w:tcW w:w="166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E746F62" w14:textId="77777777" w:rsidR="009A6186" w:rsidRDefault="0ECE7E7A" w:rsidP="5CF59CD3">
            <w:pPr>
              <w:spacing w:before="120" w:beforeAutospacing="1" w:line="360" w:lineRule="auto"/>
              <w:ind w:left="-567" w:right="567"/>
              <w:jc w:val="both"/>
              <w:rPr>
                <w:rFonts w:eastAsia="Times New Roman"/>
                <w:color w:val="7B7B7B" w:themeColor="accent3" w:themeShade="BF"/>
                <w:sz w:val="20"/>
                <w:szCs w:val="20"/>
                <w:lang w:val="es-ES"/>
              </w:rPr>
            </w:pPr>
            <w:r w:rsidRPr="5CF59CD3">
              <w:rPr>
                <w:rFonts w:eastAsia="Times New Roman"/>
                <w:color w:val="7B7B7B" w:themeColor="accent3" w:themeShade="BF"/>
                <w:sz w:val="20"/>
                <w:szCs w:val="20"/>
              </w:rPr>
              <w:t>Total</w:t>
            </w:r>
          </w:p>
        </w:tc>
        <w:tc>
          <w:tcPr>
            <w:tcW w:w="165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8E52AA1" w14:textId="77777777" w:rsidR="009A6186" w:rsidRDefault="0ECE7E7A" w:rsidP="5CF59CD3">
            <w:pPr>
              <w:spacing w:before="120" w:beforeAutospacing="1" w:line="360" w:lineRule="auto"/>
              <w:ind w:left="-567" w:right="567"/>
              <w:jc w:val="center"/>
              <w:rPr>
                <w:rFonts w:eastAsia="Times New Roman"/>
                <w:color w:val="7B7B7B" w:themeColor="accent3" w:themeShade="BF"/>
                <w:sz w:val="20"/>
                <w:szCs w:val="20"/>
                <w:lang w:val="es-ES"/>
              </w:rPr>
            </w:pPr>
            <w:r w:rsidRPr="5CF59CD3">
              <w:rPr>
                <w:rFonts w:eastAsia="Times New Roman"/>
                <w:color w:val="7B7B7B" w:themeColor="accent3" w:themeShade="BF"/>
                <w:sz w:val="20"/>
                <w:szCs w:val="20"/>
              </w:rPr>
              <w:t>47</w:t>
            </w:r>
          </w:p>
        </w:tc>
        <w:tc>
          <w:tcPr>
            <w:tcW w:w="2749" w:type="dxa"/>
            <w:tcBorders>
              <w:top w:val="single" w:sz="6" w:space="0" w:color="auto"/>
              <w:left w:val="single" w:sz="6" w:space="0" w:color="auto"/>
              <w:bottom w:val="nil"/>
              <w:right w:val="nil"/>
            </w:tcBorders>
            <w:tcMar>
              <w:left w:w="105" w:type="dxa"/>
              <w:right w:w="105" w:type="dxa"/>
            </w:tcMar>
            <w:vAlign w:val="center"/>
          </w:tcPr>
          <w:p w14:paraId="508C98E9" w14:textId="77777777" w:rsidR="009A6186" w:rsidRDefault="009A6186" w:rsidP="5CF59CD3">
            <w:pPr>
              <w:spacing w:before="120" w:beforeAutospacing="1" w:line="360" w:lineRule="auto"/>
              <w:ind w:left="-567" w:right="567"/>
              <w:jc w:val="both"/>
              <w:rPr>
                <w:rFonts w:eastAsia="Times New Roman"/>
                <w:color w:val="7B7B7B" w:themeColor="accent3" w:themeShade="BF"/>
                <w:sz w:val="20"/>
                <w:szCs w:val="20"/>
                <w:lang w:val="es-ES"/>
              </w:rPr>
            </w:pPr>
          </w:p>
        </w:tc>
      </w:tr>
    </w:tbl>
    <w:p w14:paraId="7818863E" w14:textId="5E6EA114" w:rsidR="009A6186" w:rsidRDefault="009A6186" w:rsidP="5CF59CD3">
      <w:pPr>
        <w:spacing w:line="360" w:lineRule="auto"/>
        <w:jc w:val="both"/>
        <w:rPr>
          <w:rFonts w:eastAsia="Calibri"/>
          <w:color w:val="7B7B7B" w:themeColor="accent3" w:themeShade="BF"/>
        </w:rPr>
      </w:pPr>
    </w:p>
    <w:p w14:paraId="729BB16C" w14:textId="77777777" w:rsidR="009A6186" w:rsidRDefault="0ECE7E7A" w:rsidP="664B00D6">
      <w:pPr>
        <w:spacing w:line="360" w:lineRule="auto"/>
        <w:jc w:val="both"/>
        <w:rPr>
          <w:rFonts w:eastAsia="Times New Roman"/>
          <w:color w:val="7B7B7B" w:themeColor="accent3" w:themeShade="BF"/>
          <w:lang w:val="es-ES"/>
        </w:rPr>
      </w:pPr>
      <w:r w:rsidRPr="5CF59CD3">
        <w:rPr>
          <w:rFonts w:eastAsia="Times New Roman"/>
          <w:b/>
          <w:bCs/>
          <w:color w:val="7B7B7B" w:themeColor="accent3" w:themeShade="BF"/>
        </w:rPr>
        <w:t>4.4 Auditoría Interna</w:t>
      </w:r>
    </w:p>
    <w:p w14:paraId="37D79FAF" w14:textId="77777777" w:rsidR="009A6186" w:rsidRDefault="0ECE7E7A" w:rsidP="664B00D6">
      <w:pPr>
        <w:spacing w:line="360" w:lineRule="auto"/>
        <w:jc w:val="both"/>
        <w:rPr>
          <w:rFonts w:eastAsia="Times New Roman"/>
          <w:color w:val="7B7B7B" w:themeColor="accent3" w:themeShade="BF"/>
          <w:lang w:val="es-ES"/>
        </w:rPr>
      </w:pPr>
      <w:r w:rsidRPr="5CF59CD3">
        <w:rPr>
          <w:rFonts w:eastAsia="Times New Roman"/>
          <w:color w:val="7B7B7B" w:themeColor="accent3" w:themeShade="BF"/>
        </w:rPr>
        <w:t xml:space="preserve">En el departamento de auditoría realizamos revisión de todos los procesos para garantizar la correcta ejecución de los procedimientos operativos dentro de la </w:t>
      </w:r>
      <w:r w:rsidRPr="5CF59CD3">
        <w:rPr>
          <w:rFonts w:eastAsia="Times New Roman"/>
          <w:color w:val="7B7B7B" w:themeColor="accent3" w:themeShade="BF"/>
        </w:rPr>
        <w:lastRenderedPageBreak/>
        <w:t>Institución, tales como: órdenes de compra, solicitudes de cheques, cheques emitidos, arqueos de caja, arqueos de ingresos diarios, facturación a diferentes ARS, facturación IDOPPRIL, Banco Central, reclamaciones SENASA, revisión nómina, 9-1-1, TSS.</w:t>
      </w:r>
    </w:p>
    <w:p w14:paraId="0C3FC582" w14:textId="399CF86A" w:rsidR="5CF59CD3" w:rsidRDefault="5CF59CD3" w:rsidP="5CF59CD3">
      <w:pPr>
        <w:spacing w:line="360" w:lineRule="auto"/>
        <w:jc w:val="both"/>
        <w:rPr>
          <w:rFonts w:eastAsia="Times New Roman"/>
          <w:color w:val="7B7B7B" w:themeColor="accent3" w:themeShade="BF"/>
        </w:rPr>
      </w:pPr>
    </w:p>
    <w:p w14:paraId="4347FA1D" w14:textId="1A115D09" w:rsidR="5CF59CD3" w:rsidRDefault="5CF59CD3" w:rsidP="5CF59CD3">
      <w:pPr>
        <w:spacing w:line="360" w:lineRule="auto"/>
        <w:jc w:val="both"/>
        <w:rPr>
          <w:rFonts w:eastAsia="Times New Roman"/>
          <w:color w:val="7B7B7B" w:themeColor="accent3" w:themeShade="BF"/>
        </w:rPr>
      </w:pPr>
    </w:p>
    <w:p w14:paraId="06AB6426" w14:textId="77777777" w:rsidR="009A6186" w:rsidRDefault="0ECE7E7A" w:rsidP="664B00D6">
      <w:pPr>
        <w:spacing w:line="360" w:lineRule="auto"/>
        <w:jc w:val="both"/>
        <w:rPr>
          <w:rFonts w:eastAsia="Times New Roman"/>
          <w:color w:val="7B7B7B" w:themeColor="accent3" w:themeShade="BF"/>
          <w:lang w:val="es-ES"/>
        </w:rPr>
      </w:pPr>
      <w:r w:rsidRPr="5CF59CD3">
        <w:rPr>
          <w:rFonts w:eastAsia="Times New Roman"/>
          <w:b/>
          <w:bCs/>
          <w:color w:val="7B7B7B" w:themeColor="accent3" w:themeShade="BF"/>
        </w:rPr>
        <w:t xml:space="preserve"> Principales Logros </w:t>
      </w:r>
    </w:p>
    <w:p w14:paraId="4163493A" w14:textId="77777777" w:rsidR="009A6186" w:rsidRDefault="0ECE7E7A" w:rsidP="664B00D6">
      <w:pPr>
        <w:pStyle w:val="Prrafodelista"/>
        <w:numPr>
          <w:ilvl w:val="0"/>
          <w:numId w:val="19"/>
        </w:numPr>
        <w:spacing w:line="360" w:lineRule="auto"/>
        <w:jc w:val="both"/>
        <w:rPr>
          <w:color w:val="7B7B7B" w:themeColor="accent3" w:themeShade="BF"/>
          <w:lang w:val="es-ES"/>
        </w:rPr>
      </w:pPr>
      <w:r w:rsidRPr="5CF59CD3">
        <w:rPr>
          <w:color w:val="7B7B7B" w:themeColor="accent3" w:themeShade="BF"/>
        </w:rPr>
        <w:t>Realizamos informes varios con la finalidad de mejorar el control interno sobre banco de sangre La Romana.</w:t>
      </w:r>
    </w:p>
    <w:p w14:paraId="0917C6DA" w14:textId="77777777" w:rsidR="009A6186" w:rsidRDefault="0ECE7E7A" w:rsidP="664B00D6">
      <w:pPr>
        <w:pStyle w:val="Prrafodelista"/>
        <w:numPr>
          <w:ilvl w:val="0"/>
          <w:numId w:val="19"/>
        </w:numPr>
        <w:spacing w:line="360" w:lineRule="auto"/>
        <w:jc w:val="both"/>
        <w:rPr>
          <w:color w:val="7B7B7B" w:themeColor="accent3" w:themeShade="BF"/>
          <w:lang w:val="es-ES"/>
        </w:rPr>
      </w:pPr>
      <w:r w:rsidRPr="5CF59CD3">
        <w:rPr>
          <w:color w:val="7B7B7B" w:themeColor="accent3" w:themeShade="BF"/>
        </w:rPr>
        <w:t>Trabajamos en el manual de compras, así como también en la elaboración del borrador de rendición de cuentas claras para fondos de tipificación.</w:t>
      </w:r>
    </w:p>
    <w:p w14:paraId="14A8A3EF" w14:textId="77777777" w:rsidR="009A6186" w:rsidRDefault="0ECE7E7A" w:rsidP="664B00D6">
      <w:pPr>
        <w:pStyle w:val="Prrafodelista"/>
        <w:numPr>
          <w:ilvl w:val="0"/>
          <w:numId w:val="19"/>
        </w:numPr>
        <w:spacing w:line="360" w:lineRule="auto"/>
        <w:jc w:val="both"/>
        <w:rPr>
          <w:color w:val="7B7B7B" w:themeColor="accent3" w:themeShade="BF"/>
          <w:lang w:val="es-ES"/>
        </w:rPr>
      </w:pPr>
      <w:r w:rsidRPr="5CF59CD3">
        <w:rPr>
          <w:color w:val="7B7B7B" w:themeColor="accent3" w:themeShade="BF"/>
        </w:rPr>
        <w:t xml:space="preserve">Revisamos las unidades de sangre para banco de sangre La Romana y banco de sangre Bonao. </w:t>
      </w:r>
    </w:p>
    <w:p w14:paraId="356AED0F" w14:textId="77777777" w:rsidR="009A6186" w:rsidRDefault="0ECE7E7A" w:rsidP="664B00D6">
      <w:pPr>
        <w:pStyle w:val="Prrafodelista"/>
        <w:numPr>
          <w:ilvl w:val="0"/>
          <w:numId w:val="19"/>
        </w:numPr>
        <w:spacing w:line="360" w:lineRule="auto"/>
        <w:jc w:val="both"/>
        <w:rPr>
          <w:color w:val="7B7B7B" w:themeColor="accent3" w:themeShade="BF"/>
          <w:lang w:val="es-ES"/>
        </w:rPr>
      </w:pPr>
      <w:r w:rsidRPr="5CF59CD3">
        <w:rPr>
          <w:color w:val="7B7B7B" w:themeColor="accent3" w:themeShade="BF"/>
        </w:rPr>
        <w:t>Acompañamos en la toma física del inventario anual de la Sede Central.</w:t>
      </w:r>
    </w:p>
    <w:p w14:paraId="090A7FBE" w14:textId="77777777" w:rsidR="009A6186" w:rsidRDefault="0ECE7E7A" w:rsidP="664B00D6">
      <w:pPr>
        <w:pStyle w:val="Prrafodelista"/>
        <w:numPr>
          <w:ilvl w:val="0"/>
          <w:numId w:val="19"/>
        </w:numPr>
        <w:spacing w:line="360" w:lineRule="auto"/>
        <w:jc w:val="both"/>
        <w:rPr>
          <w:color w:val="7B7B7B" w:themeColor="accent3" w:themeShade="BF"/>
          <w:lang w:val="es-ES"/>
        </w:rPr>
      </w:pPr>
      <w:r w:rsidRPr="5CF59CD3">
        <w:rPr>
          <w:color w:val="7B7B7B" w:themeColor="accent3" w:themeShade="BF"/>
        </w:rPr>
        <w:t>Revisamos las adiciones y retiros del departamento de Activos Fijos.</w:t>
      </w:r>
    </w:p>
    <w:p w14:paraId="7227ED94" w14:textId="77777777" w:rsidR="009A6186" w:rsidRDefault="0ECE7E7A" w:rsidP="664B00D6">
      <w:pPr>
        <w:pStyle w:val="Prrafodelista"/>
        <w:numPr>
          <w:ilvl w:val="0"/>
          <w:numId w:val="19"/>
        </w:numPr>
        <w:spacing w:line="360" w:lineRule="auto"/>
        <w:jc w:val="both"/>
        <w:rPr>
          <w:color w:val="7B7B7B" w:themeColor="accent3" w:themeShade="BF"/>
          <w:lang w:val="es-ES"/>
        </w:rPr>
      </w:pPr>
      <w:r w:rsidRPr="5CF59CD3">
        <w:rPr>
          <w:color w:val="7B7B7B" w:themeColor="accent3" w:themeShade="BF"/>
        </w:rPr>
        <w:t>Retomamos las reuniones del POA el 12 de septiembre, donde se elaboró un calendario para las futuras reuniones.</w:t>
      </w:r>
    </w:p>
    <w:p w14:paraId="6C464799" w14:textId="77777777" w:rsidR="009A6186" w:rsidRDefault="0ECE7E7A" w:rsidP="664B00D6">
      <w:pPr>
        <w:pStyle w:val="Prrafodelista"/>
        <w:numPr>
          <w:ilvl w:val="0"/>
          <w:numId w:val="19"/>
        </w:numPr>
        <w:spacing w:line="360" w:lineRule="auto"/>
        <w:jc w:val="both"/>
        <w:rPr>
          <w:color w:val="7B7B7B" w:themeColor="accent3" w:themeShade="BF"/>
          <w:lang w:val="es-ES"/>
        </w:rPr>
      </w:pPr>
      <w:r w:rsidRPr="5CF59CD3">
        <w:rPr>
          <w:color w:val="7B7B7B" w:themeColor="accent3" w:themeShade="BF"/>
        </w:rPr>
        <w:t>Visitas a las filiales que nos han solicitado.</w:t>
      </w:r>
    </w:p>
    <w:p w14:paraId="44F69B9A" w14:textId="77777777" w:rsidR="009A6186" w:rsidRDefault="009A6186" w:rsidP="5CF59CD3">
      <w:pPr>
        <w:spacing w:after="0" w:line="360" w:lineRule="auto"/>
        <w:jc w:val="both"/>
        <w:rPr>
          <w:rFonts w:eastAsia="Times New Roman"/>
          <w:color w:val="7B7B7B" w:themeColor="accent3" w:themeShade="BF"/>
          <w:lang w:val="es-ES"/>
        </w:rPr>
      </w:pPr>
    </w:p>
    <w:p w14:paraId="58A29EAC" w14:textId="77777777" w:rsidR="009A6186" w:rsidRDefault="0ECE7E7A" w:rsidP="5CF59CD3">
      <w:pPr>
        <w:spacing w:after="0" w:line="360" w:lineRule="auto"/>
        <w:jc w:val="both"/>
        <w:rPr>
          <w:rFonts w:eastAsia="Times New Roman"/>
          <w:color w:val="7B7B7B" w:themeColor="accent3" w:themeShade="BF"/>
          <w:lang w:val="es-ES"/>
        </w:rPr>
      </w:pPr>
      <w:r w:rsidRPr="5CF59CD3">
        <w:rPr>
          <w:rFonts w:eastAsia="Times New Roman"/>
          <w:color w:val="7B7B7B" w:themeColor="accent3" w:themeShade="BF"/>
        </w:rPr>
        <w:t xml:space="preserve">A </w:t>
      </w:r>
      <w:proofErr w:type="spellStart"/>
      <w:r w:rsidRPr="5CF59CD3">
        <w:rPr>
          <w:rFonts w:eastAsia="Times New Roman"/>
          <w:color w:val="7B7B7B" w:themeColor="accent3" w:themeShade="BF"/>
        </w:rPr>
        <w:t>continuacion</w:t>
      </w:r>
      <w:proofErr w:type="spellEnd"/>
      <w:r w:rsidRPr="5CF59CD3">
        <w:rPr>
          <w:rFonts w:eastAsia="Times New Roman"/>
          <w:color w:val="7B7B7B" w:themeColor="accent3" w:themeShade="BF"/>
        </w:rPr>
        <w:t xml:space="preserve"> damos una muestra de nuestro accionar</w:t>
      </w:r>
    </w:p>
    <w:tbl>
      <w:tblPr>
        <w:tblStyle w:val="Tablaconcuadrcula"/>
        <w:tblW w:w="0" w:type="auto"/>
        <w:tblInd w:w="9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515"/>
        <w:gridCol w:w="1830"/>
      </w:tblGrid>
      <w:tr w:rsidR="009A6186" w14:paraId="48190F57" w14:textId="77777777" w:rsidTr="5CF59CD3">
        <w:trPr>
          <w:trHeight w:val="300"/>
        </w:trPr>
        <w:tc>
          <w:tcPr>
            <w:tcW w:w="634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vAlign w:val="center"/>
          </w:tcPr>
          <w:p w14:paraId="61BF529C" w14:textId="77777777" w:rsidR="009A6186" w:rsidRDefault="0ECE7E7A" w:rsidP="5CF59CD3">
            <w:pPr>
              <w:spacing w:line="360" w:lineRule="auto"/>
              <w:jc w:val="center"/>
              <w:rPr>
                <w:rFonts w:eastAsia="Times New Roman"/>
                <w:color w:val="7B7B7B" w:themeColor="accent3" w:themeShade="BF"/>
                <w:lang w:val="es-ES"/>
              </w:rPr>
            </w:pPr>
            <w:r w:rsidRPr="5CF59CD3">
              <w:rPr>
                <w:rFonts w:eastAsia="Times New Roman"/>
                <w:b/>
                <w:bCs/>
                <w:color w:val="7B7B7B" w:themeColor="accent3" w:themeShade="BF"/>
              </w:rPr>
              <w:lastRenderedPageBreak/>
              <w:t xml:space="preserve">Auditorías Internas Realizadas </w:t>
            </w:r>
          </w:p>
        </w:tc>
      </w:tr>
      <w:tr w:rsidR="009A6186" w14:paraId="0C50256D" w14:textId="77777777" w:rsidTr="5CF59CD3">
        <w:trPr>
          <w:trHeight w:val="300"/>
        </w:trPr>
        <w:tc>
          <w:tcPr>
            <w:tcW w:w="4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4BABAA5D" w14:textId="77777777" w:rsidR="009A6186" w:rsidRDefault="0ECE7E7A" w:rsidP="5CF59CD3">
            <w:pPr>
              <w:spacing w:line="360" w:lineRule="auto"/>
              <w:rPr>
                <w:rFonts w:eastAsia="Times New Roman"/>
                <w:color w:val="7B7B7B" w:themeColor="accent3" w:themeShade="BF"/>
                <w:lang w:val="es-ES"/>
              </w:rPr>
            </w:pPr>
            <w:r w:rsidRPr="5CF59CD3">
              <w:rPr>
                <w:rFonts w:eastAsia="Times New Roman"/>
                <w:color w:val="7B7B7B" w:themeColor="accent3" w:themeShade="BF"/>
              </w:rPr>
              <w:t>Órdenes de compra revisadas</w:t>
            </w:r>
          </w:p>
        </w:tc>
        <w:tc>
          <w:tcPr>
            <w:tcW w:w="1830"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6EE0EC74" w14:textId="77777777" w:rsidR="009A6186" w:rsidRDefault="0ECE7E7A" w:rsidP="5CF59CD3">
            <w:pPr>
              <w:spacing w:line="360" w:lineRule="auto"/>
              <w:jc w:val="center"/>
              <w:rPr>
                <w:rFonts w:eastAsia="Times New Roman"/>
                <w:color w:val="7B7B7B" w:themeColor="accent3" w:themeShade="BF"/>
                <w:lang w:val="es-ES"/>
              </w:rPr>
            </w:pPr>
            <w:r w:rsidRPr="5CF59CD3">
              <w:rPr>
                <w:rFonts w:eastAsia="Times New Roman"/>
                <w:color w:val="7B7B7B" w:themeColor="accent3" w:themeShade="BF"/>
              </w:rPr>
              <w:t>937</w:t>
            </w:r>
          </w:p>
        </w:tc>
      </w:tr>
      <w:tr w:rsidR="009A6186" w14:paraId="38346C20" w14:textId="77777777" w:rsidTr="5CF59CD3">
        <w:trPr>
          <w:trHeight w:val="300"/>
        </w:trPr>
        <w:tc>
          <w:tcPr>
            <w:tcW w:w="4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67E137BE" w14:textId="77777777" w:rsidR="009A6186" w:rsidRDefault="0ECE7E7A" w:rsidP="5CF59CD3">
            <w:pPr>
              <w:spacing w:line="360" w:lineRule="auto"/>
              <w:rPr>
                <w:rFonts w:eastAsia="Times New Roman"/>
                <w:color w:val="7B7B7B" w:themeColor="accent3" w:themeShade="BF"/>
                <w:lang w:val="es-ES"/>
              </w:rPr>
            </w:pPr>
            <w:r w:rsidRPr="5CF59CD3">
              <w:rPr>
                <w:rFonts w:eastAsia="Times New Roman"/>
                <w:color w:val="7B7B7B" w:themeColor="accent3" w:themeShade="BF"/>
              </w:rPr>
              <w:t>Órdenes de compra devueltas para corregir</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43BC5005" w14:textId="77777777" w:rsidR="009A6186" w:rsidRDefault="0ECE7E7A" w:rsidP="5CF59CD3">
            <w:pPr>
              <w:spacing w:line="360" w:lineRule="auto"/>
              <w:jc w:val="center"/>
              <w:rPr>
                <w:rFonts w:eastAsia="Times New Roman"/>
                <w:color w:val="7B7B7B" w:themeColor="accent3" w:themeShade="BF"/>
                <w:lang w:val="es-ES"/>
              </w:rPr>
            </w:pPr>
            <w:r w:rsidRPr="5CF59CD3">
              <w:rPr>
                <w:rFonts w:eastAsia="Times New Roman"/>
                <w:color w:val="7B7B7B" w:themeColor="accent3" w:themeShade="BF"/>
              </w:rPr>
              <w:t>211</w:t>
            </w:r>
          </w:p>
        </w:tc>
      </w:tr>
      <w:tr w:rsidR="009A6186" w14:paraId="40AD4EDB" w14:textId="77777777" w:rsidTr="5CF59CD3">
        <w:trPr>
          <w:trHeight w:val="300"/>
        </w:trPr>
        <w:tc>
          <w:tcPr>
            <w:tcW w:w="4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14B94A72" w14:textId="77777777" w:rsidR="009A6186" w:rsidRDefault="0ECE7E7A" w:rsidP="5CF59CD3">
            <w:pPr>
              <w:spacing w:line="360" w:lineRule="auto"/>
              <w:rPr>
                <w:rFonts w:eastAsia="Times New Roman"/>
                <w:color w:val="7B7B7B" w:themeColor="accent3" w:themeShade="BF"/>
                <w:lang w:val="es-ES"/>
              </w:rPr>
            </w:pPr>
            <w:r w:rsidRPr="5CF59CD3">
              <w:rPr>
                <w:rFonts w:eastAsia="Times New Roman"/>
                <w:color w:val="7B7B7B" w:themeColor="accent3" w:themeShade="BF"/>
              </w:rPr>
              <w:t>Expedientes varios revisados</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0D8F652A" w14:textId="77777777" w:rsidR="009A6186" w:rsidRDefault="0ECE7E7A" w:rsidP="5CF59CD3">
            <w:pPr>
              <w:spacing w:line="360" w:lineRule="auto"/>
              <w:jc w:val="center"/>
              <w:rPr>
                <w:rFonts w:eastAsia="Times New Roman"/>
                <w:color w:val="7B7B7B" w:themeColor="accent3" w:themeShade="BF"/>
                <w:lang w:val="es-ES"/>
              </w:rPr>
            </w:pPr>
            <w:r w:rsidRPr="5CF59CD3">
              <w:rPr>
                <w:rFonts w:eastAsia="Times New Roman"/>
                <w:color w:val="7B7B7B" w:themeColor="accent3" w:themeShade="BF"/>
              </w:rPr>
              <w:t>394</w:t>
            </w:r>
          </w:p>
        </w:tc>
      </w:tr>
      <w:tr w:rsidR="009A6186" w14:paraId="03B0B6F5" w14:textId="77777777" w:rsidTr="5CF59CD3">
        <w:trPr>
          <w:trHeight w:val="300"/>
        </w:trPr>
        <w:tc>
          <w:tcPr>
            <w:tcW w:w="4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0CBBD180" w14:textId="77777777" w:rsidR="009A6186" w:rsidRDefault="0ECE7E7A" w:rsidP="5CF59CD3">
            <w:pPr>
              <w:spacing w:line="360" w:lineRule="auto"/>
              <w:rPr>
                <w:rFonts w:eastAsia="Times New Roman"/>
                <w:color w:val="7B7B7B" w:themeColor="accent3" w:themeShade="BF"/>
                <w:lang w:val="es-ES"/>
              </w:rPr>
            </w:pPr>
            <w:r w:rsidRPr="5CF59CD3">
              <w:rPr>
                <w:rFonts w:eastAsia="Times New Roman"/>
                <w:color w:val="7B7B7B" w:themeColor="accent3" w:themeShade="BF"/>
              </w:rPr>
              <w:t>Revisión de solicitudes de pagos</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310233F0" w14:textId="77777777" w:rsidR="009A6186" w:rsidRDefault="0ECE7E7A" w:rsidP="5CF59CD3">
            <w:pPr>
              <w:spacing w:line="360" w:lineRule="auto"/>
              <w:jc w:val="center"/>
              <w:rPr>
                <w:rFonts w:eastAsia="Times New Roman"/>
                <w:color w:val="7B7B7B" w:themeColor="accent3" w:themeShade="BF"/>
                <w:lang w:val="es-ES"/>
              </w:rPr>
            </w:pPr>
            <w:r w:rsidRPr="5CF59CD3">
              <w:rPr>
                <w:rFonts w:eastAsia="Times New Roman"/>
                <w:color w:val="7B7B7B" w:themeColor="accent3" w:themeShade="BF"/>
              </w:rPr>
              <w:t>4,501</w:t>
            </w:r>
          </w:p>
        </w:tc>
      </w:tr>
      <w:tr w:rsidR="009A6186" w14:paraId="6F241CC3" w14:textId="77777777" w:rsidTr="5CF59CD3">
        <w:trPr>
          <w:trHeight w:val="300"/>
        </w:trPr>
        <w:tc>
          <w:tcPr>
            <w:tcW w:w="4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592463F7" w14:textId="77777777" w:rsidR="009A6186" w:rsidRDefault="0ECE7E7A" w:rsidP="5CF59CD3">
            <w:pPr>
              <w:spacing w:line="360" w:lineRule="auto"/>
              <w:rPr>
                <w:rFonts w:eastAsia="Times New Roman"/>
                <w:color w:val="7B7B7B" w:themeColor="accent3" w:themeShade="BF"/>
                <w:lang w:val="es-ES"/>
              </w:rPr>
            </w:pPr>
            <w:r w:rsidRPr="5CF59CD3">
              <w:rPr>
                <w:rFonts w:eastAsia="Times New Roman"/>
                <w:color w:val="7B7B7B" w:themeColor="accent3" w:themeShade="BF"/>
              </w:rPr>
              <w:t>Cheques cuenta general auditados</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22176477" w14:textId="77777777" w:rsidR="009A6186" w:rsidRDefault="0ECE7E7A" w:rsidP="5CF59CD3">
            <w:pPr>
              <w:spacing w:line="360" w:lineRule="auto"/>
              <w:jc w:val="center"/>
              <w:rPr>
                <w:rFonts w:eastAsia="Times New Roman"/>
                <w:color w:val="7B7B7B" w:themeColor="accent3" w:themeShade="BF"/>
                <w:lang w:val="es-ES"/>
              </w:rPr>
            </w:pPr>
            <w:r w:rsidRPr="5CF59CD3">
              <w:rPr>
                <w:rFonts w:eastAsia="Times New Roman"/>
                <w:color w:val="7B7B7B" w:themeColor="accent3" w:themeShade="BF"/>
              </w:rPr>
              <w:t>4,501</w:t>
            </w:r>
          </w:p>
        </w:tc>
      </w:tr>
      <w:tr w:rsidR="009A6186" w14:paraId="4BE5F2E7" w14:textId="77777777" w:rsidTr="5CF59CD3">
        <w:trPr>
          <w:trHeight w:val="300"/>
        </w:trPr>
        <w:tc>
          <w:tcPr>
            <w:tcW w:w="4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33E04D14" w14:textId="77777777" w:rsidR="009A6186" w:rsidRDefault="0ECE7E7A" w:rsidP="5CF59CD3">
            <w:pPr>
              <w:spacing w:line="360" w:lineRule="auto"/>
              <w:rPr>
                <w:rFonts w:eastAsia="Times New Roman"/>
                <w:color w:val="7B7B7B" w:themeColor="accent3" w:themeShade="BF"/>
                <w:lang w:val="es-ES"/>
              </w:rPr>
            </w:pPr>
            <w:r w:rsidRPr="5CF59CD3">
              <w:rPr>
                <w:rFonts w:eastAsia="Times New Roman"/>
                <w:color w:val="7B7B7B" w:themeColor="accent3" w:themeShade="BF"/>
              </w:rPr>
              <w:t>Cheques de emergencias auditados</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57319831" w14:textId="77777777" w:rsidR="009A6186" w:rsidRDefault="0ECE7E7A" w:rsidP="5CF59CD3">
            <w:pPr>
              <w:spacing w:line="360" w:lineRule="auto"/>
              <w:jc w:val="center"/>
              <w:rPr>
                <w:rFonts w:eastAsia="Times New Roman"/>
                <w:color w:val="7B7B7B" w:themeColor="accent3" w:themeShade="BF"/>
                <w:lang w:val="es-ES"/>
              </w:rPr>
            </w:pPr>
            <w:r w:rsidRPr="5CF59CD3">
              <w:rPr>
                <w:rFonts w:eastAsia="Times New Roman"/>
                <w:color w:val="7B7B7B" w:themeColor="accent3" w:themeShade="BF"/>
              </w:rPr>
              <w:t>287</w:t>
            </w:r>
          </w:p>
        </w:tc>
      </w:tr>
      <w:tr w:rsidR="009A6186" w14:paraId="282476C5" w14:textId="77777777" w:rsidTr="5CF59CD3">
        <w:trPr>
          <w:trHeight w:val="300"/>
        </w:trPr>
        <w:tc>
          <w:tcPr>
            <w:tcW w:w="4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6C9FBA20" w14:textId="77777777" w:rsidR="009A6186" w:rsidRDefault="0ECE7E7A" w:rsidP="5CF59CD3">
            <w:pPr>
              <w:spacing w:line="360" w:lineRule="auto"/>
              <w:rPr>
                <w:rFonts w:eastAsia="Times New Roman"/>
                <w:color w:val="7B7B7B" w:themeColor="accent3" w:themeShade="BF"/>
                <w:lang w:val="es-ES"/>
              </w:rPr>
            </w:pPr>
            <w:r w:rsidRPr="5CF59CD3">
              <w:rPr>
                <w:rFonts w:eastAsia="Times New Roman"/>
                <w:color w:val="7B7B7B" w:themeColor="accent3" w:themeShade="BF"/>
              </w:rPr>
              <w:t xml:space="preserve">Revisiones al Centro nacional de capacitación </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5AFB958C" w14:textId="77777777" w:rsidR="009A6186" w:rsidRDefault="0ECE7E7A" w:rsidP="5CF59CD3">
            <w:pPr>
              <w:spacing w:line="360" w:lineRule="auto"/>
              <w:jc w:val="center"/>
              <w:rPr>
                <w:rFonts w:eastAsia="Times New Roman"/>
                <w:color w:val="7B7B7B" w:themeColor="accent3" w:themeShade="BF"/>
                <w:lang w:val="es-ES"/>
              </w:rPr>
            </w:pPr>
            <w:r w:rsidRPr="5CF59CD3">
              <w:rPr>
                <w:rFonts w:eastAsia="Times New Roman"/>
                <w:color w:val="7B7B7B" w:themeColor="accent3" w:themeShade="BF"/>
              </w:rPr>
              <w:t>36</w:t>
            </w:r>
          </w:p>
        </w:tc>
      </w:tr>
      <w:tr w:rsidR="009A6186" w14:paraId="30F52091" w14:textId="77777777" w:rsidTr="5CF59CD3">
        <w:trPr>
          <w:trHeight w:val="300"/>
        </w:trPr>
        <w:tc>
          <w:tcPr>
            <w:tcW w:w="4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19EF6B40" w14:textId="77777777" w:rsidR="009A6186" w:rsidRDefault="0ECE7E7A" w:rsidP="5CF59CD3">
            <w:pPr>
              <w:spacing w:line="360" w:lineRule="auto"/>
              <w:rPr>
                <w:rFonts w:eastAsia="Times New Roman"/>
                <w:color w:val="7B7B7B" w:themeColor="accent3" w:themeShade="BF"/>
                <w:lang w:val="es-ES"/>
              </w:rPr>
            </w:pPr>
            <w:r w:rsidRPr="5CF59CD3">
              <w:rPr>
                <w:rFonts w:eastAsia="Times New Roman"/>
                <w:color w:val="7B7B7B" w:themeColor="accent3" w:themeShade="BF"/>
              </w:rPr>
              <w:t>Revisión de los expedientes de SENASA</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1BE2E065" w14:textId="77777777" w:rsidR="009A6186" w:rsidRDefault="0ECE7E7A" w:rsidP="5CF59CD3">
            <w:pPr>
              <w:spacing w:line="360" w:lineRule="auto"/>
              <w:jc w:val="center"/>
              <w:rPr>
                <w:rFonts w:eastAsia="Times New Roman"/>
                <w:color w:val="7B7B7B" w:themeColor="accent3" w:themeShade="BF"/>
                <w:lang w:val="es-ES"/>
              </w:rPr>
            </w:pPr>
            <w:r w:rsidRPr="5CF59CD3">
              <w:rPr>
                <w:rFonts w:eastAsia="Times New Roman"/>
                <w:color w:val="7B7B7B" w:themeColor="accent3" w:themeShade="BF"/>
              </w:rPr>
              <w:t>15,705</w:t>
            </w:r>
          </w:p>
        </w:tc>
      </w:tr>
      <w:tr w:rsidR="009A6186" w14:paraId="4AD93D77" w14:textId="77777777" w:rsidTr="5CF59CD3">
        <w:trPr>
          <w:trHeight w:val="300"/>
        </w:trPr>
        <w:tc>
          <w:tcPr>
            <w:tcW w:w="4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46370FD3" w14:textId="77777777" w:rsidR="009A6186" w:rsidRDefault="0ECE7E7A" w:rsidP="5CF59CD3">
            <w:pPr>
              <w:spacing w:line="360" w:lineRule="auto"/>
              <w:rPr>
                <w:rFonts w:eastAsia="Times New Roman"/>
                <w:color w:val="7B7B7B" w:themeColor="accent3" w:themeShade="BF"/>
                <w:lang w:val="es-ES"/>
              </w:rPr>
            </w:pPr>
            <w:r w:rsidRPr="5CF59CD3">
              <w:rPr>
                <w:rFonts w:eastAsia="Times New Roman"/>
                <w:color w:val="7B7B7B" w:themeColor="accent3" w:themeShade="BF"/>
              </w:rPr>
              <w:t>Revisión de las facturas a enviar a SENASA</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3ECBE2CE" w14:textId="77777777" w:rsidR="009A6186" w:rsidRDefault="0ECE7E7A" w:rsidP="5CF59CD3">
            <w:pPr>
              <w:spacing w:line="360" w:lineRule="auto"/>
              <w:jc w:val="center"/>
              <w:rPr>
                <w:rFonts w:eastAsia="Times New Roman"/>
                <w:color w:val="7B7B7B" w:themeColor="accent3" w:themeShade="BF"/>
                <w:lang w:val="es-ES"/>
              </w:rPr>
            </w:pPr>
            <w:r w:rsidRPr="5CF59CD3">
              <w:rPr>
                <w:rFonts w:eastAsia="Times New Roman"/>
                <w:color w:val="7B7B7B" w:themeColor="accent3" w:themeShade="BF"/>
              </w:rPr>
              <w:t>349</w:t>
            </w:r>
          </w:p>
        </w:tc>
      </w:tr>
      <w:tr w:rsidR="009A6186" w14:paraId="4B760133" w14:textId="77777777" w:rsidTr="5CF59CD3">
        <w:trPr>
          <w:trHeight w:val="300"/>
        </w:trPr>
        <w:tc>
          <w:tcPr>
            <w:tcW w:w="4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77AC8082" w14:textId="77777777" w:rsidR="009A6186" w:rsidRDefault="0ECE7E7A" w:rsidP="5CF59CD3">
            <w:pPr>
              <w:spacing w:line="360" w:lineRule="auto"/>
              <w:rPr>
                <w:rFonts w:eastAsia="Times New Roman"/>
                <w:color w:val="7B7B7B" w:themeColor="accent3" w:themeShade="BF"/>
                <w:lang w:val="es-ES"/>
              </w:rPr>
            </w:pPr>
            <w:r w:rsidRPr="5CF59CD3">
              <w:rPr>
                <w:rFonts w:eastAsia="Times New Roman"/>
                <w:color w:val="7B7B7B" w:themeColor="accent3" w:themeShade="BF"/>
              </w:rPr>
              <w:t>Informes y oficios auditados 2023</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423D4B9D" w14:textId="77777777" w:rsidR="009A6186" w:rsidRDefault="0ECE7E7A" w:rsidP="5CF59CD3">
            <w:pPr>
              <w:spacing w:line="360" w:lineRule="auto"/>
              <w:jc w:val="center"/>
              <w:rPr>
                <w:rFonts w:eastAsia="Times New Roman"/>
                <w:color w:val="7B7B7B" w:themeColor="accent3" w:themeShade="BF"/>
                <w:lang w:val="es-ES"/>
              </w:rPr>
            </w:pPr>
            <w:r w:rsidRPr="5CF59CD3">
              <w:rPr>
                <w:rFonts w:eastAsia="Times New Roman"/>
                <w:color w:val="7B7B7B" w:themeColor="accent3" w:themeShade="BF"/>
              </w:rPr>
              <w:t>15</w:t>
            </w:r>
          </w:p>
        </w:tc>
      </w:tr>
      <w:tr w:rsidR="009A6186" w14:paraId="41B09D3F" w14:textId="77777777" w:rsidTr="5CF59CD3">
        <w:trPr>
          <w:trHeight w:val="300"/>
        </w:trPr>
        <w:tc>
          <w:tcPr>
            <w:tcW w:w="4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3E45C291" w14:textId="77777777" w:rsidR="009A6186" w:rsidRDefault="0ECE7E7A" w:rsidP="5CF59CD3">
            <w:pPr>
              <w:spacing w:line="360" w:lineRule="auto"/>
              <w:rPr>
                <w:rFonts w:eastAsia="Times New Roman"/>
                <w:color w:val="7B7B7B" w:themeColor="accent3" w:themeShade="BF"/>
                <w:lang w:val="es-ES"/>
              </w:rPr>
            </w:pPr>
            <w:r w:rsidRPr="5CF59CD3">
              <w:rPr>
                <w:rFonts w:eastAsia="Times New Roman"/>
                <w:color w:val="7B7B7B" w:themeColor="accent3" w:themeShade="BF"/>
              </w:rPr>
              <w:t>Arqueos al fondo de caja general, fondo fijo de caja, fondo único rotativo</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4B73E586" w14:textId="77777777" w:rsidR="009A6186" w:rsidRDefault="0ECE7E7A" w:rsidP="5CF59CD3">
            <w:pPr>
              <w:spacing w:line="360" w:lineRule="auto"/>
              <w:jc w:val="center"/>
              <w:rPr>
                <w:rFonts w:eastAsia="Times New Roman"/>
                <w:color w:val="7B7B7B" w:themeColor="accent3" w:themeShade="BF"/>
                <w:lang w:val="es-ES"/>
              </w:rPr>
            </w:pPr>
            <w:r w:rsidRPr="5CF59CD3">
              <w:rPr>
                <w:rFonts w:eastAsia="Times New Roman"/>
                <w:color w:val="7B7B7B" w:themeColor="accent3" w:themeShade="BF"/>
              </w:rPr>
              <w:t>12</w:t>
            </w:r>
          </w:p>
        </w:tc>
      </w:tr>
      <w:tr w:rsidR="009A6186" w14:paraId="6D983553" w14:textId="77777777" w:rsidTr="5CF59CD3">
        <w:trPr>
          <w:trHeight w:val="300"/>
        </w:trPr>
        <w:tc>
          <w:tcPr>
            <w:tcW w:w="634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31E1144C" w14:textId="77777777" w:rsidR="009A6186" w:rsidRDefault="0ECE7E7A" w:rsidP="5CF59CD3">
            <w:pPr>
              <w:spacing w:line="360" w:lineRule="auto"/>
              <w:jc w:val="center"/>
              <w:rPr>
                <w:rFonts w:eastAsia="Times New Roman"/>
                <w:color w:val="7B7B7B" w:themeColor="accent3" w:themeShade="BF"/>
                <w:lang w:val="es-ES"/>
              </w:rPr>
            </w:pPr>
            <w:r w:rsidRPr="5CF59CD3">
              <w:rPr>
                <w:rFonts w:eastAsia="Times New Roman"/>
                <w:b/>
                <w:bCs/>
                <w:color w:val="7B7B7B" w:themeColor="accent3" w:themeShade="BF"/>
              </w:rPr>
              <w:t>Proyectos Varios Revisados</w:t>
            </w:r>
          </w:p>
        </w:tc>
      </w:tr>
      <w:tr w:rsidR="009A6186" w14:paraId="42B62061" w14:textId="77777777" w:rsidTr="5CF59CD3">
        <w:trPr>
          <w:trHeight w:val="300"/>
        </w:trPr>
        <w:tc>
          <w:tcPr>
            <w:tcW w:w="4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669B2678" w14:textId="77777777" w:rsidR="009A6186" w:rsidRDefault="0ECE7E7A" w:rsidP="5CF59CD3">
            <w:pPr>
              <w:spacing w:line="360" w:lineRule="auto"/>
              <w:rPr>
                <w:rFonts w:eastAsia="Times New Roman"/>
                <w:color w:val="7B7B7B" w:themeColor="accent3" w:themeShade="BF"/>
                <w:lang w:val="es-ES"/>
              </w:rPr>
            </w:pPr>
            <w:r w:rsidRPr="5CF59CD3">
              <w:rPr>
                <w:rFonts w:eastAsia="Times New Roman"/>
                <w:color w:val="7B7B7B" w:themeColor="accent3" w:themeShade="BF"/>
              </w:rPr>
              <w:t>Ordenes de compras</w:t>
            </w:r>
          </w:p>
        </w:tc>
        <w:tc>
          <w:tcPr>
            <w:tcW w:w="1830"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4C1829E2" w14:textId="77777777" w:rsidR="009A6186" w:rsidRDefault="0ECE7E7A" w:rsidP="5CF59CD3">
            <w:pPr>
              <w:spacing w:line="360" w:lineRule="auto"/>
              <w:jc w:val="center"/>
              <w:rPr>
                <w:rFonts w:eastAsia="Times New Roman"/>
                <w:color w:val="7B7B7B" w:themeColor="accent3" w:themeShade="BF"/>
                <w:lang w:val="es-ES"/>
              </w:rPr>
            </w:pPr>
            <w:r w:rsidRPr="5CF59CD3">
              <w:rPr>
                <w:rFonts w:eastAsia="Times New Roman"/>
                <w:color w:val="7B7B7B" w:themeColor="accent3" w:themeShade="BF"/>
              </w:rPr>
              <w:t>99</w:t>
            </w:r>
          </w:p>
        </w:tc>
      </w:tr>
      <w:tr w:rsidR="009A6186" w14:paraId="145E174F" w14:textId="77777777" w:rsidTr="5CF59CD3">
        <w:trPr>
          <w:trHeight w:val="300"/>
        </w:trPr>
        <w:tc>
          <w:tcPr>
            <w:tcW w:w="4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3CD48C98" w14:textId="77777777" w:rsidR="009A6186" w:rsidRDefault="0ECE7E7A" w:rsidP="5CF59CD3">
            <w:pPr>
              <w:spacing w:line="360" w:lineRule="auto"/>
              <w:rPr>
                <w:rFonts w:eastAsia="Times New Roman"/>
                <w:color w:val="7B7B7B" w:themeColor="accent3" w:themeShade="BF"/>
                <w:lang w:val="es-ES"/>
              </w:rPr>
            </w:pPr>
            <w:r w:rsidRPr="5CF59CD3">
              <w:rPr>
                <w:rFonts w:eastAsia="Times New Roman"/>
                <w:color w:val="7B7B7B" w:themeColor="accent3" w:themeShade="BF"/>
              </w:rPr>
              <w:t>Ordenes de compras devueltas para corregir</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704A35C2" w14:textId="77777777" w:rsidR="009A6186" w:rsidRDefault="0ECE7E7A" w:rsidP="5CF59CD3">
            <w:pPr>
              <w:spacing w:line="360" w:lineRule="auto"/>
              <w:jc w:val="center"/>
              <w:rPr>
                <w:rFonts w:eastAsia="Times New Roman"/>
                <w:color w:val="7B7B7B" w:themeColor="accent3" w:themeShade="BF"/>
                <w:lang w:val="es-ES"/>
              </w:rPr>
            </w:pPr>
            <w:r w:rsidRPr="5CF59CD3">
              <w:rPr>
                <w:rFonts w:eastAsia="Times New Roman"/>
                <w:color w:val="7B7B7B" w:themeColor="accent3" w:themeShade="BF"/>
              </w:rPr>
              <w:t>40</w:t>
            </w:r>
          </w:p>
        </w:tc>
      </w:tr>
      <w:tr w:rsidR="009A6186" w14:paraId="160772A4" w14:textId="77777777" w:rsidTr="5CF59CD3">
        <w:trPr>
          <w:trHeight w:val="300"/>
        </w:trPr>
        <w:tc>
          <w:tcPr>
            <w:tcW w:w="4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25808171" w14:textId="77777777" w:rsidR="009A6186" w:rsidRDefault="0ECE7E7A" w:rsidP="5CF59CD3">
            <w:pPr>
              <w:spacing w:line="360" w:lineRule="auto"/>
              <w:rPr>
                <w:rFonts w:eastAsia="Times New Roman"/>
                <w:color w:val="7B7B7B" w:themeColor="accent3" w:themeShade="BF"/>
                <w:lang w:val="es-ES"/>
              </w:rPr>
            </w:pPr>
            <w:r w:rsidRPr="5CF59CD3">
              <w:rPr>
                <w:rFonts w:eastAsia="Times New Roman"/>
                <w:color w:val="7B7B7B" w:themeColor="accent3" w:themeShade="BF"/>
              </w:rPr>
              <w:t>Cheques auditados totales</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304789CA" w14:textId="77777777" w:rsidR="009A6186" w:rsidRDefault="0ECE7E7A" w:rsidP="5CF59CD3">
            <w:pPr>
              <w:spacing w:line="360" w:lineRule="auto"/>
              <w:jc w:val="center"/>
              <w:rPr>
                <w:rFonts w:eastAsia="Times New Roman"/>
                <w:color w:val="7B7B7B" w:themeColor="accent3" w:themeShade="BF"/>
                <w:lang w:val="es-ES"/>
              </w:rPr>
            </w:pPr>
            <w:r w:rsidRPr="5CF59CD3">
              <w:rPr>
                <w:rFonts w:eastAsia="Times New Roman"/>
                <w:color w:val="7B7B7B" w:themeColor="accent3" w:themeShade="BF"/>
              </w:rPr>
              <w:t>430</w:t>
            </w:r>
          </w:p>
        </w:tc>
      </w:tr>
      <w:tr w:rsidR="009A6186" w14:paraId="0ABD1114" w14:textId="77777777" w:rsidTr="5CF59CD3">
        <w:trPr>
          <w:trHeight w:val="300"/>
        </w:trPr>
        <w:tc>
          <w:tcPr>
            <w:tcW w:w="4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3BA5D7EF" w14:textId="77777777" w:rsidR="009A6186" w:rsidRDefault="0ECE7E7A" w:rsidP="5CF59CD3">
            <w:pPr>
              <w:spacing w:line="360" w:lineRule="auto"/>
              <w:rPr>
                <w:rFonts w:eastAsia="Times New Roman"/>
                <w:color w:val="7B7B7B" w:themeColor="accent3" w:themeShade="BF"/>
                <w:lang w:val="es-ES"/>
              </w:rPr>
            </w:pPr>
            <w:r w:rsidRPr="5CF59CD3">
              <w:rPr>
                <w:rFonts w:eastAsia="Times New Roman"/>
                <w:color w:val="7B7B7B" w:themeColor="accent3" w:themeShade="BF"/>
              </w:rPr>
              <w:t>Cuenta Federación</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71777008" w14:textId="77777777" w:rsidR="009A6186" w:rsidRDefault="0ECE7E7A" w:rsidP="5CF59CD3">
            <w:pPr>
              <w:spacing w:line="360" w:lineRule="auto"/>
              <w:jc w:val="center"/>
              <w:rPr>
                <w:rFonts w:eastAsia="Times New Roman"/>
                <w:color w:val="7B7B7B" w:themeColor="accent3" w:themeShade="BF"/>
                <w:lang w:val="es-ES"/>
              </w:rPr>
            </w:pPr>
            <w:r w:rsidRPr="5CF59CD3">
              <w:rPr>
                <w:rFonts w:eastAsia="Times New Roman"/>
                <w:color w:val="7B7B7B" w:themeColor="accent3" w:themeShade="BF"/>
              </w:rPr>
              <w:t>184</w:t>
            </w:r>
          </w:p>
        </w:tc>
      </w:tr>
      <w:tr w:rsidR="009A6186" w14:paraId="6C3471B5" w14:textId="77777777" w:rsidTr="5CF59CD3">
        <w:trPr>
          <w:trHeight w:val="300"/>
        </w:trPr>
        <w:tc>
          <w:tcPr>
            <w:tcW w:w="4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13517F34" w14:textId="77777777" w:rsidR="009A6186" w:rsidRDefault="0ECE7E7A" w:rsidP="5CF59CD3">
            <w:pPr>
              <w:spacing w:line="360" w:lineRule="auto"/>
              <w:rPr>
                <w:rFonts w:eastAsia="Times New Roman"/>
                <w:color w:val="7B7B7B" w:themeColor="accent3" w:themeShade="BF"/>
                <w:lang w:val="es-ES"/>
              </w:rPr>
            </w:pPr>
            <w:r w:rsidRPr="5CF59CD3">
              <w:rPr>
                <w:rFonts w:eastAsia="Times New Roman"/>
                <w:color w:val="7B7B7B" w:themeColor="accent3" w:themeShade="BF"/>
              </w:rPr>
              <w:t>Banco de sangre La Romana</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44240AAE" w14:textId="77777777" w:rsidR="009A6186" w:rsidRDefault="0ECE7E7A" w:rsidP="5CF59CD3">
            <w:pPr>
              <w:spacing w:line="360" w:lineRule="auto"/>
              <w:jc w:val="center"/>
              <w:rPr>
                <w:rFonts w:eastAsia="Times New Roman"/>
                <w:color w:val="7B7B7B" w:themeColor="accent3" w:themeShade="BF"/>
                <w:lang w:val="es-ES"/>
              </w:rPr>
            </w:pPr>
            <w:r w:rsidRPr="5CF59CD3">
              <w:rPr>
                <w:rFonts w:eastAsia="Times New Roman"/>
                <w:color w:val="7B7B7B" w:themeColor="accent3" w:themeShade="BF"/>
              </w:rPr>
              <w:t>5</w:t>
            </w:r>
          </w:p>
        </w:tc>
      </w:tr>
      <w:tr w:rsidR="009A6186" w14:paraId="7F1BA573" w14:textId="77777777" w:rsidTr="5CF59CD3">
        <w:trPr>
          <w:trHeight w:val="300"/>
        </w:trPr>
        <w:tc>
          <w:tcPr>
            <w:tcW w:w="4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6549F2DA" w14:textId="77777777" w:rsidR="009A6186" w:rsidRDefault="0ECE7E7A" w:rsidP="5CF59CD3">
            <w:pPr>
              <w:spacing w:line="360" w:lineRule="auto"/>
              <w:rPr>
                <w:rFonts w:eastAsia="Times New Roman"/>
                <w:color w:val="7B7B7B" w:themeColor="accent3" w:themeShade="BF"/>
                <w:lang w:val="es-ES"/>
              </w:rPr>
            </w:pPr>
            <w:r w:rsidRPr="5CF59CD3">
              <w:rPr>
                <w:rFonts w:eastAsia="Times New Roman"/>
                <w:color w:val="7B7B7B" w:themeColor="accent3" w:themeShade="BF"/>
              </w:rPr>
              <w:t>Proyecto UNICEF</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7E57E621" w14:textId="77777777" w:rsidR="009A6186" w:rsidRDefault="0ECE7E7A" w:rsidP="5CF59CD3">
            <w:pPr>
              <w:spacing w:line="360" w:lineRule="auto"/>
              <w:jc w:val="center"/>
              <w:rPr>
                <w:rFonts w:eastAsia="Times New Roman"/>
                <w:color w:val="7B7B7B" w:themeColor="accent3" w:themeShade="BF"/>
                <w:lang w:val="es-ES"/>
              </w:rPr>
            </w:pPr>
            <w:r w:rsidRPr="5CF59CD3">
              <w:rPr>
                <w:rFonts w:eastAsia="Times New Roman"/>
                <w:color w:val="7B7B7B" w:themeColor="accent3" w:themeShade="BF"/>
              </w:rPr>
              <w:t>91</w:t>
            </w:r>
          </w:p>
        </w:tc>
      </w:tr>
      <w:tr w:rsidR="009A6186" w14:paraId="432F4AC9" w14:textId="77777777" w:rsidTr="5CF59CD3">
        <w:trPr>
          <w:trHeight w:val="300"/>
        </w:trPr>
        <w:tc>
          <w:tcPr>
            <w:tcW w:w="4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79CE0AFC" w14:textId="77777777" w:rsidR="009A6186" w:rsidRDefault="0ECE7E7A" w:rsidP="5CF59CD3">
            <w:pPr>
              <w:spacing w:line="360" w:lineRule="auto"/>
              <w:rPr>
                <w:rFonts w:eastAsia="Times New Roman"/>
                <w:color w:val="7B7B7B" w:themeColor="accent3" w:themeShade="BF"/>
                <w:lang w:val="es-ES"/>
              </w:rPr>
            </w:pPr>
            <w:r w:rsidRPr="5CF59CD3">
              <w:rPr>
                <w:rFonts w:eastAsia="Times New Roman"/>
                <w:color w:val="7B7B7B" w:themeColor="accent3" w:themeShade="BF"/>
              </w:rPr>
              <w:t>Islas Resilientes</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109B8484" w14:textId="77777777" w:rsidR="009A6186" w:rsidRDefault="0ECE7E7A" w:rsidP="5CF59CD3">
            <w:pPr>
              <w:spacing w:line="360" w:lineRule="auto"/>
              <w:jc w:val="center"/>
              <w:rPr>
                <w:rFonts w:eastAsia="Times New Roman"/>
                <w:color w:val="7B7B7B" w:themeColor="accent3" w:themeShade="BF"/>
                <w:lang w:val="es-ES"/>
              </w:rPr>
            </w:pPr>
            <w:r w:rsidRPr="5CF59CD3">
              <w:rPr>
                <w:rFonts w:eastAsia="Times New Roman"/>
                <w:color w:val="7B7B7B" w:themeColor="accent3" w:themeShade="BF"/>
              </w:rPr>
              <w:t>7</w:t>
            </w:r>
          </w:p>
        </w:tc>
      </w:tr>
      <w:tr w:rsidR="009A6186" w14:paraId="05CEA05B" w14:textId="77777777" w:rsidTr="5CF59CD3">
        <w:trPr>
          <w:trHeight w:val="300"/>
        </w:trPr>
        <w:tc>
          <w:tcPr>
            <w:tcW w:w="4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7CC93EE1" w14:textId="77777777" w:rsidR="009A6186" w:rsidRDefault="0ECE7E7A" w:rsidP="5CF59CD3">
            <w:pPr>
              <w:spacing w:line="360" w:lineRule="auto"/>
              <w:rPr>
                <w:rFonts w:eastAsia="Times New Roman"/>
                <w:color w:val="7B7B7B" w:themeColor="accent3" w:themeShade="BF"/>
                <w:lang w:val="es-ES"/>
              </w:rPr>
            </w:pPr>
            <w:r w:rsidRPr="5CF59CD3">
              <w:rPr>
                <w:rFonts w:eastAsia="Times New Roman"/>
                <w:color w:val="7B7B7B" w:themeColor="accent3" w:themeShade="BF"/>
              </w:rPr>
              <w:t>Materno Infantil</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7C964D78" w14:textId="77777777" w:rsidR="009A6186" w:rsidRDefault="0ECE7E7A" w:rsidP="5CF59CD3">
            <w:pPr>
              <w:spacing w:line="360" w:lineRule="auto"/>
              <w:jc w:val="center"/>
              <w:rPr>
                <w:rFonts w:eastAsia="Times New Roman"/>
                <w:color w:val="7B7B7B" w:themeColor="accent3" w:themeShade="BF"/>
                <w:lang w:val="es-ES"/>
              </w:rPr>
            </w:pPr>
            <w:r w:rsidRPr="5CF59CD3">
              <w:rPr>
                <w:rFonts w:eastAsia="Times New Roman"/>
                <w:color w:val="7B7B7B" w:themeColor="accent3" w:themeShade="BF"/>
              </w:rPr>
              <w:t>4</w:t>
            </w:r>
          </w:p>
        </w:tc>
      </w:tr>
      <w:tr w:rsidR="009A6186" w14:paraId="2E850038" w14:textId="77777777" w:rsidTr="5CF59CD3">
        <w:trPr>
          <w:trHeight w:val="300"/>
        </w:trPr>
        <w:tc>
          <w:tcPr>
            <w:tcW w:w="4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34FF5D61" w14:textId="77777777" w:rsidR="009A6186" w:rsidRDefault="0ECE7E7A" w:rsidP="5CF59CD3">
            <w:pPr>
              <w:spacing w:line="360" w:lineRule="auto"/>
              <w:rPr>
                <w:rFonts w:eastAsia="Times New Roman"/>
                <w:color w:val="7B7B7B" w:themeColor="accent3" w:themeShade="BF"/>
                <w:lang w:val="es-ES"/>
              </w:rPr>
            </w:pPr>
            <w:r w:rsidRPr="5CF59CD3">
              <w:rPr>
                <w:rFonts w:eastAsia="Times New Roman"/>
                <w:color w:val="7B7B7B" w:themeColor="accent3" w:themeShade="BF"/>
              </w:rPr>
              <w:lastRenderedPageBreak/>
              <w:t>Delegación Italiana</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105" w:type="dxa"/>
              <w:right w:w="105" w:type="dxa"/>
            </w:tcMar>
            <w:vAlign w:val="center"/>
          </w:tcPr>
          <w:p w14:paraId="09E31CEC" w14:textId="77777777" w:rsidR="009A6186" w:rsidRDefault="0ECE7E7A" w:rsidP="5CF59CD3">
            <w:pPr>
              <w:spacing w:line="360" w:lineRule="auto"/>
              <w:jc w:val="center"/>
              <w:rPr>
                <w:rFonts w:eastAsia="Times New Roman"/>
                <w:color w:val="7B7B7B" w:themeColor="accent3" w:themeShade="BF"/>
                <w:lang w:val="es-ES"/>
              </w:rPr>
            </w:pPr>
            <w:r w:rsidRPr="5CF59CD3">
              <w:rPr>
                <w:rFonts w:eastAsia="Times New Roman"/>
                <w:color w:val="7B7B7B" w:themeColor="accent3" w:themeShade="BF"/>
              </w:rPr>
              <w:t>139</w:t>
            </w:r>
          </w:p>
        </w:tc>
      </w:tr>
    </w:tbl>
    <w:p w14:paraId="5F07D11E" w14:textId="77777777" w:rsidR="009A6186" w:rsidRDefault="009A6186" w:rsidP="664B00D6">
      <w:pPr>
        <w:spacing w:line="360" w:lineRule="auto"/>
        <w:jc w:val="both"/>
        <w:rPr>
          <w:rFonts w:eastAsia="Calibri"/>
          <w:color w:val="7B7B7B" w:themeColor="accent3" w:themeShade="BF"/>
        </w:rPr>
      </w:pPr>
    </w:p>
    <w:p w14:paraId="24E49C82" w14:textId="77777777" w:rsidR="009A6186" w:rsidRPr="000F0C85" w:rsidRDefault="0ECE7E7A" w:rsidP="664B00D6">
      <w:pPr>
        <w:spacing w:line="360" w:lineRule="auto"/>
        <w:jc w:val="both"/>
        <w:rPr>
          <w:rStyle w:val="normaltextrun"/>
          <w:b/>
          <w:bCs/>
          <w:color w:val="7B7B7B" w:themeColor="accent3" w:themeShade="BF"/>
          <w:lang w:val="es-DO"/>
        </w:rPr>
      </w:pPr>
      <w:r w:rsidRPr="664B00D6">
        <w:rPr>
          <w:rFonts w:eastAsia="Calibri"/>
          <w:b/>
          <w:bCs/>
          <w:color w:val="7B7B7B" w:themeColor="accent3" w:themeShade="BF"/>
          <w:lang w:val="es-EC"/>
        </w:rPr>
        <w:t xml:space="preserve">4.4 Desempeño de la Tecnología </w:t>
      </w:r>
      <w:r w:rsidRPr="664B00D6">
        <w:rPr>
          <w:rStyle w:val="normaltextrun"/>
          <w:b/>
          <w:bCs/>
          <w:color w:val="7B7B7B" w:themeColor="accent3" w:themeShade="BF"/>
          <w:bdr w:val="none" w:sz="0" w:space="0" w:color="auto" w:frame="1"/>
          <w:lang w:val="es-DO"/>
        </w:rPr>
        <w:t>de la Información y Comunicación</w:t>
      </w:r>
    </w:p>
    <w:p w14:paraId="4B889205" w14:textId="775DBFC6" w:rsidR="009A6186" w:rsidRPr="000F0C85" w:rsidRDefault="458E15FD" w:rsidP="5CF59CD3">
      <w:pPr>
        <w:spacing w:line="360" w:lineRule="auto"/>
        <w:jc w:val="both"/>
        <w:rPr>
          <w:rFonts w:eastAsia="Calibri"/>
          <w:color w:val="7B7B7B" w:themeColor="accent3" w:themeShade="BF"/>
          <w:lang w:val="es-DO"/>
        </w:rPr>
      </w:pPr>
      <w:proofErr w:type="gramStart"/>
      <w:r w:rsidRPr="5CF59CD3">
        <w:rPr>
          <w:rFonts w:eastAsia="Calibri"/>
          <w:color w:val="7B7B7B" w:themeColor="accent3" w:themeShade="BF"/>
        </w:rPr>
        <w:t xml:space="preserve">4.4.1  </w:t>
      </w:r>
      <w:r w:rsidR="0ECE7E7A" w:rsidRPr="5CF59CD3">
        <w:rPr>
          <w:rFonts w:eastAsia="Calibri"/>
          <w:color w:val="7B7B7B" w:themeColor="accent3" w:themeShade="BF"/>
        </w:rPr>
        <w:t>Principales</w:t>
      </w:r>
      <w:proofErr w:type="gramEnd"/>
      <w:r w:rsidR="0ECE7E7A" w:rsidRPr="5CF59CD3">
        <w:rPr>
          <w:rFonts w:eastAsia="Calibri"/>
          <w:color w:val="7B7B7B" w:themeColor="accent3" w:themeShade="BF"/>
        </w:rPr>
        <w:t xml:space="preserve"> logros del departamento de Tecnología de la Información y Comunicación: </w:t>
      </w:r>
    </w:p>
    <w:p w14:paraId="07EBA189" w14:textId="77777777" w:rsidR="009A6186" w:rsidRPr="000F0C85" w:rsidRDefault="0ECE7E7A" w:rsidP="664B00D6">
      <w:pPr>
        <w:numPr>
          <w:ilvl w:val="0"/>
          <w:numId w:val="42"/>
        </w:numPr>
        <w:spacing w:after="0" w:line="360" w:lineRule="auto"/>
        <w:jc w:val="both"/>
        <w:rPr>
          <w:rFonts w:eastAsia="Calibri"/>
          <w:color w:val="7B7B7B" w:themeColor="accent3" w:themeShade="BF"/>
          <w:lang w:val="es-DO"/>
        </w:rPr>
      </w:pPr>
      <w:r w:rsidRPr="5CF59CD3">
        <w:rPr>
          <w:rFonts w:eastAsia="Calibri"/>
          <w:color w:val="7B7B7B" w:themeColor="accent3" w:themeShade="BF"/>
        </w:rPr>
        <w:t>Se crearon 06 nuevas cuentas institucionales de la sede central. </w:t>
      </w:r>
    </w:p>
    <w:p w14:paraId="1ADCB4D8" w14:textId="77777777" w:rsidR="009A6186" w:rsidRPr="000F0C85" w:rsidRDefault="0ECE7E7A" w:rsidP="664B00D6">
      <w:pPr>
        <w:numPr>
          <w:ilvl w:val="0"/>
          <w:numId w:val="42"/>
        </w:numPr>
        <w:spacing w:after="0" w:line="360" w:lineRule="auto"/>
        <w:jc w:val="both"/>
        <w:rPr>
          <w:rFonts w:eastAsia="Calibri"/>
          <w:color w:val="7B7B7B" w:themeColor="accent3" w:themeShade="BF"/>
          <w:lang w:val="es-DO"/>
        </w:rPr>
      </w:pPr>
      <w:r w:rsidRPr="5CF59CD3">
        <w:rPr>
          <w:rFonts w:eastAsia="Calibri"/>
          <w:color w:val="7B7B7B" w:themeColor="accent3" w:themeShade="BF"/>
        </w:rPr>
        <w:t>Configuración de programas y sistemas de nuevos equipos adquiridos por la institución. </w:t>
      </w:r>
    </w:p>
    <w:p w14:paraId="1DD48B4E" w14:textId="77777777" w:rsidR="009A6186" w:rsidRPr="000F0C85" w:rsidRDefault="0ECE7E7A" w:rsidP="664B00D6">
      <w:pPr>
        <w:numPr>
          <w:ilvl w:val="0"/>
          <w:numId w:val="42"/>
        </w:numPr>
        <w:spacing w:after="0" w:line="360" w:lineRule="auto"/>
        <w:jc w:val="both"/>
        <w:rPr>
          <w:rFonts w:eastAsia="Calibri"/>
          <w:color w:val="7B7B7B" w:themeColor="accent3" w:themeShade="BF"/>
          <w:lang w:val="es-DO"/>
        </w:rPr>
      </w:pPr>
      <w:r w:rsidRPr="5CF59CD3">
        <w:rPr>
          <w:rFonts w:eastAsia="Calibri"/>
          <w:color w:val="7B7B7B" w:themeColor="accent3" w:themeShade="BF"/>
        </w:rPr>
        <w:t>Entrega de (46) equipos móviles de flota para la sede central, filiales y sistema 911. </w:t>
      </w:r>
    </w:p>
    <w:p w14:paraId="59D3B66F" w14:textId="77777777" w:rsidR="009A6186" w:rsidRPr="000F0C85" w:rsidRDefault="0ECE7E7A" w:rsidP="664B00D6">
      <w:pPr>
        <w:numPr>
          <w:ilvl w:val="0"/>
          <w:numId w:val="42"/>
        </w:numPr>
        <w:spacing w:after="0" w:line="360" w:lineRule="auto"/>
        <w:jc w:val="both"/>
        <w:rPr>
          <w:rFonts w:eastAsia="Calibri"/>
          <w:color w:val="7B7B7B" w:themeColor="accent3" w:themeShade="BF"/>
          <w:lang w:val="es-DO"/>
        </w:rPr>
      </w:pPr>
      <w:r w:rsidRPr="5CF59CD3">
        <w:rPr>
          <w:rFonts w:eastAsia="Calibri"/>
          <w:color w:val="7B7B7B" w:themeColor="accent3" w:themeShade="BF"/>
        </w:rPr>
        <w:t>Entrega de 18 flotas para uso de los supervisores y unidades de sistema 911. </w:t>
      </w:r>
    </w:p>
    <w:p w14:paraId="449E3B02" w14:textId="77777777" w:rsidR="009A6186" w:rsidRPr="000F0C85" w:rsidRDefault="0ECE7E7A" w:rsidP="664B00D6">
      <w:pPr>
        <w:numPr>
          <w:ilvl w:val="0"/>
          <w:numId w:val="42"/>
        </w:numPr>
        <w:spacing w:after="0" w:line="360" w:lineRule="auto"/>
        <w:jc w:val="both"/>
        <w:rPr>
          <w:rFonts w:eastAsia="Calibri"/>
          <w:color w:val="7B7B7B" w:themeColor="accent3" w:themeShade="BF"/>
          <w:lang w:val="es-DO"/>
        </w:rPr>
      </w:pPr>
      <w:r w:rsidRPr="5CF59CD3">
        <w:rPr>
          <w:rFonts w:eastAsia="Calibri"/>
          <w:color w:val="7B7B7B" w:themeColor="accent3" w:themeShade="BF"/>
        </w:rPr>
        <w:t>Alquiler de 3 impresoras para las áreas de Recursos Humanos, Banco de Sangre y Sala de Manejo de Crisis. </w:t>
      </w:r>
    </w:p>
    <w:p w14:paraId="7DF4F9B0" w14:textId="77777777" w:rsidR="009A6186" w:rsidRPr="000F0C85" w:rsidRDefault="0ECE7E7A" w:rsidP="664B00D6">
      <w:pPr>
        <w:numPr>
          <w:ilvl w:val="0"/>
          <w:numId w:val="42"/>
        </w:numPr>
        <w:spacing w:after="0" w:line="360" w:lineRule="auto"/>
        <w:jc w:val="both"/>
        <w:rPr>
          <w:rFonts w:eastAsia="Calibri"/>
          <w:color w:val="7B7B7B" w:themeColor="accent3" w:themeShade="BF"/>
          <w:lang w:val="es-DO"/>
        </w:rPr>
      </w:pPr>
      <w:r w:rsidRPr="5CF59CD3">
        <w:rPr>
          <w:rFonts w:eastAsia="Calibri"/>
          <w:color w:val="7B7B7B" w:themeColor="accent3" w:themeShade="BF"/>
        </w:rPr>
        <w:t>Aulas virtuales han sido instalada en la filial de Bonao en el mes de junio 2023 con capacidad 20 a 30 voluntarios. </w:t>
      </w:r>
    </w:p>
    <w:p w14:paraId="5DB7ABB1" w14:textId="77777777" w:rsidR="009A6186" w:rsidRPr="000F0C85" w:rsidRDefault="0ECE7E7A" w:rsidP="664B00D6">
      <w:pPr>
        <w:numPr>
          <w:ilvl w:val="0"/>
          <w:numId w:val="42"/>
        </w:numPr>
        <w:spacing w:after="0" w:line="360" w:lineRule="auto"/>
        <w:jc w:val="both"/>
        <w:rPr>
          <w:rFonts w:eastAsia="Calibri"/>
          <w:color w:val="7B7B7B" w:themeColor="accent3" w:themeShade="BF"/>
          <w:lang w:val="es-DO"/>
        </w:rPr>
      </w:pPr>
      <w:r w:rsidRPr="5CF59CD3">
        <w:rPr>
          <w:rFonts w:eastAsia="Calibri"/>
          <w:color w:val="7B7B7B" w:themeColor="accent3" w:themeShade="BF"/>
        </w:rPr>
        <w:t> Instalación de Aula Virtual en la filial de Fantino en el mes de octubre 2023, con capacidad para 30 a 40 voluntarios.  </w:t>
      </w:r>
    </w:p>
    <w:p w14:paraId="260A6244" w14:textId="77777777" w:rsidR="009A6186" w:rsidRPr="000F0C85" w:rsidRDefault="0ECE7E7A" w:rsidP="664B00D6">
      <w:pPr>
        <w:numPr>
          <w:ilvl w:val="0"/>
          <w:numId w:val="42"/>
        </w:numPr>
        <w:spacing w:after="0" w:line="360" w:lineRule="auto"/>
        <w:jc w:val="both"/>
        <w:rPr>
          <w:rFonts w:eastAsia="Calibri"/>
          <w:color w:val="7B7B7B" w:themeColor="accent3" w:themeShade="BF"/>
          <w:lang w:val="es-DO"/>
        </w:rPr>
      </w:pPr>
      <w:r w:rsidRPr="5CF59CD3">
        <w:rPr>
          <w:rFonts w:eastAsia="Calibri"/>
          <w:color w:val="7B7B7B" w:themeColor="accent3" w:themeShade="BF"/>
        </w:rPr>
        <w:t>Instalación y configuración de Televisión y punto de acceso Ap. Wifi para Proyección en el Salón del consejo. </w:t>
      </w:r>
    </w:p>
    <w:p w14:paraId="0DA4A5A6" w14:textId="77777777" w:rsidR="009A6186" w:rsidRPr="000F0C85" w:rsidRDefault="0ECE7E7A" w:rsidP="664B00D6">
      <w:pPr>
        <w:numPr>
          <w:ilvl w:val="0"/>
          <w:numId w:val="43"/>
        </w:numPr>
        <w:spacing w:after="0" w:line="360" w:lineRule="auto"/>
        <w:jc w:val="both"/>
        <w:rPr>
          <w:rFonts w:eastAsia="Calibri"/>
          <w:color w:val="7B7B7B" w:themeColor="accent3" w:themeShade="BF"/>
          <w:lang w:val="es-DO"/>
        </w:rPr>
      </w:pPr>
      <w:r w:rsidRPr="5CF59CD3">
        <w:rPr>
          <w:rFonts w:eastAsia="Calibri"/>
          <w:color w:val="7B7B7B" w:themeColor="accent3" w:themeShade="BF"/>
        </w:rPr>
        <w:t xml:space="preserve">Instalaciones IVR, es una tecnología de telefonía automatizada que interactúa con las personas que </w:t>
      </w:r>
      <w:r w:rsidRPr="5CF59CD3">
        <w:rPr>
          <w:rFonts w:eastAsia="Calibri"/>
          <w:color w:val="7B7B7B" w:themeColor="accent3" w:themeShade="BF"/>
        </w:rPr>
        <w:lastRenderedPageBreak/>
        <w:t>llaman, recaba la información requerida y enruta las llamadas al destinatario o bien al sector apropiado dentro de Cruz Roja Dominicana. </w:t>
      </w:r>
    </w:p>
    <w:p w14:paraId="614071D9" w14:textId="77777777" w:rsidR="009A6186" w:rsidRPr="000F0C85" w:rsidRDefault="0ECE7E7A" w:rsidP="664B00D6">
      <w:pPr>
        <w:numPr>
          <w:ilvl w:val="0"/>
          <w:numId w:val="43"/>
        </w:numPr>
        <w:spacing w:after="0" w:line="360" w:lineRule="auto"/>
        <w:jc w:val="both"/>
        <w:rPr>
          <w:rFonts w:eastAsia="Calibri"/>
          <w:color w:val="7B7B7B" w:themeColor="accent3" w:themeShade="BF"/>
          <w:lang w:val="es-DO"/>
        </w:rPr>
      </w:pPr>
      <w:r w:rsidRPr="5CF59CD3">
        <w:rPr>
          <w:rFonts w:eastAsia="Calibri"/>
          <w:color w:val="7B7B7B" w:themeColor="accent3" w:themeShade="BF"/>
        </w:rPr>
        <w:t>Reestructuración de data en el área de recursos humanos y seguridad física. </w:t>
      </w:r>
    </w:p>
    <w:p w14:paraId="4AA955E9" w14:textId="77777777" w:rsidR="009A6186" w:rsidRPr="000F0C85" w:rsidRDefault="0ECE7E7A" w:rsidP="664B00D6">
      <w:pPr>
        <w:numPr>
          <w:ilvl w:val="0"/>
          <w:numId w:val="43"/>
        </w:numPr>
        <w:spacing w:after="0" w:line="360" w:lineRule="auto"/>
        <w:jc w:val="both"/>
        <w:rPr>
          <w:rFonts w:eastAsia="Calibri"/>
          <w:color w:val="7B7B7B" w:themeColor="accent3" w:themeShade="BF"/>
          <w:lang w:val="es-DO"/>
        </w:rPr>
      </w:pPr>
      <w:r w:rsidRPr="5CF59CD3">
        <w:rPr>
          <w:rFonts w:eastAsia="Calibri"/>
          <w:color w:val="7B7B7B" w:themeColor="accent3" w:themeShade="BF"/>
        </w:rPr>
        <w:t>Instalación de fibra Óptica del cuarto de data del segundo nivel hacia el área de seguridad. </w:t>
      </w:r>
    </w:p>
    <w:p w14:paraId="7CC37CB6" w14:textId="77777777" w:rsidR="009A6186" w:rsidRPr="000F0C85" w:rsidRDefault="0ECE7E7A" w:rsidP="664B00D6">
      <w:pPr>
        <w:numPr>
          <w:ilvl w:val="0"/>
          <w:numId w:val="43"/>
        </w:numPr>
        <w:spacing w:after="0" w:line="360" w:lineRule="auto"/>
        <w:jc w:val="both"/>
        <w:rPr>
          <w:rFonts w:eastAsia="Calibri"/>
          <w:color w:val="7B7B7B" w:themeColor="accent3" w:themeShade="BF"/>
          <w:lang w:val="es-DO"/>
        </w:rPr>
      </w:pPr>
      <w:r w:rsidRPr="5CF59CD3">
        <w:rPr>
          <w:rFonts w:eastAsia="Calibri"/>
          <w:color w:val="7B7B7B" w:themeColor="accent3" w:themeShade="BF"/>
        </w:rPr>
        <w:t>Se instalaron 4 punto de acceso a internet, UAP -AC-PRO, para mejorar la cobertura de la red wifi de la sede central. </w:t>
      </w:r>
    </w:p>
    <w:p w14:paraId="0A8C64C5" w14:textId="77777777" w:rsidR="009A6186" w:rsidRPr="000F0C85" w:rsidRDefault="0ECE7E7A" w:rsidP="664B00D6">
      <w:pPr>
        <w:numPr>
          <w:ilvl w:val="0"/>
          <w:numId w:val="43"/>
        </w:numPr>
        <w:spacing w:after="0" w:line="360" w:lineRule="auto"/>
        <w:jc w:val="both"/>
        <w:rPr>
          <w:rFonts w:eastAsia="Calibri"/>
          <w:color w:val="7B7B7B" w:themeColor="accent3" w:themeShade="BF"/>
          <w:lang w:val="es-DO"/>
        </w:rPr>
      </w:pPr>
      <w:r w:rsidRPr="5CF59CD3">
        <w:rPr>
          <w:rFonts w:eastAsia="Calibri"/>
          <w:color w:val="7B7B7B" w:themeColor="accent3" w:themeShade="BF"/>
        </w:rPr>
        <w:t>Adquirimos nuevos equipos para el sistema de turno del banco de sangre. </w:t>
      </w:r>
    </w:p>
    <w:p w14:paraId="2E5484DF" w14:textId="77777777" w:rsidR="009A6186" w:rsidRPr="000F0C85" w:rsidRDefault="0ECE7E7A" w:rsidP="664B00D6">
      <w:pPr>
        <w:numPr>
          <w:ilvl w:val="0"/>
          <w:numId w:val="43"/>
        </w:numPr>
        <w:spacing w:after="0" w:line="360" w:lineRule="auto"/>
        <w:jc w:val="both"/>
        <w:rPr>
          <w:rFonts w:eastAsia="Calibri"/>
          <w:color w:val="7B7B7B" w:themeColor="accent3" w:themeShade="BF"/>
          <w:lang w:val="es-DO"/>
        </w:rPr>
      </w:pPr>
      <w:r w:rsidRPr="5CF59CD3">
        <w:rPr>
          <w:rFonts w:eastAsia="Calibri"/>
          <w:color w:val="7B7B7B" w:themeColor="accent3" w:themeShade="BF"/>
        </w:rPr>
        <w:t>Adquisición de 2 equipos para control de asistencia e instalación Cableado para su funcionamiento. </w:t>
      </w:r>
    </w:p>
    <w:p w14:paraId="2E8AA825" w14:textId="2FAF5A00" w:rsidR="0ADCEB0B" w:rsidRDefault="0ADCEB0B" w:rsidP="0ADCEB0B">
      <w:pPr>
        <w:spacing w:line="360" w:lineRule="auto"/>
        <w:jc w:val="both"/>
        <w:rPr>
          <w:rFonts w:eastAsia="Calibri"/>
          <w:color w:val="7B7B7B" w:themeColor="accent3" w:themeShade="BF"/>
          <w:lang w:val="es-DO"/>
        </w:rPr>
      </w:pPr>
    </w:p>
    <w:p w14:paraId="2509CAD3" w14:textId="77777777" w:rsidR="009A6186" w:rsidRPr="00B77751" w:rsidRDefault="0ECE7E7A" w:rsidP="5CF59CD3">
      <w:pPr>
        <w:spacing w:line="360" w:lineRule="auto"/>
        <w:jc w:val="both"/>
        <w:rPr>
          <w:rFonts w:eastAsia="Calibri"/>
          <w:b/>
          <w:bCs/>
          <w:color w:val="7B7B7B" w:themeColor="accent3" w:themeShade="BF"/>
          <w:lang w:val="es-EC"/>
        </w:rPr>
      </w:pPr>
      <w:r w:rsidRPr="5CF59CD3">
        <w:rPr>
          <w:rFonts w:eastAsia="Calibri"/>
          <w:b/>
          <w:bCs/>
          <w:color w:val="7B7B7B" w:themeColor="accent3" w:themeShade="BF"/>
        </w:rPr>
        <w:t>4.5 Desempeño del Sistema de Planificación y Desarrollo Institucional</w:t>
      </w:r>
    </w:p>
    <w:p w14:paraId="098BBF9B" w14:textId="77777777" w:rsidR="009A6186" w:rsidRPr="00B77751" w:rsidRDefault="0ECE7E7A"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La Dirección de Planificación de Cruz Roja Dominicana fue constituida en el año 2021 y cuenta con las atribuciones de planes programas y proyectos, captación de recursos y desarrollo organizativo.</w:t>
      </w:r>
    </w:p>
    <w:p w14:paraId="02D74A1B" w14:textId="77777777" w:rsidR="009A6186" w:rsidRPr="00B77751" w:rsidRDefault="0ECE7E7A"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4.5.1 Normas Básicas de Control Interno:</w:t>
      </w:r>
    </w:p>
    <w:p w14:paraId="336D57DF" w14:textId="77777777" w:rsidR="009A6186" w:rsidRDefault="0ECE7E7A"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 xml:space="preserve">Cruz Roja Dominicana no se encuentra adscrita al sistema </w:t>
      </w:r>
      <w:proofErr w:type="spellStart"/>
      <w:r w:rsidRPr="5CF59CD3">
        <w:rPr>
          <w:rFonts w:eastAsia="Calibri"/>
          <w:color w:val="7B7B7B" w:themeColor="accent3" w:themeShade="BF"/>
        </w:rPr>
        <w:t>NoBaCI</w:t>
      </w:r>
      <w:proofErr w:type="spellEnd"/>
      <w:r w:rsidRPr="5CF59CD3">
        <w:rPr>
          <w:rFonts w:eastAsia="Calibri"/>
          <w:color w:val="7B7B7B" w:themeColor="accent3" w:themeShade="BF"/>
        </w:rPr>
        <w:t xml:space="preserve"> del Gobierno Dominicano. El Movimiento de Cruz Roja, a nivel global, cuenta con herramientas similares adaptadas al entorno humanitario y a la </w:t>
      </w:r>
      <w:r w:rsidRPr="5CF59CD3">
        <w:rPr>
          <w:rFonts w:eastAsia="Calibri"/>
          <w:color w:val="7B7B7B" w:themeColor="accent3" w:themeShade="BF"/>
        </w:rPr>
        <w:lastRenderedPageBreak/>
        <w:t xml:space="preserve">naturaleza de derecho privado de las Sociedades Nacionales. Cruz Roja Dominicana realizó su última evaluación general en el año 2019, incluyendo la Sede Central y más de 52 filiales municipales. </w:t>
      </w:r>
    </w:p>
    <w:p w14:paraId="00D7A258" w14:textId="77777777" w:rsidR="009A6186" w:rsidRPr="000F0C85" w:rsidRDefault="0ECE7E7A" w:rsidP="664B00D6">
      <w:pPr>
        <w:spacing w:line="360" w:lineRule="auto"/>
        <w:jc w:val="both"/>
        <w:rPr>
          <w:rFonts w:eastAsia="Calibri"/>
          <w:color w:val="7B7B7B" w:themeColor="accent3" w:themeShade="BF"/>
          <w:lang w:val="es-DO"/>
        </w:rPr>
      </w:pPr>
      <w:r w:rsidRPr="5CF59CD3">
        <w:rPr>
          <w:rFonts w:eastAsia="Calibri"/>
          <w:color w:val="7B7B7B" w:themeColor="accent3" w:themeShade="BF"/>
        </w:rPr>
        <w:t>La Dirección de Planificación durante el 2023 ha desarrollado acciones con miras a reforzar la acción humanitaria de las áreas misionales y transversales </w:t>
      </w:r>
    </w:p>
    <w:p w14:paraId="62BA31DE" w14:textId="06198909" w:rsidR="5CF59CD3" w:rsidRDefault="5CF59CD3" w:rsidP="5CF59CD3">
      <w:pPr>
        <w:spacing w:line="360" w:lineRule="auto"/>
        <w:jc w:val="both"/>
        <w:rPr>
          <w:rFonts w:eastAsia="Calibri"/>
          <w:color w:val="7B7B7B" w:themeColor="accent3" w:themeShade="BF"/>
        </w:rPr>
      </w:pPr>
    </w:p>
    <w:p w14:paraId="7022761B" w14:textId="77777777" w:rsidR="009A6186" w:rsidRPr="000F0C85" w:rsidRDefault="0ECE7E7A" w:rsidP="664B00D6">
      <w:pPr>
        <w:spacing w:line="360" w:lineRule="auto"/>
        <w:jc w:val="both"/>
        <w:rPr>
          <w:rFonts w:eastAsia="Calibri"/>
          <w:color w:val="7B7B7B" w:themeColor="accent3" w:themeShade="BF"/>
          <w:lang w:val="es-DO"/>
        </w:rPr>
      </w:pPr>
      <w:r w:rsidRPr="5CF59CD3">
        <w:rPr>
          <w:rFonts w:eastAsia="Calibri"/>
          <w:color w:val="7B7B7B" w:themeColor="accent3" w:themeShade="BF"/>
        </w:rPr>
        <w:t>4.5.2 Los principales logros de esta área en la gestión 2023 pueden resumirse del modo siguiente: </w:t>
      </w:r>
    </w:p>
    <w:p w14:paraId="79242B7C" w14:textId="77777777" w:rsidR="009A6186" w:rsidRPr="000F0C85" w:rsidRDefault="0ECE7E7A" w:rsidP="664B00D6">
      <w:pPr>
        <w:numPr>
          <w:ilvl w:val="0"/>
          <w:numId w:val="44"/>
        </w:numPr>
        <w:spacing w:line="360" w:lineRule="auto"/>
        <w:jc w:val="both"/>
        <w:rPr>
          <w:rFonts w:eastAsia="Calibri"/>
          <w:color w:val="7B7B7B" w:themeColor="accent3" w:themeShade="BF"/>
          <w:lang w:val="es-DO"/>
        </w:rPr>
      </w:pPr>
      <w:r w:rsidRPr="5CF59CD3">
        <w:rPr>
          <w:rFonts w:eastAsia="Calibri"/>
          <w:color w:val="7B7B7B" w:themeColor="accent3" w:themeShade="BF"/>
        </w:rPr>
        <w:t>Cruz Roja Dominicana emprendió la elaboración de un Plan Operativo Anual unificado entre filiales municipales y Sede Central, se espera que para el mes de enero 2024 se puedan presentar los POA de las filiales y sede central, los mismos con una temática diferente a la anterior, tomando en consideración que en el proceso pasado solo 26 filiales culminaron el proceso.  </w:t>
      </w:r>
    </w:p>
    <w:p w14:paraId="413E6FF6" w14:textId="77777777" w:rsidR="009A6186" w:rsidRPr="000F0C85" w:rsidRDefault="0ECE7E7A" w:rsidP="664B00D6">
      <w:pPr>
        <w:numPr>
          <w:ilvl w:val="0"/>
          <w:numId w:val="44"/>
        </w:numPr>
        <w:spacing w:line="360" w:lineRule="auto"/>
        <w:jc w:val="both"/>
        <w:rPr>
          <w:rFonts w:eastAsia="Calibri"/>
          <w:color w:val="7B7B7B" w:themeColor="accent3" w:themeShade="BF"/>
          <w:lang w:val="es-DO"/>
        </w:rPr>
      </w:pPr>
      <w:r w:rsidRPr="5CF59CD3">
        <w:rPr>
          <w:rFonts w:eastAsia="Calibri"/>
          <w:color w:val="7B7B7B" w:themeColor="accent3" w:themeShade="BF"/>
        </w:rPr>
        <w:t>Se han elaborado 25 propuestas técnicas para financiación de proyectos a la cooperación internacional y hasta el momento 22 fueron aprobadas y pendientes para la ejecución en el 2024 </w:t>
      </w:r>
    </w:p>
    <w:p w14:paraId="4C9F8B23" w14:textId="77777777" w:rsidR="009A6186" w:rsidRPr="000F0C85" w:rsidRDefault="0ECE7E7A" w:rsidP="664B00D6">
      <w:pPr>
        <w:numPr>
          <w:ilvl w:val="0"/>
          <w:numId w:val="44"/>
        </w:numPr>
        <w:spacing w:line="360" w:lineRule="auto"/>
        <w:jc w:val="both"/>
        <w:rPr>
          <w:rFonts w:eastAsia="Calibri"/>
          <w:color w:val="7B7B7B" w:themeColor="accent3" w:themeShade="BF"/>
          <w:lang w:val="es-DO"/>
        </w:rPr>
      </w:pPr>
      <w:r w:rsidRPr="5CF59CD3">
        <w:rPr>
          <w:rFonts w:eastAsia="Calibri"/>
          <w:color w:val="7B7B7B" w:themeColor="accent3" w:themeShade="BF"/>
        </w:rPr>
        <w:t xml:space="preserve">Se ha contribuido a la revisión del plan de respuesta a emergencias de la sociedad nacional, el cual será presentado al consejo nacional en el primer </w:t>
      </w:r>
      <w:r w:rsidRPr="5CF59CD3">
        <w:rPr>
          <w:rFonts w:eastAsia="Calibri"/>
          <w:color w:val="7B7B7B" w:themeColor="accent3" w:themeShade="BF"/>
        </w:rPr>
        <w:lastRenderedPageBreak/>
        <w:t>trimestre del año.  </w:t>
      </w:r>
    </w:p>
    <w:p w14:paraId="2F5D1C95" w14:textId="77777777" w:rsidR="009A6186" w:rsidRPr="000F0C85" w:rsidRDefault="0ECE7E7A" w:rsidP="664B00D6">
      <w:pPr>
        <w:numPr>
          <w:ilvl w:val="0"/>
          <w:numId w:val="44"/>
        </w:numPr>
        <w:spacing w:line="360" w:lineRule="auto"/>
        <w:jc w:val="both"/>
        <w:rPr>
          <w:rFonts w:eastAsia="Calibri"/>
          <w:color w:val="7B7B7B" w:themeColor="accent3" w:themeShade="BF"/>
          <w:lang w:val="es-DO"/>
        </w:rPr>
      </w:pPr>
      <w:r w:rsidRPr="5CF59CD3">
        <w:rPr>
          <w:rFonts w:eastAsia="Calibri"/>
          <w:color w:val="7B7B7B" w:themeColor="accent3" w:themeShade="BF"/>
        </w:rPr>
        <w:t>70% del cumplimiento del POA 2023  </w:t>
      </w:r>
    </w:p>
    <w:p w14:paraId="590354A5" w14:textId="77777777" w:rsidR="009A6186" w:rsidRPr="000F0C85" w:rsidRDefault="0ECE7E7A" w:rsidP="664B00D6">
      <w:pPr>
        <w:numPr>
          <w:ilvl w:val="0"/>
          <w:numId w:val="44"/>
        </w:numPr>
        <w:spacing w:line="360" w:lineRule="auto"/>
        <w:jc w:val="both"/>
        <w:rPr>
          <w:rFonts w:eastAsia="Calibri"/>
          <w:color w:val="7B7B7B" w:themeColor="accent3" w:themeShade="BF"/>
          <w:lang w:val="es-DO"/>
        </w:rPr>
      </w:pPr>
      <w:r w:rsidRPr="5CF59CD3">
        <w:rPr>
          <w:rFonts w:eastAsia="Calibri"/>
          <w:color w:val="7B7B7B" w:themeColor="accent3" w:themeShade="BF"/>
        </w:rPr>
        <w:t>Se han ejecutado fondos provenientes de la cooperación internacional por un monto de DOP 40.886.297,1. </w:t>
      </w:r>
    </w:p>
    <w:p w14:paraId="6F8BD81B" w14:textId="77777777" w:rsidR="009A6186" w:rsidRDefault="009A6186" w:rsidP="5CF59CD3">
      <w:pPr>
        <w:spacing w:line="360" w:lineRule="auto"/>
        <w:jc w:val="both"/>
        <w:rPr>
          <w:rFonts w:eastAsia="Calibri"/>
          <w:color w:val="7B7B7B" w:themeColor="accent3" w:themeShade="BF"/>
          <w:lang w:val="es-DO"/>
        </w:rPr>
      </w:pPr>
    </w:p>
    <w:tbl>
      <w:tblPr>
        <w:tblW w:w="68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9"/>
        <w:gridCol w:w="1716"/>
        <w:gridCol w:w="1696"/>
        <w:gridCol w:w="1693"/>
      </w:tblGrid>
      <w:tr w:rsidR="009A6186" w:rsidRPr="001B2C0E" w14:paraId="4C64A211" w14:textId="77777777" w:rsidTr="5CF59CD3">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hideMark/>
          </w:tcPr>
          <w:p w14:paraId="3E2766AE" w14:textId="77777777" w:rsidR="009A6186" w:rsidRPr="001B2C0E" w:rsidRDefault="0ECE7E7A" w:rsidP="5CF59CD3">
            <w:pPr>
              <w:spacing w:after="0" w:line="360" w:lineRule="auto"/>
              <w:jc w:val="center"/>
              <w:textAlignment w:val="baseline"/>
              <w:rPr>
                <w:rFonts w:ascii="Segoe UI" w:eastAsia="Times New Roman" w:hAnsi="Segoe UI" w:cs="Segoe UI"/>
                <w:color w:val="7B7B7B" w:themeColor="accent3" w:themeShade="BF"/>
                <w:spacing w:val="0"/>
                <w:sz w:val="22"/>
                <w:szCs w:val="22"/>
                <w:lang w:val="es-DO" w:eastAsia="es-DO"/>
              </w:rPr>
            </w:pPr>
            <w:r w:rsidRPr="664B00D6">
              <w:rPr>
                <w:rFonts w:eastAsia="Times New Roman"/>
                <w:b/>
                <w:bCs/>
                <w:color w:val="7B7B7B" w:themeColor="accent3" w:themeShade="BF"/>
                <w:spacing w:val="0"/>
                <w:sz w:val="22"/>
                <w:szCs w:val="22"/>
                <w:lang w:val="es-ES" w:eastAsia="es-DO"/>
              </w:rPr>
              <w:t>Proyecto</w:t>
            </w:r>
            <w:r w:rsidRPr="664B00D6">
              <w:rPr>
                <w:rFonts w:eastAsia="Times New Roman"/>
                <w:color w:val="7B7B7B" w:themeColor="accent3" w:themeShade="BF"/>
                <w:spacing w:val="0"/>
                <w:sz w:val="22"/>
                <w:szCs w:val="22"/>
                <w:lang w:val="es-ES" w:eastAsia="es-DO"/>
              </w:rPr>
              <w:t> </w:t>
            </w:r>
            <w:r w:rsidRPr="664B00D6">
              <w:rPr>
                <w:rFonts w:eastAsia="Times New Roman"/>
                <w:color w:val="7B7B7B" w:themeColor="accent3" w:themeShade="BF"/>
                <w:spacing w:val="0"/>
                <w:sz w:val="22"/>
                <w:szCs w:val="22"/>
                <w:lang w:val="es-DO" w:eastAsia="es-DO"/>
              </w:rPr>
              <w:t> </w:t>
            </w:r>
          </w:p>
        </w:tc>
        <w:tc>
          <w:tcPr>
            <w:tcW w:w="1701" w:type="dxa"/>
            <w:tcBorders>
              <w:top w:val="single" w:sz="6" w:space="0" w:color="auto"/>
              <w:left w:val="single" w:sz="6" w:space="0" w:color="auto"/>
              <w:bottom w:val="single" w:sz="6" w:space="0" w:color="auto"/>
              <w:right w:val="nil"/>
            </w:tcBorders>
            <w:shd w:val="clear" w:color="auto" w:fill="D9D9D9" w:themeFill="background1" w:themeFillShade="D9"/>
            <w:vAlign w:val="bottom"/>
            <w:hideMark/>
          </w:tcPr>
          <w:p w14:paraId="7A483FB6" w14:textId="77777777" w:rsidR="009A6186" w:rsidRPr="001B2C0E" w:rsidRDefault="0ECE7E7A" w:rsidP="5CF59CD3">
            <w:pPr>
              <w:spacing w:after="0" w:line="360" w:lineRule="auto"/>
              <w:jc w:val="center"/>
              <w:textAlignment w:val="baseline"/>
              <w:rPr>
                <w:rFonts w:ascii="Segoe UI" w:eastAsia="Times New Roman" w:hAnsi="Segoe UI" w:cs="Segoe UI"/>
                <w:color w:val="7B7B7B" w:themeColor="accent3" w:themeShade="BF"/>
                <w:spacing w:val="0"/>
                <w:sz w:val="20"/>
                <w:szCs w:val="20"/>
                <w:lang w:val="es-DO" w:eastAsia="es-DO"/>
              </w:rPr>
            </w:pPr>
            <w:r w:rsidRPr="5CF59CD3">
              <w:rPr>
                <w:rFonts w:eastAsia="Times New Roman"/>
                <w:b/>
                <w:bCs/>
                <w:color w:val="7B7B7B" w:themeColor="accent3" w:themeShade="BF"/>
                <w:spacing w:val="0"/>
                <w:sz w:val="20"/>
                <w:szCs w:val="20"/>
                <w:lang w:val="es-ES" w:eastAsia="es-DO"/>
              </w:rPr>
              <w:t>Presupuesto</w:t>
            </w:r>
            <w:r w:rsidRPr="5CF59CD3">
              <w:rPr>
                <w:rFonts w:eastAsia="Times New Roman"/>
                <w:color w:val="7B7B7B" w:themeColor="accent3" w:themeShade="BF"/>
                <w:spacing w:val="0"/>
                <w:sz w:val="20"/>
                <w:szCs w:val="20"/>
                <w:lang w:val="es-ES" w:eastAsia="es-DO"/>
              </w:rPr>
              <w:t> </w:t>
            </w:r>
            <w:r w:rsidRPr="5CF59CD3">
              <w:rPr>
                <w:rFonts w:eastAsia="Times New Roman"/>
                <w:color w:val="7B7B7B" w:themeColor="accent3" w:themeShade="BF"/>
                <w:spacing w:val="0"/>
                <w:sz w:val="20"/>
                <w:szCs w:val="20"/>
                <w:lang w:val="es-DO" w:eastAsia="es-DO"/>
              </w:rPr>
              <w:t> </w:t>
            </w:r>
          </w:p>
        </w:tc>
        <w:tc>
          <w:tcPr>
            <w:tcW w:w="170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hideMark/>
          </w:tcPr>
          <w:p w14:paraId="0D3B6AFC" w14:textId="77777777" w:rsidR="009A6186" w:rsidRPr="001B2C0E" w:rsidRDefault="0ECE7E7A" w:rsidP="5CF59CD3">
            <w:pPr>
              <w:spacing w:after="0" w:line="360" w:lineRule="auto"/>
              <w:jc w:val="center"/>
              <w:textAlignment w:val="baseline"/>
              <w:rPr>
                <w:rFonts w:ascii="Segoe UI" w:eastAsia="Times New Roman" w:hAnsi="Segoe UI" w:cs="Segoe UI"/>
                <w:color w:val="7B7B7B" w:themeColor="accent3" w:themeShade="BF"/>
                <w:spacing w:val="0"/>
                <w:sz w:val="22"/>
                <w:szCs w:val="22"/>
                <w:lang w:val="es-DO" w:eastAsia="es-DO"/>
              </w:rPr>
            </w:pPr>
            <w:r w:rsidRPr="664B00D6">
              <w:rPr>
                <w:rFonts w:eastAsia="Times New Roman"/>
                <w:b/>
                <w:bCs/>
                <w:color w:val="7B7B7B" w:themeColor="accent3" w:themeShade="BF"/>
                <w:spacing w:val="0"/>
                <w:sz w:val="22"/>
                <w:szCs w:val="22"/>
                <w:lang w:val="es-ES" w:eastAsia="es-DO"/>
              </w:rPr>
              <w:t>Financiador</w:t>
            </w:r>
            <w:r w:rsidRPr="664B00D6">
              <w:rPr>
                <w:rFonts w:eastAsia="Times New Roman"/>
                <w:color w:val="7B7B7B" w:themeColor="accent3" w:themeShade="BF"/>
                <w:spacing w:val="0"/>
                <w:sz w:val="22"/>
                <w:szCs w:val="22"/>
                <w:lang w:val="es-ES" w:eastAsia="es-DO"/>
              </w:rPr>
              <w:t> </w:t>
            </w:r>
            <w:r w:rsidRPr="664B00D6">
              <w:rPr>
                <w:rFonts w:eastAsia="Times New Roman"/>
                <w:color w:val="7B7B7B" w:themeColor="accent3" w:themeShade="BF"/>
                <w:spacing w:val="0"/>
                <w:sz w:val="22"/>
                <w:szCs w:val="22"/>
                <w:lang w:val="es-DO" w:eastAsia="es-DO"/>
              </w:rPr>
              <w:t> </w:t>
            </w:r>
          </w:p>
        </w:tc>
        <w:tc>
          <w:tcPr>
            <w:tcW w:w="170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hideMark/>
          </w:tcPr>
          <w:p w14:paraId="48C5A80E" w14:textId="77777777" w:rsidR="009A6186" w:rsidRPr="001B2C0E" w:rsidRDefault="0ECE7E7A" w:rsidP="5CF59CD3">
            <w:pPr>
              <w:spacing w:after="0" w:line="360" w:lineRule="auto"/>
              <w:jc w:val="center"/>
              <w:textAlignment w:val="baseline"/>
              <w:rPr>
                <w:rFonts w:ascii="Segoe UI" w:eastAsia="Times New Roman" w:hAnsi="Segoe UI" w:cs="Segoe UI"/>
                <w:color w:val="7B7B7B" w:themeColor="accent3" w:themeShade="BF"/>
                <w:spacing w:val="0"/>
                <w:sz w:val="22"/>
                <w:szCs w:val="22"/>
                <w:lang w:val="es-DO" w:eastAsia="es-DO"/>
              </w:rPr>
            </w:pPr>
            <w:r w:rsidRPr="664B00D6">
              <w:rPr>
                <w:rFonts w:eastAsia="Times New Roman"/>
                <w:b/>
                <w:bCs/>
                <w:color w:val="7B7B7B" w:themeColor="accent3" w:themeShade="BF"/>
                <w:spacing w:val="0"/>
                <w:sz w:val="22"/>
                <w:szCs w:val="22"/>
                <w:lang w:val="es-ES" w:eastAsia="es-DO"/>
              </w:rPr>
              <w:t>Estado </w:t>
            </w:r>
            <w:r w:rsidRPr="664B00D6">
              <w:rPr>
                <w:rFonts w:eastAsia="Times New Roman"/>
                <w:color w:val="7B7B7B" w:themeColor="accent3" w:themeShade="BF"/>
                <w:spacing w:val="0"/>
                <w:sz w:val="22"/>
                <w:szCs w:val="22"/>
                <w:lang w:val="es-ES" w:eastAsia="es-DO"/>
              </w:rPr>
              <w:t> </w:t>
            </w:r>
            <w:r w:rsidRPr="664B00D6">
              <w:rPr>
                <w:rFonts w:eastAsia="Times New Roman"/>
                <w:color w:val="7B7B7B" w:themeColor="accent3" w:themeShade="BF"/>
                <w:spacing w:val="0"/>
                <w:sz w:val="22"/>
                <w:szCs w:val="22"/>
                <w:lang w:val="es-DO" w:eastAsia="es-DO"/>
              </w:rPr>
              <w:t> </w:t>
            </w:r>
          </w:p>
        </w:tc>
      </w:tr>
      <w:tr w:rsidR="009A6186" w:rsidRPr="001B2C0E" w14:paraId="4C0A914E" w14:textId="77777777" w:rsidTr="5CF59CD3">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5051E7E9" w14:textId="77777777" w:rsidR="009A6186" w:rsidRPr="001B2C0E" w:rsidRDefault="35AC8644" w:rsidP="5CF59CD3">
            <w:pPr>
              <w:spacing w:after="0" w:line="360" w:lineRule="auto"/>
              <w:textAlignment w:val="baseline"/>
              <w:rPr>
                <w:rFonts w:ascii="Segoe UI" w:eastAsia="Times New Roman" w:hAnsi="Segoe UI" w:cs="Segoe UI"/>
                <w:color w:val="7B7B7B" w:themeColor="accent3" w:themeShade="BF"/>
                <w:spacing w:val="0"/>
                <w:sz w:val="22"/>
                <w:szCs w:val="22"/>
                <w:lang w:val="es-DO" w:eastAsia="es-DO"/>
              </w:rPr>
            </w:pPr>
            <w:r w:rsidRPr="5CF59CD3">
              <w:rPr>
                <w:rFonts w:eastAsia="Times New Roman"/>
                <w:color w:val="7B7B7B" w:themeColor="accent3" w:themeShade="BF"/>
                <w:spacing w:val="0"/>
                <w:sz w:val="22"/>
                <w:szCs w:val="22"/>
                <w:lang w:val="es-ES" w:eastAsia="es-DO"/>
              </w:rPr>
              <w:t>Funcionamiento</w:t>
            </w:r>
            <w:r w:rsidR="0ECE7E7A" w:rsidRPr="5CF59CD3">
              <w:rPr>
                <w:rFonts w:eastAsia="Times New Roman"/>
                <w:color w:val="7B7B7B" w:themeColor="accent3" w:themeShade="BF"/>
                <w:spacing w:val="0"/>
                <w:sz w:val="22"/>
                <w:szCs w:val="22"/>
                <w:lang w:val="es-ES" w:eastAsia="es-DO"/>
              </w:rPr>
              <w:t xml:space="preserve"> </w:t>
            </w:r>
            <w:r w:rsidR="3DB33DA9" w:rsidRPr="5CF59CD3">
              <w:rPr>
                <w:rFonts w:eastAsia="Times New Roman"/>
                <w:color w:val="7B7B7B" w:themeColor="accent3" w:themeShade="BF"/>
                <w:spacing w:val="0"/>
                <w:sz w:val="22"/>
                <w:szCs w:val="22"/>
                <w:lang w:val="es-ES" w:eastAsia="es-DO"/>
              </w:rPr>
              <w:t>delegación</w:t>
            </w:r>
            <w:r w:rsidR="0ECE7E7A" w:rsidRPr="5CF59CD3">
              <w:rPr>
                <w:rFonts w:eastAsia="Times New Roman"/>
                <w:color w:val="7B7B7B" w:themeColor="accent3" w:themeShade="BF"/>
                <w:spacing w:val="0"/>
                <w:sz w:val="22"/>
                <w:szCs w:val="22"/>
                <w:lang w:val="es-ES" w:eastAsia="es-DO"/>
              </w:rPr>
              <w:t xml:space="preserve"> cruz roja italiana</w:t>
            </w:r>
            <w:r w:rsidR="0ECE7E7A" w:rsidRPr="5CF59CD3">
              <w:rPr>
                <w:rFonts w:eastAsia="Times New Roman"/>
                <w:color w:val="7B7B7B" w:themeColor="accent3" w:themeShade="BF"/>
                <w:spacing w:val="0"/>
                <w:sz w:val="22"/>
                <w:szCs w:val="22"/>
                <w:lang w:val="es-DO" w:eastAsia="es-DO"/>
              </w:rPr>
              <w:t>  </w:t>
            </w:r>
          </w:p>
        </w:tc>
        <w:tc>
          <w:tcPr>
            <w:tcW w:w="1701" w:type="dxa"/>
            <w:tcBorders>
              <w:top w:val="single" w:sz="6" w:space="0" w:color="auto"/>
              <w:left w:val="single" w:sz="6" w:space="0" w:color="auto"/>
              <w:bottom w:val="single" w:sz="6" w:space="0" w:color="auto"/>
              <w:right w:val="nil"/>
            </w:tcBorders>
            <w:shd w:val="clear" w:color="auto" w:fill="auto"/>
            <w:vAlign w:val="bottom"/>
            <w:hideMark/>
          </w:tcPr>
          <w:p w14:paraId="1729C51C"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0"/>
                <w:szCs w:val="20"/>
                <w:lang w:val="es-DO" w:eastAsia="es-DO"/>
              </w:rPr>
            </w:pPr>
            <w:r w:rsidRPr="5CF59CD3">
              <w:rPr>
                <w:rFonts w:eastAsia="Times New Roman"/>
                <w:color w:val="7B7B7B" w:themeColor="accent3" w:themeShade="BF"/>
                <w:spacing w:val="0"/>
                <w:sz w:val="20"/>
                <w:szCs w:val="20"/>
                <w:lang w:val="es-ES" w:eastAsia="es-DO"/>
              </w:rPr>
              <w:t>DOP3.474.136,66  </w:t>
            </w:r>
            <w:r w:rsidRPr="5CF59CD3">
              <w:rPr>
                <w:rFonts w:eastAsia="Times New Roman"/>
                <w:color w:val="7B7B7B" w:themeColor="accent3" w:themeShade="BF"/>
                <w:spacing w:val="0"/>
                <w:sz w:val="20"/>
                <w:szCs w:val="20"/>
                <w:lang w:val="es-DO" w:eastAsia="es-DO"/>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67F205A"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2"/>
                <w:szCs w:val="22"/>
                <w:lang w:val="es-DO" w:eastAsia="es-DO"/>
              </w:rPr>
            </w:pPr>
            <w:r w:rsidRPr="5CF59CD3">
              <w:rPr>
                <w:rFonts w:eastAsia="Times New Roman"/>
                <w:color w:val="7B7B7B" w:themeColor="accent3" w:themeShade="BF"/>
                <w:spacing w:val="0"/>
                <w:sz w:val="22"/>
                <w:szCs w:val="22"/>
                <w:lang w:val="es-ES" w:eastAsia="es-DO"/>
              </w:rPr>
              <w:t>Cruz Roja Italiana  </w:t>
            </w:r>
            <w:r w:rsidRPr="5CF59CD3">
              <w:rPr>
                <w:rFonts w:eastAsia="Times New Roman"/>
                <w:color w:val="7B7B7B" w:themeColor="accent3" w:themeShade="BF"/>
                <w:spacing w:val="0"/>
                <w:sz w:val="22"/>
                <w:szCs w:val="22"/>
                <w:lang w:val="es-DO" w:eastAsia="es-DO"/>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0907793" w14:textId="77777777" w:rsidR="009A6186" w:rsidRPr="001B2C0E" w:rsidRDefault="0ECE7E7A" w:rsidP="5CF59CD3">
            <w:pPr>
              <w:spacing w:after="0" w:line="360" w:lineRule="auto"/>
              <w:jc w:val="center"/>
              <w:textAlignment w:val="baseline"/>
              <w:rPr>
                <w:rFonts w:ascii="Segoe UI" w:eastAsia="Times New Roman" w:hAnsi="Segoe UI" w:cs="Segoe UI"/>
                <w:color w:val="7B7B7B" w:themeColor="accent3" w:themeShade="BF"/>
                <w:spacing w:val="0"/>
                <w:sz w:val="22"/>
                <w:szCs w:val="22"/>
                <w:lang w:val="es-DO" w:eastAsia="es-DO"/>
              </w:rPr>
            </w:pPr>
            <w:r w:rsidRPr="5CF59CD3">
              <w:rPr>
                <w:rFonts w:eastAsia="Times New Roman"/>
                <w:color w:val="7B7B7B" w:themeColor="accent3" w:themeShade="BF"/>
                <w:spacing w:val="0"/>
                <w:sz w:val="22"/>
                <w:szCs w:val="22"/>
                <w:lang w:val="es-ES" w:eastAsia="es-DO"/>
              </w:rPr>
              <w:t xml:space="preserve">En </w:t>
            </w:r>
            <w:r w:rsidR="3C593072" w:rsidRPr="5CF59CD3">
              <w:rPr>
                <w:rFonts w:eastAsia="Times New Roman"/>
                <w:color w:val="7B7B7B" w:themeColor="accent3" w:themeShade="BF"/>
                <w:spacing w:val="0"/>
                <w:sz w:val="22"/>
                <w:szCs w:val="22"/>
                <w:lang w:val="es-ES" w:eastAsia="es-DO"/>
              </w:rPr>
              <w:t>ejecución</w:t>
            </w:r>
            <w:r w:rsidRPr="5CF59CD3">
              <w:rPr>
                <w:rFonts w:eastAsia="Times New Roman"/>
                <w:color w:val="7B7B7B" w:themeColor="accent3" w:themeShade="BF"/>
                <w:spacing w:val="0"/>
                <w:sz w:val="22"/>
                <w:szCs w:val="22"/>
                <w:lang w:val="es-ES" w:eastAsia="es-DO"/>
              </w:rPr>
              <w:t> </w:t>
            </w:r>
            <w:r w:rsidRPr="5CF59CD3">
              <w:rPr>
                <w:rFonts w:eastAsia="Times New Roman"/>
                <w:color w:val="7B7B7B" w:themeColor="accent3" w:themeShade="BF"/>
                <w:spacing w:val="0"/>
                <w:sz w:val="22"/>
                <w:szCs w:val="22"/>
                <w:lang w:val="es-DO" w:eastAsia="es-DO"/>
              </w:rPr>
              <w:t> </w:t>
            </w:r>
          </w:p>
        </w:tc>
      </w:tr>
      <w:tr w:rsidR="009A6186" w:rsidRPr="001B2C0E" w14:paraId="7E24EA42" w14:textId="77777777" w:rsidTr="5CF59CD3">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73EE7246"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2"/>
                <w:szCs w:val="22"/>
                <w:lang w:val="es-DO" w:eastAsia="es-DO"/>
              </w:rPr>
            </w:pPr>
            <w:r w:rsidRPr="5CF59CD3">
              <w:rPr>
                <w:rFonts w:eastAsia="Times New Roman"/>
                <w:color w:val="7B7B7B" w:themeColor="accent3" w:themeShade="BF"/>
                <w:spacing w:val="0"/>
                <w:sz w:val="22"/>
                <w:szCs w:val="22"/>
                <w:lang w:val="es-ES" w:eastAsia="es-DO"/>
              </w:rPr>
              <w:t xml:space="preserve">Manejo integral de la salud materna infantil y neonatal en 10 comunidades de la provincia de </w:t>
            </w:r>
            <w:proofErr w:type="spellStart"/>
            <w:r w:rsidRPr="5CF59CD3">
              <w:rPr>
                <w:rFonts w:eastAsia="Times New Roman"/>
                <w:color w:val="7B7B7B" w:themeColor="accent3" w:themeShade="BF"/>
                <w:spacing w:val="0"/>
                <w:sz w:val="22"/>
                <w:szCs w:val="22"/>
                <w:lang w:val="es-ES" w:eastAsia="es-DO"/>
              </w:rPr>
              <w:t>elias</w:t>
            </w:r>
            <w:proofErr w:type="spellEnd"/>
            <w:r w:rsidRPr="5CF59CD3">
              <w:rPr>
                <w:rFonts w:eastAsia="Times New Roman"/>
                <w:color w:val="7B7B7B" w:themeColor="accent3" w:themeShade="BF"/>
                <w:spacing w:val="0"/>
                <w:sz w:val="22"/>
                <w:szCs w:val="22"/>
                <w:lang w:val="es-ES" w:eastAsia="es-DO"/>
              </w:rPr>
              <w:t xml:space="preserve"> piña, </w:t>
            </w:r>
            <w:proofErr w:type="spellStart"/>
            <w:r w:rsidRPr="5CF59CD3">
              <w:rPr>
                <w:rFonts w:eastAsia="Times New Roman"/>
                <w:color w:val="7B7B7B" w:themeColor="accent3" w:themeShade="BF"/>
                <w:spacing w:val="0"/>
                <w:sz w:val="22"/>
                <w:szCs w:val="22"/>
                <w:lang w:val="es-ES" w:eastAsia="es-DO"/>
              </w:rPr>
              <w:t>rep.</w:t>
            </w:r>
            <w:proofErr w:type="spellEnd"/>
            <w:r w:rsidRPr="5CF59CD3">
              <w:rPr>
                <w:rFonts w:eastAsia="Times New Roman"/>
                <w:color w:val="7B7B7B" w:themeColor="accent3" w:themeShade="BF"/>
                <w:spacing w:val="0"/>
                <w:sz w:val="22"/>
                <w:szCs w:val="22"/>
                <w:lang w:val="es-ES" w:eastAsia="es-DO"/>
              </w:rPr>
              <w:t xml:space="preserve"> Dom.</w:t>
            </w:r>
            <w:r w:rsidRPr="5CF59CD3">
              <w:rPr>
                <w:rFonts w:eastAsia="Times New Roman"/>
                <w:color w:val="7B7B7B" w:themeColor="accent3" w:themeShade="BF"/>
                <w:spacing w:val="0"/>
                <w:sz w:val="22"/>
                <w:szCs w:val="22"/>
                <w:lang w:val="es-DO" w:eastAsia="es-DO"/>
              </w:rPr>
              <w:t>  </w:t>
            </w:r>
          </w:p>
        </w:tc>
        <w:tc>
          <w:tcPr>
            <w:tcW w:w="1701" w:type="dxa"/>
            <w:tcBorders>
              <w:top w:val="single" w:sz="6" w:space="0" w:color="auto"/>
              <w:left w:val="single" w:sz="6" w:space="0" w:color="auto"/>
              <w:bottom w:val="single" w:sz="6" w:space="0" w:color="auto"/>
              <w:right w:val="nil"/>
            </w:tcBorders>
            <w:shd w:val="clear" w:color="auto" w:fill="auto"/>
            <w:vAlign w:val="bottom"/>
            <w:hideMark/>
          </w:tcPr>
          <w:p w14:paraId="4AB3A8ED"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0"/>
                <w:szCs w:val="20"/>
                <w:lang w:val="es-DO" w:eastAsia="es-DO"/>
              </w:rPr>
            </w:pPr>
            <w:r w:rsidRPr="5CF59CD3">
              <w:rPr>
                <w:rFonts w:eastAsia="Times New Roman"/>
                <w:color w:val="7B7B7B" w:themeColor="accent3" w:themeShade="BF"/>
                <w:spacing w:val="0"/>
                <w:sz w:val="20"/>
                <w:szCs w:val="20"/>
                <w:lang w:val="es-ES" w:eastAsia="es-DO"/>
              </w:rPr>
              <w:t>DOP10.390.500,00  </w:t>
            </w:r>
            <w:r w:rsidRPr="5CF59CD3">
              <w:rPr>
                <w:rFonts w:eastAsia="Times New Roman"/>
                <w:color w:val="7B7B7B" w:themeColor="accent3" w:themeShade="BF"/>
                <w:spacing w:val="0"/>
                <w:sz w:val="20"/>
                <w:szCs w:val="20"/>
                <w:lang w:val="es-DO" w:eastAsia="es-DO"/>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4A62FDE"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2"/>
                <w:szCs w:val="22"/>
                <w:lang w:val="es-DO" w:eastAsia="es-DO"/>
              </w:rPr>
            </w:pPr>
            <w:r w:rsidRPr="5CF59CD3">
              <w:rPr>
                <w:rFonts w:eastAsia="Times New Roman"/>
                <w:color w:val="7B7B7B" w:themeColor="accent3" w:themeShade="BF"/>
                <w:spacing w:val="0"/>
                <w:sz w:val="22"/>
                <w:szCs w:val="22"/>
                <w:lang w:val="es-ES" w:eastAsia="es-DO"/>
              </w:rPr>
              <w:t>Cruz Roja Italiana  </w:t>
            </w:r>
            <w:r w:rsidRPr="5CF59CD3">
              <w:rPr>
                <w:rFonts w:eastAsia="Times New Roman"/>
                <w:color w:val="7B7B7B" w:themeColor="accent3" w:themeShade="BF"/>
                <w:spacing w:val="0"/>
                <w:sz w:val="22"/>
                <w:szCs w:val="22"/>
                <w:lang w:val="es-DO" w:eastAsia="es-DO"/>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EA4D20D"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2"/>
                <w:szCs w:val="22"/>
                <w:lang w:val="es-DO" w:eastAsia="es-DO"/>
              </w:rPr>
            </w:pPr>
            <w:r w:rsidRPr="5CF59CD3">
              <w:rPr>
                <w:rFonts w:eastAsia="Times New Roman"/>
                <w:color w:val="7B7B7B" w:themeColor="accent3" w:themeShade="BF"/>
                <w:spacing w:val="0"/>
                <w:sz w:val="22"/>
                <w:szCs w:val="22"/>
                <w:lang w:val="es-ES" w:eastAsia="es-DO"/>
              </w:rPr>
              <w:t>Ejecutado </w:t>
            </w:r>
            <w:r w:rsidRPr="5CF59CD3">
              <w:rPr>
                <w:rFonts w:eastAsia="Times New Roman"/>
                <w:color w:val="7B7B7B" w:themeColor="accent3" w:themeShade="BF"/>
                <w:spacing w:val="0"/>
                <w:sz w:val="22"/>
                <w:szCs w:val="22"/>
                <w:lang w:val="es-DO" w:eastAsia="es-DO"/>
              </w:rPr>
              <w:t> </w:t>
            </w:r>
          </w:p>
        </w:tc>
      </w:tr>
      <w:tr w:rsidR="009A6186" w:rsidRPr="001B2C0E" w14:paraId="2A58FB9F" w14:textId="77777777" w:rsidTr="5CF59CD3">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128440C"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2"/>
                <w:szCs w:val="22"/>
                <w:lang w:val="es-DO" w:eastAsia="es-DO"/>
              </w:rPr>
            </w:pPr>
            <w:r w:rsidRPr="5CF59CD3">
              <w:rPr>
                <w:rFonts w:eastAsia="Times New Roman"/>
                <w:color w:val="7B7B7B" w:themeColor="accent3" w:themeShade="BF"/>
                <w:spacing w:val="0"/>
                <w:sz w:val="22"/>
                <w:szCs w:val="22"/>
                <w:lang w:val="es-ES" w:eastAsia="es-DO"/>
              </w:rPr>
              <w:t>Desarrollo de la sociedad nacional de la cruz roja dominicana en juventud y capacitación</w:t>
            </w:r>
            <w:r w:rsidRPr="5CF59CD3">
              <w:rPr>
                <w:rFonts w:eastAsia="Times New Roman"/>
                <w:color w:val="7B7B7B" w:themeColor="accent3" w:themeShade="BF"/>
                <w:spacing w:val="0"/>
                <w:sz w:val="22"/>
                <w:szCs w:val="22"/>
                <w:lang w:val="es-DO" w:eastAsia="es-DO"/>
              </w:rPr>
              <w:t>  </w:t>
            </w:r>
          </w:p>
        </w:tc>
        <w:tc>
          <w:tcPr>
            <w:tcW w:w="1701" w:type="dxa"/>
            <w:tcBorders>
              <w:top w:val="single" w:sz="6" w:space="0" w:color="auto"/>
              <w:left w:val="single" w:sz="6" w:space="0" w:color="auto"/>
              <w:bottom w:val="single" w:sz="6" w:space="0" w:color="auto"/>
              <w:right w:val="nil"/>
            </w:tcBorders>
            <w:shd w:val="clear" w:color="auto" w:fill="auto"/>
            <w:vAlign w:val="bottom"/>
            <w:hideMark/>
          </w:tcPr>
          <w:p w14:paraId="3C739327"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0"/>
                <w:szCs w:val="20"/>
                <w:lang w:val="es-DO" w:eastAsia="es-DO"/>
              </w:rPr>
            </w:pPr>
            <w:r w:rsidRPr="5CF59CD3">
              <w:rPr>
                <w:rFonts w:eastAsia="Times New Roman"/>
                <w:color w:val="7B7B7B" w:themeColor="accent3" w:themeShade="BF"/>
                <w:spacing w:val="0"/>
                <w:sz w:val="20"/>
                <w:szCs w:val="20"/>
                <w:lang w:val="es-ES" w:eastAsia="es-DO"/>
              </w:rPr>
              <w:t>DOP 1.799.500,00 </w:t>
            </w:r>
            <w:r w:rsidRPr="5CF59CD3">
              <w:rPr>
                <w:rFonts w:eastAsia="Times New Roman"/>
                <w:color w:val="7B7B7B" w:themeColor="accent3" w:themeShade="BF"/>
                <w:spacing w:val="0"/>
                <w:sz w:val="20"/>
                <w:szCs w:val="20"/>
                <w:lang w:val="es-DO" w:eastAsia="es-DO"/>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F0868E4"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2"/>
                <w:szCs w:val="22"/>
                <w:lang w:val="es-DO" w:eastAsia="es-DO"/>
              </w:rPr>
            </w:pPr>
            <w:r w:rsidRPr="5CF59CD3">
              <w:rPr>
                <w:rFonts w:eastAsia="Times New Roman"/>
                <w:color w:val="7B7B7B" w:themeColor="accent3" w:themeShade="BF"/>
                <w:spacing w:val="0"/>
                <w:sz w:val="22"/>
                <w:szCs w:val="22"/>
                <w:lang w:val="es-ES" w:eastAsia="es-DO"/>
              </w:rPr>
              <w:t>Cruz Roja Italiana  </w:t>
            </w:r>
            <w:r w:rsidRPr="5CF59CD3">
              <w:rPr>
                <w:rFonts w:eastAsia="Times New Roman"/>
                <w:color w:val="7B7B7B" w:themeColor="accent3" w:themeShade="BF"/>
                <w:spacing w:val="0"/>
                <w:sz w:val="22"/>
                <w:szCs w:val="22"/>
                <w:lang w:val="es-DO" w:eastAsia="es-DO"/>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5AA8A08"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2"/>
                <w:szCs w:val="22"/>
                <w:lang w:val="es-DO" w:eastAsia="es-DO"/>
              </w:rPr>
            </w:pPr>
            <w:r w:rsidRPr="5CF59CD3">
              <w:rPr>
                <w:rFonts w:eastAsia="Times New Roman"/>
                <w:color w:val="7B7B7B" w:themeColor="accent3" w:themeShade="BF"/>
                <w:spacing w:val="0"/>
                <w:sz w:val="22"/>
                <w:szCs w:val="22"/>
                <w:lang w:val="es-ES" w:eastAsia="es-DO"/>
              </w:rPr>
              <w:t>Ejecutado </w:t>
            </w:r>
            <w:r w:rsidRPr="5CF59CD3">
              <w:rPr>
                <w:rFonts w:eastAsia="Times New Roman"/>
                <w:color w:val="7B7B7B" w:themeColor="accent3" w:themeShade="BF"/>
                <w:spacing w:val="0"/>
                <w:sz w:val="22"/>
                <w:szCs w:val="22"/>
                <w:lang w:val="es-DO" w:eastAsia="es-DO"/>
              </w:rPr>
              <w:t> </w:t>
            </w:r>
          </w:p>
        </w:tc>
      </w:tr>
      <w:tr w:rsidR="009A6186" w:rsidRPr="001B2C0E" w14:paraId="773A42ED" w14:textId="77777777" w:rsidTr="5CF59CD3">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894E499"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2"/>
                <w:szCs w:val="22"/>
                <w:lang w:val="es-DO" w:eastAsia="es-DO"/>
              </w:rPr>
            </w:pPr>
            <w:r w:rsidRPr="5CF59CD3">
              <w:rPr>
                <w:rFonts w:eastAsia="Times New Roman"/>
                <w:color w:val="7B7B7B" w:themeColor="accent3" w:themeShade="BF"/>
                <w:spacing w:val="0"/>
                <w:sz w:val="22"/>
                <w:szCs w:val="22"/>
                <w:lang w:val="es-ES" w:eastAsia="es-DO"/>
              </w:rPr>
              <w:t xml:space="preserve">Apoyo desarrollo del departamento de juventud </w:t>
            </w:r>
            <w:proofErr w:type="gramStart"/>
            <w:r w:rsidRPr="5CF59CD3">
              <w:rPr>
                <w:rFonts w:eastAsia="Times New Roman"/>
                <w:color w:val="7B7B7B" w:themeColor="accent3" w:themeShade="BF"/>
                <w:spacing w:val="0"/>
                <w:sz w:val="22"/>
                <w:szCs w:val="22"/>
                <w:lang w:val="es-ES" w:eastAsia="es-DO"/>
              </w:rPr>
              <w:t>del cruz roja dominicana</w:t>
            </w:r>
            <w:proofErr w:type="gramEnd"/>
            <w:r w:rsidRPr="5CF59CD3">
              <w:rPr>
                <w:rFonts w:eastAsia="Times New Roman"/>
                <w:color w:val="7B7B7B" w:themeColor="accent3" w:themeShade="BF"/>
                <w:spacing w:val="0"/>
                <w:sz w:val="22"/>
                <w:szCs w:val="22"/>
                <w:lang w:val="es-DO" w:eastAsia="es-DO"/>
              </w:rPr>
              <w:t>  </w:t>
            </w:r>
          </w:p>
        </w:tc>
        <w:tc>
          <w:tcPr>
            <w:tcW w:w="1701" w:type="dxa"/>
            <w:tcBorders>
              <w:top w:val="single" w:sz="6" w:space="0" w:color="auto"/>
              <w:left w:val="single" w:sz="6" w:space="0" w:color="auto"/>
              <w:bottom w:val="single" w:sz="6" w:space="0" w:color="auto"/>
              <w:right w:val="nil"/>
            </w:tcBorders>
            <w:shd w:val="clear" w:color="auto" w:fill="auto"/>
            <w:vAlign w:val="bottom"/>
            <w:hideMark/>
          </w:tcPr>
          <w:p w14:paraId="26D45D3F"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0"/>
                <w:szCs w:val="20"/>
                <w:lang w:val="es-DO" w:eastAsia="es-DO"/>
              </w:rPr>
            </w:pPr>
            <w:r w:rsidRPr="5CF59CD3">
              <w:rPr>
                <w:rFonts w:eastAsia="Times New Roman"/>
                <w:color w:val="7B7B7B" w:themeColor="accent3" w:themeShade="BF"/>
                <w:spacing w:val="0"/>
                <w:sz w:val="20"/>
                <w:szCs w:val="20"/>
                <w:lang w:val="es-ES" w:eastAsia="es-DO"/>
              </w:rPr>
              <w:t>DOP 1.652.625,45 </w:t>
            </w:r>
            <w:r w:rsidRPr="5CF59CD3">
              <w:rPr>
                <w:rFonts w:eastAsia="Times New Roman"/>
                <w:color w:val="7B7B7B" w:themeColor="accent3" w:themeShade="BF"/>
                <w:spacing w:val="0"/>
                <w:sz w:val="20"/>
                <w:szCs w:val="20"/>
                <w:lang w:val="es-DO" w:eastAsia="es-DO"/>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B79596A"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2"/>
                <w:szCs w:val="22"/>
                <w:lang w:val="es-DO" w:eastAsia="es-DO"/>
              </w:rPr>
            </w:pPr>
            <w:r w:rsidRPr="5CF59CD3">
              <w:rPr>
                <w:rFonts w:eastAsia="Times New Roman"/>
                <w:color w:val="7B7B7B" w:themeColor="accent3" w:themeShade="BF"/>
                <w:spacing w:val="0"/>
                <w:sz w:val="22"/>
                <w:szCs w:val="22"/>
                <w:lang w:val="es-ES" w:eastAsia="es-DO"/>
              </w:rPr>
              <w:t>Cruz Roja Italiana  </w:t>
            </w:r>
            <w:r w:rsidRPr="5CF59CD3">
              <w:rPr>
                <w:rFonts w:eastAsia="Times New Roman"/>
                <w:color w:val="7B7B7B" w:themeColor="accent3" w:themeShade="BF"/>
                <w:spacing w:val="0"/>
                <w:sz w:val="22"/>
                <w:szCs w:val="22"/>
                <w:lang w:val="es-DO" w:eastAsia="es-DO"/>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CB5A58E"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2"/>
                <w:szCs w:val="22"/>
                <w:lang w:val="es-DO" w:eastAsia="es-DO"/>
              </w:rPr>
            </w:pPr>
            <w:r w:rsidRPr="5CF59CD3">
              <w:rPr>
                <w:rFonts w:eastAsia="Times New Roman"/>
                <w:color w:val="7B7B7B" w:themeColor="accent3" w:themeShade="BF"/>
                <w:spacing w:val="0"/>
                <w:sz w:val="22"/>
                <w:szCs w:val="22"/>
                <w:lang w:val="es-ES" w:eastAsia="es-DO"/>
              </w:rPr>
              <w:t>Ejecutado </w:t>
            </w:r>
            <w:r w:rsidRPr="5CF59CD3">
              <w:rPr>
                <w:rFonts w:eastAsia="Times New Roman"/>
                <w:color w:val="7B7B7B" w:themeColor="accent3" w:themeShade="BF"/>
                <w:spacing w:val="0"/>
                <w:sz w:val="22"/>
                <w:szCs w:val="22"/>
                <w:lang w:val="es-DO" w:eastAsia="es-DO"/>
              </w:rPr>
              <w:t> </w:t>
            </w:r>
          </w:p>
        </w:tc>
      </w:tr>
      <w:tr w:rsidR="009A6186" w:rsidRPr="001B2C0E" w14:paraId="5317958A" w14:textId="77777777" w:rsidTr="5CF59CD3">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D7999FC"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2"/>
                <w:szCs w:val="22"/>
                <w:lang w:val="es-DO" w:eastAsia="es-DO"/>
              </w:rPr>
            </w:pPr>
            <w:r w:rsidRPr="5CF59CD3">
              <w:rPr>
                <w:rFonts w:eastAsia="Times New Roman"/>
                <w:color w:val="7B7B7B" w:themeColor="accent3" w:themeShade="BF"/>
                <w:spacing w:val="0"/>
                <w:sz w:val="22"/>
                <w:szCs w:val="22"/>
                <w:lang w:val="es-ES" w:eastAsia="es-DO"/>
              </w:rPr>
              <w:lastRenderedPageBreak/>
              <w:t xml:space="preserve">Plan de acción 2022-2023 </w:t>
            </w:r>
            <w:proofErr w:type="spellStart"/>
            <w:r w:rsidRPr="5CF59CD3">
              <w:rPr>
                <w:rFonts w:eastAsia="Times New Roman"/>
                <w:color w:val="7B7B7B" w:themeColor="accent3" w:themeShade="BF"/>
                <w:spacing w:val="0"/>
                <w:sz w:val="22"/>
                <w:szCs w:val="22"/>
                <w:lang w:val="es-ES" w:eastAsia="es-DO"/>
              </w:rPr>
              <w:t>crd</w:t>
            </w:r>
            <w:proofErr w:type="spellEnd"/>
            <w:r w:rsidRPr="5CF59CD3">
              <w:rPr>
                <w:rFonts w:eastAsia="Times New Roman"/>
                <w:color w:val="7B7B7B" w:themeColor="accent3" w:themeShade="BF"/>
                <w:spacing w:val="0"/>
                <w:sz w:val="22"/>
                <w:szCs w:val="22"/>
                <w:lang w:val="es-ES" w:eastAsia="es-DO"/>
              </w:rPr>
              <w:t xml:space="preserve">- </w:t>
            </w:r>
            <w:proofErr w:type="spellStart"/>
            <w:r w:rsidRPr="5CF59CD3">
              <w:rPr>
                <w:rFonts w:eastAsia="Times New Roman"/>
                <w:color w:val="7B7B7B" w:themeColor="accent3" w:themeShade="BF"/>
                <w:spacing w:val="0"/>
                <w:sz w:val="22"/>
                <w:szCs w:val="22"/>
                <w:lang w:val="es-ES" w:eastAsia="es-DO"/>
              </w:rPr>
              <w:t>cicr</w:t>
            </w:r>
            <w:proofErr w:type="spellEnd"/>
            <w:r w:rsidRPr="5CF59CD3">
              <w:rPr>
                <w:rFonts w:eastAsia="Times New Roman"/>
                <w:color w:val="7B7B7B" w:themeColor="accent3" w:themeShade="BF"/>
                <w:spacing w:val="0"/>
                <w:sz w:val="22"/>
                <w:szCs w:val="22"/>
                <w:lang w:val="es-DO" w:eastAsia="es-DO"/>
              </w:rPr>
              <w:t>  </w:t>
            </w:r>
          </w:p>
        </w:tc>
        <w:tc>
          <w:tcPr>
            <w:tcW w:w="1701" w:type="dxa"/>
            <w:tcBorders>
              <w:top w:val="single" w:sz="6" w:space="0" w:color="auto"/>
              <w:left w:val="single" w:sz="6" w:space="0" w:color="auto"/>
              <w:bottom w:val="single" w:sz="6" w:space="0" w:color="auto"/>
              <w:right w:val="nil"/>
            </w:tcBorders>
            <w:shd w:val="clear" w:color="auto" w:fill="auto"/>
            <w:vAlign w:val="bottom"/>
            <w:hideMark/>
          </w:tcPr>
          <w:p w14:paraId="51A00BBD"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0"/>
                <w:szCs w:val="20"/>
                <w:lang w:val="es-DO" w:eastAsia="es-DO"/>
              </w:rPr>
            </w:pPr>
            <w:r w:rsidRPr="5CF59CD3">
              <w:rPr>
                <w:rFonts w:eastAsia="Times New Roman"/>
                <w:color w:val="7B7B7B" w:themeColor="accent3" w:themeShade="BF"/>
                <w:spacing w:val="0"/>
                <w:sz w:val="20"/>
                <w:szCs w:val="20"/>
                <w:lang w:val="es-ES" w:eastAsia="es-DO"/>
              </w:rPr>
              <w:t>DOP 653.110,00  </w:t>
            </w:r>
            <w:r w:rsidRPr="5CF59CD3">
              <w:rPr>
                <w:rFonts w:eastAsia="Times New Roman"/>
                <w:color w:val="7B7B7B" w:themeColor="accent3" w:themeShade="BF"/>
                <w:spacing w:val="0"/>
                <w:sz w:val="20"/>
                <w:szCs w:val="20"/>
                <w:lang w:val="es-DO" w:eastAsia="es-DO"/>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30BC9D5"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2"/>
                <w:szCs w:val="22"/>
                <w:lang w:val="es-DO" w:eastAsia="es-DO"/>
              </w:rPr>
            </w:pPr>
            <w:r w:rsidRPr="5CF59CD3">
              <w:rPr>
                <w:rFonts w:eastAsia="Times New Roman"/>
                <w:color w:val="7B7B7B" w:themeColor="accent3" w:themeShade="BF"/>
                <w:spacing w:val="0"/>
                <w:sz w:val="22"/>
                <w:szCs w:val="22"/>
                <w:lang w:val="es-ES" w:eastAsia="es-DO"/>
              </w:rPr>
              <w:t>Comité Internacional De La Cruz Roja </w:t>
            </w:r>
            <w:r w:rsidRPr="5CF59CD3">
              <w:rPr>
                <w:rFonts w:eastAsia="Times New Roman"/>
                <w:color w:val="7B7B7B" w:themeColor="accent3" w:themeShade="BF"/>
                <w:spacing w:val="0"/>
                <w:sz w:val="22"/>
                <w:szCs w:val="22"/>
                <w:lang w:val="es-DO" w:eastAsia="es-DO"/>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135B87B"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2"/>
                <w:szCs w:val="22"/>
                <w:lang w:val="es-DO" w:eastAsia="es-DO"/>
              </w:rPr>
            </w:pPr>
            <w:r w:rsidRPr="5CF59CD3">
              <w:rPr>
                <w:rFonts w:eastAsia="Times New Roman"/>
                <w:color w:val="7B7B7B" w:themeColor="accent3" w:themeShade="BF"/>
                <w:spacing w:val="0"/>
                <w:sz w:val="22"/>
                <w:szCs w:val="22"/>
                <w:lang w:val="es-ES" w:eastAsia="es-DO"/>
              </w:rPr>
              <w:t>Ejecutado </w:t>
            </w:r>
            <w:r w:rsidRPr="5CF59CD3">
              <w:rPr>
                <w:rFonts w:eastAsia="Times New Roman"/>
                <w:color w:val="7B7B7B" w:themeColor="accent3" w:themeShade="BF"/>
                <w:spacing w:val="0"/>
                <w:sz w:val="22"/>
                <w:szCs w:val="22"/>
                <w:lang w:val="es-DO" w:eastAsia="es-DO"/>
              </w:rPr>
              <w:t> </w:t>
            </w:r>
          </w:p>
        </w:tc>
      </w:tr>
      <w:tr w:rsidR="009A6186" w:rsidRPr="001B2C0E" w14:paraId="0CF046E5" w14:textId="77777777" w:rsidTr="5CF59CD3">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86D36C5"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2"/>
                <w:szCs w:val="22"/>
                <w:lang w:val="es-DO" w:eastAsia="es-DO"/>
              </w:rPr>
            </w:pPr>
            <w:r w:rsidRPr="5CF59CD3">
              <w:rPr>
                <w:rFonts w:eastAsia="Times New Roman"/>
                <w:color w:val="7B7B7B" w:themeColor="accent3" w:themeShade="BF"/>
                <w:spacing w:val="0"/>
                <w:sz w:val="22"/>
                <w:szCs w:val="22"/>
                <w:lang w:val="es-ES" w:eastAsia="es-DO"/>
              </w:rPr>
              <w:t xml:space="preserve">Plan nacional de desnutrición aguda y estrategia de vacunación </w:t>
            </w:r>
            <w:proofErr w:type="spellStart"/>
            <w:r w:rsidRPr="5CF59CD3">
              <w:rPr>
                <w:rFonts w:eastAsia="Times New Roman"/>
                <w:color w:val="7B7B7B" w:themeColor="accent3" w:themeShade="BF"/>
                <w:spacing w:val="0"/>
                <w:sz w:val="22"/>
                <w:szCs w:val="22"/>
                <w:lang w:val="es-ES" w:eastAsia="es-DO"/>
              </w:rPr>
              <w:t>crd-unicef</w:t>
            </w:r>
            <w:proofErr w:type="spellEnd"/>
            <w:r w:rsidRPr="5CF59CD3">
              <w:rPr>
                <w:rFonts w:eastAsia="Times New Roman"/>
                <w:color w:val="7B7B7B" w:themeColor="accent3" w:themeShade="BF"/>
                <w:spacing w:val="0"/>
                <w:sz w:val="22"/>
                <w:szCs w:val="22"/>
                <w:lang w:val="es-DO" w:eastAsia="es-DO"/>
              </w:rPr>
              <w:t>  </w:t>
            </w:r>
          </w:p>
        </w:tc>
        <w:tc>
          <w:tcPr>
            <w:tcW w:w="1701" w:type="dxa"/>
            <w:tcBorders>
              <w:top w:val="single" w:sz="6" w:space="0" w:color="auto"/>
              <w:left w:val="single" w:sz="6" w:space="0" w:color="auto"/>
              <w:bottom w:val="single" w:sz="6" w:space="0" w:color="auto"/>
              <w:right w:val="nil"/>
            </w:tcBorders>
            <w:shd w:val="clear" w:color="auto" w:fill="auto"/>
            <w:vAlign w:val="bottom"/>
            <w:hideMark/>
          </w:tcPr>
          <w:p w14:paraId="32F49351"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0"/>
                <w:szCs w:val="20"/>
                <w:lang w:val="es-DO" w:eastAsia="es-DO"/>
              </w:rPr>
            </w:pPr>
            <w:r w:rsidRPr="5CF59CD3">
              <w:rPr>
                <w:rFonts w:eastAsia="Times New Roman"/>
                <w:color w:val="7B7B7B" w:themeColor="accent3" w:themeShade="BF"/>
                <w:spacing w:val="0"/>
                <w:sz w:val="20"/>
                <w:szCs w:val="20"/>
                <w:lang w:val="es-ES" w:eastAsia="es-DO"/>
              </w:rPr>
              <w:t>D 3.569.500,00 </w:t>
            </w:r>
            <w:r w:rsidRPr="5CF59CD3">
              <w:rPr>
                <w:rFonts w:eastAsia="Times New Roman"/>
                <w:color w:val="7B7B7B" w:themeColor="accent3" w:themeShade="BF"/>
                <w:spacing w:val="0"/>
                <w:sz w:val="20"/>
                <w:szCs w:val="20"/>
                <w:lang w:val="es-DO" w:eastAsia="es-DO"/>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F19EEEC"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2"/>
                <w:szCs w:val="22"/>
                <w:lang w:val="es-DO" w:eastAsia="es-DO"/>
              </w:rPr>
            </w:pPr>
            <w:r w:rsidRPr="5CF59CD3">
              <w:rPr>
                <w:rFonts w:eastAsia="Times New Roman"/>
                <w:color w:val="7B7B7B" w:themeColor="accent3" w:themeShade="BF"/>
                <w:spacing w:val="0"/>
                <w:sz w:val="22"/>
                <w:szCs w:val="22"/>
                <w:lang w:val="es-ES" w:eastAsia="es-DO"/>
              </w:rPr>
              <w:t>UNICEF </w:t>
            </w:r>
            <w:r w:rsidRPr="5CF59CD3">
              <w:rPr>
                <w:rFonts w:eastAsia="Times New Roman"/>
                <w:color w:val="7B7B7B" w:themeColor="accent3" w:themeShade="BF"/>
                <w:spacing w:val="0"/>
                <w:sz w:val="22"/>
                <w:szCs w:val="22"/>
                <w:lang w:val="es-DO" w:eastAsia="es-DO"/>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F8862A5"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2"/>
                <w:szCs w:val="22"/>
                <w:lang w:val="es-DO" w:eastAsia="es-DO"/>
              </w:rPr>
            </w:pPr>
            <w:r w:rsidRPr="5CF59CD3">
              <w:rPr>
                <w:rFonts w:eastAsia="Times New Roman"/>
                <w:color w:val="7B7B7B" w:themeColor="accent3" w:themeShade="BF"/>
                <w:spacing w:val="0"/>
                <w:sz w:val="22"/>
                <w:szCs w:val="22"/>
                <w:lang w:val="es-ES" w:eastAsia="es-DO"/>
              </w:rPr>
              <w:t>Ejecutado </w:t>
            </w:r>
            <w:r w:rsidRPr="5CF59CD3">
              <w:rPr>
                <w:rFonts w:eastAsia="Times New Roman"/>
                <w:color w:val="7B7B7B" w:themeColor="accent3" w:themeShade="BF"/>
                <w:spacing w:val="0"/>
                <w:sz w:val="22"/>
                <w:szCs w:val="22"/>
                <w:lang w:val="es-DO" w:eastAsia="es-DO"/>
              </w:rPr>
              <w:t> </w:t>
            </w:r>
          </w:p>
        </w:tc>
      </w:tr>
      <w:tr w:rsidR="009A6186" w:rsidRPr="001B2C0E" w14:paraId="5E2D4A85" w14:textId="77777777" w:rsidTr="5CF59CD3">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0B0D69B"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2"/>
                <w:szCs w:val="22"/>
                <w:lang w:val="es-DO" w:eastAsia="es-DO"/>
              </w:rPr>
            </w:pPr>
            <w:r w:rsidRPr="5CF59CD3">
              <w:rPr>
                <w:rFonts w:eastAsia="Times New Roman"/>
                <w:color w:val="7B7B7B" w:themeColor="accent3" w:themeShade="BF"/>
                <w:spacing w:val="0"/>
                <w:sz w:val="22"/>
                <w:szCs w:val="22"/>
                <w:lang w:val="es-ES" w:eastAsia="es-DO"/>
              </w:rPr>
              <w:t>Asistencia humanitaria en salud, agua, saneamiento e higiene en población en estado de movilidad y acogida </w:t>
            </w:r>
            <w:r w:rsidRPr="5CF59CD3">
              <w:rPr>
                <w:rFonts w:eastAsia="Times New Roman"/>
                <w:color w:val="7B7B7B" w:themeColor="accent3" w:themeShade="BF"/>
                <w:spacing w:val="0"/>
                <w:sz w:val="22"/>
                <w:szCs w:val="22"/>
                <w:lang w:val="es-DO" w:eastAsia="es-DO"/>
              </w:rPr>
              <w:t> </w:t>
            </w:r>
          </w:p>
        </w:tc>
        <w:tc>
          <w:tcPr>
            <w:tcW w:w="1701" w:type="dxa"/>
            <w:tcBorders>
              <w:top w:val="single" w:sz="6" w:space="0" w:color="auto"/>
              <w:left w:val="single" w:sz="6" w:space="0" w:color="auto"/>
              <w:bottom w:val="single" w:sz="6" w:space="0" w:color="auto"/>
              <w:right w:val="nil"/>
            </w:tcBorders>
            <w:shd w:val="clear" w:color="auto" w:fill="auto"/>
            <w:vAlign w:val="bottom"/>
            <w:hideMark/>
          </w:tcPr>
          <w:p w14:paraId="47CE9CDA"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0"/>
                <w:szCs w:val="20"/>
                <w:lang w:val="es-DO" w:eastAsia="es-DO"/>
              </w:rPr>
            </w:pPr>
            <w:r w:rsidRPr="5CF59CD3">
              <w:rPr>
                <w:rFonts w:eastAsia="Times New Roman"/>
                <w:color w:val="7B7B7B" w:themeColor="accent3" w:themeShade="BF"/>
                <w:spacing w:val="0"/>
                <w:sz w:val="20"/>
                <w:szCs w:val="20"/>
                <w:lang w:val="es-ES" w:eastAsia="es-DO"/>
              </w:rPr>
              <w:t>DOP 4.786.000,00</w:t>
            </w:r>
            <w:r w:rsidRPr="5CF59CD3">
              <w:rPr>
                <w:rFonts w:eastAsia="Times New Roman"/>
                <w:color w:val="7B7B7B" w:themeColor="accent3" w:themeShade="BF"/>
                <w:spacing w:val="0"/>
                <w:sz w:val="20"/>
                <w:szCs w:val="20"/>
                <w:lang w:val="es-DO" w:eastAsia="es-DO"/>
              </w:rPr>
              <w:t> </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703CCC5F"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2"/>
                <w:szCs w:val="22"/>
                <w:lang w:val="es-DO" w:eastAsia="es-DO"/>
              </w:rPr>
            </w:pPr>
            <w:r w:rsidRPr="5CF59CD3">
              <w:rPr>
                <w:rFonts w:eastAsia="Times New Roman"/>
                <w:color w:val="7B7B7B" w:themeColor="accent3" w:themeShade="BF"/>
                <w:spacing w:val="0"/>
                <w:sz w:val="22"/>
                <w:szCs w:val="22"/>
                <w:lang w:val="es-ES" w:eastAsia="es-DO"/>
              </w:rPr>
              <w:t>UNICEF</w:t>
            </w:r>
            <w:r w:rsidRPr="5CF59CD3">
              <w:rPr>
                <w:rFonts w:eastAsia="Times New Roman"/>
                <w:color w:val="7B7B7B" w:themeColor="accent3" w:themeShade="BF"/>
                <w:spacing w:val="0"/>
                <w:sz w:val="22"/>
                <w:szCs w:val="22"/>
                <w:lang w:val="es-DO" w:eastAsia="es-DO"/>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51A6387"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2"/>
                <w:szCs w:val="22"/>
                <w:lang w:val="es-DO" w:eastAsia="es-DO"/>
              </w:rPr>
            </w:pPr>
            <w:r w:rsidRPr="5CF59CD3">
              <w:rPr>
                <w:rFonts w:eastAsia="Times New Roman"/>
                <w:color w:val="7B7B7B" w:themeColor="accent3" w:themeShade="BF"/>
                <w:spacing w:val="0"/>
                <w:sz w:val="22"/>
                <w:szCs w:val="22"/>
                <w:lang w:val="es-ES" w:eastAsia="es-DO"/>
              </w:rPr>
              <w:t>Ejecutado </w:t>
            </w:r>
            <w:r w:rsidRPr="5CF59CD3">
              <w:rPr>
                <w:rFonts w:eastAsia="Times New Roman"/>
                <w:color w:val="7B7B7B" w:themeColor="accent3" w:themeShade="BF"/>
                <w:spacing w:val="0"/>
                <w:sz w:val="22"/>
                <w:szCs w:val="22"/>
                <w:lang w:val="es-DO" w:eastAsia="es-DO"/>
              </w:rPr>
              <w:t> </w:t>
            </w:r>
          </w:p>
        </w:tc>
      </w:tr>
      <w:tr w:rsidR="009A6186" w:rsidRPr="001B2C0E" w14:paraId="2EF887AD" w14:textId="77777777" w:rsidTr="5CF59CD3">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E7CE100"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2"/>
                <w:szCs w:val="22"/>
                <w:lang w:val="es-DO" w:eastAsia="es-DO"/>
              </w:rPr>
            </w:pPr>
            <w:r w:rsidRPr="5CF59CD3">
              <w:rPr>
                <w:rFonts w:eastAsia="Times New Roman"/>
                <w:color w:val="7B7B7B" w:themeColor="accent3" w:themeShade="BF"/>
                <w:spacing w:val="0"/>
                <w:sz w:val="22"/>
                <w:szCs w:val="22"/>
                <w:lang w:val="es-ES" w:eastAsia="es-DO"/>
              </w:rPr>
              <w:t>Fondos fortalecimiento de la capacidad-2</w:t>
            </w:r>
            <w:r w:rsidRPr="5CF59CD3">
              <w:rPr>
                <w:rFonts w:eastAsia="Times New Roman"/>
                <w:color w:val="7B7B7B" w:themeColor="accent3" w:themeShade="BF"/>
                <w:spacing w:val="0"/>
                <w:sz w:val="22"/>
                <w:szCs w:val="22"/>
                <w:lang w:val="es-DO" w:eastAsia="es-DO"/>
              </w:rPr>
              <w:t>  </w:t>
            </w:r>
          </w:p>
        </w:tc>
        <w:tc>
          <w:tcPr>
            <w:tcW w:w="1701" w:type="dxa"/>
            <w:tcBorders>
              <w:top w:val="single" w:sz="6" w:space="0" w:color="auto"/>
              <w:left w:val="single" w:sz="6" w:space="0" w:color="auto"/>
              <w:bottom w:val="single" w:sz="6" w:space="0" w:color="auto"/>
              <w:right w:val="nil"/>
            </w:tcBorders>
            <w:shd w:val="clear" w:color="auto" w:fill="auto"/>
            <w:vAlign w:val="bottom"/>
            <w:hideMark/>
          </w:tcPr>
          <w:p w14:paraId="4A733E97"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0"/>
                <w:szCs w:val="20"/>
                <w:lang w:val="es-DO" w:eastAsia="es-DO"/>
              </w:rPr>
            </w:pPr>
            <w:r w:rsidRPr="5CF59CD3">
              <w:rPr>
                <w:rFonts w:eastAsia="Times New Roman"/>
                <w:color w:val="7B7B7B" w:themeColor="accent3" w:themeShade="BF"/>
                <w:spacing w:val="0"/>
                <w:sz w:val="20"/>
                <w:szCs w:val="20"/>
                <w:lang w:val="es-ES" w:eastAsia="es-DO"/>
              </w:rPr>
              <w:t>DOP 5.168.829,00 </w:t>
            </w:r>
            <w:r w:rsidRPr="5CF59CD3">
              <w:rPr>
                <w:rFonts w:eastAsia="Times New Roman"/>
                <w:color w:val="7B7B7B" w:themeColor="accent3" w:themeShade="BF"/>
                <w:spacing w:val="0"/>
                <w:sz w:val="20"/>
                <w:szCs w:val="20"/>
                <w:lang w:val="es-DO" w:eastAsia="es-DO"/>
              </w:rPr>
              <w:t> </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40D091BD"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2"/>
                <w:szCs w:val="22"/>
                <w:lang w:val="es-DO" w:eastAsia="es-DO"/>
              </w:rPr>
            </w:pPr>
            <w:r w:rsidRPr="5CF59CD3">
              <w:rPr>
                <w:rFonts w:eastAsia="Times New Roman"/>
                <w:color w:val="7B7B7B" w:themeColor="accent3" w:themeShade="BF"/>
                <w:spacing w:val="0"/>
                <w:sz w:val="22"/>
                <w:szCs w:val="22"/>
                <w:lang w:val="es-ES" w:eastAsia="es-DO"/>
              </w:rPr>
              <w:t> IFRC  </w:t>
            </w:r>
            <w:r w:rsidRPr="5CF59CD3">
              <w:rPr>
                <w:rFonts w:eastAsia="Times New Roman"/>
                <w:color w:val="7B7B7B" w:themeColor="accent3" w:themeShade="BF"/>
                <w:spacing w:val="0"/>
                <w:sz w:val="22"/>
                <w:szCs w:val="22"/>
                <w:lang w:val="es-DO" w:eastAsia="es-DO"/>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953B2AC"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2"/>
                <w:szCs w:val="22"/>
                <w:lang w:val="es-DO" w:eastAsia="es-DO"/>
              </w:rPr>
            </w:pPr>
            <w:r w:rsidRPr="5CF59CD3">
              <w:rPr>
                <w:rFonts w:eastAsia="Times New Roman"/>
                <w:color w:val="7B7B7B" w:themeColor="accent3" w:themeShade="BF"/>
                <w:spacing w:val="0"/>
                <w:sz w:val="22"/>
                <w:szCs w:val="22"/>
                <w:lang w:val="es-ES" w:eastAsia="es-DO"/>
              </w:rPr>
              <w:t xml:space="preserve">En </w:t>
            </w:r>
            <w:proofErr w:type="spellStart"/>
            <w:r w:rsidRPr="5CF59CD3">
              <w:rPr>
                <w:rFonts w:eastAsia="Times New Roman"/>
                <w:color w:val="7B7B7B" w:themeColor="accent3" w:themeShade="BF"/>
                <w:spacing w:val="0"/>
                <w:sz w:val="22"/>
                <w:szCs w:val="22"/>
                <w:lang w:val="es-ES" w:eastAsia="es-DO"/>
              </w:rPr>
              <w:t>ejecucion</w:t>
            </w:r>
            <w:proofErr w:type="spellEnd"/>
            <w:r w:rsidRPr="5CF59CD3">
              <w:rPr>
                <w:rFonts w:eastAsia="Times New Roman"/>
                <w:color w:val="7B7B7B" w:themeColor="accent3" w:themeShade="BF"/>
                <w:spacing w:val="0"/>
                <w:sz w:val="22"/>
                <w:szCs w:val="22"/>
                <w:lang w:val="es-ES" w:eastAsia="es-DO"/>
              </w:rPr>
              <w:t> </w:t>
            </w:r>
            <w:r w:rsidRPr="5CF59CD3">
              <w:rPr>
                <w:rFonts w:eastAsia="Times New Roman"/>
                <w:color w:val="7B7B7B" w:themeColor="accent3" w:themeShade="BF"/>
                <w:spacing w:val="0"/>
                <w:sz w:val="22"/>
                <w:szCs w:val="22"/>
                <w:lang w:val="es-DO" w:eastAsia="es-DO"/>
              </w:rPr>
              <w:t> </w:t>
            </w:r>
          </w:p>
        </w:tc>
      </w:tr>
      <w:tr w:rsidR="009A6186" w:rsidRPr="001B2C0E" w14:paraId="596AE152" w14:textId="77777777" w:rsidTr="5CF59CD3">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6A4CFDB"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2"/>
                <w:szCs w:val="22"/>
                <w:lang w:val="es-DO" w:eastAsia="es-DO"/>
              </w:rPr>
            </w:pPr>
            <w:proofErr w:type="spellStart"/>
            <w:r w:rsidRPr="5CF59CD3">
              <w:rPr>
                <w:rFonts w:eastAsia="Times New Roman"/>
                <w:color w:val="7B7B7B" w:themeColor="accent3" w:themeShade="BF"/>
                <w:spacing w:val="0"/>
                <w:sz w:val="22"/>
                <w:szCs w:val="22"/>
                <w:lang w:val="es-ES" w:eastAsia="es-DO"/>
              </w:rPr>
              <w:t>Dref</w:t>
            </w:r>
            <w:proofErr w:type="spellEnd"/>
            <w:r w:rsidRPr="5CF59CD3">
              <w:rPr>
                <w:rFonts w:eastAsia="Times New Roman"/>
                <w:color w:val="7B7B7B" w:themeColor="accent3" w:themeShade="BF"/>
                <w:spacing w:val="0"/>
                <w:sz w:val="22"/>
                <w:szCs w:val="22"/>
                <w:lang w:val="es-ES" w:eastAsia="es-DO"/>
              </w:rPr>
              <w:t xml:space="preserve"> inundaciones 2023- </w:t>
            </w:r>
            <w:r w:rsidRPr="5CF59CD3">
              <w:rPr>
                <w:rFonts w:eastAsia="Times New Roman"/>
                <w:color w:val="7B7B7B" w:themeColor="accent3" w:themeShade="BF"/>
                <w:spacing w:val="0"/>
                <w:sz w:val="22"/>
                <w:szCs w:val="22"/>
                <w:lang w:val="es-DO" w:eastAsia="es-DO"/>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371A106"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0"/>
                <w:szCs w:val="20"/>
                <w:lang w:val="es-DO" w:eastAsia="es-DO"/>
              </w:rPr>
            </w:pPr>
            <w:r w:rsidRPr="5CF59CD3">
              <w:rPr>
                <w:rFonts w:eastAsia="Times New Roman"/>
                <w:color w:val="7B7B7B" w:themeColor="accent3" w:themeShade="BF"/>
                <w:spacing w:val="0"/>
                <w:sz w:val="20"/>
                <w:szCs w:val="20"/>
                <w:lang w:val="es-ES" w:eastAsia="es-DO"/>
              </w:rPr>
              <w:t>DOP 7.704.795,01 </w:t>
            </w:r>
            <w:r w:rsidRPr="5CF59CD3">
              <w:rPr>
                <w:rFonts w:eastAsia="Times New Roman"/>
                <w:color w:val="7B7B7B" w:themeColor="accent3" w:themeShade="BF"/>
                <w:spacing w:val="0"/>
                <w:sz w:val="20"/>
                <w:szCs w:val="20"/>
                <w:lang w:val="es-DO" w:eastAsia="es-DO"/>
              </w:rPr>
              <w:t> </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12967A2E"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2"/>
                <w:szCs w:val="22"/>
                <w:lang w:val="es-DO" w:eastAsia="es-DO"/>
              </w:rPr>
            </w:pPr>
            <w:r w:rsidRPr="5CF59CD3">
              <w:rPr>
                <w:rFonts w:eastAsia="Times New Roman"/>
                <w:color w:val="7B7B7B" w:themeColor="accent3" w:themeShade="BF"/>
                <w:spacing w:val="0"/>
                <w:sz w:val="22"/>
                <w:szCs w:val="22"/>
                <w:lang w:val="es-ES" w:eastAsia="es-DO"/>
              </w:rPr>
              <w:t> IFRC  </w:t>
            </w:r>
            <w:r w:rsidRPr="5CF59CD3">
              <w:rPr>
                <w:rFonts w:eastAsia="Times New Roman"/>
                <w:color w:val="7B7B7B" w:themeColor="accent3" w:themeShade="BF"/>
                <w:spacing w:val="0"/>
                <w:sz w:val="22"/>
                <w:szCs w:val="22"/>
                <w:lang w:val="es-DO" w:eastAsia="es-DO"/>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0573CC1"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2"/>
                <w:szCs w:val="22"/>
                <w:lang w:val="es-DO" w:eastAsia="es-DO"/>
              </w:rPr>
            </w:pPr>
            <w:r w:rsidRPr="5CF59CD3">
              <w:rPr>
                <w:rFonts w:eastAsia="Times New Roman"/>
                <w:color w:val="7B7B7B" w:themeColor="accent3" w:themeShade="BF"/>
                <w:spacing w:val="0"/>
                <w:sz w:val="22"/>
                <w:szCs w:val="22"/>
                <w:lang w:val="es-ES" w:eastAsia="es-DO"/>
              </w:rPr>
              <w:t>En cierre </w:t>
            </w:r>
            <w:r w:rsidRPr="5CF59CD3">
              <w:rPr>
                <w:rFonts w:eastAsia="Times New Roman"/>
                <w:color w:val="7B7B7B" w:themeColor="accent3" w:themeShade="BF"/>
                <w:spacing w:val="0"/>
                <w:sz w:val="22"/>
                <w:szCs w:val="22"/>
                <w:lang w:val="es-DO" w:eastAsia="es-DO"/>
              </w:rPr>
              <w:t> </w:t>
            </w:r>
          </w:p>
        </w:tc>
      </w:tr>
      <w:tr w:rsidR="009A6186" w:rsidRPr="001B2C0E" w14:paraId="343DAEE2" w14:textId="77777777" w:rsidTr="5CF59CD3">
        <w:trPr>
          <w:trHeight w:val="300"/>
        </w:trPr>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8C586AE"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2"/>
                <w:szCs w:val="22"/>
                <w:lang w:val="es-DO" w:eastAsia="es-DO"/>
              </w:rPr>
            </w:pPr>
            <w:r w:rsidRPr="5CF59CD3">
              <w:rPr>
                <w:rFonts w:eastAsia="Times New Roman"/>
                <w:color w:val="7B7B7B" w:themeColor="accent3" w:themeShade="BF"/>
                <w:spacing w:val="0"/>
                <w:sz w:val="22"/>
                <w:szCs w:val="22"/>
                <w:lang w:val="es-ES" w:eastAsia="es-DO"/>
              </w:rPr>
              <w:t xml:space="preserve">Encuesta </w:t>
            </w:r>
            <w:proofErr w:type="spellStart"/>
            <w:r w:rsidRPr="5CF59CD3">
              <w:rPr>
                <w:rFonts w:eastAsia="Times New Roman"/>
                <w:color w:val="7B7B7B" w:themeColor="accent3" w:themeShade="BF"/>
                <w:spacing w:val="0"/>
                <w:sz w:val="22"/>
                <w:szCs w:val="22"/>
                <w:lang w:val="es-ES" w:eastAsia="es-DO"/>
              </w:rPr>
              <w:t>cap</w:t>
            </w:r>
            <w:proofErr w:type="spellEnd"/>
            <w:r w:rsidRPr="5CF59CD3">
              <w:rPr>
                <w:rFonts w:eastAsia="Times New Roman"/>
                <w:color w:val="7B7B7B" w:themeColor="accent3" w:themeShade="BF"/>
                <w:spacing w:val="0"/>
                <w:sz w:val="22"/>
                <w:szCs w:val="22"/>
                <w:lang w:val="es-ES" w:eastAsia="es-DO"/>
              </w:rPr>
              <w:t xml:space="preserve"> isla resiliente </w:t>
            </w:r>
            <w:r w:rsidRPr="5CF59CD3">
              <w:rPr>
                <w:rFonts w:eastAsia="Times New Roman"/>
                <w:color w:val="7B7B7B" w:themeColor="accent3" w:themeShade="BF"/>
                <w:spacing w:val="0"/>
                <w:sz w:val="22"/>
                <w:szCs w:val="22"/>
                <w:lang w:val="es-DO" w:eastAsia="es-DO"/>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B4CBE57"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0"/>
                <w:szCs w:val="20"/>
                <w:lang w:val="es-DO" w:eastAsia="es-DO"/>
              </w:rPr>
            </w:pPr>
            <w:r w:rsidRPr="5CF59CD3">
              <w:rPr>
                <w:rFonts w:eastAsia="Times New Roman"/>
                <w:color w:val="7B7B7B" w:themeColor="accent3" w:themeShade="BF"/>
                <w:spacing w:val="0"/>
                <w:sz w:val="20"/>
                <w:szCs w:val="20"/>
                <w:lang w:val="es-ES" w:eastAsia="es-DO"/>
              </w:rPr>
              <w:t>DOP 1.147.301,00 </w:t>
            </w:r>
            <w:r w:rsidRPr="5CF59CD3">
              <w:rPr>
                <w:rFonts w:eastAsia="Times New Roman"/>
                <w:color w:val="7B7B7B" w:themeColor="accent3" w:themeShade="BF"/>
                <w:spacing w:val="0"/>
                <w:sz w:val="20"/>
                <w:szCs w:val="20"/>
                <w:lang w:val="es-DO" w:eastAsia="es-DO"/>
              </w:rPr>
              <w:t> </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526D3989"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2"/>
                <w:szCs w:val="22"/>
                <w:lang w:val="es-DO" w:eastAsia="es-DO"/>
              </w:rPr>
            </w:pPr>
            <w:r w:rsidRPr="5CF59CD3">
              <w:rPr>
                <w:rFonts w:eastAsia="Times New Roman"/>
                <w:color w:val="7B7B7B" w:themeColor="accent3" w:themeShade="BF"/>
                <w:spacing w:val="0"/>
                <w:sz w:val="22"/>
                <w:szCs w:val="22"/>
                <w:lang w:val="es-ES" w:eastAsia="es-DO"/>
              </w:rPr>
              <w:t> IFRC  </w:t>
            </w:r>
            <w:r w:rsidRPr="5CF59CD3">
              <w:rPr>
                <w:rFonts w:eastAsia="Times New Roman"/>
                <w:color w:val="7B7B7B" w:themeColor="accent3" w:themeShade="BF"/>
                <w:spacing w:val="0"/>
                <w:sz w:val="22"/>
                <w:szCs w:val="22"/>
                <w:lang w:val="es-DO" w:eastAsia="es-DO"/>
              </w:rPr>
              <w:t> </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B0CE4CF" w14:textId="77777777" w:rsidR="009A6186" w:rsidRPr="001B2C0E" w:rsidRDefault="0ECE7E7A" w:rsidP="5CF59CD3">
            <w:pPr>
              <w:spacing w:after="0" w:line="360" w:lineRule="auto"/>
              <w:textAlignment w:val="baseline"/>
              <w:rPr>
                <w:rFonts w:ascii="Segoe UI" w:eastAsia="Times New Roman" w:hAnsi="Segoe UI" w:cs="Segoe UI"/>
                <w:color w:val="7B7B7B" w:themeColor="accent3" w:themeShade="BF"/>
                <w:spacing w:val="0"/>
                <w:sz w:val="22"/>
                <w:szCs w:val="22"/>
                <w:lang w:val="es-DO" w:eastAsia="es-DO"/>
              </w:rPr>
            </w:pPr>
            <w:r w:rsidRPr="5CF59CD3">
              <w:rPr>
                <w:rFonts w:eastAsia="Times New Roman"/>
                <w:color w:val="7B7B7B" w:themeColor="accent3" w:themeShade="BF"/>
                <w:spacing w:val="0"/>
                <w:sz w:val="22"/>
                <w:szCs w:val="22"/>
                <w:lang w:val="es-ES" w:eastAsia="es-DO"/>
              </w:rPr>
              <w:t>En cierre</w:t>
            </w:r>
            <w:r w:rsidRPr="5CF59CD3">
              <w:rPr>
                <w:rFonts w:eastAsia="Times New Roman"/>
                <w:color w:val="7B7B7B" w:themeColor="accent3" w:themeShade="BF"/>
                <w:spacing w:val="0"/>
                <w:sz w:val="22"/>
                <w:szCs w:val="22"/>
                <w:lang w:val="es-DO" w:eastAsia="es-DO"/>
              </w:rPr>
              <w:t> </w:t>
            </w:r>
          </w:p>
        </w:tc>
      </w:tr>
    </w:tbl>
    <w:p w14:paraId="5793D29A" w14:textId="2EE878F0" w:rsidR="0ADCEB0B" w:rsidRDefault="0ECE7E7A" w:rsidP="5CF59CD3">
      <w:pPr>
        <w:spacing w:after="0" w:line="360" w:lineRule="auto"/>
        <w:jc w:val="both"/>
        <w:rPr>
          <w:rFonts w:eastAsia="Calibri"/>
          <w:color w:val="7B7B7B" w:themeColor="accent3" w:themeShade="BF"/>
          <w:lang w:val="es-EC"/>
        </w:rPr>
      </w:pPr>
      <w:r w:rsidRPr="5CF59CD3">
        <w:rPr>
          <w:rFonts w:eastAsia="Calibri"/>
          <w:color w:val="7B7B7B" w:themeColor="accent3" w:themeShade="BF"/>
        </w:rPr>
        <w:t xml:space="preserve"> </w:t>
      </w:r>
    </w:p>
    <w:p w14:paraId="0F563210" w14:textId="77777777" w:rsidR="009A6186" w:rsidRPr="001B2C0E" w:rsidRDefault="0ECE7E7A" w:rsidP="664B00D6">
      <w:pPr>
        <w:spacing w:after="0" w:line="360" w:lineRule="auto"/>
        <w:jc w:val="both"/>
        <w:rPr>
          <w:rFonts w:eastAsia="Calibri"/>
          <w:b/>
          <w:bCs/>
          <w:color w:val="7B7B7B" w:themeColor="accent3" w:themeShade="BF"/>
          <w:lang w:val="es-DO"/>
        </w:rPr>
      </w:pPr>
      <w:r w:rsidRPr="5CF59CD3">
        <w:rPr>
          <w:rFonts w:eastAsia="Calibri"/>
          <w:b/>
          <w:bCs/>
          <w:color w:val="7B7B7B" w:themeColor="accent3" w:themeShade="BF"/>
        </w:rPr>
        <w:t>4.5.3 Acciones para la Movilización de Recursos. </w:t>
      </w:r>
    </w:p>
    <w:p w14:paraId="5A77303E" w14:textId="77777777" w:rsidR="009A6186" w:rsidRPr="001B2C0E" w:rsidRDefault="0ECE7E7A" w:rsidP="664B00D6">
      <w:pPr>
        <w:spacing w:after="0" w:line="360" w:lineRule="auto"/>
        <w:jc w:val="both"/>
        <w:rPr>
          <w:rFonts w:eastAsia="Calibri"/>
          <w:color w:val="7B7B7B" w:themeColor="accent3" w:themeShade="BF"/>
          <w:lang w:val="es-DO"/>
        </w:rPr>
      </w:pPr>
      <w:r w:rsidRPr="5CF59CD3">
        <w:rPr>
          <w:rFonts w:eastAsia="Calibri"/>
          <w:color w:val="7B7B7B" w:themeColor="accent3" w:themeShade="BF"/>
        </w:rPr>
        <w:t xml:space="preserve">De acuerdo con los cambios estructurales que se han dado a partir de la elaboración del Plan Estratégico Institucional PEI-2020-2025, el departamento de Movilización de Recursos está concentrado en lograr el mayor flujo </w:t>
      </w:r>
      <w:r w:rsidRPr="5CF59CD3">
        <w:rPr>
          <w:rFonts w:eastAsia="Calibri"/>
          <w:color w:val="7B7B7B" w:themeColor="accent3" w:themeShade="BF"/>
        </w:rPr>
        <w:lastRenderedPageBreak/>
        <w:t>de recursos posible, a través de la promoción de los servicios de la institución (Ambulancia, Capacitación, Banco de Sangre).  </w:t>
      </w:r>
    </w:p>
    <w:p w14:paraId="6E62AD73" w14:textId="77777777" w:rsidR="009A6186" w:rsidRPr="001B2C0E" w:rsidRDefault="0ECE7E7A" w:rsidP="664B00D6">
      <w:pPr>
        <w:spacing w:after="0" w:line="360" w:lineRule="auto"/>
        <w:jc w:val="both"/>
        <w:rPr>
          <w:rFonts w:eastAsia="Calibri"/>
          <w:color w:val="7B7B7B" w:themeColor="accent3" w:themeShade="BF"/>
          <w:lang w:val="es-DO"/>
        </w:rPr>
      </w:pPr>
      <w:r w:rsidRPr="5CF59CD3">
        <w:rPr>
          <w:rFonts w:eastAsia="Calibri"/>
          <w:color w:val="7B7B7B" w:themeColor="accent3" w:themeShade="BF"/>
        </w:rPr>
        <w:t>A su vez, formar y apoyar a las filiales en la búsqueda de su auto sustentación, y así ampliar el rango de acción de la institución y el cumplimiento de nuestra misión: aliviar el sufrimiento humano. </w:t>
      </w:r>
    </w:p>
    <w:p w14:paraId="687C6DE0" w14:textId="77777777" w:rsidR="009A6186" w:rsidRDefault="009A6186" w:rsidP="664B00D6">
      <w:pPr>
        <w:spacing w:after="0" w:line="360" w:lineRule="auto"/>
        <w:jc w:val="both"/>
        <w:rPr>
          <w:rFonts w:eastAsia="Calibri"/>
          <w:color w:val="7B7B7B" w:themeColor="accent3" w:themeShade="BF"/>
          <w:lang w:val="es-DO"/>
        </w:rPr>
      </w:pPr>
    </w:p>
    <w:p w14:paraId="6EA8DF82" w14:textId="77777777" w:rsidR="009A6186" w:rsidRPr="001B2C0E" w:rsidRDefault="0ECE7E7A" w:rsidP="664B00D6">
      <w:pPr>
        <w:spacing w:after="0" w:line="360" w:lineRule="auto"/>
        <w:jc w:val="both"/>
        <w:rPr>
          <w:rFonts w:eastAsia="Calibri"/>
          <w:color w:val="7B7B7B" w:themeColor="accent3" w:themeShade="BF"/>
          <w:lang w:val="es-DO"/>
        </w:rPr>
      </w:pPr>
      <w:r w:rsidRPr="5CF59CD3">
        <w:rPr>
          <w:rFonts w:eastAsia="Calibri"/>
          <w:b/>
          <w:bCs/>
          <w:color w:val="7B7B7B" w:themeColor="accent3" w:themeShade="BF"/>
        </w:rPr>
        <w:t>Principales logros del Área de Movilización de Recursos:</w:t>
      </w:r>
      <w:r w:rsidRPr="5CF59CD3">
        <w:rPr>
          <w:rFonts w:eastAsia="Calibri"/>
          <w:color w:val="7B7B7B" w:themeColor="accent3" w:themeShade="BF"/>
        </w:rPr>
        <w:t> </w:t>
      </w:r>
    </w:p>
    <w:p w14:paraId="3C8A4C9A" w14:textId="77777777" w:rsidR="009A6186" w:rsidRPr="001B2C0E" w:rsidRDefault="0ECE7E7A" w:rsidP="664B00D6">
      <w:pPr>
        <w:numPr>
          <w:ilvl w:val="0"/>
          <w:numId w:val="45"/>
        </w:numPr>
        <w:spacing w:after="0" w:line="360" w:lineRule="auto"/>
        <w:jc w:val="both"/>
        <w:rPr>
          <w:rFonts w:eastAsia="Calibri"/>
          <w:color w:val="7B7B7B" w:themeColor="accent3" w:themeShade="BF"/>
          <w:lang w:val="es-DO"/>
        </w:rPr>
      </w:pPr>
      <w:r w:rsidRPr="5CF59CD3">
        <w:rPr>
          <w:rFonts w:eastAsia="Calibri"/>
          <w:color w:val="7B7B7B" w:themeColor="accent3" w:themeShade="BF"/>
        </w:rPr>
        <w:t>Creación de la Red de voluntarios para captación de Recursos.  </w:t>
      </w:r>
    </w:p>
    <w:p w14:paraId="6D5C2240" w14:textId="77777777" w:rsidR="009A6186" w:rsidRPr="001B2C0E" w:rsidRDefault="0ECE7E7A" w:rsidP="664B00D6">
      <w:pPr>
        <w:numPr>
          <w:ilvl w:val="0"/>
          <w:numId w:val="45"/>
        </w:numPr>
        <w:spacing w:after="0" w:line="360" w:lineRule="auto"/>
        <w:jc w:val="both"/>
        <w:rPr>
          <w:rFonts w:eastAsia="Calibri"/>
          <w:color w:val="7B7B7B" w:themeColor="accent3" w:themeShade="BF"/>
          <w:lang w:val="es-DO"/>
        </w:rPr>
      </w:pPr>
      <w:r w:rsidRPr="5CF59CD3">
        <w:rPr>
          <w:rFonts w:eastAsia="Calibri"/>
          <w:color w:val="7B7B7B" w:themeColor="accent3" w:themeShade="BF"/>
        </w:rPr>
        <w:t>Participación de movilización de recursos en ferias.  </w:t>
      </w:r>
    </w:p>
    <w:p w14:paraId="031288DC" w14:textId="77777777" w:rsidR="009A6186" w:rsidRPr="001B2C0E" w:rsidRDefault="0ECE7E7A" w:rsidP="664B00D6">
      <w:pPr>
        <w:numPr>
          <w:ilvl w:val="0"/>
          <w:numId w:val="45"/>
        </w:numPr>
        <w:spacing w:after="0" w:line="360" w:lineRule="auto"/>
        <w:jc w:val="both"/>
        <w:rPr>
          <w:rFonts w:eastAsia="Calibri"/>
          <w:color w:val="7B7B7B" w:themeColor="accent3" w:themeShade="BF"/>
          <w:lang w:val="es-DO"/>
        </w:rPr>
      </w:pPr>
      <w:r w:rsidRPr="5CF59CD3">
        <w:rPr>
          <w:rFonts w:eastAsia="Calibri"/>
          <w:color w:val="7B7B7B" w:themeColor="accent3" w:themeShade="BF"/>
        </w:rPr>
        <w:t>Creación de una Base de Datos.  </w:t>
      </w:r>
    </w:p>
    <w:p w14:paraId="6639712A" w14:textId="77777777" w:rsidR="009A6186" w:rsidRPr="001B2C0E" w:rsidRDefault="0ECE7E7A" w:rsidP="664B00D6">
      <w:pPr>
        <w:numPr>
          <w:ilvl w:val="0"/>
          <w:numId w:val="45"/>
        </w:numPr>
        <w:spacing w:after="0" w:line="360" w:lineRule="auto"/>
        <w:jc w:val="both"/>
        <w:rPr>
          <w:rFonts w:eastAsia="Calibri"/>
          <w:color w:val="7B7B7B" w:themeColor="accent3" w:themeShade="BF"/>
          <w:lang w:val="es-DO"/>
        </w:rPr>
      </w:pPr>
      <w:r w:rsidRPr="5CF59CD3">
        <w:rPr>
          <w:rFonts w:eastAsia="Calibri"/>
          <w:color w:val="7B7B7B" w:themeColor="accent3" w:themeShade="BF"/>
        </w:rPr>
        <w:t>Charlas de Captación y Movilización de Recursos en las filiales. </w:t>
      </w:r>
    </w:p>
    <w:p w14:paraId="533F1450" w14:textId="77777777" w:rsidR="009A6186" w:rsidRPr="001B2C0E" w:rsidRDefault="0ECE7E7A" w:rsidP="664B00D6">
      <w:pPr>
        <w:numPr>
          <w:ilvl w:val="0"/>
          <w:numId w:val="45"/>
        </w:numPr>
        <w:spacing w:after="0" w:line="360" w:lineRule="auto"/>
        <w:jc w:val="both"/>
        <w:rPr>
          <w:rFonts w:eastAsia="Calibri"/>
          <w:color w:val="7B7B7B" w:themeColor="accent3" w:themeShade="BF"/>
          <w:lang w:val="es-DO"/>
        </w:rPr>
      </w:pPr>
      <w:r w:rsidRPr="5CF59CD3">
        <w:rPr>
          <w:rFonts w:eastAsia="Calibri"/>
          <w:color w:val="7B7B7B" w:themeColor="accent3" w:themeShade="BF"/>
        </w:rPr>
        <w:t>Promoción de Nuestra cartera de servicios a nivel Nacional.  </w:t>
      </w:r>
    </w:p>
    <w:p w14:paraId="0FA3A064" w14:textId="77777777" w:rsidR="009A6186" w:rsidRPr="001B2C0E" w:rsidRDefault="0ECE7E7A" w:rsidP="664B00D6">
      <w:pPr>
        <w:numPr>
          <w:ilvl w:val="0"/>
          <w:numId w:val="45"/>
        </w:numPr>
        <w:spacing w:after="0" w:line="360" w:lineRule="auto"/>
        <w:jc w:val="both"/>
        <w:rPr>
          <w:rFonts w:eastAsia="Calibri"/>
          <w:color w:val="7B7B7B" w:themeColor="accent3" w:themeShade="BF"/>
          <w:lang w:val="es-DO"/>
        </w:rPr>
      </w:pPr>
      <w:r w:rsidRPr="5CF59CD3">
        <w:rPr>
          <w:rFonts w:eastAsia="Calibri"/>
          <w:color w:val="7B7B7B" w:themeColor="accent3" w:themeShade="BF"/>
        </w:rPr>
        <w:t>Transparencia y rendición de cuentas de movilización de recursos.  </w:t>
      </w:r>
    </w:p>
    <w:p w14:paraId="4A799280" w14:textId="77777777" w:rsidR="009A6186" w:rsidRPr="001B2C0E" w:rsidRDefault="0ECE7E7A" w:rsidP="664B00D6">
      <w:pPr>
        <w:numPr>
          <w:ilvl w:val="0"/>
          <w:numId w:val="45"/>
        </w:numPr>
        <w:spacing w:after="0" w:line="360" w:lineRule="auto"/>
        <w:jc w:val="both"/>
        <w:rPr>
          <w:rFonts w:eastAsia="Calibri"/>
          <w:color w:val="7B7B7B" w:themeColor="accent3" w:themeShade="BF"/>
          <w:lang w:val="es-DO"/>
        </w:rPr>
      </w:pPr>
      <w:r w:rsidRPr="5CF59CD3">
        <w:rPr>
          <w:rFonts w:eastAsia="Calibri"/>
          <w:color w:val="7B7B7B" w:themeColor="accent3" w:themeShade="BF"/>
        </w:rPr>
        <w:t>Regulación de estatus de clientes, donde se nos permite mostrarles nuestra cartera de servicios. </w:t>
      </w:r>
    </w:p>
    <w:p w14:paraId="7DF817BE" w14:textId="77777777" w:rsidR="009A6186" w:rsidRPr="001B2C0E" w:rsidRDefault="0ECE7E7A" w:rsidP="664B00D6">
      <w:pPr>
        <w:numPr>
          <w:ilvl w:val="0"/>
          <w:numId w:val="45"/>
        </w:numPr>
        <w:spacing w:after="0" w:line="360" w:lineRule="auto"/>
        <w:jc w:val="both"/>
        <w:rPr>
          <w:rFonts w:eastAsia="Calibri"/>
          <w:color w:val="7B7B7B" w:themeColor="accent3" w:themeShade="BF"/>
          <w:lang w:val="es-DO"/>
        </w:rPr>
      </w:pPr>
      <w:r w:rsidRPr="5CF59CD3">
        <w:rPr>
          <w:rFonts w:eastAsia="Calibri"/>
          <w:color w:val="7B7B7B" w:themeColor="accent3" w:themeShade="BF"/>
        </w:rPr>
        <w:t>Acercamiento a organismos Gubernamentales para mostrarles nuestro interés en Acuerdos institucionales. </w:t>
      </w:r>
    </w:p>
    <w:p w14:paraId="36805D67" w14:textId="77777777" w:rsidR="009A6186" w:rsidRPr="001B2C0E" w:rsidRDefault="0ECE7E7A" w:rsidP="664B00D6">
      <w:pPr>
        <w:numPr>
          <w:ilvl w:val="0"/>
          <w:numId w:val="45"/>
        </w:numPr>
        <w:spacing w:after="0" w:line="360" w:lineRule="auto"/>
        <w:jc w:val="both"/>
        <w:rPr>
          <w:rFonts w:eastAsia="Calibri"/>
          <w:color w:val="7B7B7B" w:themeColor="accent3" w:themeShade="BF"/>
          <w:lang w:val="es-DO"/>
        </w:rPr>
      </w:pPr>
      <w:r w:rsidRPr="5CF59CD3">
        <w:rPr>
          <w:rFonts w:eastAsia="Calibri"/>
          <w:color w:val="7B7B7B" w:themeColor="accent3" w:themeShade="BF"/>
        </w:rPr>
        <w:t>Acuerdos con Empresas multilaterales e instituciones multinacionales. </w:t>
      </w:r>
    </w:p>
    <w:p w14:paraId="5B2F9378" w14:textId="77777777" w:rsidR="009A6186" w:rsidRDefault="009A6186" w:rsidP="664B00D6">
      <w:pPr>
        <w:spacing w:after="0" w:line="360" w:lineRule="auto"/>
        <w:jc w:val="both"/>
        <w:rPr>
          <w:rFonts w:eastAsia="Calibri"/>
          <w:color w:val="7B7B7B" w:themeColor="accent3" w:themeShade="BF"/>
          <w:lang w:val="es-EC"/>
        </w:rPr>
      </w:pPr>
    </w:p>
    <w:p w14:paraId="2A665A26" w14:textId="77777777" w:rsidR="009A6186" w:rsidRDefault="0ECE7E7A" w:rsidP="664B00D6">
      <w:pPr>
        <w:spacing w:after="0" w:line="360" w:lineRule="auto"/>
        <w:jc w:val="both"/>
        <w:rPr>
          <w:rFonts w:eastAsia="Calibri"/>
          <w:color w:val="7B7B7B" w:themeColor="accent3" w:themeShade="BF"/>
          <w:lang w:val="es-DO"/>
        </w:rPr>
      </w:pPr>
      <w:r w:rsidRPr="5CF59CD3">
        <w:rPr>
          <w:rFonts w:eastAsia="Calibri"/>
          <w:color w:val="7B7B7B" w:themeColor="accent3" w:themeShade="BF"/>
        </w:rPr>
        <w:lastRenderedPageBreak/>
        <w:t>Además, se trabajó en acuerdos con la Dirección de Jubilados y Pensionados a cargo del estado y CONANI. Se impulsó la creación de un catálogo general de los servicios que ofrece la institución, donde se mostrará a los nuevos prospectos todo lo que tenemos para ofrecer. </w:t>
      </w:r>
    </w:p>
    <w:p w14:paraId="09BC29D9" w14:textId="77777777" w:rsidR="009A6186" w:rsidRDefault="0ECE7E7A" w:rsidP="664B00D6">
      <w:pPr>
        <w:spacing w:after="0" w:line="360" w:lineRule="auto"/>
        <w:jc w:val="both"/>
        <w:rPr>
          <w:rFonts w:eastAsia="Calibri"/>
          <w:color w:val="7B7B7B" w:themeColor="accent3" w:themeShade="BF"/>
          <w:lang w:val="es-EC"/>
        </w:rPr>
      </w:pPr>
      <w:r w:rsidRPr="5CF59CD3">
        <w:rPr>
          <w:rFonts w:eastAsia="Calibri"/>
          <w:color w:val="7B7B7B" w:themeColor="accent3" w:themeShade="BF"/>
        </w:rPr>
        <w:t>4.5.4 Desarrollo Organizacional y Calidad. </w:t>
      </w:r>
    </w:p>
    <w:p w14:paraId="1861A4AD" w14:textId="77777777" w:rsidR="009A6186" w:rsidRPr="001B2C0E" w:rsidRDefault="0ECE7E7A" w:rsidP="664B00D6">
      <w:pPr>
        <w:spacing w:after="0" w:line="360" w:lineRule="auto"/>
        <w:jc w:val="both"/>
        <w:rPr>
          <w:rFonts w:eastAsia="Calibri"/>
          <w:color w:val="7B7B7B" w:themeColor="accent3" w:themeShade="BF"/>
          <w:lang w:val="es-EC"/>
        </w:rPr>
      </w:pPr>
      <w:r w:rsidRPr="5CF59CD3">
        <w:rPr>
          <w:rFonts w:eastAsia="Calibri"/>
          <w:color w:val="7B7B7B" w:themeColor="accent3" w:themeShade="BF"/>
        </w:rPr>
        <w:t>De acuerdo con los cambios estructurales que se han dado a partir de la elaboración del Plan Estratégico Institucional PEI-2020-2025, el departamento de Desarrollo Organizacional y Calidad ha ido implementando procesos básicos que anteriormente no existían, logrando así la automatización y a su vez la estandarización de procedimientos, en búsqueda de mayor eficiencia y transparencia. </w:t>
      </w:r>
    </w:p>
    <w:p w14:paraId="32E2CE0F" w14:textId="727D5F36" w:rsidR="0ADCEB0B" w:rsidRDefault="0ADCEB0B" w:rsidP="0ADCEB0B">
      <w:pPr>
        <w:spacing w:after="0" w:line="360" w:lineRule="auto"/>
        <w:jc w:val="both"/>
        <w:rPr>
          <w:rFonts w:eastAsia="Calibri"/>
          <w:color w:val="7B7B7B" w:themeColor="accent3" w:themeShade="BF"/>
          <w:lang w:val="es-EC"/>
        </w:rPr>
      </w:pPr>
    </w:p>
    <w:p w14:paraId="268F7DBB" w14:textId="7B813C05" w:rsidR="009A6186" w:rsidRDefault="0ECE7E7A" w:rsidP="664B00D6">
      <w:pPr>
        <w:spacing w:after="0" w:line="360" w:lineRule="auto"/>
        <w:jc w:val="both"/>
        <w:rPr>
          <w:rFonts w:eastAsia="Calibri"/>
          <w:color w:val="7B7B7B" w:themeColor="accent3" w:themeShade="BF"/>
          <w:lang w:val="es-EC"/>
        </w:rPr>
      </w:pPr>
      <w:r w:rsidRPr="5CF59CD3">
        <w:rPr>
          <w:rFonts w:eastAsia="Calibri"/>
          <w:color w:val="7B7B7B" w:themeColor="accent3" w:themeShade="BF"/>
        </w:rPr>
        <w:t>Principales logros del departamento de Desarrollo Organizacional y Calidad:  </w:t>
      </w:r>
    </w:p>
    <w:p w14:paraId="72A5DBD4" w14:textId="77777777" w:rsidR="009A6186" w:rsidRPr="001B2C0E" w:rsidRDefault="0ECE7E7A" w:rsidP="664B00D6">
      <w:pPr>
        <w:numPr>
          <w:ilvl w:val="0"/>
          <w:numId w:val="45"/>
        </w:numPr>
        <w:spacing w:after="0" w:line="360" w:lineRule="auto"/>
        <w:jc w:val="both"/>
        <w:rPr>
          <w:rFonts w:eastAsia="Calibri"/>
          <w:color w:val="7B7B7B" w:themeColor="accent3" w:themeShade="BF"/>
          <w:lang w:val="es-EC"/>
        </w:rPr>
      </w:pPr>
      <w:r w:rsidRPr="5CF59CD3">
        <w:rPr>
          <w:rFonts w:eastAsia="Calibri"/>
          <w:color w:val="7B7B7B" w:themeColor="accent3" w:themeShade="BF"/>
        </w:rPr>
        <w:t>Facturación con emisión automática de comprobantes fiscales en la caja del banco de sangre (Sede Central). </w:t>
      </w:r>
    </w:p>
    <w:p w14:paraId="7DE31203" w14:textId="77777777" w:rsidR="009A6186" w:rsidRPr="001B2C0E" w:rsidRDefault="0ECE7E7A" w:rsidP="664B00D6">
      <w:pPr>
        <w:numPr>
          <w:ilvl w:val="0"/>
          <w:numId w:val="45"/>
        </w:numPr>
        <w:spacing w:after="0" w:line="360" w:lineRule="auto"/>
        <w:jc w:val="both"/>
        <w:rPr>
          <w:rFonts w:eastAsia="Calibri"/>
          <w:color w:val="7B7B7B" w:themeColor="accent3" w:themeShade="BF"/>
          <w:lang w:val="es-EC"/>
        </w:rPr>
      </w:pPr>
      <w:r w:rsidRPr="5CF59CD3">
        <w:rPr>
          <w:rFonts w:eastAsia="Calibri"/>
          <w:color w:val="7B7B7B" w:themeColor="accent3" w:themeShade="BF"/>
        </w:rPr>
        <w:t>Automatización de requisición de artículos Sede Central. </w:t>
      </w:r>
    </w:p>
    <w:p w14:paraId="6D061739" w14:textId="77777777" w:rsidR="009A6186" w:rsidRPr="001B2C0E" w:rsidRDefault="0ECE7E7A" w:rsidP="664B00D6">
      <w:pPr>
        <w:numPr>
          <w:ilvl w:val="0"/>
          <w:numId w:val="45"/>
        </w:numPr>
        <w:spacing w:after="0" w:line="360" w:lineRule="auto"/>
        <w:jc w:val="both"/>
        <w:rPr>
          <w:rFonts w:eastAsia="Calibri"/>
          <w:color w:val="7B7B7B" w:themeColor="accent3" w:themeShade="BF"/>
          <w:lang w:val="es-EC"/>
        </w:rPr>
      </w:pPr>
      <w:r w:rsidRPr="5CF59CD3">
        <w:rPr>
          <w:rFonts w:eastAsia="Calibri"/>
          <w:color w:val="7B7B7B" w:themeColor="accent3" w:themeShade="BF"/>
        </w:rPr>
        <w:t>Creación de indicadores de gestión para la dirección de atención Prehospitalaria. </w:t>
      </w:r>
    </w:p>
    <w:p w14:paraId="21F22747" w14:textId="77777777" w:rsidR="009A6186" w:rsidRPr="001B2C0E" w:rsidRDefault="0ECE7E7A" w:rsidP="664B00D6">
      <w:pPr>
        <w:numPr>
          <w:ilvl w:val="0"/>
          <w:numId w:val="45"/>
        </w:numPr>
        <w:spacing w:after="0" w:line="360" w:lineRule="auto"/>
        <w:jc w:val="both"/>
        <w:rPr>
          <w:rFonts w:eastAsia="Calibri"/>
          <w:color w:val="7B7B7B" w:themeColor="accent3" w:themeShade="BF"/>
          <w:lang w:val="es-EC"/>
        </w:rPr>
      </w:pPr>
      <w:r w:rsidRPr="5CF59CD3">
        <w:rPr>
          <w:rFonts w:eastAsia="Calibri"/>
          <w:color w:val="7B7B7B" w:themeColor="accent3" w:themeShade="BF"/>
        </w:rPr>
        <w:t>Automatización de facturación Banco de Sangre Romana y Bonao. </w:t>
      </w:r>
    </w:p>
    <w:p w14:paraId="58CB6BEC" w14:textId="77777777" w:rsidR="009A6186" w:rsidRPr="001B2C0E" w:rsidRDefault="0ECE7E7A" w:rsidP="664B00D6">
      <w:pPr>
        <w:numPr>
          <w:ilvl w:val="0"/>
          <w:numId w:val="45"/>
        </w:numPr>
        <w:spacing w:after="0" w:line="360" w:lineRule="auto"/>
        <w:jc w:val="both"/>
        <w:rPr>
          <w:rFonts w:eastAsia="Calibri"/>
          <w:color w:val="7B7B7B" w:themeColor="accent3" w:themeShade="BF"/>
          <w:lang w:val="es-EC"/>
        </w:rPr>
      </w:pPr>
      <w:r w:rsidRPr="5CF59CD3">
        <w:rPr>
          <w:rFonts w:eastAsia="Calibri"/>
          <w:color w:val="7B7B7B" w:themeColor="accent3" w:themeShade="BF"/>
        </w:rPr>
        <w:t>Registro digital de Inventario de Activos fijos.  </w:t>
      </w:r>
    </w:p>
    <w:p w14:paraId="01D12B14" w14:textId="77777777" w:rsidR="009A6186" w:rsidRPr="001B2C0E" w:rsidRDefault="0ECE7E7A" w:rsidP="664B00D6">
      <w:pPr>
        <w:numPr>
          <w:ilvl w:val="0"/>
          <w:numId w:val="45"/>
        </w:numPr>
        <w:spacing w:after="0" w:line="360" w:lineRule="auto"/>
        <w:jc w:val="both"/>
        <w:rPr>
          <w:rFonts w:eastAsia="Calibri"/>
          <w:color w:val="7B7B7B" w:themeColor="accent3" w:themeShade="BF"/>
          <w:lang w:val="es-EC"/>
        </w:rPr>
      </w:pPr>
      <w:r w:rsidRPr="5CF59CD3">
        <w:rPr>
          <w:rFonts w:eastAsia="Calibri"/>
          <w:color w:val="7B7B7B" w:themeColor="accent3" w:themeShade="BF"/>
        </w:rPr>
        <w:t>Digitalización de expedientes de colaboradores en RRHH  </w:t>
      </w:r>
    </w:p>
    <w:p w14:paraId="7C29B911" w14:textId="77777777" w:rsidR="009A6186" w:rsidRPr="001B2C0E" w:rsidRDefault="0ECE7E7A" w:rsidP="664B00D6">
      <w:pPr>
        <w:numPr>
          <w:ilvl w:val="0"/>
          <w:numId w:val="45"/>
        </w:numPr>
        <w:spacing w:after="0" w:line="360" w:lineRule="auto"/>
        <w:jc w:val="both"/>
        <w:rPr>
          <w:rFonts w:eastAsia="Calibri"/>
          <w:color w:val="7B7B7B" w:themeColor="accent3" w:themeShade="BF"/>
          <w:lang w:val="es-EC"/>
        </w:rPr>
      </w:pPr>
      <w:r w:rsidRPr="5CF59CD3">
        <w:rPr>
          <w:rFonts w:eastAsia="Calibri"/>
          <w:color w:val="7B7B7B" w:themeColor="accent3" w:themeShade="BF"/>
        </w:rPr>
        <w:lastRenderedPageBreak/>
        <w:t>Cumplimiento del 85% de la debida diligencia.  </w:t>
      </w:r>
    </w:p>
    <w:p w14:paraId="5D563B0A" w14:textId="77777777" w:rsidR="009A6186" w:rsidRPr="001B2C0E" w:rsidRDefault="0ECE7E7A" w:rsidP="664B00D6">
      <w:pPr>
        <w:numPr>
          <w:ilvl w:val="0"/>
          <w:numId w:val="45"/>
        </w:numPr>
        <w:spacing w:after="0" w:line="360" w:lineRule="auto"/>
        <w:jc w:val="both"/>
        <w:rPr>
          <w:rFonts w:eastAsia="Calibri"/>
          <w:color w:val="7B7B7B" w:themeColor="accent3" w:themeShade="BF"/>
          <w:lang w:val="es-EC"/>
        </w:rPr>
      </w:pPr>
      <w:r w:rsidRPr="5CF59CD3">
        <w:rPr>
          <w:rFonts w:eastAsia="Calibri"/>
          <w:color w:val="7B7B7B" w:themeColor="accent3" w:themeShade="BF"/>
        </w:rPr>
        <w:t>Creación de Borrador para las políticas de crédito. </w:t>
      </w:r>
    </w:p>
    <w:p w14:paraId="63D62ADF" w14:textId="77777777" w:rsidR="009A6186" w:rsidRPr="001B2C0E" w:rsidRDefault="0ECE7E7A" w:rsidP="664B00D6">
      <w:pPr>
        <w:numPr>
          <w:ilvl w:val="0"/>
          <w:numId w:val="45"/>
        </w:numPr>
        <w:spacing w:after="0" w:line="360" w:lineRule="auto"/>
        <w:jc w:val="both"/>
        <w:rPr>
          <w:rFonts w:eastAsia="Calibri"/>
          <w:color w:val="7B7B7B" w:themeColor="accent3" w:themeShade="BF"/>
          <w:lang w:val="es-EC"/>
        </w:rPr>
      </w:pPr>
      <w:r w:rsidRPr="5CF59CD3">
        <w:rPr>
          <w:rFonts w:eastAsia="Calibri"/>
          <w:color w:val="7B7B7B" w:themeColor="accent3" w:themeShade="BF"/>
        </w:rPr>
        <w:t>Estandarización de procesos de logística.  </w:t>
      </w:r>
    </w:p>
    <w:p w14:paraId="1B7442AB" w14:textId="77777777" w:rsidR="009A6186" w:rsidRPr="001B2C0E" w:rsidRDefault="0ECE7E7A" w:rsidP="664B00D6">
      <w:pPr>
        <w:numPr>
          <w:ilvl w:val="0"/>
          <w:numId w:val="45"/>
        </w:numPr>
        <w:spacing w:after="0" w:line="360" w:lineRule="auto"/>
        <w:jc w:val="both"/>
        <w:rPr>
          <w:rFonts w:eastAsia="Calibri"/>
          <w:color w:val="7B7B7B" w:themeColor="accent3" w:themeShade="BF"/>
          <w:lang w:val="es-EC"/>
        </w:rPr>
      </w:pPr>
      <w:r w:rsidRPr="5CF59CD3">
        <w:rPr>
          <w:rFonts w:eastAsia="Calibri"/>
          <w:color w:val="7B7B7B" w:themeColor="accent3" w:themeShade="BF"/>
        </w:rPr>
        <w:t>Colaboración en la formulación de las licitaciones de artículos. </w:t>
      </w:r>
    </w:p>
    <w:p w14:paraId="7D3BEE8F" w14:textId="77777777" w:rsidR="009A6186" w:rsidRDefault="009A6186" w:rsidP="664B00D6">
      <w:pPr>
        <w:spacing w:after="0" w:line="360" w:lineRule="auto"/>
        <w:jc w:val="both"/>
        <w:rPr>
          <w:rFonts w:eastAsia="Calibri"/>
          <w:color w:val="7B7B7B" w:themeColor="accent3" w:themeShade="BF"/>
          <w:lang w:val="es-EC"/>
        </w:rPr>
      </w:pPr>
    </w:p>
    <w:p w14:paraId="207A0BD8" w14:textId="77777777" w:rsidR="009A6186" w:rsidRPr="001B2C0E" w:rsidRDefault="0ECE7E7A" w:rsidP="664B00D6">
      <w:pPr>
        <w:spacing w:after="0" w:line="360" w:lineRule="auto"/>
        <w:jc w:val="both"/>
        <w:rPr>
          <w:rFonts w:eastAsia="Calibri"/>
          <w:color w:val="7B7B7B" w:themeColor="accent3" w:themeShade="BF"/>
          <w:lang w:val="es-EC"/>
        </w:rPr>
      </w:pPr>
      <w:r w:rsidRPr="5CF59CD3">
        <w:rPr>
          <w:rFonts w:eastAsia="Calibri"/>
          <w:color w:val="7B7B7B" w:themeColor="accent3" w:themeShade="BF"/>
        </w:rPr>
        <w:t>Parte del gran avance que se ha experimentación dentro de la institución, ha sido la formación del equipo de Almacén y Compras en los procesos que ejecutan a diario, logrando así la estandarización y la ecuanimidad de los procedimientos de cada área. </w:t>
      </w:r>
    </w:p>
    <w:p w14:paraId="7A3C1E59" w14:textId="77777777" w:rsidR="009A6186" w:rsidRPr="001B2C0E" w:rsidRDefault="0ECE7E7A" w:rsidP="664B00D6">
      <w:pPr>
        <w:spacing w:after="0" w:line="360" w:lineRule="auto"/>
        <w:jc w:val="both"/>
        <w:rPr>
          <w:rFonts w:eastAsia="Calibri"/>
          <w:color w:val="7B7B7B" w:themeColor="accent3" w:themeShade="BF"/>
          <w:lang w:val="es-EC"/>
        </w:rPr>
      </w:pPr>
      <w:r w:rsidRPr="5CF59CD3">
        <w:rPr>
          <w:rFonts w:eastAsia="Calibri"/>
          <w:color w:val="7B7B7B" w:themeColor="accent3" w:themeShade="BF"/>
        </w:rPr>
        <w:t>Se elaboró un borrador de la política de crédito, el cual sería la base para la elaboración del manual de gestión financiera. </w:t>
      </w:r>
    </w:p>
    <w:p w14:paraId="3C2241A9" w14:textId="77777777" w:rsidR="009A6186" w:rsidRPr="001B2C0E" w:rsidRDefault="0ECE7E7A" w:rsidP="664B00D6">
      <w:pPr>
        <w:spacing w:after="0" w:line="360" w:lineRule="auto"/>
        <w:jc w:val="both"/>
        <w:rPr>
          <w:rFonts w:eastAsia="Calibri"/>
          <w:color w:val="7B7B7B" w:themeColor="accent3" w:themeShade="BF"/>
          <w:lang w:val="es-EC"/>
        </w:rPr>
      </w:pPr>
      <w:r w:rsidRPr="5CF59CD3">
        <w:rPr>
          <w:rFonts w:eastAsia="Calibri"/>
          <w:color w:val="7B7B7B" w:themeColor="accent3" w:themeShade="BF"/>
        </w:rPr>
        <w:t>A través de la estandarización de procesos logísticos, se ha logrado el control y la preparación de los insumos necesarios para una respuesta humanitaria oportuna. </w:t>
      </w:r>
    </w:p>
    <w:p w14:paraId="1F095AA9" w14:textId="77777777" w:rsidR="009A6186" w:rsidRPr="001B2C0E" w:rsidRDefault="0ECE7E7A" w:rsidP="664B00D6">
      <w:pPr>
        <w:spacing w:after="0" w:line="360" w:lineRule="auto"/>
        <w:jc w:val="both"/>
        <w:rPr>
          <w:rFonts w:eastAsia="Calibri"/>
          <w:color w:val="7B7B7B" w:themeColor="accent3" w:themeShade="BF"/>
          <w:lang w:val="es-EC"/>
        </w:rPr>
      </w:pPr>
      <w:r w:rsidRPr="5CF59CD3">
        <w:rPr>
          <w:rFonts w:eastAsia="Calibri"/>
          <w:color w:val="7B7B7B" w:themeColor="accent3" w:themeShade="BF"/>
        </w:rPr>
        <w:t>Se implementaron nuevos controles de asistencia, donde RRHH va a tener un mejor monitoreo de la asistencia, ausencia y cumplimiento de horario de los colaboradores. </w:t>
      </w:r>
    </w:p>
    <w:p w14:paraId="43B7899D" w14:textId="77777777" w:rsidR="009A6186" w:rsidRPr="001B2C0E" w:rsidRDefault="0ECE7E7A" w:rsidP="664B00D6">
      <w:pPr>
        <w:spacing w:after="0" w:line="360" w:lineRule="auto"/>
        <w:jc w:val="both"/>
        <w:rPr>
          <w:rFonts w:ascii="Segoe UI" w:eastAsia="Times New Roman" w:hAnsi="Segoe UI" w:cs="Segoe UI"/>
          <w:color w:val="7B7B7B" w:themeColor="accent3" w:themeShade="BF"/>
          <w:spacing w:val="0"/>
          <w:sz w:val="18"/>
          <w:szCs w:val="18"/>
          <w:lang w:val="es-DO" w:eastAsia="es-DO"/>
        </w:rPr>
      </w:pPr>
      <w:r w:rsidRPr="664B00D6">
        <w:rPr>
          <w:rFonts w:eastAsia="Calibri"/>
          <w:color w:val="7B7B7B" w:themeColor="accent3" w:themeShade="BF"/>
          <w:lang w:val="es-EC"/>
        </w:rPr>
        <w:t>Se preparó a los equipos de la Dirección de atención Prehospitalaria, capacitación y banco de sangre para la facturación de sus servicios y que el personal de tesorería (caja) maneje exclusivamente el dinero en efectivo, transferencias y/o</w:t>
      </w:r>
      <w:r w:rsidRPr="664B00D6">
        <w:rPr>
          <w:rFonts w:eastAsia="Times New Roman"/>
          <w:color w:val="7B7B7B" w:themeColor="accent3" w:themeShade="BF"/>
          <w:spacing w:val="0"/>
          <w:lang w:val="es-EC" w:eastAsia="es-DO"/>
        </w:rPr>
        <w:t xml:space="preserve"> depósitos bancarios.</w:t>
      </w:r>
      <w:r w:rsidRPr="664B00D6">
        <w:rPr>
          <w:rFonts w:eastAsia="Times New Roman"/>
          <w:color w:val="7B7B7B" w:themeColor="accent3" w:themeShade="BF"/>
          <w:spacing w:val="0"/>
          <w:lang w:val="es-DO" w:eastAsia="es-DO"/>
        </w:rPr>
        <w:t> </w:t>
      </w:r>
    </w:p>
    <w:p w14:paraId="3B88899E" w14:textId="77777777" w:rsidR="009A6186" w:rsidRDefault="009A6186" w:rsidP="664B00D6">
      <w:pPr>
        <w:spacing w:line="360" w:lineRule="auto"/>
        <w:jc w:val="both"/>
        <w:rPr>
          <w:rFonts w:eastAsia="Calibri"/>
          <w:color w:val="7B7B7B" w:themeColor="accent3" w:themeShade="BF"/>
          <w:lang w:val="es-EC"/>
        </w:rPr>
      </w:pPr>
    </w:p>
    <w:p w14:paraId="39A89D52" w14:textId="77777777" w:rsidR="009A6186" w:rsidRPr="00334F50" w:rsidRDefault="0ECE7E7A" w:rsidP="664B00D6">
      <w:pPr>
        <w:spacing w:after="0" w:line="360" w:lineRule="auto"/>
        <w:jc w:val="both"/>
        <w:rPr>
          <w:rFonts w:eastAsia="Calibri"/>
          <w:color w:val="7B7B7B" w:themeColor="accent3" w:themeShade="BF"/>
          <w:lang w:val="es-DO"/>
        </w:rPr>
      </w:pPr>
      <w:r w:rsidRPr="5CF59CD3">
        <w:rPr>
          <w:rFonts w:eastAsia="Calibri"/>
          <w:b/>
          <w:bCs/>
          <w:color w:val="7B7B7B" w:themeColor="accent3" w:themeShade="BF"/>
        </w:rPr>
        <w:lastRenderedPageBreak/>
        <w:t>4.7 Departamento de Comunicaciones </w:t>
      </w:r>
      <w:r w:rsidRPr="5CF59CD3">
        <w:rPr>
          <w:rFonts w:eastAsia="Calibri"/>
          <w:color w:val="7B7B7B" w:themeColor="accent3" w:themeShade="BF"/>
        </w:rPr>
        <w:t> </w:t>
      </w:r>
    </w:p>
    <w:p w14:paraId="3550236B" w14:textId="77777777" w:rsidR="009A6186" w:rsidRPr="00334F50" w:rsidRDefault="0ECE7E7A" w:rsidP="664B00D6">
      <w:pPr>
        <w:spacing w:after="0" w:line="360" w:lineRule="auto"/>
        <w:jc w:val="both"/>
        <w:rPr>
          <w:rFonts w:eastAsia="Calibri"/>
          <w:color w:val="7B7B7B" w:themeColor="accent3" w:themeShade="BF"/>
          <w:lang w:val="es-DO"/>
        </w:rPr>
      </w:pPr>
      <w:r w:rsidRPr="5CF59CD3">
        <w:rPr>
          <w:rFonts w:eastAsia="Calibri"/>
          <w:color w:val="7B7B7B" w:themeColor="accent3" w:themeShade="BF"/>
        </w:rPr>
        <w:t>Durante el período enero-diciembre el Departamento de Comunicación ha impulsado el fortalecimiento de la comunicación e imagen interna en la sede de la institución con la instalación en varios espacios estratégicos de murales y señalética institucional con la inscripción del emblema institucional, la misión, visión y valores. En ese mismo orden en la Sala de Manejo de Crisis se instaló el emblema y el nombre de la sala con el que se reconoce la vida del fenecido Sergio Vargas Fuente.  </w:t>
      </w:r>
    </w:p>
    <w:p w14:paraId="63E4A9CD" w14:textId="77777777" w:rsidR="009A6186" w:rsidRPr="00334F50" w:rsidRDefault="0ECE7E7A" w:rsidP="664B00D6">
      <w:pPr>
        <w:spacing w:after="0" w:line="360" w:lineRule="auto"/>
        <w:jc w:val="both"/>
        <w:rPr>
          <w:rFonts w:eastAsia="Calibri"/>
          <w:color w:val="7B7B7B" w:themeColor="accent3" w:themeShade="BF"/>
          <w:lang w:val="es-DO"/>
        </w:rPr>
      </w:pPr>
      <w:r w:rsidRPr="5CF59CD3">
        <w:rPr>
          <w:rFonts w:eastAsia="Calibri"/>
          <w:color w:val="7B7B7B" w:themeColor="accent3" w:themeShade="BF"/>
        </w:rPr>
        <w:t> </w:t>
      </w:r>
    </w:p>
    <w:p w14:paraId="365A0A97" w14:textId="77777777" w:rsidR="009A6186" w:rsidRDefault="0ECE7E7A" w:rsidP="664B00D6">
      <w:pPr>
        <w:spacing w:after="0" w:line="360" w:lineRule="auto"/>
        <w:jc w:val="both"/>
        <w:rPr>
          <w:rFonts w:eastAsia="Calibri"/>
          <w:color w:val="7B7B7B" w:themeColor="accent3" w:themeShade="BF"/>
          <w:lang w:val="es-DO"/>
        </w:rPr>
      </w:pPr>
      <w:r w:rsidRPr="5CF59CD3">
        <w:rPr>
          <w:rFonts w:eastAsia="Calibri"/>
          <w:color w:val="7B7B7B" w:themeColor="accent3" w:themeShade="BF"/>
        </w:rPr>
        <w:t>4.7.1   Principales Logros del Departamento de Comunicaciones: </w:t>
      </w:r>
    </w:p>
    <w:p w14:paraId="0D8A9BC9" w14:textId="77777777" w:rsidR="009A6186" w:rsidRPr="00334F50" w:rsidRDefault="0ECE7E7A" w:rsidP="664B00D6">
      <w:pPr>
        <w:pStyle w:val="Prrafodelista"/>
        <w:numPr>
          <w:ilvl w:val="0"/>
          <w:numId w:val="48"/>
        </w:numPr>
        <w:spacing w:line="360" w:lineRule="auto"/>
        <w:jc w:val="both"/>
        <w:rPr>
          <w:rFonts w:eastAsia="Calibri"/>
          <w:color w:val="7B7B7B" w:themeColor="accent3" w:themeShade="BF"/>
        </w:rPr>
      </w:pPr>
      <w:r w:rsidRPr="5CF59CD3">
        <w:rPr>
          <w:rFonts w:eastAsia="Calibri"/>
          <w:color w:val="7B7B7B" w:themeColor="accent3" w:themeShade="BF"/>
        </w:rPr>
        <w:t>Cobertura del Operativo de Semana Santa bajo el lema Cruz Roja Acompaña tus pasos. Dentro de esa campaña se destaca la transmisión del programa de radio El Gobierno de la Mañana (Z101). Un programa especial de Semana Santa que se difundió desde el Puesto de Socorro La Caleta, en el que la institución obtuvo 43 menciones en cuatro horas   y 15 minutos y nuestro presidente, el doctor Miguel Sanz Flores fue entrevistado. Previo y durante el asueto otros voceros de la organización participaron activamente   en los medios de comunicación. </w:t>
      </w:r>
    </w:p>
    <w:p w14:paraId="2F3754B5" w14:textId="77777777" w:rsidR="009A6186" w:rsidRPr="00334F50" w:rsidRDefault="0ECE7E7A" w:rsidP="5CF59CD3">
      <w:pPr>
        <w:pStyle w:val="paragraph"/>
        <w:numPr>
          <w:ilvl w:val="0"/>
          <w:numId w:val="48"/>
        </w:numPr>
        <w:spacing w:beforeAutospacing="0" w:after="0" w:afterAutospacing="0" w:line="360" w:lineRule="auto"/>
        <w:jc w:val="both"/>
        <w:textAlignment w:val="baseline"/>
        <w:rPr>
          <w:color w:val="7B7B7B" w:themeColor="accent3" w:themeShade="BF"/>
          <w:spacing w:val="0"/>
        </w:rPr>
      </w:pPr>
      <w:r w:rsidRPr="664B00D6">
        <w:rPr>
          <w:rFonts w:eastAsia="Calibri"/>
          <w:color w:val="7B7B7B" w:themeColor="accent3" w:themeShade="BF"/>
          <w:lang w:val="es-EC"/>
        </w:rPr>
        <w:t xml:space="preserve">Como parte del Operativo de Semana Santa, realizamos un acuerdo con CRTV mediante el cual por la entrega de 200 botiquines nos colocaron </w:t>
      </w:r>
      <w:r w:rsidRPr="664B00D6">
        <w:rPr>
          <w:rFonts w:eastAsia="Calibri"/>
          <w:color w:val="7B7B7B" w:themeColor="accent3" w:themeShade="BF"/>
          <w:lang w:val="es-EC"/>
        </w:rPr>
        <w:lastRenderedPageBreak/>
        <w:t xml:space="preserve">durante el operativo cuñas con mensaje preventivos en la programación del canal estatal. A través de nuestras redes sociales y con la activa participación de las filiales desarrollamos una intensa labor; en Instagram realizamos 27 publicaciones, 56 historias con un alcance de 3 mil 720 cuentas, 329 interacciones, mientras que en Twitter </w:t>
      </w:r>
      <w:proofErr w:type="spellStart"/>
      <w:r w:rsidRPr="664B00D6">
        <w:rPr>
          <w:rFonts w:eastAsia="Calibri"/>
          <w:color w:val="7B7B7B" w:themeColor="accent3" w:themeShade="BF"/>
          <w:lang w:val="es-EC"/>
        </w:rPr>
        <w:t>alcanz</w:t>
      </w:r>
      <w:proofErr w:type="spellEnd"/>
      <w:r w:rsidRPr="664B00D6">
        <w:rPr>
          <w:rStyle w:val="normaltextrun"/>
          <w:color w:val="7B7B7B" w:themeColor="accent3" w:themeShade="BF"/>
          <w:lang w:val="es-EC"/>
        </w:rPr>
        <w:t xml:space="preserve"> </w:t>
      </w:r>
      <w:r w:rsidRPr="664B00D6">
        <w:rPr>
          <w:color w:val="7B7B7B" w:themeColor="accent3" w:themeShade="BF"/>
          <w:spacing w:val="0"/>
          <w:lang w:val="es-EC"/>
        </w:rPr>
        <w:t>amos 6 mil 800 impresiones y en Facebook 6 mil 685. Estas publicaciones recogían el accionar de los voluntarios en sus diferentes demarcaciones. Cabe destacar como una acción importante del Departamento de Comunicación, la intervención en los medios de comunicación para aclar sobre un altercado entre salvavidas de un hotel, del que salió a relucir que estos eran voluntarios de Cruz Roja. Gracias a la oportuna.</w:t>
      </w:r>
      <w:r w:rsidRPr="664B00D6">
        <w:rPr>
          <w:color w:val="7B7B7B" w:themeColor="accent3" w:themeShade="BF"/>
          <w:spacing w:val="0"/>
        </w:rPr>
        <w:t> </w:t>
      </w:r>
    </w:p>
    <w:p w14:paraId="3DE20564" w14:textId="77777777" w:rsidR="009A6186" w:rsidRPr="00334F50" w:rsidRDefault="0ECE7E7A" w:rsidP="664B00D6">
      <w:pPr>
        <w:pStyle w:val="Prrafodelista"/>
        <w:numPr>
          <w:ilvl w:val="0"/>
          <w:numId w:val="48"/>
        </w:numPr>
        <w:spacing w:line="360" w:lineRule="auto"/>
        <w:jc w:val="both"/>
        <w:textAlignment w:val="baseline"/>
        <w:rPr>
          <w:color w:val="7B7B7B" w:themeColor="accent3" w:themeShade="BF"/>
        </w:rPr>
      </w:pPr>
      <w:r w:rsidRPr="5CF59CD3">
        <w:rPr>
          <w:color w:val="7B7B7B" w:themeColor="accent3" w:themeShade="BF"/>
        </w:rPr>
        <w:t>Relanzamiento de la campaña de donación de sangre “Sálvame con tu Pinta, Dona sangre”. Incluyó rueda de prensa, media tours, publicación de mensajes claves en las redes sociales de la institución e instalación de vallas, con esos mensajes, en la verja perimetral de la sede de la Cruz Roja. </w:t>
      </w:r>
    </w:p>
    <w:p w14:paraId="24FE2C82" w14:textId="77777777" w:rsidR="009A6186" w:rsidRPr="00334F50" w:rsidRDefault="0ECE7E7A" w:rsidP="664B00D6">
      <w:pPr>
        <w:pStyle w:val="Prrafodelista"/>
        <w:numPr>
          <w:ilvl w:val="0"/>
          <w:numId w:val="48"/>
        </w:numPr>
        <w:spacing w:line="360" w:lineRule="auto"/>
        <w:jc w:val="both"/>
        <w:textAlignment w:val="baseline"/>
        <w:rPr>
          <w:color w:val="7B7B7B" w:themeColor="accent3" w:themeShade="BF"/>
        </w:rPr>
      </w:pPr>
      <w:r w:rsidRPr="5CF59CD3">
        <w:rPr>
          <w:color w:val="7B7B7B" w:themeColor="accent3" w:themeShade="BF"/>
        </w:rPr>
        <w:t xml:space="preserve">Celebración, con el apoyo logístico del CICR, del Día Mundial de la Cruz Roja en el salón de reuniones del Consejo Nacional de la organización. Como actividad principal de la conmemoración, el destacado comunicador, Jesús Nova, dictó a los colaboradores de la entidad la conferencia: “Todo lo que hacemos viene del </w:t>
      </w:r>
      <w:r w:rsidRPr="5CF59CD3">
        <w:rPr>
          <w:color w:val="7B7B7B" w:themeColor="accent3" w:themeShade="BF"/>
        </w:rPr>
        <w:lastRenderedPageBreak/>
        <w:t>Corazón “. También contamos con la presencia activa de los medios de comunicación, quienes destacaron la actividad, la historia y logros institucionales. Como obsequio conmemorativo a todo el personal, se le regaló un bolígrafo institucional. Otra acción alusiva a la fecha fue la organización de un media tour en el que participaron voceros autorizados. </w:t>
      </w:r>
    </w:p>
    <w:p w14:paraId="0F2B8D8E" w14:textId="77777777" w:rsidR="009A6186" w:rsidRPr="00334F50" w:rsidRDefault="0ECE7E7A" w:rsidP="664B00D6">
      <w:pPr>
        <w:pStyle w:val="Prrafodelista"/>
        <w:numPr>
          <w:ilvl w:val="0"/>
          <w:numId w:val="48"/>
        </w:numPr>
        <w:spacing w:line="360" w:lineRule="auto"/>
        <w:jc w:val="both"/>
        <w:textAlignment w:val="baseline"/>
        <w:rPr>
          <w:color w:val="7B7B7B" w:themeColor="accent3" w:themeShade="BF"/>
        </w:rPr>
      </w:pPr>
      <w:r w:rsidRPr="5CF59CD3">
        <w:rPr>
          <w:color w:val="7B7B7B" w:themeColor="accent3" w:themeShade="BF"/>
        </w:rPr>
        <w:t>Instalación en la verja perimetral de institución mensajes claves de la campaña Limpieza es salud, salud es bienestar y se los servicios que ofrece la Cruz Roja. </w:t>
      </w:r>
    </w:p>
    <w:p w14:paraId="0AF77E9C" w14:textId="77777777" w:rsidR="009A6186" w:rsidRPr="00334F50" w:rsidRDefault="0ECE7E7A" w:rsidP="664B00D6">
      <w:pPr>
        <w:pStyle w:val="Prrafodelista"/>
        <w:numPr>
          <w:ilvl w:val="0"/>
          <w:numId w:val="48"/>
        </w:numPr>
        <w:spacing w:line="360" w:lineRule="auto"/>
        <w:jc w:val="both"/>
        <w:textAlignment w:val="baseline"/>
        <w:rPr>
          <w:color w:val="7B7B7B" w:themeColor="accent3" w:themeShade="BF"/>
        </w:rPr>
      </w:pPr>
      <w:r w:rsidRPr="5CF59CD3">
        <w:rPr>
          <w:color w:val="7B7B7B" w:themeColor="accent3" w:themeShade="BF"/>
        </w:rPr>
        <w:t>Cobertura de prensa y repercusión en la opinión pública, casos Altagracia Salazar y el vocero de la Presidencia, Homero Figueroa, del nuevo local de la Cruz Roja Dominicana en Bonao y centro de colecta de sangre. </w:t>
      </w:r>
    </w:p>
    <w:p w14:paraId="4F2311FE" w14:textId="77777777" w:rsidR="009A6186" w:rsidRPr="00334F50" w:rsidRDefault="0ECE7E7A" w:rsidP="664B00D6">
      <w:pPr>
        <w:pStyle w:val="Prrafodelista"/>
        <w:numPr>
          <w:ilvl w:val="0"/>
          <w:numId w:val="48"/>
        </w:numPr>
        <w:spacing w:line="360" w:lineRule="auto"/>
        <w:jc w:val="both"/>
        <w:textAlignment w:val="baseline"/>
        <w:rPr>
          <w:color w:val="7B7B7B" w:themeColor="accent3" w:themeShade="BF"/>
        </w:rPr>
      </w:pPr>
      <w:r w:rsidRPr="5CF59CD3">
        <w:rPr>
          <w:color w:val="7B7B7B" w:themeColor="accent3" w:themeShade="BF"/>
        </w:rPr>
        <w:t>Cobertura con enfoque CEA del proyecto DREF: Azua, Bahoruco, Barahona, Dajabón, Independencia y Elías Piña. </w:t>
      </w:r>
    </w:p>
    <w:p w14:paraId="418C51C2" w14:textId="77777777" w:rsidR="009A6186" w:rsidRPr="00334F50" w:rsidRDefault="0ECE7E7A" w:rsidP="664B00D6">
      <w:pPr>
        <w:pStyle w:val="Prrafodelista"/>
        <w:numPr>
          <w:ilvl w:val="0"/>
          <w:numId w:val="48"/>
        </w:numPr>
        <w:spacing w:line="360" w:lineRule="auto"/>
        <w:jc w:val="both"/>
        <w:textAlignment w:val="baseline"/>
        <w:rPr>
          <w:color w:val="7B7B7B" w:themeColor="accent3" w:themeShade="BF"/>
        </w:rPr>
      </w:pPr>
      <w:r w:rsidRPr="5CF59CD3">
        <w:rPr>
          <w:color w:val="7B7B7B" w:themeColor="accent3" w:themeShade="BF"/>
        </w:rPr>
        <w:t>Diseños de la ruta de evacuación, misión, visión y valores del Banco de Sangre en Bonao. </w:t>
      </w:r>
    </w:p>
    <w:p w14:paraId="032D571C" w14:textId="77777777" w:rsidR="009A6186" w:rsidRPr="00334F50" w:rsidRDefault="0ECE7E7A" w:rsidP="664B00D6">
      <w:pPr>
        <w:pStyle w:val="Prrafodelista"/>
        <w:numPr>
          <w:ilvl w:val="0"/>
          <w:numId w:val="48"/>
        </w:numPr>
        <w:spacing w:line="360" w:lineRule="auto"/>
        <w:jc w:val="both"/>
        <w:textAlignment w:val="baseline"/>
        <w:rPr>
          <w:color w:val="7B7B7B" w:themeColor="accent3" w:themeShade="BF"/>
        </w:rPr>
      </w:pPr>
      <w:r w:rsidRPr="5CF59CD3">
        <w:rPr>
          <w:color w:val="7B7B7B" w:themeColor="accent3" w:themeShade="BF"/>
        </w:rPr>
        <w:t>Diagramación del Manual de Primeros Auxilios Pediátricos. </w:t>
      </w:r>
    </w:p>
    <w:p w14:paraId="05A2CFE9" w14:textId="77777777" w:rsidR="009A6186" w:rsidRPr="00334F50" w:rsidRDefault="0ECE7E7A" w:rsidP="664B00D6">
      <w:pPr>
        <w:pStyle w:val="Prrafodelista"/>
        <w:numPr>
          <w:ilvl w:val="0"/>
          <w:numId w:val="48"/>
        </w:numPr>
        <w:spacing w:line="360" w:lineRule="auto"/>
        <w:jc w:val="both"/>
        <w:textAlignment w:val="baseline"/>
        <w:rPr>
          <w:color w:val="7B7B7B" w:themeColor="accent3" w:themeShade="BF"/>
        </w:rPr>
      </w:pPr>
      <w:r w:rsidRPr="5CF59CD3">
        <w:rPr>
          <w:color w:val="7B7B7B" w:themeColor="accent3" w:themeShade="BF"/>
        </w:rPr>
        <w:t xml:space="preserve">Difusión de reportajes sobre la epidemia del dengue en Listín Diario, Telecentro y Telemicro con la producción y redacción de los periodistas Doris Pantaleón, Martina Espinal y Deyanira </w:t>
      </w:r>
      <w:r w:rsidRPr="5CF59CD3">
        <w:rPr>
          <w:color w:val="7B7B7B" w:themeColor="accent3" w:themeShade="BF"/>
        </w:rPr>
        <w:lastRenderedPageBreak/>
        <w:t>Luciano. </w:t>
      </w:r>
    </w:p>
    <w:p w14:paraId="4864EE7A" w14:textId="77777777" w:rsidR="009A6186" w:rsidRPr="00334F50" w:rsidRDefault="0ECE7E7A" w:rsidP="664B00D6">
      <w:pPr>
        <w:pStyle w:val="Prrafodelista"/>
        <w:numPr>
          <w:ilvl w:val="0"/>
          <w:numId w:val="48"/>
        </w:numPr>
        <w:spacing w:line="360" w:lineRule="auto"/>
        <w:jc w:val="both"/>
        <w:textAlignment w:val="baseline"/>
        <w:rPr>
          <w:color w:val="7B7B7B" w:themeColor="accent3" w:themeShade="BF"/>
        </w:rPr>
      </w:pPr>
      <w:bookmarkStart w:id="8" w:name="_Int_Kjhef76s"/>
      <w:r w:rsidRPr="5CF59CD3">
        <w:rPr>
          <w:color w:val="7B7B7B" w:themeColor="accent3" w:themeShade="BF"/>
        </w:rPr>
        <w:t>Durante estos 11 meses del año el vocero de la Cruz Roja ha participado en más de 15 programas de radio y televisión en los que conversaron sobre   la necesidad de crear una cultura de donación   voluntaria de sangre, primeros auxilios y avances institucionales.</w:t>
      </w:r>
      <w:bookmarkEnd w:id="8"/>
      <w:r w:rsidRPr="5CF59CD3">
        <w:rPr>
          <w:color w:val="7B7B7B" w:themeColor="accent3" w:themeShade="BF"/>
        </w:rPr>
        <w:t xml:space="preserve"> Medios como Listín Diario, Diario Libre, Acento, Noticias Telemicro, </w:t>
      </w:r>
      <w:proofErr w:type="spellStart"/>
      <w:r w:rsidRPr="5CF59CD3">
        <w:rPr>
          <w:color w:val="7B7B7B" w:themeColor="accent3" w:themeShade="BF"/>
        </w:rPr>
        <w:t>Noticentro</w:t>
      </w:r>
      <w:proofErr w:type="spellEnd"/>
      <w:r w:rsidRPr="5CF59CD3">
        <w:rPr>
          <w:color w:val="7B7B7B" w:themeColor="accent3" w:themeShade="BF"/>
        </w:rPr>
        <w:t xml:space="preserve"> canal 13, CDN Canal   37, Periódico El Día, El Caribe, entre otros, brindaron sus espacios para hacerse eco de estos temas. </w:t>
      </w:r>
    </w:p>
    <w:p w14:paraId="6A714E89" w14:textId="77777777" w:rsidR="009A6186" w:rsidRPr="00334F50" w:rsidRDefault="0ECE7E7A" w:rsidP="664B00D6">
      <w:pPr>
        <w:pStyle w:val="Prrafodelista"/>
        <w:numPr>
          <w:ilvl w:val="0"/>
          <w:numId w:val="48"/>
        </w:numPr>
        <w:spacing w:line="360" w:lineRule="auto"/>
        <w:jc w:val="both"/>
        <w:textAlignment w:val="baseline"/>
        <w:rPr>
          <w:color w:val="7B7B7B" w:themeColor="accent3" w:themeShade="BF"/>
        </w:rPr>
      </w:pPr>
      <w:r w:rsidRPr="5CF59CD3">
        <w:rPr>
          <w:color w:val="7B7B7B" w:themeColor="accent3" w:themeShade="BF"/>
        </w:rPr>
        <w:t>En Facebook durante este se alcanzaron 1,693,597 personas. </w:t>
      </w:r>
    </w:p>
    <w:p w14:paraId="31395847" w14:textId="77777777" w:rsidR="009A6186" w:rsidRPr="00334F50" w:rsidRDefault="0ECE7E7A" w:rsidP="664B00D6">
      <w:pPr>
        <w:pStyle w:val="Prrafodelista"/>
        <w:numPr>
          <w:ilvl w:val="0"/>
          <w:numId w:val="48"/>
        </w:numPr>
        <w:spacing w:line="360" w:lineRule="auto"/>
        <w:jc w:val="both"/>
        <w:textAlignment w:val="baseline"/>
        <w:rPr>
          <w:color w:val="7B7B7B" w:themeColor="accent3" w:themeShade="BF"/>
        </w:rPr>
      </w:pPr>
      <w:r w:rsidRPr="5CF59CD3">
        <w:rPr>
          <w:color w:val="7B7B7B" w:themeColor="accent3" w:themeShade="BF"/>
        </w:rPr>
        <w:t>En Twitter logramos alcanzar 117 ,300 personas, y en YouTube 37 mil personas. </w:t>
      </w:r>
    </w:p>
    <w:p w14:paraId="681CA8A7" w14:textId="77777777" w:rsidR="009A6186" w:rsidRPr="00334F50" w:rsidRDefault="0ECE7E7A" w:rsidP="664B00D6">
      <w:pPr>
        <w:pStyle w:val="Prrafodelista"/>
        <w:numPr>
          <w:ilvl w:val="0"/>
          <w:numId w:val="48"/>
        </w:numPr>
        <w:spacing w:line="360" w:lineRule="auto"/>
        <w:jc w:val="both"/>
        <w:textAlignment w:val="baseline"/>
        <w:rPr>
          <w:color w:val="7B7B7B" w:themeColor="accent3" w:themeShade="BF"/>
        </w:rPr>
      </w:pPr>
      <w:r w:rsidRPr="5CF59CD3">
        <w:rPr>
          <w:color w:val="7B7B7B" w:themeColor="accent3" w:themeShade="BF"/>
        </w:rPr>
        <w:t>Tuvimos un alcance en Instagram de 18,682 personas. </w:t>
      </w:r>
    </w:p>
    <w:p w14:paraId="27ED6E70" w14:textId="77777777" w:rsidR="009A6186" w:rsidRPr="00334F50" w:rsidRDefault="0ECE7E7A" w:rsidP="664B00D6">
      <w:pPr>
        <w:pStyle w:val="Prrafodelista"/>
        <w:numPr>
          <w:ilvl w:val="0"/>
          <w:numId w:val="48"/>
        </w:numPr>
        <w:spacing w:line="360" w:lineRule="auto"/>
        <w:jc w:val="both"/>
        <w:textAlignment w:val="baseline"/>
        <w:rPr>
          <w:color w:val="7B7B7B" w:themeColor="accent3" w:themeShade="BF"/>
        </w:rPr>
      </w:pPr>
      <w:r w:rsidRPr="5CF59CD3">
        <w:rPr>
          <w:color w:val="7B7B7B" w:themeColor="accent3" w:themeShade="BF"/>
        </w:rPr>
        <w:t>Cobertura en redes sociales institucionales y la labor humanitaria desarrollada por la institución en las comunidades afectadas por las lluvias en la Región sur del País. </w:t>
      </w:r>
    </w:p>
    <w:p w14:paraId="747274DA" w14:textId="77777777" w:rsidR="009A6186" w:rsidRPr="00334F50" w:rsidRDefault="0ECE7E7A" w:rsidP="664B00D6">
      <w:pPr>
        <w:pStyle w:val="Prrafodelista"/>
        <w:numPr>
          <w:ilvl w:val="0"/>
          <w:numId w:val="48"/>
        </w:numPr>
        <w:spacing w:line="360" w:lineRule="auto"/>
        <w:jc w:val="both"/>
        <w:textAlignment w:val="baseline"/>
        <w:rPr>
          <w:color w:val="7B7B7B" w:themeColor="accent3" w:themeShade="BF"/>
        </w:rPr>
      </w:pPr>
      <w:r w:rsidRPr="5CF59CD3">
        <w:rPr>
          <w:color w:val="7B7B7B" w:themeColor="accent3" w:themeShade="BF"/>
        </w:rPr>
        <w:t>Instalación de murales, uno en el pasillo principal del edificio de la sede, y el otro en la terraza del Centro de Capacitación. </w:t>
      </w:r>
    </w:p>
    <w:p w14:paraId="5AEA3D7E" w14:textId="77777777" w:rsidR="009A6186" w:rsidRPr="00B72FCB" w:rsidRDefault="0ECE7E7A" w:rsidP="5CF59CD3">
      <w:pPr>
        <w:pStyle w:val="Prrafodelista"/>
        <w:numPr>
          <w:ilvl w:val="0"/>
          <w:numId w:val="48"/>
        </w:numPr>
        <w:spacing w:line="360" w:lineRule="auto"/>
        <w:jc w:val="both"/>
        <w:textAlignment w:val="baseline"/>
        <w:rPr>
          <w:rFonts w:eastAsiaTheme="minorEastAsia"/>
          <w:color w:val="7B7B7B" w:themeColor="accent3" w:themeShade="BF"/>
        </w:rPr>
      </w:pPr>
      <w:bookmarkStart w:id="9" w:name="_Int_WQoEzW9m"/>
      <w:r w:rsidRPr="5CF59CD3">
        <w:rPr>
          <w:color w:val="7B7B7B" w:themeColor="accent3" w:themeShade="BF"/>
        </w:rPr>
        <w:t>El boletín semestral está en fase de edición, será publicado en el mes de diciembre.</w:t>
      </w:r>
      <w:bookmarkEnd w:id="9"/>
      <w:r w:rsidRPr="5CF59CD3">
        <w:rPr>
          <w:color w:val="7B7B7B" w:themeColor="accent3" w:themeShade="BF"/>
        </w:rPr>
        <w:t> </w:t>
      </w:r>
    </w:p>
    <w:p w14:paraId="5CE6B3BF" w14:textId="77777777" w:rsidR="009A6186" w:rsidRPr="00D67BDB" w:rsidRDefault="0ECE7E7A" w:rsidP="664B00D6">
      <w:pPr>
        <w:spacing w:line="360" w:lineRule="auto"/>
        <w:jc w:val="both"/>
        <w:rPr>
          <w:rFonts w:eastAsia="Calibri"/>
          <w:color w:val="7B7B7B" w:themeColor="accent3" w:themeShade="BF"/>
          <w:lang w:val="es-EC"/>
        </w:rPr>
      </w:pPr>
      <w:bookmarkStart w:id="10" w:name="_Int_MESJWLGI"/>
      <w:r w:rsidRPr="5CF59CD3">
        <w:rPr>
          <w:rFonts w:eastAsia="Calibri"/>
          <w:color w:val="7B7B7B" w:themeColor="accent3" w:themeShade="BF"/>
        </w:rPr>
        <w:t xml:space="preserve">El seguimiento que la sociedad dominicana ha dado al ejercicio de comunicación está produciendo un lento incremento </w:t>
      </w:r>
      <w:r w:rsidRPr="5CF59CD3">
        <w:rPr>
          <w:rFonts w:eastAsia="Calibri"/>
          <w:color w:val="7B7B7B" w:themeColor="accent3" w:themeShade="BF"/>
        </w:rPr>
        <w:lastRenderedPageBreak/>
        <w:t>en la cantidad de personas vinculadas a las redes sociales de Cruz Roja Dominicana (Grafica), pudiendo llegar a comunicar a casi un millón y medio de personas en el mes de noviembre (el punto de mayor dispersión de la información generada por Cruz Roja Dominicana).</w:t>
      </w:r>
      <w:bookmarkEnd w:id="10"/>
      <w:r w:rsidRPr="5CF59CD3">
        <w:rPr>
          <w:rFonts w:eastAsia="Calibri"/>
          <w:color w:val="7B7B7B" w:themeColor="accent3" w:themeShade="BF"/>
        </w:rPr>
        <w:t xml:space="preserve"> </w:t>
      </w:r>
    </w:p>
    <w:p w14:paraId="1795004E" w14:textId="77777777" w:rsidR="009A6186" w:rsidRDefault="0ECE7E7A" w:rsidP="664B00D6">
      <w:pPr>
        <w:spacing w:line="360" w:lineRule="auto"/>
        <w:jc w:val="both"/>
        <w:rPr>
          <w:rFonts w:eastAsia="Calibri"/>
          <w:b/>
          <w:bCs/>
          <w:color w:val="7B7B7B" w:themeColor="accent3" w:themeShade="BF"/>
          <w:lang w:val="es-EC"/>
        </w:rPr>
      </w:pPr>
      <w:r w:rsidRPr="5CF59CD3">
        <w:rPr>
          <w:rFonts w:eastAsia="Calibri"/>
          <w:b/>
          <w:bCs/>
          <w:color w:val="7B7B7B" w:themeColor="accent3" w:themeShade="BF"/>
        </w:rPr>
        <w:t>4.7 Desempeño del Área de Voluntariado</w:t>
      </w:r>
    </w:p>
    <w:p w14:paraId="60C8FAFF" w14:textId="77777777" w:rsidR="009A6186" w:rsidRDefault="0ECE7E7A" w:rsidP="664B00D6">
      <w:pPr>
        <w:spacing w:after="0" w:line="360" w:lineRule="auto"/>
        <w:jc w:val="both"/>
        <w:rPr>
          <w:rStyle w:val="eop"/>
          <w:color w:val="7B7B7B" w:themeColor="accent3" w:themeShade="BF"/>
          <w:shd w:val="clear" w:color="auto" w:fill="FFFFFF"/>
          <w:lang w:val="es-DO"/>
        </w:rPr>
      </w:pPr>
      <w:r w:rsidRPr="664B00D6">
        <w:rPr>
          <w:rStyle w:val="normaltextrun"/>
          <w:color w:val="7B7B7B" w:themeColor="accent3" w:themeShade="BF"/>
          <w:shd w:val="clear" w:color="auto" w:fill="FFFFFF"/>
          <w:lang w:val="es-DO"/>
        </w:rPr>
        <w:t>La Oficina Nacional del Voluntariado se ha encargado de la planificación, organización, dirección y control de los procesos de consecución, evaluación y seguimiento a los voluntarios que forman, o han de formar parte de la institución a nivel nacional. </w:t>
      </w:r>
      <w:r w:rsidRPr="664B00D6">
        <w:rPr>
          <w:rStyle w:val="eop"/>
          <w:color w:val="7B7B7B" w:themeColor="accent3" w:themeShade="BF"/>
          <w:shd w:val="clear" w:color="auto" w:fill="FFFFFF"/>
          <w:lang w:val="es-DO"/>
        </w:rPr>
        <w:t> </w:t>
      </w:r>
    </w:p>
    <w:p w14:paraId="69E2BB2B" w14:textId="77777777" w:rsidR="009A6186" w:rsidRPr="00B72FCB" w:rsidRDefault="009A6186" w:rsidP="664B00D6">
      <w:pPr>
        <w:spacing w:after="0" w:line="360" w:lineRule="auto"/>
        <w:jc w:val="both"/>
        <w:rPr>
          <w:rFonts w:eastAsia="Calibri"/>
          <w:color w:val="7B7B7B" w:themeColor="accent3" w:themeShade="BF"/>
          <w:lang w:val="es-DO"/>
        </w:rPr>
      </w:pPr>
    </w:p>
    <w:p w14:paraId="2FA82F49" w14:textId="77777777" w:rsidR="009A6186" w:rsidRDefault="0ECE7E7A" w:rsidP="664B00D6">
      <w:pPr>
        <w:spacing w:after="0" w:line="360" w:lineRule="auto"/>
        <w:jc w:val="both"/>
        <w:rPr>
          <w:rFonts w:eastAsia="Calibri"/>
          <w:color w:val="7B7B7B" w:themeColor="accent3" w:themeShade="BF"/>
          <w:lang w:val="es-EC"/>
        </w:rPr>
      </w:pPr>
      <w:r w:rsidRPr="5CF59CD3">
        <w:rPr>
          <w:rFonts w:eastAsia="Calibri"/>
          <w:color w:val="7B7B7B" w:themeColor="accent3" w:themeShade="BF"/>
        </w:rPr>
        <w:t>4.7.1 La gestión de los miembros activos (voluntarios) de la Institución se ha caracterizado por los siguientes logros:</w:t>
      </w:r>
    </w:p>
    <w:p w14:paraId="57C0D796" w14:textId="77777777" w:rsidR="009A6186" w:rsidRDefault="009A6186" w:rsidP="664B00D6">
      <w:pPr>
        <w:spacing w:after="0" w:line="360" w:lineRule="auto"/>
        <w:jc w:val="both"/>
        <w:rPr>
          <w:rFonts w:eastAsia="Calibri"/>
          <w:color w:val="7B7B7B" w:themeColor="accent3" w:themeShade="BF"/>
          <w:lang w:val="es-EC"/>
        </w:rPr>
      </w:pPr>
    </w:p>
    <w:p w14:paraId="3D6E82C0" w14:textId="77777777" w:rsidR="009A6186" w:rsidRPr="00B72FCB" w:rsidRDefault="0ECE7E7A" w:rsidP="5CF59CD3">
      <w:pPr>
        <w:pStyle w:val="Prrafodelista"/>
        <w:numPr>
          <w:ilvl w:val="0"/>
          <w:numId w:val="49"/>
        </w:numPr>
        <w:spacing w:line="360" w:lineRule="auto"/>
        <w:jc w:val="both"/>
        <w:rPr>
          <w:rStyle w:val="normaltextrun"/>
          <w:rFonts w:eastAsiaTheme="minorEastAsia"/>
          <w:color w:val="7B7B7B" w:themeColor="accent3" w:themeShade="BF"/>
          <w:shd w:val="clear" w:color="auto" w:fill="FFFFFF"/>
        </w:rPr>
      </w:pPr>
      <w:r w:rsidRPr="5CF59CD3">
        <w:rPr>
          <w:rStyle w:val="normaltextrun"/>
          <w:rFonts w:eastAsiaTheme="minorEastAsia"/>
          <w:color w:val="7B7B7B" w:themeColor="accent3" w:themeShade="BF"/>
          <w:shd w:val="clear" w:color="auto" w:fill="FFFFFF"/>
        </w:rPr>
        <w:t xml:space="preserve">Elaborada y aprobada la Política Nacional de Voluntariado (disponible en la WEB) en consonancia con la Ley y reglamento de voluntariado y con los lineamientos para la gestión de voluntariado de la Federación Internacional de Cruz Roja. </w:t>
      </w:r>
    </w:p>
    <w:p w14:paraId="38257761" w14:textId="77777777" w:rsidR="009A6186" w:rsidRPr="00B72FCB" w:rsidRDefault="0ECE7E7A" w:rsidP="5CF59CD3">
      <w:pPr>
        <w:pStyle w:val="Prrafodelista"/>
        <w:numPr>
          <w:ilvl w:val="0"/>
          <w:numId w:val="49"/>
        </w:numPr>
        <w:spacing w:line="360" w:lineRule="auto"/>
        <w:jc w:val="both"/>
        <w:rPr>
          <w:rStyle w:val="normaltextrun"/>
          <w:rFonts w:eastAsiaTheme="minorEastAsia"/>
          <w:color w:val="7B7B7B" w:themeColor="accent3" w:themeShade="BF"/>
          <w:shd w:val="clear" w:color="auto" w:fill="FFFFFF"/>
          <w:lang w:eastAsia="en-US"/>
        </w:rPr>
      </w:pPr>
      <w:r w:rsidRPr="5CF59CD3">
        <w:rPr>
          <w:rStyle w:val="normaltextrun"/>
          <w:rFonts w:eastAsiaTheme="minorEastAsia"/>
          <w:color w:val="7B7B7B" w:themeColor="accent3" w:themeShade="BF"/>
          <w:shd w:val="clear" w:color="auto" w:fill="FFFFFF"/>
          <w:lang w:eastAsia="en-US"/>
        </w:rPr>
        <w:t>Adquisición de 4,000 Formularios de Ingreso, lo que permitirá la actualización e incorporación de Voluntarios. </w:t>
      </w:r>
    </w:p>
    <w:p w14:paraId="65E0F2F1" w14:textId="77777777" w:rsidR="009A6186" w:rsidRPr="00B72FCB" w:rsidRDefault="0ECE7E7A" w:rsidP="5CF59CD3">
      <w:pPr>
        <w:pStyle w:val="Prrafodelista"/>
        <w:numPr>
          <w:ilvl w:val="0"/>
          <w:numId w:val="49"/>
        </w:numPr>
        <w:spacing w:line="360" w:lineRule="auto"/>
        <w:jc w:val="both"/>
        <w:rPr>
          <w:rStyle w:val="normaltextrun"/>
          <w:rFonts w:eastAsiaTheme="minorEastAsia"/>
          <w:color w:val="7B7B7B" w:themeColor="accent3" w:themeShade="BF"/>
          <w:shd w:val="clear" w:color="auto" w:fill="FFFFFF"/>
          <w:lang w:eastAsia="en-US"/>
        </w:rPr>
      </w:pPr>
      <w:r w:rsidRPr="5CF59CD3">
        <w:rPr>
          <w:rStyle w:val="normaltextrun"/>
          <w:rFonts w:eastAsiaTheme="minorEastAsia"/>
          <w:color w:val="7B7B7B" w:themeColor="accent3" w:themeShade="BF"/>
          <w:shd w:val="clear" w:color="auto" w:fill="FFFFFF"/>
          <w:lang w:eastAsia="en-US"/>
        </w:rPr>
        <w:t xml:space="preserve">Entrega, recepción, análisis y digitalización de formularios, creando así la matriz del Voluntariado con más de 78 Filiales ingresadas al </w:t>
      </w:r>
      <w:r w:rsidRPr="5CF59CD3">
        <w:rPr>
          <w:rStyle w:val="normaltextrun"/>
          <w:rFonts w:eastAsiaTheme="minorEastAsia"/>
          <w:color w:val="7B7B7B" w:themeColor="accent3" w:themeShade="BF"/>
          <w:shd w:val="clear" w:color="auto" w:fill="FFFFFF"/>
          <w:lang w:eastAsia="en-US"/>
        </w:rPr>
        <w:lastRenderedPageBreak/>
        <w:t>sistema. </w:t>
      </w:r>
    </w:p>
    <w:p w14:paraId="73731D9E" w14:textId="77777777" w:rsidR="009A6186" w:rsidRPr="00B72FCB" w:rsidRDefault="0ECE7E7A" w:rsidP="5CF59CD3">
      <w:pPr>
        <w:pStyle w:val="Prrafodelista"/>
        <w:numPr>
          <w:ilvl w:val="0"/>
          <w:numId w:val="49"/>
        </w:numPr>
        <w:spacing w:line="360" w:lineRule="auto"/>
        <w:jc w:val="both"/>
        <w:rPr>
          <w:rStyle w:val="normaltextrun"/>
          <w:rFonts w:eastAsiaTheme="minorEastAsia"/>
          <w:color w:val="7B7B7B" w:themeColor="accent3" w:themeShade="BF"/>
          <w:shd w:val="clear" w:color="auto" w:fill="FFFFFF"/>
          <w:lang w:eastAsia="en-US"/>
        </w:rPr>
      </w:pPr>
      <w:r w:rsidRPr="5CF59CD3">
        <w:rPr>
          <w:rStyle w:val="normaltextrun"/>
          <w:rFonts w:eastAsiaTheme="minorEastAsia"/>
          <w:color w:val="7B7B7B" w:themeColor="accent3" w:themeShade="BF"/>
          <w:shd w:val="clear" w:color="auto" w:fill="FFFFFF"/>
          <w:lang w:eastAsia="en-US"/>
        </w:rPr>
        <w:t>902 voluntarios carnetizados hasta la fecha, identificando a nuestros voluntarios en su condición como tal y en las actividades que realizan. </w:t>
      </w:r>
    </w:p>
    <w:p w14:paraId="03FC81B8" w14:textId="77777777" w:rsidR="009A6186" w:rsidRPr="00B72FCB" w:rsidRDefault="0ECE7E7A" w:rsidP="5CF59CD3">
      <w:pPr>
        <w:pStyle w:val="Prrafodelista"/>
        <w:numPr>
          <w:ilvl w:val="0"/>
          <w:numId w:val="49"/>
        </w:numPr>
        <w:spacing w:line="360" w:lineRule="auto"/>
        <w:jc w:val="both"/>
        <w:rPr>
          <w:rStyle w:val="normaltextrun"/>
          <w:rFonts w:eastAsiaTheme="minorEastAsia"/>
          <w:color w:val="7B7B7B" w:themeColor="accent3" w:themeShade="BF"/>
          <w:shd w:val="clear" w:color="auto" w:fill="FFFFFF"/>
          <w:lang w:eastAsia="en-US"/>
        </w:rPr>
      </w:pPr>
      <w:r w:rsidRPr="5CF59CD3">
        <w:rPr>
          <w:rStyle w:val="normaltextrun"/>
          <w:rFonts w:eastAsiaTheme="minorEastAsia"/>
          <w:color w:val="7B7B7B" w:themeColor="accent3" w:themeShade="BF"/>
          <w:shd w:val="clear" w:color="auto" w:fill="FFFFFF"/>
          <w:lang w:eastAsia="en-US"/>
        </w:rPr>
        <w:t>37 filiales carnetizadas.  </w:t>
      </w:r>
    </w:p>
    <w:p w14:paraId="7D0B6E75" w14:textId="77777777" w:rsidR="009A6186" w:rsidRPr="00B72FCB" w:rsidRDefault="0ECE7E7A" w:rsidP="5CF59CD3">
      <w:pPr>
        <w:pStyle w:val="Prrafodelista"/>
        <w:numPr>
          <w:ilvl w:val="0"/>
          <w:numId w:val="49"/>
        </w:numPr>
        <w:spacing w:line="360" w:lineRule="auto"/>
        <w:jc w:val="both"/>
        <w:rPr>
          <w:rStyle w:val="normaltextrun"/>
          <w:rFonts w:eastAsiaTheme="minorEastAsia"/>
          <w:color w:val="7B7B7B" w:themeColor="accent3" w:themeShade="BF"/>
          <w:shd w:val="clear" w:color="auto" w:fill="FFFFFF"/>
          <w:lang w:eastAsia="en-US"/>
        </w:rPr>
      </w:pPr>
      <w:r w:rsidRPr="5CF59CD3">
        <w:rPr>
          <w:rStyle w:val="normaltextrun"/>
          <w:rFonts w:eastAsiaTheme="minorEastAsia"/>
          <w:color w:val="7B7B7B" w:themeColor="accent3" w:themeShade="BF"/>
          <w:shd w:val="clear" w:color="auto" w:fill="FFFFFF"/>
          <w:lang w:eastAsia="en-US"/>
        </w:rPr>
        <w:t>22 charlas y difusión sobre el Ciclo del Voluntariado.  </w:t>
      </w:r>
    </w:p>
    <w:p w14:paraId="104C87A4" w14:textId="77777777" w:rsidR="009A6186" w:rsidRPr="00B72FCB" w:rsidRDefault="0ECE7E7A" w:rsidP="5CF59CD3">
      <w:pPr>
        <w:pStyle w:val="Prrafodelista"/>
        <w:numPr>
          <w:ilvl w:val="0"/>
          <w:numId w:val="49"/>
        </w:numPr>
        <w:spacing w:line="360" w:lineRule="auto"/>
        <w:jc w:val="both"/>
        <w:rPr>
          <w:rStyle w:val="normaltextrun"/>
          <w:rFonts w:eastAsiaTheme="minorEastAsia"/>
          <w:color w:val="7B7B7B" w:themeColor="accent3" w:themeShade="BF"/>
          <w:shd w:val="clear" w:color="auto" w:fill="FFFFFF"/>
          <w:lang w:eastAsia="en-US"/>
        </w:rPr>
      </w:pPr>
      <w:r w:rsidRPr="5CF59CD3">
        <w:rPr>
          <w:rStyle w:val="normaltextrun"/>
          <w:rFonts w:eastAsiaTheme="minorEastAsia"/>
          <w:color w:val="7B7B7B" w:themeColor="accent3" w:themeShade="BF"/>
          <w:shd w:val="clear" w:color="auto" w:fill="FFFFFF"/>
          <w:lang w:eastAsia="en-US"/>
        </w:rPr>
        <w:t>Talleres, charlas y difusión del Marco de Desarrollo del Voluntariado realizado, expandiendo los conocimientos adquiridos para su el fortalecimiento de nuestras estructuras voluntarias. </w:t>
      </w:r>
    </w:p>
    <w:p w14:paraId="38941619" w14:textId="77777777" w:rsidR="009A6186" w:rsidRPr="00B72FCB" w:rsidRDefault="0ECE7E7A" w:rsidP="5CF59CD3">
      <w:pPr>
        <w:pStyle w:val="Prrafodelista"/>
        <w:numPr>
          <w:ilvl w:val="0"/>
          <w:numId w:val="49"/>
        </w:numPr>
        <w:spacing w:line="360" w:lineRule="auto"/>
        <w:jc w:val="both"/>
        <w:rPr>
          <w:rStyle w:val="normaltextrun"/>
          <w:rFonts w:eastAsiaTheme="minorEastAsia"/>
          <w:color w:val="7B7B7B" w:themeColor="accent3" w:themeShade="BF"/>
          <w:shd w:val="clear" w:color="auto" w:fill="FFFFFF"/>
          <w:lang w:eastAsia="en-US"/>
        </w:rPr>
      </w:pPr>
      <w:r w:rsidRPr="5CF59CD3">
        <w:rPr>
          <w:rStyle w:val="normaltextrun"/>
          <w:rFonts w:eastAsiaTheme="minorEastAsia"/>
          <w:color w:val="7B7B7B" w:themeColor="accent3" w:themeShade="BF"/>
          <w:shd w:val="clear" w:color="auto" w:fill="FFFFFF"/>
          <w:lang w:eastAsia="en-US"/>
        </w:rPr>
        <w:t>Reconocimiento a 25 Voluntarios por antigüedad y trayectoria de servicio, como símbolo de agradecimiento por su incansable labor desinteresada. </w:t>
      </w:r>
    </w:p>
    <w:p w14:paraId="17CA4472" w14:textId="77777777" w:rsidR="009A6186" w:rsidRPr="00B72FCB" w:rsidRDefault="0ECE7E7A" w:rsidP="5CF59CD3">
      <w:pPr>
        <w:pStyle w:val="Prrafodelista"/>
        <w:numPr>
          <w:ilvl w:val="0"/>
          <w:numId w:val="49"/>
        </w:numPr>
        <w:spacing w:line="360" w:lineRule="auto"/>
        <w:jc w:val="both"/>
        <w:rPr>
          <w:rStyle w:val="normaltextrun"/>
          <w:rFonts w:eastAsiaTheme="minorEastAsia"/>
          <w:color w:val="7B7B7B" w:themeColor="accent3" w:themeShade="BF"/>
          <w:shd w:val="clear" w:color="auto" w:fill="FFFFFF"/>
          <w:lang w:eastAsia="en-US"/>
        </w:rPr>
      </w:pPr>
      <w:r w:rsidRPr="5CF59CD3">
        <w:rPr>
          <w:rStyle w:val="normaltextrun"/>
          <w:rFonts w:eastAsiaTheme="minorEastAsia"/>
          <w:color w:val="7B7B7B" w:themeColor="accent3" w:themeShade="BF"/>
          <w:shd w:val="clear" w:color="auto" w:fill="FFFFFF"/>
          <w:lang w:eastAsia="en-US"/>
        </w:rPr>
        <w:t>Apoyo a la Comisión Electoral Nacional en el proceso eleccionario donde los voluntarios escogieron su directiva para el período 2023-2027, la oficina nacional del voluntariado proporcionó los listados a dicha comisión, mismos que fueron utilizados como padrones para la realización del proceso electoral. </w:t>
      </w:r>
    </w:p>
    <w:p w14:paraId="612A306A" w14:textId="77777777" w:rsidR="009A6186" w:rsidRPr="00B72FCB" w:rsidRDefault="0ECE7E7A" w:rsidP="5CF59CD3">
      <w:pPr>
        <w:pStyle w:val="Prrafodelista"/>
        <w:numPr>
          <w:ilvl w:val="0"/>
          <w:numId w:val="49"/>
        </w:numPr>
        <w:spacing w:line="360" w:lineRule="auto"/>
        <w:jc w:val="both"/>
        <w:rPr>
          <w:rStyle w:val="normaltextrun"/>
          <w:rFonts w:eastAsiaTheme="minorEastAsia"/>
          <w:color w:val="7B7B7B" w:themeColor="accent3" w:themeShade="BF"/>
          <w:shd w:val="clear" w:color="auto" w:fill="FFFFFF"/>
          <w:lang w:eastAsia="en-US"/>
        </w:rPr>
      </w:pPr>
      <w:r w:rsidRPr="5CF59CD3">
        <w:rPr>
          <w:rStyle w:val="normaltextrun"/>
          <w:rFonts w:eastAsiaTheme="minorEastAsia"/>
          <w:color w:val="7B7B7B" w:themeColor="accent3" w:themeShade="BF"/>
          <w:shd w:val="clear" w:color="auto" w:fill="FFFFFF"/>
          <w:lang w:eastAsia="en-US"/>
        </w:rPr>
        <w:t>Encuentro con Instituciones afines al voluntariado, para dar a conocer la política del Voluntariado y crear lazos de hermandad. </w:t>
      </w:r>
    </w:p>
    <w:p w14:paraId="384E559B" w14:textId="77777777" w:rsidR="009A6186" w:rsidRPr="00B72FCB" w:rsidRDefault="0ECE7E7A" w:rsidP="5CF59CD3">
      <w:pPr>
        <w:pStyle w:val="Prrafodelista"/>
        <w:numPr>
          <w:ilvl w:val="0"/>
          <w:numId w:val="49"/>
        </w:numPr>
        <w:spacing w:line="360" w:lineRule="auto"/>
        <w:jc w:val="both"/>
        <w:rPr>
          <w:rStyle w:val="normaltextrun"/>
          <w:rFonts w:eastAsiaTheme="minorEastAsia"/>
          <w:color w:val="7B7B7B" w:themeColor="accent3" w:themeShade="BF"/>
          <w:shd w:val="clear" w:color="auto" w:fill="FFFFFF"/>
          <w:lang w:eastAsia="en-US"/>
        </w:rPr>
      </w:pPr>
      <w:r w:rsidRPr="5CF59CD3">
        <w:rPr>
          <w:rStyle w:val="normaltextrun"/>
          <w:rFonts w:eastAsiaTheme="minorEastAsia"/>
          <w:color w:val="7B7B7B" w:themeColor="accent3" w:themeShade="BF"/>
          <w:shd w:val="clear" w:color="auto" w:fill="FFFFFF"/>
          <w:lang w:eastAsia="en-US"/>
        </w:rPr>
        <w:t>Base de datos actualizada con 7,000 formularios llenad</w:t>
      </w:r>
      <w:r w:rsidRPr="5CF59CD3">
        <w:rPr>
          <w:rStyle w:val="normaltextrun"/>
          <w:rFonts w:eastAsiaTheme="minorEastAsia"/>
          <w:color w:val="7B7B7B" w:themeColor="accent3" w:themeShade="BF"/>
          <w:shd w:val="clear" w:color="auto" w:fill="FFFFFF"/>
          <w:lang w:eastAsia="en-US"/>
        </w:rPr>
        <w:lastRenderedPageBreak/>
        <w:t>os y firmados por los Voluntarios. </w:t>
      </w:r>
    </w:p>
    <w:p w14:paraId="4BCD07C6" w14:textId="77777777" w:rsidR="009A6186" w:rsidRPr="00B72FCB" w:rsidRDefault="0ECE7E7A" w:rsidP="5CF59CD3">
      <w:pPr>
        <w:pStyle w:val="Prrafodelista"/>
        <w:numPr>
          <w:ilvl w:val="0"/>
          <w:numId w:val="49"/>
        </w:numPr>
        <w:spacing w:line="360" w:lineRule="auto"/>
        <w:jc w:val="both"/>
        <w:rPr>
          <w:rStyle w:val="normaltextrun"/>
          <w:rFonts w:eastAsiaTheme="minorEastAsia"/>
          <w:color w:val="7B7B7B" w:themeColor="accent3" w:themeShade="BF"/>
          <w:shd w:val="clear" w:color="auto" w:fill="FFFFFF"/>
          <w:lang w:eastAsia="en-US"/>
        </w:rPr>
      </w:pPr>
      <w:r w:rsidRPr="5CF59CD3">
        <w:rPr>
          <w:rStyle w:val="normaltextrun"/>
          <w:rFonts w:eastAsiaTheme="minorEastAsia"/>
          <w:color w:val="7B7B7B" w:themeColor="accent3" w:themeShade="BF"/>
          <w:shd w:val="clear" w:color="auto" w:fill="FFFFFF"/>
          <w:lang w:eastAsia="en-US"/>
        </w:rPr>
        <w:t>Elaboración de Formulario de ingreso digital. </w:t>
      </w:r>
    </w:p>
    <w:p w14:paraId="0D142F6F" w14:textId="77777777" w:rsidR="0004070C" w:rsidRPr="00B72FCB" w:rsidRDefault="0004070C" w:rsidP="5CF59CD3">
      <w:pPr>
        <w:pStyle w:val="Prrafodelista"/>
        <w:spacing w:line="360" w:lineRule="auto"/>
        <w:jc w:val="both"/>
        <w:rPr>
          <w:rStyle w:val="normaltextrun"/>
          <w:rFonts w:eastAsiaTheme="minorEastAsia"/>
          <w:color w:val="7B7B7B" w:themeColor="accent3" w:themeShade="BF"/>
          <w:shd w:val="clear" w:color="auto" w:fill="FFFFFF"/>
          <w:lang w:eastAsia="en-US"/>
        </w:rPr>
      </w:pPr>
    </w:p>
    <w:p w14:paraId="4475AD14" w14:textId="77777777" w:rsidR="00B77751" w:rsidRPr="00B72FCB" w:rsidRDefault="25C8944F" w:rsidP="664B00D6">
      <w:pPr>
        <w:spacing w:line="360" w:lineRule="auto"/>
        <w:jc w:val="center"/>
        <w:rPr>
          <w:rFonts w:eastAsia="Calibri"/>
          <w:color w:val="7B7B7B" w:themeColor="accent3" w:themeShade="BF"/>
          <w:lang w:val="es-DO"/>
        </w:rPr>
      </w:pPr>
      <w:r>
        <w:rPr>
          <w:noProof/>
        </w:rPr>
        <w:drawing>
          <wp:inline distT="0" distB="0" distL="0" distR="0" wp14:anchorId="705AC21B" wp14:editId="157F0A59">
            <wp:extent cx="3887930" cy="2600325"/>
            <wp:effectExtent l="0" t="0" r="0" b="9525"/>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887930" cy="2600325"/>
                    </a:xfrm>
                    <a:prstGeom prst="rect">
                      <a:avLst/>
                    </a:prstGeom>
                  </pic:spPr>
                </pic:pic>
              </a:graphicData>
            </a:graphic>
          </wp:inline>
        </w:drawing>
      </w:r>
    </w:p>
    <w:p w14:paraId="5506B053" w14:textId="7D87C558" w:rsidR="0ADCEB0B" w:rsidRDefault="0ADCEB0B" w:rsidP="5CF59CD3">
      <w:pPr>
        <w:spacing w:line="360" w:lineRule="auto"/>
        <w:jc w:val="both"/>
        <w:rPr>
          <w:rFonts w:eastAsia="Calibri"/>
          <w:noProof/>
          <w:color w:val="7B7B7B" w:themeColor="accent3" w:themeShade="BF"/>
          <w:lang w:val="es-EC"/>
        </w:rPr>
      </w:pPr>
    </w:p>
    <w:p w14:paraId="2A0B04A6" w14:textId="2E82B209" w:rsidR="5CF59CD3" w:rsidRDefault="5CF59CD3" w:rsidP="5CF59CD3">
      <w:pPr>
        <w:spacing w:line="360" w:lineRule="auto"/>
        <w:jc w:val="both"/>
        <w:rPr>
          <w:rFonts w:eastAsia="Calibri"/>
          <w:color w:val="7B7B7B" w:themeColor="accent3" w:themeShade="BF"/>
        </w:rPr>
      </w:pPr>
    </w:p>
    <w:p w14:paraId="20EFF898" w14:textId="5AB71D37" w:rsidR="5CF59CD3" w:rsidRDefault="5CF59CD3" w:rsidP="5CF59CD3">
      <w:pPr>
        <w:spacing w:line="360" w:lineRule="auto"/>
        <w:jc w:val="both"/>
        <w:rPr>
          <w:rFonts w:eastAsia="Calibri"/>
          <w:color w:val="7B7B7B" w:themeColor="accent3" w:themeShade="BF"/>
        </w:rPr>
      </w:pPr>
    </w:p>
    <w:p w14:paraId="5737CE5C" w14:textId="3CCC0A8E" w:rsidR="5CF59CD3" w:rsidRDefault="5CF59CD3" w:rsidP="5CF59CD3">
      <w:pPr>
        <w:spacing w:line="360" w:lineRule="auto"/>
        <w:jc w:val="both"/>
        <w:rPr>
          <w:rFonts w:eastAsia="Calibri"/>
          <w:color w:val="7B7B7B" w:themeColor="accent3" w:themeShade="BF"/>
        </w:rPr>
      </w:pPr>
    </w:p>
    <w:p w14:paraId="435D1F42" w14:textId="4D67D6CE" w:rsidR="5CF59CD3" w:rsidRDefault="5CF59CD3" w:rsidP="5CF59CD3">
      <w:pPr>
        <w:spacing w:line="360" w:lineRule="auto"/>
        <w:jc w:val="both"/>
        <w:rPr>
          <w:rFonts w:eastAsia="Calibri"/>
          <w:color w:val="7B7B7B" w:themeColor="accent3" w:themeShade="BF"/>
        </w:rPr>
      </w:pPr>
    </w:p>
    <w:p w14:paraId="787E3427" w14:textId="16DDD62F" w:rsidR="0035429F" w:rsidRPr="004E0A85" w:rsidRDefault="28802E1C" w:rsidP="5CF59CD3">
      <w:pPr>
        <w:pStyle w:val="Ttulo1"/>
        <w:spacing w:before="0" w:line="360" w:lineRule="auto"/>
        <w:rPr>
          <w:rFonts w:eastAsia="Calibri"/>
          <w:b w:val="0"/>
          <w:bCs w:val="0"/>
          <w:noProof/>
          <w:lang w:val="es-ES"/>
        </w:rPr>
      </w:pPr>
      <w:bookmarkStart w:id="11" w:name="_Toc1249997779"/>
      <w:bookmarkStart w:id="12" w:name="_Toc2140541885"/>
      <w:r w:rsidRPr="5CF59CD3">
        <w:t xml:space="preserve">SERVICIO AL CIUDADANO Y </w:t>
      </w:r>
      <w:r w:rsidR="5A219BAE" w:rsidRPr="5CF59CD3">
        <w:t>TRANSPARENCIA INSTITUCIONAL</w:t>
      </w:r>
      <w:bookmarkEnd w:id="11"/>
      <w:bookmarkEnd w:id="12"/>
    </w:p>
    <w:p w14:paraId="420C4D11" w14:textId="54E19A46" w:rsidR="0035429F" w:rsidRPr="004E0A85" w:rsidRDefault="0993B635" w:rsidP="5CF59CD3">
      <w:pPr>
        <w:spacing w:line="360" w:lineRule="auto"/>
        <w:jc w:val="center"/>
        <w:rPr>
          <w:noProof/>
          <w:lang w:val="es-ES"/>
        </w:rPr>
      </w:pPr>
      <w:r>
        <w:rPr>
          <w:noProof/>
        </w:rPr>
        <w:drawing>
          <wp:inline distT="0" distB="0" distL="0" distR="0" wp14:anchorId="71421C29" wp14:editId="794D9AD0">
            <wp:extent cx="781050" cy="31996"/>
            <wp:effectExtent l="0" t="0" r="0" b="0"/>
            <wp:docPr id="1495849971" name="Imagen 1495849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781050" cy="31996"/>
                    </a:xfrm>
                    <a:prstGeom prst="rect">
                      <a:avLst/>
                    </a:prstGeom>
                  </pic:spPr>
                </pic:pic>
              </a:graphicData>
            </a:graphic>
          </wp:inline>
        </w:drawing>
      </w:r>
    </w:p>
    <w:p w14:paraId="09EB453B" w14:textId="79F3D8B1" w:rsidR="0035429F" w:rsidRPr="004E0A85" w:rsidRDefault="69A28FB2" w:rsidP="5CF59CD3">
      <w:pPr>
        <w:pStyle w:val="Ttulo1"/>
        <w:spacing w:before="0" w:line="360" w:lineRule="auto"/>
        <w:rPr>
          <w:rFonts w:eastAsia="Calibri"/>
          <w:b w:val="0"/>
          <w:bCs w:val="0"/>
          <w:noProof/>
          <w:color w:val="7B7B7B" w:themeColor="accent3" w:themeShade="BF"/>
          <w:lang w:val="es-ES"/>
        </w:rPr>
      </w:pPr>
      <w:r w:rsidRPr="5CF59CD3">
        <w:rPr>
          <w:rFonts w:eastAsia="Calibri"/>
          <w:b w:val="0"/>
          <w:bCs w:val="0"/>
          <w:color w:val="7B7B7B" w:themeColor="accent3" w:themeShade="BF"/>
        </w:rPr>
        <w:t xml:space="preserve">Memoria </w:t>
      </w:r>
      <w:r w:rsidRPr="5CF59CD3">
        <w:rPr>
          <w:rFonts w:eastAsia="Calibri"/>
          <w:b w:val="0"/>
          <w:bCs w:val="0"/>
          <w:color w:val="7B7B7B" w:themeColor="accent3" w:themeShade="BF"/>
          <w:sz w:val="24"/>
          <w:szCs w:val="24"/>
        </w:rPr>
        <w:t>institucional</w:t>
      </w:r>
      <w:r w:rsidRPr="5CF59CD3">
        <w:rPr>
          <w:rFonts w:eastAsia="Calibri"/>
          <w:b w:val="0"/>
          <w:bCs w:val="0"/>
          <w:color w:val="7B7B7B" w:themeColor="accent3" w:themeShade="BF"/>
        </w:rPr>
        <w:t xml:space="preserve"> 202</w:t>
      </w:r>
      <w:r w:rsidR="3C37AE5E" w:rsidRPr="5CF59CD3">
        <w:rPr>
          <w:rFonts w:eastAsia="Calibri"/>
          <w:b w:val="0"/>
          <w:bCs w:val="0"/>
          <w:color w:val="7B7B7B" w:themeColor="accent3" w:themeShade="BF"/>
        </w:rPr>
        <w:t>3</w:t>
      </w:r>
    </w:p>
    <w:p w14:paraId="13C889B2" w14:textId="4EDC8564" w:rsidR="0ADCEB0B" w:rsidRDefault="0ADCEB0B" w:rsidP="5CF59CD3">
      <w:pPr>
        <w:spacing w:line="360" w:lineRule="auto"/>
        <w:rPr>
          <w:noProof/>
          <w:lang w:val="es-ES"/>
        </w:rPr>
      </w:pPr>
    </w:p>
    <w:p w14:paraId="7CF343BF" w14:textId="77777777" w:rsidR="00D67BDB" w:rsidRPr="00D67BDB" w:rsidRDefault="581B81D7" w:rsidP="664B00D6">
      <w:pPr>
        <w:spacing w:line="360" w:lineRule="auto"/>
        <w:jc w:val="both"/>
        <w:rPr>
          <w:rFonts w:eastAsia="Calibri"/>
          <w:b/>
          <w:bCs/>
          <w:color w:val="7B7B7B" w:themeColor="accent3" w:themeShade="BF"/>
          <w:lang w:val="es-EC"/>
        </w:rPr>
      </w:pPr>
      <w:r w:rsidRPr="5CF59CD3">
        <w:rPr>
          <w:rFonts w:eastAsia="Calibri"/>
          <w:b/>
          <w:bCs/>
          <w:color w:val="7B7B7B" w:themeColor="accent3" w:themeShade="BF"/>
        </w:rPr>
        <w:t>5.1 Nivel de satisfacción con el servicio.</w:t>
      </w:r>
    </w:p>
    <w:p w14:paraId="7943E997" w14:textId="77777777" w:rsidR="00D67BDB" w:rsidRPr="00D67BDB" w:rsidRDefault="581B81D7" w:rsidP="664B00D6">
      <w:pPr>
        <w:spacing w:line="360" w:lineRule="auto"/>
        <w:jc w:val="both"/>
        <w:rPr>
          <w:rFonts w:eastAsia="Calibri"/>
          <w:color w:val="7B7B7B" w:themeColor="accent3" w:themeShade="BF"/>
          <w:lang w:val="es-EC"/>
        </w:rPr>
      </w:pPr>
      <w:r w:rsidRPr="5CF59CD3">
        <w:rPr>
          <w:rFonts w:eastAsia="Calibri"/>
          <w:color w:val="7B7B7B" w:themeColor="accent3" w:themeShade="BF"/>
        </w:rPr>
        <w:lastRenderedPageBreak/>
        <w:t xml:space="preserve">A nivel de usuarios: Cruz Roja Dominicana, con el apoyo de UNICEF y ECHO (Unión Europea) ha realizado encuestas de satisfacción de los beneficiarios de las intervenciones de capacitación, servicios brindados, sensibilización y distribución de insumos, materiales y de ayuda humanitaria, tanto de forma presencial como remota, optimizando el uso de las </w:t>
      </w:r>
      <w:proofErr w:type="spellStart"/>
      <w:r w:rsidRPr="5CF59CD3">
        <w:rPr>
          <w:rFonts w:eastAsia="Calibri"/>
          <w:color w:val="7B7B7B" w:themeColor="accent3" w:themeShade="BF"/>
        </w:rPr>
        <w:t>TICs</w:t>
      </w:r>
      <w:proofErr w:type="spellEnd"/>
      <w:r w:rsidRPr="5CF59CD3">
        <w:rPr>
          <w:rFonts w:eastAsia="Calibri"/>
          <w:color w:val="7B7B7B" w:themeColor="accent3" w:themeShade="BF"/>
        </w:rPr>
        <w:t>. Donde para las capacitaciones más del 90% de los encuestados respondió que a manera general quedó satisfecho y muy satisfecho con los talleres tanto en aspectos metodológicos como logísticos. Así mismo, en sentido general, el porcentaje de los beneficiarios/as que refirió estar muy satisfecho y extremadamente satisfecho de las intervenciones de nutrición fue de 84%, para los de distribución de kits de higiene fue 100% y 96% para los que corresponden a las mejoras de infraestructuras de Agua, Saneamiento e Higiene, implementadas en UNAP/CPN y Puntos de afluencia.</w:t>
      </w:r>
    </w:p>
    <w:p w14:paraId="277234BE" w14:textId="77777777" w:rsidR="00D67BDB" w:rsidRPr="00D67BDB" w:rsidRDefault="581B81D7"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 xml:space="preserve">A nivel del voluntariado, durante el mes de julio se llevó a cabo una encuesta en la que participaron 699 voluntarios de todo el país. Sus hallazgos van a ser incorporados en la planificación anual operativa del 2023. </w:t>
      </w:r>
    </w:p>
    <w:p w14:paraId="390C15FF" w14:textId="77777777" w:rsidR="00D67BDB" w:rsidRPr="00D67BDB" w:rsidRDefault="581B81D7" w:rsidP="664B00D6">
      <w:pPr>
        <w:spacing w:line="360" w:lineRule="auto"/>
        <w:jc w:val="both"/>
        <w:rPr>
          <w:rFonts w:eastAsia="Calibri"/>
          <w:color w:val="7B7B7B" w:themeColor="accent3" w:themeShade="BF"/>
          <w:lang w:val="es-EC"/>
        </w:rPr>
      </w:pPr>
      <w:r w:rsidRPr="5CF59CD3">
        <w:rPr>
          <w:rFonts w:eastAsia="Calibri"/>
          <w:b/>
          <w:bCs/>
          <w:color w:val="7B7B7B" w:themeColor="accent3" w:themeShade="BF"/>
        </w:rPr>
        <w:t>5.2 Nivel de cumplimiento de acceso a la información</w:t>
      </w:r>
      <w:r w:rsidRPr="5CF59CD3">
        <w:rPr>
          <w:rFonts w:eastAsia="Calibri"/>
          <w:color w:val="7B7B7B" w:themeColor="accent3" w:themeShade="BF"/>
        </w:rPr>
        <w:t>.</w:t>
      </w:r>
    </w:p>
    <w:p w14:paraId="75FBE423" w14:textId="7545DE9E" w:rsidR="243B1B42" w:rsidRDefault="5E3B78C9"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 xml:space="preserve">Cruz Roja Dominicana a renovado su página WEB estableciendo una sección específica de transparencia donde se encuentran publicados documentos clave de la gestión económica de la institución. La nómina es </w:t>
      </w:r>
      <w:r w:rsidRPr="5CF59CD3">
        <w:rPr>
          <w:rFonts w:eastAsia="Calibri"/>
          <w:color w:val="7B7B7B" w:themeColor="accent3" w:themeShade="BF"/>
        </w:rPr>
        <w:lastRenderedPageBreak/>
        <w:t>publicada mensualmente, y los balances financieros de forma semestral, así como informes de gestión y resultados de auditorías.</w:t>
      </w:r>
    </w:p>
    <w:p w14:paraId="11066053" w14:textId="77777777" w:rsidR="00D67BDB" w:rsidRPr="00D67BDB" w:rsidRDefault="581B81D7" w:rsidP="5CF59CD3">
      <w:pPr>
        <w:spacing w:line="360" w:lineRule="auto"/>
        <w:jc w:val="both"/>
        <w:rPr>
          <w:rFonts w:eastAsia="Calibri"/>
          <w:b/>
          <w:bCs/>
          <w:color w:val="767171" w:themeColor="background2" w:themeShade="80"/>
          <w:lang w:val="es-EC"/>
        </w:rPr>
      </w:pPr>
      <w:r w:rsidRPr="5CF59CD3">
        <w:rPr>
          <w:rFonts w:eastAsia="Calibri"/>
          <w:b/>
          <w:bCs/>
          <w:color w:val="767171" w:themeColor="background2" w:themeShade="80"/>
        </w:rPr>
        <w:t>5.3 Resultado del sistema de quejas, reclamos y sugerencias.</w:t>
      </w:r>
    </w:p>
    <w:p w14:paraId="654E3145" w14:textId="032BC0D1" w:rsidR="00D67BDB" w:rsidRPr="00D67BDB" w:rsidRDefault="555A1907" w:rsidP="0ADCEB0B">
      <w:pPr>
        <w:spacing w:line="360" w:lineRule="auto"/>
        <w:jc w:val="both"/>
        <w:rPr>
          <w:rFonts w:eastAsia="Calibri"/>
          <w:b/>
          <w:bCs/>
          <w:color w:val="7B7B7B" w:themeColor="accent3" w:themeShade="BF"/>
          <w:lang w:val="es-EC"/>
        </w:rPr>
      </w:pPr>
      <w:r w:rsidRPr="5CF59CD3">
        <w:rPr>
          <w:rFonts w:eastAsia="Calibri"/>
          <w:color w:val="7B7B7B" w:themeColor="accent3" w:themeShade="BF"/>
        </w:rPr>
        <w:t>Cruz Roja Dominicana a través de su página WEB estableció una sección específica de quejas y sugerencias, que permite a usuarios, público y personal y/o voluntarios generar una queja de forma digital. En el año que lleva este canal en funcionamiento se han recibido aproximadamente 6 quejas, las cuales han sido canalizadas y resueltas, estas acciones han sido informadas al usuario. La Cruz Roja Dominicana ira difundiendo este canal de quejas a medida que vaya renovando su material gráfico y realice intervenciones.</w:t>
      </w:r>
    </w:p>
    <w:p w14:paraId="0B23C912" w14:textId="2C09EC63" w:rsidR="00D67BDB" w:rsidRPr="00D67BDB" w:rsidRDefault="5E3B78C9" w:rsidP="664B00D6">
      <w:pPr>
        <w:spacing w:line="360" w:lineRule="auto"/>
        <w:jc w:val="both"/>
        <w:rPr>
          <w:rFonts w:eastAsia="Calibri"/>
          <w:b/>
          <w:bCs/>
          <w:color w:val="7B7B7B" w:themeColor="accent3" w:themeShade="BF"/>
          <w:lang w:val="es-EC"/>
        </w:rPr>
      </w:pPr>
      <w:r w:rsidRPr="5CF59CD3">
        <w:rPr>
          <w:rFonts w:eastAsia="Calibri"/>
          <w:b/>
          <w:bCs/>
          <w:color w:val="7B7B7B" w:themeColor="accent3" w:themeShade="BF"/>
        </w:rPr>
        <w:t xml:space="preserve">5.4 </w:t>
      </w:r>
      <w:r w:rsidR="33D592C7" w:rsidRPr="5CF59CD3">
        <w:rPr>
          <w:rFonts w:eastAsia="Calibri"/>
          <w:b/>
          <w:bCs/>
          <w:color w:val="7B7B7B" w:themeColor="accent3" w:themeShade="BF"/>
        </w:rPr>
        <w:t>R</w:t>
      </w:r>
      <w:r w:rsidRPr="5CF59CD3">
        <w:rPr>
          <w:rFonts w:eastAsia="Calibri"/>
          <w:b/>
          <w:bCs/>
          <w:color w:val="7B7B7B" w:themeColor="accent3" w:themeShade="BF"/>
        </w:rPr>
        <w:t>esultados de mediciones del portal de transparencia.</w:t>
      </w:r>
    </w:p>
    <w:p w14:paraId="793E409C" w14:textId="77777777" w:rsidR="00D67BDB" w:rsidRPr="00D67BDB" w:rsidRDefault="581B81D7" w:rsidP="664B00D6">
      <w:pPr>
        <w:spacing w:line="360" w:lineRule="auto"/>
        <w:jc w:val="both"/>
        <w:rPr>
          <w:rFonts w:eastAsia="Calibri"/>
          <w:color w:val="7B7B7B" w:themeColor="accent3" w:themeShade="BF"/>
          <w:lang w:val="es-EC"/>
        </w:rPr>
      </w:pPr>
      <w:bookmarkStart w:id="13" w:name="_Int_cWj2qyv4"/>
      <w:r w:rsidRPr="5CF59CD3">
        <w:rPr>
          <w:rFonts w:eastAsia="Calibri"/>
          <w:color w:val="7B7B7B" w:themeColor="accent3" w:themeShade="BF"/>
        </w:rPr>
        <w:t>Durante el 202</w:t>
      </w:r>
      <w:r w:rsidR="3AB23C86" w:rsidRPr="5CF59CD3">
        <w:rPr>
          <w:rFonts w:eastAsia="Calibri"/>
          <w:color w:val="7B7B7B" w:themeColor="accent3" w:themeShade="BF"/>
        </w:rPr>
        <w:t>3</w:t>
      </w:r>
      <w:r w:rsidRPr="5CF59CD3">
        <w:rPr>
          <w:rFonts w:eastAsia="Calibri"/>
          <w:color w:val="7B7B7B" w:themeColor="accent3" w:themeShade="BF"/>
        </w:rPr>
        <w:t xml:space="preserve"> la sección de transparencia de la página web ha recibido </w:t>
      </w:r>
      <w:r w:rsidR="3AB23C86" w:rsidRPr="5CF59CD3">
        <w:rPr>
          <w:rFonts w:eastAsia="Calibri"/>
          <w:color w:val="7B7B7B" w:themeColor="accent3" w:themeShade="BF"/>
        </w:rPr>
        <w:t>múltiples</w:t>
      </w:r>
      <w:r w:rsidRPr="5CF59CD3">
        <w:rPr>
          <w:rFonts w:eastAsia="Calibri"/>
          <w:color w:val="7B7B7B" w:themeColor="accent3" w:themeShade="BF"/>
        </w:rPr>
        <w:t xml:space="preserve"> visitas</w:t>
      </w:r>
      <w:r w:rsidR="3AB23C86" w:rsidRPr="5CF59CD3">
        <w:rPr>
          <w:rFonts w:eastAsia="Calibri"/>
          <w:color w:val="7B7B7B" w:themeColor="accent3" w:themeShade="BF"/>
        </w:rPr>
        <w:t xml:space="preserve"> con el fin de obtener la información publicada</w:t>
      </w:r>
      <w:r w:rsidRPr="5CF59CD3">
        <w:rPr>
          <w:rFonts w:eastAsia="Calibri"/>
          <w:color w:val="7B7B7B" w:themeColor="accent3" w:themeShade="BF"/>
        </w:rPr>
        <w:t>.</w:t>
      </w:r>
      <w:bookmarkEnd w:id="13"/>
    </w:p>
    <w:p w14:paraId="245FC88B" w14:textId="77777777" w:rsidR="00D67BDB" w:rsidRPr="00D67BDB" w:rsidRDefault="581B81D7" w:rsidP="664B00D6">
      <w:pPr>
        <w:spacing w:line="360" w:lineRule="auto"/>
        <w:jc w:val="both"/>
        <w:rPr>
          <w:rFonts w:eastAsia="Calibri"/>
          <w:b/>
          <w:bCs/>
          <w:color w:val="7B7B7B" w:themeColor="accent3" w:themeShade="BF"/>
          <w:lang w:val="es-EC"/>
        </w:rPr>
      </w:pPr>
      <w:r w:rsidRPr="5CF59CD3">
        <w:rPr>
          <w:rFonts w:eastAsia="Calibri"/>
          <w:b/>
          <w:bCs/>
          <w:color w:val="7B7B7B" w:themeColor="accent3" w:themeShade="BF"/>
        </w:rPr>
        <w:t>5.5 Sistema de Gobierno Estatutario de Cruz Roja Dominicana.</w:t>
      </w:r>
    </w:p>
    <w:p w14:paraId="64C26182" w14:textId="77777777" w:rsidR="005B3C2D" w:rsidRPr="005B3C2D" w:rsidRDefault="3AB23C86"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Cruz Roja Dominicana cuenta con un sistema estatutario de gobierno que permite la participación de sus miembros voluntarios en las decisiones estratégicas y en la política institucional.</w:t>
      </w:r>
    </w:p>
    <w:p w14:paraId="2DD4CEC2" w14:textId="77777777" w:rsidR="005B3C2D" w:rsidRPr="005B3C2D" w:rsidRDefault="3AB23C86" w:rsidP="664B00D6">
      <w:pPr>
        <w:spacing w:line="360" w:lineRule="auto"/>
        <w:jc w:val="both"/>
        <w:rPr>
          <w:rFonts w:eastAsia="Calibri"/>
          <w:color w:val="7B7B7B" w:themeColor="accent3" w:themeShade="BF"/>
          <w:lang w:val="es-EC"/>
        </w:rPr>
      </w:pPr>
      <w:r w:rsidRPr="5CF59CD3">
        <w:rPr>
          <w:rFonts w:eastAsia="Calibri"/>
          <w:color w:val="7B7B7B" w:themeColor="accent3" w:themeShade="BF"/>
        </w:rPr>
        <w:lastRenderedPageBreak/>
        <w:t>El Sistema se apoya en una serie de órganos colegiados con diferentes ámbitos de decisión. A continuación, se exponen los principales hitos en ellos:</w:t>
      </w:r>
    </w:p>
    <w:p w14:paraId="6752607D" w14:textId="77777777" w:rsidR="005B3C2D" w:rsidRPr="005B3C2D" w:rsidRDefault="3AB23C86"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 xml:space="preserve">• Asamblea General: Número de reuniones 1 reunión/ 95% de afluencia / Fechas 15 de agosto 2023/ principales decisiones trascendentes tomadas: Se logro el proceso electoral, donde fue elegido el nuevo consejo nacional, consejos provinciales, consejos municipales, </w:t>
      </w:r>
      <w:proofErr w:type="spellStart"/>
      <w:r w:rsidRPr="5CF59CD3">
        <w:rPr>
          <w:rFonts w:eastAsia="Calibri"/>
          <w:color w:val="7B7B7B" w:themeColor="accent3" w:themeShade="BF"/>
        </w:rPr>
        <w:t>asi</w:t>
      </w:r>
      <w:proofErr w:type="spellEnd"/>
      <w:r w:rsidRPr="5CF59CD3">
        <w:rPr>
          <w:rFonts w:eastAsia="Calibri"/>
          <w:color w:val="7B7B7B" w:themeColor="accent3" w:themeShade="BF"/>
        </w:rPr>
        <w:t xml:space="preserve"> como las nuevas autoridades de todas las filiales a nivel nacional.</w:t>
      </w:r>
    </w:p>
    <w:p w14:paraId="2D3F0BEC" w14:textId="7380FDF4" w:rsidR="005B3C2D" w:rsidRPr="005B3C2D" w:rsidRDefault="555A1907"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En ese mismo evento se aprobó la conformación de 25 nuevas filiales, a nivel nacional.</w:t>
      </w:r>
    </w:p>
    <w:p w14:paraId="33780C2E" w14:textId="77777777" w:rsidR="005B3C2D" w:rsidRPr="005B3C2D" w:rsidRDefault="3AB23C86"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 Consejo Nacional: Número de reuniones 12 / 96 % de afluencia / Fechas a final de cada mes / principales decisiones trascendentes tomadas: se han tomado resoluciones tendientes a aprobar documentos normativos y reglamentarios, así como resoluciones para licitaciones de contrataciones de obras y servicios, auditorias Cámara de Cuentas, Auditoría externa apoyada económicamente con fondos propios y aportaciones de la IFRC Y CICR, resoluciones sobre colaboradores en situación especial de labores, aprobaciones de acuerdos y alianzas estratégicas / 0 altas y 0 bajas de miembros</w:t>
      </w:r>
    </w:p>
    <w:p w14:paraId="56BF7197" w14:textId="77777777" w:rsidR="005B3C2D" w:rsidRPr="005B3C2D" w:rsidRDefault="3AB23C86"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 Comisión Nacional Disciplinaria: En la Asamblea del 15 de agosto de 2023, se ha escogido la nueva Comisión Nacional Disciplinaria</w:t>
      </w:r>
    </w:p>
    <w:p w14:paraId="3431C54C" w14:textId="77777777" w:rsidR="005B3C2D" w:rsidRPr="005B3C2D" w:rsidRDefault="3AB23C86" w:rsidP="664B00D6">
      <w:pPr>
        <w:spacing w:line="360" w:lineRule="auto"/>
        <w:jc w:val="both"/>
        <w:rPr>
          <w:rFonts w:eastAsia="Calibri"/>
          <w:color w:val="7B7B7B" w:themeColor="accent3" w:themeShade="BF"/>
          <w:lang w:val="es-EC"/>
        </w:rPr>
      </w:pPr>
      <w:r w:rsidRPr="5CF59CD3">
        <w:rPr>
          <w:rFonts w:eastAsia="Calibri"/>
          <w:color w:val="7B7B7B" w:themeColor="accent3" w:themeShade="BF"/>
        </w:rPr>
        <w:lastRenderedPageBreak/>
        <w:t>• Comisión de Finanzas: El presidente del consejo nacional juramento al nuevo tesorero nacional y este a su vez realizo una convocatoria formal a la comisión de finanzas con fines de rendición de cuentas</w:t>
      </w:r>
    </w:p>
    <w:p w14:paraId="3AB1F8D5" w14:textId="77777777" w:rsidR="005B3C2D" w:rsidRPr="005B3C2D" w:rsidRDefault="3AB23C86"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 xml:space="preserve">• Consejos Provinciales: Número de reuniones 60 / 70% de afluencia / Fechas todos los meses/ principales decisiones trascendentes tomadas: Los Consejos principalmente dan continuidad a los trabajos acordados en los </w:t>
      </w:r>
      <w:proofErr w:type="spellStart"/>
      <w:r w:rsidRPr="5CF59CD3">
        <w:rPr>
          <w:rFonts w:eastAsia="Calibri"/>
          <w:color w:val="7B7B7B" w:themeColor="accent3" w:themeShade="BF"/>
        </w:rPr>
        <w:t>POAs</w:t>
      </w:r>
      <w:proofErr w:type="spellEnd"/>
      <w:r w:rsidRPr="5CF59CD3">
        <w:rPr>
          <w:rFonts w:eastAsia="Calibri"/>
          <w:color w:val="7B7B7B" w:themeColor="accent3" w:themeShade="BF"/>
        </w:rPr>
        <w:t xml:space="preserve"> / altas y bajas de miembros.</w:t>
      </w:r>
    </w:p>
    <w:p w14:paraId="632B04B3" w14:textId="77777777" w:rsidR="005B3C2D" w:rsidRPr="005B3C2D" w:rsidRDefault="3AB23C86"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 Asambleas Municipales: Todas las Filiales de Cruz Roja ha participado en la organización y ejecución del proceso electoral para escoger sus nuevas autoridades, a su vez la renovación de sus estructuras internas.</w:t>
      </w:r>
    </w:p>
    <w:p w14:paraId="6A7F9F03" w14:textId="77777777" w:rsidR="00273837" w:rsidRPr="006C062C" w:rsidRDefault="555A1907" w:rsidP="664B00D6">
      <w:pPr>
        <w:spacing w:line="360" w:lineRule="auto"/>
        <w:jc w:val="both"/>
        <w:rPr>
          <w:rFonts w:eastAsia="Calibri"/>
          <w:color w:val="7B7B7B" w:themeColor="accent3" w:themeShade="BF"/>
          <w:lang w:val="es-EC"/>
        </w:rPr>
      </w:pPr>
      <w:r w:rsidRPr="5CF59CD3">
        <w:rPr>
          <w:rFonts w:eastAsia="Calibri"/>
          <w:color w:val="7B7B7B" w:themeColor="accent3" w:themeShade="BF"/>
        </w:rPr>
        <w:t>• Comisión Electoral: Habida cuenta del proceso de renovación de los cargos de los consejos municipales, provinciales y nacional del año 2023, la comisión electoral ha ejecutado satisfactoriamente el proceso electoral a todos los niveles y con un alto índice de satisfacción de todos los voluntarios y participantes de la institución</w:t>
      </w:r>
      <w:r w:rsidR="68CBD71E" w:rsidRPr="5CF59CD3">
        <w:rPr>
          <w:color w:val="7B7B7B" w:themeColor="accent3" w:themeShade="BF"/>
        </w:rPr>
        <w:br w:type="page"/>
      </w:r>
    </w:p>
    <w:p w14:paraId="780853B2" w14:textId="2CC9BA9D" w:rsidR="0ADCEB0B" w:rsidRDefault="0ADCEB0B" w:rsidP="5CF59CD3">
      <w:pPr>
        <w:spacing w:line="360" w:lineRule="auto"/>
        <w:jc w:val="center"/>
        <w:rPr>
          <w:rFonts w:eastAsia="PMingLiU"/>
          <w:b/>
          <w:bCs/>
          <w:color w:val="7B7B7B" w:themeColor="accent3" w:themeShade="BF"/>
          <w:sz w:val="40"/>
          <w:szCs w:val="40"/>
          <w:lang w:val="es-DO"/>
        </w:rPr>
      </w:pPr>
    </w:p>
    <w:p w14:paraId="55748754" w14:textId="1625CF83" w:rsidR="1F81C01D" w:rsidRDefault="6968BA95" w:rsidP="5CF59CD3">
      <w:pPr>
        <w:spacing w:line="360" w:lineRule="auto"/>
        <w:jc w:val="center"/>
        <w:rPr>
          <w:b/>
          <w:bCs/>
          <w:color w:val="767171" w:themeColor="background2" w:themeShade="80"/>
          <w:sz w:val="28"/>
          <w:szCs w:val="28"/>
          <w:lang w:val="es-EC"/>
        </w:rPr>
      </w:pPr>
      <w:r w:rsidRPr="5CF59CD3">
        <w:rPr>
          <w:rFonts w:eastAsia="PMingLiU"/>
          <w:b/>
          <w:bCs/>
          <w:color w:val="767171" w:themeColor="background2" w:themeShade="80"/>
          <w:sz w:val="28"/>
          <w:szCs w:val="28"/>
        </w:rPr>
        <w:t>Proyección al próximo año</w:t>
      </w:r>
    </w:p>
    <w:p w14:paraId="3FEDA8A9" w14:textId="26CFF609" w:rsidR="1F81C01D" w:rsidRDefault="45909EE3" w:rsidP="5CF59CD3">
      <w:pPr>
        <w:spacing w:line="360" w:lineRule="auto"/>
        <w:jc w:val="center"/>
        <w:rPr>
          <w:lang w:val="es-DO"/>
        </w:rPr>
      </w:pPr>
      <w:r>
        <w:rPr>
          <w:noProof/>
        </w:rPr>
        <w:drawing>
          <wp:inline distT="0" distB="0" distL="0" distR="0" wp14:anchorId="596E53F4" wp14:editId="30532122">
            <wp:extent cx="781050" cy="31996"/>
            <wp:effectExtent l="0" t="0" r="0" b="0"/>
            <wp:docPr id="1535415487" name="Imagen 1535415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781050" cy="31996"/>
                    </a:xfrm>
                    <a:prstGeom prst="rect">
                      <a:avLst/>
                    </a:prstGeom>
                  </pic:spPr>
                </pic:pic>
              </a:graphicData>
            </a:graphic>
          </wp:inline>
        </w:drawing>
      </w:r>
    </w:p>
    <w:p w14:paraId="033A53A6" w14:textId="77777777" w:rsidR="1F81C01D" w:rsidRDefault="6968BA95" w:rsidP="5CF59CD3">
      <w:pPr>
        <w:spacing w:line="360" w:lineRule="auto"/>
        <w:jc w:val="center"/>
        <w:rPr>
          <w:rFonts w:eastAsia="Calibri"/>
          <w:color w:val="7B7B7B" w:themeColor="accent3" w:themeShade="BF"/>
          <w:lang w:val="es-DO"/>
        </w:rPr>
      </w:pPr>
      <w:r w:rsidRPr="5CF59CD3">
        <w:rPr>
          <w:rFonts w:eastAsia="Calibri"/>
          <w:color w:val="7B7B7B" w:themeColor="accent3" w:themeShade="BF"/>
        </w:rPr>
        <w:t>Memoria institucional 2023</w:t>
      </w:r>
    </w:p>
    <w:p w14:paraId="7260F54B" w14:textId="77777777" w:rsidR="0ADCEB0B" w:rsidRDefault="0ADCEB0B" w:rsidP="5CF59CD3">
      <w:pPr>
        <w:spacing w:line="360" w:lineRule="auto"/>
        <w:rPr>
          <w:noProof/>
          <w:lang w:val="es-ES"/>
        </w:rPr>
      </w:pPr>
    </w:p>
    <w:p w14:paraId="67F9658C" w14:textId="77387073" w:rsidR="1F81C01D" w:rsidRDefault="6968BA95" w:rsidP="5CF59CD3">
      <w:pPr>
        <w:spacing w:line="360" w:lineRule="auto"/>
        <w:jc w:val="both"/>
        <w:rPr>
          <w:noProof/>
          <w:lang w:val="es-ES"/>
        </w:rPr>
      </w:pPr>
      <w:r>
        <w:t>Cruz Roja Dominicana continuar</w:t>
      </w:r>
      <w:r w:rsidR="7E76A147">
        <w:t>á</w:t>
      </w:r>
      <w:r>
        <w:t xml:space="preserve"> con el desarrollo de su ambicioso Plan Estratégico Institucional 2021-2025. Dicho PEI cuenta con un 75% de productos y resultados de mejora de la gestión interna, encaminados a la eficiencia y mejora del servicio a nuestros usuarios y/o beneficiarios.</w:t>
      </w:r>
    </w:p>
    <w:p w14:paraId="50C7340F" w14:textId="7E7307C1" w:rsidR="1F81C01D" w:rsidRDefault="6968BA95" w:rsidP="5CF59CD3">
      <w:pPr>
        <w:spacing w:line="360" w:lineRule="auto"/>
        <w:jc w:val="both"/>
        <w:rPr>
          <w:noProof/>
          <w:lang w:val="es-ES"/>
        </w:rPr>
      </w:pPr>
      <w:r>
        <w:t xml:space="preserve">El año 2024 es un año que, a nivel de gestión interna, está marcado por dos procesos. Por un lado, el crecimiento de nuestras filiales a nivel nacional a </w:t>
      </w:r>
      <w:r w:rsidR="3200F39F">
        <w:t>través</w:t>
      </w:r>
      <w:r>
        <w:t xml:space="preserve"> de capacitaciones en </w:t>
      </w:r>
      <w:r w:rsidR="238BE30C">
        <w:t>ámbitos</w:t>
      </w:r>
      <w:r>
        <w:t xml:space="preserve"> operativos y administrativos, y por otro, el cumplimiento de la debida </w:t>
      </w:r>
      <w:r w:rsidR="597F2A17">
        <w:t>diligencia</w:t>
      </w:r>
      <w:r>
        <w:t xml:space="preserve"> exigida por nuestro ente rector que es la </w:t>
      </w:r>
      <w:r w:rsidR="33CB1151">
        <w:t>Federación</w:t>
      </w:r>
      <w:r>
        <w:t xml:space="preserve"> Internacional de la Cruz Roja y Media Luna Roja (IFRC) y el Consejo Internacional de la Cruz Roja (CICR).</w:t>
      </w:r>
    </w:p>
    <w:p w14:paraId="483B0201" w14:textId="02CA7387" w:rsidR="1F81C01D" w:rsidRDefault="6968BA95" w:rsidP="5CF59CD3">
      <w:pPr>
        <w:spacing w:line="360" w:lineRule="auto"/>
        <w:jc w:val="both"/>
        <w:rPr>
          <w:noProof/>
          <w:lang w:val="es-ES"/>
        </w:rPr>
      </w:pPr>
      <w:bookmarkStart w:id="14" w:name="_Int_Oo4GmaOL"/>
      <w:r>
        <w:t>Cruz Roja Dominicana está llevando a cabo el proceso interno de elaboración del Plan Operativo Institucional, de forma integradora con sus filiales municipales, y que pueda dotarnos de una herramienta de seguimiento económico y de gestión acotada a las áreas programátic</w:t>
      </w:r>
      <w:r>
        <w:lastRenderedPageBreak/>
        <w:t>as y geográficas.</w:t>
      </w:r>
      <w:bookmarkEnd w:id="14"/>
      <w:r>
        <w:t xml:space="preserve"> </w:t>
      </w:r>
      <w:bookmarkStart w:id="15" w:name="_Int_CLSMd7L6"/>
      <w:r>
        <w:t>No cabe duda de que la gestión del voluntariado, el desarrollo organizativo y la ampliación de la base de apoyo social a la Institución, como medio para alcanzar una mayor actividad humanitaria y un balance económico serán priorizados en la agenda interna.</w:t>
      </w:r>
      <w:bookmarkEnd w:id="15"/>
    </w:p>
    <w:p w14:paraId="39CD1ED5" w14:textId="737F5B62" w:rsidR="0ADCEB0B" w:rsidRDefault="0ADCEB0B" w:rsidP="5CF59CD3">
      <w:pPr>
        <w:spacing w:line="360" w:lineRule="auto"/>
        <w:jc w:val="center"/>
        <w:rPr>
          <w:rFonts w:eastAsia="PMingLiU"/>
          <w:b/>
          <w:bCs/>
          <w:color w:val="7B7B7B" w:themeColor="accent3" w:themeShade="BF"/>
          <w:sz w:val="40"/>
          <w:szCs w:val="40"/>
          <w:lang w:val="es-DO"/>
        </w:rPr>
      </w:pPr>
    </w:p>
    <w:p w14:paraId="76FCB1D6" w14:textId="1BF24F07" w:rsidR="0ADCEB0B" w:rsidRDefault="0ADCEB0B" w:rsidP="5CF59CD3">
      <w:pPr>
        <w:spacing w:line="360" w:lineRule="auto"/>
        <w:jc w:val="center"/>
        <w:rPr>
          <w:rFonts w:eastAsia="PMingLiU"/>
          <w:b/>
          <w:bCs/>
          <w:color w:val="7B7B7B" w:themeColor="accent3" w:themeShade="BF"/>
          <w:sz w:val="40"/>
          <w:szCs w:val="40"/>
          <w:lang w:val="es-DO"/>
        </w:rPr>
      </w:pPr>
    </w:p>
    <w:p w14:paraId="6C21FB6B" w14:textId="747F6CC7" w:rsidR="0ADCEB0B" w:rsidRDefault="0ADCEB0B" w:rsidP="5CF59CD3">
      <w:pPr>
        <w:spacing w:line="360" w:lineRule="auto"/>
        <w:jc w:val="center"/>
        <w:rPr>
          <w:rFonts w:eastAsia="PMingLiU"/>
          <w:b/>
          <w:bCs/>
          <w:color w:val="7B7B7B" w:themeColor="accent3" w:themeShade="BF"/>
          <w:sz w:val="40"/>
          <w:szCs w:val="40"/>
          <w:lang w:val="es-DO"/>
        </w:rPr>
      </w:pPr>
    </w:p>
    <w:p w14:paraId="4F2576C2" w14:textId="6AF86DAF" w:rsidR="00736602" w:rsidRPr="003731CF" w:rsidRDefault="00736602" w:rsidP="5CF59CD3">
      <w:pPr>
        <w:spacing w:line="360" w:lineRule="auto"/>
        <w:jc w:val="center"/>
        <w:rPr>
          <w:rFonts w:eastAsia="PMingLiU"/>
          <w:b/>
          <w:bCs/>
          <w:color w:val="7B7B7B" w:themeColor="accent3" w:themeShade="BF"/>
          <w:sz w:val="28"/>
          <w:szCs w:val="28"/>
          <w:lang w:val="es-DO"/>
        </w:rPr>
      </w:pPr>
      <w:r>
        <w:rPr>
          <w:noProof/>
          <w:lang w:val="es-ES"/>
        </w:rPr>
        <w:tab/>
      </w:r>
      <w:bookmarkStart w:id="16" w:name="_Hlk155346886"/>
      <w:r w:rsidR="09F25566" w:rsidRPr="5CF59CD3">
        <w:rPr>
          <w:rFonts w:eastAsia="PMingLiU"/>
          <w:b/>
          <w:bCs/>
          <w:color w:val="7B7B7B" w:themeColor="accent3" w:themeShade="BF"/>
          <w:sz w:val="28"/>
          <w:szCs w:val="28"/>
          <w:lang w:val="es-DO"/>
        </w:rPr>
        <w:t xml:space="preserve">        </w:t>
      </w:r>
      <w:r w:rsidR="76C65CC3" w:rsidRPr="5CF59CD3">
        <w:rPr>
          <w:rFonts w:eastAsia="PMingLiU"/>
          <w:b/>
          <w:bCs/>
          <w:color w:val="7B7B7B" w:themeColor="accent3" w:themeShade="BF"/>
          <w:sz w:val="28"/>
          <w:szCs w:val="28"/>
          <w:lang w:val="es-DO"/>
        </w:rPr>
        <w:t>ANEXO</w:t>
      </w:r>
      <w:r w:rsidR="4D904A42" w:rsidRPr="5CF59CD3">
        <w:rPr>
          <w:rFonts w:eastAsia="PMingLiU"/>
          <w:b/>
          <w:bCs/>
          <w:color w:val="7B7B7B" w:themeColor="accent3" w:themeShade="BF"/>
          <w:sz w:val="28"/>
          <w:szCs w:val="28"/>
          <w:lang w:val="es-DO"/>
        </w:rPr>
        <w:t>S</w:t>
      </w:r>
    </w:p>
    <w:p w14:paraId="3805DC28" w14:textId="458193C7" w:rsidR="00736602" w:rsidRPr="003731CF" w:rsidRDefault="30D354C6" w:rsidP="5CF59CD3">
      <w:pPr>
        <w:spacing w:line="360" w:lineRule="auto"/>
        <w:jc w:val="center"/>
        <w:rPr>
          <w:rFonts w:eastAsia="PMingLiU"/>
          <w:b/>
          <w:bCs/>
          <w:color w:val="7B7B7B" w:themeColor="accent3" w:themeShade="BF"/>
          <w:sz w:val="28"/>
          <w:szCs w:val="28"/>
          <w:lang w:val="es-DO"/>
        </w:rPr>
      </w:pPr>
      <w:r w:rsidRPr="0ADCEB0B">
        <w:rPr>
          <w:rFonts w:eastAsia="PMingLiU"/>
          <w:b/>
          <w:bCs/>
          <w:color w:val="7B7B7B" w:themeColor="accent3" w:themeShade="BF"/>
          <w:sz w:val="40"/>
          <w:szCs w:val="40"/>
          <w:lang w:val="es-DO"/>
        </w:rPr>
        <w:t xml:space="preserve">          </w:t>
      </w:r>
      <w:r w:rsidR="76C65CC3" w:rsidRPr="0ADCEB0B">
        <w:rPr>
          <w:rFonts w:eastAsia="PMingLiU"/>
          <w:b/>
          <w:bCs/>
          <w:color w:val="7B7B7B" w:themeColor="accent3" w:themeShade="BF"/>
          <w:sz w:val="40"/>
          <w:szCs w:val="40"/>
          <w:lang w:val="es-DO"/>
        </w:rPr>
        <w:t xml:space="preserve"> </w:t>
      </w:r>
      <w:r w:rsidR="48389B66">
        <w:rPr>
          <w:noProof/>
        </w:rPr>
        <w:drawing>
          <wp:inline distT="0" distB="0" distL="0" distR="0" wp14:anchorId="6EFEAEE0" wp14:editId="5BE898BD">
            <wp:extent cx="781050" cy="31996"/>
            <wp:effectExtent l="0" t="0" r="0" b="0"/>
            <wp:docPr id="82657423" name="Imagen 82657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781050" cy="31996"/>
                    </a:xfrm>
                    <a:prstGeom prst="rect">
                      <a:avLst/>
                    </a:prstGeom>
                  </pic:spPr>
                </pic:pic>
              </a:graphicData>
            </a:graphic>
          </wp:inline>
        </w:drawing>
      </w:r>
      <w:r w:rsidR="00736602" w:rsidRPr="0022714B">
        <w:rPr>
          <w:rFonts w:eastAsia="PMingLiU"/>
          <w:b/>
          <w:sz w:val="28"/>
          <w:szCs w:val="32"/>
          <w:lang w:val="es-DO"/>
        </w:rPr>
        <w:tab/>
      </w:r>
    </w:p>
    <w:p w14:paraId="6E66C1B8" w14:textId="77777777" w:rsidR="00736602" w:rsidRPr="0022714B" w:rsidRDefault="00736602" w:rsidP="5CF59CD3">
      <w:pPr>
        <w:spacing w:line="360" w:lineRule="auto"/>
        <w:jc w:val="both"/>
        <w:rPr>
          <w:rFonts w:eastAsia="Calibri"/>
          <w:color w:val="7B7B7B" w:themeColor="accent3" w:themeShade="BF"/>
          <w:sz w:val="18"/>
          <w:szCs w:val="18"/>
          <w:lang w:val="es-DO"/>
        </w:rPr>
      </w:pPr>
    </w:p>
    <w:bookmarkEnd w:id="16"/>
    <w:p w14:paraId="3CB648E9" w14:textId="4EFC5178" w:rsidR="00736602" w:rsidRDefault="12B51095" w:rsidP="5CF59CD3">
      <w:pPr>
        <w:spacing w:line="360" w:lineRule="auto"/>
        <w:jc w:val="center"/>
        <w:rPr>
          <w:rFonts w:eastAsia="Calibri"/>
          <w:noProof/>
          <w:color w:val="7B7B7B" w:themeColor="accent3" w:themeShade="BF"/>
          <w:lang w:val="es-EC"/>
        </w:rPr>
      </w:pPr>
      <w:r w:rsidRPr="5CF59CD3">
        <w:rPr>
          <w:rFonts w:eastAsia="Calibri"/>
          <w:color w:val="7B7B7B" w:themeColor="accent3" w:themeShade="BF"/>
        </w:rPr>
        <w:t>Memoria institucional 202</w:t>
      </w:r>
      <w:r w:rsidR="02FAE4F6" w:rsidRPr="5CF59CD3">
        <w:rPr>
          <w:rFonts w:eastAsia="Calibri"/>
          <w:color w:val="7B7B7B" w:themeColor="accent3" w:themeShade="BF"/>
        </w:rPr>
        <w:t>3</w:t>
      </w:r>
    </w:p>
    <w:p w14:paraId="6D54213C" w14:textId="7CD881D2" w:rsidR="5CF59CD3" w:rsidRDefault="5CF59CD3" w:rsidP="5CF59CD3">
      <w:pPr>
        <w:spacing w:line="360" w:lineRule="auto"/>
        <w:jc w:val="center"/>
        <w:rPr>
          <w:rFonts w:eastAsia="Calibri"/>
          <w:color w:val="7B7B7B" w:themeColor="accent3" w:themeShade="BF"/>
        </w:rPr>
      </w:pPr>
    </w:p>
    <w:p w14:paraId="5E1C0151" w14:textId="2E41584C" w:rsidR="5CF59CD3" w:rsidRDefault="5CF59CD3" w:rsidP="5CF59CD3">
      <w:pPr>
        <w:pStyle w:val="Prrafodelista"/>
        <w:spacing w:line="360" w:lineRule="auto"/>
        <w:jc w:val="both"/>
        <w:rPr>
          <w:b/>
          <w:bCs/>
          <w:color w:val="7B7B7B" w:themeColor="accent3" w:themeShade="BF"/>
          <w:sz w:val="28"/>
          <w:szCs w:val="28"/>
        </w:rPr>
      </w:pPr>
      <w:r w:rsidRPr="5CF59CD3">
        <w:rPr>
          <w:b/>
          <w:bCs/>
          <w:color w:val="7B7B7B" w:themeColor="accent3" w:themeShade="BF"/>
          <w:sz w:val="28"/>
          <w:szCs w:val="28"/>
        </w:rPr>
        <w:t xml:space="preserve">I. </w:t>
      </w:r>
      <w:r w:rsidR="3E15B1A3" w:rsidRPr="5CF59CD3">
        <w:rPr>
          <w:b/>
          <w:bCs/>
          <w:color w:val="7B7B7B" w:themeColor="accent3" w:themeShade="BF"/>
          <w:sz w:val="28"/>
          <w:szCs w:val="28"/>
        </w:rPr>
        <w:t>Matriz Logros Relevantes – Datos Cuantitativos</w:t>
      </w:r>
    </w:p>
    <w:p w14:paraId="0FA2BD69" w14:textId="75BDA687" w:rsidR="3E15B1A3" w:rsidRDefault="3E15B1A3" w:rsidP="5CF59CD3">
      <w:pPr>
        <w:spacing w:line="360" w:lineRule="auto"/>
        <w:jc w:val="center"/>
        <w:rPr>
          <w:b/>
          <w:bCs/>
          <w:color w:val="7B7B7B" w:themeColor="accent3" w:themeShade="BF"/>
          <w:sz w:val="28"/>
          <w:szCs w:val="28"/>
        </w:rPr>
      </w:pPr>
      <w:r w:rsidRPr="5CF59CD3">
        <w:rPr>
          <w:b/>
          <w:bCs/>
          <w:color w:val="7B7B7B" w:themeColor="accent3" w:themeShade="BF"/>
          <w:sz w:val="28"/>
          <w:szCs w:val="28"/>
        </w:rPr>
        <w:t>Enero-diciembre 2023</w:t>
      </w:r>
    </w:p>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755"/>
        <w:gridCol w:w="383"/>
        <w:gridCol w:w="470"/>
        <w:gridCol w:w="402"/>
        <w:gridCol w:w="424"/>
        <w:gridCol w:w="373"/>
        <w:gridCol w:w="403"/>
        <w:gridCol w:w="373"/>
        <w:gridCol w:w="419"/>
        <w:gridCol w:w="618"/>
        <w:gridCol w:w="479"/>
        <w:gridCol w:w="595"/>
        <w:gridCol w:w="572"/>
        <w:gridCol w:w="424"/>
      </w:tblGrid>
      <w:tr w:rsidR="5CF59CD3" w14:paraId="3EDA5DCD" w14:textId="77777777" w:rsidTr="5CF59CD3">
        <w:trPr>
          <w:trHeight w:val="420"/>
        </w:trPr>
        <w:tc>
          <w:tcPr>
            <w:tcW w:w="7994" w:type="dxa"/>
            <w:gridSpan w:val="14"/>
            <w:shd w:val="clear" w:color="auto" w:fill="E7E6E6" w:themeFill="background2"/>
            <w:tcMar>
              <w:left w:w="60" w:type="dxa"/>
              <w:right w:w="60" w:type="dxa"/>
            </w:tcMar>
            <w:vAlign w:val="center"/>
          </w:tcPr>
          <w:p w14:paraId="23D564A0" w14:textId="7EE8BD65" w:rsidR="5CF59CD3" w:rsidRDefault="5CF59CD3" w:rsidP="5CF59CD3">
            <w:pPr>
              <w:spacing w:after="0" w:line="360" w:lineRule="auto"/>
              <w:rPr>
                <w:rFonts w:ascii="Calibri" w:eastAsia="Calibri" w:hAnsi="Calibri" w:cs="Calibri"/>
                <w:color w:val="000000" w:themeColor="text1"/>
                <w:sz w:val="20"/>
                <w:szCs w:val="20"/>
              </w:rPr>
            </w:pPr>
            <w:r w:rsidRPr="5CF59CD3">
              <w:rPr>
                <w:rFonts w:ascii="Calibri" w:eastAsia="Calibri" w:hAnsi="Calibri" w:cs="Calibri"/>
                <w:color w:val="000000" w:themeColor="text1"/>
                <w:sz w:val="20"/>
                <w:szCs w:val="20"/>
              </w:rPr>
              <w:t> </w:t>
            </w:r>
          </w:p>
        </w:tc>
      </w:tr>
      <w:tr w:rsidR="5CF59CD3" w14:paraId="3AC78FF8" w14:textId="77777777" w:rsidTr="5CF59CD3">
        <w:trPr>
          <w:trHeight w:val="420"/>
        </w:trPr>
        <w:tc>
          <w:tcPr>
            <w:tcW w:w="879" w:type="dxa"/>
            <w:shd w:val="clear" w:color="auto" w:fill="DEEAF6" w:themeFill="accent5" w:themeFillTint="33"/>
            <w:tcMar>
              <w:left w:w="60" w:type="dxa"/>
              <w:right w:w="60" w:type="dxa"/>
            </w:tcMar>
            <w:vAlign w:val="center"/>
          </w:tcPr>
          <w:p w14:paraId="324B63EC" w14:textId="2216FC38" w:rsidR="5CF59CD3" w:rsidRDefault="5CF59CD3" w:rsidP="5CF59CD3">
            <w:pPr>
              <w:spacing w:after="0" w:line="360" w:lineRule="auto"/>
              <w:jc w:val="center"/>
              <w:rPr>
                <w:rFonts w:eastAsia="Times New Roman"/>
                <w:color w:val="000000" w:themeColor="text1"/>
                <w:sz w:val="20"/>
                <w:szCs w:val="20"/>
              </w:rPr>
            </w:pPr>
            <w:r w:rsidRPr="5CF59CD3">
              <w:rPr>
                <w:rFonts w:eastAsia="Times New Roman"/>
                <w:b/>
                <w:bCs/>
                <w:color w:val="000000" w:themeColor="text1"/>
                <w:sz w:val="20"/>
                <w:szCs w:val="20"/>
              </w:rPr>
              <w:lastRenderedPageBreak/>
              <w:t>Producto / servicio</w:t>
            </w:r>
          </w:p>
        </w:tc>
        <w:tc>
          <w:tcPr>
            <w:tcW w:w="555" w:type="dxa"/>
            <w:shd w:val="clear" w:color="auto" w:fill="DEEAF6" w:themeFill="accent5" w:themeFillTint="33"/>
            <w:tcMar>
              <w:left w:w="60" w:type="dxa"/>
              <w:right w:w="60" w:type="dxa"/>
            </w:tcMar>
            <w:vAlign w:val="center"/>
          </w:tcPr>
          <w:p w14:paraId="68646A96" w14:textId="2DAF443A" w:rsidR="5CF59CD3" w:rsidRDefault="5CF59CD3" w:rsidP="5CF59CD3">
            <w:pPr>
              <w:spacing w:after="0" w:line="360" w:lineRule="auto"/>
              <w:jc w:val="center"/>
              <w:rPr>
                <w:rFonts w:eastAsia="Times New Roman"/>
                <w:color w:val="000000" w:themeColor="text1"/>
                <w:sz w:val="20"/>
                <w:szCs w:val="20"/>
              </w:rPr>
            </w:pPr>
            <w:r w:rsidRPr="5CF59CD3">
              <w:rPr>
                <w:rFonts w:eastAsia="Times New Roman"/>
                <w:b/>
                <w:bCs/>
                <w:color w:val="000000" w:themeColor="text1"/>
                <w:sz w:val="20"/>
                <w:szCs w:val="20"/>
              </w:rPr>
              <w:t>Enero</w:t>
            </w:r>
          </w:p>
        </w:tc>
        <w:tc>
          <w:tcPr>
            <w:tcW w:w="555" w:type="dxa"/>
            <w:shd w:val="clear" w:color="auto" w:fill="DEEAF6" w:themeFill="accent5" w:themeFillTint="33"/>
            <w:tcMar>
              <w:left w:w="60" w:type="dxa"/>
              <w:right w:w="60" w:type="dxa"/>
            </w:tcMar>
            <w:vAlign w:val="center"/>
          </w:tcPr>
          <w:p w14:paraId="751DAC17" w14:textId="593A31F4" w:rsidR="5CF59CD3" w:rsidRDefault="5CF59CD3" w:rsidP="5CF59CD3">
            <w:pPr>
              <w:spacing w:after="0" w:line="360" w:lineRule="auto"/>
              <w:jc w:val="center"/>
              <w:rPr>
                <w:rFonts w:eastAsia="Times New Roman"/>
                <w:color w:val="000000" w:themeColor="text1"/>
                <w:sz w:val="20"/>
                <w:szCs w:val="20"/>
              </w:rPr>
            </w:pPr>
            <w:r w:rsidRPr="5CF59CD3">
              <w:rPr>
                <w:rFonts w:eastAsia="Times New Roman"/>
                <w:b/>
                <w:bCs/>
                <w:color w:val="000000" w:themeColor="text1"/>
                <w:sz w:val="20"/>
                <w:szCs w:val="20"/>
              </w:rPr>
              <w:t>Febrero</w:t>
            </w:r>
          </w:p>
        </w:tc>
        <w:tc>
          <w:tcPr>
            <w:tcW w:w="279" w:type="dxa"/>
            <w:shd w:val="clear" w:color="auto" w:fill="DEEAF6" w:themeFill="accent5" w:themeFillTint="33"/>
            <w:tcMar>
              <w:left w:w="60" w:type="dxa"/>
              <w:right w:w="60" w:type="dxa"/>
            </w:tcMar>
            <w:vAlign w:val="center"/>
          </w:tcPr>
          <w:p w14:paraId="4974CA59" w14:textId="757B3340" w:rsidR="5CF59CD3" w:rsidRDefault="5CF59CD3" w:rsidP="5CF59CD3">
            <w:pPr>
              <w:spacing w:after="0" w:line="360" w:lineRule="auto"/>
              <w:jc w:val="center"/>
              <w:rPr>
                <w:rFonts w:eastAsia="Times New Roman"/>
                <w:color w:val="000000" w:themeColor="text1"/>
                <w:sz w:val="20"/>
                <w:szCs w:val="20"/>
              </w:rPr>
            </w:pPr>
            <w:r w:rsidRPr="5CF59CD3">
              <w:rPr>
                <w:rFonts w:eastAsia="Times New Roman"/>
                <w:b/>
                <w:bCs/>
                <w:color w:val="000000" w:themeColor="text1"/>
                <w:sz w:val="20"/>
                <w:szCs w:val="20"/>
              </w:rPr>
              <w:t>Marzo</w:t>
            </w:r>
          </w:p>
        </w:tc>
        <w:tc>
          <w:tcPr>
            <w:tcW w:w="567" w:type="dxa"/>
            <w:shd w:val="clear" w:color="auto" w:fill="DEEAF6" w:themeFill="accent5" w:themeFillTint="33"/>
            <w:tcMar>
              <w:left w:w="60" w:type="dxa"/>
              <w:right w:w="60" w:type="dxa"/>
            </w:tcMar>
            <w:vAlign w:val="center"/>
          </w:tcPr>
          <w:p w14:paraId="311DA1D5" w14:textId="7631278C" w:rsidR="5CF59CD3" w:rsidRDefault="5CF59CD3" w:rsidP="5CF59CD3">
            <w:pPr>
              <w:spacing w:after="0" w:line="360" w:lineRule="auto"/>
              <w:jc w:val="center"/>
              <w:rPr>
                <w:rFonts w:eastAsia="Times New Roman"/>
                <w:color w:val="000000" w:themeColor="text1"/>
                <w:sz w:val="20"/>
                <w:szCs w:val="20"/>
              </w:rPr>
            </w:pPr>
            <w:r w:rsidRPr="5CF59CD3">
              <w:rPr>
                <w:rFonts w:eastAsia="Times New Roman"/>
                <w:b/>
                <w:bCs/>
                <w:color w:val="000000" w:themeColor="text1"/>
                <w:sz w:val="20"/>
                <w:szCs w:val="20"/>
              </w:rPr>
              <w:t>Abril</w:t>
            </w:r>
          </w:p>
        </w:tc>
        <w:tc>
          <w:tcPr>
            <w:tcW w:w="567" w:type="dxa"/>
            <w:shd w:val="clear" w:color="auto" w:fill="DEEAF6" w:themeFill="accent5" w:themeFillTint="33"/>
            <w:tcMar>
              <w:left w:w="60" w:type="dxa"/>
              <w:right w:w="60" w:type="dxa"/>
            </w:tcMar>
            <w:vAlign w:val="center"/>
          </w:tcPr>
          <w:p w14:paraId="0FF0782F" w14:textId="7CC6F945" w:rsidR="5CF59CD3" w:rsidRDefault="5CF59CD3" w:rsidP="5CF59CD3">
            <w:pPr>
              <w:spacing w:after="0" w:line="360" w:lineRule="auto"/>
              <w:jc w:val="center"/>
              <w:rPr>
                <w:rFonts w:eastAsia="Times New Roman"/>
                <w:color w:val="000000" w:themeColor="text1"/>
                <w:sz w:val="20"/>
                <w:szCs w:val="20"/>
              </w:rPr>
            </w:pPr>
            <w:r w:rsidRPr="5CF59CD3">
              <w:rPr>
                <w:rFonts w:eastAsia="Times New Roman"/>
                <w:b/>
                <w:bCs/>
                <w:color w:val="000000" w:themeColor="text1"/>
                <w:sz w:val="20"/>
                <w:szCs w:val="20"/>
              </w:rPr>
              <w:t>Mayo</w:t>
            </w:r>
          </w:p>
        </w:tc>
        <w:tc>
          <w:tcPr>
            <w:tcW w:w="567" w:type="dxa"/>
            <w:shd w:val="clear" w:color="auto" w:fill="DEEAF6" w:themeFill="accent5" w:themeFillTint="33"/>
            <w:tcMar>
              <w:left w:w="60" w:type="dxa"/>
              <w:right w:w="60" w:type="dxa"/>
            </w:tcMar>
            <w:vAlign w:val="center"/>
          </w:tcPr>
          <w:p w14:paraId="66BDA0FE" w14:textId="64441A6B" w:rsidR="5CF59CD3" w:rsidRDefault="5CF59CD3" w:rsidP="5CF59CD3">
            <w:pPr>
              <w:spacing w:after="0" w:line="360" w:lineRule="auto"/>
              <w:jc w:val="center"/>
              <w:rPr>
                <w:rFonts w:eastAsia="Times New Roman"/>
                <w:color w:val="000000" w:themeColor="text1"/>
                <w:sz w:val="20"/>
                <w:szCs w:val="20"/>
              </w:rPr>
            </w:pPr>
            <w:r w:rsidRPr="5CF59CD3">
              <w:rPr>
                <w:rFonts w:eastAsia="Times New Roman"/>
                <w:b/>
                <w:bCs/>
                <w:color w:val="000000" w:themeColor="text1"/>
                <w:sz w:val="20"/>
                <w:szCs w:val="20"/>
              </w:rPr>
              <w:t>Junio</w:t>
            </w:r>
          </w:p>
        </w:tc>
        <w:tc>
          <w:tcPr>
            <w:tcW w:w="567" w:type="dxa"/>
            <w:shd w:val="clear" w:color="auto" w:fill="DEEAF6" w:themeFill="accent5" w:themeFillTint="33"/>
            <w:tcMar>
              <w:left w:w="60" w:type="dxa"/>
              <w:right w:w="60" w:type="dxa"/>
            </w:tcMar>
            <w:vAlign w:val="center"/>
          </w:tcPr>
          <w:p w14:paraId="52CC4CB6" w14:textId="5663E23B" w:rsidR="5CF59CD3" w:rsidRDefault="5CF59CD3" w:rsidP="5CF59CD3">
            <w:pPr>
              <w:spacing w:after="0" w:line="360" w:lineRule="auto"/>
              <w:jc w:val="center"/>
              <w:rPr>
                <w:rFonts w:eastAsia="Times New Roman"/>
                <w:color w:val="000000" w:themeColor="text1"/>
                <w:sz w:val="20"/>
                <w:szCs w:val="20"/>
              </w:rPr>
            </w:pPr>
            <w:r w:rsidRPr="5CF59CD3">
              <w:rPr>
                <w:rFonts w:eastAsia="Times New Roman"/>
                <w:b/>
                <w:bCs/>
                <w:color w:val="000000" w:themeColor="text1"/>
                <w:sz w:val="20"/>
                <w:szCs w:val="20"/>
              </w:rPr>
              <w:t>Julio</w:t>
            </w:r>
          </w:p>
        </w:tc>
        <w:tc>
          <w:tcPr>
            <w:tcW w:w="567" w:type="dxa"/>
            <w:shd w:val="clear" w:color="auto" w:fill="DEEAF6" w:themeFill="accent5" w:themeFillTint="33"/>
            <w:tcMar>
              <w:left w:w="60" w:type="dxa"/>
              <w:right w:w="60" w:type="dxa"/>
            </w:tcMar>
            <w:vAlign w:val="center"/>
          </w:tcPr>
          <w:p w14:paraId="6160C2E3" w14:textId="11CE0E99" w:rsidR="5CF59CD3" w:rsidRDefault="5CF59CD3" w:rsidP="5CF59CD3">
            <w:pPr>
              <w:spacing w:after="0" w:line="360" w:lineRule="auto"/>
              <w:jc w:val="center"/>
              <w:rPr>
                <w:rFonts w:eastAsia="Times New Roman"/>
                <w:color w:val="000000" w:themeColor="text1"/>
                <w:sz w:val="20"/>
                <w:szCs w:val="20"/>
              </w:rPr>
            </w:pPr>
            <w:r w:rsidRPr="5CF59CD3">
              <w:rPr>
                <w:rFonts w:eastAsia="Times New Roman"/>
                <w:b/>
                <w:bCs/>
                <w:color w:val="000000" w:themeColor="text1"/>
                <w:sz w:val="20"/>
                <w:szCs w:val="20"/>
              </w:rPr>
              <w:t xml:space="preserve">Agosto </w:t>
            </w:r>
          </w:p>
        </w:tc>
        <w:tc>
          <w:tcPr>
            <w:tcW w:w="567" w:type="dxa"/>
            <w:shd w:val="clear" w:color="auto" w:fill="DEEAF6" w:themeFill="accent5" w:themeFillTint="33"/>
            <w:tcMar>
              <w:left w:w="60" w:type="dxa"/>
              <w:right w:w="60" w:type="dxa"/>
            </w:tcMar>
            <w:vAlign w:val="center"/>
          </w:tcPr>
          <w:p w14:paraId="2EC8FBAD" w14:textId="3D06DF08" w:rsidR="5CF59CD3" w:rsidRDefault="5CF59CD3" w:rsidP="5CF59CD3">
            <w:pPr>
              <w:spacing w:after="0" w:line="360" w:lineRule="auto"/>
              <w:jc w:val="center"/>
              <w:rPr>
                <w:rFonts w:eastAsia="Times New Roman"/>
                <w:color w:val="000000" w:themeColor="text1"/>
                <w:sz w:val="20"/>
                <w:szCs w:val="20"/>
              </w:rPr>
            </w:pPr>
            <w:r w:rsidRPr="5CF59CD3">
              <w:rPr>
                <w:rFonts w:eastAsia="Times New Roman"/>
                <w:b/>
                <w:bCs/>
                <w:color w:val="000000" w:themeColor="text1"/>
                <w:sz w:val="20"/>
                <w:szCs w:val="20"/>
              </w:rPr>
              <w:t>Septiembre</w:t>
            </w:r>
          </w:p>
        </w:tc>
        <w:tc>
          <w:tcPr>
            <w:tcW w:w="567" w:type="dxa"/>
            <w:shd w:val="clear" w:color="auto" w:fill="DEEAF6" w:themeFill="accent5" w:themeFillTint="33"/>
            <w:tcMar>
              <w:left w:w="60" w:type="dxa"/>
              <w:right w:w="60" w:type="dxa"/>
            </w:tcMar>
            <w:vAlign w:val="center"/>
          </w:tcPr>
          <w:p w14:paraId="3D1FF1FC" w14:textId="03A67E95" w:rsidR="5CF59CD3" w:rsidRDefault="5CF59CD3" w:rsidP="5CF59CD3">
            <w:pPr>
              <w:spacing w:after="0" w:line="360" w:lineRule="auto"/>
              <w:jc w:val="center"/>
              <w:rPr>
                <w:rFonts w:eastAsia="Times New Roman"/>
                <w:color w:val="000000" w:themeColor="text1"/>
                <w:sz w:val="20"/>
                <w:szCs w:val="20"/>
              </w:rPr>
            </w:pPr>
            <w:r w:rsidRPr="5CF59CD3">
              <w:rPr>
                <w:rFonts w:eastAsia="Times New Roman"/>
                <w:b/>
                <w:bCs/>
                <w:color w:val="000000" w:themeColor="text1"/>
                <w:sz w:val="20"/>
                <w:szCs w:val="20"/>
              </w:rPr>
              <w:t>Octubre</w:t>
            </w:r>
          </w:p>
        </w:tc>
        <w:tc>
          <w:tcPr>
            <w:tcW w:w="567" w:type="dxa"/>
            <w:shd w:val="clear" w:color="auto" w:fill="DEEAF6" w:themeFill="accent5" w:themeFillTint="33"/>
            <w:tcMar>
              <w:left w:w="60" w:type="dxa"/>
              <w:right w:w="60" w:type="dxa"/>
            </w:tcMar>
            <w:vAlign w:val="center"/>
          </w:tcPr>
          <w:p w14:paraId="463A4B4F" w14:textId="0D233B14" w:rsidR="5CF59CD3" w:rsidRDefault="5CF59CD3" w:rsidP="5CF59CD3">
            <w:pPr>
              <w:spacing w:after="0" w:line="360" w:lineRule="auto"/>
              <w:jc w:val="center"/>
              <w:rPr>
                <w:rFonts w:eastAsia="Times New Roman"/>
                <w:color w:val="000000" w:themeColor="text1"/>
                <w:sz w:val="20"/>
                <w:szCs w:val="20"/>
              </w:rPr>
            </w:pPr>
            <w:r w:rsidRPr="5CF59CD3">
              <w:rPr>
                <w:rFonts w:eastAsia="Times New Roman"/>
                <w:b/>
                <w:bCs/>
                <w:color w:val="000000" w:themeColor="text1"/>
                <w:sz w:val="20"/>
                <w:szCs w:val="20"/>
              </w:rPr>
              <w:t>Noviembre</w:t>
            </w:r>
          </w:p>
        </w:tc>
        <w:tc>
          <w:tcPr>
            <w:tcW w:w="567" w:type="dxa"/>
            <w:shd w:val="clear" w:color="auto" w:fill="DEEAF6" w:themeFill="accent5" w:themeFillTint="33"/>
            <w:tcMar>
              <w:left w:w="60" w:type="dxa"/>
              <w:right w:w="60" w:type="dxa"/>
            </w:tcMar>
            <w:vAlign w:val="center"/>
          </w:tcPr>
          <w:p w14:paraId="637D8DC6" w14:textId="37E9FEE1" w:rsidR="5CF59CD3" w:rsidRDefault="5CF59CD3" w:rsidP="5CF59CD3">
            <w:pPr>
              <w:spacing w:after="0" w:line="360" w:lineRule="auto"/>
              <w:jc w:val="center"/>
              <w:rPr>
                <w:rFonts w:eastAsia="Times New Roman"/>
                <w:color w:val="000000" w:themeColor="text1"/>
                <w:sz w:val="20"/>
                <w:szCs w:val="20"/>
              </w:rPr>
            </w:pPr>
            <w:r w:rsidRPr="5CF59CD3">
              <w:rPr>
                <w:rFonts w:eastAsia="Times New Roman"/>
                <w:b/>
                <w:bCs/>
                <w:color w:val="000000" w:themeColor="text1"/>
                <w:sz w:val="20"/>
                <w:szCs w:val="20"/>
              </w:rPr>
              <w:t>Diciembre</w:t>
            </w:r>
          </w:p>
        </w:tc>
        <w:tc>
          <w:tcPr>
            <w:tcW w:w="623" w:type="dxa"/>
            <w:shd w:val="clear" w:color="auto" w:fill="DEEAF6" w:themeFill="accent5" w:themeFillTint="33"/>
            <w:tcMar>
              <w:left w:w="60" w:type="dxa"/>
              <w:right w:w="60" w:type="dxa"/>
            </w:tcMar>
            <w:vAlign w:val="center"/>
          </w:tcPr>
          <w:p w14:paraId="47C705CE" w14:textId="5F19D5B2" w:rsidR="5CF59CD3" w:rsidRDefault="5CF59CD3" w:rsidP="5CF59CD3">
            <w:pPr>
              <w:spacing w:after="0" w:line="360" w:lineRule="auto"/>
              <w:jc w:val="center"/>
              <w:rPr>
                <w:rFonts w:eastAsia="Times New Roman"/>
                <w:color w:val="000000" w:themeColor="text1"/>
                <w:sz w:val="20"/>
                <w:szCs w:val="20"/>
              </w:rPr>
            </w:pPr>
            <w:proofErr w:type="gramStart"/>
            <w:r w:rsidRPr="5CF59CD3">
              <w:rPr>
                <w:rFonts w:eastAsia="Times New Roman"/>
                <w:b/>
                <w:bCs/>
                <w:color w:val="000000" w:themeColor="text1"/>
                <w:sz w:val="20"/>
                <w:szCs w:val="20"/>
              </w:rPr>
              <w:t>Total</w:t>
            </w:r>
            <w:proofErr w:type="gramEnd"/>
            <w:r w:rsidRPr="5CF59CD3">
              <w:rPr>
                <w:rFonts w:eastAsia="Times New Roman"/>
                <w:b/>
                <w:bCs/>
                <w:color w:val="000000" w:themeColor="text1"/>
                <w:sz w:val="20"/>
                <w:szCs w:val="20"/>
              </w:rPr>
              <w:t xml:space="preserve"> año 2023</w:t>
            </w:r>
          </w:p>
        </w:tc>
      </w:tr>
      <w:tr w:rsidR="5CF59CD3" w14:paraId="742BD4F5" w14:textId="77777777" w:rsidTr="5CF59CD3">
        <w:trPr>
          <w:trHeight w:val="420"/>
        </w:trPr>
        <w:tc>
          <w:tcPr>
            <w:tcW w:w="879" w:type="dxa"/>
            <w:tcMar>
              <w:left w:w="60" w:type="dxa"/>
              <w:right w:w="60" w:type="dxa"/>
            </w:tcMar>
            <w:vAlign w:val="center"/>
          </w:tcPr>
          <w:p w14:paraId="735CA48D" w14:textId="7E326055" w:rsidR="5CF59CD3" w:rsidRDefault="5CF59CD3" w:rsidP="5CF59CD3">
            <w:pPr>
              <w:spacing w:after="0" w:line="360" w:lineRule="auto"/>
              <w:rPr>
                <w:rFonts w:eastAsia="Times New Roman"/>
                <w:color w:val="000000" w:themeColor="text1"/>
                <w:sz w:val="20"/>
                <w:szCs w:val="20"/>
              </w:rPr>
            </w:pPr>
            <w:r w:rsidRPr="5CF59CD3">
              <w:rPr>
                <w:rFonts w:eastAsia="Times New Roman"/>
                <w:color w:val="000000" w:themeColor="text1"/>
                <w:sz w:val="20"/>
                <w:szCs w:val="20"/>
              </w:rPr>
              <w:t>Salud comunitaria y Atención Directa</w:t>
            </w:r>
          </w:p>
        </w:tc>
        <w:tc>
          <w:tcPr>
            <w:tcW w:w="555" w:type="dxa"/>
            <w:tcMar>
              <w:left w:w="60" w:type="dxa"/>
              <w:right w:w="60" w:type="dxa"/>
            </w:tcMar>
            <w:vAlign w:val="center"/>
          </w:tcPr>
          <w:p w14:paraId="0F70A55D" w14:textId="44C903C8"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11</w:t>
            </w:r>
          </w:p>
        </w:tc>
        <w:tc>
          <w:tcPr>
            <w:tcW w:w="555" w:type="dxa"/>
            <w:tcMar>
              <w:left w:w="60" w:type="dxa"/>
              <w:right w:w="60" w:type="dxa"/>
            </w:tcMar>
            <w:vAlign w:val="center"/>
          </w:tcPr>
          <w:p w14:paraId="10FF7468" w14:textId="2BC5B916"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0</w:t>
            </w:r>
          </w:p>
        </w:tc>
        <w:tc>
          <w:tcPr>
            <w:tcW w:w="279" w:type="dxa"/>
            <w:tcMar>
              <w:left w:w="60" w:type="dxa"/>
              <w:right w:w="60" w:type="dxa"/>
            </w:tcMar>
            <w:vAlign w:val="center"/>
          </w:tcPr>
          <w:p w14:paraId="44B56FAE" w14:textId="35B3D281"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202</w:t>
            </w:r>
          </w:p>
        </w:tc>
        <w:tc>
          <w:tcPr>
            <w:tcW w:w="567" w:type="dxa"/>
            <w:tcMar>
              <w:left w:w="60" w:type="dxa"/>
              <w:right w:w="60" w:type="dxa"/>
            </w:tcMar>
            <w:vAlign w:val="center"/>
          </w:tcPr>
          <w:p w14:paraId="3166F591" w14:textId="6E153FAC"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2578</w:t>
            </w:r>
          </w:p>
        </w:tc>
        <w:tc>
          <w:tcPr>
            <w:tcW w:w="567" w:type="dxa"/>
            <w:tcMar>
              <w:left w:w="60" w:type="dxa"/>
              <w:right w:w="60" w:type="dxa"/>
            </w:tcMar>
            <w:vAlign w:val="center"/>
          </w:tcPr>
          <w:p w14:paraId="10C96FD5" w14:textId="2C3EA231"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6305</w:t>
            </w:r>
          </w:p>
        </w:tc>
        <w:tc>
          <w:tcPr>
            <w:tcW w:w="567" w:type="dxa"/>
            <w:tcMar>
              <w:left w:w="60" w:type="dxa"/>
              <w:right w:w="60" w:type="dxa"/>
            </w:tcMar>
            <w:vAlign w:val="center"/>
          </w:tcPr>
          <w:p w14:paraId="1EE96149" w14:textId="5322D6C5"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 13565</w:t>
            </w:r>
          </w:p>
        </w:tc>
        <w:tc>
          <w:tcPr>
            <w:tcW w:w="567" w:type="dxa"/>
            <w:tcMar>
              <w:left w:w="60" w:type="dxa"/>
              <w:right w:w="60" w:type="dxa"/>
            </w:tcMar>
            <w:vAlign w:val="center"/>
          </w:tcPr>
          <w:p w14:paraId="4F906075" w14:textId="109FD0B7"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10481</w:t>
            </w:r>
          </w:p>
        </w:tc>
        <w:tc>
          <w:tcPr>
            <w:tcW w:w="567" w:type="dxa"/>
            <w:tcMar>
              <w:left w:w="60" w:type="dxa"/>
              <w:right w:w="60" w:type="dxa"/>
            </w:tcMar>
            <w:vAlign w:val="center"/>
          </w:tcPr>
          <w:p w14:paraId="0092161E" w14:textId="425686E5"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12009</w:t>
            </w:r>
          </w:p>
        </w:tc>
        <w:tc>
          <w:tcPr>
            <w:tcW w:w="567" w:type="dxa"/>
            <w:tcMar>
              <w:left w:w="60" w:type="dxa"/>
              <w:right w:w="60" w:type="dxa"/>
            </w:tcMar>
            <w:vAlign w:val="center"/>
          </w:tcPr>
          <w:p w14:paraId="40D9B7F6" w14:textId="2E30C68C"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 9762</w:t>
            </w:r>
          </w:p>
        </w:tc>
        <w:tc>
          <w:tcPr>
            <w:tcW w:w="567" w:type="dxa"/>
            <w:tcMar>
              <w:left w:w="60" w:type="dxa"/>
              <w:right w:w="60" w:type="dxa"/>
            </w:tcMar>
            <w:vAlign w:val="center"/>
          </w:tcPr>
          <w:p w14:paraId="7CD6BBAC" w14:textId="07A5E64D"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25769</w:t>
            </w:r>
          </w:p>
        </w:tc>
        <w:tc>
          <w:tcPr>
            <w:tcW w:w="567" w:type="dxa"/>
            <w:tcMar>
              <w:left w:w="60" w:type="dxa"/>
              <w:right w:w="60" w:type="dxa"/>
            </w:tcMar>
            <w:vAlign w:val="center"/>
          </w:tcPr>
          <w:p w14:paraId="072D815C" w14:textId="31B05C48"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15839</w:t>
            </w:r>
          </w:p>
        </w:tc>
        <w:tc>
          <w:tcPr>
            <w:tcW w:w="567" w:type="dxa"/>
            <w:tcMar>
              <w:left w:w="60" w:type="dxa"/>
              <w:right w:w="60" w:type="dxa"/>
            </w:tcMar>
            <w:vAlign w:val="center"/>
          </w:tcPr>
          <w:p w14:paraId="695FB60F" w14:textId="4D232395"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4369</w:t>
            </w:r>
          </w:p>
        </w:tc>
        <w:tc>
          <w:tcPr>
            <w:tcW w:w="623" w:type="dxa"/>
            <w:tcMar>
              <w:left w:w="60" w:type="dxa"/>
              <w:right w:w="60" w:type="dxa"/>
            </w:tcMar>
            <w:vAlign w:val="center"/>
          </w:tcPr>
          <w:p w14:paraId="574ADAA9" w14:textId="4EEC4EF6"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100890</w:t>
            </w:r>
          </w:p>
        </w:tc>
      </w:tr>
      <w:tr w:rsidR="5CF59CD3" w14:paraId="10268177" w14:textId="77777777" w:rsidTr="5CF59CD3">
        <w:trPr>
          <w:trHeight w:val="420"/>
        </w:trPr>
        <w:tc>
          <w:tcPr>
            <w:tcW w:w="879" w:type="dxa"/>
            <w:shd w:val="clear" w:color="auto" w:fill="DEEAF6" w:themeFill="accent5" w:themeFillTint="33"/>
            <w:tcMar>
              <w:left w:w="60" w:type="dxa"/>
              <w:right w:w="60" w:type="dxa"/>
            </w:tcMar>
            <w:vAlign w:val="center"/>
          </w:tcPr>
          <w:p w14:paraId="7ADF58BF" w14:textId="17078E18" w:rsidR="5CF59CD3" w:rsidRDefault="5CF59CD3" w:rsidP="5CF59CD3">
            <w:pPr>
              <w:spacing w:after="0" w:line="360" w:lineRule="auto"/>
              <w:rPr>
                <w:rFonts w:eastAsia="Times New Roman"/>
                <w:color w:val="000000" w:themeColor="text1"/>
                <w:sz w:val="20"/>
                <w:szCs w:val="20"/>
              </w:rPr>
            </w:pPr>
            <w:r w:rsidRPr="5CF59CD3">
              <w:rPr>
                <w:rFonts w:eastAsia="Times New Roman"/>
                <w:color w:val="000000" w:themeColor="text1"/>
                <w:sz w:val="20"/>
                <w:szCs w:val="20"/>
              </w:rPr>
              <w:t>Inversión producto 1</w:t>
            </w:r>
          </w:p>
        </w:tc>
        <w:tc>
          <w:tcPr>
            <w:tcW w:w="555" w:type="dxa"/>
            <w:shd w:val="clear" w:color="auto" w:fill="DEEAF6" w:themeFill="accent5" w:themeFillTint="33"/>
            <w:tcMar>
              <w:left w:w="60" w:type="dxa"/>
              <w:right w:w="60" w:type="dxa"/>
            </w:tcMar>
            <w:vAlign w:val="center"/>
          </w:tcPr>
          <w:p w14:paraId="7A6F554E" w14:textId="7983CBAD"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N/A</w:t>
            </w:r>
          </w:p>
        </w:tc>
        <w:tc>
          <w:tcPr>
            <w:tcW w:w="555" w:type="dxa"/>
            <w:shd w:val="clear" w:color="auto" w:fill="DEEAF6" w:themeFill="accent5" w:themeFillTint="33"/>
            <w:tcMar>
              <w:left w:w="60" w:type="dxa"/>
              <w:right w:w="60" w:type="dxa"/>
            </w:tcMar>
            <w:vAlign w:val="center"/>
          </w:tcPr>
          <w:p w14:paraId="397C26EB" w14:textId="1F7C74C4"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N/A</w:t>
            </w:r>
          </w:p>
        </w:tc>
        <w:tc>
          <w:tcPr>
            <w:tcW w:w="279" w:type="dxa"/>
            <w:shd w:val="clear" w:color="auto" w:fill="DEEAF6" w:themeFill="accent5" w:themeFillTint="33"/>
            <w:tcMar>
              <w:left w:w="60" w:type="dxa"/>
              <w:right w:w="60" w:type="dxa"/>
            </w:tcMar>
            <w:vAlign w:val="center"/>
          </w:tcPr>
          <w:p w14:paraId="06583269" w14:textId="3884DF03"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N/A</w:t>
            </w:r>
          </w:p>
        </w:tc>
        <w:tc>
          <w:tcPr>
            <w:tcW w:w="567" w:type="dxa"/>
            <w:shd w:val="clear" w:color="auto" w:fill="DEEAF6" w:themeFill="accent5" w:themeFillTint="33"/>
            <w:tcMar>
              <w:left w:w="60" w:type="dxa"/>
              <w:right w:w="60" w:type="dxa"/>
            </w:tcMar>
            <w:vAlign w:val="center"/>
          </w:tcPr>
          <w:p w14:paraId="026FB981" w14:textId="222C4CA4"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N/A</w:t>
            </w:r>
          </w:p>
        </w:tc>
        <w:tc>
          <w:tcPr>
            <w:tcW w:w="567" w:type="dxa"/>
            <w:shd w:val="clear" w:color="auto" w:fill="DEEAF6" w:themeFill="accent5" w:themeFillTint="33"/>
            <w:tcMar>
              <w:left w:w="60" w:type="dxa"/>
              <w:right w:w="60" w:type="dxa"/>
            </w:tcMar>
            <w:vAlign w:val="center"/>
          </w:tcPr>
          <w:p w14:paraId="76775684" w14:textId="39BB7D98"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N/A</w:t>
            </w:r>
          </w:p>
        </w:tc>
        <w:tc>
          <w:tcPr>
            <w:tcW w:w="567" w:type="dxa"/>
            <w:shd w:val="clear" w:color="auto" w:fill="DEEAF6" w:themeFill="accent5" w:themeFillTint="33"/>
            <w:tcMar>
              <w:left w:w="60" w:type="dxa"/>
              <w:right w:w="60" w:type="dxa"/>
            </w:tcMar>
            <w:vAlign w:val="center"/>
          </w:tcPr>
          <w:p w14:paraId="330994CB" w14:textId="7F6F1E5D"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N/A</w:t>
            </w:r>
          </w:p>
        </w:tc>
        <w:tc>
          <w:tcPr>
            <w:tcW w:w="567" w:type="dxa"/>
            <w:shd w:val="clear" w:color="auto" w:fill="DEEAF6" w:themeFill="accent5" w:themeFillTint="33"/>
            <w:tcMar>
              <w:left w:w="60" w:type="dxa"/>
              <w:right w:w="60" w:type="dxa"/>
            </w:tcMar>
            <w:vAlign w:val="center"/>
          </w:tcPr>
          <w:p w14:paraId="709D682A" w14:textId="4F9E7E2C"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N/A</w:t>
            </w:r>
          </w:p>
        </w:tc>
        <w:tc>
          <w:tcPr>
            <w:tcW w:w="567" w:type="dxa"/>
            <w:shd w:val="clear" w:color="auto" w:fill="DEEAF6" w:themeFill="accent5" w:themeFillTint="33"/>
            <w:tcMar>
              <w:left w:w="60" w:type="dxa"/>
              <w:right w:w="60" w:type="dxa"/>
            </w:tcMar>
            <w:vAlign w:val="center"/>
          </w:tcPr>
          <w:p w14:paraId="64D71571" w14:textId="3269ED21"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N/A</w:t>
            </w:r>
          </w:p>
        </w:tc>
        <w:tc>
          <w:tcPr>
            <w:tcW w:w="567" w:type="dxa"/>
            <w:shd w:val="clear" w:color="auto" w:fill="DEEAF6" w:themeFill="accent5" w:themeFillTint="33"/>
            <w:tcMar>
              <w:left w:w="60" w:type="dxa"/>
              <w:right w:w="60" w:type="dxa"/>
            </w:tcMar>
            <w:vAlign w:val="center"/>
          </w:tcPr>
          <w:p w14:paraId="4DA41837" w14:textId="7DC650FC"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N/A</w:t>
            </w:r>
          </w:p>
        </w:tc>
        <w:tc>
          <w:tcPr>
            <w:tcW w:w="567" w:type="dxa"/>
            <w:shd w:val="clear" w:color="auto" w:fill="DEEAF6" w:themeFill="accent5" w:themeFillTint="33"/>
            <w:tcMar>
              <w:left w:w="60" w:type="dxa"/>
              <w:right w:w="60" w:type="dxa"/>
            </w:tcMar>
            <w:vAlign w:val="center"/>
          </w:tcPr>
          <w:p w14:paraId="083E2B07" w14:textId="0780DD52"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N/A</w:t>
            </w:r>
          </w:p>
        </w:tc>
        <w:tc>
          <w:tcPr>
            <w:tcW w:w="567" w:type="dxa"/>
            <w:shd w:val="clear" w:color="auto" w:fill="DEEAF6" w:themeFill="accent5" w:themeFillTint="33"/>
            <w:tcMar>
              <w:left w:w="60" w:type="dxa"/>
              <w:right w:w="60" w:type="dxa"/>
            </w:tcMar>
            <w:vAlign w:val="center"/>
          </w:tcPr>
          <w:p w14:paraId="43E6C94E" w14:textId="0885EDDC"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N/A</w:t>
            </w:r>
          </w:p>
        </w:tc>
        <w:tc>
          <w:tcPr>
            <w:tcW w:w="567" w:type="dxa"/>
            <w:shd w:val="clear" w:color="auto" w:fill="DEEAF6" w:themeFill="accent5" w:themeFillTint="33"/>
            <w:tcMar>
              <w:left w:w="60" w:type="dxa"/>
              <w:right w:w="60" w:type="dxa"/>
            </w:tcMar>
            <w:vAlign w:val="center"/>
          </w:tcPr>
          <w:p w14:paraId="6D74623F" w14:textId="0773B41A"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N/A</w:t>
            </w:r>
          </w:p>
        </w:tc>
        <w:tc>
          <w:tcPr>
            <w:tcW w:w="623" w:type="dxa"/>
            <w:shd w:val="clear" w:color="auto" w:fill="DEEAF6" w:themeFill="accent5" w:themeFillTint="33"/>
            <w:tcMar>
              <w:left w:w="60" w:type="dxa"/>
              <w:right w:w="60" w:type="dxa"/>
            </w:tcMar>
            <w:vAlign w:val="center"/>
          </w:tcPr>
          <w:p w14:paraId="43BF1A07" w14:textId="11F54F9B"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N/A</w:t>
            </w:r>
          </w:p>
        </w:tc>
      </w:tr>
      <w:tr w:rsidR="5CF59CD3" w14:paraId="63DF1C90" w14:textId="77777777" w:rsidTr="5CF59CD3">
        <w:trPr>
          <w:trHeight w:val="420"/>
        </w:trPr>
        <w:tc>
          <w:tcPr>
            <w:tcW w:w="879" w:type="dxa"/>
            <w:tcMar>
              <w:left w:w="60" w:type="dxa"/>
              <w:right w:w="60" w:type="dxa"/>
            </w:tcMar>
            <w:vAlign w:val="center"/>
          </w:tcPr>
          <w:p w14:paraId="5DCF4DE8" w14:textId="597CD4AB" w:rsidR="5CF59CD3" w:rsidRDefault="5CF59CD3" w:rsidP="5CF59CD3">
            <w:pPr>
              <w:spacing w:after="0" w:line="360" w:lineRule="auto"/>
              <w:rPr>
                <w:rFonts w:eastAsia="Times New Roman"/>
                <w:color w:val="000000" w:themeColor="text1"/>
                <w:sz w:val="20"/>
                <w:szCs w:val="20"/>
              </w:rPr>
            </w:pPr>
            <w:r w:rsidRPr="5CF59CD3">
              <w:rPr>
                <w:rFonts w:eastAsia="Times New Roman"/>
                <w:color w:val="000000" w:themeColor="text1"/>
                <w:sz w:val="20"/>
                <w:szCs w:val="20"/>
              </w:rPr>
              <w:t>Atención de emergencias Prehospitalaria 911</w:t>
            </w:r>
          </w:p>
        </w:tc>
        <w:tc>
          <w:tcPr>
            <w:tcW w:w="555" w:type="dxa"/>
            <w:tcMar>
              <w:left w:w="60" w:type="dxa"/>
              <w:right w:w="60" w:type="dxa"/>
            </w:tcMar>
            <w:vAlign w:val="center"/>
          </w:tcPr>
          <w:p w14:paraId="31ACFC80" w14:textId="44425029"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15015</w:t>
            </w:r>
          </w:p>
        </w:tc>
        <w:tc>
          <w:tcPr>
            <w:tcW w:w="555" w:type="dxa"/>
            <w:tcMar>
              <w:left w:w="60" w:type="dxa"/>
              <w:right w:w="60" w:type="dxa"/>
            </w:tcMar>
            <w:vAlign w:val="center"/>
          </w:tcPr>
          <w:p w14:paraId="7913123F" w14:textId="7FCA77D7"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13882</w:t>
            </w:r>
          </w:p>
        </w:tc>
        <w:tc>
          <w:tcPr>
            <w:tcW w:w="279" w:type="dxa"/>
            <w:tcMar>
              <w:left w:w="60" w:type="dxa"/>
              <w:right w:w="60" w:type="dxa"/>
            </w:tcMar>
            <w:vAlign w:val="center"/>
          </w:tcPr>
          <w:p w14:paraId="78A7DB66" w14:textId="438FEC1F"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15839</w:t>
            </w:r>
          </w:p>
        </w:tc>
        <w:tc>
          <w:tcPr>
            <w:tcW w:w="567" w:type="dxa"/>
            <w:tcMar>
              <w:left w:w="60" w:type="dxa"/>
              <w:right w:w="60" w:type="dxa"/>
            </w:tcMar>
            <w:vAlign w:val="center"/>
          </w:tcPr>
          <w:p w14:paraId="3C36F7D6" w14:textId="41915E51"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13831</w:t>
            </w:r>
          </w:p>
        </w:tc>
        <w:tc>
          <w:tcPr>
            <w:tcW w:w="567" w:type="dxa"/>
            <w:tcMar>
              <w:left w:w="60" w:type="dxa"/>
              <w:right w:w="60" w:type="dxa"/>
            </w:tcMar>
            <w:vAlign w:val="center"/>
          </w:tcPr>
          <w:p w14:paraId="197E2441" w14:textId="43870DF6"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14941</w:t>
            </w:r>
          </w:p>
        </w:tc>
        <w:tc>
          <w:tcPr>
            <w:tcW w:w="567" w:type="dxa"/>
            <w:tcMar>
              <w:left w:w="60" w:type="dxa"/>
              <w:right w:w="60" w:type="dxa"/>
            </w:tcMar>
            <w:vAlign w:val="center"/>
          </w:tcPr>
          <w:p w14:paraId="01490B57" w14:textId="3993BEA7"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15999</w:t>
            </w:r>
          </w:p>
        </w:tc>
        <w:tc>
          <w:tcPr>
            <w:tcW w:w="567" w:type="dxa"/>
            <w:tcMar>
              <w:left w:w="60" w:type="dxa"/>
              <w:right w:w="60" w:type="dxa"/>
            </w:tcMar>
            <w:vAlign w:val="center"/>
          </w:tcPr>
          <w:p w14:paraId="306B496C" w14:textId="6772070E"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16119</w:t>
            </w:r>
          </w:p>
        </w:tc>
        <w:tc>
          <w:tcPr>
            <w:tcW w:w="567" w:type="dxa"/>
            <w:tcMar>
              <w:left w:w="60" w:type="dxa"/>
              <w:right w:w="60" w:type="dxa"/>
            </w:tcMar>
            <w:vAlign w:val="center"/>
          </w:tcPr>
          <w:p w14:paraId="2D0C8197" w14:textId="0787443B"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15638</w:t>
            </w:r>
          </w:p>
        </w:tc>
        <w:tc>
          <w:tcPr>
            <w:tcW w:w="567" w:type="dxa"/>
            <w:tcMar>
              <w:left w:w="60" w:type="dxa"/>
              <w:right w:w="60" w:type="dxa"/>
            </w:tcMar>
            <w:vAlign w:val="center"/>
          </w:tcPr>
          <w:p w14:paraId="73F6C34D" w14:textId="4A1C1290"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 16825</w:t>
            </w:r>
          </w:p>
        </w:tc>
        <w:tc>
          <w:tcPr>
            <w:tcW w:w="567" w:type="dxa"/>
            <w:tcMar>
              <w:left w:w="60" w:type="dxa"/>
              <w:right w:w="60" w:type="dxa"/>
            </w:tcMar>
            <w:vAlign w:val="center"/>
          </w:tcPr>
          <w:p w14:paraId="55C6AF78" w14:textId="5C576026"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17499</w:t>
            </w:r>
          </w:p>
        </w:tc>
        <w:tc>
          <w:tcPr>
            <w:tcW w:w="567" w:type="dxa"/>
            <w:tcMar>
              <w:left w:w="60" w:type="dxa"/>
              <w:right w:w="60" w:type="dxa"/>
            </w:tcMar>
            <w:vAlign w:val="center"/>
          </w:tcPr>
          <w:p w14:paraId="6AA081EE" w14:textId="0C77EB99"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16020</w:t>
            </w:r>
          </w:p>
        </w:tc>
        <w:tc>
          <w:tcPr>
            <w:tcW w:w="567" w:type="dxa"/>
            <w:tcMar>
              <w:left w:w="60" w:type="dxa"/>
              <w:right w:w="60" w:type="dxa"/>
            </w:tcMar>
            <w:vAlign w:val="center"/>
          </w:tcPr>
          <w:p w14:paraId="510389F9" w14:textId="231387D5"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16674</w:t>
            </w:r>
          </w:p>
        </w:tc>
        <w:tc>
          <w:tcPr>
            <w:tcW w:w="623" w:type="dxa"/>
            <w:tcMar>
              <w:left w:w="60" w:type="dxa"/>
              <w:right w:w="60" w:type="dxa"/>
            </w:tcMar>
            <w:vAlign w:val="center"/>
          </w:tcPr>
          <w:p w14:paraId="693745F9" w14:textId="5765DABB"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188282</w:t>
            </w:r>
          </w:p>
        </w:tc>
      </w:tr>
      <w:tr w:rsidR="5CF59CD3" w14:paraId="7A4F48E1" w14:textId="77777777" w:rsidTr="5CF59CD3">
        <w:trPr>
          <w:trHeight w:val="420"/>
        </w:trPr>
        <w:tc>
          <w:tcPr>
            <w:tcW w:w="879" w:type="dxa"/>
            <w:shd w:val="clear" w:color="auto" w:fill="DEEAF6" w:themeFill="accent5" w:themeFillTint="33"/>
            <w:tcMar>
              <w:left w:w="60" w:type="dxa"/>
              <w:right w:w="60" w:type="dxa"/>
            </w:tcMar>
            <w:vAlign w:val="center"/>
          </w:tcPr>
          <w:p w14:paraId="1C0C63A1" w14:textId="5F88B887" w:rsidR="5CF59CD3" w:rsidRDefault="5CF59CD3" w:rsidP="5CF59CD3">
            <w:pPr>
              <w:spacing w:after="0" w:line="360" w:lineRule="auto"/>
              <w:rPr>
                <w:rFonts w:eastAsia="Times New Roman"/>
                <w:color w:val="000000" w:themeColor="text1"/>
                <w:sz w:val="20"/>
                <w:szCs w:val="20"/>
              </w:rPr>
            </w:pPr>
            <w:r w:rsidRPr="5CF59CD3">
              <w:rPr>
                <w:rFonts w:eastAsia="Times New Roman"/>
                <w:color w:val="000000" w:themeColor="text1"/>
                <w:sz w:val="20"/>
                <w:szCs w:val="20"/>
              </w:rPr>
              <w:t>Inversión producto 2</w:t>
            </w:r>
          </w:p>
        </w:tc>
        <w:tc>
          <w:tcPr>
            <w:tcW w:w="555" w:type="dxa"/>
            <w:shd w:val="clear" w:color="auto" w:fill="DEEAF6" w:themeFill="accent5" w:themeFillTint="33"/>
            <w:tcMar>
              <w:left w:w="60" w:type="dxa"/>
              <w:right w:w="60" w:type="dxa"/>
            </w:tcMar>
            <w:vAlign w:val="center"/>
          </w:tcPr>
          <w:p w14:paraId="6F1787CA" w14:textId="1CCBCC3B"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N/A</w:t>
            </w:r>
          </w:p>
        </w:tc>
        <w:tc>
          <w:tcPr>
            <w:tcW w:w="555" w:type="dxa"/>
            <w:shd w:val="clear" w:color="auto" w:fill="DEEAF6" w:themeFill="accent5" w:themeFillTint="33"/>
            <w:tcMar>
              <w:left w:w="60" w:type="dxa"/>
              <w:right w:w="60" w:type="dxa"/>
            </w:tcMar>
            <w:vAlign w:val="center"/>
          </w:tcPr>
          <w:p w14:paraId="5F33C077" w14:textId="7D6E2C53"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N/A</w:t>
            </w:r>
          </w:p>
        </w:tc>
        <w:tc>
          <w:tcPr>
            <w:tcW w:w="279" w:type="dxa"/>
            <w:shd w:val="clear" w:color="auto" w:fill="DEEAF6" w:themeFill="accent5" w:themeFillTint="33"/>
            <w:tcMar>
              <w:left w:w="60" w:type="dxa"/>
              <w:right w:w="60" w:type="dxa"/>
            </w:tcMar>
            <w:vAlign w:val="center"/>
          </w:tcPr>
          <w:p w14:paraId="1F628F94" w14:textId="45D24BCF"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N/A</w:t>
            </w:r>
          </w:p>
        </w:tc>
        <w:tc>
          <w:tcPr>
            <w:tcW w:w="567" w:type="dxa"/>
            <w:shd w:val="clear" w:color="auto" w:fill="DEEAF6" w:themeFill="accent5" w:themeFillTint="33"/>
            <w:tcMar>
              <w:left w:w="60" w:type="dxa"/>
              <w:right w:w="60" w:type="dxa"/>
            </w:tcMar>
            <w:vAlign w:val="center"/>
          </w:tcPr>
          <w:p w14:paraId="2E8F98F2" w14:textId="6C6FCE95"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N/A</w:t>
            </w:r>
          </w:p>
        </w:tc>
        <w:tc>
          <w:tcPr>
            <w:tcW w:w="567" w:type="dxa"/>
            <w:shd w:val="clear" w:color="auto" w:fill="DEEAF6" w:themeFill="accent5" w:themeFillTint="33"/>
            <w:tcMar>
              <w:left w:w="60" w:type="dxa"/>
              <w:right w:w="60" w:type="dxa"/>
            </w:tcMar>
            <w:vAlign w:val="center"/>
          </w:tcPr>
          <w:p w14:paraId="1004B5DF" w14:textId="3B1A1A3E"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N/A</w:t>
            </w:r>
          </w:p>
        </w:tc>
        <w:tc>
          <w:tcPr>
            <w:tcW w:w="567" w:type="dxa"/>
            <w:shd w:val="clear" w:color="auto" w:fill="DEEAF6" w:themeFill="accent5" w:themeFillTint="33"/>
            <w:tcMar>
              <w:left w:w="60" w:type="dxa"/>
              <w:right w:w="60" w:type="dxa"/>
            </w:tcMar>
            <w:vAlign w:val="center"/>
          </w:tcPr>
          <w:p w14:paraId="202FBF1B" w14:textId="75194BB3"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N/A</w:t>
            </w:r>
          </w:p>
        </w:tc>
        <w:tc>
          <w:tcPr>
            <w:tcW w:w="567" w:type="dxa"/>
            <w:shd w:val="clear" w:color="auto" w:fill="DEEAF6" w:themeFill="accent5" w:themeFillTint="33"/>
            <w:tcMar>
              <w:left w:w="60" w:type="dxa"/>
              <w:right w:w="60" w:type="dxa"/>
            </w:tcMar>
            <w:vAlign w:val="center"/>
          </w:tcPr>
          <w:p w14:paraId="4325A90D" w14:textId="77C3F868"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N/A</w:t>
            </w:r>
          </w:p>
        </w:tc>
        <w:tc>
          <w:tcPr>
            <w:tcW w:w="567" w:type="dxa"/>
            <w:shd w:val="clear" w:color="auto" w:fill="DEEAF6" w:themeFill="accent5" w:themeFillTint="33"/>
            <w:tcMar>
              <w:left w:w="60" w:type="dxa"/>
              <w:right w:w="60" w:type="dxa"/>
            </w:tcMar>
            <w:vAlign w:val="center"/>
          </w:tcPr>
          <w:p w14:paraId="420CC9EA" w14:textId="03182615"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N/A</w:t>
            </w:r>
          </w:p>
        </w:tc>
        <w:tc>
          <w:tcPr>
            <w:tcW w:w="567" w:type="dxa"/>
            <w:shd w:val="clear" w:color="auto" w:fill="DEEAF6" w:themeFill="accent5" w:themeFillTint="33"/>
            <w:tcMar>
              <w:left w:w="60" w:type="dxa"/>
              <w:right w:w="60" w:type="dxa"/>
            </w:tcMar>
            <w:vAlign w:val="center"/>
          </w:tcPr>
          <w:p w14:paraId="71F83C29" w14:textId="098D20C1"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N/A</w:t>
            </w:r>
          </w:p>
        </w:tc>
        <w:tc>
          <w:tcPr>
            <w:tcW w:w="567" w:type="dxa"/>
            <w:shd w:val="clear" w:color="auto" w:fill="DEEAF6" w:themeFill="accent5" w:themeFillTint="33"/>
            <w:tcMar>
              <w:left w:w="60" w:type="dxa"/>
              <w:right w:w="60" w:type="dxa"/>
            </w:tcMar>
            <w:vAlign w:val="center"/>
          </w:tcPr>
          <w:p w14:paraId="6CFA3D78" w14:textId="45BB1E9D"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N/A</w:t>
            </w:r>
          </w:p>
        </w:tc>
        <w:tc>
          <w:tcPr>
            <w:tcW w:w="567" w:type="dxa"/>
            <w:shd w:val="clear" w:color="auto" w:fill="DEEAF6" w:themeFill="accent5" w:themeFillTint="33"/>
            <w:tcMar>
              <w:left w:w="60" w:type="dxa"/>
              <w:right w:w="60" w:type="dxa"/>
            </w:tcMar>
            <w:vAlign w:val="center"/>
          </w:tcPr>
          <w:p w14:paraId="2D34608B" w14:textId="3011E933"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N/A</w:t>
            </w:r>
          </w:p>
        </w:tc>
        <w:tc>
          <w:tcPr>
            <w:tcW w:w="567" w:type="dxa"/>
            <w:shd w:val="clear" w:color="auto" w:fill="DEEAF6" w:themeFill="accent5" w:themeFillTint="33"/>
            <w:tcMar>
              <w:left w:w="60" w:type="dxa"/>
              <w:right w:w="60" w:type="dxa"/>
            </w:tcMar>
            <w:vAlign w:val="center"/>
          </w:tcPr>
          <w:p w14:paraId="2E1B6673" w14:textId="555B1592"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N/A</w:t>
            </w:r>
          </w:p>
        </w:tc>
        <w:tc>
          <w:tcPr>
            <w:tcW w:w="623" w:type="dxa"/>
            <w:shd w:val="clear" w:color="auto" w:fill="DEEAF6" w:themeFill="accent5" w:themeFillTint="33"/>
            <w:tcMar>
              <w:left w:w="60" w:type="dxa"/>
              <w:right w:w="60" w:type="dxa"/>
            </w:tcMar>
            <w:vAlign w:val="center"/>
          </w:tcPr>
          <w:p w14:paraId="20BF32A0" w14:textId="33F7FE4F"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N/A</w:t>
            </w:r>
          </w:p>
        </w:tc>
      </w:tr>
      <w:tr w:rsidR="5CF59CD3" w14:paraId="29557CB4" w14:textId="77777777" w:rsidTr="5CF59CD3">
        <w:trPr>
          <w:trHeight w:val="420"/>
        </w:trPr>
        <w:tc>
          <w:tcPr>
            <w:tcW w:w="879" w:type="dxa"/>
            <w:tcMar>
              <w:left w:w="60" w:type="dxa"/>
              <w:right w:w="60" w:type="dxa"/>
            </w:tcMar>
            <w:vAlign w:val="center"/>
          </w:tcPr>
          <w:p w14:paraId="241BFA3A" w14:textId="2A6B5E6F" w:rsidR="5CF59CD3" w:rsidRDefault="5CF59CD3" w:rsidP="5CF59CD3">
            <w:pPr>
              <w:spacing w:after="0" w:line="360" w:lineRule="auto"/>
              <w:rPr>
                <w:rFonts w:eastAsia="Times New Roman"/>
                <w:color w:val="000000" w:themeColor="text1"/>
                <w:sz w:val="20"/>
                <w:szCs w:val="20"/>
              </w:rPr>
            </w:pPr>
            <w:r w:rsidRPr="5CF59CD3">
              <w:rPr>
                <w:rFonts w:eastAsia="Times New Roman"/>
                <w:color w:val="000000" w:themeColor="text1"/>
                <w:sz w:val="20"/>
                <w:szCs w:val="20"/>
              </w:rPr>
              <w:lastRenderedPageBreak/>
              <w:t xml:space="preserve"> Respuestas en emergencias nacionales </w:t>
            </w:r>
          </w:p>
        </w:tc>
        <w:tc>
          <w:tcPr>
            <w:tcW w:w="555" w:type="dxa"/>
            <w:tcMar>
              <w:left w:w="60" w:type="dxa"/>
              <w:right w:w="60" w:type="dxa"/>
            </w:tcMar>
            <w:vAlign w:val="center"/>
          </w:tcPr>
          <w:p w14:paraId="24D1C922" w14:textId="2A2FC49B"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10350</w:t>
            </w:r>
          </w:p>
        </w:tc>
        <w:tc>
          <w:tcPr>
            <w:tcW w:w="555" w:type="dxa"/>
            <w:tcMar>
              <w:left w:w="60" w:type="dxa"/>
              <w:right w:w="60" w:type="dxa"/>
            </w:tcMar>
            <w:vAlign w:val="center"/>
          </w:tcPr>
          <w:p w14:paraId="747327BE" w14:textId="6E05B1E1"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25800</w:t>
            </w:r>
          </w:p>
        </w:tc>
        <w:tc>
          <w:tcPr>
            <w:tcW w:w="279" w:type="dxa"/>
            <w:tcMar>
              <w:left w:w="60" w:type="dxa"/>
              <w:right w:w="60" w:type="dxa"/>
            </w:tcMar>
            <w:vAlign w:val="center"/>
          </w:tcPr>
          <w:p w14:paraId="2DC38208" w14:textId="6F4FF4AA"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36750</w:t>
            </w:r>
          </w:p>
        </w:tc>
        <w:tc>
          <w:tcPr>
            <w:tcW w:w="567" w:type="dxa"/>
            <w:tcMar>
              <w:left w:w="60" w:type="dxa"/>
              <w:right w:w="60" w:type="dxa"/>
            </w:tcMar>
            <w:vAlign w:val="center"/>
          </w:tcPr>
          <w:p w14:paraId="35546C09" w14:textId="453A1A60"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120305</w:t>
            </w:r>
          </w:p>
        </w:tc>
        <w:tc>
          <w:tcPr>
            <w:tcW w:w="567" w:type="dxa"/>
            <w:tcMar>
              <w:left w:w="60" w:type="dxa"/>
              <w:right w:w="60" w:type="dxa"/>
            </w:tcMar>
            <w:vAlign w:val="center"/>
          </w:tcPr>
          <w:p w14:paraId="3037EF00" w14:textId="4E4CEC49"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15258</w:t>
            </w:r>
          </w:p>
        </w:tc>
        <w:tc>
          <w:tcPr>
            <w:tcW w:w="567" w:type="dxa"/>
            <w:tcMar>
              <w:left w:w="60" w:type="dxa"/>
              <w:right w:w="60" w:type="dxa"/>
            </w:tcMar>
            <w:vAlign w:val="center"/>
          </w:tcPr>
          <w:p w14:paraId="404C3FA1" w14:textId="4AB90246"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30907</w:t>
            </w:r>
          </w:p>
        </w:tc>
        <w:tc>
          <w:tcPr>
            <w:tcW w:w="567" w:type="dxa"/>
            <w:tcMar>
              <w:left w:w="60" w:type="dxa"/>
              <w:right w:w="60" w:type="dxa"/>
            </w:tcMar>
            <w:vAlign w:val="center"/>
          </w:tcPr>
          <w:p w14:paraId="3D170C22" w14:textId="2D04D941"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22700</w:t>
            </w:r>
          </w:p>
        </w:tc>
        <w:tc>
          <w:tcPr>
            <w:tcW w:w="567" w:type="dxa"/>
            <w:tcMar>
              <w:left w:w="60" w:type="dxa"/>
              <w:right w:w="60" w:type="dxa"/>
            </w:tcMar>
            <w:vAlign w:val="center"/>
          </w:tcPr>
          <w:p w14:paraId="1D5EFFA8" w14:textId="65A99B0A"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43790</w:t>
            </w:r>
          </w:p>
        </w:tc>
        <w:tc>
          <w:tcPr>
            <w:tcW w:w="567" w:type="dxa"/>
            <w:tcMar>
              <w:left w:w="60" w:type="dxa"/>
              <w:right w:w="60" w:type="dxa"/>
            </w:tcMar>
            <w:vAlign w:val="center"/>
          </w:tcPr>
          <w:p w14:paraId="24ADB69A" w14:textId="1FE21F64"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25030</w:t>
            </w:r>
          </w:p>
        </w:tc>
        <w:tc>
          <w:tcPr>
            <w:tcW w:w="567" w:type="dxa"/>
            <w:tcMar>
              <w:left w:w="60" w:type="dxa"/>
              <w:right w:w="60" w:type="dxa"/>
            </w:tcMar>
            <w:vAlign w:val="center"/>
          </w:tcPr>
          <w:p w14:paraId="7B0E9B33" w14:textId="1B092C68"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28050</w:t>
            </w:r>
          </w:p>
        </w:tc>
        <w:tc>
          <w:tcPr>
            <w:tcW w:w="567" w:type="dxa"/>
            <w:tcMar>
              <w:left w:w="60" w:type="dxa"/>
              <w:right w:w="60" w:type="dxa"/>
            </w:tcMar>
            <w:vAlign w:val="center"/>
          </w:tcPr>
          <w:p w14:paraId="3A7EF797" w14:textId="173D510A"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29810</w:t>
            </w:r>
          </w:p>
        </w:tc>
        <w:tc>
          <w:tcPr>
            <w:tcW w:w="567" w:type="dxa"/>
            <w:tcMar>
              <w:left w:w="60" w:type="dxa"/>
              <w:right w:w="60" w:type="dxa"/>
            </w:tcMar>
            <w:vAlign w:val="center"/>
          </w:tcPr>
          <w:p w14:paraId="7389E82F" w14:textId="49C8FD83"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7297</w:t>
            </w:r>
          </w:p>
        </w:tc>
        <w:tc>
          <w:tcPr>
            <w:tcW w:w="623" w:type="dxa"/>
            <w:tcMar>
              <w:left w:w="60" w:type="dxa"/>
              <w:right w:w="60" w:type="dxa"/>
            </w:tcMar>
            <w:vAlign w:val="center"/>
          </w:tcPr>
          <w:p w14:paraId="649E390F" w14:textId="45C640C6" w:rsidR="5CF59CD3" w:rsidRDefault="5CF59CD3" w:rsidP="5CF59CD3">
            <w:pPr>
              <w:spacing w:after="0" w:line="360" w:lineRule="auto"/>
              <w:jc w:val="center"/>
              <w:rPr>
                <w:rFonts w:eastAsia="Times New Roman"/>
                <w:color w:val="000000" w:themeColor="text1"/>
                <w:sz w:val="20"/>
                <w:szCs w:val="20"/>
              </w:rPr>
            </w:pPr>
            <w:r w:rsidRPr="5CF59CD3">
              <w:rPr>
                <w:rFonts w:eastAsia="Times New Roman"/>
                <w:color w:val="000000" w:themeColor="text1"/>
                <w:sz w:val="20"/>
                <w:szCs w:val="20"/>
              </w:rPr>
              <w:t>396047</w:t>
            </w:r>
          </w:p>
        </w:tc>
      </w:tr>
      <w:tr w:rsidR="5CF59CD3" w14:paraId="3F14E013" w14:textId="77777777" w:rsidTr="5CF59CD3">
        <w:trPr>
          <w:trHeight w:val="420"/>
        </w:trPr>
        <w:tc>
          <w:tcPr>
            <w:tcW w:w="879" w:type="dxa"/>
            <w:shd w:val="clear" w:color="auto" w:fill="DEEAF6" w:themeFill="accent5" w:themeFillTint="33"/>
            <w:tcMar>
              <w:left w:w="60" w:type="dxa"/>
              <w:right w:w="60" w:type="dxa"/>
            </w:tcMar>
            <w:vAlign w:val="center"/>
          </w:tcPr>
          <w:p w14:paraId="1CEC37A3" w14:textId="7A8F3C72" w:rsidR="5CF59CD3" w:rsidRDefault="5CF59CD3" w:rsidP="5CF59CD3">
            <w:pPr>
              <w:spacing w:after="0" w:line="360" w:lineRule="auto"/>
              <w:rPr>
                <w:rFonts w:eastAsia="Times New Roman"/>
                <w:color w:val="000000" w:themeColor="text1"/>
                <w:sz w:val="20"/>
                <w:szCs w:val="20"/>
              </w:rPr>
            </w:pPr>
            <w:r w:rsidRPr="5CF59CD3">
              <w:rPr>
                <w:rFonts w:eastAsia="Times New Roman"/>
                <w:color w:val="000000" w:themeColor="text1"/>
                <w:sz w:val="20"/>
                <w:szCs w:val="20"/>
              </w:rPr>
              <w:t> </w:t>
            </w:r>
          </w:p>
        </w:tc>
        <w:tc>
          <w:tcPr>
            <w:tcW w:w="555" w:type="dxa"/>
            <w:shd w:val="clear" w:color="auto" w:fill="DEEAF6" w:themeFill="accent5" w:themeFillTint="33"/>
            <w:tcMar>
              <w:left w:w="60" w:type="dxa"/>
              <w:right w:w="60" w:type="dxa"/>
            </w:tcMar>
            <w:vAlign w:val="center"/>
          </w:tcPr>
          <w:p w14:paraId="6DB13C37" w14:textId="1A599C18" w:rsidR="5CF59CD3" w:rsidRDefault="5CF59CD3" w:rsidP="5CF59CD3">
            <w:pPr>
              <w:spacing w:after="0" w:line="360" w:lineRule="auto"/>
              <w:jc w:val="right"/>
              <w:rPr>
                <w:rFonts w:eastAsia="Times New Roman"/>
                <w:color w:val="000000" w:themeColor="text1"/>
                <w:sz w:val="20"/>
                <w:szCs w:val="20"/>
              </w:rPr>
            </w:pPr>
            <w:r w:rsidRPr="5CF59CD3">
              <w:rPr>
                <w:rFonts w:eastAsia="Times New Roman"/>
                <w:color w:val="000000" w:themeColor="text1"/>
                <w:sz w:val="20"/>
                <w:szCs w:val="20"/>
              </w:rPr>
              <w:t> </w:t>
            </w:r>
          </w:p>
        </w:tc>
        <w:tc>
          <w:tcPr>
            <w:tcW w:w="555" w:type="dxa"/>
            <w:shd w:val="clear" w:color="auto" w:fill="DEEAF6" w:themeFill="accent5" w:themeFillTint="33"/>
            <w:tcMar>
              <w:left w:w="60" w:type="dxa"/>
              <w:right w:w="60" w:type="dxa"/>
            </w:tcMar>
            <w:vAlign w:val="center"/>
          </w:tcPr>
          <w:p w14:paraId="6D076FE0" w14:textId="2141307A" w:rsidR="5CF59CD3" w:rsidRDefault="5CF59CD3" w:rsidP="5CF59CD3">
            <w:pPr>
              <w:spacing w:after="0" w:line="360" w:lineRule="auto"/>
              <w:jc w:val="right"/>
              <w:rPr>
                <w:rFonts w:eastAsia="Times New Roman"/>
                <w:color w:val="000000" w:themeColor="text1"/>
                <w:sz w:val="20"/>
                <w:szCs w:val="20"/>
              </w:rPr>
            </w:pPr>
            <w:r w:rsidRPr="5CF59CD3">
              <w:rPr>
                <w:rFonts w:eastAsia="Times New Roman"/>
                <w:color w:val="000000" w:themeColor="text1"/>
                <w:sz w:val="20"/>
                <w:szCs w:val="20"/>
              </w:rPr>
              <w:t> </w:t>
            </w:r>
          </w:p>
        </w:tc>
        <w:tc>
          <w:tcPr>
            <w:tcW w:w="279" w:type="dxa"/>
            <w:shd w:val="clear" w:color="auto" w:fill="DEEAF6" w:themeFill="accent5" w:themeFillTint="33"/>
            <w:tcMar>
              <w:left w:w="60" w:type="dxa"/>
              <w:right w:w="60" w:type="dxa"/>
            </w:tcMar>
            <w:vAlign w:val="center"/>
          </w:tcPr>
          <w:p w14:paraId="02624FE7" w14:textId="69290BAB" w:rsidR="5CF59CD3" w:rsidRDefault="5CF59CD3" w:rsidP="5CF59CD3">
            <w:pPr>
              <w:spacing w:after="0" w:line="360" w:lineRule="auto"/>
              <w:jc w:val="right"/>
              <w:rPr>
                <w:rFonts w:eastAsia="Times New Roman"/>
                <w:color w:val="000000" w:themeColor="text1"/>
                <w:sz w:val="20"/>
                <w:szCs w:val="20"/>
              </w:rPr>
            </w:pPr>
            <w:r w:rsidRPr="5CF59CD3">
              <w:rPr>
                <w:rFonts w:eastAsia="Times New Roman"/>
                <w:color w:val="000000" w:themeColor="text1"/>
                <w:sz w:val="20"/>
                <w:szCs w:val="20"/>
              </w:rPr>
              <w:t> </w:t>
            </w:r>
          </w:p>
        </w:tc>
        <w:tc>
          <w:tcPr>
            <w:tcW w:w="567" w:type="dxa"/>
            <w:shd w:val="clear" w:color="auto" w:fill="DEEAF6" w:themeFill="accent5" w:themeFillTint="33"/>
            <w:tcMar>
              <w:left w:w="60" w:type="dxa"/>
              <w:right w:w="60" w:type="dxa"/>
            </w:tcMar>
            <w:vAlign w:val="center"/>
          </w:tcPr>
          <w:p w14:paraId="6E816881" w14:textId="504611BB" w:rsidR="5CF59CD3" w:rsidRDefault="5CF59CD3" w:rsidP="5CF59CD3">
            <w:pPr>
              <w:spacing w:after="0" w:line="360" w:lineRule="auto"/>
              <w:jc w:val="right"/>
              <w:rPr>
                <w:rFonts w:eastAsia="Times New Roman"/>
                <w:color w:val="000000" w:themeColor="text1"/>
                <w:sz w:val="20"/>
                <w:szCs w:val="20"/>
              </w:rPr>
            </w:pPr>
            <w:r w:rsidRPr="5CF59CD3">
              <w:rPr>
                <w:rFonts w:eastAsia="Times New Roman"/>
                <w:color w:val="000000" w:themeColor="text1"/>
                <w:sz w:val="20"/>
                <w:szCs w:val="20"/>
              </w:rPr>
              <w:t> </w:t>
            </w:r>
          </w:p>
        </w:tc>
        <w:tc>
          <w:tcPr>
            <w:tcW w:w="567" w:type="dxa"/>
            <w:shd w:val="clear" w:color="auto" w:fill="DEEAF6" w:themeFill="accent5" w:themeFillTint="33"/>
            <w:tcMar>
              <w:left w:w="60" w:type="dxa"/>
              <w:right w:w="60" w:type="dxa"/>
            </w:tcMar>
            <w:vAlign w:val="center"/>
          </w:tcPr>
          <w:p w14:paraId="1436575C" w14:textId="03705CA6" w:rsidR="5CF59CD3" w:rsidRDefault="5CF59CD3" w:rsidP="5CF59CD3">
            <w:pPr>
              <w:spacing w:after="0" w:line="360" w:lineRule="auto"/>
              <w:jc w:val="right"/>
              <w:rPr>
                <w:rFonts w:eastAsia="Times New Roman"/>
                <w:color w:val="000000" w:themeColor="text1"/>
                <w:sz w:val="20"/>
                <w:szCs w:val="20"/>
              </w:rPr>
            </w:pPr>
            <w:r w:rsidRPr="5CF59CD3">
              <w:rPr>
                <w:rFonts w:eastAsia="Times New Roman"/>
                <w:color w:val="000000" w:themeColor="text1"/>
                <w:sz w:val="20"/>
                <w:szCs w:val="20"/>
              </w:rPr>
              <w:t> </w:t>
            </w:r>
          </w:p>
        </w:tc>
        <w:tc>
          <w:tcPr>
            <w:tcW w:w="567" w:type="dxa"/>
            <w:shd w:val="clear" w:color="auto" w:fill="DEEAF6" w:themeFill="accent5" w:themeFillTint="33"/>
            <w:tcMar>
              <w:left w:w="60" w:type="dxa"/>
              <w:right w:w="60" w:type="dxa"/>
            </w:tcMar>
            <w:vAlign w:val="center"/>
          </w:tcPr>
          <w:p w14:paraId="3D8A8EAD" w14:textId="5B0D83A9" w:rsidR="5CF59CD3" w:rsidRDefault="5CF59CD3" w:rsidP="5CF59CD3">
            <w:pPr>
              <w:spacing w:after="0" w:line="360" w:lineRule="auto"/>
              <w:jc w:val="right"/>
              <w:rPr>
                <w:rFonts w:eastAsia="Times New Roman"/>
                <w:color w:val="000000" w:themeColor="text1"/>
                <w:sz w:val="20"/>
                <w:szCs w:val="20"/>
              </w:rPr>
            </w:pPr>
            <w:r w:rsidRPr="5CF59CD3">
              <w:rPr>
                <w:rFonts w:eastAsia="Times New Roman"/>
                <w:color w:val="000000" w:themeColor="text1"/>
                <w:sz w:val="20"/>
                <w:szCs w:val="20"/>
              </w:rPr>
              <w:t> </w:t>
            </w:r>
          </w:p>
        </w:tc>
        <w:tc>
          <w:tcPr>
            <w:tcW w:w="567" w:type="dxa"/>
            <w:shd w:val="clear" w:color="auto" w:fill="DEEAF6" w:themeFill="accent5" w:themeFillTint="33"/>
            <w:tcMar>
              <w:left w:w="60" w:type="dxa"/>
              <w:right w:w="60" w:type="dxa"/>
            </w:tcMar>
            <w:vAlign w:val="center"/>
          </w:tcPr>
          <w:p w14:paraId="31B420D3" w14:textId="2208FBE9" w:rsidR="5CF59CD3" w:rsidRDefault="5CF59CD3" w:rsidP="5CF59CD3">
            <w:pPr>
              <w:spacing w:after="0" w:line="360" w:lineRule="auto"/>
              <w:jc w:val="right"/>
              <w:rPr>
                <w:rFonts w:eastAsia="Times New Roman"/>
                <w:color w:val="000000" w:themeColor="text1"/>
                <w:sz w:val="20"/>
                <w:szCs w:val="20"/>
              </w:rPr>
            </w:pPr>
            <w:r w:rsidRPr="5CF59CD3">
              <w:rPr>
                <w:rFonts w:eastAsia="Times New Roman"/>
                <w:color w:val="000000" w:themeColor="text1"/>
                <w:sz w:val="20"/>
                <w:szCs w:val="20"/>
              </w:rPr>
              <w:t> </w:t>
            </w:r>
          </w:p>
        </w:tc>
        <w:tc>
          <w:tcPr>
            <w:tcW w:w="567" w:type="dxa"/>
            <w:shd w:val="clear" w:color="auto" w:fill="DEEAF6" w:themeFill="accent5" w:themeFillTint="33"/>
            <w:tcMar>
              <w:left w:w="60" w:type="dxa"/>
              <w:right w:w="60" w:type="dxa"/>
            </w:tcMar>
            <w:vAlign w:val="center"/>
          </w:tcPr>
          <w:p w14:paraId="7F3C181F" w14:textId="3AB9772D" w:rsidR="5CF59CD3" w:rsidRDefault="5CF59CD3" w:rsidP="5CF59CD3">
            <w:pPr>
              <w:spacing w:after="0" w:line="360" w:lineRule="auto"/>
              <w:jc w:val="right"/>
              <w:rPr>
                <w:rFonts w:eastAsia="Times New Roman"/>
                <w:color w:val="000000" w:themeColor="text1"/>
                <w:sz w:val="20"/>
                <w:szCs w:val="20"/>
              </w:rPr>
            </w:pPr>
            <w:r w:rsidRPr="5CF59CD3">
              <w:rPr>
                <w:rFonts w:eastAsia="Times New Roman"/>
                <w:color w:val="000000" w:themeColor="text1"/>
                <w:sz w:val="20"/>
                <w:szCs w:val="20"/>
              </w:rPr>
              <w:t> </w:t>
            </w:r>
          </w:p>
        </w:tc>
        <w:tc>
          <w:tcPr>
            <w:tcW w:w="567" w:type="dxa"/>
            <w:shd w:val="clear" w:color="auto" w:fill="DEEAF6" w:themeFill="accent5" w:themeFillTint="33"/>
            <w:tcMar>
              <w:left w:w="60" w:type="dxa"/>
              <w:right w:w="60" w:type="dxa"/>
            </w:tcMar>
            <w:vAlign w:val="center"/>
          </w:tcPr>
          <w:p w14:paraId="04BE4E8C" w14:textId="615C24B3" w:rsidR="5CF59CD3" w:rsidRDefault="5CF59CD3" w:rsidP="5CF59CD3">
            <w:pPr>
              <w:spacing w:after="0" w:line="360" w:lineRule="auto"/>
              <w:jc w:val="right"/>
              <w:rPr>
                <w:rFonts w:eastAsia="Times New Roman"/>
                <w:color w:val="000000" w:themeColor="text1"/>
                <w:sz w:val="20"/>
                <w:szCs w:val="20"/>
              </w:rPr>
            </w:pPr>
            <w:r w:rsidRPr="5CF59CD3">
              <w:rPr>
                <w:rFonts w:eastAsia="Times New Roman"/>
                <w:color w:val="000000" w:themeColor="text1"/>
                <w:sz w:val="20"/>
                <w:szCs w:val="20"/>
              </w:rPr>
              <w:t> </w:t>
            </w:r>
          </w:p>
        </w:tc>
        <w:tc>
          <w:tcPr>
            <w:tcW w:w="567" w:type="dxa"/>
            <w:shd w:val="clear" w:color="auto" w:fill="DEEAF6" w:themeFill="accent5" w:themeFillTint="33"/>
            <w:tcMar>
              <w:left w:w="60" w:type="dxa"/>
              <w:right w:w="60" w:type="dxa"/>
            </w:tcMar>
            <w:vAlign w:val="center"/>
          </w:tcPr>
          <w:p w14:paraId="443C0CE0" w14:textId="757BCA72" w:rsidR="5CF59CD3" w:rsidRDefault="5CF59CD3" w:rsidP="5CF59CD3">
            <w:pPr>
              <w:spacing w:after="0" w:line="360" w:lineRule="auto"/>
              <w:jc w:val="right"/>
              <w:rPr>
                <w:rFonts w:eastAsia="Times New Roman"/>
                <w:color w:val="000000" w:themeColor="text1"/>
                <w:sz w:val="20"/>
                <w:szCs w:val="20"/>
              </w:rPr>
            </w:pPr>
            <w:r w:rsidRPr="5CF59CD3">
              <w:rPr>
                <w:rFonts w:eastAsia="Times New Roman"/>
                <w:color w:val="000000" w:themeColor="text1"/>
                <w:sz w:val="20"/>
                <w:szCs w:val="20"/>
              </w:rPr>
              <w:t> </w:t>
            </w:r>
          </w:p>
        </w:tc>
        <w:tc>
          <w:tcPr>
            <w:tcW w:w="567" w:type="dxa"/>
            <w:shd w:val="clear" w:color="auto" w:fill="DEEAF6" w:themeFill="accent5" w:themeFillTint="33"/>
            <w:tcMar>
              <w:left w:w="60" w:type="dxa"/>
              <w:right w:w="60" w:type="dxa"/>
            </w:tcMar>
            <w:vAlign w:val="center"/>
          </w:tcPr>
          <w:p w14:paraId="4D3BB9E9" w14:textId="72E39A9D" w:rsidR="5CF59CD3" w:rsidRDefault="5CF59CD3" w:rsidP="5CF59CD3">
            <w:pPr>
              <w:spacing w:after="0" w:line="360" w:lineRule="auto"/>
              <w:jc w:val="right"/>
              <w:rPr>
                <w:rFonts w:eastAsia="Times New Roman"/>
                <w:color w:val="000000" w:themeColor="text1"/>
                <w:sz w:val="20"/>
                <w:szCs w:val="20"/>
              </w:rPr>
            </w:pPr>
            <w:r w:rsidRPr="5CF59CD3">
              <w:rPr>
                <w:rFonts w:eastAsia="Times New Roman"/>
                <w:color w:val="000000" w:themeColor="text1"/>
                <w:sz w:val="20"/>
                <w:szCs w:val="20"/>
              </w:rPr>
              <w:t> </w:t>
            </w:r>
          </w:p>
        </w:tc>
        <w:tc>
          <w:tcPr>
            <w:tcW w:w="567" w:type="dxa"/>
            <w:shd w:val="clear" w:color="auto" w:fill="DEEAF6" w:themeFill="accent5" w:themeFillTint="33"/>
            <w:tcMar>
              <w:left w:w="60" w:type="dxa"/>
              <w:right w:w="60" w:type="dxa"/>
            </w:tcMar>
            <w:vAlign w:val="center"/>
          </w:tcPr>
          <w:p w14:paraId="38C85879" w14:textId="3997F165" w:rsidR="5CF59CD3" w:rsidRDefault="5CF59CD3" w:rsidP="5CF59CD3">
            <w:pPr>
              <w:spacing w:after="0" w:line="360" w:lineRule="auto"/>
              <w:jc w:val="right"/>
              <w:rPr>
                <w:rFonts w:eastAsia="Times New Roman"/>
                <w:color w:val="000000" w:themeColor="text1"/>
                <w:sz w:val="20"/>
                <w:szCs w:val="20"/>
              </w:rPr>
            </w:pPr>
            <w:r w:rsidRPr="5CF59CD3">
              <w:rPr>
                <w:rFonts w:eastAsia="Times New Roman"/>
                <w:color w:val="000000" w:themeColor="text1"/>
                <w:sz w:val="20"/>
                <w:szCs w:val="20"/>
              </w:rPr>
              <w:t> </w:t>
            </w:r>
          </w:p>
        </w:tc>
        <w:tc>
          <w:tcPr>
            <w:tcW w:w="623" w:type="dxa"/>
            <w:shd w:val="clear" w:color="auto" w:fill="DEEAF6" w:themeFill="accent5" w:themeFillTint="33"/>
            <w:tcMar>
              <w:left w:w="60" w:type="dxa"/>
              <w:right w:w="60" w:type="dxa"/>
            </w:tcMar>
            <w:vAlign w:val="center"/>
          </w:tcPr>
          <w:p w14:paraId="6CCD324F" w14:textId="599EF7FA" w:rsidR="5CF59CD3" w:rsidRDefault="5CF59CD3" w:rsidP="5CF59CD3">
            <w:pPr>
              <w:spacing w:after="0" w:line="360" w:lineRule="auto"/>
              <w:jc w:val="right"/>
              <w:rPr>
                <w:rFonts w:eastAsia="Times New Roman"/>
                <w:color w:val="000000" w:themeColor="text1"/>
                <w:sz w:val="20"/>
                <w:szCs w:val="20"/>
              </w:rPr>
            </w:pPr>
            <w:r w:rsidRPr="5CF59CD3">
              <w:rPr>
                <w:rFonts w:eastAsia="Times New Roman"/>
                <w:color w:val="000000" w:themeColor="text1"/>
                <w:sz w:val="20"/>
                <w:szCs w:val="20"/>
              </w:rPr>
              <w:t> </w:t>
            </w:r>
          </w:p>
        </w:tc>
      </w:tr>
    </w:tbl>
    <w:p w14:paraId="57C80113" w14:textId="53675EB2" w:rsidR="5CF59CD3" w:rsidRDefault="5CF59CD3" w:rsidP="5CF59CD3">
      <w:pPr>
        <w:spacing w:line="360" w:lineRule="auto"/>
      </w:pPr>
    </w:p>
    <w:p w14:paraId="075EB697" w14:textId="17612843" w:rsidR="5CF59CD3" w:rsidRDefault="5CF59CD3" w:rsidP="5CF59CD3">
      <w:pPr>
        <w:spacing w:line="360" w:lineRule="auto"/>
        <w:jc w:val="center"/>
        <w:rPr>
          <w:rFonts w:eastAsia="Calibri"/>
          <w:color w:val="7B7B7B" w:themeColor="accent3" w:themeShade="BF"/>
        </w:rPr>
      </w:pPr>
    </w:p>
    <w:p w14:paraId="5BBB8659" w14:textId="7250CE58" w:rsidR="5CF59CD3" w:rsidRDefault="5CF59CD3" w:rsidP="5CF59CD3">
      <w:pPr>
        <w:spacing w:line="360" w:lineRule="auto"/>
        <w:ind w:left="4320"/>
        <w:jc w:val="both"/>
        <w:rPr>
          <w:b/>
          <w:bCs/>
          <w:color w:val="7B7B7B" w:themeColor="accent3" w:themeShade="BF"/>
        </w:rPr>
      </w:pPr>
    </w:p>
    <w:p w14:paraId="5F588A64" w14:textId="13A776B3" w:rsidR="3C441616" w:rsidRDefault="3C441616" w:rsidP="5CF59CD3">
      <w:pPr>
        <w:pStyle w:val="Prrafodelista"/>
        <w:spacing w:line="360" w:lineRule="auto"/>
        <w:jc w:val="center"/>
        <w:rPr>
          <w:b/>
          <w:bCs/>
          <w:color w:val="7B7B7B" w:themeColor="accent3" w:themeShade="BF"/>
        </w:rPr>
      </w:pPr>
      <w:r w:rsidRPr="5CF59CD3">
        <w:rPr>
          <w:rFonts w:eastAsia="PMingLiU"/>
          <w:b/>
          <w:bCs/>
          <w:color w:val="7B7B7B" w:themeColor="accent3" w:themeShade="BF"/>
        </w:rPr>
        <w:t>II. BALANCES FINANCIEROS</w:t>
      </w:r>
    </w:p>
    <w:p w14:paraId="4BD56072" w14:textId="165AFB0B" w:rsidR="5CF59CD3" w:rsidRDefault="5CF59CD3" w:rsidP="5CF59CD3">
      <w:pPr>
        <w:spacing w:line="360" w:lineRule="auto"/>
        <w:ind w:left="4320"/>
        <w:jc w:val="both"/>
        <w:rPr>
          <w:b/>
          <w:bCs/>
          <w:color w:val="7B7B7B" w:themeColor="accent3" w:themeShade="BF"/>
        </w:rPr>
      </w:pPr>
    </w:p>
    <w:p w14:paraId="0C178E9E" w14:textId="77777777" w:rsidR="00736602" w:rsidRDefault="00261293" w:rsidP="5CF59CD3">
      <w:pPr>
        <w:spacing w:line="360" w:lineRule="auto"/>
        <w:jc w:val="center"/>
        <w:rPr>
          <w:noProof/>
          <w:color w:val="7B7B7B" w:themeColor="accent3" w:themeShade="BF"/>
          <w:lang w:val="es-ES"/>
        </w:rPr>
      </w:pPr>
      <w:r w:rsidRPr="00261293">
        <w:rPr>
          <w:noProof/>
          <w:lang w:val="es-DO" w:eastAsia="es-DO"/>
        </w:rPr>
        <w:drawing>
          <wp:inline distT="0" distB="0" distL="0" distR="0" wp14:anchorId="4E018D83" wp14:editId="63F24058">
            <wp:extent cx="4145973" cy="1033491"/>
            <wp:effectExtent l="0" t="0" r="0" b="0"/>
            <wp:docPr id="17135503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145973" cy="1033491"/>
                    </a:xfrm>
                    <a:prstGeom prst="rect">
                      <a:avLst/>
                    </a:prstGeom>
                    <a:noFill/>
                    <a:ln>
                      <a:noFill/>
                    </a:ln>
                  </pic:spPr>
                </pic:pic>
              </a:graphicData>
            </a:graphic>
          </wp:inline>
        </w:drawing>
      </w:r>
    </w:p>
    <w:tbl>
      <w:tblPr>
        <w:tblW w:w="100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22"/>
        <w:gridCol w:w="2829"/>
      </w:tblGrid>
      <w:tr w:rsidR="00261293" w:rsidRPr="00261293" w14:paraId="1941F26A" w14:textId="77777777" w:rsidTr="5CF59CD3">
        <w:trPr>
          <w:trHeight w:val="321"/>
          <w:jc w:val="center"/>
        </w:trPr>
        <w:tc>
          <w:tcPr>
            <w:tcW w:w="7222" w:type="dxa"/>
            <w:tcBorders>
              <w:top w:val="nil"/>
              <w:left w:val="nil"/>
            </w:tcBorders>
            <w:shd w:val="clear" w:color="auto" w:fill="E7E6E6" w:themeFill="background2"/>
          </w:tcPr>
          <w:p w14:paraId="2C40018A" w14:textId="77777777" w:rsidR="00261293" w:rsidRPr="00261293" w:rsidRDefault="351F600F" w:rsidP="5CF59CD3">
            <w:pPr>
              <w:spacing w:line="360" w:lineRule="auto"/>
              <w:rPr>
                <w:b/>
                <w:bCs/>
                <w:noProof/>
                <w:color w:val="7B7B7B" w:themeColor="accent3" w:themeShade="BF"/>
                <w:sz w:val="22"/>
                <w:szCs w:val="22"/>
                <w:lang w:val="es-ES"/>
              </w:rPr>
            </w:pPr>
            <w:r w:rsidRPr="5CF59CD3">
              <w:rPr>
                <w:b/>
                <w:bCs/>
                <w:color w:val="7B7B7B" w:themeColor="accent3" w:themeShade="BF"/>
                <w:sz w:val="22"/>
                <w:szCs w:val="22"/>
              </w:rPr>
              <w:t>CONCEPTO</w:t>
            </w:r>
          </w:p>
        </w:tc>
        <w:tc>
          <w:tcPr>
            <w:tcW w:w="2829" w:type="dxa"/>
            <w:shd w:val="clear" w:color="auto" w:fill="94B3D6"/>
          </w:tcPr>
          <w:p w14:paraId="65CE74BC" w14:textId="77777777" w:rsidR="00261293" w:rsidRPr="00261293" w:rsidRDefault="351F600F" w:rsidP="5CF59CD3">
            <w:pPr>
              <w:spacing w:line="360" w:lineRule="auto"/>
              <w:rPr>
                <w:b/>
                <w:bCs/>
                <w:noProof/>
                <w:color w:val="7B7B7B" w:themeColor="accent3" w:themeShade="BF"/>
                <w:sz w:val="22"/>
                <w:szCs w:val="22"/>
                <w:lang w:val="es-ES"/>
              </w:rPr>
            </w:pPr>
            <w:r w:rsidRPr="5CF59CD3">
              <w:rPr>
                <w:b/>
                <w:bCs/>
                <w:color w:val="7B7B7B" w:themeColor="accent3" w:themeShade="BF"/>
                <w:sz w:val="22"/>
                <w:szCs w:val="22"/>
              </w:rPr>
              <w:t>PRESUPUESTO</w:t>
            </w:r>
          </w:p>
        </w:tc>
      </w:tr>
      <w:tr w:rsidR="00261293" w:rsidRPr="00261293" w14:paraId="1DE079EF" w14:textId="77777777" w:rsidTr="5CF59CD3">
        <w:trPr>
          <w:trHeight w:val="322"/>
          <w:jc w:val="center"/>
        </w:trPr>
        <w:tc>
          <w:tcPr>
            <w:tcW w:w="7222" w:type="dxa"/>
            <w:shd w:val="clear" w:color="auto" w:fill="94B3D6"/>
          </w:tcPr>
          <w:p w14:paraId="490FFA27" w14:textId="77777777" w:rsidR="00261293" w:rsidRPr="00261293" w:rsidRDefault="351F600F" w:rsidP="5CF59CD3">
            <w:pPr>
              <w:spacing w:line="360" w:lineRule="auto"/>
              <w:rPr>
                <w:b/>
                <w:bCs/>
                <w:noProof/>
                <w:color w:val="7B7B7B" w:themeColor="accent3" w:themeShade="BF"/>
                <w:sz w:val="22"/>
                <w:szCs w:val="22"/>
                <w:lang w:val="es-ES"/>
              </w:rPr>
            </w:pPr>
            <w:r w:rsidRPr="5CF59CD3">
              <w:rPr>
                <w:b/>
                <w:bCs/>
                <w:color w:val="7B7B7B" w:themeColor="accent3" w:themeShade="BF"/>
                <w:sz w:val="22"/>
                <w:szCs w:val="22"/>
              </w:rPr>
              <w:t>INGRESOS</w:t>
            </w:r>
          </w:p>
        </w:tc>
        <w:tc>
          <w:tcPr>
            <w:tcW w:w="2829" w:type="dxa"/>
            <w:shd w:val="clear" w:color="auto" w:fill="94B3D6"/>
          </w:tcPr>
          <w:p w14:paraId="22F46480" w14:textId="77777777" w:rsidR="00261293" w:rsidRPr="00261293" w:rsidRDefault="351F600F" w:rsidP="5CF59CD3">
            <w:pPr>
              <w:spacing w:line="360" w:lineRule="auto"/>
              <w:rPr>
                <w:b/>
                <w:bCs/>
                <w:noProof/>
                <w:color w:val="7B7B7B" w:themeColor="accent3" w:themeShade="BF"/>
                <w:sz w:val="22"/>
                <w:szCs w:val="22"/>
                <w:lang w:val="es-ES"/>
              </w:rPr>
            </w:pPr>
            <w:r w:rsidRPr="5CF59CD3">
              <w:rPr>
                <w:b/>
                <w:bCs/>
                <w:color w:val="7B7B7B" w:themeColor="accent3" w:themeShade="BF"/>
                <w:sz w:val="22"/>
                <w:szCs w:val="22"/>
              </w:rPr>
              <w:t>EJECUTADO</w:t>
            </w:r>
          </w:p>
        </w:tc>
      </w:tr>
      <w:tr w:rsidR="00261293" w:rsidRPr="00261293" w14:paraId="3FA7E487" w14:textId="77777777" w:rsidTr="5CF59CD3">
        <w:trPr>
          <w:trHeight w:val="553"/>
          <w:jc w:val="center"/>
        </w:trPr>
        <w:tc>
          <w:tcPr>
            <w:tcW w:w="7222" w:type="dxa"/>
          </w:tcPr>
          <w:p w14:paraId="67076EB5"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Servicios de Banco de Sangre a la Población y Servicios de Despacho a SENASA</w:t>
            </w:r>
          </w:p>
        </w:tc>
        <w:tc>
          <w:tcPr>
            <w:tcW w:w="2829" w:type="dxa"/>
          </w:tcPr>
          <w:p w14:paraId="50FD543A"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123.423.140,00</w:t>
            </w:r>
          </w:p>
        </w:tc>
      </w:tr>
      <w:tr w:rsidR="00261293" w:rsidRPr="00261293" w14:paraId="142A445A" w14:textId="77777777" w:rsidTr="5CF59CD3">
        <w:trPr>
          <w:trHeight w:val="430"/>
          <w:jc w:val="center"/>
        </w:trPr>
        <w:tc>
          <w:tcPr>
            <w:tcW w:w="7222" w:type="dxa"/>
          </w:tcPr>
          <w:p w14:paraId="5827DBAB"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Banco de Sangre La Romana</w:t>
            </w:r>
          </w:p>
        </w:tc>
        <w:tc>
          <w:tcPr>
            <w:tcW w:w="2829" w:type="dxa"/>
          </w:tcPr>
          <w:p w14:paraId="35459C2F"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1.021.750,00</w:t>
            </w:r>
          </w:p>
        </w:tc>
      </w:tr>
      <w:tr w:rsidR="00261293" w:rsidRPr="00261293" w14:paraId="309FB430" w14:textId="77777777" w:rsidTr="5CF59CD3">
        <w:trPr>
          <w:trHeight w:val="430"/>
          <w:jc w:val="center"/>
        </w:trPr>
        <w:tc>
          <w:tcPr>
            <w:tcW w:w="7222" w:type="dxa"/>
          </w:tcPr>
          <w:p w14:paraId="78753C23"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Banco de Sangre Bonao</w:t>
            </w:r>
          </w:p>
        </w:tc>
        <w:tc>
          <w:tcPr>
            <w:tcW w:w="2829" w:type="dxa"/>
          </w:tcPr>
          <w:p w14:paraId="7A6E0B6F"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533.000,00</w:t>
            </w:r>
          </w:p>
        </w:tc>
      </w:tr>
      <w:tr w:rsidR="00261293" w:rsidRPr="00261293" w14:paraId="5D716D5B" w14:textId="77777777" w:rsidTr="5CF59CD3">
        <w:trPr>
          <w:trHeight w:val="430"/>
          <w:jc w:val="center"/>
        </w:trPr>
        <w:tc>
          <w:tcPr>
            <w:tcW w:w="7222" w:type="dxa"/>
          </w:tcPr>
          <w:p w14:paraId="649660F5"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Servicios de Laboratorio</w:t>
            </w:r>
          </w:p>
        </w:tc>
        <w:tc>
          <w:tcPr>
            <w:tcW w:w="2829" w:type="dxa"/>
          </w:tcPr>
          <w:p w14:paraId="526FDB5C"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1.265.904,98</w:t>
            </w:r>
          </w:p>
        </w:tc>
      </w:tr>
      <w:tr w:rsidR="00261293" w:rsidRPr="00261293" w14:paraId="7C54D47F" w14:textId="77777777" w:rsidTr="5CF59CD3">
        <w:trPr>
          <w:trHeight w:val="430"/>
          <w:jc w:val="center"/>
        </w:trPr>
        <w:tc>
          <w:tcPr>
            <w:tcW w:w="7222" w:type="dxa"/>
          </w:tcPr>
          <w:p w14:paraId="29118899"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Otros Acuerdo del Banco de Sangre</w:t>
            </w:r>
          </w:p>
        </w:tc>
        <w:tc>
          <w:tcPr>
            <w:tcW w:w="2829" w:type="dxa"/>
          </w:tcPr>
          <w:p w14:paraId="5610C848"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450.000,00</w:t>
            </w:r>
          </w:p>
        </w:tc>
      </w:tr>
      <w:tr w:rsidR="00261293" w:rsidRPr="00261293" w14:paraId="1F880DCB" w14:textId="77777777" w:rsidTr="5CF59CD3">
        <w:trPr>
          <w:trHeight w:val="430"/>
          <w:jc w:val="center"/>
        </w:trPr>
        <w:tc>
          <w:tcPr>
            <w:tcW w:w="7222" w:type="dxa"/>
          </w:tcPr>
          <w:p w14:paraId="0FC04D7E"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lastRenderedPageBreak/>
              <w:t xml:space="preserve">Donaciones (Federación </w:t>
            </w:r>
            <w:proofErr w:type="spellStart"/>
            <w:r w:rsidRPr="5CF59CD3">
              <w:rPr>
                <w:color w:val="7B7B7B" w:themeColor="accent3" w:themeShade="BF"/>
                <w:sz w:val="22"/>
                <w:szCs w:val="22"/>
              </w:rPr>
              <w:t>Int</w:t>
            </w:r>
            <w:proofErr w:type="spellEnd"/>
            <w:r w:rsidRPr="5CF59CD3">
              <w:rPr>
                <w:color w:val="7B7B7B" w:themeColor="accent3" w:themeShade="BF"/>
                <w:sz w:val="22"/>
                <w:szCs w:val="22"/>
              </w:rPr>
              <w:t>. Cruz Roja y Otras)</w:t>
            </w:r>
          </w:p>
        </w:tc>
        <w:tc>
          <w:tcPr>
            <w:tcW w:w="2829" w:type="dxa"/>
          </w:tcPr>
          <w:p w14:paraId="256E00F9"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16.640.757,00</w:t>
            </w:r>
          </w:p>
        </w:tc>
      </w:tr>
      <w:tr w:rsidR="00261293" w:rsidRPr="00261293" w14:paraId="1399E1DE" w14:textId="77777777" w:rsidTr="5CF59CD3">
        <w:trPr>
          <w:trHeight w:val="430"/>
          <w:jc w:val="center"/>
        </w:trPr>
        <w:tc>
          <w:tcPr>
            <w:tcW w:w="7222" w:type="dxa"/>
          </w:tcPr>
          <w:p w14:paraId="2D567697"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CONVENIO SERVICIOS NACIONAL DE SALUD 9.1-1</w:t>
            </w:r>
          </w:p>
        </w:tc>
        <w:tc>
          <w:tcPr>
            <w:tcW w:w="2829" w:type="dxa"/>
          </w:tcPr>
          <w:p w14:paraId="7026684C"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632.746.751,12</w:t>
            </w:r>
          </w:p>
        </w:tc>
      </w:tr>
      <w:tr w:rsidR="00261293" w:rsidRPr="00261293" w14:paraId="63ED3F73" w14:textId="77777777" w:rsidTr="5CF59CD3">
        <w:trPr>
          <w:trHeight w:val="430"/>
          <w:jc w:val="center"/>
        </w:trPr>
        <w:tc>
          <w:tcPr>
            <w:tcW w:w="7222" w:type="dxa"/>
          </w:tcPr>
          <w:p w14:paraId="2A25A709"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APORTE DEL GOB. CENTRAL</w:t>
            </w:r>
          </w:p>
        </w:tc>
        <w:tc>
          <w:tcPr>
            <w:tcW w:w="2829" w:type="dxa"/>
          </w:tcPr>
          <w:p w14:paraId="39AD3AB8"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43.255.092,00</w:t>
            </w:r>
          </w:p>
        </w:tc>
      </w:tr>
      <w:tr w:rsidR="00261293" w:rsidRPr="00261293" w14:paraId="784813E8" w14:textId="77777777" w:rsidTr="5CF59CD3">
        <w:trPr>
          <w:trHeight w:val="430"/>
          <w:jc w:val="center"/>
        </w:trPr>
        <w:tc>
          <w:tcPr>
            <w:tcW w:w="7222" w:type="dxa"/>
          </w:tcPr>
          <w:p w14:paraId="45AB753C"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Acuerdo de Seguros Reservas</w:t>
            </w:r>
          </w:p>
        </w:tc>
        <w:tc>
          <w:tcPr>
            <w:tcW w:w="2829" w:type="dxa"/>
          </w:tcPr>
          <w:p w14:paraId="06664391"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5.773.802,18</w:t>
            </w:r>
          </w:p>
        </w:tc>
      </w:tr>
      <w:tr w:rsidR="00261293" w:rsidRPr="00261293" w14:paraId="5B9D6602" w14:textId="77777777" w:rsidTr="5CF59CD3">
        <w:trPr>
          <w:trHeight w:val="430"/>
          <w:jc w:val="center"/>
        </w:trPr>
        <w:tc>
          <w:tcPr>
            <w:tcW w:w="7222" w:type="dxa"/>
          </w:tcPr>
          <w:p w14:paraId="18478088"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Superintendencia de Electricidad</w:t>
            </w:r>
          </w:p>
        </w:tc>
        <w:tc>
          <w:tcPr>
            <w:tcW w:w="2829" w:type="dxa"/>
          </w:tcPr>
          <w:p w14:paraId="7BC27358"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3.000.000,00</w:t>
            </w:r>
          </w:p>
        </w:tc>
      </w:tr>
      <w:tr w:rsidR="00261293" w:rsidRPr="00261293" w14:paraId="765689FD" w14:textId="77777777" w:rsidTr="5CF59CD3">
        <w:trPr>
          <w:trHeight w:val="430"/>
          <w:jc w:val="center"/>
        </w:trPr>
        <w:tc>
          <w:tcPr>
            <w:tcW w:w="7222" w:type="dxa"/>
          </w:tcPr>
          <w:p w14:paraId="557926D1"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Servicios de Capacitaciones</w:t>
            </w:r>
          </w:p>
        </w:tc>
        <w:tc>
          <w:tcPr>
            <w:tcW w:w="2829" w:type="dxa"/>
          </w:tcPr>
          <w:p w14:paraId="0AF99590"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2.851.164,00</w:t>
            </w:r>
          </w:p>
        </w:tc>
      </w:tr>
      <w:tr w:rsidR="00261293" w:rsidRPr="00261293" w14:paraId="66F6D0B9" w14:textId="77777777" w:rsidTr="5CF59CD3">
        <w:trPr>
          <w:trHeight w:val="430"/>
          <w:jc w:val="center"/>
        </w:trPr>
        <w:tc>
          <w:tcPr>
            <w:tcW w:w="7222" w:type="dxa"/>
          </w:tcPr>
          <w:p w14:paraId="124597F3"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Ingresos por devolución Pago Nomina Filial Moca</w:t>
            </w:r>
          </w:p>
        </w:tc>
        <w:tc>
          <w:tcPr>
            <w:tcW w:w="2829" w:type="dxa"/>
          </w:tcPr>
          <w:p w14:paraId="183EE957"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307.800,00</w:t>
            </w:r>
          </w:p>
        </w:tc>
      </w:tr>
      <w:tr w:rsidR="00261293" w:rsidRPr="00261293" w14:paraId="7E543784" w14:textId="77777777" w:rsidTr="5CF59CD3">
        <w:trPr>
          <w:trHeight w:val="430"/>
          <w:jc w:val="center"/>
        </w:trPr>
        <w:tc>
          <w:tcPr>
            <w:tcW w:w="7222" w:type="dxa"/>
          </w:tcPr>
          <w:p w14:paraId="08ED10AD"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Cruz Roja Italiana</w:t>
            </w:r>
          </w:p>
        </w:tc>
        <w:tc>
          <w:tcPr>
            <w:tcW w:w="2829" w:type="dxa"/>
          </w:tcPr>
          <w:p w14:paraId="1830D6DD"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155.435,72</w:t>
            </w:r>
          </w:p>
        </w:tc>
      </w:tr>
      <w:tr w:rsidR="00261293" w:rsidRPr="00261293" w14:paraId="115CA48B" w14:textId="77777777" w:rsidTr="5CF59CD3">
        <w:trPr>
          <w:trHeight w:val="430"/>
          <w:jc w:val="center"/>
        </w:trPr>
        <w:tc>
          <w:tcPr>
            <w:tcW w:w="7222" w:type="dxa"/>
          </w:tcPr>
          <w:p w14:paraId="54E37443"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Coliseo gallístico Santo Domingo</w:t>
            </w:r>
          </w:p>
        </w:tc>
        <w:tc>
          <w:tcPr>
            <w:tcW w:w="2829" w:type="dxa"/>
          </w:tcPr>
          <w:p w14:paraId="7A0134F1"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861.000,00</w:t>
            </w:r>
          </w:p>
        </w:tc>
      </w:tr>
      <w:tr w:rsidR="00261293" w:rsidRPr="00261293" w14:paraId="44FF2188" w14:textId="77777777" w:rsidTr="5CF59CD3">
        <w:trPr>
          <w:trHeight w:val="430"/>
          <w:jc w:val="center"/>
        </w:trPr>
        <w:tc>
          <w:tcPr>
            <w:tcW w:w="7222" w:type="dxa"/>
          </w:tcPr>
          <w:p w14:paraId="1BDE9F9D"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 xml:space="preserve">Ingresos por la </w:t>
            </w:r>
            <w:proofErr w:type="spellStart"/>
            <w:r w:rsidRPr="5CF59CD3">
              <w:rPr>
                <w:color w:val="7B7B7B" w:themeColor="accent3" w:themeShade="BF"/>
                <w:sz w:val="22"/>
                <w:szCs w:val="22"/>
              </w:rPr>
              <w:t>Sisaril</w:t>
            </w:r>
            <w:proofErr w:type="spellEnd"/>
          </w:p>
        </w:tc>
        <w:tc>
          <w:tcPr>
            <w:tcW w:w="2829" w:type="dxa"/>
          </w:tcPr>
          <w:p w14:paraId="06C9602F"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847.466,00</w:t>
            </w:r>
          </w:p>
        </w:tc>
      </w:tr>
      <w:tr w:rsidR="00261293" w:rsidRPr="00261293" w14:paraId="376509F9" w14:textId="77777777" w:rsidTr="5CF59CD3">
        <w:trPr>
          <w:trHeight w:val="429"/>
          <w:jc w:val="center"/>
        </w:trPr>
        <w:tc>
          <w:tcPr>
            <w:tcW w:w="7222" w:type="dxa"/>
          </w:tcPr>
          <w:p w14:paraId="3472C6B1" w14:textId="77777777" w:rsidR="00261293" w:rsidRPr="00261293" w:rsidRDefault="351F600F" w:rsidP="5CF59CD3">
            <w:pPr>
              <w:spacing w:line="360" w:lineRule="auto"/>
              <w:rPr>
                <w:noProof/>
                <w:color w:val="7B7B7B" w:themeColor="accent3" w:themeShade="BF"/>
                <w:sz w:val="22"/>
                <w:szCs w:val="22"/>
                <w:lang w:val="es-ES"/>
              </w:rPr>
            </w:pPr>
            <w:proofErr w:type="spellStart"/>
            <w:r w:rsidRPr="5CF59CD3">
              <w:rPr>
                <w:color w:val="7B7B7B" w:themeColor="accent3" w:themeShade="BF"/>
                <w:sz w:val="22"/>
                <w:szCs w:val="22"/>
              </w:rPr>
              <w:t>Federacion</w:t>
            </w:r>
            <w:proofErr w:type="spellEnd"/>
            <w:r w:rsidRPr="5CF59CD3">
              <w:rPr>
                <w:color w:val="7B7B7B" w:themeColor="accent3" w:themeShade="BF"/>
                <w:sz w:val="22"/>
                <w:szCs w:val="22"/>
              </w:rPr>
              <w:t xml:space="preserve"> </w:t>
            </w:r>
            <w:proofErr w:type="spellStart"/>
            <w:r w:rsidRPr="5CF59CD3">
              <w:rPr>
                <w:color w:val="7B7B7B" w:themeColor="accent3" w:themeShade="BF"/>
                <w:sz w:val="22"/>
                <w:szCs w:val="22"/>
              </w:rPr>
              <w:t>Intern</w:t>
            </w:r>
            <w:proofErr w:type="spellEnd"/>
            <w:r w:rsidRPr="5CF59CD3">
              <w:rPr>
                <w:color w:val="7B7B7B" w:themeColor="accent3" w:themeShade="BF"/>
                <w:sz w:val="22"/>
                <w:szCs w:val="22"/>
              </w:rPr>
              <w:t>. Cruz Roja y Media Luna</w:t>
            </w:r>
          </w:p>
        </w:tc>
        <w:tc>
          <w:tcPr>
            <w:tcW w:w="2829" w:type="dxa"/>
          </w:tcPr>
          <w:p w14:paraId="49076110"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1.209.497,50</w:t>
            </w:r>
          </w:p>
        </w:tc>
      </w:tr>
      <w:tr w:rsidR="00261293" w:rsidRPr="00261293" w14:paraId="45EF3192" w14:textId="77777777" w:rsidTr="5CF59CD3">
        <w:trPr>
          <w:trHeight w:val="430"/>
          <w:jc w:val="center"/>
        </w:trPr>
        <w:tc>
          <w:tcPr>
            <w:tcW w:w="7222" w:type="dxa"/>
          </w:tcPr>
          <w:p w14:paraId="25836827"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Ingresos Por declaración Seguros Reservas</w:t>
            </w:r>
          </w:p>
        </w:tc>
        <w:tc>
          <w:tcPr>
            <w:tcW w:w="2829" w:type="dxa"/>
          </w:tcPr>
          <w:p w14:paraId="3E16F49D"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1.066.216,82</w:t>
            </w:r>
          </w:p>
        </w:tc>
      </w:tr>
      <w:tr w:rsidR="00261293" w:rsidRPr="00261293" w14:paraId="78107221" w14:textId="77777777" w:rsidTr="5CF59CD3">
        <w:trPr>
          <w:trHeight w:val="425"/>
          <w:jc w:val="center"/>
        </w:trPr>
        <w:tc>
          <w:tcPr>
            <w:tcW w:w="7222" w:type="dxa"/>
          </w:tcPr>
          <w:p w14:paraId="5690D4AF"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Acuerdo con Santo Domingo Country Club</w:t>
            </w:r>
          </w:p>
        </w:tc>
        <w:tc>
          <w:tcPr>
            <w:tcW w:w="2829" w:type="dxa"/>
          </w:tcPr>
          <w:p w14:paraId="75FE67DD"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2.850.950,55</w:t>
            </w:r>
          </w:p>
        </w:tc>
      </w:tr>
      <w:tr w:rsidR="00261293" w:rsidRPr="00261293" w14:paraId="460CA1B9" w14:textId="77777777" w:rsidTr="5CF59CD3">
        <w:trPr>
          <w:trHeight w:val="425"/>
          <w:jc w:val="center"/>
        </w:trPr>
        <w:tc>
          <w:tcPr>
            <w:tcW w:w="7222" w:type="dxa"/>
          </w:tcPr>
          <w:p w14:paraId="2BB83CEA"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Otros Servicios de Ambulancia</w:t>
            </w:r>
          </w:p>
        </w:tc>
        <w:tc>
          <w:tcPr>
            <w:tcW w:w="2829" w:type="dxa"/>
          </w:tcPr>
          <w:p w14:paraId="0FAA5475"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1.048.350,00</w:t>
            </w:r>
          </w:p>
        </w:tc>
      </w:tr>
      <w:tr w:rsidR="00261293" w:rsidRPr="00261293" w14:paraId="4BB8B743" w14:textId="77777777" w:rsidTr="5CF59CD3">
        <w:trPr>
          <w:trHeight w:val="425"/>
          <w:jc w:val="center"/>
        </w:trPr>
        <w:tc>
          <w:tcPr>
            <w:tcW w:w="7222" w:type="dxa"/>
          </w:tcPr>
          <w:p w14:paraId="48DE46A3"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Ingresos Varios e Intereses Ganado</w:t>
            </w:r>
          </w:p>
        </w:tc>
        <w:tc>
          <w:tcPr>
            <w:tcW w:w="2829" w:type="dxa"/>
          </w:tcPr>
          <w:p w14:paraId="2B3C0206" w14:textId="77777777" w:rsidR="00261293" w:rsidRPr="00261293" w:rsidRDefault="351F600F" w:rsidP="5CF59CD3">
            <w:pPr>
              <w:spacing w:line="360" w:lineRule="auto"/>
              <w:rPr>
                <w:noProof/>
                <w:color w:val="7B7B7B" w:themeColor="accent3" w:themeShade="BF"/>
                <w:sz w:val="22"/>
                <w:szCs w:val="22"/>
                <w:lang w:val="es-ES"/>
              </w:rPr>
            </w:pPr>
            <w:r w:rsidRPr="5CF59CD3">
              <w:rPr>
                <w:color w:val="7B7B7B" w:themeColor="accent3" w:themeShade="BF"/>
                <w:sz w:val="22"/>
                <w:szCs w:val="22"/>
              </w:rPr>
              <w:t>4.094.419,86</w:t>
            </w:r>
          </w:p>
        </w:tc>
      </w:tr>
      <w:tr w:rsidR="00261293" w:rsidRPr="00261293" w14:paraId="39F9F6F6" w14:textId="77777777" w:rsidTr="5CF59CD3">
        <w:trPr>
          <w:trHeight w:val="425"/>
          <w:jc w:val="center"/>
        </w:trPr>
        <w:tc>
          <w:tcPr>
            <w:tcW w:w="7222" w:type="dxa"/>
            <w:shd w:val="clear" w:color="auto" w:fill="8EAADB" w:themeFill="accent1" w:themeFillTint="99"/>
          </w:tcPr>
          <w:p w14:paraId="3053AA4A" w14:textId="77777777" w:rsidR="00261293" w:rsidRPr="00261293" w:rsidRDefault="351F600F" w:rsidP="5CF59CD3">
            <w:pPr>
              <w:spacing w:line="360" w:lineRule="auto"/>
              <w:rPr>
                <w:noProof/>
                <w:color w:val="7B7B7B" w:themeColor="accent3" w:themeShade="BF"/>
                <w:sz w:val="22"/>
                <w:szCs w:val="22"/>
                <w:lang w:val="es-ES"/>
              </w:rPr>
            </w:pPr>
            <w:r w:rsidRPr="5CF59CD3">
              <w:rPr>
                <w:b/>
                <w:bCs/>
                <w:color w:val="7B7B7B" w:themeColor="accent3" w:themeShade="BF"/>
                <w:sz w:val="22"/>
                <w:szCs w:val="22"/>
              </w:rPr>
              <w:t>TOTAL, DE INGRESOS</w:t>
            </w:r>
          </w:p>
        </w:tc>
        <w:tc>
          <w:tcPr>
            <w:tcW w:w="2829" w:type="dxa"/>
            <w:shd w:val="clear" w:color="auto" w:fill="8EAADB" w:themeFill="accent1" w:themeFillTint="99"/>
          </w:tcPr>
          <w:p w14:paraId="6103D581" w14:textId="77777777" w:rsidR="00261293" w:rsidRPr="00261293" w:rsidRDefault="689AFC7B" w:rsidP="5CF59CD3">
            <w:pPr>
              <w:spacing w:line="360" w:lineRule="auto"/>
              <w:rPr>
                <w:noProof/>
                <w:color w:val="7B7B7B" w:themeColor="accent3" w:themeShade="BF"/>
                <w:sz w:val="22"/>
                <w:szCs w:val="22"/>
                <w:lang w:val="es-ES"/>
              </w:rPr>
            </w:pPr>
            <w:r w:rsidRPr="5CF59CD3">
              <w:rPr>
                <w:b/>
                <w:bCs/>
                <w:color w:val="7B7B7B" w:themeColor="accent3" w:themeShade="BF"/>
                <w:sz w:val="22"/>
                <w:szCs w:val="22"/>
              </w:rPr>
              <w:t xml:space="preserve">RD$ </w:t>
            </w:r>
            <w:r w:rsidR="351F600F" w:rsidRPr="5CF59CD3">
              <w:rPr>
                <w:b/>
                <w:bCs/>
                <w:color w:val="7B7B7B" w:themeColor="accent3" w:themeShade="BF"/>
                <w:sz w:val="22"/>
                <w:szCs w:val="22"/>
              </w:rPr>
              <w:t>843.402.497,73</w:t>
            </w:r>
          </w:p>
        </w:tc>
      </w:tr>
    </w:tbl>
    <w:p w14:paraId="3254BC2F" w14:textId="77777777" w:rsidR="00736602" w:rsidRDefault="00736602" w:rsidP="5CF59CD3">
      <w:pPr>
        <w:spacing w:line="360" w:lineRule="auto"/>
        <w:rPr>
          <w:noProof/>
          <w:color w:val="7B7B7B" w:themeColor="accent3" w:themeShade="BF"/>
          <w:lang w:val="es-ES"/>
        </w:rPr>
      </w:pPr>
    </w:p>
    <w:p w14:paraId="651E9592" w14:textId="77777777" w:rsidR="00736602" w:rsidRDefault="00736602" w:rsidP="5CF59CD3">
      <w:pPr>
        <w:spacing w:line="360" w:lineRule="auto"/>
        <w:rPr>
          <w:noProof/>
          <w:color w:val="7B7B7B" w:themeColor="accent3" w:themeShade="BF"/>
          <w:lang w:val="es-ES"/>
        </w:rPr>
      </w:pPr>
    </w:p>
    <w:p w14:paraId="47341341" w14:textId="77777777" w:rsidR="00736602" w:rsidRDefault="006C062C" w:rsidP="5CF59CD3">
      <w:pPr>
        <w:spacing w:line="360" w:lineRule="auto"/>
        <w:rPr>
          <w:noProof/>
          <w:color w:val="7B7B7B" w:themeColor="accent3" w:themeShade="BF"/>
          <w:lang w:val="es-ES"/>
        </w:rPr>
      </w:pPr>
      <w:r w:rsidRPr="006C062C">
        <w:rPr>
          <w:noProof/>
          <w:lang w:val="es-DO" w:eastAsia="es-DO"/>
        </w:rPr>
        <w:drawing>
          <wp:inline distT="0" distB="0" distL="0" distR="0" wp14:anchorId="3B9C8ED4" wp14:editId="7EF568DD">
            <wp:extent cx="4163291" cy="987714"/>
            <wp:effectExtent l="0" t="0" r="0" b="0"/>
            <wp:docPr id="54639334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163291" cy="987714"/>
                    </a:xfrm>
                    <a:prstGeom prst="rect">
                      <a:avLst/>
                    </a:prstGeom>
                    <a:noFill/>
                    <a:ln>
                      <a:noFill/>
                    </a:ln>
                  </pic:spPr>
                </pic:pic>
              </a:graphicData>
            </a:graphic>
          </wp:inline>
        </w:drawing>
      </w: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7182"/>
        <w:gridCol w:w="2777"/>
      </w:tblGrid>
      <w:tr w:rsidR="006C062C" w:rsidRPr="006C062C" w14:paraId="3BEED955" w14:textId="77777777" w:rsidTr="5CF59CD3">
        <w:trPr>
          <w:trHeight w:val="413"/>
          <w:jc w:val="center"/>
        </w:trPr>
        <w:tc>
          <w:tcPr>
            <w:tcW w:w="7182" w:type="dxa"/>
            <w:vMerge w:val="restart"/>
            <w:tcBorders>
              <w:left w:val="nil"/>
              <w:bottom w:val="nil"/>
            </w:tcBorders>
            <w:shd w:val="clear" w:color="auto" w:fill="94B3D6"/>
            <w:vAlign w:val="center"/>
          </w:tcPr>
          <w:p w14:paraId="42EF2083" w14:textId="77777777" w:rsidR="006C062C" w:rsidRPr="006C062C" w:rsidRDefault="006C062C" w:rsidP="5CF59CD3">
            <w:pPr>
              <w:spacing w:line="360" w:lineRule="auto"/>
              <w:jc w:val="center"/>
              <w:rPr>
                <w:b/>
                <w:bCs/>
                <w:noProof/>
                <w:color w:val="7B7B7B" w:themeColor="accent3" w:themeShade="BF"/>
                <w:sz w:val="22"/>
                <w:szCs w:val="22"/>
                <w:lang w:val="es-ES"/>
              </w:rPr>
            </w:pPr>
          </w:p>
          <w:p w14:paraId="0F894023" w14:textId="77777777" w:rsidR="006C062C" w:rsidRPr="006C062C" w:rsidRDefault="689AFC7B" w:rsidP="5CF59CD3">
            <w:pPr>
              <w:spacing w:line="360" w:lineRule="auto"/>
              <w:jc w:val="center"/>
              <w:rPr>
                <w:b/>
                <w:bCs/>
                <w:noProof/>
                <w:color w:val="7B7B7B" w:themeColor="accent3" w:themeShade="BF"/>
                <w:sz w:val="22"/>
                <w:szCs w:val="22"/>
                <w:lang w:val="es-ES"/>
              </w:rPr>
            </w:pPr>
            <w:r w:rsidRPr="5CF59CD3">
              <w:rPr>
                <w:b/>
                <w:bCs/>
                <w:color w:val="7B7B7B" w:themeColor="accent3" w:themeShade="BF"/>
                <w:sz w:val="22"/>
                <w:szCs w:val="22"/>
              </w:rPr>
              <w:t>DESEMBOLSOS</w:t>
            </w:r>
          </w:p>
        </w:tc>
        <w:tc>
          <w:tcPr>
            <w:tcW w:w="2777" w:type="dxa"/>
            <w:tcBorders>
              <w:bottom w:val="nil"/>
            </w:tcBorders>
            <w:shd w:val="clear" w:color="auto" w:fill="94B3D6"/>
            <w:vAlign w:val="center"/>
          </w:tcPr>
          <w:p w14:paraId="69679D82" w14:textId="77777777" w:rsidR="006C062C" w:rsidRPr="006C062C" w:rsidRDefault="689AFC7B" w:rsidP="5CF59CD3">
            <w:pPr>
              <w:spacing w:line="360" w:lineRule="auto"/>
              <w:jc w:val="center"/>
              <w:rPr>
                <w:b/>
                <w:bCs/>
                <w:noProof/>
                <w:color w:val="7B7B7B" w:themeColor="accent3" w:themeShade="BF"/>
                <w:sz w:val="22"/>
                <w:szCs w:val="22"/>
                <w:lang w:val="es-ES"/>
              </w:rPr>
            </w:pPr>
            <w:r w:rsidRPr="5CF59CD3">
              <w:rPr>
                <w:b/>
                <w:bCs/>
                <w:color w:val="7B7B7B" w:themeColor="accent3" w:themeShade="BF"/>
                <w:sz w:val="22"/>
                <w:szCs w:val="22"/>
              </w:rPr>
              <w:t>PRESUPUESTO</w:t>
            </w:r>
          </w:p>
        </w:tc>
      </w:tr>
      <w:tr w:rsidR="006C062C" w:rsidRPr="006C062C" w14:paraId="3381ACED" w14:textId="77777777" w:rsidTr="5CF59CD3">
        <w:trPr>
          <w:trHeight w:val="480"/>
          <w:jc w:val="center"/>
        </w:trPr>
        <w:tc>
          <w:tcPr>
            <w:tcW w:w="7182" w:type="dxa"/>
            <w:vMerge/>
          </w:tcPr>
          <w:p w14:paraId="7B40C951" w14:textId="77777777" w:rsidR="006C062C" w:rsidRPr="006C062C" w:rsidRDefault="006C062C" w:rsidP="006C062C">
            <w:pPr>
              <w:rPr>
                <w:noProof/>
                <w:lang w:val="es-ES"/>
              </w:rPr>
            </w:pPr>
          </w:p>
        </w:tc>
        <w:tc>
          <w:tcPr>
            <w:tcW w:w="2777" w:type="dxa"/>
            <w:tcBorders>
              <w:top w:val="nil"/>
            </w:tcBorders>
            <w:shd w:val="clear" w:color="auto" w:fill="94B3D6"/>
            <w:vAlign w:val="center"/>
          </w:tcPr>
          <w:p w14:paraId="6405ACC4" w14:textId="77777777" w:rsidR="006C062C" w:rsidRPr="006C062C" w:rsidRDefault="689AFC7B" w:rsidP="5CF59CD3">
            <w:pPr>
              <w:spacing w:line="360" w:lineRule="auto"/>
              <w:jc w:val="center"/>
              <w:rPr>
                <w:b/>
                <w:bCs/>
                <w:noProof/>
                <w:color w:val="7B7B7B" w:themeColor="accent3" w:themeShade="BF"/>
                <w:sz w:val="22"/>
                <w:szCs w:val="22"/>
                <w:lang w:val="es-ES"/>
              </w:rPr>
            </w:pPr>
            <w:r w:rsidRPr="5CF59CD3">
              <w:rPr>
                <w:b/>
                <w:bCs/>
                <w:color w:val="7B7B7B" w:themeColor="accent3" w:themeShade="BF"/>
                <w:sz w:val="22"/>
                <w:szCs w:val="22"/>
              </w:rPr>
              <w:t>EJECUTADO</w:t>
            </w:r>
          </w:p>
        </w:tc>
      </w:tr>
      <w:tr w:rsidR="006C062C" w:rsidRPr="006C062C" w14:paraId="10037ABB" w14:textId="77777777" w:rsidTr="5CF59CD3">
        <w:trPr>
          <w:trHeight w:val="586"/>
          <w:jc w:val="center"/>
        </w:trPr>
        <w:tc>
          <w:tcPr>
            <w:tcW w:w="7182" w:type="dxa"/>
            <w:tcBorders>
              <w:top w:val="nil"/>
            </w:tcBorders>
          </w:tcPr>
          <w:p w14:paraId="4B4D7232" w14:textId="77777777" w:rsidR="006C062C" w:rsidRPr="006C062C" w:rsidRDefault="006C062C" w:rsidP="5CF59CD3">
            <w:pPr>
              <w:spacing w:line="360" w:lineRule="auto"/>
              <w:rPr>
                <w:b/>
                <w:bCs/>
                <w:noProof/>
                <w:color w:val="7B7B7B" w:themeColor="accent3" w:themeShade="BF"/>
                <w:sz w:val="22"/>
                <w:szCs w:val="22"/>
                <w:lang w:val="es-ES"/>
              </w:rPr>
            </w:pPr>
          </w:p>
          <w:p w14:paraId="2457C919" w14:textId="77777777" w:rsidR="006C062C" w:rsidRPr="006C062C" w:rsidRDefault="689AFC7B" w:rsidP="5CF59CD3">
            <w:pPr>
              <w:spacing w:line="360" w:lineRule="auto"/>
              <w:rPr>
                <w:b/>
                <w:bCs/>
                <w:noProof/>
                <w:color w:val="7B7B7B" w:themeColor="accent3" w:themeShade="BF"/>
                <w:sz w:val="22"/>
                <w:szCs w:val="22"/>
                <w:lang w:val="es-ES"/>
              </w:rPr>
            </w:pPr>
            <w:r w:rsidRPr="5CF59CD3">
              <w:rPr>
                <w:b/>
                <w:bCs/>
                <w:color w:val="7B7B7B" w:themeColor="accent3" w:themeShade="BF"/>
                <w:sz w:val="22"/>
                <w:szCs w:val="22"/>
              </w:rPr>
              <w:t>SERVICIOS PERSONALES</w:t>
            </w:r>
          </w:p>
        </w:tc>
        <w:tc>
          <w:tcPr>
            <w:tcW w:w="2777" w:type="dxa"/>
          </w:tcPr>
          <w:p w14:paraId="2093CA67" w14:textId="77777777" w:rsidR="006C062C" w:rsidRPr="006C062C" w:rsidRDefault="006C062C" w:rsidP="5CF59CD3">
            <w:pPr>
              <w:spacing w:line="360" w:lineRule="auto"/>
              <w:rPr>
                <w:b/>
                <w:bCs/>
                <w:noProof/>
                <w:color w:val="7B7B7B" w:themeColor="accent3" w:themeShade="BF"/>
                <w:sz w:val="22"/>
                <w:szCs w:val="22"/>
                <w:lang w:val="es-ES"/>
              </w:rPr>
            </w:pPr>
          </w:p>
          <w:p w14:paraId="78ADE4D1" w14:textId="77777777" w:rsidR="006C062C" w:rsidRPr="006C062C" w:rsidRDefault="689AFC7B" w:rsidP="5CF59CD3">
            <w:pPr>
              <w:spacing w:line="360" w:lineRule="auto"/>
              <w:rPr>
                <w:noProof/>
                <w:color w:val="7B7B7B" w:themeColor="accent3" w:themeShade="BF"/>
                <w:sz w:val="22"/>
                <w:szCs w:val="22"/>
                <w:lang w:val="es-ES"/>
              </w:rPr>
            </w:pPr>
            <w:r w:rsidRPr="5CF59CD3">
              <w:rPr>
                <w:color w:val="7B7B7B" w:themeColor="accent3" w:themeShade="BF"/>
                <w:sz w:val="22"/>
                <w:szCs w:val="22"/>
              </w:rPr>
              <w:t>413.503.461,00</w:t>
            </w:r>
          </w:p>
        </w:tc>
      </w:tr>
      <w:tr w:rsidR="006C062C" w:rsidRPr="006C062C" w14:paraId="6C96EA7B" w14:textId="77777777" w:rsidTr="5CF59CD3">
        <w:trPr>
          <w:trHeight w:val="451"/>
          <w:jc w:val="center"/>
        </w:trPr>
        <w:tc>
          <w:tcPr>
            <w:tcW w:w="7182" w:type="dxa"/>
          </w:tcPr>
          <w:p w14:paraId="2503B197" w14:textId="77777777" w:rsidR="006C062C" w:rsidRPr="006C062C" w:rsidRDefault="006C062C" w:rsidP="5CF59CD3">
            <w:pPr>
              <w:spacing w:line="360" w:lineRule="auto"/>
              <w:rPr>
                <w:b/>
                <w:bCs/>
                <w:noProof/>
                <w:color w:val="7B7B7B" w:themeColor="accent3" w:themeShade="BF"/>
                <w:sz w:val="22"/>
                <w:szCs w:val="22"/>
                <w:lang w:val="es-ES"/>
              </w:rPr>
            </w:pPr>
          </w:p>
          <w:p w14:paraId="058499EF" w14:textId="77777777" w:rsidR="006C062C" w:rsidRPr="006C062C" w:rsidRDefault="689AFC7B" w:rsidP="5CF59CD3">
            <w:pPr>
              <w:spacing w:line="360" w:lineRule="auto"/>
              <w:rPr>
                <w:b/>
                <w:bCs/>
                <w:noProof/>
                <w:color w:val="7B7B7B" w:themeColor="accent3" w:themeShade="BF"/>
                <w:sz w:val="22"/>
                <w:szCs w:val="22"/>
                <w:lang w:val="es-ES"/>
              </w:rPr>
            </w:pPr>
            <w:r w:rsidRPr="5CF59CD3">
              <w:rPr>
                <w:b/>
                <w:bCs/>
                <w:color w:val="7B7B7B" w:themeColor="accent3" w:themeShade="BF"/>
                <w:sz w:val="22"/>
                <w:szCs w:val="22"/>
              </w:rPr>
              <w:t>SERVICIOS NO PERSONALES</w:t>
            </w:r>
          </w:p>
        </w:tc>
        <w:tc>
          <w:tcPr>
            <w:tcW w:w="2777" w:type="dxa"/>
          </w:tcPr>
          <w:p w14:paraId="38288749" w14:textId="77777777" w:rsidR="006C062C" w:rsidRPr="006C062C" w:rsidRDefault="006C062C" w:rsidP="5CF59CD3">
            <w:pPr>
              <w:spacing w:line="360" w:lineRule="auto"/>
              <w:rPr>
                <w:b/>
                <w:bCs/>
                <w:noProof/>
                <w:color w:val="7B7B7B" w:themeColor="accent3" w:themeShade="BF"/>
                <w:sz w:val="22"/>
                <w:szCs w:val="22"/>
                <w:lang w:val="es-ES"/>
              </w:rPr>
            </w:pPr>
          </w:p>
          <w:p w14:paraId="01DF75AA" w14:textId="77777777" w:rsidR="006C062C" w:rsidRPr="006C062C" w:rsidRDefault="689AFC7B" w:rsidP="5CF59CD3">
            <w:pPr>
              <w:spacing w:line="360" w:lineRule="auto"/>
              <w:rPr>
                <w:noProof/>
                <w:color w:val="7B7B7B" w:themeColor="accent3" w:themeShade="BF"/>
                <w:sz w:val="22"/>
                <w:szCs w:val="22"/>
                <w:lang w:val="es-ES"/>
              </w:rPr>
            </w:pPr>
            <w:r w:rsidRPr="5CF59CD3">
              <w:rPr>
                <w:color w:val="7B7B7B" w:themeColor="accent3" w:themeShade="BF"/>
                <w:sz w:val="22"/>
                <w:szCs w:val="22"/>
              </w:rPr>
              <w:t>136.689.047,00</w:t>
            </w:r>
          </w:p>
        </w:tc>
      </w:tr>
      <w:tr w:rsidR="006C062C" w:rsidRPr="006C062C" w14:paraId="45F635FB" w14:textId="77777777" w:rsidTr="5CF59CD3">
        <w:trPr>
          <w:trHeight w:val="600"/>
          <w:jc w:val="center"/>
        </w:trPr>
        <w:tc>
          <w:tcPr>
            <w:tcW w:w="7182" w:type="dxa"/>
          </w:tcPr>
          <w:p w14:paraId="20BD9A1A" w14:textId="77777777" w:rsidR="006C062C" w:rsidRPr="006C062C" w:rsidRDefault="006C062C" w:rsidP="5CF59CD3">
            <w:pPr>
              <w:spacing w:line="360" w:lineRule="auto"/>
              <w:rPr>
                <w:b/>
                <w:bCs/>
                <w:noProof/>
                <w:color w:val="7B7B7B" w:themeColor="accent3" w:themeShade="BF"/>
                <w:sz w:val="22"/>
                <w:szCs w:val="22"/>
                <w:lang w:val="es-ES"/>
              </w:rPr>
            </w:pPr>
          </w:p>
          <w:p w14:paraId="15288453" w14:textId="77777777" w:rsidR="006C062C" w:rsidRPr="006C062C" w:rsidRDefault="689AFC7B" w:rsidP="5CF59CD3">
            <w:pPr>
              <w:spacing w:line="360" w:lineRule="auto"/>
              <w:rPr>
                <w:b/>
                <w:bCs/>
                <w:noProof/>
                <w:color w:val="7B7B7B" w:themeColor="accent3" w:themeShade="BF"/>
                <w:sz w:val="22"/>
                <w:szCs w:val="22"/>
                <w:lang w:val="es-ES"/>
              </w:rPr>
            </w:pPr>
            <w:r w:rsidRPr="5CF59CD3">
              <w:rPr>
                <w:b/>
                <w:bCs/>
                <w:color w:val="7B7B7B" w:themeColor="accent3" w:themeShade="BF"/>
                <w:sz w:val="22"/>
                <w:szCs w:val="22"/>
              </w:rPr>
              <w:t>MATERIALES Y SUMINISTROS</w:t>
            </w:r>
          </w:p>
        </w:tc>
        <w:tc>
          <w:tcPr>
            <w:tcW w:w="2777" w:type="dxa"/>
          </w:tcPr>
          <w:p w14:paraId="0C136CF1" w14:textId="77777777" w:rsidR="006C062C" w:rsidRPr="006C062C" w:rsidRDefault="006C062C" w:rsidP="5CF59CD3">
            <w:pPr>
              <w:spacing w:line="360" w:lineRule="auto"/>
              <w:rPr>
                <w:b/>
                <w:bCs/>
                <w:noProof/>
                <w:color w:val="7B7B7B" w:themeColor="accent3" w:themeShade="BF"/>
                <w:sz w:val="22"/>
                <w:szCs w:val="22"/>
                <w:lang w:val="es-ES"/>
              </w:rPr>
            </w:pPr>
          </w:p>
          <w:p w14:paraId="17ACB11E" w14:textId="77777777" w:rsidR="006C062C" w:rsidRPr="006C062C" w:rsidRDefault="689AFC7B" w:rsidP="5CF59CD3">
            <w:pPr>
              <w:spacing w:line="360" w:lineRule="auto"/>
              <w:rPr>
                <w:noProof/>
                <w:color w:val="7B7B7B" w:themeColor="accent3" w:themeShade="BF"/>
                <w:sz w:val="22"/>
                <w:szCs w:val="22"/>
                <w:lang w:val="es-ES"/>
              </w:rPr>
            </w:pPr>
            <w:r w:rsidRPr="5CF59CD3">
              <w:rPr>
                <w:color w:val="7B7B7B" w:themeColor="accent3" w:themeShade="BF"/>
                <w:sz w:val="22"/>
                <w:szCs w:val="22"/>
              </w:rPr>
              <w:t>204.528.013,00</w:t>
            </w:r>
          </w:p>
        </w:tc>
      </w:tr>
      <w:tr w:rsidR="006C062C" w:rsidRPr="006C062C" w14:paraId="7057F2F4" w14:textId="77777777" w:rsidTr="5CF59CD3">
        <w:trPr>
          <w:trHeight w:val="540"/>
          <w:jc w:val="center"/>
        </w:trPr>
        <w:tc>
          <w:tcPr>
            <w:tcW w:w="7182" w:type="dxa"/>
          </w:tcPr>
          <w:p w14:paraId="0A392C6A" w14:textId="77777777" w:rsidR="006C062C" w:rsidRPr="006C062C" w:rsidRDefault="006C062C" w:rsidP="5CF59CD3">
            <w:pPr>
              <w:spacing w:line="360" w:lineRule="auto"/>
              <w:rPr>
                <w:b/>
                <w:bCs/>
                <w:noProof/>
                <w:color w:val="7B7B7B" w:themeColor="accent3" w:themeShade="BF"/>
                <w:sz w:val="22"/>
                <w:szCs w:val="22"/>
                <w:lang w:val="es-ES"/>
              </w:rPr>
            </w:pPr>
          </w:p>
          <w:p w14:paraId="5F957342" w14:textId="77777777" w:rsidR="006C062C" w:rsidRPr="006C062C" w:rsidRDefault="689AFC7B" w:rsidP="5CF59CD3">
            <w:pPr>
              <w:spacing w:line="360" w:lineRule="auto"/>
              <w:rPr>
                <w:b/>
                <w:bCs/>
                <w:noProof/>
                <w:color w:val="7B7B7B" w:themeColor="accent3" w:themeShade="BF"/>
                <w:sz w:val="22"/>
                <w:szCs w:val="22"/>
                <w:lang w:val="es-ES"/>
              </w:rPr>
            </w:pPr>
            <w:r w:rsidRPr="5CF59CD3">
              <w:rPr>
                <w:b/>
                <w:bCs/>
                <w:color w:val="7B7B7B" w:themeColor="accent3" w:themeShade="BF"/>
                <w:sz w:val="22"/>
                <w:szCs w:val="22"/>
              </w:rPr>
              <w:t>TRANSFERENCIAS CORRIENTES</w:t>
            </w:r>
          </w:p>
        </w:tc>
        <w:tc>
          <w:tcPr>
            <w:tcW w:w="2777" w:type="dxa"/>
          </w:tcPr>
          <w:p w14:paraId="290583F9" w14:textId="77777777" w:rsidR="006C062C" w:rsidRPr="006C062C" w:rsidRDefault="006C062C" w:rsidP="5CF59CD3">
            <w:pPr>
              <w:spacing w:line="360" w:lineRule="auto"/>
              <w:rPr>
                <w:b/>
                <w:bCs/>
                <w:noProof/>
                <w:color w:val="7B7B7B" w:themeColor="accent3" w:themeShade="BF"/>
                <w:sz w:val="22"/>
                <w:szCs w:val="22"/>
                <w:lang w:val="es-ES"/>
              </w:rPr>
            </w:pPr>
          </w:p>
          <w:p w14:paraId="5ED1CF09" w14:textId="77777777" w:rsidR="006C062C" w:rsidRPr="006C062C" w:rsidRDefault="689AFC7B" w:rsidP="5CF59CD3">
            <w:pPr>
              <w:spacing w:line="360" w:lineRule="auto"/>
              <w:rPr>
                <w:noProof/>
                <w:color w:val="7B7B7B" w:themeColor="accent3" w:themeShade="BF"/>
                <w:sz w:val="22"/>
                <w:szCs w:val="22"/>
                <w:lang w:val="es-ES"/>
              </w:rPr>
            </w:pPr>
            <w:r w:rsidRPr="5CF59CD3">
              <w:rPr>
                <w:color w:val="7B7B7B" w:themeColor="accent3" w:themeShade="BF"/>
                <w:sz w:val="22"/>
                <w:szCs w:val="22"/>
              </w:rPr>
              <w:t>13.250.506,00</w:t>
            </w:r>
          </w:p>
        </w:tc>
      </w:tr>
      <w:tr w:rsidR="006C062C" w:rsidRPr="006C062C" w14:paraId="773D0CD9" w14:textId="77777777" w:rsidTr="5CF59CD3">
        <w:trPr>
          <w:trHeight w:val="585"/>
          <w:jc w:val="center"/>
        </w:trPr>
        <w:tc>
          <w:tcPr>
            <w:tcW w:w="7182" w:type="dxa"/>
          </w:tcPr>
          <w:p w14:paraId="68F21D90" w14:textId="77777777" w:rsidR="006C062C" w:rsidRPr="006C062C" w:rsidRDefault="006C062C" w:rsidP="5CF59CD3">
            <w:pPr>
              <w:spacing w:line="360" w:lineRule="auto"/>
              <w:rPr>
                <w:b/>
                <w:bCs/>
                <w:noProof/>
                <w:color w:val="7B7B7B" w:themeColor="accent3" w:themeShade="BF"/>
                <w:sz w:val="22"/>
                <w:szCs w:val="22"/>
                <w:lang w:val="es-ES"/>
              </w:rPr>
            </w:pPr>
          </w:p>
          <w:p w14:paraId="2D4F3197" w14:textId="77777777" w:rsidR="006C062C" w:rsidRPr="006C062C" w:rsidRDefault="689AFC7B" w:rsidP="5CF59CD3">
            <w:pPr>
              <w:spacing w:line="360" w:lineRule="auto"/>
              <w:rPr>
                <w:b/>
                <w:bCs/>
                <w:noProof/>
                <w:color w:val="7B7B7B" w:themeColor="accent3" w:themeShade="BF"/>
                <w:sz w:val="22"/>
                <w:szCs w:val="22"/>
                <w:lang w:val="es-ES"/>
              </w:rPr>
            </w:pPr>
            <w:r w:rsidRPr="5CF59CD3">
              <w:rPr>
                <w:b/>
                <w:bCs/>
                <w:color w:val="7B7B7B" w:themeColor="accent3" w:themeShade="BF"/>
                <w:sz w:val="22"/>
                <w:szCs w:val="22"/>
              </w:rPr>
              <w:t>BIENES MUEBLES, INMUEBLES INTANGIBLES</w:t>
            </w:r>
          </w:p>
        </w:tc>
        <w:tc>
          <w:tcPr>
            <w:tcW w:w="2777" w:type="dxa"/>
          </w:tcPr>
          <w:p w14:paraId="13C326F3" w14:textId="77777777" w:rsidR="006C062C" w:rsidRPr="006C062C" w:rsidRDefault="006C062C" w:rsidP="5CF59CD3">
            <w:pPr>
              <w:spacing w:line="360" w:lineRule="auto"/>
              <w:rPr>
                <w:b/>
                <w:bCs/>
                <w:noProof/>
                <w:color w:val="7B7B7B" w:themeColor="accent3" w:themeShade="BF"/>
                <w:sz w:val="22"/>
                <w:szCs w:val="22"/>
                <w:lang w:val="es-ES"/>
              </w:rPr>
            </w:pPr>
          </w:p>
          <w:p w14:paraId="61350E91" w14:textId="77777777" w:rsidR="006C062C" w:rsidRPr="006C062C" w:rsidRDefault="689AFC7B" w:rsidP="5CF59CD3">
            <w:pPr>
              <w:spacing w:line="360" w:lineRule="auto"/>
              <w:rPr>
                <w:noProof/>
                <w:color w:val="7B7B7B" w:themeColor="accent3" w:themeShade="BF"/>
                <w:sz w:val="22"/>
                <w:szCs w:val="22"/>
                <w:lang w:val="es-ES"/>
              </w:rPr>
            </w:pPr>
            <w:r w:rsidRPr="5CF59CD3">
              <w:rPr>
                <w:color w:val="7B7B7B" w:themeColor="accent3" w:themeShade="BF"/>
                <w:sz w:val="22"/>
                <w:szCs w:val="22"/>
              </w:rPr>
              <w:t>9.989.627,00</w:t>
            </w:r>
          </w:p>
        </w:tc>
      </w:tr>
      <w:tr w:rsidR="006C062C" w:rsidRPr="006C062C" w14:paraId="42EAD3B1" w14:textId="77777777" w:rsidTr="5CF59CD3">
        <w:trPr>
          <w:trHeight w:val="525"/>
          <w:jc w:val="center"/>
        </w:trPr>
        <w:tc>
          <w:tcPr>
            <w:tcW w:w="7182" w:type="dxa"/>
          </w:tcPr>
          <w:p w14:paraId="4853B841" w14:textId="77777777" w:rsidR="006C062C" w:rsidRPr="006C062C" w:rsidRDefault="006C062C" w:rsidP="5CF59CD3">
            <w:pPr>
              <w:spacing w:line="360" w:lineRule="auto"/>
              <w:rPr>
                <w:b/>
                <w:bCs/>
                <w:noProof/>
                <w:color w:val="7B7B7B" w:themeColor="accent3" w:themeShade="BF"/>
                <w:sz w:val="22"/>
                <w:szCs w:val="22"/>
                <w:lang w:val="es-ES"/>
              </w:rPr>
            </w:pPr>
          </w:p>
          <w:p w14:paraId="1A563C55" w14:textId="77777777" w:rsidR="006C062C" w:rsidRPr="006C062C" w:rsidRDefault="689AFC7B" w:rsidP="5CF59CD3">
            <w:pPr>
              <w:spacing w:line="360" w:lineRule="auto"/>
              <w:rPr>
                <w:b/>
                <w:bCs/>
                <w:noProof/>
                <w:color w:val="7B7B7B" w:themeColor="accent3" w:themeShade="BF"/>
                <w:sz w:val="22"/>
                <w:szCs w:val="22"/>
                <w:lang w:val="es-ES"/>
              </w:rPr>
            </w:pPr>
            <w:r w:rsidRPr="5CF59CD3">
              <w:rPr>
                <w:b/>
                <w:bCs/>
                <w:color w:val="7B7B7B" w:themeColor="accent3" w:themeShade="BF"/>
                <w:sz w:val="22"/>
                <w:szCs w:val="22"/>
              </w:rPr>
              <w:t>OBRAS</w:t>
            </w:r>
          </w:p>
        </w:tc>
        <w:tc>
          <w:tcPr>
            <w:tcW w:w="2777" w:type="dxa"/>
          </w:tcPr>
          <w:p w14:paraId="50125231" w14:textId="77777777" w:rsidR="006C062C" w:rsidRPr="006C062C" w:rsidRDefault="006C062C" w:rsidP="5CF59CD3">
            <w:pPr>
              <w:spacing w:line="360" w:lineRule="auto"/>
              <w:rPr>
                <w:b/>
                <w:bCs/>
                <w:noProof/>
                <w:color w:val="7B7B7B" w:themeColor="accent3" w:themeShade="BF"/>
                <w:sz w:val="22"/>
                <w:szCs w:val="22"/>
                <w:lang w:val="es-ES"/>
              </w:rPr>
            </w:pPr>
          </w:p>
          <w:p w14:paraId="1DC7C98D" w14:textId="77777777" w:rsidR="006C062C" w:rsidRPr="006C062C" w:rsidRDefault="689AFC7B" w:rsidP="5CF59CD3">
            <w:pPr>
              <w:spacing w:line="360" w:lineRule="auto"/>
              <w:rPr>
                <w:noProof/>
                <w:color w:val="7B7B7B" w:themeColor="accent3" w:themeShade="BF"/>
                <w:sz w:val="22"/>
                <w:szCs w:val="22"/>
                <w:lang w:val="es-ES"/>
              </w:rPr>
            </w:pPr>
            <w:r w:rsidRPr="5CF59CD3">
              <w:rPr>
                <w:color w:val="7B7B7B" w:themeColor="accent3" w:themeShade="BF"/>
                <w:sz w:val="22"/>
                <w:szCs w:val="22"/>
              </w:rPr>
              <w:t>11.195.707,00</w:t>
            </w:r>
          </w:p>
        </w:tc>
      </w:tr>
      <w:tr w:rsidR="006C062C" w:rsidRPr="006C062C" w14:paraId="00689493" w14:textId="77777777" w:rsidTr="5CF59CD3">
        <w:trPr>
          <w:trHeight w:val="540"/>
          <w:jc w:val="center"/>
        </w:trPr>
        <w:tc>
          <w:tcPr>
            <w:tcW w:w="7182" w:type="dxa"/>
          </w:tcPr>
          <w:p w14:paraId="5A25747A" w14:textId="77777777" w:rsidR="006C062C" w:rsidRPr="006C062C" w:rsidRDefault="006C062C" w:rsidP="5CF59CD3">
            <w:pPr>
              <w:spacing w:line="360" w:lineRule="auto"/>
              <w:rPr>
                <w:b/>
                <w:bCs/>
                <w:noProof/>
                <w:color w:val="7B7B7B" w:themeColor="accent3" w:themeShade="BF"/>
                <w:sz w:val="22"/>
                <w:szCs w:val="22"/>
                <w:lang w:val="es-ES"/>
              </w:rPr>
            </w:pPr>
          </w:p>
          <w:p w14:paraId="30E86808" w14:textId="77777777" w:rsidR="006C062C" w:rsidRPr="006C062C" w:rsidRDefault="689AFC7B" w:rsidP="5CF59CD3">
            <w:pPr>
              <w:spacing w:line="360" w:lineRule="auto"/>
              <w:rPr>
                <w:b/>
                <w:bCs/>
                <w:noProof/>
                <w:color w:val="7B7B7B" w:themeColor="accent3" w:themeShade="BF"/>
                <w:sz w:val="22"/>
                <w:szCs w:val="22"/>
                <w:lang w:val="es-ES"/>
              </w:rPr>
            </w:pPr>
            <w:r w:rsidRPr="5CF59CD3">
              <w:rPr>
                <w:b/>
                <w:bCs/>
                <w:color w:val="7B7B7B" w:themeColor="accent3" w:themeShade="BF"/>
                <w:sz w:val="22"/>
                <w:szCs w:val="22"/>
              </w:rPr>
              <w:t>GASTOS FINANCIEROS</w:t>
            </w:r>
          </w:p>
        </w:tc>
        <w:tc>
          <w:tcPr>
            <w:tcW w:w="2777" w:type="dxa"/>
          </w:tcPr>
          <w:p w14:paraId="09B8D95D" w14:textId="77777777" w:rsidR="006C062C" w:rsidRPr="006C062C" w:rsidRDefault="006C062C" w:rsidP="5CF59CD3">
            <w:pPr>
              <w:spacing w:line="360" w:lineRule="auto"/>
              <w:rPr>
                <w:b/>
                <w:bCs/>
                <w:noProof/>
                <w:color w:val="7B7B7B" w:themeColor="accent3" w:themeShade="BF"/>
                <w:sz w:val="22"/>
                <w:szCs w:val="22"/>
                <w:lang w:val="es-ES"/>
              </w:rPr>
            </w:pPr>
          </w:p>
          <w:p w14:paraId="67DA6D7A" w14:textId="77777777" w:rsidR="006C062C" w:rsidRPr="006C062C" w:rsidRDefault="689AFC7B" w:rsidP="5CF59CD3">
            <w:pPr>
              <w:spacing w:line="360" w:lineRule="auto"/>
              <w:rPr>
                <w:noProof/>
                <w:color w:val="7B7B7B" w:themeColor="accent3" w:themeShade="BF"/>
                <w:sz w:val="22"/>
                <w:szCs w:val="22"/>
                <w:lang w:val="es-ES"/>
              </w:rPr>
            </w:pPr>
            <w:r w:rsidRPr="5CF59CD3">
              <w:rPr>
                <w:color w:val="7B7B7B" w:themeColor="accent3" w:themeShade="BF"/>
                <w:sz w:val="22"/>
                <w:szCs w:val="22"/>
              </w:rPr>
              <w:t>1.200.000,00</w:t>
            </w:r>
          </w:p>
        </w:tc>
      </w:tr>
      <w:tr w:rsidR="006C062C" w:rsidRPr="006C062C" w14:paraId="74FECDE4" w14:textId="77777777" w:rsidTr="5CF59CD3">
        <w:trPr>
          <w:trHeight w:val="600"/>
          <w:jc w:val="center"/>
        </w:trPr>
        <w:tc>
          <w:tcPr>
            <w:tcW w:w="7182" w:type="dxa"/>
          </w:tcPr>
          <w:p w14:paraId="78BEFD2A" w14:textId="77777777" w:rsidR="006C062C" w:rsidRPr="006C062C" w:rsidRDefault="006C062C" w:rsidP="5CF59CD3">
            <w:pPr>
              <w:spacing w:line="360" w:lineRule="auto"/>
              <w:rPr>
                <w:b/>
                <w:bCs/>
                <w:noProof/>
                <w:color w:val="7B7B7B" w:themeColor="accent3" w:themeShade="BF"/>
                <w:sz w:val="22"/>
                <w:szCs w:val="22"/>
                <w:lang w:val="es-ES"/>
              </w:rPr>
            </w:pPr>
          </w:p>
          <w:p w14:paraId="1A9AC0D9" w14:textId="77777777" w:rsidR="006C062C" w:rsidRPr="006C062C" w:rsidRDefault="689AFC7B" w:rsidP="5CF59CD3">
            <w:pPr>
              <w:spacing w:line="360" w:lineRule="auto"/>
              <w:rPr>
                <w:b/>
                <w:bCs/>
                <w:noProof/>
                <w:color w:val="7B7B7B" w:themeColor="accent3" w:themeShade="BF"/>
                <w:sz w:val="22"/>
                <w:szCs w:val="22"/>
                <w:lang w:val="es-ES"/>
              </w:rPr>
            </w:pPr>
            <w:r w:rsidRPr="5CF59CD3">
              <w:rPr>
                <w:b/>
                <w:bCs/>
                <w:color w:val="7B7B7B" w:themeColor="accent3" w:themeShade="BF"/>
                <w:sz w:val="22"/>
                <w:szCs w:val="22"/>
              </w:rPr>
              <w:t>TOTAL, DESEMBOLSOS</w:t>
            </w:r>
          </w:p>
        </w:tc>
        <w:tc>
          <w:tcPr>
            <w:tcW w:w="2777" w:type="dxa"/>
          </w:tcPr>
          <w:p w14:paraId="27A76422" w14:textId="77777777" w:rsidR="006C062C" w:rsidRPr="006C062C" w:rsidRDefault="006C062C" w:rsidP="5CF59CD3">
            <w:pPr>
              <w:spacing w:line="360" w:lineRule="auto"/>
              <w:rPr>
                <w:b/>
                <w:bCs/>
                <w:noProof/>
                <w:color w:val="7B7B7B" w:themeColor="accent3" w:themeShade="BF"/>
                <w:sz w:val="22"/>
                <w:szCs w:val="22"/>
                <w:lang w:val="es-ES"/>
              </w:rPr>
            </w:pPr>
          </w:p>
          <w:p w14:paraId="0B407A19" w14:textId="77777777" w:rsidR="006C062C" w:rsidRPr="006C062C" w:rsidRDefault="689AFC7B" w:rsidP="5CF59CD3">
            <w:pPr>
              <w:spacing w:line="360" w:lineRule="auto"/>
              <w:rPr>
                <w:b/>
                <w:bCs/>
                <w:noProof/>
                <w:color w:val="7B7B7B" w:themeColor="accent3" w:themeShade="BF"/>
                <w:sz w:val="22"/>
                <w:szCs w:val="22"/>
                <w:lang w:val="es-ES"/>
              </w:rPr>
            </w:pPr>
            <w:r w:rsidRPr="5CF59CD3">
              <w:rPr>
                <w:b/>
                <w:bCs/>
                <w:color w:val="7B7B7B" w:themeColor="accent3" w:themeShade="BF"/>
                <w:sz w:val="22"/>
                <w:szCs w:val="22"/>
              </w:rPr>
              <w:t>790.356.361,00</w:t>
            </w:r>
          </w:p>
        </w:tc>
      </w:tr>
      <w:tr w:rsidR="006C062C" w:rsidRPr="006C062C" w14:paraId="29551779" w14:textId="77777777" w:rsidTr="5CF59CD3">
        <w:trPr>
          <w:trHeight w:val="630"/>
          <w:jc w:val="center"/>
        </w:trPr>
        <w:tc>
          <w:tcPr>
            <w:tcW w:w="7182" w:type="dxa"/>
            <w:shd w:val="clear" w:color="auto" w:fill="8EAADB" w:themeFill="accent1" w:themeFillTint="99"/>
          </w:tcPr>
          <w:p w14:paraId="3B7FD67C" w14:textId="77777777" w:rsidR="006C062C" w:rsidRPr="006C062C" w:rsidRDefault="006C062C" w:rsidP="5CF59CD3">
            <w:pPr>
              <w:spacing w:line="360" w:lineRule="auto"/>
              <w:rPr>
                <w:b/>
                <w:bCs/>
                <w:noProof/>
                <w:color w:val="7B7B7B" w:themeColor="accent3" w:themeShade="BF"/>
                <w:sz w:val="22"/>
                <w:szCs w:val="22"/>
                <w:lang w:val="es-ES"/>
              </w:rPr>
            </w:pPr>
          </w:p>
          <w:p w14:paraId="50964783" w14:textId="77777777" w:rsidR="006C062C" w:rsidRPr="006C062C" w:rsidRDefault="689AFC7B" w:rsidP="5CF59CD3">
            <w:pPr>
              <w:spacing w:line="360" w:lineRule="auto"/>
              <w:rPr>
                <w:b/>
                <w:bCs/>
                <w:noProof/>
                <w:color w:val="7B7B7B" w:themeColor="accent3" w:themeShade="BF"/>
                <w:sz w:val="22"/>
                <w:szCs w:val="22"/>
                <w:lang w:val="es-ES"/>
              </w:rPr>
            </w:pPr>
            <w:r w:rsidRPr="5CF59CD3">
              <w:rPr>
                <w:b/>
                <w:bCs/>
                <w:color w:val="7B7B7B" w:themeColor="accent3" w:themeShade="BF"/>
                <w:sz w:val="22"/>
                <w:szCs w:val="22"/>
              </w:rPr>
              <w:t>EXCEDENTE DE INGRESOS --DESEMBOLSOS</w:t>
            </w:r>
          </w:p>
        </w:tc>
        <w:tc>
          <w:tcPr>
            <w:tcW w:w="2777" w:type="dxa"/>
            <w:shd w:val="clear" w:color="auto" w:fill="8EAADB" w:themeFill="accent1" w:themeFillTint="99"/>
          </w:tcPr>
          <w:p w14:paraId="38D6B9B6" w14:textId="77777777" w:rsidR="006C062C" w:rsidRPr="006C062C" w:rsidRDefault="006C062C" w:rsidP="5CF59CD3">
            <w:pPr>
              <w:spacing w:line="360" w:lineRule="auto"/>
              <w:rPr>
                <w:b/>
                <w:bCs/>
                <w:noProof/>
                <w:color w:val="7B7B7B" w:themeColor="accent3" w:themeShade="BF"/>
                <w:sz w:val="22"/>
                <w:szCs w:val="22"/>
                <w:lang w:val="es-ES"/>
              </w:rPr>
            </w:pPr>
          </w:p>
          <w:p w14:paraId="50A8DCB3" w14:textId="77777777" w:rsidR="006C062C" w:rsidRPr="006C062C" w:rsidRDefault="689AFC7B" w:rsidP="5CF59CD3">
            <w:pPr>
              <w:spacing w:line="360" w:lineRule="auto"/>
              <w:rPr>
                <w:b/>
                <w:bCs/>
                <w:noProof/>
                <w:color w:val="7B7B7B" w:themeColor="accent3" w:themeShade="BF"/>
                <w:sz w:val="22"/>
                <w:szCs w:val="22"/>
                <w:lang w:val="es-ES"/>
              </w:rPr>
            </w:pPr>
            <w:r w:rsidRPr="5CF59CD3">
              <w:rPr>
                <w:b/>
                <w:bCs/>
                <w:color w:val="7B7B7B" w:themeColor="accent3" w:themeShade="BF"/>
                <w:sz w:val="22"/>
                <w:szCs w:val="22"/>
              </w:rPr>
              <w:t>RD$ 53.046.136,73</w:t>
            </w:r>
          </w:p>
        </w:tc>
      </w:tr>
    </w:tbl>
    <w:p w14:paraId="22F860BB" w14:textId="77777777" w:rsidR="00736602" w:rsidRDefault="00736602" w:rsidP="5CF59CD3">
      <w:pPr>
        <w:spacing w:line="360" w:lineRule="auto"/>
        <w:rPr>
          <w:noProof/>
          <w:color w:val="7B7B7B" w:themeColor="accent3" w:themeShade="BF"/>
          <w:lang w:val="es-ES"/>
        </w:rPr>
      </w:pPr>
    </w:p>
    <w:p w14:paraId="698536F5" w14:textId="77777777" w:rsidR="006C062C" w:rsidRDefault="006C062C" w:rsidP="5CF59CD3">
      <w:pPr>
        <w:spacing w:line="360" w:lineRule="auto"/>
        <w:rPr>
          <w:noProof/>
          <w:color w:val="7B7B7B" w:themeColor="accent3" w:themeShade="BF"/>
          <w:lang w:val="es-ES"/>
        </w:rPr>
      </w:pPr>
    </w:p>
    <w:p w14:paraId="5574236B" w14:textId="63A78916" w:rsidR="5CF59CD3" w:rsidRDefault="5CF59CD3" w:rsidP="5CF59CD3">
      <w:pPr>
        <w:spacing w:line="360" w:lineRule="auto"/>
        <w:rPr>
          <w:color w:val="7B7B7B" w:themeColor="accent3" w:themeShade="BF"/>
        </w:rPr>
      </w:pPr>
    </w:p>
    <w:p w14:paraId="5EE968B6" w14:textId="3D764691" w:rsidR="5CF59CD3" w:rsidRDefault="5CF59CD3" w:rsidP="5CF59CD3">
      <w:pPr>
        <w:spacing w:line="360" w:lineRule="auto"/>
        <w:rPr>
          <w:color w:val="7B7B7B" w:themeColor="accent3" w:themeShade="BF"/>
        </w:rPr>
      </w:pPr>
    </w:p>
    <w:p w14:paraId="3B22BB7D" w14:textId="77777777" w:rsidR="00736602" w:rsidRDefault="006C062C" w:rsidP="5CF59CD3">
      <w:pPr>
        <w:spacing w:line="360" w:lineRule="auto"/>
        <w:rPr>
          <w:noProof/>
          <w:color w:val="7B7B7B" w:themeColor="accent3" w:themeShade="BF"/>
          <w:lang w:val="es-ES"/>
        </w:rPr>
      </w:pPr>
      <w:r w:rsidRPr="006C062C">
        <w:rPr>
          <w:noProof/>
          <w:lang w:val="es-DO" w:eastAsia="es-DO"/>
        </w:rPr>
        <w:drawing>
          <wp:inline distT="0" distB="0" distL="0" distR="0" wp14:anchorId="2B378093" wp14:editId="671C4B67">
            <wp:extent cx="3886200" cy="1098723"/>
            <wp:effectExtent l="0" t="0" r="0" b="0"/>
            <wp:docPr id="202185966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886200" cy="1098723"/>
                    </a:xfrm>
                    <a:prstGeom prst="rect">
                      <a:avLst/>
                    </a:prstGeom>
                    <a:noFill/>
                    <a:ln>
                      <a:noFill/>
                    </a:ln>
                  </pic:spPr>
                </pic:pic>
              </a:graphicData>
            </a:graphic>
          </wp:inline>
        </w:drawing>
      </w:r>
    </w:p>
    <w:p w14:paraId="17B246DD" w14:textId="77777777" w:rsidR="00736602" w:rsidRDefault="00736602" w:rsidP="5CF59CD3">
      <w:pPr>
        <w:spacing w:line="360" w:lineRule="auto"/>
        <w:rPr>
          <w:noProof/>
          <w:color w:val="7B7B7B" w:themeColor="accent3" w:themeShade="BF"/>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6"/>
        <w:gridCol w:w="5822"/>
        <w:gridCol w:w="2677"/>
      </w:tblGrid>
      <w:tr w:rsidR="006C062C" w:rsidRPr="006C062C" w14:paraId="7300B5E5" w14:textId="77777777" w:rsidTr="5CF59CD3">
        <w:trPr>
          <w:trHeight w:val="586"/>
          <w:jc w:val="center"/>
        </w:trPr>
        <w:tc>
          <w:tcPr>
            <w:tcW w:w="6438" w:type="dxa"/>
            <w:gridSpan w:val="2"/>
            <w:shd w:val="clear" w:color="auto" w:fill="8EAADB" w:themeFill="accent1" w:themeFillTint="99"/>
          </w:tcPr>
          <w:p w14:paraId="00D5148C" w14:textId="77777777" w:rsidR="006C062C" w:rsidRPr="006C062C" w:rsidRDefault="43ACCCBC" w:rsidP="5CF59CD3">
            <w:pPr>
              <w:spacing w:line="360" w:lineRule="auto"/>
              <w:rPr>
                <w:b/>
                <w:bCs/>
                <w:noProof/>
                <w:color w:val="7B7B7B" w:themeColor="accent3" w:themeShade="BF"/>
                <w:lang w:val="es-ES"/>
              </w:rPr>
            </w:pPr>
            <w:r w:rsidRPr="5CF59CD3">
              <w:rPr>
                <w:b/>
                <w:bCs/>
                <w:color w:val="7B7B7B" w:themeColor="accent3" w:themeShade="BF"/>
              </w:rPr>
              <w:t xml:space="preserve"> SERVICIOS PERSONALES</w:t>
            </w:r>
          </w:p>
        </w:tc>
        <w:tc>
          <w:tcPr>
            <w:tcW w:w="2677" w:type="dxa"/>
            <w:shd w:val="clear" w:color="auto" w:fill="8EAADB" w:themeFill="accent1" w:themeFillTint="99"/>
          </w:tcPr>
          <w:p w14:paraId="56F601DF" w14:textId="77777777" w:rsidR="006C062C" w:rsidRPr="006C062C" w:rsidRDefault="43ACCCBC" w:rsidP="5CF59CD3">
            <w:pPr>
              <w:spacing w:line="360" w:lineRule="auto"/>
              <w:rPr>
                <w:b/>
                <w:bCs/>
                <w:noProof/>
                <w:color w:val="7B7B7B" w:themeColor="accent3" w:themeShade="BF"/>
                <w:lang w:val="es-ES"/>
              </w:rPr>
            </w:pPr>
            <w:r w:rsidRPr="5CF59CD3">
              <w:rPr>
                <w:b/>
                <w:bCs/>
                <w:color w:val="7B7B7B" w:themeColor="accent3" w:themeShade="BF"/>
              </w:rPr>
              <w:t>PRESUPUESTO</w:t>
            </w:r>
          </w:p>
        </w:tc>
      </w:tr>
      <w:tr w:rsidR="006C062C" w:rsidRPr="006C062C" w14:paraId="32BAAB4D" w14:textId="77777777" w:rsidTr="5CF59CD3">
        <w:trPr>
          <w:trHeight w:val="581"/>
          <w:jc w:val="center"/>
        </w:trPr>
        <w:tc>
          <w:tcPr>
            <w:tcW w:w="616" w:type="dxa"/>
          </w:tcPr>
          <w:p w14:paraId="6755F7DB" w14:textId="77777777" w:rsidR="006C062C" w:rsidRPr="006C062C" w:rsidRDefault="7CF8807E" w:rsidP="5CF59CD3">
            <w:pPr>
              <w:spacing w:line="360" w:lineRule="auto"/>
              <w:rPr>
                <w:b/>
                <w:bCs/>
                <w:noProof/>
                <w:lang w:val="es-ES"/>
              </w:rPr>
            </w:pPr>
            <w:r w:rsidRPr="5CF59CD3">
              <w:rPr>
                <w:b/>
                <w:bCs/>
              </w:rPr>
              <w:t>1</w:t>
            </w:r>
          </w:p>
        </w:tc>
        <w:tc>
          <w:tcPr>
            <w:tcW w:w="5822" w:type="dxa"/>
          </w:tcPr>
          <w:p w14:paraId="01BBB7EC" w14:textId="77777777" w:rsidR="006C062C" w:rsidRPr="006C062C" w:rsidRDefault="7CF8807E" w:rsidP="5CF59CD3">
            <w:pPr>
              <w:spacing w:line="360" w:lineRule="auto"/>
              <w:rPr>
                <w:b/>
                <w:bCs/>
                <w:noProof/>
                <w:lang w:val="es-ES"/>
              </w:rPr>
            </w:pPr>
            <w:r w:rsidRPr="5CF59CD3">
              <w:rPr>
                <w:b/>
                <w:bCs/>
              </w:rPr>
              <w:t>REMUNERACIONES</w:t>
            </w:r>
          </w:p>
        </w:tc>
        <w:tc>
          <w:tcPr>
            <w:tcW w:w="2677" w:type="dxa"/>
          </w:tcPr>
          <w:p w14:paraId="2FB1D5C7" w14:textId="77777777" w:rsidR="006C062C" w:rsidRPr="006C062C" w:rsidRDefault="7CF8807E" w:rsidP="5CF59CD3">
            <w:pPr>
              <w:spacing w:line="360" w:lineRule="auto"/>
              <w:rPr>
                <w:b/>
                <w:bCs/>
                <w:noProof/>
                <w:lang w:val="es-ES"/>
              </w:rPr>
            </w:pPr>
            <w:r w:rsidRPr="5CF59CD3">
              <w:rPr>
                <w:b/>
                <w:bCs/>
              </w:rPr>
              <w:t>EJECUTADO</w:t>
            </w:r>
          </w:p>
        </w:tc>
      </w:tr>
      <w:tr w:rsidR="006C062C" w:rsidRPr="006C062C" w14:paraId="74C74422" w14:textId="77777777" w:rsidTr="5CF59CD3">
        <w:trPr>
          <w:trHeight w:val="525"/>
          <w:jc w:val="center"/>
        </w:trPr>
        <w:tc>
          <w:tcPr>
            <w:tcW w:w="616" w:type="dxa"/>
          </w:tcPr>
          <w:p w14:paraId="6BF89DA3" w14:textId="77777777" w:rsidR="006C062C" w:rsidRPr="006C062C" w:rsidRDefault="006C062C" w:rsidP="5CF59CD3">
            <w:pPr>
              <w:spacing w:line="360" w:lineRule="auto"/>
              <w:rPr>
                <w:noProof/>
                <w:lang w:val="es-ES"/>
              </w:rPr>
            </w:pPr>
          </w:p>
        </w:tc>
        <w:tc>
          <w:tcPr>
            <w:tcW w:w="5822" w:type="dxa"/>
          </w:tcPr>
          <w:p w14:paraId="278E5FEB" w14:textId="77777777" w:rsidR="006C062C" w:rsidRPr="006C062C" w:rsidRDefault="7CF8807E" w:rsidP="5CF59CD3">
            <w:pPr>
              <w:spacing w:line="360" w:lineRule="auto"/>
              <w:rPr>
                <w:noProof/>
                <w:lang w:val="es-ES"/>
              </w:rPr>
            </w:pPr>
            <w:r>
              <w:t>Sueldos Personal Fijo /Sede Central 9.1.1.</w:t>
            </w:r>
          </w:p>
        </w:tc>
        <w:tc>
          <w:tcPr>
            <w:tcW w:w="2677" w:type="dxa"/>
          </w:tcPr>
          <w:p w14:paraId="4AA07DEB" w14:textId="77777777" w:rsidR="006C062C" w:rsidRPr="006C062C" w:rsidRDefault="7CF8807E" w:rsidP="5CF59CD3">
            <w:pPr>
              <w:spacing w:line="360" w:lineRule="auto"/>
              <w:rPr>
                <w:noProof/>
                <w:lang w:val="es-ES"/>
              </w:rPr>
            </w:pPr>
            <w:r>
              <w:t>272.501.549,00</w:t>
            </w:r>
          </w:p>
        </w:tc>
      </w:tr>
      <w:tr w:rsidR="006C062C" w:rsidRPr="006C062C" w14:paraId="73EA534B" w14:textId="77777777" w:rsidTr="5CF59CD3">
        <w:trPr>
          <w:trHeight w:val="525"/>
          <w:jc w:val="center"/>
        </w:trPr>
        <w:tc>
          <w:tcPr>
            <w:tcW w:w="616" w:type="dxa"/>
          </w:tcPr>
          <w:p w14:paraId="5C3E0E74" w14:textId="77777777" w:rsidR="006C062C" w:rsidRPr="006C062C" w:rsidRDefault="006C062C" w:rsidP="5CF59CD3">
            <w:pPr>
              <w:spacing w:line="360" w:lineRule="auto"/>
              <w:rPr>
                <w:noProof/>
                <w:lang w:val="es-ES"/>
              </w:rPr>
            </w:pPr>
          </w:p>
        </w:tc>
        <w:tc>
          <w:tcPr>
            <w:tcW w:w="5822" w:type="dxa"/>
          </w:tcPr>
          <w:p w14:paraId="57D10E7B" w14:textId="77777777" w:rsidR="006C062C" w:rsidRPr="006C062C" w:rsidRDefault="7CF8807E" w:rsidP="5CF59CD3">
            <w:pPr>
              <w:spacing w:line="360" w:lineRule="auto"/>
              <w:rPr>
                <w:noProof/>
                <w:lang w:val="es-ES"/>
              </w:rPr>
            </w:pPr>
            <w:r>
              <w:t xml:space="preserve">Incentivos </w:t>
            </w:r>
            <w:proofErr w:type="spellStart"/>
            <w:r>
              <w:t>Medicos</w:t>
            </w:r>
            <w:proofErr w:type="spellEnd"/>
            <w:r>
              <w:t xml:space="preserve"> pasantes</w:t>
            </w:r>
          </w:p>
        </w:tc>
        <w:tc>
          <w:tcPr>
            <w:tcW w:w="2677" w:type="dxa"/>
          </w:tcPr>
          <w:p w14:paraId="2AAA05EF" w14:textId="77777777" w:rsidR="006C062C" w:rsidRPr="006C062C" w:rsidRDefault="7CF8807E" w:rsidP="5CF59CD3">
            <w:pPr>
              <w:spacing w:line="360" w:lineRule="auto"/>
              <w:rPr>
                <w:noProof/>
                <w:lang w:val="es-ES"/>
              </w:rPr>
            </w:pPr>
            <w:r>
              <w:t>2.894.665,00</w:t>
            </w:r>
          </w:p>
        </w:tc>
      </w:tr>
      <w:tr w:rsidR="006C062C" w:rsidRPr="006C062C" w14:paraId="6016EFA6" w14:textId="77777777" w:rsidTr="5CF59CD3">
        <w:trPr>
          <w:trHeight w:val="495"/>
          <w:jc w:val="center"/>
        </w:trPr>
        <w:tc>
          <w:tcPr>
            <w:tcW w:w="616" w:type="dxa"/>
          </w:tcPr>
          <w:p w14:paraId="66A1FAB9" w14:textId="77777777" w:rsidR="006C062C" w:rsidRPr="006C062C" w:rsidRDefault="006C062C" w:rsidP="5CF59CD3">
            <w:pPr>
              <w:spacing w:line="360" w:lineRule="auto"/>
              <w:rPr>
                <w:noProof/>
                <w:lang w:val="es-ES"/>
              </w:rPr>
            </w:pPr>
          </w:p>
        </w:tc>
        <w:tc>
          <w:tcPr>
            <w:tcW w:w="5822" w:type="dxa"/>
          </w:tcPr>
          <w:p w14:paraId="4AB03145" w14:textId="77777777" w:rsidR="006C062C" w:rsidRPr="006C062C" w:rsidRDefault="7CF8807E" w:rsidP="5CF59CD3">
            <w:pPr>
              <w:spacing w:line="360" w:lineRule="auto"/>
              <w:rPr>
                <w:noProof/>
                <w:lang w:val="es-ES"/>
              </w:rPr>
            </w:pPr>
            <w:r>
              <w:t>Sueldos Personal Nominal</w:t>
            </w:r>
          </w:p>
        </w:tc>
        <w:tc>
          <w:tcPr>
            <w:tcW w:w="2677" w:type="dxa"/>
          </w:tcPr>
          <w:p w14:paraId="38EB6C0D" w14:textId="77777777" w:rsidR="006C062C" w:rsidRPr="006C062C" w:rsidRDefault="7CF8807E" w:rsidP="5CF59CD3">
            <w:pPr>
              <w:spacing w:line="360" w:lineRule="auto"/>
              <w:rPr>
                <w:noProof/>
                <w:lang w:val="es-ES"/>
              </w:rPr>
            </w:pPr>
            <w:r>
              <w:t>15.248.379,00</w:t>
            </w:r>
          </w:p>
        </w:tc>
      </w:tr>
      <w:tr w:rsidR="006C062C" w:rsidRPr="006C062C" w14:paraId="1ECA88B4" w14:textId="77777777" w:rsidTr="5CF59CD3">
        <w:trPr>
          <w:trHeight w:val="465"/>
          <w:jc w:val="center"/>
        </w:trPr>
        <w:tc>
          <w:tcPr>
            <w:tcW w:w="616" w:type="dxa"/>
          </w:tcPr>
          <w:p w14:paraId="76BB753C" w14:textId="77777777" w:rsidR="006C062C" w:rsidRPr="006C062C" w:rsidRDefault="006C062C" w:rsidP="5CF59CD3">
            <w:pPr>
              <w:spacing w:line="360" w:lineRule="auto"/>
              <w:rPr>
                <w:noProof/>
                <w:lang w:val="es-ES"/>
              </w:rPr>
            </w:pPr>
          </w:p>
        </w:tc>
        <w:tc>
          <w:tcPr>
            <w:tcW w:w="5822" w:type="dxa"/>
          </w:tcPr>
          <w:p w14:paraId="759A3CEA" w14:textId="77777777" w:rsidR="006C062C" w:rsidRPr="006C062C" w:rsidRDefault="7CF8807E" w:rsidP="5CF59CD3">
            <w:pPr>
              <w:spacing w:line="360" w:lineRule="auto"/>
              <w:rPr>
                <w:noProof/>
                <w:lang w:val="es-ES"/>
              </w:rPr>
            </w:pPr>
            <w:r>
              <w:t>Sueldos Anual No. 13</w:t>
            </w:r>
          </w:p>
        </w:tc>
        <w:tc>
          <w:tcPr>
            <w:tcW w:w="2677" w:type="dxa"/>
          </w:tcPr>
          <w:p w14:paraId="7E5ECDB5" w14:textId="77777777" w:rsidR="006C062C" w:rsidRPr="006C062C" w:rsidRDefault="7CF8807E" w:rsidP="5CF59CD3">
            <w:pPr>
              <w:spacing w:line="360" w:lineRule="auto"/>
              <w:rPr>
                <w:noProof/>
                <w:lang w:val="es-ES"/>
              </w:rPr>
            </w:pPr>
            <w:r>
              <w:t>30.951.782,00</w:t>
            </w:r>
          </w:p>
        </w:tc>
      </w:tr>
      <w:tr w:rsidR="006C062C" w:rsidRPr="006C062C" w14:paraId="31871931" w14:textId="77777777" w:rsidTr="5CF59CD3">
        <w:trPr>
          <w:trHeight w:val="525"/>
          <w:jc w:val="center"/>
        </w:trPr>
        <w:tc>
          <w:tcPr>
            <w:tcW w:w="616" w:type="dxa"/>
          </w:tcPr>
          <w:p w14:paraId="513DA1E0" w14:textId="77777777" w:rsidR="006C062C" w:rsidRPr="006C062C" w:rsidRDefault="006C062C" w:rsidP="5CF59CD3">
            <w:pPr>
              <w:spacing w:line="360" w:lineRule="auto"/>
              <w:rPr>
                <w:noProof/>
                <w:lang w:val="es-ES"/>
              </w:rPr>
            </w:pPr>
          </w:p>
        </w:tc>
        <w:tc>
          <w:tcPr>
            <w:tcW w:w="5822" w:type="dxa"/>
          </w:tcPr>
          <w:p w14:paraId="713EC6F0" w14:textId="77777777" w:rsidR="006C062C" w:rsidRPr="006C062C" w:rsidRDefault="7CF8807E" w:rsidP="5CF59CD3">
            <w:pPr>
              <w:spacing w:line="360" w:lineRule="auto"/>
              <w:rPr>
                <w:noProof/>
                <w:lang w:val="es-ES"/>
              </w:rPr>
            </w:pPr>
            <w:r>
              <w:t>Suplencias LIC Medicas</w:t>
            </w:r>
          </w:p>
        </w:tc>
        <w:tc>
          <w:tcPr>
            <w:tcW w:w="2677" w:type="dxa"/>
          </w:tcPr>
          <w:p w14:paraId="17AB2059" w14:textId="77777777" w:rsidR="006C062C" w:rsidRPr="006C062C" w:rsidRDefault="7CF8807E" w:rsidP="5CF59CD3">
            <w:pPr>
              <w:spacing w:line="360" w:lineRule="auto"/>
              <w:rPr>
                <w:noProof/>
                <w:lang w:val="es-ES"/>
              </w:rPr>
            </w:pPr>
            <w:r>
              <w:t>2.087.283,00</w:t>
            </w:r>
          </w:p>
        </w:tc>
      </w:tr>
      <w:tr w:rsidR="006C062C" w:rsidRPr="006C062C" w14:paraId="022B6C6F" w14:textId="77777777" w:rsidTr="5CF59CD3">
        <w:trPr>
          <w:trHeight w:val="480"/>
          <w:jc w:val="center"/>
        </w:trPr>
        <w:tc>
          <w:tcPr>
            <w:tcW w:w="616" w:type="dxa"/>
          </w:tcPr>
          <w:p w14:paraId="75CAC6F5" w14:textId="77777777" w:rsidR="006C062C" w:rsidRPr="006C062C" w:rsidRDefault="006C062C" w:rsidP="5CF59CD3">
            <w:pPr>
              <w:spacing w:line="360" w:lineRule="auto"/>
              <w:rPr>
                <w:noProof/>
                <w:lang w:val="es-ES"/>
              </w:rPr>
            </w:pPr>
          </w:p>
        </w:tc>
        <w:tc>
          <w:tcPr>
            <w:tcW w:w="5822" w:type="dxa"/>
          </w:tcPr>
          <w:p w14:paraId="2A91B0AF" w14:textId="77777777" w:rsidR="006C062C" w:rsidRPr="006C062C" w:rsidRDefault="7CF8807E" w:rsidP="5CF59CD3">
            <w:pPr>
              <w:spacing w:line="360" w:lineRule="auto"/>
              <w:rPr>
                <w:noProof/>
                <w:lang w:val="es-ES"/>
              </w:rPr>
            </w:pPr>
            <w:r>
              <w:t>Incentivos al Personal</w:t>
            </w:r>
          </w:p>
        </w:tc>
        <w:tc>
          <w:tcPr>
            <w:tcW w:w="2677" w:type="dxa"/>
          </w:tcPr>
          <w:p w14:paraId="559439AA" w14:textId="77777777" w:rsidR="006C062C" w:rsidRPr="006C062C" w:rsidRDefault="7CF8807E" w:rsidP="5CF59CD3">
            <w:pPr>
              <w:spacing w:line="360" w:lineRule="auto"/>
              <w:rPr>
                <w:noProof/>
                <w:lang w:val="es-ES"/>
              </w:rPr>
            </w:pPr>
            <w:r>
              <w:t>5.009.489,00</w:t>
            </w:r>
          </w:p>
        </w:tc>
      </w:tr>
      <w:tr w:rsidR="006C062C" w:rsidRPr="006C062C" w14:paraId="018C3E76" w14:textId="77777777" w:rsidTr="5CF59CD3">
        <w:trPr>
          <w:trHeight w:val="510"/>
          <w:jc w:val="center"/>
        </w:trPr>
        <w:tc>
          <w:tcPr>
            <w:tcW w:w="616" w:type="dxa"/>
          </w:tcPr>
          <w:p w14:paraId="66060428" w14:textId="77777777" w:rsidR="006C062C" w:rsidRPr="006C062C" w:rsidRDefault="006C062C" w:rsidP="5CF59CD3">
            <w:pPr>
              <w:spacing w:line="360" w:lineRule="auto"/>
              <w:rPr>
                <w:noProof/>
                <w:lang w:val="es-ES"/>
              </w:rPr>
            </w:pPr>
          </w:p>
        </w:tc>
        <w:tc>
          <w:tcPr>
            <w:tcW w:w="5822" w:type="dxa"/>
          </w:tcPr>
          <w:p w14:paraId="4EEBF7BB" w14:textId="77777777" w:rsidR="006C062C" w:rsidRPr="006C062C" w:rsidRDefault="7CF8807E" w:rsidP="5CF59CD3">
            <w:pPr>
              <w:spacing w:line="360" w:lineRule="auto"/>
              <w:rPr>
                <w:noProof/>
                <w:lang w:val="es-ES"/>
              </w:rPr>
            </w:pPr>
            <w:r>
              <w:t>Vacaciones</w:t>
            </w:r>
          </w:p>
        </w:tc>
        <w:tc>
          <w:tcPr>
            <w:tcW w:w="2677" w:type="dxa"/>
          </w:tcPr>
          <w:p w14:paraId="3BFFA9A7" w14:textId="77777777" w:rsidR="006C062C" w:rsidRPr="006C062C" w:rsidRDefault="7CF8807E" w:rsidP="5CF59CD3">
            <w:pPr>
              <w:spacing w:line="360" w:lineRule="auto"/>
              <w:rPr>
                <w:noProof/>
                <w:lang w:val="es-ES"/>
              </w:rPr>
            </w:pPr>
            <w:r>
              <w:t>7.715.422,00</w:t>
            </w:r>
          </w:p>
        </w:tc>
      </w:tr>
      <w:tr w:rsidR="006C062C" w:rsidRPr="006C062C" w14:paraId="461A0B4E" w14:textId="77777777" w:rsidTr="5CF59CD3">
        <w:trPr>
          <w:trHeight w:val="540"/>
          <w:jc w:val="center"/>
        </w:trPr>
        <w:tc>
          <w:tcPr>
            <w:tcW w:w="616" w:type="dxa"/>
          </w:tcPr>
          <w:p w14:paraId="1D0656FE" w14:textId="77777777" w:rsidR="006C062C" w:rsidRPr="006C062C" w:rsidRDefault="006C062C" w:rsidP="5CF59CD3">
            <w:pPr>
              <w:spacing w:line="360" w:lineRule="auto"/>
              <w:rPr>
                <w:noProof/>
                <w:lang w:val="es-ES"/>
              </w:rPr>
            </w:pPr>
          </w:p>
        </w:tc>
        <w:tc>
          <w:tcPr>
            <w:tcW w:w="5822" w:type="dxa"/>
          </w:tcPr>
          <w:p w14:paraId="4EEE6587" w14:textId="48890136" w:rsidR="006C062C" w:rsidRPr="006C062C" w:rsidRDefault="5AA8420E" w:rsidP="5CF59CD3">
            <w:pPr>
              <w:spacing w:line="360" w:lineRule="auto"/>
              <w:rPr>
                <w:noProof/>
                <w:lang w:val="es-ES"/>
              </w:rPr>
            </w:pPr>
            <w:r>
              <w:t>P</w:t>
            </w:r>
            <w:r w:rsidR="2F5576C2">
              <w:t>restación Laboral por desvinculación</w:t>
            </w:r>
          </w:p>
        </w:tc>
        <w:tc>
          <w:tcPr>
            <w:tcW w:w="2677" w:type="dxa"/>
          </w:tcPr>
          <w:p w14:paraId="10F104EE" w14:textId="77777777" w:rsidR="006C062C" w:rsidRPr="006C062C" w:rsidRDefault="7CF8807E" w:rsidP="5CF59CD3">
            <w:pPr>
              <w:spacing w:line="360" w:lineRule="auto"/>
              <w:rPr>
                <w:noProof/>
                <w:lang w:val="es-ES"/>
              </w:rPr>
            </w:pPr>
            <w:r>
              <w:t>11.325.534,00</w:t>
            </w:r>
          </w:p>
        </w:tc>
      </w:tr>
      <w:tr w:rsidR="006C062C" w:rsidRPr="006C062C" w14:paraId="713BE19D" w14:textId="77777777" w:rsidTr="5CF59CD3">
        <w:trPr>
          <w:trHeight w:val="495"/>
          <w:jc w:val="center"/>
        </w:trPr>
        <w:tc>
          <w:tcPr>
            <w:tcW w:w="616" w:type="dxa"/>
          </w:tcPr>
          <w:p w14:paraId="7B37605A" w14:textId="77777777" w:rsidR="006C062C" w:rsidRPr="006C062C" w:rsidRDefault="006C062C" w:rsidP="5CF59CD3">
            <w:pPr>
              <w:spacing w:line="360" w:lineRule="auto"/>
              <w:rPr>
                <w:noProof/>
                <w:lang w:val="es-ES"/>
              </w:rPr>
            </w:pPr>
          </w:p>
        </w:tc>
        <w:tc>
          <w:tcPr>
            <w:tcW w:w="5822" w:type="dxa"/>
          </w:tcPr>
          <w:p w14:paraId="5809CE70" w14:textId="77777777" w:rsidR="006C062C" w:rsidRPr="006C062C" w:rsidRDefault="7CF8807E" w:rsidP="5CF59CD3">
            <w:pPr>
              <w:spacing w:line="360" w:lineRule="auto"/>
              <w:rPr>
                <w:noProof/>
                <w:lang w:val="es-ES"/>
              </w:rPr>
            </w:pPr>
            <w:r>
              <w:t>Dietas en el país</w:t>
            </w:r>
          </w:p>
        </w:tc>
        <w:tc>
          <w:tcPr>
            <w:tcW w:w="2677" w:type="dxa"/>
          </w:tcPr>
          <w:p w14:paraId="5F772B62" w14:textId="77777777" w:rsidR="006C062C" w:rsidRPr="006C062C" w:rsidRDefault="7CF8807E" w:rsidP="5CF59CD3">
            <w:pPr>
              <w:spacing w:line="360" w:lineRule="auto"/>
              <w:rPr>
                <w:noProof/>
                <w:lang w:val="es-ES"/>
              </w:rPr>
            </w:pPr>
            <w:r>
              <w:t>4.501.300,00</w:t>
            </w:r>
          </w:p>
        </w:tc>
      </w:tr>
      <w:tr w:rsidR="006C062C" w:rsidRPr="006C062C" w14:paraId="643E59FA" w14:textId="77777777" w:rsidTr="5CF59CD3">
        <w:trPr>
          <w:trHeight w:val="540"/>
          <w:jc w:val="center"/>
        </w:trPr>
        <w:tc>
          <w:tcPr>
            <w:tcW w:w="616" w:type="dxa"/>
          </w:tcPr>
          <w:p w14:paraId="394798F2" w14:textId="77777777" w:rsidR="006C062C" w:rsidRPr="006C062C" w:rsidRDefault="006C062C" w:rsidP="5CF59CD3">
            <w:pPr>
              <w:spacing w:line="360" w:lineRule="auto"/>
              <w:rPr>
                <w:noProof/>
                <w:lang w:val="es-ES"/>
              </w:rPr>
            </w:pPr>
          </w:p>
        </w:tc>
        <w:tc>
          <w:tcPr>
            <w:tcW w:w="5822" w:type="dxa"/>
          </w:tcPr>
          <w:p w14:paraId="49534589" w14:textId="77777777" w:rsidR="006C062C" w:rsidRPr="006C062C" w:rsidRDefault="7CF8807E" w:rsidP="5CF59CD3">
            <w:pPr>
              <w:spacing w:line="360" w:lineRule="auto"/>
              <w:rPr>
                <w:noProof/>
                <w:lang w:val="es-ES"/>
              </w:rPr>
            </w:pPr>
            <w:r>
              <w:t>Gastos de representación</w:t>
            </w:r>
          </w:p>
        </w:tc>
        <w:tc>
          <w:tcPr>
            <w:tcW w:w="2677" w:type="dxa"/>
          </w:tcPr>
          <w:p w14:paraId="3FE5F349" w14:textId="77777777" w:rsidR="006C062C" w:rsidRPr="006C062C" w:rsidRDefault="7CF8807E" w:rsidP="5CF59CD3">
            <w:pPr>
              <w:spacing w:line="360" w:lineRule="auto"/>
              <w:rPr>
                <w:noProof/>
                <w:lang w:val="es-ES"/>
              </w:rPr>
            </w:pPr>
            <w:r>
              <w:t>2.275.000,00</w:t>
            </w:r>
          </w:p>
        </w:tc>
      </w:tr>
      <w:tr w:rsidR="006C062C" w:rsidRPr="006C062C" w14:paraId="21CB54FF" w14:textId="77777777" w:rsidTr="5CF59CD3">
        <w:trPr>
          <w:trHeight w:val="525"/>
          <w:jc w:val="center"/>
        </w:trPr>
        <w:tc>
          <w:tcPr>
            <w:tcW w:w="616" w:type="dxa"/>
          </w:tcPr>
          <w:p w14:paraId="3889A505" w14:textId="77777777" w:rsidR="006C062C" w:rsidRPr="006C062C" w:rsidRDefault="006C062C" w:rsidP="5CF59CD3">
            <w:pPr>
              <w:spacing w:line="360" w:lineRule="auto"/>
              <w:rPr>
                <w:noProof/>
                <w:lang w:val="es-ES"/>
              </w:rPr>
            </w:pPr>
          </w:p>
        </w:tc>
        <w:tc>
          <w:tcPr>
            <w:tcW w:w="5822" w:type="dxa"/>
          </w:tcPr>
          <w:p w14:paraId="3A90C587" w14:textId="77777777" w:rsidR="006C062C" w:rsidRPr="006C062C" w:rsidRDefault="7CF8807E" w:rsidP="5CF59CD3">
            <w:pPr>
              <w:spacing w:line="360" w:lineRule="auto"/>
              <w:rPr>
                <w:noProof/>
                <w:lang w:val="es-ES"/>
              </w:rPr>
            </w:pPr>
            <w:r>
              <w:t xml:space="preserve">Contribuciones a la Tesorería de la </w:t>
            </w:r>
            <w:proofErr w:type="spellStart"/>
            <w:r>
              <w:t>Seg.Social</w:t>
            </w:r>
            <w:proofErr w:type="spellEnd"/>
            <w:r>
              <w:t xml:space="preserve"> Y DGII</w:t>
            </w:r>
          </w:p>
        </w:tc>
        <w:tc>
          <w:tcPr>
            <w:tcW w:w="2677" w:type="dxa"/>
          </w:tcPr>
          <w:p w14:paraId="4D0BA049" w14:textId="77777777" w:rsidR="006C062C" w:rsidRPr="006C062C" w:rsidRDefault="7CF8807E" w:rsidP="5CF59CD3">
            <w:pPr>
              <w:spacing w:line="360" w:lineRule="auto"/>
              <w:rPr>
                <w:noProof/>
                <w:lang w:val="es-ES"/>
              </w:rPr>
            </w:pPr>
            <w:r>
              <w:t>58.993.058,00</w:t>
            </w:r>
          </w:p>
        </w:tc>
      </w:tr>
      <w:tr w:rsidR="006C062C" w:rsidRPr="006C062C" w14:paraId="4E9DB263" w14:textId="77777777" w:rsidTr="5CF59CD3">
        <w:trPr>
          <w:trHeight w:val="646"/>
          <w:jc w:val="center"/>
        </w:trPr>
        <w:tc>
          <w:tcPr>
            <w:tcW w:w="6438" w:type="dxa"/>
            <w:gridSpan w:val="2"/>
            <w:shd w:val="clear" w:color="auto" w:fill="8EAADB" w:themeFill="accent1" w:themeFillTint="99"/>
          </w:tcPr>
          <w:p w14:paraId="148FFCD9" w14:textId="77777777" w:rsidR="006C062C" w:rsidRPr="006C062C" w:rsidRDefault="7CF8807E" w:rsidP="5CF59CD3">
            <w:pPr>
              <w:spacing w:line="360" w:lineRule="auto"/>
              <w:rPr>
                <w:b/>
                <w:bCs/>
                <w:noProof/>
                <w:lang w:val="es-ES"/>
              </w:rPr>
            </w:pPr>
            <w:r w:rsidRPr="5CF59CD3">
              <w:rPr>
                <w:b/>
                <w:bCs/>
              </w:rPr>
              <w:lastRenderedPageBreak/>
              <w:t>TOTAL, SERVICIOS PERSONALES RD$</w:t>
            </w:r>
          </w:p>
        </w:tc>
        <w:tc>
          <w:tcPr>
            <w:tcW w:w="2677" w:type="dxa"/>
            <w:shd w:val="clear" w:color="auto" w:fill="8EAADB" w:themeFill="accent1" w:themeFillTint="99"/>
          </w:tcPr>
          <w:p w14:paraId="7CB58497" w14:textId="77777777" w:rsidR="006C062C" w:rsidRPr="006C062C" w:rsidRDefault="7CF8807E" w:rsidP="5CF59CD3">
            <w:pPr>
              <w:spacing w:line="360" w:lineRule="auto"/>
              <w:rPr>
                <w:b/>
                <w:bCs/>
                <w:noProof/>
                <w:lang w:val="es-ES"/>
              </w:rPr>
            </w:pPr>
            <w:r w:rsidRPr="5CF59CD3">
              <w:rPr>
                <w:b/>
                <w:bCs/>
              </w:rPr>
              <w:t xml:space="preserve"> RD$413.503.461,00</w:t>
            </w:r>
          </w:p>
        </w:tc>
      </w:tr>
    </w:tbl>
    <w:p w14:paraId="29079D35" w14:textId="77777777" w:rsidR="00736602" w:rsidRDefault="00736602" w:rsidP="5CF59CD3">
      <w:pPr>
        <w:spacing w:line="360" w:lineRule="auto"/>
        <w:rPr>
          <w:noProof/>
          <w:lang w:val="es-ES"/>
        </w:rPr>
      </w:pPr>
    </w:p>
    <w:p w14:paraId="4C0D84D8" w14:textId="0CB65BF9" w:rsidR="0ADCEB0B" w:rsidRDefault="0ADCEB0B" w:rsidP="5CF59CD3">
      <w:pPr>
        <w:spacing w:line="360" w:lineRule="auto"/>
        <w:rPr>
          <w:noProof/>
          <w:lang w:val="es-ES"/>
        </w:rPr>
      </w:pPr>
    </w:p>
    <w:p w14:paraId="62292BDF" w14:textId="3E46A1E1" w:rsidR="0ADCEB0B" w:rsidRDefault="0ADCEB0B" w:rsidP="5CF59CD3">
      <w:pPr>
        <w:spacing w:line="360" w:lineRule="auto"/>
        <w:rPr>
          <w:noProof/>
          <w:lang w:val="es-ES"/>
        </w:rPr>
      </w:pPr>
    </w:p>
    <w:p w14:paraId="55C83773" w14:textId="586180CA" w:rsidR="0ADCEB0B" w:rsidRDefault="0ADCEB0B" w:rsidP="5CF59CD3">
      <w:pPr>
        <w:spacing w:line="360" w:lineRule="auto"/>
        <w:rPr>
          <w:noProof/>
          <w:lang w:val="es-ES"/>
        </w:rPr>
      </w:pPr>
    </w:p>
    <w:p w14:paraId="51429CAB" w14:textId="136FEDF3" w:rsidR="5CF59CD3" w:rsidRDefault="5CF59CD3" w:rsidP="5CF59CD3">
      <w:pPr>
        <w:spacing w:line="360" w:lineRule="auto"/>
      </w:pPr>
    </w:p>
    <w:p w14:paraId="76B47DA6" w14:textId="2E4C2399" w:rsidR="5CF59CD3" w:rsidRDefault="5CF59CD3" w:rsidP="5CF59CD3">
      <w:pPr>
        <w:spacing w:line="360" w:lineRule="auto"/>
      </w:pPr>
    </w:p>
    <w:p w14:paraId="7EBF492A" w14:textId="2FE670DB" w:rsidR="5CF59CD3" w:rsidRDefault="5CF59CD3" w:rsidP="5CF59CD3">
      <w:pPr>
        <w:spacing w:line="360" w:lineRule="auto"/>
      </w:pPr>
    </w:p>
    <w:p w14:paraId="1A157417" w14:textId="3E04AA15" w:rsidR="5CF59CD3" w:rsidRDefault="5CF59CD3" w:rsidP="5CF59CD3">
      <w:pPr>
        <w:spacing w:line="360" w:lineRule="auto"/>
      </w:pPr>
    </w:p>
    <w:p w14:paraId="1F5905C7" w14:textId="584450BF" w:rsidR="5CF59CD3" w:rsidRDefault="5CF59CD3" w:rsidP="5CF59CD3">
      <w:pPr>
        <w:spacing w:line="360" w:lineRule="auto"/>
      </w:pPr>
    </w:p>
    <w:p w14:paraId="1A3FAC43" w14:textId="77777777" w:rsidR="006C062C" w:rsidRDefault="006C062C" w:rsidP="5CF59CD3">
      <w:pPr>
        <w:spacing w:line="360" w:lineRule="auto"/>
        <w:rPr>
          <w:noProof/>
          <w:lang w:val="es-ES"/>
        </w:rPr>
      </w:pPr>
      <w:r w:rsidRPr="006C062C">
        <w:rPr>
          <w:noProof/>
          <w:lang w:val="es-DO" w:eastAsia="es-DO"/>
        </w:rPr>
        <w:drawing>
          <wp:inline distT="0" distB="0" distL="0" distR="0" wp14:anchorId="7BC00DB1" wp14:editId="73A1FDB1">
            <wp:extent cx="4319154" cy="739140"/>
            <wp:effectExtent l="0" t="0" r="0" b="0"/>
            <wp:docPr id="134614496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319154" cy="739140"/>
                    </a:xfrm>
                    <a:prstGeom prst="rect">
                      <a:avLst/>
                    </a:prstGeom>
                    <a:noFill/>
                    <a:ln>
                      <a:noFill/>
                    </a:ln>
                  </pic:spPr>
                </pic:pic>
              </a:graphicData>
            </a:graphic>
          </wp:inline>
        </w:drawing>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4"/>
        <w:gridCol w:w="5658"/>
        <w:gridCol w:w="2480"/>
      </w:tblGrid>
      <w:tr w:rsidR="006C062C" w:rsidRPr="006C062C" w14:paraId="111B4EE3" w14:textId="77777777" w:rsidTr="5CF59CD3">
        <w:trPr>
          <w:trHeight w:val="586"/>
          <w:jc w:val="center"/>
        </w:trPr>
        <w:tc>
          <w:tcPr>
            <w:tcW w:w="6322" w:type="dxa"/>
            <w:gridSpan w:val="2"/>
            <w:shd w:val="clear" w:color="auto" w:fill="8EAADB" w:themeFill="accent1" w:themeFillTint="99"/>
          </w:tcPr>
          <w:p w14:paraId="7DF6ACD1" w14:textId="77777777" w:rsidR="006C062C" w:rsidRPr="006C062C" w:rsidRDefault="7CF8807E" w:rsidP="5CF59CD3">
            <w:pPr>
              <w:spacing w:line="360" w:lineRule="auto"/>
              <w:rPr>
                <w:b/>
                <w:bCs/>
                <w:noProof/>
                <w:lang w:val="es-ES"/>
              </w:rPr>
            </w:pPr>
            <w:r w:rsidRPr="5CF59CD3">
              <w:rPr>
                <w:b/>
                <w:bCs/>
              </w:rPr>
              <w:t>TRANSFERENCIA CORRIENTES</w:t>
            </w:r>
          </w:p>
        </w:tc>
        <w:tc>
          <w:tcPr>
            <w:tcW w:w="2480" w:type="dxa"/>
            <w:shd w:val="clear" w:color="auto" w:fill="8EAADB" w:themeFill="accent1" w:themeFillTint="99"/>
          </w:tcPr>
          <w:p w14:paraId="6B8750EF" w14:textId="77777777" w:rsidR="006C062C" w:rsidRPr="006C062C" w:rsidRDefault="7CF8807E" w:rsidP="5CF59CD3">
            <w:pPr>
              <w:spacing w:line="360" w:lineRule="auto"/>
              <w:rPr>
                <w:b/>
                <w:bCs/>
                <w:noProof/>
                <w:lang w:val="es-ES"/>
              </w:rPr>
            </w:pPr>
            <w:r w:rsidRPr="5CF59CD3">
              <w:rPr>
                <w:b/>
                <w:bCs/>
              </w:rPr>
              <w:t>EJECUTADO</w:t>
            </w:r>
          </w:p>
        </w:tc>
      </w:tr>
      <w:tr w:rsidR="006C062C" w:rsidRPr="006C062C" w14:paraId="47BDF8A9" w14:textId="77777777" w:rsidTr="5CF59CD3">
        <w:trPr>
          <w:trHeight w:val="405"/>
          <w:jc w:val="center"/>
        </w:trPr>
        <w:tc>
          <w:tcPr>
            <w:tcW w:w="664" w:type="dxa"/>
          </w:tcPr>
          <w:p w14:paraId="2BBD94B2" w14:textId="77777777" w:rsidR="006C062C" w:rsidRPr="006C062C" w:rsidRDefault="006C062C" w:rsidP="5CF59CD3">
            <w:pPr>
              <w:spacing w:line="360" w:lineRule="auto"/>
              <w:rPr>
                <w:noProof/>
                <w:lang w:val="es-ES"/>
              </w:rPr>
            </w:pPr>
          </w:p>
        </w:tc>
        <w:tc>
          <w:tcPr>
            <w:tcW w:w="5658" w:type="dxa"/>
          </w:tcPr>
          <w:p w14:paraId="46A7BA44" w14:textId="77777777" w:rsidR="006C062C" w:rsidRPr="006C062C" w:rsidRDefault="7CF8807E" w:rsidP="5CF59CD3">
            <w:pPr>
              <w:spacing w:line="360" w:lineRule="auto"/>
              <w:rPr>
                <w:noProof/>
                <w:lang w:val="es-ES"/>
              </w:rPr>
            </w:pPr>
            <w:r>
              <w:t>Pensiones</w:t>
            </w:r>
          </w:p>
        </w:tc>
        <w:tc>
          <w:tcPr>
            <w:tcW w:w="2480" w:type="dxa"/>
          </w:tcPr>
          <w:p w14:paraId="2E3078A1" w14:textId="77777777" w:rsidR="006C062C" w:rsidRPr="006C062C" w:rsidRDefault="7CF8807E" w:rsidP="5CF59CD3">
            <w:pPr>
              <w:spacing w:line="360" w:lineRule="auto"/>
              <w:rPr>
                <w:noProof/>
                <w:lang w:val="es-ES"/>
              </w:rPr>
            </w:pPr>
            <w:r>
              <w:t>720.000,00</w:t>
            </w:r>
          </w:p>
        </w:tc>
      </w:tr>
      <w:tr w:rsidR="006C062C" w:rsidRPr="006C062C" w14:paraId="0ABA442B" w14:textId="77777777" w:rsidTr="5CF59CD3">
        <w:trPr>
          <w:trHeight w:val="465"/>
          <w:jc w:val="center"/>
        </w:trPr>
        <w:tc>
          <w:tcPr>
            <w:tcW w:w="664" w:type="dxa"/>
          </w:tcPr>
          <w:p w14:paraId="5854DE7F" w14:textId="77777777" w:rsidR="006C062C" w:rsidRPr="006C062C" w:rsidRDefault="006C062C" w:rsidP="5CF59CD3">
            <w:pPr>
              <w:spacing w:line="360" w:lineRule="auto"/>
              <w:rPr>
                <w:noProof/>
                <w:lang w:val="es-ES"/>
              </w:rPr>
            </w:pPr>
          </w:p>
        </w:tc>
        <w:tc>
          <w:tcPr>
            <w:tcW w:w="5658" w:type="dxa"/>
          </w:tcPr>
          <w:p w14:paraId="3B8D292B" w14:textId="77777777" w:rsidR="006C062C" w:rsidRPr="006C062C" w:rsidRDefault="7CF8807E" w:rsidP="5CF59CD3">
            <w:pPr>
              <w:spacing w:line="360" w:lineRule="auto"/>
              <w:rPr>
                <w:noProof/>
                <w:lang w:val="es-ES"/>
              </w:rPr>
            </w:pPr>
            <w:r>
              <w:t>indemnización Laboral</w:t>
            </w:r>
          </w:p>
        </w:tc>
        <w:tc>
          <w:tcPr>
            <w:tcW w:w="2480" w:type="dxa"/>
          </w:tcPr>
          <w:p w14:paraId="251BA4D5" w14:textId="77777777" w:rsidR="006C062C" w:rsidRPr="006C062C" w:rsidRDefault="7CF8807E" w:rsidP="5CF59CD3">
            <w:pPr>
              <w:spacing w:line="360" w:lineRule="auto"/>
              <w:rPr>
                <w:noProof/>
                <w:lang w:val="es-ES"/>
              </w:rPr>
            </w:pPr>
            <w:r>
              <w:t>300.671,00</w:t>
            </w:r>
          </w:p>
        </w:tc>
      </w:tr>
      <w:tr w:rsidR="006C062C" w:rsidRPr="006C062C" w14:paraId="454BC178" w14:textId="77777777" w:rsidTr="5CF59CD3">
        <w:trPr>
          <w:trHeight w:val="600"/>
          <w:jc w:val="center"/>
        </w:trPr>
        <w:tc>
          <w:tcPr>
            <w:tcW w:w="664" w:type="dxa"/>
          </w:tcPr>
          <w:p w14:paraId="2CA7ADD4" w14:textId="77777777" w:rsidR="006C062C" w:rsidRPr="006C062C" w:rsidRDefault="006C062C" w:rsidP="5CF59CD3">
            <w:pPr>
              <w:spacing w:line="360" w:lineRule="auto"/>
              <w:rPr>
                <w:noProof/>
                <w:lang w:val="es-ES"/>
              </w:rPr>
            </w:pPr>
          </w:p>
        </w:tc>
        <w:tc>
          <w:tcPr>
            <w:tcW w:w="5658" w:type="dxa"/>
          </w:tcPr>
          <w:p w14:paraId="1FD85DCC" w14:textId="77777777" w:rsidR="006C062C" w:rsidRPr="006C062C" w:rsidRDefault="7CF8807E" w:rsidP="5CF59CD3">
            <w:pPr>
              <w:spacing w:line="360" w:lineRule="auto"/>
              <w:rPr>
                <w:noProof/>
                <w:lang w:val="es-ES"/>
              </w:rPr>
            </w:pPr>
            <w:r>
              <w:t>Ayudas y Donaciones Programadas a Hogares y Persona</w:t>
            </w:r>
          </w:p>
        </w:tc>
        <w:tc>
          <w:tcPr>
            <w:tcW w:w="2480" w:type="dxa"/>
          </w:tcPr>
          <w:p w14:paraId="5B50DC32" w14:textId="77777777" w:rsidR="006C062C" w:rsidRPr="006C062C" w:rsidRDefault="7CF8807E" w:rsidP="5CF59CD3">
            <w:pPr>
              <w:spacing w:line="360" w:lineRule="auto"/>
              <w:rPr>
                <w:noProof/>
                <w:lang w:val="es-ES"/>
              </w:rPr>
            </w:pPr>
            <w:r>
              <w:t>123.000,00</w:t>
            </w:r>
          </w:p>
        </w:tc>
      </w:tr>
      <w:tr w:rsidR="006C062C" w:rsidRPr="006C062C" w14:paraId="4522808B" w14:textId="77777777" w:rsidTr="5CF59CD3">
        <w:trPr>
          <w:trHeight w:val="510"/>
          <w:jc w:val="center"/>
        </w:trPr>
        <w:tc>
          <w:tcPr>
            <w:tcW w:w="664" w:type="dxa"/>
          </w:tcPr>
          <w:p w14:paraId="314EE24A" w14:textId="77777777" w:rsidR="006C062C" w:rsidRPr="006C062C" w:rsidRDefault="006C062C" w:rsidP="5CF59CD3">
            <w:pPr>
              <w:spacing w:line="360" w:lineRule="auto"/>
              <w:rPr>
                <w:noProof/>
                <w:lang w:val="es-ES"/>
              </w:rPr>
            </w:pPr>
          </w:p>
        </w:tc>
        <w:tc>
          <w:tcPr>
            <w:tcW w:w="5658" w:type="dxa"/>
          </w:tcPr>
          <w:p w14:paraId="74D262CD" w14:textId="77777777" w:rsidR="006C062C" w:rsidRPr="006C062C" w:rsidRDefault="7CF8807E" w:rsidP="5CF59CD3">
            <w:pPr>
              <w:spacing w:line="360" w:lineRule="auto"/>
              <w:rPr>
                <w:noProof/>
                <w:lang w:val="es-ES"/>
              </w:rPr>
            </w:pPr>
            <w:r>
              <w:t>Ayudas y Donaciones Ocasionales</w:t>
            </w:r>
          </w:p>
        </w:tc>
        <w:tc>
          <w:tcPr>
            <w:tcW w:w="2480" w:type="dxa"/>
          </w:tcPr>
          <w:p w14:paraId="63666B47" w14:textId="77777777" w:rsidR="006C062C" w:rsidRPr="006C062C" w:rsidRDefault="7CF8807E" w:rsidP="5CF59CD3">
            <w:pPr>
              <w:spacing w:line="360" w:lineRule="auto"/>
              <w:rPr>
                <w:noProof/>
                <w:lang w:val="es-ES"/>
              </w:rPr>
            </w:pPr>
            <w:r>
              <w:t>455.087,00</w:t>
            </w:r>
          </w:p>
        </w:tc>
      </w:tr>
      <w:tr w:rsidR="006C062C" w:rsidRPr="006C062C" w14:paraId="59555D7F" w14:textId="77777777" w:rsidTr="5CF59CD3">
        <w:trPr>
          <w:trHeight w:val="465"/>
          <w:jc w:val="center"/>
        </w:trPr>
        <w:tc>
          <w:tcPr>
            <w:tcW w:w="664" w:type="dxa"/>
          </w:tcPr>
          <w:p w14:paraId="76614669" w14:textId="77777777" w:rsidR="006C062C" w:rsidRPr="006C062C" w:rsidRDefault="006C062C" w:rsidP="5CF59CD3">
            <w:pPr>
              <w:spacing w:line="360" w:lineRule="auto"/>
              <w:rPr>
                <w:noProof/>
                <w:lang w:val="es-ES"/>
              </w:rPr>
            </w:pPr>
          </w:p>
        </w:tc>
        <w:tc>
          <w:tcPr>
            <w:tcW w:w="5658" w:type="dxa"/>
          </w:tcPr>
          <w:p w14:paraId="28DF3D1E" w14:textId="77777777" w:rsidR="006C062C" w:rsidRPr="006C062C" w:rsidRDefault="7CF8807E" w:rsidP="5CF59CD3">
            <w:pPr>
              <w:spacing w:line="360" w:lineRule="auto"/>
              <w:rPr>
                <w:noProof/>
                <w:lang w:val="es-ES"/>
              </w:rPr>
            </w:pPr>
            <w:r>
              <w:t>Transferencias corrientes a filiales</w:t>
            </w:r>
          </w:p>
        </w:tc>
        <w:tc>
          <w:tcPr>
            <w:tcW w:w="2480" w:type="dxa"/>
          </w:tcPr>
          <w:p w14:paraId="7AAC7DB1" w14:textId="77777777" w:rsidR="006C062C" w:rsidRPr="006C062C" w:rsidRDefault="7CF8807E" w:rsidP="5CF59CD3">
            <w:pPr>
              <w:spacing w:line="360" w:lineRule="auto"/>
              <w:rPr>
                <w:noProof/>
                <w:lang w:val="es-ES"/>
              </w:rPr>
            </w:pPr>
            <w:r>
              <w:t>7.112.031,00</w:t>
            </w:r>
          </w:p>
        </w:tc>
      </w:tr>
      <w:tr w:rsidR="006C062C" w:rsidRPr="006C062C" w14:paraId="4D644178" w14:textId="77777777" w:rsidTr="5CF59CD3">
        <w:trPr>
          <w:trHeight w:val="360"/>
          <w:jc w:val="center"/>
        </w:trPr>
        <w:tc>
          <w:tcPr>
            <w:tcW w:w="664" w:type="dxa"/>
          </w:tcPr>
          <w:p w14:paraId="57590049" w14:textId="77777777" w:rsidR="006C062C" w:rsidRPr="006C062C" w:rsidRDefault="006C062C" w:rsidP="5CF59CD3">
            <w:pPr>
              <w:spacing w:line="360" w:lineRule="auto"/>
              <w:rPr>
                <w:noProof/>
                <w:lang w:val="es-ES"/>
              </w:rPr>
            </w:pPr>
          </w:p>
        </w:tc>
        <w:tc>
          <w:tcPr>
            <w:tcW w:w="5658" w:type="dxa"/>
          </w:tcPr>
          <w:p w14:paraId="2F725B66" w14:textId="77777777" w:rsidR="006C062C" w:rsidRPr="006C062C" w:rsidRDefault="7CF8807E" w:rsidP="5CF59CD3">
            <w:pPr>
              <w:spacing w:line="360" w:lineRule="auto"/>
              <w:rPr>
                <w:noProof/>
                <w:lang w:val="es-ES"/>
              </w:rPr>
            </w:pPr>
            <w:r>
              <w:t>Transferencias corrientes Organismos Internacionales</w:t>
            </w:r>
          </w:p>
        </w:tc>
        <w:tc>
          <w:tcPr>
            <w:tcW w:w="2480" w:type="dxa"/>
          </w:tcPr>
          <w:p w14:paraId="0C5B615A" w14:textId="77777777" w:rsidR="006C062C" w:rsidRPr="006C062C" w:rsidRDefault="006C062C" w:rsidP="5CF59CD3">
            <w:pPr>
              <w:spacing w:line="360" w:lineRule="auto"/>
              <w:rPr>
                <w:b/>
                <w:bCs/>
                <w:noProof/>
                <w:lang w:val="es-ES"/>
              </w:rPr>
            </w:pPr>
          </w:p>
          <w:p w14:paraId="0A0F7754" w14:textId="77777777" w:rsidR="006C062C" w:rsidRPr="006C062C" w:rsidRDefault="7CF8807E" w:rsidP="5CF59CD3">
            <w:pPr>
              <w:spacing w:line="360" w:lineRule="auto"/>
              <w:rPr>
                <w:noProof/>
                <w:lang w:val="es-ES"/>
              </w:rPr>
            </w:pPr>
            <w:r>
              <w:t>3.210.129,00</w:t>
            </w:r>
          </w:p>
        </w:tc>
      </w:tr>
      <w:tr w:rsidR="006C062C" w:rsidRPr="006C062C" w14:paraId="68BE6968" w14:textId="77777777" w:rsidTr="5CF59CD3">
        <w:trPr>
          <w:trHeight w:val="630"/>
          <w:jc w:val="center"/>
        </w:trPr>
        <w:tc>
          <w:tcPr>
            <w:tcW w:w="664" w:type="dxa"/>
          </w:tcPr>
          <w:p w14:paraId="792F1AA2" w14:textId="77777777" w:rsidR="006C062C" w:rsidRPr="006C062C" w:rsidRDefault="006C062C" w:rsidP="5CF59CD3">
            <w:pPr>
              <w:spacing w:line="360" w:lineRule="auto"/>
              <w:rPr>
                <w:noProof/>
                <w:lang w:val="es-ES"/>
              </w:rPr>
            </w:pPr>
          </w:p>
        </w:tc>
        <w:tc>
          <w:tcPr>
            <w:tcW w:w="5658" w:type="dxa"/>
          </w:tcPr>
          <w:p w14:paraId="1A499DFC" w14:textId="77777777" w:rsidR="006C062C" w:rsidRPr="006C062C" w:rsidRDefault="006C062C" w:rsidP="5CF59CD3">
            <w:pPr>
              <w:spacing w:line="360" w:lineRule="auto"/>
              <w:rPr>
                <w:b/>
                <w:bCs/>
                <w:noProof/>
                <w:lang w:val="es-ES"/>
              </w:rPr>
            </w:pPr>
          </w:p>
          <w:p w14:paraId="47118946" w14:textId="77777777" w:rsidR="006C062C" w:rsidRPr="006C062C" w:rsidRDefault="7CF8807E" w:rsidP="5CF59CD3">
            <w:pPr>
              <w:spacing w:line="360" w:lineRule="auto"/>
              <w:rPr>
                <w:noProof/>
                <w:lang w:val="es-ES"/>
              </w:rPr>
            </w:pPr>
            <w:r>
              <w:t>Transferencias Corrientes de Capital de inversión</w:t>
            </w:r>
          </w:p>
        </w:tc>
        <w:tc>
          <w:tcPr>
            <w:tcW w:w="2480" w:type="dxa"/>
          </w:tcPr>
          <w:p w14:paraId="5E7E3C41" w14:textId="77777777" w:rsidR="006C062C" w:rsidRPr="006C062C" w:rsidRDefault="006C062C" w:rsidP="5CF59CD3">
            <w:pPr>
              <w:spacing w:line="360" w:lineRule="auto"/>
              <w:rPr>
                <w:b/>
                <w:bCs/>
                <w:noProof/>
                <w:lang w:val="es-ES"/>
              </w:rPr>
            </w:pPr>
          </w:p>
          <w:p w14:paraId="29A25EDF" w14:textId="77777777" w:rsidR="006C062C" w:rsidRPr="006C062C" w:rsidRDefault="7CF8807E" w:rsidP="5CF59CD3">
            <w:pPr>
              <w:spacing w:line="360" w:lineRule="auto"/>
              <w:rPr>
                <w:noProof/>
                <w:lang w:val="es-ES"/>
              </w:rPr>
            </w:pPr>
            <w:r>
              <w:t>1.329.588,00</w:t>
            </w:r>
          </w:p>
        </w:tc>
      </w:tr>
      <w:tr w:rsidR="006C062C" w:rsidRPr="006C062C" w14:paraId="524D6B4C" w14:textId="77777777" w:rsidTr="5CF59CD3">
        <w:trPr>
          <w:trHeight w:val="586"/>
          <w:jc w:val="center"/>
        </w:trPr>
        <w:tc>
          <w:tcPr>
            <w:tcW w:w="6322" w:type="dxa"/>
            <w:gridSpan w:val="2"/>
            <w:shd w:val="clear" w:color="auto" w:fill="8EAADB" w:themeFill="accent1" w:themeFillTint="99"/>
          </w:tcPr>
          <w:p w14:paraId="7410AF20" w14:textId="77777777" w:rsidR="006C062C" w:rsidRPr="006C062C" w:rsidRDefault="7CF8807E" w:rsidP="5CF59CD3">
            <w:pPr>
              <w:spacing w:line="360" w:lineRule="auto"/>
              <w:rPr>
                <w:b/>
                <w:bCs/>
                <w:noProof/>
                <w:lang w:val="es-ES"/>
              </w:rPr>
            </w:pPr>
            <w:r w:rsidRPr="5CF59CD3">
              <w:rPr>
                <w:b/>
                <w:bCs/>
              </w:rPr>
              <w:t>TOTAL, TRANSFERENCIA CORRIENTES RD$</w:t>
            </w:r>
          </w:p>
        </w:tc>
        <w:tc>
          <w:tcPr>
            <w:tcW w:w="2480" w:type="dxa"/>
            <w:shd w:val="clear" w:color="auto" w:fill="8EAADB" w:themeFill="accent1" w:themeFillTint="99"/>
          </w:tcPr>
          <w:p w14:paraId="63BEA9C4" w14:textId="77777777" w:rsidR="006C062C" w:rsidRPr="006C062C" w:rsidRDefault="7CF8807E" w:rsidP="5CF59CD3">
            <w:pPr>
              <w:spacing w:line="360" w:lineRule="auto"/>
              <w:rPr>
                <w:b/>
                <w:bCs/>
                <w:noProof/>
                <w:lang w:val="es-ES"/>
              </w:rPr>
            </w:pPr>
            <w:r w:rsidRPr="5CF59CD3">
              <w:rPr>
                <w:b/>
                <w:bCs/>
              </w:rPr>
              <w:t>13.250.506,00</w:t>
            </w:r>
          </w:p>
        </w:tc>
      </w:tr>
    </w:tbl>
    <w:p w14:paraId="03F828E4" w14:textId="77777777" w:rsidR="00736602" w:rsidRDefault="00736602" w:rsidP="5CF59CD3">
      <w:pPr>
        <w:spacing w:line="360" w:lineRule="auto"/>
        <w:rPr>
          <w:noProof/>
          <w:lang w:val="es-ES"/>
        </w:rPr>
      </w:pPr>
    </w:p>
    <w:p w14:paraId="2AC57CB0" w14:textId="77777777" w:rsidR="00736602" w:rsidRDefault="00736602" w:rsidP="5CF59CD3">
      <w:pPr>
        <w:spacing w:line="360" w:lineRule="auto"/>
        <w:rPr>
          <w:noProof/>
          <w:lang w:val="es-ES"/>
        </w:rPr>
      </w:pPr>
    </w:p>
    <w:p w14:paraId="5186B13D" w14:textId="77777777" w:rsidR="00736602" w:rsidRDefault="00736602" w:rsidP="5CF59CD3">
      <w:pPr>
        <w:spacing w:line="360" w:lineRule="auto"/>
        <w:rPr>
          <w:noProof/>
          <w:lang w:val="es-ES"/>
        </w:rPr>
      </w:pPr>
    </w:p>
    <w:p w14:paraId="6C57C439" w14:textId="77777777" w:rsidR="00736602" w:rsidRDefault="00736602" w:rsidP="5CF59CD3">
      <w:pPr>
        <w:spacing w:line="360" w:lineRule="auto"/>
        <w:rPr>
          <w:noProof/>
          <w:lang w:val="es-ES"/>
        </w:rPr>
      </w:pPr>
    </w:p>
    <w:p w14:paraId="3D404BC9" w14:textId="77777777" w:rsidR="00736602" w:rsidRDefault="00736602" w:rsidP="5CF59CD3">
      <w:pPr>
        <w:spacing w:line="360" w:lineRule="auto"/>
        <w:rPr>
          <w:noProof/>
          <w:lang w:val="es-ES"/>
        </w:rPr>
      </w:pPr>
    </w:p>
    <w:p w14:paraId="61319B8A" w14:textId="77777777" w:rsidR="00736602" w:rsidRDefault="00736602" w:rsidP="5CF59CD3">
      <w:pPr>
        <w:spacing w:line="360" w:lineRule="auto"/>
        <w:rPr>
          <w:noProof/>
          <w:lang w:val="es-ES"/>
        </w:rPr>
      </w:pPr>
    </w:p>
    <w:p w14:paraId="127B4092" w14:textId="4FA7B677" w:rsidR="0ADCEB0B" w:rsidRDefault="0ADCEB0B" w:rsidP="5CF59CD3">
      <w:pPr>
        <w:spacing w:line="360" w:lineRule="auto"/>
        <w:rPr>
          <w:noProof/>
          <w:lang w:val="es-ES"/>
        </w:rPr>
      </w:pPr>
    </w:p>
    <w:p w14:paraId="7A2AA3D5" w14:textId="0B66079E" w:rsidR="5CF59CD3" w:rsidRDefault="5CF59CD3" w:rsidP="5CF59CD3">
      <w:pPr>
        <w:spacing w:line="360" w:lineRule="auto"/>
      </w:pPr>
    </w:p>
    <w:sectPr w:rsidR="5CF59CD3" w:rsidSect="00DB0F8B">
      <w:headerReference w:type="default" r:id="rId47"/>
      <w:footerReference w:type="default" r:id="rId48"/>
      <w:pgSz w:w="12240" w:h="15840"/>
      <w:pgMar w:top="567" w:right="2835" w:bottom="567" w:left="2835"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B77A5" w14:textId="77777777" w:rsidR="00DB0F8B" w:rsidRDefault="00DB0F8B" w:rsidP="00E84651">
      <w:pPr>
        <w:spacing w:after="0" w:line="240" w:lineRule="auto"/>
      </w:pPr>
      <w:r>
        <w:separator/>
      </w:r>
    </w:p>
  </w:endnote>
  <w:endnote w:type="continuationSeparator" w:id="0">
    <w:p w14:paraId="12C99908" w14:textId="77777777" w:rsidR="00DB0F8B" w:rsidRDefault="00DB0F8B"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E813C6" w14:paraId="308F224F" w14:textId="77777777" w:rsidTr="5CF59CD3">
      <w:trPr>
        <w:trHeight w:val="300"/>
      </w:trPr>
      <w:tc>
        <w:tcPr>
          <w:tcW w:w="3120" w:type="dxa"/>
        </w:tcPr>
        <w:p w14:paraId="5E6D6F63" w14:textId="77777777" w:rsidR="00E813C6" w:rsidRDefault="00E813C6" w:rsidP="31D488B6">
          <w:pPr>
            <w:pStyle w:val="Encabezado"/>
            <w:ind w:left="-115"/>
          </w:pPr>
        </w:p>
      </w:tc>
      <w:tc>
        <w:tcPr>
          <w:tcW w:w="3120" w:type="dxa"/>
        </w:tcPr>
        <w:p w14:paraId="7B969857" w14:textId="77777777" w:rsidR="00E813C6" w:rsidRDefault="00E813C6" w:rsidP="31D488B6">
          <w:pPr>
            <w:pStyle w:val="Encabezado"/>
            <w:jc w:val="center"/>
          </w:pPr>
        </w:p>
      </w:tc>
      <w:tc>
        <w:tcPr>
          <w:tcW w:w="3120" w:type="dxa"/>
        </w:tcPr>
        <w:p w14:paraId="0FE634FD" w14:textId="77777777" w:rsidR="00E813C6" w:rsidRDefault="00E813C6" w:rsidP="31D488B6">
          <w:pPr>
            <w:pStyle w:val="Encabezado"/>
            <w:ind w:right="-115"/>
            <w:jc w:val="right"/>
          </w:pPr>
        </w:p>
      </w:tc>
    </w:tr>
  </w:tbl>
  <w:p w14:paraId="62A1F980" w14:textId="77777777" w:rsidR="00E813C6" w:rsidRDefault="00E813C6" w:rsidP="31D488B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2903CBC8" w14:textId="77777777" w:rsidR="00E813C6" w:rsidRDefault="00E813C6">
        <w:pPr>
          <w:pStyle w:val="Piedepgina"/>
          <w:jc w:val="center"/>
        </w:pPr>
        <w:r>
          <w:fldChar w:fldCharType="begin"/>
        </w:r>
        <w:r>
          <w:instrText xml:space="preserve"> PAGE   \* MERGEFORMAT </w:instrText>
        </w:r>
        <w:r>
          <w:fldChar w:fldCharType="separate"/>
        </w:r>
        <w:r w:rsidR="5CF59CD3">
          <w:t>2</w:t>
        </w:r>
        <w:r>
          <w:fldChar w:fldCharType="end"/>
        </w:r>
      </w:p>
    </w:sdtContent>
  </w:sdt>
  <w:p w14:paraId="4D2E12B8" w14:textId="77777777" w:rsidR="00E813C6" w:rsidRDefault="00E813C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5FAF2B36" w14:textId="77777777" w:rsidR="00E813C6" w:rsidRDefault="00E813C6" w:rsidP="0021106F">
        <w:pPr>
          <w:pStyle w:val="Piedepgina"/>
          <w:jc w:val="center"/>
        </w:pPr>
        <w:r>
          <w:rPr>
            <w:noProof/>
            <w:lang w:val="es-DO" w:eastAsia="es-DO"/>
          </w:rPr>
          <w:drawing>
            <wp:anchor distT="0" distB="0" distL="114300" distR="114300" simplePos="0" relativeHeight="251664896"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25AF7EAE" w14:textId="77777777" w:rsidR="00E813C6" w:rsidRDefault="00E813C6" w:rsidP="0021106F">
        <w:pPr>
          <w:pStyle w:val="Piedepgina"/>
          <w:jc w:val="center"/>
          <w:rPr>
            <w:color w:val="7F7F7F" w:themeColor="text1" w:themeTint="80"/>
          </w:rPr>
        </w:pPr>
      </w:p>
      <w:p w14:paraId="50230CC7" w14:textId="197DDBE0" w:rsidR="00E813C6" w:rsidRDefault="00D44ECB" w:rsidP="00FB7EE3">
        <w:pPr>
          <w:pStyle w:val="Piedepgina"/>
          <w:jc w:val="center"/>
        </w:pPr>
        <w:r>
          <w:rPr>
            <w:color w:val="7F7F7F" w:themeColor="text1" w:themeTint="80"/>
          </w:rPr>
          <w:t xml:space="preserve">                  </w:t>
        </w:r>
        <w:r w:rsidR="00E813C6" w:rsidRPr="5CF59CD3">
          <w:rPr>
            <w:color w:val="7F7F7F" w:themeColor="text1" w:themeTint="80"/>
          </w:rPr>
          <w:fldChar w:fldCharType="begin"/>
        </w:r>
        <w:r w:rsidR="00E813C6" w:rsidRPr="5CF59CD3">
          <w:rPr>
            <w:color w:val="7F7F7F" w:themeColor="text1" w:themeTint="80"/>
          </w:rPr>
          <w:instrText xml:space="preserve"> PAGE   \* MERGEFORMAT </w:instrText>
        </w:r>
        <w:r w:rsidR="00E813C6" w:rsidRPr="5CF59CD3">
          <w:rPr>
            <w:color w:val="7F7F7F" w:themeColor="text1" w:themeTint="80"/>
          </w:rPr>
          <w:fldChar w:fldCharType="separate"/>
        </w:r>
        <w:r w:rsidR="5CF59CD3" w:rsidRPr="5CF59CD3">
          <w:rPr>
            <w:color w:val="7F7F7F" w:themeColor="text1" w:themeTint="80"/>
          </w:rPr>
          <w:t>3</w:t>
        </w:r>
        <w:r w:rsidR="00E813C6" w:rsidRPr="5CF59CD3">
          <w:rPr>
            <w:color w:val="7F7F7F" w:themeColor="text1" w:themeTint="80"/>
          </w:rPr>
          <w:fldChar w:fldCharType="end"/>
        </w:r>
      </w:p>
    </w:sdtContent>
  </w:sdt>
  <w:p w14:paraId="2633CEB9" w14:textId="77777777" w:rsidR="00E813C6" w:rsidRDefault="00E813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27C80" w14:textId="77777777" w:rsidR="00DB0F8B" w:rsidRDefault="00DB0F8B" w:rsidP="00E84651">
      <w:pPr>
        <w:spacing w:after="0" w:line="240" w:lineRule="auto"/>
      </w:pPr>
      <w:r>
        <w:separator/>
      </w:r>
    </w:p>
  </w:footnote>
  <w:footnote w:type="continuationSeparator" w:id="0">
    <w:p w14:paraId="66D4AE7C" w14:textId="77777777" w:rsidR="00DB0F8B" w:rsidRDefault="00DB0F8B"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E813C6" w14:paraId="60EDCC55" w14:textId="77777777" w:rsidTr="5CF59CD3">
      <w:trPr>
        <w:trHeight w:val="300"/>
      </w:trPr>
      <w:tc>
        <w:tcPr>
          <w:tcW w:w="3120" w:type="dxa"/>
        </w:tcPr>
        <w:p w14:paraId="3BBB8815" w14:textId="77777777" w:rsidR="00E813C6" w:rsidRDefault="00E813C6" w:rsidP="31D488B6">
          <w:pPr>
            <w:pStyle w:val="Encabezado"/>
            <w:ind w:left="-115"/>
          </w:pPr>
        </w:p>
      </w:tc>
      <w:tc>
        <w:tcPr>
          <w:tcW w:w="3120" w:type="dxa"/>
        </w:tcPr>
        <w:p w14:paraId="55B91B0D" w14:textId="77777777" w:rsidR="00E813C6" w:rsidRDefault="00E813C6" w:rsidP="31D488B6">
          <w:pPr>
            <w:pStyle w:val="Encabezado"/>
            <w:jc w:val="center"/>
          </w:pPr>
        </w:p>
      </w:tc>
      <w:tc>
        <w:tcPr>
          <w:tcW w:w="3120" w:type="dxa"/>
        </w:tcPr>
        <w:p w14:paraId="6810F0D1" w14:textId="77777777" w:rsidR="00E813C6" w:rsidRDefault="00E813C6" w:rsidP="31D488B6">
          <w:pPr>
            <w:pStyle w:val="Encabezado"/>
            <w:ind w:right="-115"/>
            <w:jc w:val="right"/>
          </w:pPr>
        </w:p>
      </w:tc>
    </w:tr>
  </w:tbl>
  <w:p w14:paraId="74E797DC" w14:textId="77777777" w:rsidR="00E813C6" w:rsidRDefault="00E813C6" w:rsidP="31D488B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AB436" w14:textId="77777777" w:rsidR="00E813C6" w:rsidRDefault="00E813C6">
    <w:pPr>
      <w:pStyle w:val="Encabezado"/>
    </w:pPr>
  </w:p>
  <w:p w14:paraId="042C5D41" w14:textId="77777777" w:rsidR="00E813C6" w:rsidRDefault="00E813C6"/>
</w:hdr>
</file>

<file path=word/intelligence2.xml><?xml version="1.0" encoding="utf-8"?>
<int2:intelligence xmlns:int2="http://schemas.microsoft.com/office/intelligence/2020/intelligence" xmlns:oel="http://schemas.microsoft.com/office/2019/extlst">
  <int2:observations>
    <int2:textHash int2:hashCode="s7Ckkjy0bglkjj" int2:id="VwqxnB1a">
      <int2:state int2:value="Rejected" int2:type="AugLoop_Text_Critique"/>
    </int2:textHash>
    <int2:textHash int2:hashCode="n71iZXX9MBL7eU" int2:id="c5EHtiLF">
      <int2:state int2:value="Rejected" int2:type="AugLoop_Text_Critique"/>
    </int2:textHash>
    <int2:textHash int2:hashCode="dSmG5aRVHJ0SR3" int2:id="71OCOtEN">
      <int2:state int2:value="Rejected" int2:type="AugLoop_Text_Critique"/>
    </int2:textHash>
    <int2:textHash int2:hashCode="2RSmYJf9uTx3BD" int2:id="WCHBXrEO">
      <int2:state int2:value="Rejected" int2:type="AugLoop_Text_Critique"/>
    </int2:textHash>
    <int2:textHash int2:hashCode="LrmmyiErKHKhNa" int2:id="c3zZwYFP">
      <int2:state int2:value="Rejected" int2:type="AugLoop_Text_Critique"/>
    </int2:textHash>
    <int2:bookmark int2:bookmarkName="_Int_AIoK3Za9" int2:invalidationBookmarkName="" int2:hashCode="73WRmu76b0K8eQ" int2:id="2EoLp5Uz">
      <int2:state int2:value="Rejected" int2:type="AugLoop_Text_Critique"/>
    </int2:bookmark>
    <int2:bookmark int2:bookmarkName="_Int_YRLDCooZ" int2:invalidationBookmarkName="" int2:hashCode="3cXgp3T33pie5R" int2:id="moSGihvY">
      <int2:state int2:value="Rejected" int2:type="AugLoop_Text_Critique"/>
    </int2:bookmark>
    <int2:bookmark int2:bookmarkName="_Int_Kjhef76s" int2:invalidationBookmarkName="" int2:hashCode="lC0ZPmTaAFp0qt" int2:id="HjPrWO7i">
      <int2:state int2:value="Rejected" int2:type="AugLoop_Text_Critique"/>
    </int2:bookmark>
    <int2:bookmark int2:bookmarkName="_Int_WQoEzW9m" int2:invalidationBookmarkName="" int2:hashCode="tAfXHUvrQPF+OX" int2:id="4NkaB3Pr">
      <int2:state int2:value="Rejected" int2:type="AugLoop_Text_Critique"/>
    </int2:bookmark>
    <int2:bookmark int2:bookmarkName="_Int_MESJWLGI" int2:invalidationBookmarkName="" int2:hashCode="XNgHgNwZx8ZTg4" int2:id="ptCrULhm">
      <int2:state int2:value="Rejected" int2:type="AugLoop_Text_Critique"/>
    </int2:bookmark>
    <int2:bookmark int2:bookmarkName="_Int_cWj2qyv4" int2:invalidationBookmarkName="" int2:hashCode="5SzT71xEzvpOM6" int2:id="XKCd8UrQ">
      <int2:state int2:value="Rejected" int2:type="AugLoop_Text_Critique"/>
    </int2:bookmark>
    <int2:bookmark int2:bookmarkName="_Int_CLSMd7L6" int2:invalidationBookmarkName="" int2:hashCode="B7F9drp3EBXDwn" int2:id="pM72lh3W">
      <int2:state int2:value="Rejected" int2:type="AugLoop_Text_Critique"/>
    </int2:bookmark>
    <int2:bookmark int2:bookmarkName="_Int_Oo4GmaOL" int2:invalidationBookmarkName="" int2:hashCode="ZldgJVoDShdp1f" int2:id="htZNguVc">
      <int2:state int2:value="Rejected" int2:type="AugLoop_Text_Critique"/>
    </int2:bookmark>
    <int2:bookmark int2:bookmarkName="_Int_XXZEOscw" int2:invalidationBookmarkName="" int2:hashCode="Wx+Sd2QlDqnqEI" int2:id="uRpZsXh5">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AE855"/>
    <w:multiLevelType w:val="hybridMultilevel"/>
    <w:tmpl w:val="64E8787A"/>
    <w:lvl w:ilvl="0" w:tplc="43A09EDE">
      <w:start w:val="1"/>
      <w:numFmt w:val="lowerLetter"/>
      <w:lvlText w:val="%1."/>
      <w:lvlJc w:val="left"/>
      <w:pPr>
        <w:ind w:left="360" w:hanging="360"/>
      </w:pPr>
    </w:lvl>
    <w:lvl w:ilvl="1" w:tplc="2B547AD4">
      <w:start w:val="1"/>
      <w:numFmt w:val="lowerLetter"/>
      <w:lvlText w:val="%2."/>
      <w:lvlJc w:val="left"/>
      <w:pPr>
        <w:ind w:left="1080" w:hanging="360"/>
      </w:pPr>
    </w:lvl>
    <w:lvl w:ilvl="2" w:tplc="A6D245CE">
      <w:start w:val="1"/>
      <w:numFmt w:val="lowerRoman"/>
      <w:lvlText w:val="%3."/>
      <w:lvlJc w:val="right"/>
      <w:pPr>
        <w:ind w:left="1800" w:hanging="180"/>
      </w:pPr>
    </w:lvl>
    <w:lvl w:ilvl="3" w:tplc="79066CA0">
      <w:start w:val="1"/>
      <w:numFmt w:val="decimal"/>
      <w:lvlText w:val="%4."/>
      <w:lvlJc w:val="left"/>
      <w:pPr>
        <w:ind w:left="2520" w:hanging="360"/>
      </w:pPr>
    </w:lvl>
    <w:lvl w:ilvl="4" w:tplc="D39EF020">
      <w:start w:val="1"/>
      <w:numFmt w:val="lowerLetter"/>
      <w:lvlText w:val="%5."/>
      <w:lvlJc w:val="left"/>
      <w:pPr>
        <w:ind w:left="3240" w:hanging="360"/>
      </w:pPr>
    </w:lvl>
    <w:lvl w:ilvl="5" w:tplc="7ECCEEA2">
      <w:start w:val="1"/>
      <w:numFmt w:val="lowerRoman"/>
      <w:lvlText w:val="%6."/>
      <w:lvlJc w:val="right"/>
      <w:pPr>
        <w:ind w:left="3960" w:hanging="180"/>
      </w:pPr>
    </w:lvl>
    <w:lvl w:ilvl="6" w:tplc="7938E476">
      <w:start w:val="1"/>
      <w:numFmt w:val="decimal"/>
      <w:lvlText w:val="%7."/>
      <w:lvlJc w:val="left"/>
      <w:pPr>
        <w:ind w:left="4680" w:hanging="360"/>
      </w:pPr>
    </w:lvl>
    <w:lvl w:ilvl="7" w:tplc="0EE02278">
      <w:start w:val="1"/>
      <w:numFmt w:val="lowerLetter"/>
      <w:lvlText w:val="%8."/>
      <w:lvlJc w:val="left"/>
      <w:pPr>
        <w:ind w:left="5400" w:hanging="360"/>
      </w:pPr>
    </w:lvl>
    <w:lvl w:ilvl="8" w:tplc="96943682">
      <w:start w:val="1"/>
      <w:numFmt w:val="lowerRoman"/>
      <w:lvlText w:val="%9."/>
      <w:lvlJc w:val="right"/>
      <w:pPr>
        <w:ind w:left="6120" w:hanging="180"/>
      </w:pPr>
    </w:lvl>
  </w:abstractNum>
  <w:abstractNum w:abstractNumId="1" w15:restartNumberingAfterBreak="0">
    <w:nsid w:val="02EB2637"/>
    <w:multiLevelType w:val="multilevel"/>
    <w:tmpl w:val="9D06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535EC1"/>
    <w:multiLevelType w:val="hybridMultilevel"/>
    <w:tmpl w:val="4C8E64DE"/>
    <w:lvl w:ilvl="0" w:tplc="34F032C0">
      <w:start w:val="1"/>
      <w:numFmt w:val="bullet"/>
      <w:lvlText w:val=""/>
      <w:lvlJc w:val="left"/>
      <w:pPr>
        <w:ind w:left="720" w:hanging="360"/>
      </w:pPr>
      <w:rPr>
        <w:rFonts w:ascii="Symbol" w:hAnsi="Symbol" w:hint="default"/>
      </w:rPr>
    </w:lvl>
    <w:lvl w:ilvl="1" w:tplc="400A2C42">
      <w:start w:val="1"/>
      <w:numFmt w:val="bullet"/>
      <w:lvlText w:val="o"/>
      <w:lvlJc w:val="left"/>
      <w:pPr>
        <w:ind w:left="1440" w:hanging="360"/>
      </w:pPr>
      <w:rPr>
        <w:rFonts w:ascii="Courier New" w:hAnsi="Courier New" w:hint="default"/>
      </w:rPr>
    </w:lvl>
    <w:lvl w:ilvl="2" w:tplc="6A76A992">
      <w:start w:val="1"/>
      <w:numFmt w:val="bullet"/>
      <w:lvlText w:val=""/>
      <w:lvlJc w:val="left"/>
      <w:pPr>
        <w:ind w:left="2160" w:hanging="360"/>
      </w:pPr>
      <w:rPr>
        <w:rFonts w:ascii="Wingdings" w:hAnsi="Wingdings" w:hint="default"/>
      </w:rPr>
    </w:lvl>
    <w:lvl w:ilvl="3" w:tplc="F9E2ECDC">
      <w:start w:val="1"/>
      <w:numFmt w:val="bullet"/>
      <w:lvlText w:val=""/>
      <w:lvlJc w:val="left"/>
      <w:pPr>
        <w:ind w:left="2880" w:hanging="360"/>
      </w:pPr>
      <w:rPr>
        <w:rFonts w:ascii="Symbol" w:hAnsi="Symbol" w:hint="default"/>
      </w:rPr>
    </w:lvl>
    <w:lvl w:ilvl="4" w:tplc="481A9608">
      <w:start w:val="1"/>
      <w:numFmt w:val="bullet"/>
      <w:lvlText w:val="o"/>
      <w:lvlJc w:val="left"/>
      <w:pPr>
        <w:ind w:left="3600" w:hanging="360"/>
      </w:pPr>
      <w:rPr>
        <w:rFonts w:ascii="Courier New" w:hAnsi="Courier New" w:hint="default"/>
      </w:rPr>
    </w:lvl>
    <w:lvl w:ilvl="5" w:tplc="2610C10C">
      <w:start w:val="1"/>
      <w:numFmt w:val="bullet"/>
      <w:lvlText w:val=""/>
      <w:lvlJc w:val="left"/>
      <w:pPr>
        <w:ind w:left="4320" w:hanging="360"/>
      </w:pPr>
      <w:rPr>
        <w:rFonts w:ascii="Wingdings" w:hAnsi="Wingdings" w:hint="default"/>
      </w:rPr>
    </w:lvl>
    <w:lvl w:ilvl="6" w:tplc="5A7E174A">
      <w:start w:val="1"/>
      <w:numFmt w:val="bullet"/>
      <w:lvlText w:val=""/>
      <w:lvlJc w:val="left"/>
      <w:pPr>
        <w:ind w:left="5040" w:hanging="360"/>
      </w:pPr>
      <w:rPr>
        <w:rFonts w:ascii="Symbol" w:hAnsi="Symbol" w:hint="default"/>
      </w:rPr>
    </w:lvl>
    <w:lvl w:ilvl="7" w:tplc="D7FC6C84">
      <w:start w:val="1"/>
      <w:numFmt w:val="bullet"/>
      <w:lvlText w:val="o"/>
      <w:lvlJc w:val="left"/>
      <w:pPr>
        <w:ind w:left="5760" w:hanging="360"/>
      </w:pPr>
      <w:rPr>
        <w:rFonts w:ascii="Courier New" w:hAnsi="Courier New" w:hint="default"/>
      </w:rPr>
    </w:lvl>
    <w:lvl w:ilvl="8" w:tplc="99A280B4">
      <w:start w:val="1"/>
      <w:numFmt w:val="bullet"/>
      <w:lvlText w:val=""/>
      <w:lvlJc w:val="left"/>
      <w:pPr>
        <w:ind w:left="6480" w:hanging="360"/>
      </w:pPr>
      <w:rPr>
        <w:rFonts w:ascii="Wingdings" w:hAnsi="Wingdings" w:hint="default"/>
      </w:rPr>
    </w:lvl>
  </w:abstractNum>
  <w:abstractNum w:abstractNumId="3" w15:restartNumberingAfterBreak="0">
    <w:nsid w:val="0734795E"/>
    <w:multiLevelType w:val="hybridMultilevel"/>
    <w:tmpl w:val="1B864396"/>
    <w:lvl w:ilvl="0" w:tplc="4CFCCF40">
      <w:start w:val="1"/>
      <w:numFmt w:val="bullet"/>
      <w:lvlText w:val=""/>
      <w:lvlJc w:val="left"/>
      <w:pPr>
        <w:ind w:left="720" w:hanging="360"/>
      </w:pPr>
      <w:rPr>
        <w:rFonts w:ascii="Symbol" w:hAnsi="Symbol" w:hint="default"/>
      </w:rPr>
    </w:lvl>
    <w:lvl w:ilvl="1" w:tplc="58B23012">
      <w:start w:val="1"/>
      <w:numFmt w:val="bullet"/>
      <w:lvlText w:val="o"/>
      <w:lvlJc w:val="left"/>
      <w:pPr>
        <w:ind w:left="1440" w:hanging="360"/>
      </w:pPr>
      <w:rPr>
        <w:rFonts w:ascii="Courier New" w:hAnsi="Courier New" w:hint="default"/>
      </w:rPr>
    </w:lvl>
    <w:lvl w:ilvl="2" w:tplc="A66A9DE0">
      <w:start w:val="1"/>
      <w:numFmt w:val="bullet"/>
      <w:lvlText w:val=""/>
      <w:lvlJc w:val="left"/>
      <w:pPr>
        <w:ind w:left="2160" w:hanging="360"/>
      </w:pPr>
      <w:rPr>
        <w:rFonts w:ascii="Wingdings" w:hAnsi="Wingdings" w:hint="default"/>
      </w:rPr>
    </w:lvl>
    <w:lvl w:ilvl="3" w:tplc="070A62D6">
      <w:start w:val="1"/>
      <w:numFmt w:val="bullet"/>
      <w:lvlText w:val=""/>
      <w:lvlJc w:val="left"/>
      <w:pPr>
        <w:ind w:left="2880" w:hanging="360"/>
      </w:pPr>
      <w:rPr>
        <w:rFonts w:ascii="Symbol" w:hAnsi="Symbol" w:hint="default"/>
      </w:rPr>
    </w:lvl>
    <w:lvl w:ilvl="4" w:tplc="248A298E">
      <w:start w:val="1"/>
      <w:numFmt w:val="bullet"/>
      <w:lvlText w:val="o"/>
      <w:lvlJc w:val="left"/>
      <w:pPr>
        <w:ind w:left="3600" w:hanging="360"/>
      </w:pPr>
      <w:rPr>
        <w:rFonts w:ascii="Courier New" w:hAnsi="Courier New" w:hint="default"/>
      </w:rPr>
    </w:lvl>
    <w:lvl w:ilvl="5" w:tplc="A08A6520">
      <w:start w:val="1"/>
      <w:numFmt w:val="bullet"/>
      <w:lvlText w:val=""/>
      <w:lvlJc w:val="left"/>
      <w:pPr>
        <w:ind w:left="4320" w:hanging="360"/>
      </w:pPr>
      <w:rPr>
        <w:rFonts w:ascii="Wingdings" w:hAnsi="Wingdings" w:hint="default"/>
      </w:rPr>
    </w:lvl>
    <w:lvl w:ilvl="6" w:tplc="E1007B7E">
      <w:start w:val="1"/>
      <w:numFmt w:val="bullet"/>
      <w:lvlText w:val=""/>
      <w:lvlJc w:val="left"/>
      <w:pPr>
        <w:ind w:left="5040" w:hanging="360"/>
      </w:pPr>
      <w:rPr>
        <w:rFonts w:ascii="Symbol" w:hAnsi="Symbol" w:hint="default"/>
      </w:rPr>
    </w:lvl>
    <w:lvl w:ilvl="7" w:tplc="1B366C7A">
      <w:start w:val="1"/>
      <w:numFmt w:val="bullet"/>
      <w:lvlText w:val="o"/>
      <w:lvlJc w:val="left"/>
      <w:pPr>
        <w:ind w:left="5760" w:hanging="360"/>
      </w:pPr>
      <w:rPr>
        <w:rFonts w:ascii="Courier New" w:hAnsi="Courier New" w:hint="default"/>
      </w:rPr>
    </w:lvl>
    <w:lvl w:ilvl="8" w:tplc="033EA42A">
      <w:start w:val="1"/>
      <w:numFmt w:val="bullet"/>
      <w:lvlText w:val=""/>
      <w:lvlJc w:val="left"/>
      <w:pPr>
        <w:ind w:left="6480" w:hanging="360"/>
      </w:pPr>
      <w:rPr>
        <w:rFonts w:ascii="Wingdings" w:hAnsi="Wingdings" w:hint="default"/>
      </w:rPr>
    </w:lvl>
  </w:abstractNum>
  <w:abstractNum w:abstractNumId="4" w15:restartNumberingAfterBreak="0">
    <w:nsid w:val="077A4453"/>
    <w:multiLevelType w:val="hybridMultilevel"/>
    <w:tmpl w:val="C2304406"/>
    <w:lvl w:ilvl="0" w:tplc="311A2E94">
      <w:start w:val="1"/>
      <w:numFmt w:val="decimal"/>
      <w:lvlText w:val="%1."/>
      <w:lvlJc w:val="left"/>
      <w:pPr>
        <w:ind w:left="720" w:hanging="360"/>
      </w:pPr>
    </w:lvl>
    <w:lvl w:ilvl="1" w:tplc="2F286926">
      <w:start w:val="1"/>
      <w:numFmt w:val="lowerLetter"/>
      <w:lvlText w:val="%2."/>
      <w:lvlJc w:val="left"/>
      <w:pPr>
        <w:ind w:left="1440" w:hanging="360"/>
      </w:pPr>
    </w:lvl>
    <w:lvl w:ilvl="2" w:tplc="481A745C">
      <w:start w:val="1"/>
      <w:numFmt w:val="lowerRoman"/>
      <w:lvlText w:val="%3."/>
      <w:lvlJc w:val="right"/>
      <w:pPr>
        <w:ind w:left="2160" w:hanging="180"/>
      </w:pPr>
    </w:lvl>
    <w:lvl w:ilvl="3" w:tplc="554002C6">
      <w:start w:val="1"/>
      <w:numFmt w:val="decimal"/>
      <w:lvlText w:val="%4."/>
      <w:lvlJc w:val="left"/>
      <w:pPr>
        <w:ind w:left="2880" w:hanging="360"/>
      </w:pPr>
    </w:lvl>
    <w:lvl w:ilvl="4" w:tplc="C2A82AE2">
      <w:start w:val="1"/>
      <w:numFmt w:val="lowerLetter"/>
      <w:lvlText w:val="%5."/>
      <w:lvlJc w:val="left"/>
      <w:pPr>
        <w:ind w:left="3600" w:hanging="360"/>
      </w:pPr>
    </w:lvl>
    <w:lvl w:ilvl="5" w:tplc="A636DF06">
      <w:start w:val="1"/>
      <w:numFmt w:val="lowerRoman"/>
      <w:lvlText w:val="%6."/>
      <w:lvlJc w:val="right"/>
      <w:pPr>
        <w:ind w:left="4320" w:hanging="180"/>
      </w:pPr>
    </w:lvl>
    <w:lvl w:ilvl="6" w:tplc="83723B80">
      <w:start w:val="1"/>
      <w:numFmt w:val="decimal"/>
      <w:lvlText w:val="%7."/>
      <w:lvlJc w:val="left"/>
      <w:pPr>
        <w:ind w:left="5040" w:hanging="360"/>
      </w:pPr>
    </w:lvl>
    <w:lvl w:ilvl="7" w:tplc="F9F60810">
      <w:start w:val="1"/>
      <w:numFmt w:val="lowerLetter"/>
      <w:lvlText w:val="%8."/>
      <w:lvlJc w:val="left"/>
      <w:pPr>
        <w:ind w:left="5760" w:hanging="360"/>
      </w:pPr>
    </w:lvl>
    <w:lvl w:ilvl="8" w:tplc="BBF40DBC">
      <w:start w:val="1"/>
      <w:numFmt w:val="lowerRoman"/>
      <w:lvlText w:val="%9."/>
      <w:lvlJc w:val="right"/>
      <w:pPr>
        <w:ind w:left="6480" w:hanging="180"/>
      </w:pPr>
    </w:lvl>
  </w:abstractNum>
  <w:abstractNum w:abstractNumId="5" w15:restartNumberingAfterBreak="0">
    <w:nsid w:val="0A4F70FD"/>
    <w:multiLevelType w:val="multilevel"/>
    <w:tmpl w:val="7CDC6FB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C7474BD"/>
    <w:multiLevelType w:val="hybridMultilevel"/>
    <w:tmpl w:val="2F9E47AE"/>
    <w:lvl w:ilvl="0" w:tplc="418CF674">
      <w:start w:val="1"/>
      <w:numFmt w:val="upperRoman"/>
      <w:lvlText w:val="%1."/>
      <w:lvlJc w:val="right"/>
      <w:pPr>
        <w:ind w:left="720" w:hanging="360"/>
      </w:pPr>
    </w:lvl>
    <w:lvl w:ilvl="1" w:tplc="6E3A09AA">
      <w:start w:val="1"/>
      <w:numFmt w:val="lowerLetter"/>
      <w:lvlText w:val="%2."/>
      <w:lvlJc w:val="left"/>
      <w:pPr>
        <w:ind w:left="1440" w:hanging="360"/>
      </w:pPr>
    </w:lvl>
    <w:lvl w:ilvl="2" w:tplc="3A0408F8">
      <w:start w:val="1"/>
      <w:numFmt w:val="lowerRoman"/>
      <w:lvlText w:val="%3."/>
      <w:lvlJc w:val="right"/>
      <w:pPr>
        <w:ind w:left="2160" w:hanging="180"/>
      </w:pPr>
    </w:lvl>
    <w:lvl w:ilvl="3" w:tplc="88AE126C">
      <w:start w:val="1"/>
      <w:numFmt w:val="decimal"/>
      <w:lvlText w:val="%4."/>
      <w:lvlJc w:val="left"/>
      <w:pPr>
        <w:ind w:left="2880" w:hanging="360"/>
      </w:pPr>
    </w:lvl>
    <w:lvl w:ilvl="4" w:tplc="10F00F54">
      <w:start w:val="1"/>
      <w:numFmt w:val="lowerLetter"/>
      <w:lvlText w:val="%5."/>
      <w:lvlJc w:val="left"/>
      <w:pPr>
        <w:ind w:left="3600" w:hanging="360"/>
      </w:pPr>
    </w:lvl>
    <w:lvl w:ilvl="5" w:tplc="7EFE61D4">
      <w:start w:val="1"/>
      <w:numFmt w:val="lowerRoman"/>
      <w:lvlText w:val="%6."/>
      <w:lvlJc w:val="right"/>
      <w:pPr>
        <w:ind w:left="4320" w:hanging="180"/>
      </w:pPr>
    </w:lvl>
    <w:lvl w:ilvl="6" w:tplc="9B302594">
      <w:start w:val="1"/>
      <w:numFmt w:val="decimal"/>
      <w:lvlText w:val="%7."/>
      <w:lvlJc w:val="left"/>
      <w:pPr>
        <w:ind w:left="5040" w:hanging="360"/>
      </w:pPr>
    </w:lvl>
    <w:lvl w:ilvl="7" w:tplc="F30A5216">
      <w:start w:val="1"/>
      <w:numFmt w:val="lowerLetter"/>
      <w:lvlText w:val="%8."/>
      <w:lvlJc w:val="left"/>
      <w:pPr>
        <w:ind w:left="5760" w:hanging="360"/>
      </w:pPr>
    </w:lvl>
    <w:lvl w:ilvl="8" w:tplc="ADD0A74A">
      <w:start w:val="1"/>
      <w:numFmt w:val="lowerRoman"/>
      <w:lvlText w:val="%9."/>
      <w:lvlJc w:val="right"/>
      <w:pPr>
        <w:ind w:left="6480" w:hanging="180"/>
      </w:pPr>
    </w:lvl>
  </w:abstractNum>
  <w:abstractNum w:abstractNumId="7" w15:restartNumberingAfterBreak="0">
    <w:nsid w:val="0F52B953"/>
    <w:multiLevelType w:val="hybridMultilevel"/>
    <w:tmpl w:val="A3BE3D0C"/>
    <w:lvl w:ilvl="0" w:tplc="3FF064EC">
      <w:start w:val="1"/>
      <w:numFmt w:val="bullet"/>
      <w:lvlText w:val=""/>
      <w:lvlJc w:val="left"/>
      <w:pPr>
        <w:ind w:left="720" w:hanging="360"/>
      </w:pPr>
      <w:rPr>
        <w:rFonts w:ascii="Symbol" w:hAnsi="Symbol" w:hint="default"/>
      </w:rPr>
    </w:lvl>
    <w:lvl w:ilvl="1" w:tplc="5156B8C4">
      <w:start w:val="1"/>
      <w:numFmt w:val="bullet"/>
      <w:lvlText w:val="o"/>
      <w:lvlJc w:val="left"/>
      <w:pPr>
        <w:ind w:left="1440" w:hanging="360"/>
      </w:pPr>
      <w:rPr>
        <w:rFonts w:ascii="Courier New" w:hAnsi="Courier New" w:hint="default"/>
      </w:rPr>
    </w:lvl>
    <w:lvl w:ilvl="2" w:tplc="B16882E8">
      <w:start w:val="1"/>
      <w:numFmt w:val="bullet"/>
      <w:lvlText w:val=""/>
      <w:lvlJc w:val="left"/>
      <w:pPr>
        <w:ind w:left="2160" w:hanging="360"/>
      </w:pPr>
      <w:rPr>
        <w:rFonts w:ascii="Wingdings" w:hAnsi="Wingdings" w:hint="default"/>
      </w:rPr>
    </w:lvl>
    <w:lvl w:ilvl="3" w:tplc="6C206432">
      <w:start w:val="1"/>
      <w:numFmt w:val="bullet"/>
      <w:lvlText w:val=""/>
      <w:lvlJc w:val="left"/>
      <w:pPr>
        <w:ind w:left="2880" w:hanging="360"/>
      </w:pPr>
      <w:rPr>
        <w:rFonts w:ascii="Symbol" w:hAnsi="Symbol" w:hint="default"/>
      </w:rPr>
    </w:lvl>
    <w:lvl w:ilvl="4" w:tplc="303A6D42">
      <w:start w:val="1"/>
      <w:numFmt w:val="bullet"/>
      <w:lvlText w:val="o"/>
      <w:lvlJc w:val="left"/>
      <w:pPr>
        <w:ind w:left="3600" w:hanging="360"/>
      </w:pPr>
      <w:rPr>
        <w:rFonts w:ascii="Courier New" w:hAnsi="Courier New" w:hint="default"/>
      </w:rPr>
    </w:lvl>
    <w:lvl w:ilvl="5" w:tplc="0B4CB4AC">
      <w:start w:val="1"/>
      <w:numFmt w:val="bullet"/>
      <w:lvlText w:val=""/>
      <w:lvlJc w:val="left"/>
      <w:pPr>
        <w:ind w:left="4320" w:hanging="360"/>
      </w:pPr>
      <w:rPr>
        <w:rFonts w:ascii="Wingdings" w:hAnsi="Wingdings" w:hint="default"/>
      </w:rPr>
    </w:lvl>
    <w:lvl w:ilvl="6" w:tplc="C3E817AE">
      <w:start w:val="1"/>
      <w:numFmt w:val="bullet"/>
      <w:lvlText w:val=""/>
      <w:lvlJc w:val="left"/>
      <w:pPr>
        <w:ind w:left="5040" w:hanging="360"/>
      </w:pPr>
      <w:rPr>
        <w:rFonts w:ascii="Symbol" w:hAnsi="Symbol" w:hint="default"/>
      </w:rPr>
    </w:lvl>
    <w:lvl w:ilvl="7" w:tplc="C7102FD0">
      <w:start w:val="1"/>
      <w:numFmt w:val="bullet"/>
      <w:lvlText w:val="o"/>
      <w:lvlJc w:val="left"/>
      <w:pPr>
        <w:ind w:left="5760" w:hanging="360"/>
      </w:pPr>
      <w:rPr>
        <w:rFonts w:ascii="Courier New" w:hAnsi="Courier New" w:hint="default"/>
      </w:rPr>
    </w:lvl>
    <w:lvl w:ilvl="8" w:tplc="9AB21782">
      <w:start w:val="1"/>
      <w:numFmt w:val="bullet"/>
      <w:lvlText w:val=""/>
      <w:lvlJc w:val="left"/>
      <w:pPr>
        <w:ind w:left="6480" w:hanging="360"/>
      </w:pPr>
      <w:rPr>
        <w:rFonts w:ascii="Wingdings" w:hAnsi="Wingdings" w:hint="default"/>
      </w:rPr>
    </w:lvl>
  </w:abstractNum>
  <w:abstractNum w:abstractNumId="8" w15:restartNumberingAfterBreak="0">
    <w:nsid w:val="1452F065"/>
    <w:multiLevelType w:val="hybridMultilevel"/>
    <w:tmpl w:val="F0AA73E8"/>
    <w:lvl w:ilvl="0" w:tplc="0B8EB300">
      <w:start w:val="1"/>
      <w:numFmt w:val="bullet"/>
      <w:lvlText w:val="·"/>
      <w:lvlJc w:val="left"/>
      <w:pPr>
        <w:ind w:left="720" w:hanging="360"/>
      </w:pPr>
      <w:rPr>
        <w:rFonts w:ascii="Symbol" w:hAnsi="Symbol" w:hint="default"/>
      </w:rPr>
    </w:lvl>
    <w:lvl w:ilvl="1" w:tplc="A02C58B2">
      <w:start w:val="1"/>
      <w:numFmt w:val="bullet"/>
      <w:lvlText w:val="o"/>
      <w:lvlJc w:val="left"/>
      <w:pPr>
        <w:ind w:left="1440" w:hanging="360"/>
      </w:pPr>
      <w:rPr>
        <w:rFonts w:ascii="Courier New" w:hAnsi="Courier New" w:hint="default"/>
      </w:rPr>
    </w:lvl>
    <w:lvl w:ilvl="2" w:tplc="30883790">
      <w:start w:val="1"/>
      <w:numFmt w:val="bullet"/>
      <w:lvlText w:val=""/>
      <w:lvlJc w:val="left"/>
      <w:pPr>
        <w:ind w:left="2160" w:hanging="360"/>
      </w:pPr>
      <w:rPr>
        <w:rFonts w:ascii="Wingdings" w:hAnsi="Wingdings" w:hint="default"/>
      </w:rPr>
    </w:lvl>
    <w:lvl w:ilvl="3" w:tplc="F000E72E">
      <w:start w:val="1"/>
      <w:numFmt w:val="bullet"/>
      <w:lvlText w:val=""/>
      <w:lvlJc w:val="left"/>
      <w:pPr>
        <w:ind w:left="2880" w:hanging="360"/>
      </w:pPr>
      <w:rPr>
        <w:rFonts w:ascii="Symbol" w:hAnsi="Symbol" w:hint="default"/>
      </w:rPr>
    </w:lvl>
    <w:lvl w:ilvl="4" w:tplc="5706186E">
      <w:start w:val="1"/>
      <w:numFmt w:val="bullet"/>
      <w:lvlText w:val="o"/>
      <w:lvlJc w:val="left"/>
      <w:pPr>
        <w:ind w:left="3600" w:hanging="360"/>
      </w:pPr>
      <w:rPr>
        <w:rFonts w:ascii="Courier New" w:hAnsi="Courier New" w:hint="default"/>
      </w:rPr>
    </w:lvl>
    <w:lvl w:ilvl="5" w:tplc="79E6C960">
      <w:start w:val="1"/>
      <w:numFmt w:val="bullet"/>
      <w:lvlText w:val=""/>
      <w:lvlJc w:val="left"/>
      <w:pPr>
        <w:ind w:left="4320" w:hanging="360"/>
      </w:pPr>
      <w:rPr>
        <w:rFonts w:ascii="Wingdings" w:hAnsi="Wingdings" w:hint="default"/>
      </w:rPr>
    </w:lvl>
    <w:lvl w:ilvl="6" w:tplc="2618B160">
      <w:start w:val="1"/>
      <w:numFmt w:val="bullet"/>
      <w:lvlText w:val=""/>
      <w:lvlJc w:val="left"/>
      <w:pPr>
        <w:ind w:left="5040" w:hanging="360"/>
      </w:pPr>
      <w:rPr>
        <w:rFonts w:ascii="Symbol" w:hAnsi="Symbol" w:hint="default"/>
      </w:rPr>
    </w:lvl>
    <w:lvl w:ilvl="7" w:tplc="59BE23F6">
      <w:start w:val="1"/>
      <w:numFmt w:val="bullet"/>
      <w:lvlText w:val="o"/>
      <w:lvlJc w:val="left"/>
      <w:pPr>
        <w:ind w:left="5760" w:hanging="360"/>
      </w:pPr>
      <w:rPr>
        <w:rFonts w:ascii="Courier New" w:hAnsi="Courier New" w:hint="default"/>
      </w:rPr>
    </w:lvl>
    <w:lvl w:ilvl="8" w:tplc="DB944330">
      <w:start w:val="1"/>
      <w:numFmt w:val="bullet"/>
      <w:lvlText w:val=""/>
      <w:lvlJc w:val="left"/>
      <w:pPr>
        <w:ind w:left="6480" w:hanging="360"/>
      </w:pPr>
      <w:rPr>
        <w:rFonts w:ascii="Wingdings" w:hAnsi="Wingdings" w:hint="default"/>
      </w:rPr>
    </w:lvl>
  </w:abstractNum>
  <w:abstractNum w:abstractNumId="9" w15:restartNumberingAfterBreak="0">
    <w:nsid w:val="14DCDCB2"/>
    <w:multiLevelType w:val="hybridMultilevel"/>
    <w:tmpl w:val="6A024830"/>
    <w:lvl w:ilvl="0" w:tplc="B870131A">
      <w:start w:val="1"/>
      <w:numFmt w:val="bullet"/>
      <w:lvlText w:val=""/>
      <w:lvlJc w:val="left"/>
      <w:pPr>
        <w:ind w:left="720" w:hanging="360"/>
      </w:pPr>
      <w:rPr>
        <w:rFonts w:ascii="Symbol" w:hAnsi="Symbol" w:hint="default"/>
      </w:rPr>
    </w:lvl>
    <w:lvl w:ilvl="1" w:tplc="22D0E802">
      <w:start w:val="1"/>
      <w:numFmt w:val="bullet"/>
      <w:lvlText w:val="o"/>
      <w:lvlJc w:val="left"/>
      <w:pPr>
        <w:ind w:left="1440" w:hanging="360"/>
      </w:pPr>
      <w:rPr>
        <w:rFonts w:ascii="Courier New" w:hAnsi="Courier New" w:hint="default"/>
      </w:rPr>
    </w:lvl>
    <w:lvl w:ilvl="2" w:tplc="516E68BE">
      <w:start w:val="1"/>
      <w:numFmt w:val="bullet"/>
      <w:lvlText w:val=""/>
      <w:lvlJc w:val="left"/>
      <w:pPr>
        <w:ind w:left="2160" w:hanging="360"/>
      </w:pPr>
      <w:rPr>
        <w:rFonts w:ascii="Wingdings" w:hAnsi="Wingdings" w:hint="default"/>
      </w:rPr>
    </w:lvl>
    <w:lvl w:ilvl="3" w:tplc="C650A514">
      <w:start w:val="1"/>
      <w:numFmt w:val="bullet"/>
      <w:lvlText w:val=""/>
      <w:lvlJc w:val="left"/>
      <w:pPr>
        <w:ind w:left="2880" w:hanging="360"/>
      </w:pPr>
      <w:rPr>
        <w:rFonts w:ascii="Symbol" w:hAnsi="Symbol" w:hint="default"/>
      </w:rPr>
    </w:lvl>
    <w:lvl w:ilvl="4" w:tplc="8C88DDA6">
      <w:start w:val="1"/>
      <w:numFmt w:val="bullet"/>
      <w:lvlText w:val="o"/>
      <w:lvlJc w:val="left"/>
      <w:pPr>
        <w:ind w:left="3600" w:hanging="360"/>
      </w:pPr>
      <w:rPr>
        <w:rFonts w:ascii="Courier New" w:hAnsi="Courier New" w:hint="default"/>
      </w:rPr>
    </w:lvl>
    <w:lvl w:ilvl="5" w:tplc="D3329F36">
      <w:start w:val="1"/>
      <w:numFmt w:val="bullet"/>
      <w:lvlText w:val=""/>
      <w:lvlJc w:val="left"/>
      <w:pPr>
        <w:ind w:left="4320" w:hanging="360"/>
      </w:pPr>
      <w:rPr>
        <w:rFonts w:ascii="Wingdings" w:hAnsi="Wingdings" w:hint="default"/>
      </w:rPr>
    </w:lvl>
    <w:lvl w:ilvl="6" w:tplc="5C1C1C0C">
      <w:start w:val="1"/>
      <w:numFmt w:val="bullet"/>
      <w:lvlText w:val=""/>
      <w:lvlJc w:val="left"/>
      <w:pPr>
        <w:ind w:left="5040" w:hanging="360"/>
      </w:pPr>
      <w:rPr>
        <w:rFonts w:ascii="Symbol" w:hAnsi="Symbol" w:hint="default"/>
      </w:rPr>
    </w:lvl>
    <w:lvl w:ilvl="7" w:tplc="696855FA">
      <w:start w:val="1"/>
      <w:numFmt w:val="bullet"/>
      <w:lvlText w:val="o"/>
      <w:lvlJc w:val="left"/>
      <w:pPr>
        <w:ind w:left="5760" w:hanging="360"/>
      </w:pPr>
      <w:rPr>
        <w:rFonts w:ascii="Courier New" w:hAnsi="Courier New" w:hint="default"/>
      </w:rPr>
    </w:lvl>
    <w:lvl w:ilvl="8" w:tplc="E0B0859C">
      <w:start w:val="1"/>
      <w:numFmt w:val="bullet"/>
      <w:lvlText w:val=""/>
      <w:lvlJc w:val="left"/>
      <w:pPr>
        <w:ind w:left="6480" w:hanging="360"/>
      </w:pPr>
      <w:rPr>
        <w:rFonts w:ascii="Wingdings" w:hAnsi="Wingdings" w:hint="default"/>
      </w:rPr>
    </w:lvl>
  </w:abstractNum>
  <w:abstractNum w:abstractNumId="10" w15:restartNumberingAfterBreak="0">
    <w:nsid w:val="1537CCD4"/>
    <w:multiLevelType w:val="hybridMultilevel"/>
    <w:tmpl w:val="4A48453E"/>
    <w:lvl w:ilvl="0" w:tplc="C32A9C76">
      <w:start w:val="1"/>
      <w:numFmt w:val="bullet"/>
      <w:lvlText w:val="·"/>
      <w:lvlJc w:val="left"/>
      <w:pPr>
        <w:ind w:left="720" w:hanging="360"/>
      </w:pPr>
      <w:rPr>
        <w:rFonts w:ascii="Symbol" w:hAnsi="Symbol" w:hint="default"/>
      </w:rPr>
    </w:lvl>
    <w:lvl w:ilvl="1" w:tplc="D7821AF2">
      <w:start w:val="1"/>
      <w:numFmt w:val="bullet"/>
      <w:lvlText w:val="o"/>
      <w:lvlJc w:val="left"/>
      <w:pPr>
        <w:ind w:left="1440" w:hanging="360"/>
      </w:pPr>
      <w:rPr>
        <w:rFonts w:ascii="Courier New" w:hAnsi="Courier New" w:hint="default"/>
      </w:rPr>
    </w:lvl>
    <w:lvl w:ilvl="2" w:tplc="357AE74A">
      <w:start w:val="1"/>
      <w:numFmt w:val="bullet"/>
      <w:lvlText w:val=""/>
      <w:lvlJc w:val="left"/>
      <w:pPr>
        <w:ind w:left="2160" w:hanging="360"/>
      </w:pPr>
      <w:rPr>
        <w:rFonts w:ascii="Wingdings" w:hAnsi="Wingdings" w:hint="default"/>
      </w:rPr>
    </w:lvl>
    <w:lvl w:ilvl="3" w:tplc="7F7C1E1E">
      <w:start w:val="1"/>
      <w:numFmt w:val="bullet"/>
      <w:lvlText w:val=""/>
      <w:lvlJc w:val="left"/>
      <w:pPr>
        <w:ind w:left="2880" w:hanging="360"/>
      </w:pPr>
      <w:rPr>
        <w:rFonts w:ascii="Symbol" w:hAnsi="Symbol" w:hint="default"/>
      </w:rPr>
    </w:lvl>
    <w:lvl w:ilvl="4" w:tplc="D29A1A5C">
      <w:start w:val="1"/>
      <w:numFmt w:val="bullet"/>
      <w:lvlText w:val="o"/>
      <w:lvlJc w:val="left"/>
      <w:pPr>
        <w:ind w:left="3600" w:hanging="360"/>
      </w:pPr>
      <w:rPr>
        <w:rFonts w:ascii="Courier New" w:hAnsi="Courier New" w:hint="default"/>
      </w:rPr>
    </w:lvl>
    <w:lvl w:ilvl="5" w:tplc="89203B5C">
      <w:start w:val="1"/>
      <w:numFmt w:val="bullet"/>
      <w:lvlText w:val=""/>
      <w:lvlJc w:val="left"/>
      <w:pPr>
        <w:ind w:left="4320" w:hanging="360"/>
      </w:pPr>
      <w:rPr>
        <w:rFonts w:ascii="Wingdings" w:hAnsi="Wingdings" w:hint="default"/>
      </w:rPr>
    </w:lvl>
    <w:lvl w:ilvl="6" w:tplc="C562B224">
      <w:start w:val="1"/>
      <w:numFmt w:val="bullet"/>
      <w:lvlText w:val=""/>
      <w:lvlJc w:val="left"/>
      <w:pPr>
        <w:ind w:left="5040" w:hanging="360"/>
      </w:pPr>
      <w:rPr>
        <w:rFonts w:ascii="Symbol" w:hAnsi="Symbol" w:hint="default"/>
      </w:rPr>
    </w:lvl>
    <w:lvl w:ilvl="7" w:tplc="816219DC">
      <w:start w:val="1"/>
      <w:numFmt w:val="bullet"/>
      <w:lvlText w:val="o"/>
      <w:lvlJc w:val="left"/>
      <w:pPr>
        <w:ind w:left="5760" w:hanging="360"/>
      </w:pPr>
      <w:rPr>
        <w:rFonts w:ascii="Courier New" w:hAnsi="Courier New" w:hint="default"/>
      </w:rPr>
    </w:lvl>
    <w:lvl w:ilvl="8" w:tplc="904C1D2C">
      <w:start w:val="1"/>
      <w:numFmt w:val="bullet"/>
      <w:lvlText w:val=""/>
      <w:lvlJc w:val="left"/>
      <w:pPr>
        <w:ind w:left="6480" w:hanging="360"/>
      </w:pPr>
      <w:rPr>
        <w:rFonts w:ascii="Wingdings" w:hAnsi="Wingdings" w:hint="default"/>
      </w:rPr>
    </w:lvl>
  </w:abstractNum>
  <w:abstractNum w:abstractNumId="11" w15:restartNumberingAfterBreak="0">
    <w:nsid w:val="16B00E07"/>
    <w:multiLevelType w:val="hybridMultilevel"/>
    <w:tmpl w:val="CDAA9F8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173B9625"/>
    <w:multiLevelType w:val="hybridMultilevel"/>
    <w:tmpl w:val="E90AB0F4"/>
    <w:lvl w:ilvl="0" w:tplc="19149C32">
      <w:start w:val="1"/>
      <w:numFmt w:val="bullet"/>
      <w:lvlText w:val="·"/>
      <w:lvlJc w:val="left"/>
      <w:pPr>
        <w:ind w:left="720" w:hanging="360"/>
      </w:pPr>
      <w:rPr>
        <w:rFonts w:ascii="Symbol" w:hAnsi="Symbol" w:hint="default"/>
      </w:rPr>
    </w:lvl>
    <w:lvl w:ilvl="1" w:tplc="A6C422BE">
      <w:start w:val="1"/>
      <w:numFmt w:val="bullet"/>
      <w:lvlText w:val="o"/>
      <w:lvlJc w:val="left"/>
      <w:pPr>
        <w:ind w:left="1440" w:hanging="360"/>
      </w:pPr>
      <w:rPr>
        <w:rFonts w:ascii="Courier New" w:hAnsi="Courier New" w:hint="default"/>
      </w:rPr>
    </w:lvl>
    <w:lvl w:ilvl="2" w:tplc="46CEBDE0">
      <w:start w:val="1"/>
      <w:numFmt w:val="bullet"/>
      <w:lvlText w:val=""/>
      <w:lvlJc w:val="left"/>
      <w:pPr>
        <w:ind w:left="2160" w:hanging="360"/>
      </w:pPr>
      <w:rPr>
        <w:rFonts w:ascii="Wingdings" w:hAnsi="Wingdings" w:hint="default"/>
      </w:rPr>
    </w:lvl>
    <w:lvl w:ilvl="3" w:tplc="D480F4EA">
      <w:start w:val="1"/>
      <w:numFmt w:val="bullet"/>
      <w:lvlText w:val=""/>
      <w:lvlJc w:val="left"/>
      <w:pPr>
        <w:ind w:left="2880" w:hanging="360"/>
      </w:pPr>
      <w:rPr>
        <w:rFonts w:ascii="Symbol" w:hAnsi="Symbol" w:hint="default"/>
      </w:rPr>
    </w:lvl>
    <w:lvl w:ilvl="4" w:tplc="3AC4F962">
      <w:start w:val="1"/>
      <w:numFmt w:val="bullet"/>
      <w:lvlText w:val="o"/>
      <w:lvlJc w:val="left"/>
      <w:pPr>
        <w:ind w:left="3600" w:hanging="360"/>
      </w:pPr>
      <w:rPr>
        <w:rFonts w:ascii="Courier New" w:hAnsi="Courier New" w:hint="default"/>
      </w:rPr>
    </w:lvl>
    <w:lvl w:ilvl="5" w:tplc="E25EB348">
      <w:start w:val="1"/>
      <w:numFmt w:val="bullet"/>
      <w:lvlText w:val=""/>
      <w:lvlJc w:val="left"/>
      <w:pPr>
        <w:ind w:left="4320" w:hanging="360"/>
      </w:pPr>
      <w:rPr>
        <w:rFonts w:ascii="Wingdings" w:hAnsi="Wingdings" w:hint="default"/>
      </w:rPr>
    </w:lvl>
    <w:lvl w:ilvl="6" w:tplc="6E8AFEBE">
      <w:start w:val="1"/>
      <w:numFmt w:val="bullet"/>
      <w:lvlText w:val=""/>
      <w:lvlJc w:val="left"/>
      <w:pPr>
        <w:ind w:left="5040" w:hanging="360"/>
      </w:pPr>
      <w:rPr>
        <w:rFonts w:ascii="Symbol" w:hAnsi="Symbol" w:hint="default"/>
      </w:rPr>
    </w:lvl>
    <w:lvl w:ilvl="7" w:tplc="4C140780">
      <w:start w:val="1"/>
      <w:numFmt w:val="bullet"/>
      <w:lvlText w:val="o"/>
      <w:lvlJc w:val="left"/>
      <w:pPr>
        <w:ind w:left="5760" w:hanging="360"/>
      </w:pPr>
      <w:rPr>
        <w:rFonts w:ascii="Courier New" w:hAnsi="Courier New" w:hint="default"/>
      </w:rPr>
    </w:lvl>
    <w:lvl w:ilvl="8" w:tplc="2E503838">
      <w:start w:val="1"/>
      <w:numFmt w:val="bullet"/>
      <w:lvlText w:val=""/>
      <w:lvlJc w:val="left"/>
      <w:pPr>
        <w:ind w:left="6480" w:hanging="360"/>
      </w:pPr>
      <w:rPr>
        <w:rFonts w:ascii="Wingdings" w:hAnsi="Wingdings" w:hint="default"/>
      </w:rPr>
    </w:lvl>
  </w:abstractNum>
  <w:abstractNum w:abstractNumId="13" w15:restartNumberingAfterBreak="0">
    <w:nsid w:val="1E0A18BF"/>
    <w:multiLevelType w:val="multilevel"/>
    <w:tmpl w:val="F522C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33568E5"/>
    <w:multiLevelType w:val="multilevel"/>
    <w:tmpl w:val="70FAC722"/>
    <w:lvl w:ilvl="0">
      <w:start w:val="1"/>
      <w:numFmt w:val="decimal"/>
      <w:lvlText w:val="%1."/>
      <w:lvlJc w:val="left"/>
      <w:pPr>
        <w:ind w:left="720" w:hanging="360"/>
      </w:pPr>
    </w:lvl>
    <w:lvl w:ilvl="1">
      <w:start w:val="1"/>
      <w:numFmt w:val="upperRoman"/>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3F102DA"/>
    <w:multiLevelType w:val="multilevel"/>
    <w:tmpl w:val="09B27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6D32B22"/>
    <w:multiLevelType w:val="hybridMultilevel"/>
    <w:tmpl w:val="C90E98D4"/>
    <w:lvl w:ilvl="0" w:tplc="1C0A0001">
      <w:start w:val="1"/>
      <w:numFmt w:val="bullet"/>
      <w:lvlText w:val=""/>
      <w:lvlJc w:val="left"/>
      <w:pPr>
        <w:ind w:left="796" w:hanging="360"/>
      </w:pPr>
      <w:rPr>
        <w:rFonts w:ascii="Symbol" w:hAnsi="Symbol" w:hint="default"/>
      </w:rPr>
    </w:lvl>
    <w:lvl w:ilvl="1" w:tplc="1C0A0003" w:tentative="1">
      <w:start w:val="1"/>
      <w:numFmt w:val="bullet"/>
      <w:lvlText w:val="o"/>
      <w:lvlJc w:val="left"/>
      <w:pPr>
        <w:ind w:left="1516" w:hanging="360"/>
      </w:pPr>
      <w:rPr>
        <w:rFonts w:ascii="Courier New" w:hAnsi="Courier New" w:cs="Courier New" w:hint="default"/>
      </w:rPr>
    </w:lvl>
    <w:lvl w:ilvl="2" w:tplc="1C0A0005" w:tentative="1">
      <w:start w:val="1"/>
      <w:numFmt w:val="bullet"/>
      <w:lvlText w:val=""/>
      <w:lvlJc w:val="left"/>
      <w:pPr>
        <w:ind w:left="2236" w:hanging="360"/>
      </w:pPr>
      <w:rPr>
        <w:rFonts w:ascii="Wingdings" w:hAnsi="Wingdings" w:hint="default"/>
      </w:rPr>
    </w:lvl>
    <w:lvl w:ilvl="3" w:tplc="1C0A0001" w:tentative="1">
      <w:start w:val="1"/>
      <w:numFmt w:val="bullet"/>
      <w:lvlText w:val=""/>
      <w:lvlJc w:val="left"/>
      <w:pPr>
        <w:ind w:left="2956" w:hanging="360"/>
      </w:pPr>
      <w:rPr>
        <w:rFonts w:ascii="Symbol" w:hAnsi="Symbol" w:hint="default"/>
      </w:rPr>
    </w:lvl>
    <w:lvl w:ilvl="4" w:tplc="1C0A0003" w:tentative="1">
      <w:start w:val="1"/>
      <w:numFmt w:val="bullet"/>
      <w:lvlText w:val="o"/>
      <w:lvlJc w:val="left"/>
      <w:pPr>
        <w:ind w:left="3676" w:hanging="360"/>
      </w:pPr>
      <w:rPr>
        <w:rFonts w:ascii="Courier New" w:hAnsi="Courier New" w:cs="Courier New" w:hint="default"/>
      </w:rPr>
    </w:lvl>
    <w:lvl w:ilvl="5" w:tplc="1C0A0005" w:tentative="1">
      <w:start w:val="1"/>
      <w:numFmt w:val="bullet"/>
      <w:lvlText w:val=""/>
      <w:lvlJc w:val="left"/>
      <w:pPr>
        <w:ind w:left="4396" w:hanging="360"/>
      </w:pPr>
      <w:rPr>
        <w:rFonts w:ascii="Wingdings" w:hAnsi="Wingdings" w:hint="default"/>
      </w:rPr>
    </w:lvl>
    <w:lvl w:ilvl="6" w:tplc="1C0A0001" w:tentative="1">
      <w:start w:val="1"/>
      <w:numFmt w:val="bullet"/>
      <w:lvlText w:val=""/>
      <w:lvlJc w:val="left"/>
      <w:pPr>
        <w:ind w:left="5116" w:hanging="360"/>
      </w:pPr>
      <w:rPr>
        <w:rFonts w:ascii="Symbol" w:hAnsi="Symbol" w:hint="default"/>
      </w:rPr>
    </w:lvl>
    <w:lvl w:ilvl="7" w:tplc="1C0A0003" w:tentative="1">
      <w:start w:val="1"/>
      <w:numFmt w:val="bullet"/>
      <w:lvlText w:val="o"/>
      <w:lvlJc w:val="left"/>
      <w:pPr>
        <w:ind w:left="5836" w:hanging="360"/>
      </w:pPr>
      <w:rPr>
        <w:rFonts w:ascii="Courier New" w:hAnsi="Courier New" w:cs="Courier New" w:hint="default"/>
      </w:rPr>
    </w:lvl>
    <w:lvl w:ilvl="8" w:tplc="1C0A0005" w:tentative="1">
      <w:start w:val="1"/>
      <w:numFmt w:val="bullet"/>
      <w:lvlText w:val=""/>
      <w:lvlJc w:val="left"/>
      <w:pPr>
        <w:ind w:left="6556" w:hanging="360"/>
      </w:pPr>
      <w:rPr>
        <w:rFonts w:ascii="Wingdings" w:hAnsi="Wingdings" w:hint="default"/>
      </w:rPr>
    </w:lvl>
  </w:abstractNum>
  <w:abstractNum w:abstractNumId="17" w15:restartNumberingAfterBreak="0">
    <w:nsid w:val="2840E155"/>
    <w:multiLevelType w:val="hybridMultilevel"/>
    <w:tmpl w:val="39909FA6"/>
    <w:lvl w:ilvl="0" w:tplc="3852F644">
      <w:start w:val="1"/>
      <w:numFmt w:val="bullet"/>
      <w:lvlText w:val=""/>
      <w:lvlJc w:val="left"/>
      <w:pPr>
        <w:ind w:left="720" w:hanging="360"/>
      </w:pPr>
      <w:rPr>
        <w:rFonts w:ascii="Symbol" w:hAnsi="Symbol" w:hint="default"/>
      </w:rPr>
    </w:lvl>
    <w:lvl w:ilvl="1" w:tplc="297CEDC2">
      <w:start w:val="1"/>
      <w:numFmt w:val="bullet"/>
      <w:lvlText w:val="o"/>
      <w:lvlJc w:val="left"/>
      <w:pPr>
        <w:ind w:left="1440" w:hanging="360"/>
      </w:pPr>
      <w:rPr>
        <w:rFonts w:ascii="Courier New" w:hAnsi="Courier New" w:hint="default"/>
      </w:rPr>
    </w:lvl>
    <w:lvl w:ilvl="2" w:tplc="DA709FA2">
      <w:start w:val="1"/>
      <w:numFmt w:val="bullet"/>
      <w:lvlText w:val=""/>
      <w:lvlJc w:val="left"/>
      <w:pPr>
        <w:ind w:left="2160" w:hanging="360"/>
      </w:pPr>
      <w:rPr>
        <w:rFonts w:ascii="Wingdings" w:hAnsi="Wingdings" w:hint="default"/>
      </w:rPr>
    </w:lvl>
    <w:lvl w:ilvl="3" w:tplc="A7447AB6">
      <w:start w:val="1"/>
      <w:numFmt w:val="bullet"/>
      <w:lvlText w:val=""/>
      <w:lvlJc w:val="left"/>
      <w:pPr>
        <w:ind w:left="2880" w:hanging="360"/>
      </w:pPr>
      <w:rPr>
        <w:rFonts w:ascii="Symbol" w:hAnsi="Symbol" w:hint="default"/>
      </w:rPr>
    </w:lvl>
    <w:lvl w:ilvl="4" w:tplc="0338CEA0">
      <w:start w:val="1"/>
      <w:numFmt w:val="bullet"/>
      <w:lvlText w:val="o"/>
      <w:lvlJc w:val="left"/>
      <w:pPr>
        <w:ind w:left="3600" w:hanging="360"/>
      </w:pPr>
      <w:rPr>
        <w:rFonts w:ascii="Courier New" w:hAnsi="Courier New" w:hint="default"/>
      </w:rPr>
    </w:lvl>
    <w:lvl w:ilvl="5" w:tplc="7D7437F6">
      <w:start w:val="1"/>
      <w:numFmt w:val="bullet"/>
      <w:lvlText w:val=""/>
      <w:lvlJc w:val="left"/>
      <w:pPr>
        <w:ind w:left="4320" w:hanging="360"/>
      </w:pPr>
      <w:rPr>
        <w:rFonts w:ascii="Wingdings" w:hAnsi="Wingdings" w:hint="default"/>
      </w:rPr>
    </w:lvl>
    <w:lvl w:ilvl="6" w:tplc="35C2CB60">
      <w:start w:val="1"/>
      <w:numFmt w:val="bullet"/>
      <w:lvlText w:val=""/>
      <w:lvlJc w:val="left"/>
      <w:pPr>
        <w:ind w:left="5040" w:hanging="360"/>
      </w:pPr>
      <w:rPr>
        <w:rFonts w:ascii="Symbol" w:hAnsi="Symbol" w:hint="default"/>
      </w:rPr>
    </w:lvl>
    <w:lvl w:ilvl="7" w:tplc="DC7ABAF0">
      <w:start w:val="1"/>
      <w:numFmt w:val="bullet"/>
      <w:lvlText w:val="o"/>
      <w:lvlJc w:val="left"/>
      <w:pPr>
        <w:ind w:left="5760" w:hanging="360"/>
      </w:pPr>
      <w:rPr>
        <w:rFonts w:ascii="Courier New" w:hAnsi="Courier New" w:hint="default"/>
      </w:rPr>
    </w:lvl>
    <w:lvl w:ilvl="8" w:tplc="22B61134">
      <w:start w:val="1"/>
      <w:numFmt w:val="bullet"/>
      <w:lvlText w:val=""/>
      <w:lvlJc w:val="left"/>
      <w:pPr>
        <w:ind w:left="6480" w:hanging="360"/>
      </w:pPr>
      <w:rPr>
        <w:rFonts w:ascii="Wingdings" w:hAnsi="Wingdings" w:hint="default"/>
      </w:rPr>
    </w:lvl>
  </w:abstractNum>
  <w:abstractNum w:abstractNumId="18" w15:restartNumberingAfterBreak="0">
    <w:nsid w:val="2A234119"/>
    <w:multiLevelType w:val="multilevel"/>
    <w:tmpl w:val="44DC0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DEA7A58"/>
    <w:multiLevelType w:val="hybridMultilevel"/>
    <w:tmpl w:val="CABC40F2"/>
    <w:lvl w:ilvl="0" w:tplc="123862AE">
      <w:start w:val="1"/>
      <w:numFmt w:val="bullet"/>
      <w:lvlText w:val=""/>
      <w:lvlJc w:val="left"/>
      <w:pPr>
        <w:ind w:left="720" w:hanging="360"/>
      </w:pPr>
      <w:rPr>
        <w:rFonts w:ascii="Symbol" w:hAnsi="Symbol" w:hint="default"/>
      </w:rPr>
    </w:lvl>
    <w:lvl w:ilvl="1" w:tplc="4AEEFC56">
      <w:start w:val="1"/>
      <w:numFmt w:val="bullet"/>
      <w:lvlText w:val="o"/>
      <w:lvlJc w:val="left"/>
      <w:pPr>
        <w:ind w:left="1440" w:hanging="360"/>
      </w:pPr>
      <w:rPr>
        <w:rFonts w:ascii="Courier New" w:hAnsi="Courier New" w:hint="default"/>
      </w:rPr>
    </w:lvl>
    <w:lvl w:ilvl="2" w:tplc="30601C26">
      <w:start w:val="1"/>
      <w:numFmt w:val="bullet"/>
      <w:lvlText w:val=""/>
      <w:lvlJc w:val="left"/>
      <w:pPr>
        <w:ind w:left="2160" w:hanging="360"/>
      </w:pPr>
      <w:rPr>
        <w:rFonts w:ascii="Wingdings" w:hAnsi="Wingdings" w:hint="default"/>
      </w:rPr>
    </w:lvl>
    <w:lvl w:ilvl="3" w:tplc="39D65660">
      <w:start w:val="1"/>
      <w:numFmt w:val="bullet"/>
      <w:lvlText w:val=""/>
      <w:lvlJc w:val="left"/>
      <w:pPr>
        <w:ind w:left="2880" w:hanging="360"/>
      </w:pPr>
      <w:rPr>
        <w:rFonts w:ascii="Symbol" w:hAnsi="Symbol" w:hint="default"/>
      </w:rPr>
    </w:lvl>
    <w:lvl w:ilvl="4" w:tplc="FE98BB66">
      <w:start w:val="1"/>
      <w:numFmt w:val="bullet"/>
      <w:lvlText w:val="o"/>
      <w:lvlJc w:val="left"/>
      <w:pPr>
        <w:ind w:left="3600" w:hanging="360"/>
      </w:pPr>
      <w:rPr>
        <w:rFonts w:ascii="Courier New" w:hAnsi="Courier New" w:hint="default"/>
      </w:rPr>
    </w:lvl>
    <w:lvl w:ilvl="5" w:tplc="A8CAE312">
      <w:start w:val="1"/>
      <w:numFmt w:val="bullet"/>
      <w:lvlText w:val=""/>
      <w:lvlJc w:val="left"/>
      <w:pPr>
        <w:ind w:left="4320" w:hanging="360"/>
      </w:pPr>
      <w:rPr>
        <w:rFonts w:ascii="Wingdings" w:hAnsi="Wingdings" w:hint="default"/>
      </w:rPr>
    </w:lvl>
    <w:lvl w:ilvl="6" w:tplc="EEEA2D46">
      <w:start w:val="1"/>
      <w:numFmt w:val="bullet"/>
      <w:lvlText w:val=""/>
      <w:lvlJc w:val="left"/>
      <w:pPr>
        <w:ind w:left="5040" w:hanging="360"/>
      </w:pPr>
      <w:rPr>
        <w:rFonts w:ascii="Symbol" w:hAnsi="Symbol" w:hint="default"/>
      </w:rPr>
    </w:lvl>
    <w:lvl w:ilvl="7" w:tplc="4AD05E4E">
      <w:start w:val="1"/>
      <w:numFmt w:val="bullet"/>
      <w:lvlText w:val="o"/>
      <w:lvlJc w:val="left"/>
      <w:pPr>
        <w:ind w:left="5760" w:hanging="360"/>
      </w:pPr>
      <w:rPr>
        <w:rFonts w:ascii="Courier New" w:hAnsi="Courier New" w:hint="default"/>
      </w:rPr>
    </w:lvl>
    <w:lvl w:ilvl="8" w:tplc="630ACB14">
      <w:start w:val="1"/>
      <w:numFmt w:val="bullet"/>
      <w:lvlText w:val=""/>
      <w:lvlJc w:val="left"/>
      <w:pPr>
        <w:ind w:left="6480" w:hanging="360"/>
      </w:pPr>
      <w:rPr>
        <w:rFonts w:ascii="Wingdings" w:hAnsi="Wingdings" w:hint="default"/>
      </w:rPr>
    </w:lvl>
  </w:abstractNum>
  <w:abstractNum w:abstractNumId="20" w15:restartNumberingAfterBreak="0">
    <w:nsid w:val="32B58F33"/>
    <w:multiLevelType w:val="hybridMultilevel"/>
    <w:tmpl w:val="421A34B6"/>
    <w:lvl w:ilvl="0" w:tplc="B282D93E">
      <w:start w:val="1"/>
      <w:numFmt w:val="bullet"/>
      <w:lvlText w:val=""/>
      <w:lvlJc w:val="left"/>
      <w:pPr>
        <w:ind w:left="720" w:hanging="360"/>
      </w:pPr>
      <w:rPr>
        <w:rFonts w:ascii="Symbol" w:hAnsi="Symbol" w:hint="default"/>
      </w:rPr>
    </w:lvl>
    <w:lvl w:ilvl="1" w:tplc="987E9264">
      <w:start w:val="1"/>
      <w:numFmt w:val="bullet"/>
      <w:lvlText w:val="o"/>
      <w:lvlJc w:val="left"/>
      <w:pPr>
        <w:ind w:left="1440" w:hanging="360"/>
      </w:pPr>
      <w:rPr>
        <w:rFonts w:ascii="Courier New" w:hAnsi="Courier New" w:hint="default"/>
      </w:rPr>
    </w:lvl>
    <w:lvl w:ilvl="2" w:tplc="8EBC3C76">
      <w:start w:val="1"/>
      <w:numFmt w:val="bullet"/>
      <w:lvlText w:val=""/>
      <w:lvlJc w:val="left"/>
      <w:pPr>
        <w:ind w:left="2160" w:hanging="360"/>
      </w:pPr>
      <w:rPr>
        <w:rFonts w:ascii="Wingdings" w:hAnsi="Wingdings" w:hint="default"/>
      </w:rPr>
    </w:lvl>
    <w:lvl w:ilvl="3" w:tplc="DEB0BF76">
      <w:start w:val="1"/>
      <w:numFmt w:val="bullet"/>
      <w:lvlText w:val=""/>
      <w:lvlJc w:val="left"/>
      <w:pPr>
        <w:ind w:left="2880" w:hanging="360"/>
      </w:pPr>
      <w:rPr>
        <w:rFonts w:ascii="Symbol" w:hAnsi="Symbol" w:hint="default"/>
      </w:rPr>
    </w:lvl>
    <w:lvl w:ilvl="4" w:tplc="8206BEE8">
      <w:start w:val="1"/>
      <w:numFmt w:val="bullet"/>
      <w:lvlText w:val="o"/>
      <w:lvlJc w:val="left"/>
      <w:pPr>
        <w:ind w:left="3600" w:hanging="360"/>
      </w:pPr>
      <w:rPr>
        <w:rFonts w:ascii="Courier New" w:hAnsi="Courier New" w:hint="default"/>
      </w:rPr>
    </w:lvl>
    <w:lvl w:ilvl="5" w:tplc="7E0AD28E">
      <w:start w:val="1"/>
      <w:numFmt w:val="bullet"/>
      <w:lvlText w:val=""/>
      <w:lvlJc w:val="left"/>
      <w:pPr>
        <w:ind w:left="4320" w:hanging="360"/>
      </w:pPr>
      <w:rPr>
        <w:rFonts w:ascii="Wingdings" w:hAnsi="Wingdings" w:hint="default"/>
      </w:rPr>
    </w:lvl>
    <w:lvl w:ilvl="6" w:tplc="4E0483EA">
      <w:start w:val="1"/>
      <w:numFmt w:val="bullet"/>
      <w:lvlText w:val=""/>
      <w:lvlJc w:val="left"/>
      <w:pPr>
        <w:ind w:left="5040" w:hanging="360"/>
      </w:pPr>
      <w:rPr>
        <w:rFonts w:ascii="Symbol" w:hAnsi="Symbol" w:hint="default"/>
      </w:rPr>
    </w:lvl>
    <w:lvl w:ilvl="7" w:tplc="4F642806">
      <w:start w:val="1"/>
      <w:numFmt w:val="bullet"/>
      <w:lvlText w:val="o"/>
      <w:lvlJc w:val="left"/>
      <w:pPr>
        <w:ind w:left="5760" w:hanging="360"/>
      </w:pPr>
      <w:rPr>
        <w:rFonts w:ascii="Courier New" w:hAnsi="Courier New" w:hint="default"/>
      </w:rPr>
    </w:lvl>
    <w:lvl w:ilvl="8" w:tplc="D8A6E898">
      <w:start w:val="1"/>
      <w:numFmt w:val="bullet"/>
      <w:lvlText w:val=""/>
      <w:lvlJc w:val="left"/>
      <w:pPr>
        <w:ind w:left="6480" w:hanging="360"/>
      </w:pPr>
      <w:rPr>
        <w:rFonts w:ascii="Wingdings" w:hAnsi="Wingdings" w:hint="default"/>
      </w:rPr>
    </w:lvl>
  </w:abstractNum>
  <w:abstractNum w:abstractNumId="21" w15:restartNumberingAfterBreak="0">
    <w:nsid w:val="36266215"/>
    <w:multiLevelType w:val="hybridMultilevel"/>
    <w:tmpl w:val="29D05C8A"/>
    <w:lvl w:ilvl="0" w:tplc="876C9D2C">
      <w:start w:val="1"/>
      <w:numFmt w:val="bullet"/>
      <w:lvlText w:val=""/>
      <w:lvlJc w:val="left"/>
      <w:pPr>
        <w:ind w:left="720" w:hanging="360"/>
      </w:pPr>
      <w:rPr>
        <w:rFonts w:ascii="Symbol" w:hAnsi="Symbol" w:hint="default"/>
      </w:rPr>
    </w:lvl>
    <w:lvl w:ilvl="1" w:tplc="145436D2">
      <w:start w:val="1"/>
      <w:numFmt w:val="bullet"/>
      <w:lvlText w:val=""/>
      <w:lvlJc w:val="left"/>
      <w:pPr>
        <w:ind w:left="1440" w:hanging="360"/>
      </w:pPr>
      <w:rPr>
        <w:rFonts w:ascii="Symbol" w:hAnsi="Symbol" w:hint="default"/>
      </w:rPr>
    </w:lvl>
    <w:lvl w:ilvl="2" w:tplc="9D067FF2">
      <w:start w:val="1"/>
      <w:numFmt w:val="bullet"/>
      <w:lvlText w:val=""/>
      <w:lvlJc w:val="left"/>
      <w:pPr>
        <w:ind w:left="2160" w:hanging="360"/>
      </w:pPr>
      <w:rPr>
        <w:rFonts w:ascii="Wingdings" w:hAnsi="Wingdings" w:hint="default"/>
      </w:rPr>
    </w:lvl>
    <w:lvl w:ilvl="3" w:tplc="D2C203FA">
      <w:start w:val="1"/>
      <w:numFmt w:val="bullet"/>
      <w:lvlText w:val=""/>
      <w:lvlJc w:val="left"/>
      <w:pPr>
        <w:ind w:left="2880" w:hanging="360"/>
      </w:pPr>
      <w:rPr>
        <w:rFonts w:ascii="Symbol" w:hAnsi="Symbol" w:hint="default"/>
      </w:rPr>
    </w:lvl>
    <w:lvl w:ilvl="4" w:tplc="02746FB6">
      <w:start w:val="1"/>
      <w:numFmt w:val="bullet"/>
      <w:lvlText w:val="o"/>
      <w:lvlJc w:val="left"/>
      <w:pPr>
        <w:ind w:left="3600" w:hanging="360"/>
      </w:pPr>
      <w:rPr>
        <w:rFonts w:ascii="Courier New" w:hAnsi="Courier New" w:hint="default"/>
      </w:rPr>
    </w:lvl>
    <w:lvl w:ilvl="5" w:tplc="0590D6EE">
      <w:start w:val="1"/>
      <w:numFmt w:val="bullet"/>
      <w:lvlText w:val=""/>
      <w:lvlJc w:val="left"/>
      <w:pPr>
        <w:ind w:left="4320" w:hanging="360"/>
      </w:pPr>
      <w:rPr>
        <w:rFonts w:ascii="Wingdings" w:hAnsi="Wingdings" w:hint="default"/>
      </w:rPr>
    </w:lvl>
    <w:lvl w:ilvl="6" w:tplc="ED4402FE">
      <w:start w:val="1"/>
      <w:numFmt w:val="bullet"/>
      <w:lvlText w:val=""/>
      <w:lvlJc w:val="left"/>
      <w:pPr>
        <w:ind w:left="5040" w:hanging="360"/>
      </w:pPr>
      <w:rPr>
        <w:rFonts w:ascii="Symbol" w:hAnsi="Symbol" w:hint="default"/>
      </w:rPr>
    </w:lvl>
    <w:lvl w:ilvl="7" w:tplc="0FBA90AE">
      <w:start w:val="1"/>
      <w:numFmt w:val="bullet"/>
      <w:lvlText w:val="o"/>
      <w:lvlJc w:val="left"/>
      <w:pPr>
        <w:ind w:left="5760" w:hanging="360"/>
      </w:pPr>
      <w:rPr>
        <w:rFonts w:ascii="Courier New" w:hAnsi="Courier New" w:hint="default"/>
      </w:rPr>
    </w:lvl>
    <w:lvl w:ilvl="8" w:tplc="EDD6D2D8">
      <w:start w:val="1"/>
      <w:numFmt w:val="bullet"/>
      <w:lvlText w:val=""/>
      <w:lvlJc w:val="left"/>
      <w:pPr>
        <w:ind w:left="6480" w:hanging="360"/>
      </w:pPr>
      <w:rPr>
        <w:rFonts w:ascii="Wingdings" w:hAnsi="Wingdings" w:hint="default"/>
      </w:rPr>
    </w:lvl>
  </w:abstractNum>
  <w:abstractNum w:abstractNumId="22" w15:restartNumberingAfterBreak="0">
    <w:nsid w:val="367480D2"/>
    <w:multiLevelType w:val="multilevel"/>
    <w:tmpl w:val="2CD08DC0"/>
    <w:lvl w:ilvl="0">
      <w:start w:val="1"/>
      <w:numFmt w:val="decimal"/>
      <w:lvlText w:val="%1."/>
      <w:lvlJc w:val="left"/>
      <w:pPr>
        <w:ind w:left="720" w:hanging="360"/>
      </w:pPr>
    </w:lvl>
    <w:lvl w:ilvl="1">
      <w:start w:val="1"/>
      <w:numFmt w:val="upperRoman"/>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71A184D"/>
    <w:multiLevelType w:val="hybridMultilevel"/>
    <w:tmpl w:val="6B5880AE"/>
    <w:lvl w:ilvl="0" w:tplc="FC142162">
      <w:start w:val="1"/>
      <w:numFmt w:val="bullet"/>
      <w:lvlText w:val="·"/>
      <w:lvlJc w:val="left"/>
      <w:pPr>
        <w:ind w:left="720" w:hanging="360"/>
      </w:pPr>
      <w:rPr>
        <w:rFonts w:ascii="Symbol" w:hAnsi="Symbol" w:hint="default"/>
      </w:rPr>
    </w:lvl>
    <w:lvl w:ilvl="1" w:tplc="F0EAF86C">
      <w:start w:val="1"/>
      <w:numFmt w:val="bullet"/>
      <w:lvlText w:val="o"/>
      <w:lvlJc w:val="left"/>
      <w:pPr>
        <w:ind w:left="1440" w:hanging="360"/>
      </w:pPr>
      <w:rPr>
        <w:rFonts w:ascii="Courier New" w:hAnsi="Courier New" w:hint="default"/>
      </w:rPr>
    </w:lvl>
    <w:lvl w:ilvl="2" w:tplc="D3202614">
      <w:start w:val="1"/>
      <w:numFmt w:val="bullet"/>
      <w:lvlText w:val=""/>
      <w:lvlJc w:val="left"/>
      <w:pPr>
        <w:ind w:left="2160" w:hanging="360"/>
      </w:pPr>
      <w:rPr>
        <w:rFonts w:ascii="Wingdings" w:hAnsi="Wingdings" w:hint="default"/>
      </w:rPr>
    </w:lvl>
    <w:lvl w:ilvl="3" w:tplc="5AB8CBB8">
      <w:start w:val="1"/>
      <w:numFmt w:val="bullet"/>
      <w:lvlText w:val=""/>
      <w:lvlJc w:val="left"/>
      <w:pPr>
        <w:ind w:left="2880" w:hanging="360"/>
      </w:pPr>
      <w:rPr>
        <w:rFonts w:ascii="Symbol" w:hAnsi="Symbol" w:hint="default"/>
      </w:rPr>
    </w:lvl>
    <w:lvl w:ilvl="4" w:tplc="D9CE599E">
      <w:start w:val="1"/>
      <w:numFmt w:val="bullet"/>
      <w:lvlText w:val="o"/>
      <w:lvlJc w:val="left"/>
      <w:pPr>
        <w:ind w:left="3600" w:hanging="360"/>
      </w:pPr>
      <w:rPr>
        <w:rFonts w:ascii="Courier New" w:hAnsi="Courier New" w:hint="default"/>
      </w:rPr>
    </w:lvl>
    <w:lvl w:ilvl="5" w:tplc="5E987BC8">
      <w:start w:val="1"/>
      <w:numFmt w:val="bullet"/>
      <w:lvlText w:val=""/>
      <w:lvlJc w:val="left"/>
      <w:pPr>
        <w:ind w:left="4320" w:hanging="360"/>
      </w:pPr>
      <w:rPr>
        <w:rFonts w:ascii="Wingdings" w:hAnsi="Wingdings" w:hint="default"/>
      </w:rPr>
    </w:lvl>
    <w:lvl w:ilvl="6" w:tplc="1122AC54">
      <w:start w:val="1"/>
      <w:numFmt w:val="bullet"/>
      <w:lvlText w:val=""/>
      <w:lvlJc w:val="left"/>
      <w:pPr>
        <w:ind w:left="5040" w:hanging="360"/>
      </w:pPr>
      <w:rPr>
        <w:rFonts w:ascii="Symbol" w:hAnsi="Symbol" w:hint="default"/>
      </w:rPr>
    </w:lvl>
    <w:lvl w:ilvl="7" w:tplc="9E64F6E8">
      <w:start w:val="1"/>
      <w:numFmt w:val="bullet"/>
      <w:lvlText w:val="o"/>
      <w:lvlJc w:val="left"/>
      <w:pPr>
        <w:ind w:left="5760" w:hanging="360"/>
      </w:pPr>
      <w:rPr>
        <w:rFonts w:ascii="Courier New" w:hAnsi="Courier New" w:hint="default"/>
      </w:rPr>
    </w:lvl>
    <w:lvl w:ilvl="8" w:tplc="BAF4A9FC">
      <w:start w:val="1"/>
      <w:numFmt w:val="bullet"/>
      <w:lvlText w:val=""/>
      <w:lvlJc w:val="left"/>
      <w:pPr>
        <w:ind w:left="6480" w:hanging="360"/>
      </w:pPr>
      <w:rPr>
        <w:rFonts w:ascii="Wingdings" w:hAnsi="Wingdings" w:hint="default"/>
      </w:rPr>
    </w:lvl>
  </w:abstractNum>
  <w:abstractNum w:abstractNumId="24" w15:restartNumberingAfterBreak="0">
    <w:nsid w:val="3761CD37"/>
    <w:multiLevelType w:val="hybridMultilevel"/>
    <w:tmpl w:val="29AE7072"/>
    <w:lvl w:ilvl="0" w:tplc="473AFDAE">
      <w:start w:val="1"/>
      <w:numFmt w:val="bullet"/>
      <w:lvlText w:val=""/>
      <w:lvlJc w:val="left"/>
      <w:pPr>
        <w:ind w:left="720" w:hanging="360"/>
      </w:pPr>
      <w:rPr>
        <w:rFonts w:ascii="Symbol" w:hAnsi="Symbol" w:hint="default"/>
      </w:rPr>
    </w:lvl>
    <w:lvl w:ilvl="1" w:tplc="825EF4E2">
      <w:start w:val="1"/>
      <w:numFmt w:val="bullet"/>
      <w:lvlText w:val="o"/>
      <w:lvlJc w:val="left"/>
      <w:pPr>
        <w:ind w:left="1440" w:hanging="360"/>
      </w:pPr>
      <w:rPr>
        <w:rFonts w:ascii="Courier New" w:hAnsi="Courier New" w:hint="default"/>
      </w:rPr>
    </w:lvl>
    <w:lvl w:ilvl="2" w:tplc="1FCC2EB6">
      <w:start w:val="1"/>
      <w:numFmt w:val="bullet"/>
      <w:lvlText w:val=""/>
      <w:lvlJc w:val="left"/>
      <w:pPr>
        <w:ind w:left="2160" w:hanging="360"/>
      </w:pPr>
      <w:rPr>
        <w:rFonts w:ascii="Wingdings" w:hAnsi="Wingdings" w:hint="default"/>
      </w:rPr>
    </w:lvl>
    <w:lvl w:ilvl="3" w:tplc="6B22733E">
      <w:start w:val="1"/>
      <w:numFmt w:val="bullet"/>
      <w:lvlText w:val=""/>
      <w:lvlJc w:val="left"/>
      <w:pPr>
        <w:ind w:left="2880" w:hanging="360"/>
      </w:pPr>
      <w:rPr>
        <w:rFonts w:ascii="Symbol" w:hAnsi="Symbol" w:hint="default"/>
      </w:rPr>
    </w:lvl>
    <w:lvl w:ilvl="4" w:tplc="AABC8970">
      <w:start w:val="1"/>
      <w:numFmt w:val="bullet"/>
      <w:lvlText w:val="o"/>
      <w:lvlJc w:val="left"/>
      <w:pPr>
        <w:ind w:left="3600" w:hanging="360"/>
      </w:pPr>
      <w:rPr>
        <w:rFonts w:ascii="Courier New" w:hAnsi="Courier New" w:hint="default"/>
      </w:rPr>
    </w:lvl>
    <w:lvl w:ilvl="5" w:tplc="22CAE328">
      <w:start w:val="1"/>
      <w:numFmt w:val="bullet"/>
      <w:lvlText w:val=""/>
      <w:lvlJc w:val="left"/>
      <w:pPr>
        <w:ind w:left="4320" w:hanging="360"/>
      </w:pPr>
      <w:rPr>
        <w:rFonts w:ascii="Wingdings" w:hAnsi="Wingdings" w:hint="default"/>
      </w:rPr>
    </w:lvl>
    <w:lvl w:ilvl="6" w:tplc="37CE4700">
      <w:start w:val="1"/>
      <w:numFmt w:val="bullet"/>
      <w:lvlText w:val=""/>
      <w:lvlJc w:val="left"/>
      <w:pPr>
        <w:ind w:left="5040" w:hanging="360"/>
      </w:pPr>
      <w:rPr>
        <w:rFonts w:ascii="Symbol" w:hAnsi="Symbol" w:hint="default"/>
      </w:rPr>
    </w:lvl>
    <w:lvl w:ilvl="7" w:tplc="494E9F1C">
      <w:start w:val="1"/>
      <w:numFmt w:val="bullet"/>
      <w:lvlText w:val="o"/>
      <w:lvlJc w:val="left"/>
      <w:pPr>
        <w:ind w:left="5760" w:hanging="360"/>
      </w:pPr>
      <w:rPr>
        <w:rFonts w:ascii="Courier New" w:hAnsi="Courier New" w:hint="default"/>
      </w:rPr>
    </w:lvl>
    <w:lvl w:ilvl="8" w:tplc="725EDEF2">
      <w:start w:val="1"/>
      <w:numFmt w:val="bullet"/>
      <w:lvlText w:val=""/>
      <w:lvlJc w:val="left"/>
      <w:pPr>
        <w:ind w:left="6480" w:hanging="360"/>
      </w:pPr>
      <w:rPr>
        <w:rFonts w:ascii="Wingdings" w:hAnsi="Wingdings" w:hint="default"/>
      </w:rPr>
    </w:lvl>
  </w:abstractNum>
  <w:abstractNum w:abstractNumId="25" w15:restartNumberingAfterBreak="0">
    <w:nsid w:val="3B463286"/>
    <w:multiLevelType w:val="hybridMultilevel"/>
    <w:tmpl w:val="1376DD9A"/>
    <w:lvl w:ilvl="0" w:tplc="14BA703C">
      <w:start w:val="1"/>
      <w:numFmt w:val="bullet"/>
      <w:lvlText w:val=""/>
      <w:lvlJc w:val="left"/>
      <w:pPr>
        <w:ind w:left="720" w:hanging="360"/>
      </w:pPr>
      <w:rPr>
        <w:rFonts w:ascii="Symbol" w:hAnsi="Symbol" w:hint="default"/>
      </w:rPr>
    </w:lvl>
    <w:lvl w:ilvl="1" w:tplc="26CA7DEC">
      <w:start w:val="1"/>
      <w:numFmt w:val="bullet"/>
      <w:lvlText w:val="o"/>
      <w:lvlJc w:val="left"/>
      <w:pPr>
        <w:ind w:left="1440" w:hanging="360"/>
      </w:pPr>
      <w:rPr>
        <w:rFonts w:ascii="Courier New" w:hAnsi="Courier New" w:hint="default"/>
      </w:rPr>
    </w:lvl>
    <w:lvl w:ilvl="2" w:tplc="635ACA7C">
      <w:start w:val="1"/>
      <w:numFmt w:val="bullet"/>
      <w:lvlText w:val=""/>
      <w:lvlJc w:val="left"/>
      <w:pPr>
        <w:ind w:left="2160" w:hanging="360"/>
      </w:pPr>
      <w:rPr>
        <w:rFonts w:ascii="Wingdings" w:hAnsi="Wingdings" w:hint="default"/>
      </w:rPr>
    </w:lvl>
    <w:lvl w:ilvl="3" w:tplc="793EC8FC">
      <w:start w:val="1"/>
      <w:numFmt w:val="bullet"/>
      <w:lvlText w:val=""/>
      <w:lvlJc w:val="left"/>
      <w:pPr>
        <w:ind w:left="2880" w:hanging="360"/>
      </w:pPr>
      <w:rPr>
        <w:rFonts w:ascii="Symbol" w:hAnsi="Symbol" w:hint="default"/>
      </w:rPr>
    </w:lvl>
    <w:lvl w:ilvl="4" w:tplc="E81622F4">
      <w:start w:val="1"/>
      <w:numFmt w:val="bullet"/>
      <w:lvlText w:val="o"/>
      <w:lvlJc w:val="left"/>
      <w:pPr>
        <w:ind w:left="3600" w:hanging="360"/>
      </w:pPr>
      <w:rPr>
        <w:rFonts w:ascii="Courier New" w:hAnsi="Courier New" w:hint="default"/>
      </w:rPr>
    </w:lvl>
    <w:lvl w:ilvl="5" w:tplc="2D6879D8">
      <w:start w:val="1"/>
      <w:numFmt w:val="bullet"/>
      <w:lvlText w:val=""/>
      <w:lvlJc w:val="left"/>
      <w:pPr>
        <w:ind w:left="4320" w:hanging="360"/>
      </w:pPr>
      <w:rPr>
        <w:rFonts w:ascii="Wingdings" w:hAnsi="Wingdings" w:hint="default"/>
      </w:rPr>
    </w:lvl>
    <w:lvl w:ilvl="6" w:tplc="B89CA6D0">
      <w:start w:val="1"/>
      <w:numFmt w:val="bullet"/>
      <w:lvlText w:val=""/>
      <w:lvlJc w:val="left"/>
      <w:pPr>
        <w:ind w:left="5040" w:hanging="360"/>
      </w:pPr>
      <w:rPr>
        <w:rFonts w:ascii="Symbol" w:hAnsi="Symbol" w:hint="default"/>
      </w:rPr>
    </w:lvl>
    <w:lvl w:ilvl="7" w:tplc="2D0C7688">
      <w:start w:val="1"/>
      <w:numFmt w:val="bullet"/>
      <w:lvlText w:val="o"/>
      <w:lvlJc w:val="left"/>
      <w:pPr>
        <w:ind w:left="5760" w:hanging="360"/>
      </w:pPr>
      <w:rPr>
        <w:rFonts w:ascii="Courier New" w:hAnsi="Courier New" w:hint="default"/>
      </w:rPr>
    </w:lvl>
    <w:lvl w:ilvl="8" w:tplc="AF6C73F0">
      <w:start w:val="1"/>
      <w:numFmt w:val="bullet"/>
      <w:lvlText w:val=""/>
      <w:lvlJc w:val="left"/>
      <w:pPr>
        <w:ind w:left="6480" w:hanging="360"/>
      </w:pPr>
      <w:rPr>
        <w:rFonts w:ascii="Wingdings" w:hAnsi="Wingdings" w:hint="default"/>
      </w:rPr>
    </w:lvl>
  </w:abstractNum>
  <w:abstractNum w:abstractNumId="26" w15:restartNumberingAfterBreak="0">
    <w:nsid w:val="3BF42A89"/>
    <w:multiLevelType w:val="hybridMultilevel"/>
    <w:tmpl w:val="FF9A7836"/>
    <w:lvl w:ilvl="0" w:tplc="535C85D0">
      <w:start w:val="1"/>
      <w:numFmt w:val="bullet"/>
      <w:lvlText w:val=""/>
      <w:lvlJc w:val="left"/>
      <w:pPr>
        <w:ind w:left="720" w:hanging="360"/>
      </w:pPr>
      <w:rPr>
        <w:rFonts w:ascii="Symbol" w:hAnsi="Symbol" w:hint="default"/>
      </w:rPr>
    </w:lvl>
    <w:lvl w:ilvl="1" w:tplc="E0C440F0">
      <w:start w:val="1"/>
      <w:numFmt w:val="bullet"/>
      <w:lvlText w:val="o"/>
      <w:lvlJc w:val="left"/>
      <w:pPr>
        <w:ind w:left="1440" w:hanging="360"/>
      </w:pPr>
      <w:rPr>
        <w:rFonts w:ascii="Courier New" w:hAnsi="Courier New" w:hint="default"/>
      </w:rPr>
    </w:lvl>
    <w:lvl w:ilvl="2" w:tplc="854E77AE">
      <w:start w:val="1"/>
      <w:numFmt w:val="bullet"/>
      <w:lvlText w:val=""/>
      <w:lvlJc w:val="left"/>
      <w:pPr>
        <w:ind w:left="2160" w:hanging="360"/>
      </w:pPr>
      <w:rPr>
        <w:rFonts w:ascii="Wingdings" w:hAnsi="Wingdings" w:hint="default"/>
      </w:rPr>
    </w:lvl>
    <w:lvl w:ilvl="3" w:tplc="F4286780">
      <w:start w:val="1"/>
      <w:numFmt w:val="bullet"/>
      <w:lvlText w:val=""/>
      <w:lvlJc w:val="left"/>
      <w:pPr>
        <w:ind w:left="2880" w:hanging="360"/>
      </w:pPr>
      <w:rPr>
        <w:rFonts w:ascii="Symbol" w:hAnsi="Symbol" w:hint="default"/>
      </w:rPr>
    </w:lvl>
    <w:lvl w:ilvl="4" w:tplc="0CFA224C">
      <w:start w:val="1"/>
      <w:numFmt w:val="bullet"/>
      <w:lvlText w:val="o"/>
      <w:lvlJc w:val="left"/>
      <w:pPr>
        <w:ind w:left="3600" w:hanging="360"/>
      </w:pPr>
      <w:rPr>
        <w:rFonts w:ascii="Courier New" w:hAnsi="Courier New" w:hint="default"/>
      </w:rPr>
    </w:lvl>
    <w:lvl w:ilvl="5" w:tplc="49D85472">
      <w:start w:val="1"/>
      <w:numFmt w:val="bullet"/>
      <w:lvlText w:val=""/>
      <w:lvlJc w:val="left"/>
      <w:pPr>
        <w:ind w:left="4320" w:hanging="360"/>
      </w:pPr>
      <w:rPr>
        <w:rFonts w:ascii="Wingdings" w:hAnsi="Wingdings" w:hint="default"/>
      </w:rPr>
    </w:lvl>
    <w:lvl w:ilvl="6" w:tplc="F14470B0">
      <w:start w:val="1"/>
      <w:numFmt w:val="bullet"/>
      <w:lvlText w:val=""/>
      <w:lvlJc w:val="left"/>
      <w:pPr>
        <w:ind w:left="5040" w:hanging="360"/>
      </w:pPr>
      <w:rPr>
        <w:rFonts w:ascii="Symbol" w:hAnsi="Symbol" w:hint="default"/>
      </w:rPr>
    </w:lvl>
    <w:lvl w:ilvl="7" w:tplc="6CAEEBA6">
      <w:start w:val="1"/>
      <w:numFmt w:val="bullet"/>
      <w:lvlText w:val="o"/>
      <w:lvlJc w:val="left"/>
      <w:pPr>
        <w:ind w:left="5760" w:hanging="360"/>
      </w:pPr>
      <w:rPr>
        <w:rFonts w:ascii="Courier New" w:hAnsi="Courier New" w:hint="default"/>
      </w:rPr>
    </w:lvl>
    <w:lvl w:ilvl="8" w:tplc="C506044A">
      <w:start w:val="1"/>
      <w:numFmt w:val="bullet"/>
      <w:lvlText w:val=""/>
      <w:lvlJc w:val="left"/>
      <w:pPr>
        <w:ind w:left="6480" w:hanging="360"/>
      </w:pPr>
      <w:rPr>
        <w:rFonts w:ascii="Wingdings" w:hAnsi="Wingdings" w:hint="default"/>
      </w:rPr>
    </w:lvl>
  </w:abstractNum>
  <w:abstractNum w:abstractNumId="27" w15:restartNumberingAfterBreak="0">
    <w:nsid w:val="4021054D"/>
    <w:multiLevelType w:val="multilevel"/>
    <w:tmpl w:val="1A5EF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5E49E57"/>
    <w:multiLevelType w:val="hybridMultilevel"/>
    <w:tmpl w:val="1E6C55E8"/>
    <w:lvl w:ilvl="0" w:tplc="0BCE3A70">
      <w:start w:val="1"/>
      <w:numFmt w:val="upperRoman"/>
      <w:lvlText w:val="%1."/>
      <w:lvlJc w:val="left"/>
      <w:pPr>
        <w:ind w:left="720" w:hanging="360"/>
      </w:pPr>
    </w:lvl>
    <w:lvl w:ilvl="1" w:tplc="560C5B4E">
      <w:start w:val="1"/>
      <w:numFmt w:val="lowerLetter"/>
      <w:lvlText w:val="%2."/>
      <w:lvlJc w:val="left"/>
      <w:pPr>
        <w:ind w:left="1440" w:hanging="360"/>
      </w:pPr>
    </w:lvl>
    <w:lvl w:ilvl="2" w:tplc="2A0690E8">
      <w:start w:val="1"/>
      <w:numFmt w:val="lowerRoman"/>
      <w:lvlText w:val="%3."/>
      <w:lvlJc w:val="right"/>
      <w:pPr>
        <w:ind w:left="2160" w:hanging="180"/>
      </w:pPr>
    </w:lvl>
    <w:lvl w:ilvl="3" w:tplc="A47A8FF6">
      <w:start w:val="1"/>
      <w:numFmt w:val="decimal"/>
      <w:lvlText w:val="%4."/>
      <w:lvlJc w:val="left"/>
      <w:pPr>
        <w:ind w:left="2880" w:hanging="360"/>
      </w:pPr>
    </w:lvl>
    <w:lvl w:ilvl="4" w:tplc="3EEAF92A">
      <w:start w:val="1"/>
      <w:numFmt w:val="lowerLetter"/>
      <w:lvlText w:val="%5."/>
      <w:lvlJc w:val="left"/>
      <w:pPr>
        <w:ind w:left="3600" w:hanging="360"/>
      </w:pPr>
    </w:lvl>
    <w:lvl w:ilvl="5" w:tplc="50EE2554">
      <w:start w:val="1"/>
      <w:numFmt w:val="lowerRoman"/>
      <w:lvlText w:val="%6."/>
      <w:lvlJc w:val="right"/>
      <w:pPr>
        <w:ind w:left="4320" w:hanging="180"/>
      </w:pPr>
    </w:lvl>
    <w:lvl w:ilvl="6" w:tplc="6AB4E932">
      <w:start w:val="1"/>
      <w:numFmt w:val="decimal"/>
      <w:lvlText w:val="%7."/>
      <w:lvlJc w:val="left"/>
      <w:pPr>
        <w:ind w:left="5040" w:hanging="360"/>
      </w:pPr>
    </w:lvl>
    <w:lvl w:ilvl="7" w:tplc="E0B899A6">
      <w:start w:val="1"/>
      <w:numFmt w:val="lowerLetter"/>
      <w:lvlText w:val="%8."/>
      <w:lvlJc w:val="left"/>
      <w:pPr>
        <w:ind w:left="5760" w:hanging="360"/>
      </w:pPr>
    </w:lvl>
    <w:lvl w:ilvl="8" w:tplc="DCF07C48">
      <w:start w:val="1"/>
      <w:numFmt w:val="lowerRoman"/>
      <w:lvlText w:val="%9."/>
      <w:lvlJc w:val="right"/>
      <w:pPr>
        <w:ind w:left="6480" w:hanging="180"/>
      </w:pPr>
    </w:lvl>
  </w:abstractNum>
  <w:abstractNum w:abstractNumId="29" w15:restartNumberingAfterBreak="0">
    <w:nsid w:val="4A543D61"/>
    <w:multiLevelType w:val="multilevel"/>
    <w:tmpl w:val="FBEE82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6C88F6"/>
    <w:multiLevelType w:val="hybridMultilevel"/>
    <w:tmpl w:val="FFA29122"/>
    <w:lvl w:ilvl="0" w:tplc="5FB4FE5C">
      <w:start w:val="1"/>
      <w:numFmt w:val="bullet"/>
      <w:lvlText w:val=""/>
      <w:lvlJc w:val="left"/>
      <w:pPr>
        <w:ind w:left="720" w:hanging="360"/>
      </w:pPr>
      <w:rPr>
        <w:rFonts w:ascii="Symbol" w:hAnsi="Symbol" w:hint="default"/>
      </w:rPr>
    </w:lvl>
    <w:lvl w:ilvl="1" w:tplc="D9E609A4">
      <w:start w:val="1"/>
      <w:numFmt w:val="bullet"/>
      <w:lvlText w:val="o"/>
      <w:lvlJc w:val="left"/>
      <w:pPr>
        <w:ind w:left="1440" w:hanging="360"/>
      </w:pPr>
      <w:rPr>
        <w:rFonts w:ascii="Courier New" w:hAnsi="Courier New" w:hint="default"/>
      </w:rPr>
    </w:lvl>
    <w:lvl w:ilvl="2" w:tplc="1FD47624">
      <w:start w:val="1"/>
      <w:numFmt w:val="bullet"/>
      <w:lvlText w:val=""/>
      <w:lvlJc w:val="left"/>
      <w:pPr>
        <w:ind w:left="2160" w:hanging="360"/>
      </w:pPr>
      <w:rPr>
        <w:rFonts w:ascii="Wingdings" w:hAnsi="Wingdings" w:hint="default"/>
      </w:rPr>
    </w:lvl>
    <w:lvl w:ilvl="3" w:tplc="A2D2D066">
      <w:start w:val="1"/>
      <w:numFmt w:val="bullet"/>
      <w:lvlText w:val=""/>
      <w:lvlJc w:val="left"/>
      <w:pPr>
        <w:ind w:left="2880" w:hanging="360"/>
      </w:pPr>
      <w:rPr>
        <w:rFonts w:ascii="Symbol" w:hAnsi="Symbol" w:hint="default"/>
      </w:rPr>
    </w:lvl>
    <w:lvl w:ilvl="4" w:tplc="571C32DE">
      <w:start w:val="1"/>
      <w:numFmt w:val="bullet"/>
      <w:lvlText w:val="o"/>
      <w:lvlJc w:val="left"/>
      <w:pPr>
        <w:ind w:left="3600" w:hanging="360"/>
      </w:pPr>
      <w:rPr>
        <w:rFonts w:ascii="Courier New" w:hAnsi="Courier New" w:hint="default"/>
      </w:rPr>
    </w:lvl>
    <w:lvl w:ilvl="5" w:tplc="C18A53D6">
      <w:start w:val="1"/>
      <w:numFmt w:val="bullet"/>
      <w:lvlText w:val=""/>
      <w:lvlJc w:val="left"/>
      <w:pPr>
        <w:ind w:left="4320" w:hanging="360"/>
      </w:pPr>
      <w:rPr>
        <w:rFonts w:ascii="Wingdings" w:hAnsi="Wingdings" w:hint="default"/>
      </w:rPr>
    </w:lvl>
    <w:lvl w:ilvl="6" w:tplc="92463004">
      <w:start w:val="1"/>
      <w:numFmt w:val="bullet"/>
      <w:lvlText w:val=""/>
      <w:lvlJc w:val="left"/>
      <w:pPr>
        <w:ind w:left="5040" w:hanging="360"/>
      </w:pPr>
      <w:rPr>
        <w:rFonts w:ascii="Symbol" w:hAnsi="Symbol" w:hint="default"/>
      </w:rPr>
    </w:lvl>
    <w:lvl w:ilvl="7" w:tplc="5E24EC78">
      <w:start w:val="1"/>
      <w:numFmt w:val="bullet"/>
      <w:lvlText w:val="o"/>
      <w:lvlJc w:val="left"/>
      <w:pPr>
        <w:ind w:left="5760" w:hanging="360"/>
      </w:pPr>
      <w:rPr>
        <w:rFonts w:ascii="Courier New" w:hAnsi="Courier New" w:hint="default"/>
      </w:rPr>
    </w:lvl>
    <w:lvl w:ilvl="8" w:tplc="7CF2C17C">
      <w:start w:val="1"/>
      <w:numFmt w:val="bullet"/>
      <w:lvlText w:val=""/>
      <w:lvlJc w:val="left"/>
      <w:pPr>
        <w:ind w:left="6480" w:hanging="360"/>
      </w:pPr>
      <w:rPr>
        <w:rFonts w:ascii="Wingdings" w:hAnsi="Wingdings" w:hint="default"/>
      </w:rPr>
    </w:lvl>
  </w:abstractNum>
  <w:abstractNum w:abstractNumId="31" w15:restartNumberingAfterBreak="0">
    <w:nsid w:val="4AEC7D91"/>
    <w:multiLevelType w:val="hybridMultilevel"/>
    <w:tmpl w:val="7B444D42"/>
    <w:lvl w:ilvl="0" w:tplc="751046A2">
      <w:start w:val="1"/>
      <w:numFmt w:val="bullet"/>
      <w:lvlText w:val=""/>
      <w:lvlJc w:val="left"/>
      <w:pPr>
        <w:ind w:left="720" w:hanging="360"/>
      </w:pPr>
      <w:rPr>
        <w:rFonts w:ascii="Symbol" w:hAnsi="Symbol" w:hint="default"/>
      </w:rPr>
    </w:lvl>
    <w:lvl w:ilvl="1" w:tplc="40929A04">
      <w:start w:val="1"/>
      <w:numFmt w:val="bullet"/>
      <w:lvlText w:val="o"/>
      <w:lvlJc w:val="left"/>
      <w:pPr>
        <w:ind w:left="1440" w:hanging="360"/>
      </w:pPr>
      <w:rPr>
        <w:rFonts w:ascii="Courier New" w:hAnsi="Courier New" w:hint="default"/>
      </w:rPr>
    </w:lvl>
    <w:lvl w:ilvl="2" w:tplc="3884AF90">
      <w:start w:val="1"/>
      <w:numFmt w:val="bullet"/>
      <w:lvlText w:val=""/>
      <w:lvlJc w:val="left"/>
      <w:pPr>
        <w:ind w:left="2160" w:hanging="360"/>
      </w:pPr>
      <w:rPr>
        <w:rFonts w:ascii="Wingdings" w:hAnsi="Wingdings" w:hint="default"/>
      </w:rPr>
    </w:lvl>
    <w:lvl w:ilvl="3" w:tplc="BCD00CAC">
      <w:start w:val="1"/>
      <w:numFmt w:val="bullet"/>
      <w:lvlText w:val=""/>
      <w:lvlJc w:val="left"/>
      <w:pPr>
        <w:ind w:left="2880" w:hanging="360"/>
      </w:pPr>
      <w:rPr>
        <w:rFonts w:ascii="Symbol" w:hAnsi="Symbol" w:hint="default"/>
      </w:rPr>
    </w:lvl>
    <w:lvl w:ilvl="4" w:tplc="7CC64B9A">
      <w:start w:val="1"/>
      <w:numFmt w:val="bullet"/>
      <w:lvlText w:val="o"/>
      <w:lvlJc w:val="left"/>
      <w:pPr>
        <w:ind w:left="3600" w:hanging="360"/>
      </w:pPr>
      <w:rPr>
        <w:rFonts w:ascii="Courier New" w:hAnsi="Courier New" w:hint="default"/>
      </w:rPr>
    </w:lvl>
    <w:lvl w:ilvl="5" w:tplc="B4F82DFA">
      <w:start w:val="1"/>
      <w:numFmt w:val="bullet"/>
      <w:lvlText w:val=""/>
      <w:lvlJc w:val="left"/>
      <w:pPr>
        <w:ind w:left="4320" w:hanging="360"/>
      </w:pPr>
      <w:rPr>
        <w:rFonts w:ascii="Wingdings" w:hAnsi="Wingdings" w:hint="default"/>
      </w:rPr>
    </w:lvl>
    <w:lvl w:ilvl="6" w:tplc="1DE6779E">
      <w:start w:val="1"/>
      <w:numFmt w:val="bullet"/>
      <w:lvlText w:val=""/>
      <w:lvlJc w:val="left"/>
      <w:pPr>
        <w:ind w:left="5040" w:hanging="360"/>
      </w:pPr>
      <w:rPr>
        <w:rFonts w:ascii="Symbol" w:hAnsi="Symbol" w:hint="default"/>
      </w:rPr>
    </w:lvl>
    <w:lvl w:ilvl="7" w:tplc="8D7E9AE6">
      <w:start w:val="1"/>
      <w:numFmt w:val="bullet"/>
      <w:lvlText w:val="o"/>
      <w:lvlJc w:val="left"/>
      <w:pPr>
        <w:ind w:left="5760" w:hanging="360"/>
      </w:pPr>
      <w:rPr>
        <w:rFonts w:ascii="Courier New" w:hAnsi="Courier New" w:hint="default"/>
      </w:rPr>
    </w:lvl>
    <w:lvl w:ilvl="8" w:tplc="E16801F2">
      <w:start w:val="1"/>
      <w:numFmt w:val="bullet"/>
      <w:lvlText w:val=""/>
      <w:lvlJc w:val="left"/>
      <w:pPr>
        <w:ind w:left="6480" w:hanging="360"/>
      </w:pPr>
      <w:rPr>
        <w:rFonts w:ascii="Wingdings" w:hAnsi="Wingdings" w:hint="default"/>
      </w:rPr>
    </w:lvl>
  </w:abstractNum>
  <w:abstractNum w:abstractNumId="32" w15:restartNumberingAfterBreak="0">
    <w:nsid w:val="4B7B0351"/>
    <w:multiLevelType w:val="hybridMultilevel"/>
    <w:tmpl w:val="7C508544"/>
    <w:lvl w:ilvl="0" w:tplc="17080FEE">
      <w:start w:val="1"/>
      <w:numFmt w:val="bullet"/>
      <w:lvlText w:val=""/>
      <w:lvlJc w:val="left"/>
      <w:pPr>
        <w:ind w:left="720" w:hanging="360"/>
      </w:pPr>
      <w:rPr>
        <w:rFonts w:ascii="Symbol" w:hAnsi="Symbol" w:hint="default"/>
      </w:rPr>
    </w:lvl>
    <w:lvl w:ilvl="1" w:tplc="8CF28D98">
      <w:start w:val="1"/>
      <w:numFmt w:val="bullet"/>
      <w:lvlText w:val="o"/>
      <w:lvlJc w:val="left"/>
      <w:pPr>
        <w:ind w:left="1440" w:hanging="360"/>
      </w:pPr>
      <w:rPr>
        <w:rFonts w:ascii="Courier New" w:hAnsi="Courier New" w:hint="default"/>
      </w:rPr>
    </w:lvl>
    <w:lvl w:ilvl="2" w:tplc="6A40A2E2">
      <w:start w:val="1"/>
      <w:numFmt w:val="bullet"/>
      <w:lvlText w:val=""/>
      <w:lvlJc w:val="left"/>
      <w:pPr>
        <w:ind w:left="2160" w:hanging="360"/>
      </w:pPr>
      <w:rPr>
        <w:rFonts w:ascii="Wingdings" w:hAnsi="Wingdings" w:hint="default"/>
      </w:rPr>
    </w:lvl>
    <w:lvl w:ilvl="3" w:tplc="649056AC">
      <w:start w:val="1"/>
      <w:numFmt w:val="bullet"/>
      <w:lvlText w:val=""/>
      <w:lvlJc w:val="left"/>
      <w:pPr>
        <w:ind w:left="2880" w:hanging="360"/>
      </w:pPr>
      <w:rPr>
        <w:rFonts w:ascii="Symbol" w:hAnsi="Symbol" w:hint="default"/>
      </w:rPr>
    </w:lvl>
    <w:lvl w:ilvl="4" w:tplc="7584E078">
      <w:start w:val="1"/>
      <w:numFmt w:val="bullet"/>
      <w:lvlText w:val="o"/>
      <w:lvlJc w:val="left"/>
      <w:pPr>
        <w:ind w:left="3600" w:hanging="360"/>
      </w:pPr>
      <w:rPr>
        <w:rFonts w:ascii="Courier New" w:hAnsi="Courier New" w:hint="default"/>
      </w:rPr>
    </w:lvl>
    <w:lvl w:ilvl="5" w:tplc="F0B878A4">
      <w:start w:val="1"/>
      <w:numFmt w:val="bullet"/>
      <w:lvlText w:val=""/>
      <w:lvlJc w:val="left"/>
      <w:pPr>
        <w:ind w:left="4320" w:hanging="360"/>
      </w:pPr>
      <w:rPr>
        <w:rFonts w:ascii="Wingdings" w:hAnsi="Wingdings" w:hint="default"/>
      </w:rPr>
    </w:lvl>
    <w:lvl w:ilvl="6" w:tplc="BE765506">
      <w:start w:val="1"/>
      <w:numFmt w:val="bullet"/>
      <w:lvlText w:val=""/>
      <w:lvlJc w:val="left"/>
      <w:pPr>
        <w:ind w:left="5040" w:hanging="360"/>
      </w:pPr>
      <w:rPr>
        <w:rFonts w:ascii="Symbol" w:hAnsi="Symbol" w:hint="default"/>
      </w:rPr>
    </w:lvl>
    <w:lvl w:ilvl="7" w:tplc="4E58F7BC">
      <w:start w:val="1"/>
      <w:numFmt w:val="bullet"/>
      <w:lvlText w:val="o"/>
      <w:lvlJc w:val="left"/>
      <w:pPr>
        <w:ind w:left="5760" w:hanging="360"/>
      </w:pPr>
      <w:rPr>
        <w:rFonts w:ascii="Courier New" w:hAnsi="Courier New" w:hint="default"/>
      </w:rPr>
    </w:lvl>
    <w:lvl w:ilvl="8" w:tplc="AACCE0F4">
      <w:start w:val="1"/>
      <w:numFmt w:val="bullet"/>
      <w:lvlText w:val=""/>
      <w:lvlJc w:val="left"/>
      <w:pPr>
        <w:ind w:left="6480" w:hanging="360"/>
      </w:pPr>
      <w:rPr>
        <w:rFonts w:ascii="Wingdings" w:hAnsi="Wingdings" w:hint="default"/>
      </w:rPr>
    </w:lvl>
  </w:abstractNum>
  <w:abstractNum w:abstractNumId="33" w15:restartNumberingAfterBreak="0">
    <w:nsid w:val="4EA84815"/>
    <w:multiLevelType w:val="hybridMultilevel"/>
    <w:tmpl w:val="3776095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4EEFA662"/>
    <w:multiLevelType w:val="hybridMultilevel"/>
    <w:tmpl w:val="68A886DA"/>
    <w:lvl w:ilvl="0" w:tplc="DE20004C">
      <w:start w:val="1"/>
      <w:numFmt w:val="bullet"/>
      <w:lvlText w:val=""/>
      <w:lvlJc w:val="left"/>
      <w:pPr>
        <w:ind w:left="720" w:hanging="360"/>
      </w:pPr>
      <w:rPr>
        <w:rFonts w:ascii="Symbol" w:hAnsi="Symbol" w:hint="default"/>
      </w:rPr>
    </w:lvl>
    <w:lvl w:ilvl="1" w:tplc="BC6E6F14">
      <w:start w:val="1"/>
      <w:numFmt w:val="bullet"/>
      <w:lvlText w:val="o"/>
      <w:lvlJc w:val="left"/>
      <w:pPr>
        <w:ind w:left="1440" w:hanging="360"/>
      </w:pPr>
      <w:rPr>
        <w:rFonts w:ascii="Courier New" w:hAnsi="Courier New" w:hint="default"/>
      </w:rPr>
    </w:lvl>
    <w:lvl w:ilvl="2" w:tplc="AE847BFA">
      <w:start w:val="1"/>
      <w:numFmt w:val="bullet"/>
      <w:lvlText w:val=""/>
      <w:lvlJc w:val="left"/>
      <w:pPr>
        <w:ind w:left="2160" w:hanging="360"/>
      </w:pPr>
      <w:rPr>
        <w:rFonts w:ascii="Wingdings" w:hAnsi="Wingdings" w:hint="default"/>
      </w:rPr>
    </w:lvl>
    <w:lvl w:ilvl="3" w:tplc="CBE6EF86">
      <w:start w:val="1"/>
      <w:numFmt w:val="bullet"/>
      <w:lvlText w:val=""/>
      <w:lvlJc w:val="left"/>
      <w:pPr>
        <w:ind w:left="2880" w:hanging="360"/>
      </w:pPr>
      <w:rPr>
        <w:rFonts w:ascii="Symbol" w:hAnsi="Symbol" w:hint="default"/>
      </w:rPr>
    </w:lvl>
    <w:lvl w:ilvl="4" w:tplc="7BFC0654">
      <w:start w:val="1"/>
      <w:numFmt w:val="bullet"/>
      <w:lvlText w:val="o"/>
      <w:lvlJc w:val="left"/>
      <w:pPr>
        <w:ind w:left="3600" w:hanging="360"/>
      </w:pPr>
      <w:rPr>
        <w:rFonts w:ascii="Courier New" w:hAnsi="Courier New" w:hint="default"/>
      </w:rPr>
    </w:lvl>
    <w:lvl w:ilvl="5" w:tplc="1D76B47A">
      <w:start w:val="1"/>
      <w:numFmt w:val="bullet"/>
      <w:lvlText w:val=""/>
      <w:lvlJc w:val="left"/>
      <w:pPr>
        <w:ind w:left="4320" w:hanging="360"/>
      </w:pPr>
      <w:rPr>
        <w:rFonts w:ascii="Wingdings" w:hAnsi="Wingdings" w:hint="default"/>
      </w:rPr>
    </w:lvl>
    <w:lvl w:ilvl="6" w:tplc="3F72683A">
      <w:start w:val="1"/>
      <w:numFmt w:val="bullet"/>
      <w:lvlText w:val=""/>
      <w:lvlJc w:val="left"/>
      <w:pPr>
        <w:ind w:left="5040" w:hanging="360"/>
      </w:pPr>
      <w:rPr>
        <w:rFonts w:ascii="Symbol" w:hAnsi="Symbol" w:hint="default"/>
      </w:rPr>
    </w:lvl>
    <w:lvl w:ilvl="7" w:tplc="19AE7E1C">
      <w:start w:val="1"/>
      <w:numFmt w:val="bullet"/>
      <w:lvlText w:val="o"/>
      <w:lvlJc w:val="left"/>
      <w:pPr>
        <w:ind w:left="5760" w:hanging="360"/>
      </w:pPr>
      <w:rPr>
        <w:rFonts w:ascii="Courier New" w:hAnsi="Courier New" w:hint="default"/>
      </w:rPr>
    </w:lvl>
    <w:lvl w:ilvl="8" w:tplc="60668A10">
      <w:start w:val="1"/>
      <w:numFmt w:val="bullet"/>
      <w:lvlText w:val=""/>
      <w:lvlJc w:val="left"/>
      <w:pPr>
        <w:ind w:left="6480" w:hanging="360"/>
      </w:pPr>
      <w:rPr>
        <w:rFonts w:ascii="Wingdings" w:hAnsi="Wingdings" w:hint="default"/>
      </w:rPr>
    </w:lvl>
  </w:abstractNum>
  <w:abstractNum w:abstractNumId="35" w15:restartNumberingAfterBreak="0">
    <w:nsid w:val="51226346"/>
    <w:multiLevelType w:val="hybridMultilevel"/>
    <w:tmpl w:val="F82A019C"/>
    <w:lvl w:ilvl="0" w:tplc="3328EC0A">
      <w:start w:val="1"/>
      <w:numFmt w:val="bullet"/>
      <w:lvlText w:val=""/>
      <w:lvlJc w:val="left"/>
      <w:pPr>
        <w:ind w:left="720" w:hanging="360"/>
      </w:pPr>
      <w:rPr>
        <w:rFonts w:ascii="Symbol" w:hAnsi="Symbol" w:hint="default"/>
      </w:rPr>
    </w:lvl>
    <w:lvl w:ilvl="1" w:tplc="E6A27548">
      <w:start w:val="1"/>
      <w:numFmt w:val="bullet"/>
      <w:lvlText w:val="o"/>
      <w:lvlJc w:val="left"/>
      <w:pPr>
        <w:ind w:left="1440" w:hanging="360"/>
      </w:pPr>
      <w:rPr>
        <w:rFonts w:ascii="Courier New" w:hAnsi="Courier New" w:hint="default"/>
      </w:rPr>
    </w:lvl>
    <w:lvl w:ilvl="2" w:tplc="DE88AE2A">
      <w:start w:val="1"/>
      <w:numFmt w:val="bullet"/>
      <w:lvlText w:val=""/>
      <w:lvlJc w:val="left"/>
      <w:pPr>
        <w:ind w:left="2160" w:hanging="360"/>
      </w:pPr>
      <w:rPr>
        <w:rFonts w:ascii="Wingdings" w:hAnsi="Wingdings" w:hint="default"/>
      </w:rPr>
    </w:lvl>
    <w:lvl w:ilvl="3" w:tplc="3782E60E">
      <w:start w:val="1"/>
      <w:numFmt w:val="bullet"/>
      <w:lvlText w:val=""/>
      <w:lvlJc w:val="left"/>
      <w:pPr>
        <w:ind w:left="2880" w:hanging="360"/>
      </w:pPr>
      <w:rPr>
        <w:rFonts w:ascii="Symbol" w:hAnsi="Symbol" w:hint="default"/>
      </w:rPr>
    </w:lvl>
    <w:lvl w:ilvl="4" w:tplc="6846B380">
      <w:start w:val="1"/>
      <w:numFmt w:val="bullet"/>
      <w:lvlText w:val="o"/>
      <w:lvlJc w:val="left"/>
      <w:pPr>
        <w:ind w:left="3600" w:hanging="360"/>
      </w:pPr>
      <w:rPr>
        <w:rFonts w:ascii="Courier New" w:hAnsi="Courier New" w:hint="default"/>
      </w:rPr>
    </w:lvl>
    <w:lvl w:ilvl="5" w:tplc="C860C6DE">
      <w:start w:val="1"/>
      <w:numFmt w:val="bullet"/>
      <w:lvlText w:val=""/>
      <w:lvlJc w:val="left"/>
      <w:pPr>
        <w:ind w:left="4320" w:hanging="360"/>
      </w:pPr>
      <w:rPr>
        <w:rFonts w:ascii="Wingdings" w:hAnsi="Wingdings" w:hint="default"/>
      </w:rPr>
    </w:lvl>
    <w:lvl w:ilvl="6" w:tplc="CB0E716E">
      <w:start w:val="1"/>
      <w:numFmt w:val="bullet"/>
      <w:lvlText w:val=""/>
      <w:lvlJc w:val="left"/>
      <w:pPr>
        <w:ind w:left="5040" w:hanging="360"/>
      </w:pPr>
      <w:rPr>
        <w:rFonts w:ascii="Symbol" w:hAnsi="Symbol" w:hint="default"/>
      </w:rPr>
    </w:lvl>
    <w:lvl w:ilvl="7" w:tplc="FCE80534">
      <w:start w:val="1"/>
      <w:numFmt w:val="bullet"/>
      <w:lvlText w:val="o"/>
      <w:lvlJc w:val="left"/>
      <w:pPr>
        <w:ind w:left="5760" w:hanging="360"/>
      </w:pPr>
      <w:rPr>
        <w:rFonts w:ascii="Courier New" w:hAnsi="Courier New" w:hint="default"/>
      </w:rPr>
    </w:lvl>
    <w:lvl w:ilvl="8" w:tplc="DDF496EA">
      <w:start w:val="1"/>
      <w:numFmt w:val="bullet"/>
      <w:lvlText w:val=""/>
      <w:lvlJc w:val="left"/>
      <w:pPr>
        <w:ind w:left="6480" w:hanging="360"/>
      </w:pPr>
      <w:rPr>
        <w:rFonts w:ascii="Wingdings" w:hAnsi="Wingdings" w:hint="default"/>
      </w:rPr>
    </w:lvl>
  </w:abstractNum>
  <w:abstractNum w:abstractNumId="36" w15:restartNumberingAfterBreak="0">
    <w:nsid w:val="54336AC8"/>
    <w:multiLevelType w:val="hybridMultilevel"/>
    <w:tmpl w:val="A91C29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7" w15:restartNumberingAfterBreak="0">
    <w:nsid w:val="553E2CF5"/>
    <w:multiLevelType w:val="hybridMultilevel"/>
    <w:tmpl w:val="1E586882"/>
    <w:lvl w:ilvl="0" w:tplc="D3282F92">
      <w:start w:val="1"/>
      <w:numFmt w:val="bullet"/>
      <w:lvlText w:val=""/>
      <w:lvlJc w:val="left"/>
      <w:pPr>
        <w:ind w:left="720" w:hanging="360"/>
      </w:pPr>
      <w:rPr>
        <w:rFonts w:ascii="Symbol" w:hAnsi="Symbol" w:hint="default"/>
      </w:rPr>
    </w:lvl>
    <w:lvl w:ilvl="1" w:tplc="4F001472">
      <w:start w:val="1"/>
      <w:numFmt w:val="bullet"/>
      <w:lvlText w:val="o"/>
      <w:lvlJc w:val="left"/>
      <w:pPr>
        <w:ind w:left="1440" w:hanging="360"/>
      </w:pPr>
      <w:rPr>
        <w:rFonts w:ascii="Courier New" w:hAnsi="Courier New" w:hint="default"/>
      </w:rPr>
    </w:lvl>
    <w:lvl w:ilvl="2" w:tplc="AD947598">
      <w:start w:val="1"/>
      <w:numFmt w:val="bullet"/>
      <w:lvlText w:val=""/>
      <w:lvlJc w:val="left"/>
      <w:pPr>
        <w:ind w:left="2160" w:hanging="360"/>
      </w:pPr>
      <w:rPr>
        <w:rFonts w:ascii="Wingdings" w:hAnsi="Wingdings" w:hint="default"/>
      </w:rPr>
    </w:lvl>
    <w:lvl w:ilvl="3" w:tplc="EE12AD0A">
      <w:start w:val="1"/>
      <w:numFmt w:val="bullet"/>
      <w:lvlText w:val=""/>
      <w:lvlJc w:val="left"/>
      <w:pPr>
        <w:ind w:left="2880" w:hanging="360"/>
      </w:pPr>
      <w:rPr>
        <w:rFonts w:ascii="Symbol" w:hAnsi="Symbol" w:hint="default"/>
      </w:rPr>
    </w:lvl>
    <w:lvl w:ilvl="4" w:tplc="C55E3532">
      <w:start w:val="1"/>
      <w:numFmt w:val="bullet"/>
      <w:lvlText w:val="o"/>
      <w:lvlJc w:val="left"/>
      <w:pPr>
        <w:ind w:left="3600" w:hanging="360"/>
      </w:pPr>
      <w:rPr>
        <w:rFonts w:ascii="Courier New" w:hAnsi="Courier New" w:hint="default"/>
      </w:rPr>
    </w:lvl>
    <w:lvl w:ilvl="5" w:tplc="2EBE8500">
      <w:start w:val="1"/>
      <w:numFmt w:val="bullet"/>
      <w:lvlText w:val=""/>
      <w:lvlJc w:val="left"/>
      <w:pPr>
        <w:ind w:left="4320" w:hanging="360"/>
      </w:pPr>
      <w:rPr>
        <w:rFonts w:ascii="Wingdings" w:hAnsi="Wingdings" w:hint="default"/>
      </w:rPr>
    </w:lvl>
    <w:lvl w:ilvl="6" w:tplc="FA08A1EC">
      <w:start w:val="1"/>
      <w:numFmt w:val="bullet"/>
      <w:lvlText w:val=""/>
      <w:lvlJc w:val="left"/>
      <w:pPr>
        <w:ind w:left="5040" w:hanging="360"/>
      </w:pPr>
      <w:rPr>
        <w:rFonts w:ascii="Symbol" w:hAnsi="Symbol" w:hint="default"/>
      </w:rPr>
    </w:lvl>
    <w:lvl w:ilvl="7" w:tplc="450C624A">
      <w:start w:val="1"/>
      <w:numFmt w:val="bullet"/>
      <w:lvlText w:val="o"/>
      <w:lvlJc w:val="left"/>
      <w:pPr>
        <w:ind w:left="5760" w:hanging="360"/>
      </w:pPr>
      <w:rPr>
        <w:rFonts w:ascii="Courier New" w:hAnsi="Courier New" w:hint="default"/>
      </w:rPr>
    </w:lvl>
    <w:lvl w:ilvl="8" w:tplc="34AE8928">
      <w:start w:val="1"/>
      <w:numFmt w:val="bullet"/>
      <w:lvlText w:val=""/>
      <w:lvlJc w:val="left"/>
      <w:pPr>
        <w:ind w:left="6480" w:hanging="360"/>
      </w:pPr>
      <w:rPr>
        <w:rFonts w:ascii="Wingdings" w:hAnsi="Wingdings" w:hint="default"/>
      </w:rPr>
    </w:lvl>
  </w:abstractNum>
  <w:abstractNum w:abstractNumId="38" w15:restartNumberingAfterBreak="0">
    <w:nsid w:val="5E1B1F57"/>
    <w:multiLevelType w:val="hybridMultilevel"/>
    <w:tmpl w:val="B7129D0E"/>
    <w:lvl w:ilvl="0" w:tplc="9BCA2A92">
      <w:start w:val="1"/>
      <w:numFmt w:val="bullet"/>
      <w:lvlText w:val=""/>
      <w:lvlJc w:val="left"/>
      <w:pPr>
        <w:ind w:left="720" w:hanging="360"/>
      </w:pPr>
      <w:rPr>
        <w:rFonts w:ascii="Symbol" w:hAnsi="Symbol" w:hint="default"/>
      </w:rPr>
    </w:lvl>
    <w:lvl w:ilvl="1" w:tplc="827AFEBA">
      <w:start w:val="1"/>
      <w:numFmt w:val="bullet"/>
      <w:lvlText w:val="o"/>
      <w:lvlJc w:val="left"/>
      <w:pPr>
        <w:ind w:left="1440" w:hanging="360"/>
      </w:pPr>
      <w:rPr>
        <w:rFonts w:ascii="Courier New" w:hAnsi="Courier New" w:hint="default"/>
      </w:rPr>
    </w:lvl>
    <w:lvl w:ilvl="2" w:tplc="DB6681D0">
      <w:start w:val="1"/>
      <w:numFmt w:val="bullet"/>
      <w:lvlText w:val=""/>
      <w:lvlJc w:val="left"/>
      <w:pPr>
        <w:ind w:left="2160" w:hanging="360"/>
      </w:pPr>
      <w:rPr>
        <w:rFonts w:ascii="Wingdings" w:hAnsi="Wingdings" w:hint="default"/>
      </w:rPr>
    </w:lvl>
    <w:lvl w:ilvl="3" w:tplc="A566C9B4">
      <w:start w:val="1"/>
      <w:numFmt w:val="bullet"/>
      <w:lvlText w:val=""/>
      <w:lvlJc w:val="left"/>
      <w:pPr>
        <w:ind w:left="2880" w:hanging="360"/>
      </w:pPr>
      <w:rPr>
        <w:rFonts w:ascii="Symbol" w:hAnsi="Symbol" w:hint="default"/>
      </w:rPr>
    </w:lvl>
    <w:lvl w:ilvl="4" w:tplc="BB82E0F0">
      <w:start w:val="1"/>
      <w:numFmt w:val="bullet"/>
      <w:lvlText w:val="o"/>
      <w:lvlJc w:val="left"/>
      <w:pPr>
        <w:ind w:left="3600" w:hanging="360"/>
      </w:pPr>
      <w:rPr>
        <w:rFonts w:ascii="Courier New" w:hAnsi="Courier New" w:hint="default"/>
      </w:rPr>
    </w:lvl>
    <w:lvl w:ilvl="5" w:tplc="EDD00774">
      <w:start w:val="1"/>
      <w:numFmt w:val="bullet"/>
      <w:lvlText w:val=""/>
      <w:lvlJc w:val="left"/>
      <w:pPr>
        <w:ind w:left="4320" w:hanging="360"/>
      </w:pPr>
      <w:rPr>
        <w:rFonts w:ascii="Wingdings" w:hAnsi="Wingdings" w:hint="default"/>
      </w:rPr>
    </w:lvl>
    <w:lvl w:ilvl="6" w:tplc="38407072">
      <w:start w:val="1"/>
      <w:numFmt w:val="bullet"/>
      <w:lvlText w:val=""/>
      <w:lvlJc w:val="left"/>
      <w:pPr>
        <w:ind w:left="5040" w:hanging="360"/>
      </w:pPr>
      <w:rPr>
        <w:rFonts w:ascii="Symbol" w:hAnsi="Symbol" w:hint="default"/>
      </w:rPr>
    </w:lvl>
    <w:lvl w:ilvl="7" w:tplc="59462448">
      <w:start w:val="1"/>
      <w:numFmt w:val="bullet"/>
      <w:lvlText w:val="o"/>
      <w:lvlJc w:val="left"/>
      <w:pPr>
        <w:ind w:left="5760" w:hanging="360"/>
      </w:pPr>
      <w:rPr>
        <w:rFonts w:ascii="Courier New" w:hAnsi="Courier New" w:hint="default"/>
      </w:rPr>
    </w:lvl>
    <w:lvl w:ilvl="8" w:tplc="3FE47F12">
      <w:start w:val="1"/>
      <w:numFmt w:val="bullet"/>
      <w:lvlText w:val=""/>
      <w:lvlJc w:val="left"/>
      <w:pPr>
        <w:ind w:left="6480" w:hanging="360"/>
      </w:pPr>
      <w:rPr>
        <w:rFonts w:ascii="Wingdings" w:hAnsi="Wingdings" w:hint="default"/>
      </w:rPr>
    </w:lvl>
  </w:abstractNum>
  <w:abstractNum w:abstractNumId="39" w15:restartNumberingAfterBreak="0">
    <w:nsid w:val="5FB55EF2"/>
    <w:multiLevelType w:val="multilevel"/>
    <w:tmpl w:val="85CE9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08528FE"/>
    <w:multiLevelType w:val="multilevel"/>
    <w:tmpl w:val="A8C2A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24FD788"/>
    <w:multiLevelType w:val="hybridMultilevel"/>
    <w:tmpl w:val="433CB07C"/>
    <w:lvl w:ilvl="0" w:tplc="2188DB2C">
      <w:start w:val="1"/>
      <w:numFmt w:val="bullet"/>
      <w:lvlText w:val=""/>
      <w:lvlJc w:val="left"/>
      <w:pPr>
        <w:ind w:left="720" w:hanging="360"/>
      </w:pPr>
      <w:rPr>
        <w:rFonts w:ascii="Symbol" w:hAnsi="Symbol" w:hint="default"/>
      </w:rPr>
    </w:lvl>
    <w:lvl w:ilvl="1" w:tplc="C5000260">
      <w:start w:val="1"/>
      <w:numFmt w:val="bullet"/>
      <w:lvlText w:val="o"/>
      <w:lvlJc w:val="left"/>
      <w:pPr>
        <w:ind w:left="1440" w:hanging="360"/>
      </w:pPr>
      <w:rPr>
        <w:rFonts w:ascii="Courier New" w:hAnsi="Courier New" w:hint="default"/>
      </w:rPr>
    </w:lvl>
    <w:lvl w:ilvl="2" w:tplc="580A03D8">
      <w:start w:val="1"/>
      <w:numFmt w:val="bullet"/>
      <w:lvlText w:val=""/>
      <w:lvlJc w:val="left"/>
      <w:pPr>
        <w:ind w:left="2160" w:hanging="360"/>
      </w:pPr>
      <w:rPr>
        <w:rFonts w:ascii="Wingdings" w:hAnsi="Wingdings" w:hint="default"/>
      </w:rPr>
    </w:lvl>
    <w:lvl w:ilvl="3" w:tplc="DA0A432E">
      <w:start w:val="1"/>
      <w:numFmt w:val="bullet"/>
      <w:lvlText w:val=""/>
      <w:lvlJc w:val="left"/>
      <w:pPr>
        <w:ind w:left="2880" w:hanging="360"/>
      </w:pPr>
      <w:rPr>
        <w:rFonts w:ascii="Symbol" w:hAnsi="Symbol" w:hint="default"/>
      </w:rPr>
    </w:lvl>
    <w:lvl w:ilvl="4" w:tplc="AD1ED380">
      <w:start w:val="1"/>
      <w:numFmt w:val="bullet"/>
      <w:lvlText w:val="o"/>
      <w:lvlJc w:val="left"/>
      <w:pPr>
        <w:ind w:left="3600" w:hanging="360"/>
      </w:pPr>
      <w:rPr>
        <w:rFonts w:ascii="Courier New" w:hAnsi="Courier New" w:hint="default"/>
      </w:rPr>
    </w:lvl>
    <w:lvl w:ilvl="5" w:tplc="934C7252">
      <w:start w:val="1"/>
      <w:numFmt w:val="bullet"/>
      <w:lvlText w:val=""/>
      <w:lvlJc w:val="left"/>
      <w:pPr>
        <w:ind w:left="4320" w:hanging="360"/>
      </w:pPr>
      <w:rPr>
        <w:rFonts w:ascii="Wingdings" w:hAnsi="Wingdings" w:hint="default"/>
      </w:rPr>
    </w:lvl>
    <w:lvl w:ilvl="6" w:tplc="23003C0E">
      <w:start w:val="1"/>
      <w:numFmt w:val="bullet"/>
      <w:lvlText w:val=""/>
      <w:lvlJc w:val="left"/>
      <w:pPr>
        <w:ind w:left="5040" w:hanging="360"/>
      </w:pPr>
      <w:rPr>
        <w:rFonts w:ascii="Symbol" w:hAnsi="Symbol" w:hint="default"/>
      </w:rPr>
    </w:lvl>
    <w:lvl w:ilvl="7" w:tplc="6C94D944">
      <w:start w:val="1"/>
      <w:numFmt w:val="bullet"/>
      <w:lvlText w:val="o"/>
      <w:lvlJc w:val="left"/>
      <w:pPr>
        <w:ind w:left="5760" w:hanging="360"/>
      </w:pPr>
      <w:rPr>
        <w:rFonts w:ascii="Courier New" w:hAnsi="Courier New" w:hint="default"/>
      </w:rPr>
    </w:lvl>
    <w:lvl w:ilvl="8" w:tplc="810882D6">
      <w:start w:val="1"/>
      <w:numFmt w:val="bullet"/>
      <w:lvlText w:val=""/>
      <w:lvlJc w:val="left"/>
      <w:pPr>
        <w:ind w:left="6480" w:hanging="360"/>
      </w:pPr>
      <w:rPr>
        <w:rFonts w:ascii="Wingdings" w:hAnsi="Wingdings" w:hint="default"/>
      </w:rPr>
    </w:lvl>
  </w:abstractNum>
  <w:abstractNum w:abstractNumId="42" w15:restartNumberingAfterBreak="0">
    <w:nsid w:val="65D39D41"/>
    <w:multiLevelType w:val="hybridMultilevel"/>
    <w:tmpl w:val="BB72B02E"/>
    <w:lvl w:ilvl="0" w:tplc="51520E5C">
      <w:start w:val="1"/>
      <w:numFmt w:val="bullet"/>
      <w:lvlText w:val=""/>
      <w:lvlJc w:val="left"/>
      <w:pPr>
        <w:ind w:left="720" w:hanging="360"/>
      </w:pPr>
      <w:rPr>
        <w:rFonts w:ascii="Symbol" w:hAnsi="Symbol" w:hint="default"/>
      </w:rPr>
    </w:lvl>
    <w:lvl w:ilvl="1" w:tplc="3C0C17E6">
      <w:start w:val="1"/>
      <w:numFmt w:val="bullet"/>
      <w:lvlText w:val="o"/>
      <w:lvlJc w:val="left"/>
      <w:pPr>
        <w:ind w:left="1440" w:hanging="360"/>
      </w:pPr>
      <w:rPr>
        <w:rFonts w:ascii="Courier New" w:hAnsi="Courier New" w:hint="default"/>
      </w:rPr>
    </w:lvl>
    <w:lvl w:ilvl="2" w:tplc="34FE47DE">
      <w:start w:val="1"/>
      <w:numFmt w:val="bullet"/>
      <w:lvlText w:val=""/>
      <w:lvlJc w:val="left"/>
      <w:pPr>
        <w:ind w:left="2160" w:hanging="360"/>
      </w:pPr>
      <w:rPr>
        <w:rFonts w:ascii="Wingdings" w:hAnsi="Wingdings" w:hint="default"/>
      </w:rPr>
    </w:lvl>
    <w:lvl w:ilvl="3" w:tplc="9FF615DA">
      <w:start w:val="1"/>
      <w:numFmt w:val="bullet"/>
      <w:lvlText w:val=""/>
      <w:lvlJc w:val="left"/>
      <w:pPr>
        <w:ind w:left="2880" w:hanging="360"/>
      </w:pPr>
      <w:rPr>
        <w:rFonts w:ascii="Symbol" w:hAnsi="Symbol" w:hint="default"/>
      </w:rPr>
    </w:lvl>
    <w:lvl w:ilvl="4" w:tplc="8B6E8042">
      <w:start w:val="1"/>
      <w:numFmt w:val="bullet"/>
      <w:lvlText w:val="o"/>
      <w:lvlJc w:val="left"/>
      <w:pPr>
        <w:ind w:left="3600" w:hanging="360"/>
      </w:pPr>
      <w:rPr>
        <w:rFonts w:ascii="Courier New" w:hAnsi="Courier New" w:hint="default"/>
      </w:rPr>
    </w:lvl>
    <w:lvl w:ilvl="5" w:tplc="DE90BFA2">
      <w:start w:val="1"/>
      <w:numFmt w:val="bullet"/>
      <w:lvlText w:val=""/>
      <w:lvlJc w:val="left"/>
      <w:pPr>
        <w:ind w:left="4320" w:hanging="360"/>
      </w:pPr>
      <w:rPr>
        <w:rFonts w:ascii="Wingdings" w:hAnsi="Wingdings" w:hint="default"/>
      </w:rPr>
    </w:lvl>
    <w:lvl w:ilvl="6" w:tplc="404AD810">
      <w:start w:val="1"/>
      <w:numFmt w:val="bullet"/>
      <w:lvlText w:val=""/>
      <w:lvlJc w:val="left"/>
      <w:pPr>
        <w:ind w:left="5040" w:hanging="360"/>
      </w:pPr>
      <w:rPr>
        <w:rFonts w:ascii="Symbol" w:hAnsi="Symbol" w:hint="default"/>
      </w:rPr>
    </w:lvl>
    <w:lvl w:ilvl="7" w:tplc="9474D1B6">
      <w:start w:val="1"/>
      <w:numFmt w:val="bullet"/>
      <w:lvlText w:val="o"/>
      <w:lvlJc w:val="left"/>
      <w:pPr>
        <w:ind w:left="5760" w:hanging="360"/>
      </w:pPr>
      <w:rPr>
        <w:rFonts w:ascii="Courier New" w:hAnsi="Courier New" w:hint="default"/>
      </w:rPr>
    </w:lvl>
    <w:lvl w:ilvl="8" w:tplc="AFC48526">
      <w:start w:val="1"/>
      <w:numFmt w:val="bullet"/>
      <w:lvlText w:val=""/>
      <w:lvlJc w:val="left"/>
      <w:pPr>
        <w:ind w:left="6480" w:hanging="360"/>
      </w:pPr>
      <w:rPr>
        <w:rFonts w:ascii="Wingdings" w:hAnsi="Wingdings" w:hint="default"/>
      </w:rPr>
    </w:lvl>
  </w:abstractNum>
  <w:abstractNum w:abstractNumId="43" w15:restartNumberingAfterBreak="0">
    <w:nsid w:val="66964895"/>
    <w:multiLevelType w:val="multilevel"/>
    <w:tmpl w:val="9F68C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6FB6AC2"/>
    <w:multiLevelType w:val="hybridMultilevel"/>
    <w:tmpl w:val="A82292E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5" w15:restartNumberingAfterBreak="0">
    <w:nsid w:val="6ACA596F"/>
    <w:multiLevelType w:val="hybridMultilevel"/>
    <w:tmpl w:val="5B508E12"/>
    <w:lvl w:ilvl="0" w:tplc="E146F6AA">
      <w:start w:val="1"/>
      <w:numFmt w:val="bullet"/>
      <w:lvlText w:val="·"/>
      <w:lvlJc w:val="left"/>
      <w:pPr>
        <w:ind w:left="720" w:hanging="360"/>
      </w:pPr>
      <w:rPr>
        <w:rFonts w:ascii="Symbol" w:hAnsi="Symbol" w:hint="default"/>
      </w:rPr>
    </w:lvl>
    <w:lvl w:ilvl="1" w:tplc="666E03B6">
      <w:start w:val="1"/>
      <w:numFmt w:val="bullet"/>
      <w:lvlText w:val="o"/>
      <w:lvlJc w:val="left"/>
      <w:pPr>
        <w:ind w:left="1440" w:hanging="360"/>
      </w:pPr>
      <w:rPr>
        <w:rFonts w:ascii="Courier New" w:hAnsi="Courier New" w:hint="default"/>
      </w:rPr>
    </w:lvl>
    <w:lvl w:ilvl="2" w:tplc="B83A0336">
      <w:start w:val="1"/>
      <w:numFmt w:val="bullet"/>
      <w:lvlText w:val=""/>
      <w:lvlJc w:val="left"/>
      <w:pPr>
        <w:ind w:left="2160" w:hanging="360"/>
      </w:pPr>
      <w:rPr>
        <w:rFonts w:ascii="Wingdings" w:hAnsi="Wingdings" w:hint="default"/>
      </w:rPr>
    </w:lvl>
    <w:lvl w:ilvl="3" w:tplc="719021DE">
      <w:start w:val="1"/>
      <w:numFmt w:val="bullet"/>
      <w:lvlText w:val=""/>
      <w:lvlJc w:val="left"/>
      <w:pPr>
        <w:ind w:left="2880" w:hanging="360"/>
      </w:pPr>
      <w:rPr>
        <w:rFonts w:ascii="Symbol" w:hAnsi="Symbol" w:hint="default"/>
      </w:rPr>
    </w:lvl>
    <w:lvl w:ilvl="4" w:tplc="BCEA0584">
      <w:start w:val="1"/>
      <w:numFmt w:val="bullet"/>
      <w:lvlText w:val="o"/>
      <w:lvlJc w:val="left"/>
      <w:pPr>
        <w:ind w:left="3600" w:hanging="360"/>
      </w:pPr>
      <w:rPr>
        <w:rFonts w:ascii="Courier New" w:hAnsi="Courier New" w:hint="default"/>
      </w:rPr>
    </w:lvl>
    <w:lvl w:ilvl="5" w:tplc="1638D4C8">
      <w:start w:val="1"/>
      <w:numFmt w:val="bullet"/>
      <w:lvlText w:val=""/>
      <w:lvlJc w:val="left"/>
      <w:pPr>
        <w:ind w:left="4320" w:hanging="360"/>
      </w:pPr>
      <w:rPr>
        <w:rFonts w:ascii="Wingdings" w:hAnsi="Wingdings" w:hint="default"/>
      </w:rPr>
    </w:lvl>
    <w:lvl w:ilvl="6" w:tplc="827A08C8">
      <w:start w:val="1"/>
      <w:numFmt w:val="bullet"/>
      <w:lvlText w:val=""/>
      <w:lvlJc w:val="left"/>
      <w:pPr>
        <w:ind w:left="5040" w:hanging="360"/>
      </w:pPr>
      <w:rPr>
        <w:rFonts w:ascii="Symbol" w:hAnsi="Symbol" w:hint="default"/>
      </w:rPr>
    </w:lvl>
    <w:lvl w:ilvl="7" w:tplc="47D04368">
      <w:start w:val="1"/>
      <w:numFmt w:val="bullet"/>
      <w:lvlText w:val="o"/>
      <w:lvlJc w:val="left"/>
      <w:pPr>
        <w:ind w:left="5760" w:hanging="360"/>
      </w:pPr>
      <w:rPr>
        <w:rFonts w:ascii="Courier New" w:hAnsi="Courier New" w:hint="default"/>
      </w:rPr>
    </w:lvl>
    <w:lvl w:ilvl="8" w:tplc="757A265A">
      <w:start w:val="1"/>
      <w:numFmt w:val="bullet"/>
      <w:lvlText w:val=""/>
      <w:lvlJc w:val="left"/>
      <w:pPr>
        <w:ind w:left="6480" w:hanging="360"/>
      </w:pPr>
      <w:rPr>
        <w:rFonts w:ascii="Wingdings" w:hAnsi="Wingdings" w:hint="default"/>
      </w:rPr>
    </w:lvl>
  </w:abstractNum>
  <w:abstractNum w:abstractNumId="46" w15:restartNumberingAfterBreak="0">
    <w:nsid w:val="6B4D2D62"/>
    <w:multiLevelType w:val="multilevel"/>
    <w:tmpl w:val="8FD69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D481FDC"/>
    <w:multiLevelType w:val="hybridMultilevel"/>
    <w:tmpl w:val="DF4A9D5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8" w15:restartNumberingAfterBreak="0">
    <w:nsid w:val="743734FD"/>
    <w:multiLevelType w:val="multilevel"/>
    <w:tmpl w:val="2934FA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B63068"/>
    <w:multiLevelType w:val="hybridMultilevel"/>
    <w:tmpl w:val="400EA5B4"/>
    <w:lvl w:ilvl="0" w:tplc="7488EDA8">
      <w:start w:val="1"/>
      <w:numFmt w:val="decimal"/>
      <w:lvlText w:val="%1."/>
      <w:lvlJc w:val="left"/>
      <w:pPr>
        <w:ind w:left="360" w:hanging="360"/>
      </w:pPr>
    </w:lvl>
    <w:lvl w:ilvl="1" w:tplc="08609788">
      <w:start w:val="1"/>
      <w:numFmt w:val="lowerLetter"/>
      <w:lvlText w:val="%2."/>
      <w:lvlJc w:val="left"/>
      <w:pPr>
        <w:ind w:left="1080" w:hanging="360"/>
      </w:pPr>
    </w:lvl>
    <w:lvl w:ilvl="2" w:tplc="DD106C7E">
      <w:start w:val="1"/>
      <w:numFmt w:val="lowerRoman"/>
      <w:lvlText w:val="%3."/>
      <w:lvlJc w:val="right"/>
      <w:pPr>
        <w:ind w:left="1800" w:hanging="180"/>
      </w:pPr>
    </w:lvl>
    <w:lvl w:ilvl="3" w:tplc="9424D1D6">
      <w:start w:val="1"/>
      <w:numFmt w:val="decimal"/>
      <w:lvlText w:val="%4."/>
      <w:lvlJc w:val="left"/>
      <w:pPr>
        <w:ind w:left="2520" w:hanging="360"/>
      </w:pPr>
    </w:lvl>
    <w:lvl w:ilvl="4" w:tplc="BACA6EB6">
      <w:start w:val="1"/>
      <w:numFmt w:val="lowerLetter"/>
      <w:lvlText w:val="%5."/>
      <w:lvlJc w:val="left"/>
      <w:pPr>
        <w:ind w:left="3240" w:hanging="360"/>
      </w:pPr>
    </w:lvl>
    <w:lvl w:ilvl="5" w:tplc="AAAC2E4C">
      <w:start w:val="1"/>
      <w:numFmt w:val="lowerRoman"/>
      <w:lvlText w:val="%6."/>
      <w:lvlJc w:val="right"/>
      <w:pPr>
        <w:ind w:left="3960" w:hanging="180"/>
      </w:pPr>
    </w:lvl>
    <w:lvl w:ilvl="6" w:tplc="6750E706">
      <w:start w:val="1"/>
      <w:numFmt w:val="decimal"/>
      <w:lvlText w:val="%7."/>
      <w:lvlJc w:val="left"/>
      <w:pPr>
        <w:ind w:left="4680" w:hanging="360"/>
      </w:pPr>
    </w:lvl>
    <w:lvl w:ilvl="7" w:tplc="8CEA5116">
      <w:start w:val="1"/>
      <w:numFmt w:val="lowerLetter"/>
      <w:lvlText w:val="%8."/>
      <w:lvlJc w:val="left"/>
      <w:pPr>
        <w:ind w:left="5400" w:hanging="360"/>
      </w:pPr>
    </w:lvl>
    <w:lvl w:ilvl="8" w:tplc="498A83C2">
      <w:start w:val="1"/>
      <w:numFmt w:val="lowerRoman"/>
      <w:lvlText w:val="%9."/>
      <w:lvlJc w:val="right"/>
      <w:pPr>
        <w:ind w:left="6120" w:hanging="180"/>
      </w:pPr>
    </w:lvl>
  </w:abstractNum>
  <w:abstractNum w:abstractNumId="50" w15:restartNumberingAfterBreak="0">
    <w:nsid w:val="79C72967"/>
    <w:multiLevelType w:val="hybridMultilevel"/>
    <w:tmpl w:val="9DC05E42"/>
    <w:lvl w:ilvl="0" w:tplc="617EA704">
      <w:start w:val="1"/>
      <w:numFmt w:val="upperRoman"/>
      <w:lvlText w:val="%1."/>
      <w:lvlJc w:val="left"/>
      <w:pPr>
        <w:ind w:left="360" w:hanging="360"/>
      </w:pPr>
    </w:lvl>
    <w:lvl w:ilvl="1" w:tplc="B88A2414">
      <w:start w:val="1"/>
      <w:numFmt w:val="lowerLetter"/>
      <w:lvlText w:val="%2."/>
      <w:lvlJc w:val="left"/>
      <w:pPr>
        <w:ind w:left="1080" w:hanging="360"/>
      </w:pPr>
    </w:lvl>
    <w:lvl w:ilvl="2" w:tplc="9E22EFFE">
      <w:start w:val="1"/>
      <w:numFmt w:val="lowerRoman"/>
      <w:lvlText w:val="%3."/>
      <w:lvlJc w:val="right"/>
      <w:pPr>
        <w:ind w:left="1800" w:hanging="180"/>
      </w:pPr>
    </w:lvl>
    <w:lvl w:ilvl="3" w:tplc="A73C4754">
      <w:start w:val="1"/>
      <w:numFmt w:val="decimal"/>
      <w:lvlText w:val="%4."/>
      <w:lvlJc w:val="left"/>
      <w:pPr>
        <w:ind w:left="2520" w:hanging="360"/>
      </w:pPr>
    </w:lvl>
    <w:lvl w:ilvl="4" w:tplc="E58813BE">
      <w:start w:val="1"/>
      <w:numFmt w:val="lowerLetter"/>
      <w:lvlText w:val="%5."/>
      <w:lvlJc w:val="left"/>
      <w:pPr>
        <w:ind w:left="3240" w:hanging="360"/>
      </w:pPr>
    </w:lvl>
    <w:lvl w:ilvl="5" w:tplc="CB5E7150">
      <w:start w:val="1"/>
      <w:numFmt w:val="lowerRoman"/>
      <w:lvlText w:val="%6."/>
      <w:lvlJc w:val="right"/>
      <w:pPr>
        <w:ind w:left="3960" w:hanging="180"/>
      </w:pPr>
    </w:lvl>
    <w:lvl w:ilvl="6" w:tplc="AC3C086C">
      <w:start w:val="1"/>
      <w:numFmt w:val="decimal"/>
      <w:lvlText w:val="%7."/>
      <w:lvlJc w:val="left"/>
      <w:pPr>
        <w:ind w:left="4680" w:hanging="360"/>
      </w:pPr>
    </w:lvl>
    <w:lvl w:ilvl="7" w:tplc="6E3096C2">
      <w:start w:val="1"/>
      <w:numFmt w:val="lowerLetter"/>
      <w:lvlText w:val="%8."/>
      <w:lvlJc w:val="left"/>
      <w:pPr>
        <w:ind w:left="5400" w:hanging="360"/>
      </w:pPr>
    </w:lvl>
    <w:lvl w:ilvl="8" w:tplc="014AF4F6">
      <w:start w:val="1"/>
      <w:numFmt w:val="lowerRoman"/>
      <w:lvlText w:val="%9."/>
      <w:lvlJc w:val="right"/>
      <w:pPr>
        <w:ind w:left="6120" w:hanging="180"/>
      </w:pPr>
    </w:lvl>
  </w:abstractNum>
  <w:num w:numId="1" w16cid:durableId="915894628">
    <w:abstractNumId w:val="22"/>
  </w:num>
  <w:num w:numId="2" w16cid:durableId="1493058861">
    <w:abstractNumId w:val="14"/>
  </w:num>
  <w:num w:numId="3" w16cid:durableId="158427356">
    <w:abstractNumId w:val="26"/>
  </w:num>
  <w:num w:numId="4" w16cid:durableId="1128165270">
    <w:abstractNumId w:val="7"/>
  </w:num>
  <w:num w:numId="5" w16cid:durableId="605388027">
    <w:abstractNumId w:val="24"/>
  </w:num>
  <w:num w:numId="6" w16cid:durableId="644546655">
    <w:abstractNumId w:val="28"/>
  </w:num>
  <w:num w:numId="7" w16cid:durableId="5325460">
    <w:abstractNumId w:val="4"/>
  </w:num>
  <w:num w:numId="8" w16cid:durableId="387535428">
    <w:abstractNumId w:val="3"/>
  </w:num>
  <w:num w:numId="9" w16cid:durableId="1508329125">
    <w:abstractNumId w:val="31"/>
  </w:num>
  <w:num w:numId="10" w16cid:durableId="1722091605">
    <w:abstractNumId w:val="25"/>
  </w:num>
  <w:num w:numId="11" w16cid:durableId="490214946">
    <w:abstractNumId w:val="41"/>
  </w:num>
  <w:num w:numId="12" w16cid:durableId="1136529252">
    <w:abstractNumId w:val="19"/>
  </w:num>
  <w:num w:numId="13" w16cid:durableId="1902323350">
    <w:abstractNumId w:val="32"/>
  </w:num>
  <w:num w:numId="14" w16cid:durableId="806119509">
    <w:abstractNumId w:val="5"/>
  </w:num>
  <w:num w:numId="15" w16cid:durableId="2897579">
    <w:abstractNumId w:val="49"/>
  </w:num>
  <w:num w:numId="16" w16cid:durableId="1689210303">
    <w:abstractNumId w:val="6"/>
  </w:num>
  <w:num w:numId="17" w16cid:durableId="1998610283">
    <w:abstractNumId w:val="0"/>
  </w:num>
  <w:num w:numId="18" w16cid:durableId="2121337264">
    <w:abstractNumId w:val="50"/>
  </w:num>
  <w:num w:numId="19" w16cid:durableId="2048793627">
    <w:abstractNumId w:val="12"/>
  </w:num>
  <w:num w:numId="20" w16cid:durableId="1793358137">
    <w:abstractNumId w:val="10"/>
  </w:num>
  <w:num w:numId="21" w16cid:durableId="32000241">
    <w:abstractNumId w:val="21"/>
  </w:num>
  <w:num w:numId="22" w16cid:durableId="288123586">
    <w:abstractNumId w:val="9"/>
  </w:num>
  <w:num w:numId="23" w16cid:durableId="1389304222">
    <w:abstractNumId w:val="2"/>
  </w:num>
  <w:num w:numId="24" w16cid:durableId="1862233285">
    <w:abstractNumId w:val="30"/>
  </w:num>
  <w:num w:numId="25" w16cid:durableId="1968583846">
    <w:abstractNumId w:val="34"/>
  </w:num>
  <w:num w:numId="26" w16cid:durableId="1759014690">
    <w:abstractNumId w:val="8"/>
  </w:num>
  <w:num w:numId="27" w16cid:durableId="1040326996">
    <w:abstractNumId w:val="35"/>
  </w:num>
  <w:num w:numId="28" w16cid:durableId="812871060">
    <w:abstractNumId w:val="37"/>
  </w:num>
  <w:num w:numId="29" w16cid:durableId="1403412629">
    <w:abstractNumId w:val="45"/>
  </w:num>
  <w:num w:numId="30" w16cid:durableId="953362210">
    <w:abstractNumId w:val="42"/>
  </w:num>
  <w:num w:numId="31" w16cid:durableId="820923071">
    <w:abstractNumId w:val="23"/>
  </w:num>
  <w:num w:numId="32" w16cid:durableId="1886721445">
    <w:abstractNumId w:val="38"/>
  </w:num>
  <w:num w:numId="33" w16cid:durableId="313998618">
    <w:abstractNumId w:val="17"/>
  </w:num>
  <w:num w:numId="34" w16cid:durableId="611206631">
    <w:abstractNumId w:val="20"/>
  </w:num>
  <w:num w:numId="35" w16cid:durableId="992175024">
    <w:abstractNumId w:val="44"/>
  </w:num>
  <w:num w:numId="36" w16cid:durableId="2009823419">
    <w:abstractNumId w:val="36"/>
  </w:num>
  <w:num w:numId="37" w16cid:durableId="332077485">
    <w:abstractNumId w:val="13"/>
  </w:num>
  <w:num w:numId="38" w16cid:durableId="630669250">
    <w:abstractNumId w:val="29"/>
  </w:num>
  <w:num w:numId="39" w16cid:durableId="869075469">
    <w:abstractNumId w:val="18"/>
  </w:num>
  <w:num w:numId="40" w16cid:durableId="2061784441">
    <w:abstractNumId w:val="48"/>
  </w:num>
  <w:num w:numId="41" w16cid:durableId="1035081498">
    <w:abstractNumId w:val="40"/>
  </w:num>
  <w:num w:numId="42" w16cid:durableId="877160187">
    <w:abstractNumId w:val="46"/>
  </w:num>
  <w:num w:numId="43" w16cid:durableId="745373219">
    <w:abstractNumId w:val="27"/>
  </w:num>
  <w:num w:numId="44" w16cid:durableId="268390249">
    <w:abstractNumId w:val="15"/>
  </w:num>
  <w:num w:numId="45" w16cid:durableId="1638801426">
    <w:abstractNumId w:val="43"/>
  </w:num>
  <w:num w:numId="46" w16cid:durableId="1873182121">
    <w:abstractNumId w:val="1"/>
  </w:num>
  <w:num w:numId="47" w16cid:durableId="1513640020">
    <w:abstractNumId w:val="39"/>
  </w:num>
  <w:num w:numId="48" w16cid:durableId="1985743563">
    <w:abstractNumId w:val="11"/>
  </w:num>
  <w:num w:numId="49" w16cid:durableId="536550498">
    <w:abstractNumId w:val="33"/>
  </w:num>
  <w:num w:numId="50" w16cid:durableId="1691835678">
    <w:abstractNumId w:val="16"/>
  </w:num>
  <w:num w:numId="51" w16cid:durableId="591355222">
    <w:abstractNumId w:val="4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7F4E"/>
    <w:rsid w:val="000321FA"/>
    <w:rsid w:val="00032423"/>
    <w:rsid w:val="0004070C"/>
    <w:rsid w:val="000410EE"/>
    <w:rsid w:val="0004288F"/>
    <w:rsid w:val="00054187"/>
    <w:rsid w:val="00060E38"/>
    <w:rsid w:val="00061709"/>
    <w:rsid w:val="00072034"/>
    <w:rsid w:val="0007427A"/>
    <w:rsid w:val="0007725B"/>
    <w:rsid w:val="0008294F"/>
    <w:rsid w:val="000960E2"/>
    <w:rsid w:val="000B696F"/>
    <w:rsid w:val="000B7050"/>
    <w:rsid w:val="000B78BA"/>
    <w:rsid w:val="000E17AB"/>
    <w:rsid w:val="000F0C85"/>
    <w:rsid w:val="000F38E8"/>
    <w:rsid w:val="000F6794"/>
    <w:rsid w:val="0010271E"/>
    <w:rsid w:val="00102FC3"/>
    <w:rsid w:val="0010333E"/>
    <w:rsid w:val="00110FEC"/>
    <w:rsid w:val="00114F2A"/>
    <w:rsid w:val="001240D0"/>
    <w:rsid w:val="00125D46"/>
    <w:rsid w:val="00135F2A"/>
    <w:rsid w:val="001401B1"/>
    <w:rsid w:val="001574DF"/>
    <w:rsid w:val="001710D4"/>
    <w:rsid w:val="001810B7"/>
    <w:rsid w:val="00184658"/>
    <w:rsid w:val="00184D9B"/>
    <w:rsid w:val="0019091D"/>
    <w:rsid w:val="001B2C0E"/>
    <w:rsid w:val="001C49CB"/>
    <w:rsid w:val="001C77CD"/>
    <w:rsid w:val="001D204A"/>
    <w:rsid w:val="001D217F"/>
    <w:rsid w:val="001D3856"/>
    <w:rsid w:val="001D53E0"/>
    <w:rsid w:val="001D608D"/>
    <w:rsid w:val="001D63E8"/>
    <w:rsid w:val="001E07B9"/>
    <w:rsid w:val="001E347D"/>
    <w:rsid w:val="001E4495"/>
    <w:rsid w:val="001F3821"/>
    <w:rsid w:val="001F5D8B"/>
    <w:rsid w:val="00200B6E"/>
    <w:rsid w:val="0021106F"/>
    <w:rsid w:val="00212EA4"/>
    <w:rsid w:val="0021331F"/>
    <w:rsid w:val="0022714B"/>
    <w:rsid w:val="00230674"/>
    <w:rsid w:val="00231226"/>
    <w:rsid w:val="00235A7E"/>
    <w:rsid w:val="00236009"/>
    <w:rsid w:val="00240B81"/>
    <w:rsid w:val="00243FED"/>
    <w:rsid w:val="00251363"/>
    <w:rsid w:val="00261293"/>
    <w:rsid w:val="00273837"/>
    <w:rsid w:val="00281C20"/>
    <w:rsid w:val="0029238F"/>
    <w:rsid w:val="00296DC1"/>
    <w:rsid w:val="002A1AF8"/>
    <w:rsid w:val="002B14EC"/>
    <w:rsid w:val="002B4451"/>
    <w:rsid w:val="002D0011"/>
    <w:rsid w:val="002D1988"/>
    <w:rsid w:val="002D4FD9"/>
    <w:rsid w:val="002D5B6A"/>
    <w:rsid w:val="002D7B72"/>
    <w:rsid w:val="002F0A00"/>
    <w:rsid w:val="002F20BE"/>
    <w:rsid w:val="002F2194"/>
    <w:rsid w:val="002F3FB4"/>
    <w:rsid w:val="00313C6B"/>
    <w:rsid w:val="003302B8"/>
    <w:rsid w:val="00330BBF"/>
    <w:rsid w:val="0033231F"/>
    <w:rsid w:val="0033347A"/>
    <w:rsid w:val="00334BF1"/>
    <w:rsid w:val="00334F50"/>
    <w:rsid w:val="0034224F"/>
    <w:rsid w:val="0035429F"/>
    <w:rsid w:val="00355FE2"/>
    <w:rsid w:val="00356226"/>
    <w:rsid w:val="00397437"/>
    <w:rsid w:val="003A01F2"/>
    <w:rsid w:val="003B15A3"/>
    <w:rsid w:val="003B40E4"/>
    <w:rsid w:val="003B5ECC"/>
    <w:rsid w:val="003B7247"/>
    <w:rsid w:val="003C11D2"/>
    <w:rsid w:val="003D6E9C"/>
    <w:rsid w:val="003E70C7"/>
    <w:rsid w:val="003E7C79"/>
    <w:rsid w:val="003E7EAF"/>
    <w:rsid w:val="00400A47"/>
    <w:rsid w:val="004052B1"/>
    <w:rsid w:val="0041059A"/>
    <w:rsid w:val="00416A12"/>
    <w:rsid w:val="00421837"/>
    <w:rsid w:val="00425CF6"/>
    <w:rsid w:val="00441BED"/>
    <w:rsid w:val="00443BFC"/>
    <w:rsid w:val="00460CDF"/>
    <w:rsid w:val="00461435"/>
    <w:rsid w:val="00463A18"/>
    <w:rsid w:val="004671B7"/>
    <w:rsid w:val="0047501D"/>
    <w:rsid w:val="00485B71"/>
    <w:rsid w:val="004A3E1D"/>
    <w:rsid w:val="004AC973"/>
    <w:rsid w:val="004B6325"/>
    <w:rsid w:val="004B7FB2"/>
    <w:rsid w:val="004D16F0"/>
    <w:rsid w:val="004D2836"/>
    <w:rsid w:val="004E0A85"/>
    <w:rsid w:val="004E5052"/>
    <w:rsid w:val="004F2DD5"/>
    <w:rsid w:val="004F7675"/>
    <w:rsid w:val="004F8B2B"/>
    <w:rsid w:val="0050D5C4"/>
    <w:rsid w:val="0051383A"/>
    <w:rsid w:val="00524DDF"/>
    <w:rsid w:val="005273D1"/>
    <w:rsid w:val="00537778"/>
    <w:rsid w:val="00541F56"/>
    <w:rsid w:val="005421D6"/>
    <w:rsid w:val="00542E28"/>
    <w:rsid w:val="00544419"/>
    <w:rsid w:val="00545797"/>
    <w:rsid w:val="0055570C"/>
    <w:rsid w:val="00555DE3"/>
    <w:rsid w:val="005562E2"/>
    <w:rsid w:val="00561F00"/>
    <w:rsid w:val="00567784"/>
    <w:rsid w:val="00570381"/>
    <w:rsid w:val="005704BB"/>
    <w:rsid w:val="0057229C"/>
    <w:rsid w:val="00572D53"/>
    <w:rsid w:val="00577CEC"/>
    <w:rsid w:val="005805BA"/>
    <w:rsid w:val="00592F46"/>
    <w:rsid w:val="005A0590"/>
    <w:rsid w:val="005A44A8"/>
    <w:rsid w:val="005B1AED"/>
    <w:rsid w:val="005B3C2D"/>
    <w:rsid w:val="005C548C"/>
    <w:rsid w:val="005D469E"/>
    <w:rsid w:val="005F72CF"/>
    <w:rsid w:val="005F72E4"/>
    <w:rsid w:val="0061095C"/>
    <w:rsid w:val="006113F5"/>
    <w:rsid w:val="006160B6"/>
    <w:rsid w:val="006248C3"/>
    <w:rsid w:val="00626E4F"/>
    <w:rsid w:val="00631F6E"/>
    <w:rsid w:val="00633D4B"/>
    <w:rsid w:val="00644350"/>
    <w:rsid w:val="00644BF9"/>
    <w:rsid w:val="00647DFD"/>
    <w:rsid w:val="00654164"/>
    <w:rsid w:val="00654EFA"/>
    <w:rsid w:val="00661DA0"/>
    <w:rsid w:val="00670A3D"/>
    <w:rsid w:val="00685ED1"/>
    <w:rsid w:val="0068B558"/>
    <w:rsid w:val="006B10A2"/>
    <w:rsid w:val="006B71F1"/>
    <w:rsid w:val="006C062C"/>
    <w:rsid w:val="006C53D1"/>
    <w:rsid w:val="006E3F08"/>
    <w:rsid w:val="006E6B81"/>
    <w:rsid w:val="006F3528"/>
    <w:rsid w:val="006FC570"/>
    <w:rsid w:val="007011E0"/>
    <w:rsid w:val="007203F0"/>
    <w:rsid w:val="00723278"/>
    <w:rsid w:val="00735974"/>
    <w:rsid w:val="00736602"/>
    <w:rsid w:val="007377F6"/>
    <w:rsid w:val="007722F9"/>
    <w:rsid w:val="00786C60"/>
    <w:rsid w:val="00795A16"/>
    <w:rsid w:val="00796C22"/>
    <w:rsid w:val="007A267B"/>
    <w:rsid w:val="007A3455"/>
    <w:rsid w:val="007B29B9"/>
    <w:rsid w:val="007C6071"/>
    <w:rsid w:val="007E50A5"/>
    <w:rsid w:val="007E5C9A"/>
    <w:rsid w:val="007F20D3"/>
    <w:rsid w:val="007F30CC"/>
    <w:rsid w:val="00823625"/>
    <w:rsid w:val="00840581"/>
    <w:rsid w:val="008542F4"/>
    <w:rsid w:val="00860389"/>
    <w:rsid w:val="00863626"/>
    <w:rsid w:val="00867D9D"/>
    <w:rsid w:val="0087772C"/>
    <w:rsid w:val="00881874"/>
    <w:rsid w:val="0089273D"/>
    <w:rsid w:val="008A145F"/>
    <w:rsid w:val="008C22C6"/>
    <w:rsid w:val="008C49CE"/>
    <w:rsid w:val="008D1D76"/>
    <w:rsid w:val="008D7F4E"/>
    <w:rsid w:val="008F1B5D"/>
    <w:rsid w:val="008F4AE5"/>
    <w:rsid w:val="009000C6"/>
    <w:rsid w:val="00920A80"/>
    <w:rsid w:val="00931564"/>
    <w:rsid w:val="00935D5D"/>
    <w:rsid w:val="009558E4"/>
    <w:rsid w:val="009573E6"/>
    <w:rsid w:val="00963EF7"/>
    <w:rsid w:val="0096402E"/>
    <w:rsid w:val="00967739"/>
    <w:rsid w:val="0097001B"/>
    <w:rsid w:val="0097291D"/>
    <w:rsid w:val="0097702F"/>
    <w:rsid w:val="0098022A"/>
    <w:rsid w:val="00984730"/>
    <w:rsid w:val="009870D7"/>
    <w:rsid w:val="00987F11"/>
    <w:rsid w:val="009904DB"/>
    <w:rsid w:val="00995128"/>
    <w:rsid w:val="00995948"/>
    <w:rsid w:val="009A41CA"/>
    <w:rsid w:val="009A6186"/>
    <w:rsid w:val="009B239B"/>
    <w:rsid w:val="009B7B72"/>
    <w:rsid w:val="009C4A5D"/>
    <w:rsid w:val="009C56AE"/>
    <w:rsid w:val="009C655C"/>
    <w:rsid w:val="009D3CB8"/>
    <w:rsid w:val="009E2325"/>
    <w:rsid w:val="009F3D54"/>
    <w:rsid w:val="00A01F1E"/>
    <w:rsid w:val="00A04B5B"/>
    <w:rsid w:val="00A1410B"/>
    <w:rsid w:val="00A154DC"/>
    <w:rsid w:val="00A218FD"/>
    <w:rsid w:val="00A24884"/>
    <w:rsid w:val="00A261DD"/>
    <w:rsid w:val="00A27A6C"/>
    <w:rsid w:val="00A44089"/>
    <w:rsid w:val="00A441EB"/>
    <w:rsid w:val="00A630BC"/>
    <w:rsid w:val="00A63A00"/>
    <w:rsid w:val="00A64B51"/>
    <w:rsid w:val="00A73858"/>
    <w:rsid w:val="00A80805"/>
    <w:rsid w:val="00A88B8F"/>
    <w:rsid w:val="00A9295C"/>
    <w:rsid w:val="00A92F25"/>
    <w:rsid w:val="00A94616"/>
    <w:rsid w:val="00A95E87"/>
    <w:rsid w:val="00AA19D9"/>
    <w:rsid w:val="00AB0D5B"/>
    <w:rsid w:val="00AB2175"/>
    <w:rsid w:val="00AB4E20"/>
    <w:rsid w:val="00AC10F8"/>
    <w:rsid w:val="00AC7596"/>
    <w:rsid w:val="00AD6032"/>
    <w:rsid w:val="00AD68CC"/>
    <w:rsid w:val="00ADC2AB"/>
    <w:rsid w:val="00AE58D6"/>
    <w:rsid w:val="00B07DFC"/>
    <w:rsid w:val="00B16EF5"/>
    <w:rsid w:val="00B17C6C"/>
    <w:rsid w:val="00B3413F"/>
    <w:rsid w:val="00B45B38"/>
    <w:rsid w:val="00B517A5"/>
    <w:rsid w:val="00B56CA4"/>
    <w:rsid w:val="00B609A3"/>
    <w:rsid w:val="00B61FFA"/>
    <w:rsid w:val="00B645F6"/>
    <w:rsid w:val="00B72FCB"/>
    <w:rsid w:val="00B772D6"/>
    <w:rsid w:val="00B77751"/>
    <w:rsid w:val="00B80256"/>
    <w:rsid w:val="00B83E0F"/>
    <w:rsid w:val="00B92E81"/>
    <w:rsid w:val="00B970BD"/>
    <w:rsid w:val="00BA1A14"/>
    <w:rsid w:val="00BA2267"/>
    <w:rsid w:val="00BA56DF"/>
    <w:rsid w:val="00BB2DAE"/>
    <w:rsid w:val="00BB7662"/>
    <w:rsid w:val="00BE0CA3"/>
    <w:rsid w:val="00BE2AB6"/>
    <w:rsid w:val="00BE3668"/>
    <w:rsid w:val="00BE3D07"/>
    <w:rsid w:val="00BF58A3"/>
    <w:rsid w:val="00C02322"/>
    <w:rsid w:val="00C10543"/>
    <w:rsid w:val="00C130EC"/>
    <w:rsid w:val="00C20976"/>
    <w:rsid w:val="00C37700"/>
    <w:rsid w:val="00C378B3"/>
    <w:rsid w:val="00C43612"/>
    <w:rsid w:val="00C45D78"/>
    <w:rsid w:val="00C4ECB8"/>
    <w:rsid w:val="00C50B84"/>
    <w:rsid w:val="00C61820"/>
    <w:rsid w:val="00C64CEF"/>
    <w:rsid w:val="00C6536E"/>
    <w:rsid w:val="00C96C3D"/>
    <w:rsid w:val="00CA25DF"/>
    <w:rsid w:val="00CB564F"/>
    <w:rsid w:val="00CD0F92"/>
    <w:rsid w:val="00CD27DE"/>
    <w:rsid w:val="00CD73A3"/>
    <w:rsid w:val="00CF661B"/>
    <w:rsid w:val="00D068A9"/>
    <w:rsid w:val="00D07EAA"/>
    <w:rsid w:val="00D2018B"/>
    <w:rsid w:val="00D223FD"/>
    <w:rsid w:val="00D22567"/>
    <w:rsid w:val="00D23481"/>
    <w:rsid w:val="00D268D4"/>
    <w:rsid w:val="00D408B3"/>
    <w:rsid w:val="00D44D53"/>
    <w:rsid w:val="00D44ECB"/>
    <w:rsid w:val="00D53C6F"/>
    <w:rsid w:val="00D65A22"/>
    <w:rsid w:val="00D67BDB"/>
    <w:rsid w:val="00D72826"/>
    <w:rsid w:val="00D75115"/>
    <w:rsid w:val="00D75D11"/>
    <w:rsid w:val="00D762F0"/>
    <w:rsid w:val="00D78460"/>
    <w:rsid w:val="00D82557"/>
    <w:rsid w:val="00DA0BD4"/>
    <w:rsid w:val="00DA3488"/>
    <w:rsid w:val="00DB0F8B"/>
    <w:rsid w:val="00DB12AA"/>
    <w:rsid w:val="00DF0B54"/>
    <w:rsid w:val="00DFCD07"/>
    <w:rsid w:val="00E04BFF"/>
    <w:rsid w:val="00E12DDE"/>
    <w:rsid w:val="00E14734"/>
    <w:rsid w:val="00E2286F"/>
    <w:rsid w:val="00E258CE"/>
    <w:rsid w:val="00E41C98"/>
    <w:rsid w:val="00E42C05"/>
    <w:rsid w:val="00E47549"/>
    <w:rsid w:val="00E57A2D"/>
    <w:rsid w:val="00E739F8"/>
    <w:rsid w:val="00E80BF2"/>
    <w:rsid w:val="00E813C6"/>
    <w:rsid w:val="00E84651"/>
    <w:rsid w:val="00E97A33"/>
    <w:rsid w:val="00EA3E7E"/>
    <w:rsid w:val="00ECDAE2"/>
    <w:rsid w:val="00EE0D29"/>
    <w:rsid w:val="00EE17ED"/>
    <w:rsid w:val="00EE38A8"/>
    <w:rsid w:val="00EF2D70"/>
    <w:rsid w:val="00EF3BF8"/>
    <w:rsid w:val="00F1531D"/>
    <w:rsid w:val="00F177DE"/>
    <w:rsid w:val="00F1B15E"/>
    <w:rsid w:val="00F21DBA"/>
    <w:rsid w:val="00F23DCD"/>
    <w:rsid w:val="00F36012"/>
    <w:rsid w:val="00F56299"/>
    <w:rsid w:val="00F72F62"/>
    <w:rsid w:val="00F74112"/>
    <w:rsid w:val="00F776CE"/>
    <w:rsid w:val="00F94808"/>
    <w:rsid w:val="00FA2F60"/>
    <w:rsid w:val="00FA3AEC"/>
    <w:rsid w:val="00FAEAA2"/>
    <w:rsid w:val="00FB5DFA"/>
    <w:rsid w:val="00FB7EE3"/>
    <w:rsid w:val="00FD385A"/>
    <w:rsid w:val="00FE77D2"/>
    <w:rsid w:val="011230E4"/>
    <w:rsid w:val="012F06C3"/>
    <w:rsid w:val="0145AC9B"/>
    <w:rsid w:val="0145F50F"/>
    <w:rsid w:val="014DDCDE"/>
    <w:rsid w:val="015149A0"/>
    <w:rsid w:val="01544CB2"/>
    <w:rsid w:val="018FEE87"/>
    <w:rsid w:val="01B504BC"/>
    <w:rsid w:val="01B5AB3D"/>
    <w:rsid w:val="01D20F00"/>
    <w:rsid w:val="01DC0F81"/>
    <w:rsid w:val="01DD19E6"/>
    <w:rsid w:val="01E084A3"/>
    <w:rsid w:val="01E12CD2"/>
    <w:rsid w:val="0203CCBD"/>
    <w:rsid w:val="023EDC3F"/>
    <w:rsid w:val="024DEE95"/>
    <w:rsid w:val="0250FAF5"/>
    <w:rsid w:val="026377B8"/>
    <w:rsid w:val="0265730C"/>
    <w:rsid w:val="02710F1E"/>
    <w:rsid w:val="0288CF72"/>
    <w:rsid w:val="0291B694"/>
    <w:rsid w:val="0295574A"/>
    <w:rsid w:val="02C2DCFC"/>
    <w:rsid w:val="02C335A3"/>
    <w:rsid w:val="02DB974F"/>
    <w:rsid w:val="02DDF396"/>
    <w:rsid w:val="02E3740D"/>
    <w:rsid w:val="02E74C11"/>
    <w:rsid w:val="02EE05FD"/>
    <w:rsid w:val="02FAE4F6"/>
    <w:rsid w:val="03096BE2"/>
    <w:rsid w:val="030F9E64"/>
    <w:rsid w:val="031693CC"/>
    <w:rsid w:val="033CE77B"/>
    <w:rsid w:val="0358586F"/>
    <w:rsid w:val="03602ECF"/>
    <w:rsid w:val="036FCDAB"/>
    <w:rsid w:val="037D9FB8"/>
    <w:rsid w:val="03A81B6A"/>
    <w:rsid w:val="03A8733C"/>
    <w:rsid w:val="03C43285"/>
    <w:rsid w:val="03C84760"/>
    <w:rsid w:val="03C9172F"/>
    <w:rsid w:val="03E72BD8"/>
    <w:rsid w:val="03EAC5FC"/>
    <w:rsid w:val="03F8EA28"/>
    <w:rsid w:val="03FE87C4"/>
    <w:rsid w:val="04172C80"/>
    <w:rsid w:val="04288E52"/>
    <w:rsid w:val="043E626A"/>
    <w:rsid w:val="046035E8"/>
    <w:rsid w:val="047094C2"/>
    <w:rsid w:val="048DCCE8"/>
    <w:rsid w:val="04985ED8"/>
    <w:rsid w:val="04ADCCA5"/>
    <w:rsid w:val="04AF26F9"/>
    <w:rsid w:val="04AF4D67"/>
    <w:rsid w:val="04B9CAC1"/>
    <w:rsid w:val="04EB5D2D"/>
    <w:rsid w:val="04ECE4D0"/>
    <w:rsid w:val="04F9CC9A"/>
    <w:rsid w:val="050D3FD2"/>
    <w:rsid w:val="0518C7A9"/>
    <w:rsid w:val="0530B1B9"/>
    <w:rsid w:val="054F8EC2"/>
    <w:rsid w:val="054FA630"/>
    <w:rsid w:val="05777E18"/>
    <w:rsid w:val="05834648"/>
    <w:rsid w:val="0586A3B7"/>
    <w:rsid w:val="0596485B"/>
    <w:rsid w:val="059E12F5"/>
    <w:rsid w:val="05DC9DAD"/>
    <w:rsid w:val="05EB1BF7"/>
    <w:rsid w:val="05F434E7"/>
    <w:rsid w:val="061316CB"/>
    <w:rsid w:val="061E6C7D"/>
    <w:rsid w:val="06245639"/>
    <w:rsid w:val="0626DE45"/>
    <w:rsid w:val="06704E9B"/>
    <w:rsid w:val="06799E79"/>
    <w:rsid w:val="068B5D1F"/>
    <w:rsid w:val="06C836CC"/>
    <w:rsid w:val="06CA1DA2"/>
    <w:rsid w:val="06E3DE43"/>
    <w:rsid w:val="06EBCBC9"/>
    <w:rsid w:val="070AEE58"/>
    <w:rsid w:val="070F10E9"/>
    <w:rsid w:val="0719B815"/>
    <w:rsid w:val="07346E39"/>
    <w:rsid w:val="0744E73B"/>
    <w:rsid w:val="075D96CB"/>
    <w:rsid w:val="07628884"/>
    <w:rsid w:val="0765A947"/>
    <w:rsid w:val="078DA2E2"/>
    <w:rsid w:val="07A51724"/>
    <w:rsid w:val="07D2C6B3"/>
    <w:rsid w:val="07DB559E"/>
    <w:rsid w:val="07E01D99"/>
    <w:rsid w:val="08129366"/>
    <w:rsid w:val="083CB48B"/>
    <w:rsid w:val="0847185B"/>
    <w:rsid w:val="08744714"/>
    <w:rsid w:val="0889EAE3"/>
    <w:rsid w:val="0896B7A3"/>
    <w:rsid w:val="08A407BC"/>
    <w:rsid w:val="08B40733"/>
    <w:rsid w:val="08BDB1A9"/>
    <w:rsid w:val="0902B790"/>
    <w:rsid w:val="0904FBC5"/>
    <w:rsid w:val="090508FB"/>
    <w:rsid w:val="09444972"/>
    <w:rsid w:val="09565788"/>
    <w:rsid w:val="096B5764"/>
    <w:rsid w:val="096D02D9"/>
    <w:rsid w:val="098EF702"/>
    <w:rsid w:val="098FDE24"/>
    <w:rsid w:val="0993B635"/>
    <w:rsid w:val="09A32696"/>
    <w:rsid w:val="09B16BBB"/>
    <w:rsid w:val="09C11662"/>
    <w:rsid w:val="09CB0059"/>
    <w:rsid w:val="09D56823"/>
    <w:rsid w:val="09DB3815"/>
    <w:rsid w:val="09E2E8BC"/>
    <w:rsid w:val="09F25566"/>
    <w:rsid w:val="0A064328"/>
    <w:rsid w:val="0A091836"/>
    <w:rsid w:val="0A20762C"/>
    <w:rsid w:val="0A2AE965"/>
    <w:rsid w:val="0A2B6EAD"/>
    <w:rsid w:val="0A5158D7"/>
    <w:rsid w:val="0A5817F9"/>
    <w:rsid w:val="0A638A75"/>
    <w:rsid w:val="0A6A0805"/>
    <w:rsid w:val="0A6C45E0"/>
    <w:rsid w:val="0A880254"/>
    <w:rsid w:val="0AB00ED0"/>
    <w:rsid w:val="0AB753FA"/>
    <w:rsid w:val="0AB76606"/>
    <w:rsid w:val="0ADBE8F5"/>
    <w:rsid w:val="0ADCEB0B"/>
    <w:rsid w:val="0B0ADD4A"/>
    <w:rsid w:val="0B165C9A"/>
    <w:rsid w:val="0B192AB4"/>
    <w:rsid w:val="0B1C2782"/>
    <w:rsid w:val="0B347944"/>
    <w:rsid w:val="0B72D0A3"/>
    <w:rsid w:val="0B92ABF7"/>
    <w:rsid w:val="0BA0DEF8"/>
    <w:rsid w:val="0BBD838F"/>
    <w:rsid w:val="0BD4B313"/>
    <w:rsid w:val="0BDF7B88"/>
    <w:rsid w:val="0C07FC76"/>
    <w:rsid w:val="0C13B381"/>
    <w:rsid w:val="0C210EFE"/>
    <w:rsid w:val="0C2F6FF4"/>
    <w:rsid w:val="0C3F0A95"/>
    <w:rsid w:val="0C6A0F90"/>
    <w:rsid w:val="0C931C62"/>
    <w:rsid w:val="0CDA71BF"/>
    <w:rsid w:val="0CDCD18D"/>
    <w:rsid w:val="0CFE827D"/>
    <w:rsid w:val="0D028CC3"/>
    <w:rsid w:val="0D0D814A"/>
    <w:rsid w:val="0D0EC6B8"/>
    <w:rsid w:val="0D17B9D2"/>
    <w:rsid w:val="0D37B49E"/>
    <w:rsid w:val="0D5CD98D"/>
    <w:rsid w:val="0D79599A"/>
    <w:rsid w:val="0D82B743"/>
    <w:rsid w:val="0D82EC2C"/>
    <w:rsid w:val="0DF5CB4D"/>
    <w:rsid w:val="0DF6CECF"/>
    <w:rsid w:val="0DFF8BC4"/>
    <w:rsid w:val="0E24D223"/>
    <w:rsid w:val="0E2C2A30"/>
    <w:rsid w:val="0E4B2A50"/>
    <w:rsid w:val="0E5592DA"/>
    <w:rsid w:val="0E5A933D"/>
    <w:rsid w:val="0E6F7577"/>
    <w:rsid w:val="0E819172"/>
    <w:rsid w:val="0E8EC355"/>
    <w:rsid w:val="0EA2F7A1"/>
    <w:rsid w:val="0EA30EBA"/>
    <w:rsid w:val="0ECE7E7A"/>
    <w:rsid w:val="0EFBE3DE"/>
    <w:rsid w:val="0EFF591D"/>
    <w:rsid w:val="0F0751CD"/>
    <w:rsid w:val="0F3DF19A"/>
    <w:rsid w:val="0FA41911"/>
    <w:rsid w:val="0FC2EEC8"/>
    <w:rsid w:val="0FC3D326"/>
    <w:rsid w:val="0FCFBD7B"/>
    <w:rsid w:val="0FE13F22"/>
    <w:rsid w:val="0FE856FF"/>
    <w:rsid w:val="0FF038AE"/>
    <w:rsid w:val="0FFEE07A"/>
    <w:rsid w:val="1055225F"/>
    <w:rsid w:val="1073C41D"/>
    <w:rsid w:val="1082C0BA"/>
    <w:rsid w:val="10AF19A1"/>
    <w:rsid w:val="10B8C9DF"/>
    <w:rsid w:val="10CA4C8D"/>
    <w:rsid w:val="10DB8BC7"/>
    <w:rsid w:val="10DDA4AC"/>
    <w:rsid w:val="10E206F8"/>
    <w:rsid w:val="10E4B379"/>
    <w:rsid w:val="10E6C475"/>
    <w:rsid w:val="10EA864D"/>
    <w:rsid w:val="1138BDD7"/>
    <w:rsid w:val="113C4463"/>
    <w:rsid w:val="11535160"/>
    <w:rsid w:val="117CCDD9"/>
    <w:rsid w:val="117E837C"/>
    <w:rsid w:val="11A0F64C"/>
    <w:rsid w:val="11A61497"/>
    <w:rsid w:val="11A81FCC"/>
    <w:rsid w:val="11AE19E9"/>
    <w:rsid w:val="11C5BAE5"/>
    <w:rsid w:val="11D402FC"/>
    <w:rsid w:val="11D87D79"/>
    <w:rsid w:val="1208834F"/>
    <w:rsid w:val="12236CB4"/>
    <w:rsid w:val="1265E2C0"/>
    <w:rsid w:val="126CDD00"/>
    <w:rsid w:val="126E8E64"/>
    <w:rsid w:val="127A6935"/>
    <w:rsid w:val="1284CA91"/>
    <w:rsid w:val="12AB9AD6"/>
    <w:rsid w:val="12B076A2"/>
    <w:rsid w:val="12B51095"/>
    <w:rsid w:val="12C93C70"/>
    <w:rsid w:val="12D482FA"/>
    <w:rsid w:val="12EF53E8"/>
    <w:rsid w:val="12F86F13"/>
    <w:rsid w:val="131A140C"/>
    <w:rsid w:val="1340A613"/>
    <w:rsid w:val="1342F5D2"/>
    <w:rsid w:val="13489DC7"/>
    <w:rsid w:val="134DD08A"/>
    <w:rsid w:val="1351B82D"/>
    <w:rsid w:val="13603841"/>
    <w:rsid w:val="13623478"/>
    <w:rsid w:val="1365E4E6"/>
    <w:rsid w:val="1390C311"/>
    <w:rsid w:val="13915A0B"/>
    <w:rsid w:val="1397C251"/>
    <w:rsid w:val="139B3726"/>
    <w:rsid w:val="13C6EF50"/>
    <w:rsid w:val="13D0F9B2"/>
    <w:rsid w:val="13DB6333"/>
    <w:rsid w:val="13EF8504"/>
    <w:rsid w:val="13F85BCE"/>
    <w:rsid w:val="13FE3DA1"/>
    <w:rsid w:val="142E242A"/>
    <w:rsid w:val="1430E2F9"/>
    <w:rsid w:val="1441C582"/>
    <w:rsid w:val="145AF2AA"/>
    <w:rsid w:val="145B3B04"/>
    <w:rsid w:val="1466576F"/>
    <w:rsid w:val="14731A0E"/>
    <w:rsid w:val="148327BE"/>
    <w:rsid w:val="148B1DC4"/>
    <w:rsid w:val="148E9DAA"/>
    <w:rsid w:val="148F6A4A"/>
    <w:rsid w:val="14A9C8D1"/>
    <w:rsid w:val="14ABAC01"/>
    <w:rsid w:val="14C9910E"/>
    <w:rsid w:val="14DA9EF7"/>
    <w:rsid w:val="14E22F85"/>
    <w:rsid w:val="15011D36"/>
    <w:rsid w:val="150B5D4F"/>
    <w:rsid w:val="155800FB"/>
    <w:rsid w:val="1558E8D1"/>
    <w:rsid w:val="15720C0E"/>
    <w:rsid w:val="158C3BB6"/>
    <w:rsid w:val="15A3C277"/>
    <w:rsid w:val="15B1640B"/>
    <w:rsid w:val="15BA96D0"/>
    <w:rsid w:val="15BB9919"/>
    <w:rsid w:val="15C0E802"/>
    <w:rsid w:val="15D202B0"/>
    <w:rsid w:val="15E6A22F"/>
    <w:rsid w:val="15F3CCF7"/>
    <w:rsid w:val="15F5CE8F"/>
    <w:rsid w:val="15F6E58D"/>
    <w:rsid w:val="1623CCB6"/>
    <w:rsid w:val="16477C62"/>
    <w:rsid w:val="1656DCD4"/>
    <w:rsid w:val="166506DA"/>
    <w:rsid w:val="16A5216D"/>
    <w:rsid w:val="16A87980"/>
    <w:rsid w:val="16B69C04"/>
    <w:rsid w:val="16CD4FA7"/>
    <w:rsid w:val="16D0B51B"/>
    <w:rsid w:val="16F9BA69"/>
    <w:rsid w:val="1706F6D2"/>
    <w:rsid w:val="170920D2"/>
    <w:rsid w:val="170A7EC0"/>
    <w:rsid w:val="1715372B"/>
    <w:rsid w:val="17174692"/>
    <w:rsid w:val="17224D4C"/>
    <w:rsid w:val="173129A9"/>
    <w:rsid w:val="175E23A8"/>
    <w:rsid w:val="1767D16A"/>
    <w:rsid w:val="177E6DD5"/>
    <w:rsid w:val="17B5A66B"/>
    <w:rsid w:val="17C3E611"/>
    <w:rsid w:val="17CA3C32"/>
    <w:rsid w:val="17EDBE6C"/>
    <w:rsid w:val="17F430A0"/>
    <w:rsid w:val="17FCB822"/>
    <w:rsid w:val="18289ED1"/>
    <w:rsid w:val="184AAA13"/>
    <w:rsid w:val="184B0BD7"/>
    <w:rsid w:val="186475A8"/>
    <w:rsid w:val="188040B7"/>
    <w:rsid w:val="189A39E6"/>
    <w:rsid w:val="18A53CCE"/>
    <w:rsid w:val="18CAC17B"/>
    <w:rsid w:val="18D52444"/>
    <w:rsid w:val="1912DE0C"/>
    <w:rsid w:val="1924747D"/>
    <w:rsid w:val="1932E704"/>
    <w:rsid w:val="19355670"/>
    <w:rsid w:val="1950FF18"/>
    <w:rsid w:val="196AA80A"/>
    <w:rsid w:val="19ABD09E"/>
    <w:rsid w:val="19C29031"/>
    <w:rsid w:val="19E36187"/>
    <w:rsid w:val="1A2C8851"/>
    <w:rsid w:val="1A51B652"/>
    <w:rsid w:val="1A825E84"/>
    <w:rsid w:val="1A8A147A"/>
    <w:rsid w:val="1A8B9D07"/>
    <w:rsid w:val="1A96BE8A"/>
    <w:rsid w:val="1A9CC432"/>
    <w:rsid w:val="1AB402BB"/>
    <w:rsid w:val="1AC9AA9B"/>
    <w:rsid w:val="1ACF5648"/>
    <w:rsid w:val="1AEF54AB"/>
    <w:rsid w:val="1B05D70F"/>
    <w:rsid w:val="1B53E1DC"/>
    <w:rsid w:val="1B56E398"/>
    <w:rsid w:val="1B5F72CA"/>
    <w:rsid w:val="1B727175"/>
    <w:rsid w:val="1B74F97F"/>
    <w:rsid w:val="1B82CD2F"/>
    <w:rsid w:val="1B89875D"/>
    <w:rsid w:val="1B954690"/>
    <w:rsid w:val="1B9AC234"/>
    <w:rsid w:val="1BA52247"/>
    <w:rsid w:val="1BC7E889"/>
    <w:rsid w:val="1BCCA755"/>
    <w:rsid w:val="1BDC685D"/>
    <w:rsid w:val="1BF60E09"/>
    <w:rsid w:val="1C000058"/>
    <w:rsid w:val="1C049ACC"/>
    <w:rsid w:val="1C0630F8"/>
    <w:rsid w:val="1C1B34ED"/>
    <w:rsid w:val="1C468336"/>
    <w:rsid w:val="1C54D681"/>
    <w:rsid w:val="1C5C363E"/>
    <w:rsid w:val="1C67DC4C"/>
    <w:rsid w:val="1C8157BB"/>
    <w:rsid w:val="1C889FDA"/>
    <w:rsid w:val="1CAA006B"/>
    <w:rsid w:val="1CB75587"/>
    <w:rsid w:val="1CC7DC01"/>
    <w:rsid w:val="1CD491FA"/>
    <w:rsid w:val="1CF06022"/>
    <w:rsid w:val="1CF4B7CA"/>
    <w:rsid w:val="1CF85DBF"/>
    <w:rsid w:val="1D03D261"/>
    <w:rsid w:val="1D0916BE"/>
    <w:rsid w:val="1D0E41D6"/>
    <w:rsid w:val="1D106CCC"/>
    <w:rsid w:val="1D2557BE"/>
    <w:rsid w:val="1D2AA2F2"/>
    <w:rsid w:val="1D2BAC12"/>
    <w:rsid w:val="1D3F6786"/>
    <w:rsid w:val="1D718F2A"/>
    <w:rsid w:val="1D8D9CA9"/>
    <w:rsid w:val="1D9BA788"/>
    <w:rsid w:val="1DA63FC9"/>
    <w:rsid w:val="1DBDA72B"/>
    <w:rsid w:val="1DC067C0"/>
    <w:rsid w:val="1DF5CAB6"/>
    <w:rsid w:val="1E14A880"/>
    <w:rsid w:val="1E220AD1"/>
    <w:rsid w:val="1E24E7EF"/>
    <w:rsid w:val="1E620CB4"/>
    <w:rsid w:val="1E7AEAE7"/>
    <w:rsid w:val="1EDCDF37"/>
    <w:rsid w:val="1F1347D7"/>
    <w:rsid w:val="1F173DB7"/>
    <w:rsid w:val="1F2E2370"/>
    <w:rsid w:val="1F34AABB"/>
    <w:rsid w:val="1F3E7F4E"/>
    <w:rsid w:val="1F5A4936"/>
    <w:rsid w:val="1F67F97D"/>
    <w:rsid w:val="1F6C7A36"/>
    <w:rsid w:val="1F752B05"/>
    <w:rsid w:val="1F796B6C"/>
    <w:rsid w:val="1F81C01D"/>
    <w:rsid w:val="1F87C90F"/>
    <w:rsid w:val="1F8EDB02"/>
    <w:rsid w:val="1FA00020"/>
    <w:rsid w:val="1FB3E1FE"/>
    <w:rsid w:val="1FC0533F"/>
    <w:rsid w:val="1FC2029C"/>
    <w:rsid w:val="1FC3B125"/>
    <w:rsid w:val="1FD56A88"/>
    <w:rsid w:val="1FF7D1A2"/>
    <w:rsid w:val="20087743"/>
    <w:rsid w:val="2009900B"/>
    <w:rsid w:val="200A129E"/>
    <w:rsid w:val="200D1B1F"/>
    <w:rsid w:val="200EAF7E"/>
    <w:rsid w:val="20221A86"/>
    <w:rsid w:val="2033AFB8"/>
    <w:rsid w:val="203B7323"/>
    <w:rsid w:val="20499DC0"/>
    <w:rsid w:val="205CF880"/>
    <w:rsid w:val="2064FBBA"/>
    <w:rsid w:val="2086535C"/>
    <w:rsid w:val="209D6A49"/>
    <w:rsid w:val="20BAD7C4"/>
    <w:rsid w:val="20C3657B"/>
    <w:rsid w:val="210A75B9"/>
    <w:rsid w:val="212475BF"/>
    <w:rsid w:val="212A7D57"/>
    <w:rsid w:val="21463A0A"/>
    <w:rsid w:val="21529915"/>
    <w:rsid w:val="218836CB"/>
    <w:rsid w:val="2188A83E"/>
    <w:rsid w:val="21A57447"/>
    <w:rsid w:val="21AEB3BA"/>
    <w:rsid w:val="21B527CC"/>
    <w:rsid w:val="21CBCEE2"/>
    <w:rsid w:val="21D66660"/>
    <w:rsid w:val="21D84298"/>
    <w:rsid w:val="21D8E656"/>
    <w:rsid w:val="21DF6B2B"/>
    <w:rsid w:val="221A4143"/>
    <w:rsid w:val="22530AEA"/>
    <w:rsid w:val="2253193C"/>
    <w:rsid w:val="2261645A"/>
    <w:rsid w:val="227F4E85"/>
    <w:rsid w:val="2293D8E3"/>
    <w:rsid w:val="22ABF30D"/>
    <w:rsid w:val="22B62E86"/>
    <w:rsid w:val="22C083FE"/>
    <w:rsid w:val="22D3E4C7"/>
    <w:rsid w:val="22FE78BC"/>
    <w:rsid w:val="2309FFDC"/>
    <w:rsid w:val="23105047"/>
    <w:rsid w:val="2324E34C"/>
    <w:rsid w:val="2329ABE0"/>
    <w:rsid w:val="233829D6"/>
    <w:rsid w:val="233AC4B0"/>
    <w:rsid w:val="234BEEBD"/>
    <w:rsid w:val="234E76E6"/>
    <w:rsid w:val="2352EF03"/>
    <w:rsid w:val="23567CF0"/>
    <w:rsid w:val="23569AE8"/>
    <w:rsid w:val="236F2085"/>
    <w:rsid w:val="238BE30C"/>
    <w:rsid w:val="239107D2"/>
    <w:rsid w:val="23A6E6DB"/>
    <w:rsid w:val="23B9FAD0"/>
    <w:rsid w:val="23CA8E6E"/>
    <w:rsid w:val="23CC1006"/>
    <w:rsid w:val="23E7CAC4"/>
    <w:rsid w:val="23F70221"/>
    <w:rsid w:val="23FBA2CD"/>
    <w:rsid w:val="242A31DF"/>
    <w:rsid w:val="243B1B42"/>
    <w:rsid w:val="247C4B62"/>
    <w:rsid w:val="2488E854"/>
    <w:rsid w:val="249DF1C7"/>
    <w:rsid w:val="24AC221A"/>
    <w:rsid w:val="24BDDAC0"/>
    <w:rsid w:val="24DD0884"/>
    <w:rsid w:val="24F702BE"/>
    <w:rsid w:val="24F9EB8E"/>
    <w:rsid w:val="25012AEA"/>
    <w:rsid w:val="250D0EE7"/>
    <w:rsid w:val="25631A9F"/>
    <w:rsid w:val="25665ECF"/>
    <w:rsid w:val="258EA945"/>
    <w:rsid w:val="25AAE59A"/>
    <w:rsid w:val="25B0CB5A"/>
    <w:rsid w:val="25C8944F"/>
    <w:rsid w:val="26054516"/>
    <w:rsid w:val="263DC0B5"/>
    <w:rsid w:val="26417612"/>
    <w:rsid w:val="26509EB7"/>
    <w:rsid w:val="2692D31F"/>
    <w:rsid w:val="26A2C857"/>
    <w:rsid w:val="26B2DC4E"/>
    <w:rsid w:val="26BD010C"/>
    <w:rsid w:val="26C1C8DF"/>
    <w:rsid w:val="26FFAD59"/>
    <w:rsid w:val="27066BE0"/>
    <w:rsid w:val="270E32C2"/>
    <w:rsid w:val="2720122C"/>
    <w:rsid w:val="272DEB67"/>
    <w:rsid w:val="274D0FD4"/>
    <w:rsid w:val="2760C25E"/>
    <w:rsid w:val="2762D742"/>
    <w:rsid w:val="2765D28F"/>
    <w:rsid w:val="27681A0C"/>
    <w:rsid w:val="277BE1A8"/>
    <w:rsid w:val="27C2708B"/>
    <w:rsid w:val="27E8B789"/>
    <w:rsid w:val="27F1DC6F"/>
    <w:rsid w:val="282705AB"/>
    <w:rsid w:val="283E98B8"/>
    <w:rsid w:val="283EBCE6"/>
    <w:rsid w:val="285A4832"/>
    <w:rsid w:val="28630228"/>
    <w:rsid w:val="28726A78"/>
    <w:rsid w:val="2874FDAF"/>
    <w:rsid w:val="28802E1C"/>
    <w:rsid w:val="28885492"/>
    <w:rsid w:val="288A06D6"/>
    <w:rsid w:val="288C12D6"/>
    <w:rsid w:val="2893D00C"/>
    <w:rsid w:val="289FC191"/>
    <w:rsid w:val="28A6F1B0"/>
    <w:rsid w:val="28ABD264"/>
    <w:rsid w:val="28C38DDF"/>
    <w:rsid w:val="28C4C2BF"/>
    <w:rsid w:val="28EF97C2"/>
    <w:rsid w:val="28F38A51"/>
    <w:rsid w:val="290CA832"/>
    <w:rsid w:val="2942991D"/>
    <w:rsid w:val="294AC6C3"/>
    <w:rsid w:val="294D050E"/>
    <w:rsid w:val="29523735"/>
    <w:rsid w:val="2973132B"/>
    <w:rsid w:val="298ED451"/>
    <w:rsid w:val="29C14720"/>
    <w:rsid w:val="29C33900"/>
    <w:rsid w:val="29C5E2A4"/>
    <w:rsid w:val="29CFE165"/>
    <w:rsid w:val="29E748A4"/>
    <w:rsid w:val="29EFC9F7"/>
    <w:rsid w:val="29F00006"/>
    <w:rsid w:val="29F1E46A"/>
    <w:rsid w:val="2A004956"/>
    <w:rsid w:val="2A201B54"/>
    <w:rsid w:val="2A2659EF"/>
    <w:rsid w:val="2A2B2432"/>
    <w:rsid w:val="2A3CE3BE"/>
    <w:rsid w:val="2A3E2F45"/>
    <w:rsid w:val="2A55EFB9"/>
    <w:rsid w:val="2A89965A"/>
    <w:rsid w:val="2A8FABE5"/>
    <w:rsid w:val="2A952299"/>
    <w:rsid w:val="2AA89F56"/>
    <w:rsid w:val="2AC69841"/>
    <w:rsid w:val="2ACF8CD2"/>
    <w:rsid w:val="2AF08481"/>
    <w:rsid w:val="2B0208F8"/>
    <w:rsid w:val="2B22976A"/>
    <w:rsid w:val="2B2E216C"/>
    <w:rsid w:val="2B4AF7F2"/>
    <w:rsid w:val="2B592424"/>
    <w:rsid w:val="2B596C95"/>
    <w:rsid w:val="2B5E4D2A"/>
    <w:rsid w:val="2B6F78EC"/>
    <w:rsid w:val="2B885793"/>
    <w:rsid w:val="2B88FE5A"/>
    <w:rsid w:val="2BBAF28E"/>
    <w:rsid w:val="2BC4BFA1"/>
    <w:rsid w:val="2BCA4AC9"/>
    <w:rsid w:val="2BDE31F1"/>
    <w:rsid w:val="2BEC561C"/>
    <w:rsid w:val="2BEEF845"/>
    <w:rsid w:val="2C3A070B"/>
    <w:rsid w:val="2C40A17F"/>
    <w:rsid w:val="2C5B408D"/>
    <w:rsid w:val="2C6B5D33"/>
    <w:rsid w:val="2C7A45BD"/>
    <w:rsid w:val="2C84A5D0"/>
    <w:rsid w:val="2C8CA171"/>
    <w:rsid w:val="2C90B70D"/>
    <w:rsid w:val="2C97B79D"/>
    <w:rsid w:val="2CA40E7F"/>
    <w:rsid w:val="2CB63601"/>
    <w:rsid w:val="2CCAB06C"/>
    <w:rsid w:val="2CD4CF36"/>
    <w:rsid w:val="2CED8038"/>
    <w:rsid w:val="2CF647F4"/>
    <w:rsid w:val="2CFD8366"/>
    <w:rsid w:val="2D03A08B"/>
    <w:rsid w:val="2D145625"/>
    <w:rsid w:val="2D318FBD"/>
    <w:rsid w:val="2D3E9283"/>
    <w:rsid w:val="2D3EB965"/>
    <w:rsid w:val="2D60DD16"/>
    <w:rsid w:val="2D662CB5"/>
    <w:rsid w:val="2D6AF00D"/>
    <w:rsid w:val="2D6C23A0"/>
    <w:rsid w:val="2D7332B4"/>
    <w:rsid w:val="2D82CCD4"/>
    <w:rsid w:val="2D9E3C3C"/>
    <w:rsid w:val="2DC5DB8D"/>
    <w:rsid w:val="2DD11D32"/>
    <w:rsid w:val="2E02AB98"/>
    <w:rsid w:val="2E0E4D94"/>
    <w:rsid w:val="2E1D948B"/>
    <w:rsid w:val="2E43E7C7"/>
    <w:rsid w:val="2E447F6A"/>
    <w:rsid w:val="2E5CBDA1"/>
    <w:rsid w:val="2E6920B6"/>
    <w:rsid w:val="2E725E73"/>
    <w:rsid w:val="2E9F70EC"/>
    <w:rsid w:val="2EAC3071"/>
    <w:rsid w:val="2EDBA7FF"/>
    <w:rsid w:val="2EE7FA3E"/>
    <w:rsid w:val="2F0BE4B7"/>
    <w:rsid w:val="2F2D48DF"/>
    <w:rsid w:val="2F418B9D"/>
    <w:rsid w:val="2F422946"/>
    <w:rsid w:val="2F52BC0B"/>
    <w:rsid w:val="2F5545C1"/>
    <w:rsid w:val="2F5576C2"/>
    <w:rsid w:val="2F560248"/>
    <w:rsid w:val="2F58C32A"/>
    <w:rsid w:val="2F76E593"/>
    <w:rsid w:val="2F852934"/>
    <w:rsid w:val="2FBD913E"/>
    <w:rsid w:val="2FC4E1FC"/>
    <w:rsid w:val="2FD63944"/>
    <w:rsid w:val="2FEDAB74"/>
    <w:rsid w:val="2FEE9B5A"/>
    <w:rsid w:val="2FF12CEA"/>
    <w:rsid w:val="300729FD"/>
    <w:rsid w:val="30091CD4"/>
    <w:rsid w:val="3022C210"/>
    <w:rsid w:val="3027817F"/>
    <w:rsid w:val="302CDDB8"/>
    <w:rsid w:val="3038CB6A"/>
    <w:rsid w:val="304394F7"/>
    <w:rsid w:val="30494CBA"/>
    <w:rsid w:val="304B3892"/>
    <w:rsid w:val="305EC8D0"/>
    <w:rsid w:val="3063052E"/>
    <w:rsid w:val="30666ACC"/>
    <w:rsid w:val="30731C4A"/>
    <w:rsid w:val="307F557B"/>
    <w:rsid w:val="30B9ACC8"/>
    <w:rsid w:val="30C72114"/>
    <w:rsid w:val="30D354C6"/>
    <w:rsid w:val="3112D456"/>
    <w:rsid w:val="311E8E89"/>
    <w:rsid w:val="3171B205"/>
    <w:rsid w:val="31744BA5"/>
    <w:rsid w:val="31921B00"/>
    <w:rsid w:val="31B748FE"/>
    <w:rsid w:val="31D488B6"/>
    <w:rsid w:val="31F25FE9"/>
    <w:rsid w:val="31F59F81"/>
    <w:rsid w:val="3200F39F"/>
    <w:rsid w:val="320F59CB"/>
    <w:rsid w:val="321462BF"/>
    <w:rsid w:val="324694CE"/>
    <w:rsid w:val="3254A389"/>
    <w:rsid w:val="3277B33B"/>
    <w:rsid w:val="3279402C"/>
    <w:rsid w:val="328BC2FF"/>
    <w:rsid w:val="32B0E9AA"/>
    <w:rsid w:val="3321D303"/>
    <w:rsid w:val="3331881F"/>
    <w:rsid w:val="333EE3EB"/>
    <w:rsid w:val="3352174C"/>
    <w:rsid w:val="3366F50D"/>
    <w:rsid w:val="338C437F"/>
    <w:rsid w:val="33CB1151"/>
    <w:rsid w:val="33CEA590"/>
    <w:rsid w:val="33D592C7"/>
    <w:rsid w:val="33E1F530"/>
    <w:rsid w:val="33ECD868"/>
    <w:rsid w:val="3406634D"/>
    <w:rsid w:val="340FB12D"/>
    <w:rsid w:val="341223E9"/>
    <w:rsid w:val="342626F2"/>
    <w:rsid w:val="3428D98A"/>
    <w:rsid w:val="344DA975"/>
    <w:rsid w:val="346CA189"/>
    <w:rsid w:val="34A4CC62"/>
    <w:rsid w:val="34D6372B"/>
    <w:rsid w:val="351F600F"/>
    <w:rsid w:val="352067A4"/>
    <w:rsid w:val="353A7AA4"/>
    <w:rsid w:val="353CE2DA"/>
    <w:rsid w:val="356A320B"/>
    <w:rsid w:val="357493B2"/>
    <w:rsid w:val="35A59347"/>
    <w:rsid w:val="35AC8644"/>
    <w:rsid w:val="35E025F8"/>
    <w:rsid w:val="35F3E9D6"/>
    <w:rsid w:val="3611FC5B"/>
    <w:rsid w:val="36435A9B"/>
    <w:rsid w:val="3646EC20"/>
    <w:rsid w:val="365993AA"/>
    <w:rsid w:val="3670458C"/>
    <w:rsid w:val="36AC9D57"/>
    <w:rsid w:val="36B0CA87"/>
    <w:rsid w:val="36D07AF0"/>
    <w:rsid w:val="36E0CACE"/>
    <w:rsid w:val="36EEA828"/>
    <w:rsid w:val="37106E1E"/>
    <w:rsid w:val="37204080"/>
    <w:rsid w:val="373085E0"/>
    <w:rsid w:val="373FA0F2"/>
    <w:rsid w:val="37541647"/>
    <w:rsid w:val="3765CA7F"/>
    <w:rsid w:val="37723F81"/>
    <w:rsid w:val="3796D9CE"/>
    <w:rsid w:val="37A256A7"/>
    <w:rsid w:val="37AD4E43"/>
    <w:rsid w:val="37B03E6C"/>
    <w:rsid w:val="37BCF864"/>
    <w:rsid w:val="37ED6694"/>
    <w:rsid w:val="37F24384"/>
    <w:rsid w:val="381E1346"/>
    <w:rsid w:val="3846D4C2"/>
    <w:rsid w:val="38BEC3F6"/>
    <w:rsid w:val="38C04D91"/>
    <w:rsid w:val="38C6AE12"/>
    <w:rsid w:val="38CDE261"/>
    <w:rsid w:val="38E075F4"/>
    <w:rsid w:val="3904118A"/>
    <w:rsid w:val="390DA912"/>
    <w:rsid w:val="3915B679"/>
    <w:rsid w:val="3940E703"/>
    <w:rsid w:val="3958A997"/>
    <w:rsid w:val="39723CB7"/>
    <w:rsid w:val="39CB501F"/>
    <w:rsid w:val="39CDB193"/>
    <w:rsid w:val="39D8F31E"/>
    <w:rsid w:val="39E2A523"/>
    <w:rsid w:val="39F3D8C7"/>
    <w:rsid w:val="3A1AE1F0"/>
    <w:rsid w:val="3A1C261C"/>
    <w:rsid w:val="3A6419C6"/>
    <w:rsid w:val="3A66AA99"/>
    <w:rsid w:val="3A81D92C"/>
    <w:rsid w:val="3AA4C397"/>
    <w:rsid w:val="3AAB73B0"/>
    <w:rsid w:val="3AB23C86"/>
    <w:rsid w:val="3AC267DD"/>
    <w:rsid w:val="3AD0080B"/>
    <w:rsid w:val="3AD693D3"/>
    <w:rsid w:val="3AE045AC"/>
    <w:rsid w:val="3B0488F5"/>
    <w:rsid w:val="3B168A60"/>
    <w:rsid w:val="3B274A22"/>
    <w:rsid w:val="3B37B91E"/>
    <w:rsid w:val="3B4FDCDF"/>
    <w:rsid w:val="3B598BCB"/>
    <w:rsid w:val="3B654D27"/>
    <w:rsid w:val="3B7B7FE4"/>
    <w:rsid w:val="3B905BE5"/>
    <w:rsid w:val="3BD4B713"/>
    <w:rsid w:val="3BD4CD5B"/>
    <w:rsid w:val="3BE28400"/>
    <w:rsid w:val="3C20CD5B"/>
    <w:rsid w:val="3C2E3C88"/>
    <w:rsid w:val="3C37AE5E"/>
    <w:rsid w:val="3C39CD7F"/>
    <w:rsid w:val="3C441616"/>
    <w:rsid w:val="3C4549D4"/>
    <w:rsid w:val="3C4D9BA8"/>
    <w:rsid w:val="3C593072"/>
    <w:rsid w:val="3C5CD767"/>
    <w:rsid w:val="3C76EA1D"/>
    <w:rsid w:val="3CC64588"/>
    <w:rsid w:val="3CC6ADC5"/>
    <w:rsid w:val="3CF4AEF6"/>
    <w:rsid w:val="3D0160DE"/>
    <w:rsid w:val="3D03319D"/>
    <w:rsid w:val="3D03BE4C"/>
    <w:rsid w:val="3D43474C"/>
    <w:rsid w:val="3D5B427C"/>
    <w:rsid w:val="3D7372BF"/>
    <w:rsid w:val="3D74EA95"/>
    <w:rsid w:val="3D956751"/>
    <w:rsid w:val="3DA532C7"/>
    <w:rsid w:val="3DB33DA9"/>
    <w:rsid w:val="3DBD1242"/>
    <w:rsid w:val="3DD6DD7B"/>
    <w:rsid w:val="3DE8C1FC"/>
    <w:rsid w:val="3E13AEF3"/>
    <w:rsid w:val="3E13E4A7"/>
    <w:rsid w:val="3E15B1A3"/>
    <w:rsid w:val="3E34173B"/>
    <w:rsid w:val="3E840BD9"/>
    <w:rsid w:val="3E981EC2"/>
    <w:rsid w:val="3E9FBCF1"/>
    <w:rsid w:val="3EAE218D"/>
    <w:rsid w:val="3EE7987C"/>
    <w:rsid w:val="3EED6FB3"/>
    <w:rsid w:val="3EFB9106"/>
    <w:rsid w:val="3F06D47E"/>
    <w:rsid w:val="3F21C954"/>
    <w:rsid w:val="3F25AC86"/>
    <w:rsid w:val="3F3DE5EF"/>
    <w:rsid w:val="3F4947B2"/>
    <w:rsid w:val="3F4A4972"/>
    <w:rsid w:val="3F66ED8C"/>
    <w:rsid w:val="3F6EEEBC"/>
    <w:rsid w:val="3F81F36F"/>
    <w:rsid w:val="3F8E2CC3"/>
    <w:rsid w:val="3F995D0E"/>
    <w:rsid w:val="3FA1B769"/>
    <w:rsid w:val="3FAE17CD"/>
    <w:rsid w:val="3FC9598F"/>
    <w:rsid w:val="3FCAC3DC"/>
    <w:rsid w:val="3FDC5020"/>
    <w:rsid w:val="3FF63CB1"/>
    <w:rsid w:val="4004D744"/>
    <w:rsid w:val="40065E6A"/>
    <w:rsid w:val="40186ACA"/>
    <w:rsid w:val="4019A46B"/>
    <w:rsid w:val="4020ED55"/>
    <w:rsid w:val="4024C2A3"/>
    <w:rsid w:val="4026B049"/>
    <w:rsid w:val="402F60F3"/>
    <w:rsid w:val="4039511A"/>
    <w:rsid w:val="40669EC3"/>
    <w:rsid w:val="406A879F"/>
    <w:rsid w:val="406F694C"/>
    <w:rsid w:val="408FE367"/>
    <w:rsid w:val="40BBAE0E"/>
    <w:rsid w:val="40BED280"/>
    <w:rsid w:val="40D4AA15"/>
    <w:rsid w:val="40F1EE6D"/>
    <w:rsid w:val="41106CEF"/>
    <w:rsid w:val="4145013F"/>
    <w:rsid w:val="4148B10C"/>
    <w:rsid w:val="414A931F"/>
    <w:rsid w:val="415815F8"/>
    <w:rsid w:val="41581D18"/>
    <w:rsid w:val="41669614"/>
    <w:rsid w:val="41AB881B"/>
    <w:rsid w:val="41AEDBF6"/>
    <w:rsid w:val="41B0DCE5"/>
    <w:rsid w:val="41C3E818"/>
    <w:rsid w:val="41CBBC3A"/>
    <w:rsid w:val="41FCEEF3"/>
    <w:rsid w:val="4206D7D9"/>
    <w:rsid w:val="420EF964"/>
    <w:rsid w:val="42375E0E"/>
    <w:rsid w:val="4243C798"/>
    <w:rsid w:val="42646999"/>
    <w:rsid w:val="4269EB36"/>
    <w:rsid w:val="427C1A89"/>
    <w:rsid w:val="428A4E99"/>
    <w:rsid w:val="429A077C"/>
    <w:rsid w:val="42D732F5"/>
    <w:rsid w:val="42ED16A2"/>
    <w:rsid w:val="430DED4B"/>
    <w:rsid w:val="431FA6C1"/>
    <w:rsid w:val="432BA385"/>
    <w:rsid w:val="434B505D"/>
    <w:rsid w:val="43528CB7"/>
    <w:rsid w:val="43668DB6"/>
    <w:rsid w:val="436C04EA"/>
    <w:rsid w:val="436C25C8"/>
    <w:rsid w:val="438937CB"/>
    <w:rsid w:val="43A79E64"/>
    <w:rsid w:val="43ACCCBC"/>
    <w:rsid w:val="43B104C6"/>
    <w:rsid w:val="43B1DB30"/>
    <w:rsid w:val="43C6AA7B"/>
    <w:rsid w:val="43EE288E"/>
    <w:rsid w:val="443CD647"/>
    <w:rsid w:val="445A41A2"/>
    <w:rsid w:val="446737D3"/>
    <w:rsid w:val="4467A42D"/>
    <w:rsid w:val="448A8C30"/>
    <w:rsid w:val="449EFAC3"/>
    <w:rsid w:val="44AF1423"/>
    <w:rsid w:val="44D5CFEB"/>
    <w:rsid w:val="44D9A729"/>
    <w:rsid w:val="44EA52B6"/>
    <w:rsid w:val="4564B53C"/>
    <w:rsid w:val="456DB902"/>
    <w:rsid w:val="458AAA90"/>
    <w:rsid w:val="458E15FD"/>
    <w:rsid w:val="45909EE3"/>
    <w:rsid w:val="45A51CEB"/>
    <w:rsid w:val="45B50B6C"/>
    <w:rsid w:val="45C5338B"/>
    <w:rsid w:val="45FC9E13"/>
    <w:rsid w:val="460E23DC"/>
    <w:rsid w:val="462162D3"/>
    <w:rsid w:val="4622F853"/>
    <w:rsid w:val="462EAA41"/>
    <w:rsid w:val="46477179"/>
    <w:rsid w:val="466EE3CB"/>
    <w:rsid w:val="4671EA4F"/>
    <w:rsid w:val="46844E08"/>
    <w:rsid w:val="4696D251"/>
    <w:rsid w:val="4698BD35"/>
    <w:rsid w:val="46A31D38"/>
    <w:rsid w:val="46B8C30E"/>
    <w:rsid w:val="46C295CE"/>
    <w:rsid w:val="46F558C7"/>
    <w:rsid w:val="4718CBFC"/>
    <w:rsid w:val="4725487F"/>
    <w:rsid w:val="472DD040"/>
    <w:rsid w:val="4747FE46"/>
    <w:rsid w:val="474E21EF"/>
    <w:rsid w:val="4770329F"/>
    <w:rsid w:val="478A7452"/>
    <w:rsid w:val="47974B21"/>
    <w:rsid w:val="47B78BE2"/>
    <w:rsid w:val="47D10490"/>
    <w:rsid w:val="47E341DA"/>
    <w:rsid w:val="480C110C"/>
    <w:rsid w:val="48389B66"/>
    <w:rsid w:val="483E0B2D"/>
    <w:rsid w:val="48665809"/>
    <w:rsid w:val="48AB2925"/>
    <w:rsid w:val="48AE2BAC"/>
    <w:rsid w:val="48AF9466"/>
    <w:rsid w:val="48D0CD8A"/>
    <w:rsid w:val="48DA0DB0"/>
    <w:rsid w:val="490DDC8C"/>
    <w:rsid w:val="492D7EED"/>
    <w:rsid w:val="492E2F90"/>
    <w:rsid w:val="49378A41"/>
    <w:rsid w:val="494B3384"/>
    <w:rsid w:val="495722F9"/>
    <w:rsid w:val="498660E7"/>
    <w:rsid w:val="4994C8A1"/>
    <w:rsid w:val="49A392DC"/>
    <w:rsid w:val="49A9BCAB"/>
    <w:rsid w:val="49B4F962"/>
    <w:rsid w:val="49D54CDA"/>
    <w:rsid w:val="4A061404"/>
    <w:rsid w:val="4A0A9409"/>
    <w:rsid w:val="4A13C596"/>
    <w:rsid w:val="4A2A11EB"/>
    <w:rsid w:val="4A3B398D"/>
    <w:rsid w:val="4A48DF1E"/>
    <w:rsid w:val="4A662030"/>
    <w:rsid w:val="4A695DDE"/>
    <w:rsid w:val="4AA4109E"/>
    <w:rsid w:val="4AAB7ABF"/>
    <w:rsid w:val="4ABA7DF6"/>
    <w:rsid w:val="4AC94F4E"/>
    <w:rsid w:val="4AD840D2"/>
    <w:rsid w:val="4AEF2CA4"/>
    <w:rsid w:val="4B1C39C8"/>
    <w:rsid w:val="4B3FC985"/>
    <w:rsid w:val="4B5D9B87"/>
    <w:rsid w:val="4B998F6A"/>
    <w:rsid w:val="4BA6646A"/>
    <w:rsid w:val="4BB72674"/>
    <w:rsid w:val="4BCCA16D"/>
    <w:rsid w:val="4BE56911"/>
    <w:rsid w:val="4C565D91"/>
    <w:rsid w:val="4C78AFFF"/>
    <w:rsid w:val="4C7CAB6D"/>
    <w:rsid w:val="4C8180D8"/>
    <w:rsid w:val="4CC58E3F"/>
    <w:rsid w:val="4CE81C20"/>
    <w:rsid w:val="4CF2D3DB"/>
    <w:rsid w:val="4D14E87D"/>
    <w:rsid w:val="4D4E9121"/>
    <w:rsid w:val="4D542DE8"/>
    <w:rsid w:val="4D67295A"/>
    <w:rsid w:val="4D904A42"/>
    <w:rsid w:val="4D9DC0F2"/>
    <w:rsid w:val="4DB19617"/>
    <w:rsid w:val="4DBE522F"/>
    <w:rsid w:val="4DC9B9AB"/>
    <w:rsid w:val="4DF9B32D"/>
    <w:rsid w:val="4E53F8FA"/>
    <w:rsid w:val="4E64F816"/>
    <w:rsid w:val="4E78E55E"/>
    <w:rsid w:val="4E9FC964"/>
    <w:rsid w:val="4EBDA648"/>
    <w:rsid w:val="4EBDCDD4"/>
    <w:rsid w:val="4EC9A5E7"/>
    <w:rsid w:val="4F2CF62D"/>
    <w:rsid w:val="4F3411CA"/>
    <w:rsid w:val="4F34418A"/>
    <w:rsid w:val="4F5DA720"/>
    <w:rsid w:val="4F712C16"/>
    <w:rsid w:val="4F7C2D78"/>
    <w:rsid w:val="4F81F9FE"/>
    <w:rsid w:val="4F8DAC49"/>
    <w:rsid w:val="4FAD7E02"/>
    <w:rsid w:val="4FE28A29"/>
    <w:rsid w:val="4FEB991F"/>
    <w:rsid w:val="4FF023EC"/>
    <w:rsid w:val="4FF6BBFE"/>
    <w:rsid w:val="4FFA8AEB"/>
    <w:rsid w:val="50261C2D"/>
    <w:rsid w:val="50281BAC"/>
    <w:rsid w:val="504ACDA6"/>
    <w:rsid w:val="50752794"/>
    <w:rsid w:val="5075B65D"/>
    <w:rsid w:val="50793389"/>
    <w:rsid w:val="50986242"/>
    <w:rsid w:val="50B8A97B"/>
    <w:rsid w:val="50C009C1"/>
    <w:rsid w:val="50CB1642"/>
    <w:rsid w:val="50D50EE6"/>
    <w:rsid w:val="50E3A7AD"/>
    <w:rsid w:val="50E425FD"/>
    <w:rsid w:val="50E43E9F"/>
    <w:rsid w:val="50E86562"/>
    <w:rsid w:val="50E8E0AE"/>
    <w:rsid w:val="5111A0DE"/>
    <w:rsid w:val="512D47D4"/>
    <w:rsid w:val="5154F1FB"/>
    <w:rsid w:val="516BB18C"/>
    <w:rsid w:val="51AE693E"/>
    <w:rsid w:val="51B622D6"/>
    <w:rsid w:val="51B9CCE6"/>
    <w:rsid w:val="51D2CB83"/>
    <w:rsid w:val="51F65E93"/>
    <w:rsid w:val="51FC1574"/>
    <w:rsid w:val="51FED621"/>
    <w:rsid w:val="521FFB21"/>
    <w:rsid w:val="52404590"/>
    <w:rsid w:val="52479B45"/>
    <w:rsid w:val="524FEFE1"/>
    <w:rsid w:val="52532943"/>
    <w:rsid w:val="52635307"/>
    <w:rsid w:val="52653430"/>
    <w:rsid w:val="5266E6A3"/>
    <w:rsid w:val="527A0D9B"/>
    <w:rsid w:val="527E3C3E"/>
    <w:rsid w:val="5285073A"/>
    <w:rsid w:val="5291222A"/>
    <w:rsid w:val="52A22AB5"/>
    <w:rsid w:val="52BA715E"/>
    <w:rsid w:val="52D874D2"/>
    <w:rsid w:val="52E4CF4D"/>
    <w:rsid w:val="52FD8308"/>
    <w:rsid w:val="5301264B"/>
    <w:rsid w:val="5321DE38"/>
    <w:rsid w:val="532BEB3D"/>
    <w:rsid w:val="534E0BF9"/>
    <w:rsid w:val="5359D11B"/>
    <w:rsid w:val="5373ED26"/>
    <w:rsid w:val="537D76DC"/>
    <w:rsid w:val="539ACC82"/>
    <w:rsid w:val="53ADB42E"/>
    <w:rsid w:val="53B1764F"/>
    <w:rsid w:val="53B3F076"/>
    <w:rsid w:val="53D66D28"/>
    <w:rsid w:val="53F1FD24"/>
    <w:rsid w:val="541DDBB0"/>
    <w:rsid w:val="5446FDD9"/>
    <w:rsid w:val="5471F5AC"/>
    <w:rsid w:val="54860208"/>
    <w:rsid w:val="548C92BD"/>
    <w:rsid w:val="54AE2BBE"/>
    <w:rsid w:val="54B455AC"/>
    <w:rsid w:val="54BC7908"/>
    <w:rsid w:val="54C0AE8C"/>
    <w:rsid w:val="54C6287C"/>
    <w:rsid w:val="54D559BF"/>
    <w:rsid w:val="54F50412"/>
    <w:rsid w:val="55149A8E"/>
    <w:rsid w:val="552599E0"/>
    <w:rsid w:val="555A1907"/>
    <w:rsid w:val="558E0C86"/>
    <w:rsid w:val="55949D3F"/>
    <w:rsid w:val="55A3B98C"/>
    <w:rsid w:val="55E2CE3A"/>
    <w:rsid w:val="55ECB375"/>
    <w:rsid w:val="560FA116"/>
    <w:rsid w:val="562F693F"/>
    <w:rsid w:val="564D6F97"/>
    <w:rsid w:val="56A4F31A"/>
    <w:rsid w:val="56B3D1FA"/>
    <w:rsid w:val="56C28795"/>
    <w:rsid w:val="56D29A52"/>
    <w:rsid w:val="56D80A0D"/>
    <w:rsid w:val="56EF8F44"/>
    <w:rsid w:val="56F4780D"/>
    <w:rsid w:val="57033A68"/>
    <w:rsid w:val="5739F6D7"/>
    <w:rsid w:val="57447955"/>
    <w:rsid w:val="574604C3"/>
    <w:rsid w:val="5756F0E4"/>
    <w:rsid w:val="5771DAA2"/>
    <w:rsid w:val="577C80EC"/>
    <w:rsid w:val="57927A6B"/>
    <w:rsid w:val="57AC0F35"/>
    <w:rsid w:val="57D14AF3"/>
    <w:rsid w:val="57F84F4E"/>
    <w:rsid w:val="58002AB2"/>
    <w:rsid w:val="5804F123"/>
    <w:rsid w:val="581B81D7"/>
    <w:rsid w:val="58262D33"/>
    <w:rsid w:val="582BCB05"/>
    <w:rsid w:val="584CA0C2"/>
    <w:rsid w:val="585C2B11"/>
    <w:rsid w:val="589AB3EC"/>
    <w:rsid w:val="58C4623D"/>
    <w:rsid w:val="58F1B927"/>
    <w:rsid w:val="5903FE80"/>
    <w:rsid w:val="59145E14"/>
    <w:rsid w:val="5933F9B5"/>
    <w:rsid w:val="5935D728"/>
    <w:rsid w:val="597F2A17"/>
    <w:rsid w:val="5986F6AE"/>
    <w:rsid w:val="59AAA2A0"/>
    <w:rsid w:val="59ADDFCA"/>
    <w:rsid w:val="59FA47ED"/>
    <w:rsid w:val="5A0AA819"/>
    <w:rsid w:val="5A0D842D"/>
    <w:rsid w:val="5A1EF9EB"/>
    <w:rsid w:val="5A219BAE"/>
    <w:rsid w:val="5A22EE47"/>
    <w:rsid w:val="5A297EC4"/>
    <w:rsid w:val="5A436F8D"/>
    <w:rsid w:val="5A8541DE"/>
    <w:rsid w:val="5AA7CCC7"/>
    <w:rsid w:val="5AA8420E"/>
    <w:rsid w:val="5AB5FE06"/>
    <w:rsid w:val="5ABAA30D"/>
    <w:rsid w:val="5ACFDD60"/>
    <w:rsid w:val="5AE28FAE"/>
    <w:rsid w:val="5AF5CC8E"/>
    <w:rsid w:val="5AFC460B"/>
    <w:rsid w:val="5AFF0893"/>
    <w:rsid w:val="5B08E323"/>
    <w:rsid w:val="5B3EC5D2"/>
    <w:rsid w:val="5B4D2BE1"/>
    <w:rsid w:val="5B534EB4"/>
    <w:rsid w:val="5B930DF4"/>
    <w:rsid w:val="5C20510E"/>
    <w:rsid w:val="5C32279D"/>
    <w:rsid w:val="5C35B88F"/>
    <w:rsid w:val="5C408CB9"/>
    <w:rsid w:val="5C5E3551"/>
    <w:rsid w:val="5C7E600F"/>
    <w:rsid w:val="5C9558E7"/>
    <w:rsid w:val="5C9D0B5A"/>
    <w:rsid w:val="5CB83A63"/>
    <w:rsid w:val="5CE438EF"/>
    <w:rsid w:val="5CF59CD3"/>
    <w:rsid w:val="5CF7E9C1"/>
    <w:rsid w:val="5D06769C"/>
    <w:rsid w:val="5D068416"/>
    <w:rsid w:val="5D140112"/>
    <w:rsid w:val="5D239ECF"/>
    <w:rsid w:val="5D2F21AD"/>
    <w:rsid w:val="5D425790"/>
    <w:rsid w:val="5D5B3BDF"/>
    <w:rsid w:val="5D996D4D"/>
    <w:rsid w:val="5DEF86AE"/>
    <w:rsid w:val="5E03A590"/>
    <w:rsid w:val="5E365769"/>
    <w:rsid w:val="5E3B78C9"/>
    <w:rsid w:val="5E43B535"/>
    <w:rsid w:val="5E75B34E"/>
    <w:rsid w:val="5EA43701"/>
    <w:rsid w:val="5ED8B269"/>
    <w:rsid w:val="5EFC1E30"/>
    <w:rsid w:val="5F22537F"/>
    <w:rsid w:val="5F2D9E4F"/>
    <w:rsid w:val="5F3E75BC"/>
    <w:rsid w:val="5F4646C6"/>
    <w:rsid w:val="5F482122"/>
    <w:rsid w:val="5F72648F"/>
    <w:rsid w:val="5FA1461B"/>
    <w:rsid w:val="5FB600D1"/>
    <w:rsid w:val="5FD3F01E"/>
    <w:rsid w:val="6014CD4E"/>
    <w:rsid w:val="60172688"/>
    <w:rsid w:val="602140AD"/>
    <w:rsid w:val="6021FE51"/>
    <w:rsid w:val="602923D9"/>
    <w:rsid w:val="602A8A31"/>
    <w:rsid w:val="6039AB74"/>
    <w:rsid w:val="603E06A7"/>
    <w:rsid w:val="606617FB"/>
    <w:rsid w:val="60668704"/>
    <w:rsid w:val="606A5805"/>
    <w:rsid w:val="6079E99D"/>
    <w:rsid w:val="60A30FDF"/>
    <w:rsid w:val="60BA98F9"/>
    <w:rsid w:val="60D54059"/>
    <w:rsid w:val="60DD2317"/>
    <w:rsid w:val="60EE7407"/>
    <w:rsid w:val="60F3FA2C"/>
    <w:rsid w:val="60F44E01"/>
    <w:rsid w:val="610CE0A2"/>
    <w:rsid w:val="61157CF1"/>
    <w:rsid w:val="6115F3D5"/>
    <w:rsid w:val="6126161D"/>
    <w:rsid w:val="612A302C"/>
    <w:rsid w:val="613FA074"/>
    <w:rsid w:val="61412973"/>
    <w:rsid w:val="61470C6A"/>
    <w:rsid w:val="615CFB64"/>
    <w:rsid w:val="617B55F7"/>
    <w:rsid w:val="617EE767"/>
    <w:rsid w:val="61961C83"/>
    <w:rsid w:val="61B1ECBA"/>
    <w:rsid w:val="61BAC3E7"/>
    <w:rsid w:val="61F076D8"/>
    <w:rsid w:val="61FA15A5"/>
    <w:rsid w:val="621A1231"/>
    <w:rsid w:val="6228282D"/>
    <w:rsid w:val="626958FC"/>
    <w:rsid w:val="626AE939"/>
    <w:rsid w:val="62AB0BAB"/>
    <w:rsid w:val="62ADD640"/>
    <w:rsid w:val="62B62F55"/>
    <w:rsid w:val="62BB8D54"/>
    <w:rsid w:val="62DB9679"/>
    <w:rsid w:val="62E6A56A"/>
    <w:rsid w:val="6342EF7B"/>
    <w:rsid w:val="63544D2F"/>
    <w:rsid w:val="6370D292"/>
    <w:rsid w:val="6375FB81"/>
    <w:rsid w:val="637619D4"/>
    <w:rsid w:val="63789524"/>
    <w:rsid w:val="63AF4022"/>
    <w:rsid w:val="63B51523"/>
    <w:rsid w:val="63B72F7B"/>
    <w:rsid w:val="63BE062E"/>
    <w:rsid w:val="63CE982E"/>
    <w:rsid w:val="63F0A43B"/>
    <w:rsid w:val="64064E07"/>
    <w:rsid w:val="64079FF7"/>
    <w:rsid w:val="6425CCE7"/>
    <w:rsid w:val="642A3509"/>
    <w:rsid w:val="6439680E"/>
    <w:rsid w:val="643EE8EB"/>
    <w:rsid w:val="645CA2CD"/>
    <w:rsid w:val="647FD5F5"/>
    <w:rsid w:val="6483165C"/>
    <w:rsid w:val="6489401F"/>
    <w:rsid w:val="649AF7DD"/>
    <w:rsid w:val="64BC51CE"/>
    <w:rsid w:val="64D2971B"/>
    <w:rsid w:val="64FD18A7"/>
    <w:rsid w:val="64FFD3E7"/>
    <w:rsid w:val="654484D8"/>
    <w:rsid w:val="654D4DC6"/>
    <w:rsid w:val="656991DE"/>
    <w:rsid w:val="656E1690"/>
    <w:rsid w:val="65927EE5"/>
    <w:rsid w:val="65AE0407"/>
    <w:rsid w:val="65C8540F"/>
    <w:rsid w:val="65D4E1E5"/>
    <w:rsid w:val="65D926E2"/>
    <w:rsid w:val="65E758ED"/>
    <w:rsid w:val="65F577A6"/>
    <w:rsid w:val="65FB0B77"/>
    <w:rsid w:val="65FCA211"/>
    <w:rsid w:val="660E908B"/>
    <w:rsid w:val="66202BD3"/>
    <w:rsid w:val="66344CB9"/>
    <w:rsid w:val="6640301B"/>
    <w:rsid w:val="664B00D6"/>
    <w:rsid w:val="6694D673"/>
    <w:rsid w:val="66971AA9"/>
    <w:rsid w:val="66A86E22"/>
    <w:rsid w:val="66BC133E"/>
    <w:rsid w:val="66DD5936"/>
    <w:rsid w:val="66F838B2"/>
    <w:rsid w:val="66FD2A14"/>
    <w:rsid w:val="674DC442"/>
    <w:rsid w:val="675DC6C2"/>
    <w:rsid w:val="6769A3ED"/>
    <w:rsid w:val="676C68CA"/>
    <w:rsid w:val="677EF0C5"/>
    <w:rsid w:val="679FBCBE"/>
    <w:rsid w:val="67C64D79"/>
    <w:rsid w:val="67D004F5"/>
    <w:rsid w:val="67EE8F27"/>
    <w:rsid w:val="682B3C55"/>
    <w:rsid w:val="68415A6D"/>
    <w:rsid w:val="6861D8DB"/>
    <w:rsid w:val="689AFC7B"/>
    <w:rsid w:val="68A70692"/>
    <w:rsid w:val="68BB4BB8"/>
    <w:rsid w:val="68C3856D"/>
    <w:rsid w:val="68C40EC2"/>
    <w:rsid w:val="68C7B379"/>
    <w:rsid w:val="68CBD71E"/>
    <w:rsid w:val="68EC3565"/>
    <w:rsid w:val="6918F821"/>
    <w:rsid w:val="691A941F"/>
    <w:rsid w:val="69223BEA"/>
    <w:rsid w:val="69351D60"/>
    <w:rsid w:val="694840E4"/>
    <w:rsid w:val="694A76AC"/>
    <w:rsid w:val="694F4B92"/>
    <w:rsid w:val="6950AD8E"/>
    <w:rsid w:val="6968BA95"/>
    <w:rsid w:val="696E6900"/>
    <w:rsid w:val="6980B60D"/>
    <w:rsid w:val="69879B17"/>
    <w:rsid w:val="69A28FB2"/>
    <w:rsid w:val="69AB8341"/>
    <w:rsid w:val="69AF5ADA"/>
    <w:rsid w:val="69B185E9"/>
    <w:rsid w:val="69CBB270"/>
    <w:rsid w:val="69E6E250"/>
    <w:rsid w:val="6A2C5CF8"/>
    <w:rsid w:val="6A40F390"/>
    <w:rsid w:val="6A571C19"/>
    <w:rsid w:val="6A7B4BFD"/>
    <w:rsid w:val="6A7CD944"/>
    <w:rsid w:val="6A7DBC3F"/>
    <w:rsid w:val="6A881C52"/>
    <w:rsid w:val="6A8DAC0E"/>
    <w:rsid w:val="6AA1691B"/>
    <w:rsid w:val="6AD95EF0"/>
    <w:rsid w:val="6ADEFB66"/>
    <w:rsid w:val="6AF67443"/>
    <w:rsid w:val="6B04475C"/>
    <w:rsid w:val="6B0472F9"/>
    <w:rsid w:val="6B1937DA"/>
    <w:rsid w:val="6B28240A"/>
    <w:rsid w:val="6B35C792"/>
    <w:rsid w:val="6B3C9CCE"/>
    <w:rsid w:val="6B4B506A"/>
    <w:rsid w:val="6B4CB193"/>
    <w:rsid w:val="6B5BA4C2"/>
    <w:rsid w:val="6B5D0AC3"/>
    <w:rsid w:val="6B6CCF89"/>
    <w:rsid w:val="6B73BF89"/>
    <w:rsid w:val="6B7C944C"/>
    <w:rsid w:val="6B9C5E6A"/>
    <w:rsid w:val="6B9DD438"/>
    <w:rsid w:val="6BA139CF"/>
    <w:rsid w:val="6BAB2E23"/>
    <w:rsid w:val="6BB693E7"/>
    <w:rsid w:val="6BE0FFE5"/>
    <w:rsid w:val="6BF339C0"/>
    <w:rsid w:val="6C04646C"/>
    <w:rsid w:val="6C053926"/>
    <w:rsid w:val="6C1BF386"/>
    <w:rsid w:val="6C235CD3"/>
    <w:rsid w:val="6C23ECB3"/>
    <w:rsid w:val="6C440D14"/>
    <w:rsid w:val="6C6D5284"/>
    <w:rsid w:val="6C7B5B7C"/>
    <w:rsid w:val="6CAE3B56"/>
    <w:rsid w:val="6CC873DD"/>
    <w:rsid w:val="6CEE4A63"/>
    <w:rsid w:val="6CF2EB8D"/>
    <w:rsid w:val="6CF3A7CF"/>
    <w:rsid w:val="6D0ABEE2"/>
    <w:rsid w:val="6D2422EE"/>
    <w:rsid w:val="6D2ADA7F"/>
    <w:rsid w:val="6D2BB79C"/>
    <w:rsid w:val="6D2D29FF"/>
    <w:rsid w:val="6D5217C9"/>
    <w:rsid w:val="6D76160E"/>
    <w:rsid w:val="6D8CE4EB"/>
    <w:rsid w:val="6D92DD7F"/>
    <w:rsid w:val="6DAFBB70"/>
    <w:rsid w:val="6DB4683F"/>
    <w:rsid w:val="6DDCA66D"/>
    <w:rsid w:val="6DF1AA4B"/>
    <w:rsid w:val="6DFBED7F"/>
    <w:rsid w:val="6E0717A4"/>
    <w:rsid w:val="6E078138"/>
    <w:rsid w:val="6E57DAC9"/>
    <w:rsid w:val="6E863DB9"/>
    <w:rsid w:val="6E8F56A9"/>
    <w:rsid w:val="6EC92C6D"/>
    <w:rsid w:val="6EE8DFDF"/>
    <w:rsid w:val="6F010F7E"/>
    <w:rsid w:val="6F62FF2D"/>
    <w:rsid w:val="6F6D6DF0"/>
    <w:rsid w:val="6F7BADD6"/>
    <w:rsid w:val="6FAFD362"/>
    <w:rsid w:val="6FE01273"/>
    <w:rsid w:val="6FF7697C"/>
    <w:rsid w:val="705590BA"/>
    <w:rsid w:val="706241AE"/>
    <w:rsid w:val="706C3C96"/>
    <w:rsid w:val="70915CAD"/>
    <w:rsid w:val="70B84414"/>
    <w:rsid w:val="70DA29CB"/>
    <w:rsid w:val="70E88B43"/>
    <w:rsid w:val="70E8BFA7"/>
    <w:rsid w:val="71177E37"/>
    <w:rsid w:val="7146602D"/>
    <w:rsid w:val="7164DDA8"/>
    <w:rsid w:val="7187CFD6"/>
    <w:rsid w:val="71A0F833"/>
    <w:rsid w:val="71A6FC41"/>
    <w:rsid w:val="71D4F91F"/>
    <w:rsid w:val="71D591BD"/>
    <w:rsid w:val="71EC55CD"/>
    <w:rsid w:val="71F4A66B"/>
    <w:rsid w:val="725C191B"/>
    <w:rsid w:val="72662CD3"/>
    <w:rsid w:val="72D2F09B"/>
    <w:rsid w:val="72D3EB36"/>
    <w:rsid w:val="72ECFCF6"/>
    <w:rsid w:val="73041B65"/>
    <w:rsid w:val="73044D4F"/>
    <w:rsid w:val="7312973D"/>
    <w:rsid w:val="732648D2"/>
    <w:rsid w:val="73335C85"/>
    <w:rsid w:val="73431371"/>
    <w:rsid w:val="73514A2D"/>
    <w:rsid w:val="7352367E"/>
    <w:rsid w:val="735D55AE"/>
    <w:rsid w:val="73619EB1"/>
    <w:rsid w:val="736453A8"/>
    <w:rsid w:val="736889C2"/>
    <w:rsid w:val="7384E8CC"/>
    <w:rsid w:val="73976F18"/>
    <w:rsid w:val="73A63A3F"/>
    <w:rsid w:val="73DBF400"/>
    <w:rsid w:val="73EFE5DC"/>
    <w:rsid w:val="74249E85"/>
    <w:rsid w:val="743038F7"/>
    <w:rsid w:val="743E2D95"/>
    <w:rsid w:val="744D9DB8"/>
    <w:rsid w:val="74733C54"/>
    <w:rsid w:val="7478412F"/>
    <w:rsid w:val="74A24674"/>
    <w:rsid w:val="74BA1694"/>
    <w:rsid w:val="74BDE4B0"/>
    <w:rsid w:val="74D82B36"/>
    <w:rsid w:val="74E4D6C4"/>
    <w:rsid w:val="74F4E3A6"/>
    <w:rsid w:val="74FF367A"/>
    <w:rsid w:val="7525BE79"/>
    <w:rsid w:val="754125FB"/>
    <w:rsid w:val="7547AC16"/>
    <w:rsid w:val="75694101"/>
    <w:rsid w:val="7574E922"/>
    <w:rsid w:val="758276C4"/>
    <w:rsid w:val="7584607A"/>
    <w:rsid w:val="759E5844"/>
    <w:rsid w:val="75A852A0"/>
    <w:rsid w:val="75C919AA"/>
    <w:rsid w:val="75D06CCB"/>
    <w:rsid w:val="75EB2013"/>
    <w:rsid w:val="760D27BE"/>
    <w:rsid w:val="761D2740"/>
    <w:rsid w:val="761DB990"/>
    <w:rsid w:val="761EA3E6"/>
    <w:rsid w:val="762A98D9"/>
    <w:rsid w:val="7639327D"/>
    <w:rsid w:val="763DF9F2"/>
    <w:rsid w:val="763FAE3B"/>
    <w:rsid w:val="765593F1"/>
    <w:rsid w:val="7682626F"/>
    <w:rsid w:val="768777CA"/>
    <w:rsid w:val="76C65CC3"/>
    <w:rsid w:val="76D6BA4B"/>
    <w:rsid w:val="76DEF54F"/>
    <w:rsid w:val="76EFFCF2"/>
    <w:rsid w:val="76F592F5"/>
    <w:rsid w:val="770265E6"/>
    <w:rsid w:val="7712D8A5"/>
    <w:rsid w:val="77392B30"/>
    <w:rsid w:val="773E0BD9"/>
    <w:rsid w:val="77475D3F"/>
    <w:rsid w:val="7752C653"/>
    <w:rsid w:val="777FE3E5"/>
    <w:rsid w:val="77BA7447"/>
    <w:rsid w:val="77C5B338"/>
    <w:rsid w:val="77C68EC1"/>
    <w:rsid w:val="77DB7E9C"/>
    <w:rsid w:val="77EF806E"/>
    <w:rsid w:val="7820FF10"/>
    <w:rsid w:val="782405D4"/>
    <w:rsid w:val="784BB778"/>
    <w:rsid w:val="7865BB8D"/>
    <w:rsid w:val="78757CD5"/>
    <w:rsid w:val="788A3B83"/>
    <w:rsid w:val="78AB23AE"/>
    <w:rsid w:val="78B5E36B"/>
    <w:rsid w:val="78BBEF7D"/>
    <w:rsid w:val="78C2ABE9"/>
    <w:rsid w:val="78D37BBB"/>
    <w:rsid w:val="78DEE74B"/>
    <w:rsid w:val="78F74FEA"/>
    <w:rsid w:val="7905DBEA"/>
    <w:rsid w:val="792A93F7"/>
    <w:rsid w:val="79521E62"/>
    <w:rsid w:val="79622D36"/>
    <w:rsid w:val="797BC440"/>
    <w:rsid w:val="79838518"/>
    <w:rsid w:val="79882811"/>
    <w:rsid w:val="79A16946"/>
    <w:rsid w:val="79C689A2"/>
    <w:rsid w:val="79E11091"/>
    <w:rsid w:val="79EABA6C"/>
    <w:rsid w:val="79F52078"/>
    <w:rsid w:val="79FE5533"/>
    <w:rsid w:val="7A0555CF"/>
    <w:rsid w:val="7A055B3A"/>
    <w:rsid w:val="7A345703"/>
    <w:rsid w:val="7A36EFAD"/>
    <w:rsid w:val="7AA8C471"/>
    <w:rsid w:val="7AAF7E5F"/>
    <w:rsid w:val="7AB59E44"/>
    <w:rsid w:val="7AD0CD44"/>
    <w:rsid w:val="7AD14C1A"/>
    <w:rsid w:val="7AEB3B24"/>
    <w:rsid w:val="7AED6662"/>
    <w:rsid w:val="7B01E755"/>
    <w:rsid w:val="7B045FC0"/>
    <w:rsid w:val="7B286F7B"/>
    <w:rsid w:val="7B9A6F66"/>
    <w:rsid w:val="7BA853E1"/>
    <w:rsid w:val="7BAF472C"/>
    <w:rsid w:val="7BB29CAD"/>
    <w:rsid w:val="7BDAD47E"/>
    <w:rsid w:val="7C3BDCF1"/>
    <w:rsid w:val="7C5D8F6F"/>
    <w:rsid w:val="7CA3E6FC"/>
    <w:rsid w:val="7CB2BD9E"/>
    <w:rsid w:val="7CCB040D"/>
    <w:rsid w:val="7CF6795E"/>
    <w:rsid w:val="7CF8807E"/>
    <w:rsid w:val="7D0677D5"/>
    <w:rsid w:val="7D09649F"/>
    <w:rsid w:val="7D25E5EA"/>
    <w:rsid w:val="7D2D2EDA"/>
    <w:rsid w:val="7D52CF37"/>
    <w:rsid w:val="7DA5339F"/>
    <w:rsid w:val="7DA6E0EE"/>
    <w:rsid w:val="7DF03B20"/>
    <w:rsid w:val="7E0F8C05"/>
    <w:rsid w:val="7E127976"/>
    <w:rsid w:val="7E1C9822"/>
    <w:rsid w:val="7E763F40"/>
    <w:rsid w:val="7E76A147"/>
    <w:rsid w:val="7E7D63F9"/>
    <w:rsid w:val="7E831944"/>
    <w:rsid w:val="7E95D211"/>
    <w:rsid w:val="7EB02CDE"/>
    <w:rsid w:val="7EC0F7AB"/>
    <w:rsid w:val="7EC2819B"/>
    <w:rsid w:val="7EC9A3D1"/>
    <w:rsid w:val="7EE5BB73"/>
    <w:rsid w:val="7F287F54"/>
    <w:rsid w:val="7F332F40"/>
    <w:rsid w:val="7F3B48D4"/>
    <w:rsid w:val="7F656B37"/>
    <w:rsid w:val="7F6B50A8"/>
    <w:rsid w:val="7F8C0B81"/>
    <w:rsid w:val="7FE06DD1"/>
    <w:rsid w:val="7FFE4AA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FFCF3"/>
  <w15:docId w15:val="{42A9F44D-0F3D-4B84-A965-5898A0C2A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5CF59CD3"/>
    <w:rPr>
      <w:lang w:val="es-US"/>
    </w:rPr>
  </w:style>
  <w:style w:type="paragraph" w:styleId="Ttulo1">
    <w:name w:val="heading 1"/>
    <w:basedOn w:val="Normal"/>
    <w:next w:val="Normal"/>
    <w:link w:val="Ttulo1Car"/>
    <w:uiPriority w:val="9"/>
    <w:qFormat/>
    <w:rsid w:val="5CF59CD3"/>
    <w:pPr>
      <w:keepNext/>
      <w:keepLines/>
      <w:spacing w:before="240" w:after="0"/>
      <w:jc w:val="center"/>
      <w:outlineLvl w:val="0"/>
    </w:pPr>
    <w:rPr>
      <w:rFonts w:eastAsiaTheme="majorEastAsia" w:cstheme="majorBidi"/>
      <w:b/>
      <w:bCs/>
      <w:color w:val="767171" w:themeColor="background2" w:themeShade="80"/>
      <w:sz w:val="28"/>
      <w:szCs w:val="28"/>
    </w:rPr>
  </w:style>
  <w:style w:type="paragraph" w:styleId="Ttulo2">
    <w:name w:val="heading 2"/>
    <w:basedOn w:val="Normal"/>
    <w:next w:val="Normal"/>
    <w:link w:val="Ttulo2Car"/>
    <w:uiPriority w:val="9"/>
    <w:semiHidden/>
    <w:unhideWhenUsed/>
    <w:qFormat/>
    <w:rsid w:val="5CF59CD3"/>
    <w:pPr>
      <w:keepNext/>
      <w:keepLines/>
      <w:spacing w:before="40" w:after="0"/>
      <w:outlineLvl w:val="1"/>
    </w:pPr>
    <w:rPr>
      <w:rFonts w:eastAsiaTheme="majorEastAsia" w:cstheme="majorBidi"/>
      <w:color w:val="595959" w:themeColor="text1" w:themeTint="A6"/>
    </w:rPr>
  </w:style>
  <w:style w:type="paragraph" w:styleId="Ttulo3">
    <w:name w:val="heading 3"/>
    <w:basedOn w:val="Normal"/>
    <w:next w:val="Normal"/>
    <w:link w:val="Ttulo3Car"/>
    <w:uiPriority w:val="9"/>
    <w:unhideWhenUsed/>
    <w:qFormat/>
    <w:rsid w:val="5CF59CD3"/>
    <w:pPr>
      <w:keepNext/>
      <w:keepLines/>
      <w:spacing w:before="40" w:after="0"/>
      <w:outlineLvl w:val="2"/>
    </w:pPr>
    <w:rPr>
      <w:rFonts w:asciiTheme="majorHAnsi" w:eastAsiaTheme="majorEastAsia" w:hAnsiTheme="majorHAnsi" w:cstheme="majorBidi"/>
      <w:color w:val="1F3763"/>
    </w:rPr>
  </w:style>
  <w:style w:type="paragraph" w:styleId="Ttulo4">
    <w:name w:val="heading 4"/>
    <w:basedOn w:val="Normal"/>
    <w:next w:val="Normal"/>
    <w:link w:val="Ttulo4Car"/>
    <w:uiPriority w:val="9"/>
    <w:unhideWhenUsed/>
    <w:qFormat/>
    <w:rsid w:val="5CF59CD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5CF59CD3"/>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5CF59CD3"/>
    <w:pPr>
      <w:keepNext/>
      <w:keepLines/>
      <w:spacing w:before="40" w:after="0"/>
      <w:outlineLvl w:val="5"/>
    </w:pPr>
    <w:rPr>
      <w:rFonts w:asciiTheme="majorHAnsi" w:eastAsiaTheme="majorEastAsia" w:hAnsiTheme="majorHAnsi" w:cstheme="majorBidi"/>
      <w:color w:val="1F3763"/>
    </w:rPr>
  </w:style>
  <w:style w:type="paragraph" w:styleId="Ttulo7">
    <w:name w:val="heading 7"/>
    <w:basedOn w:val="Normal"/>
    <w:next w:val="Normal"/>
    <w:link w:val="Ttulo7Car"/>
    <w:uiPriority w:val="9"/>
    <w:unhideWhenUsed/>
    <w:qFormat/>
    <w:rsid w:val="5CF59CD3"/>
    <w:pPr>
      <w:keepNext/>
      <w:keepLines/>
      <w:spacing w:before="40" w:after="0"/>
      <w:outlineLvl w:val="6"/>
    </w:pPr>
    <w:rPr>
      <w:rFonts w:asciiTheme="majorHAnsi" w:eastAsiaTheme="majorEastAsia" w:hAnsiTheme="majorHAnsi" w:cstheme="majorBidi"/>
      <w:i/>
      <w:iCs/>
      <w:color w:val="1F3763"/>
    </w:rPr>
  </w:style>
  <w:style w:type="paragraph" w:styleId="Ttulo8">
    <w:name w:val="heading 8"/>
    <w:basedOn w:val="Normal"/>
    <w:next w:val="Normal"/>
    <w:link w:val="Ttulo8Car"/>
    <w:uiPriority w:val="9"/>
    <w:unhideWhenUsed/>
    <w:qFormat/>
    <w:rsid w:val="5CF59CD3"/>
    <w:pPr>
      <w:keepNext/>
      <w:keepLines/>
      <w:spacing w:before="40" w:after="0"/>
      <w:outlineLvl w:val="7"/>
    </w:pPr>
    <w:rPr>
      <w:rFonts w:asciiTheme="majorHAnsi" w:eastAsiaTheme="majorEastAsia" w:hAnsiTheme="majorHAnsi" w:cstheme="majorBidi"/>
      <w:color w:val="272727"/>
      <w:sz w:val="21"/>
      <w:szCs w:val="21"/>
    </w:rPr>
  </w:style>
  <w:style w:type="paragraph" w:styleId="Ttulo9">
    <w:name w:val="heading 9"/>
    <w:basedOn w:val="Normal"/>
    <w:next w:val="Normal"/>
    <w:link w:val="Ttulo9Car"/>
    <w:uiPriority w:val="9"/>
    <w:unhideWhenUsed/>
    <w:qFormat/>
    <w:rsid w:val="5CF59CD3"/>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5CF59CD3"/>
    <w:pPr>
      <w:tabs>
        <w:tab w:val="center" w:pos="4680"/>
        <w:tab w:val="right" w:pos="9360"/>
      </w:tabs>
      <w:spacing w:after="0"/>
    </w:pPr>
  </w:style>
  <w:style w:type="character" w:customStyle="1" w:styleId="EncabezadoCar">
    <w:name w:val="Encabezado Car"/>
    <w:basedOn w:val="Fuentedeprrafopredeter"/>
    <w:link w:val="Encabezado"/>
    <w:uiPriority w:val="99"/>
    <w:rsid w:val="5CF59CD3"/>
    <w:rPr>
      <w:noProof w:val="0"/>
      <w:lang w:val="es-US"/>
    </w:rPr>
  </w:style>
  <w:style w:type="paragraph" w:styleId="Piedepgina">
    <w:name w:val="footer"/>
    <w:basedOn w:val="Normal"/>
    <w:link w:val="PiedepginaCar"/>
    <w:uiPriority w:val="99"/>
    <w:unhideWhenUsed/>
    <w:rsid w:val="5CF59CD3"/>
    <w:pPr>
      <w:tabs>
        <w:tab w:val="center" w:pos="4680"/>
        <w:tab w:val="right" w:pos="9360"/>
      </w:tabs>
      <w:spacing w:after="0"/>
    </w:pPr>
  </w:style>
  <w:style w:type="character" w:customStyle="1" w:styleId="PiedepginaCar">
    <w:name w:val="Pie de página Car"/>
    <w:basedOn w:val="Fuentedeprrafopredeter"/>
    <w:link w:val="Piedepgina"/>
    <w:uiPriority w:val="99"/>
    <w:rsid w:val="5CF59CD3"/>
    <w:rPr>
      <w:noProof w:val="0"/>
      <w:lang w:val="es-US"/>
    </w:rPr>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5CF59CD3"/>
    <w:rPr>
      <w:rFonts w:ascii="Times New Roman" w:eastAsiaTheme="majorEastAsia" w:hAnsi="Times New Roman" w:cstheme="majorBidi"/>
      <w:b/>
      <w:bCs/>
      <w:noProof w:val="0"/>
      <w:color w:val="767171" w:themeColor="background2" w:themeShade="80"/>
      <w:sz w:val="28"/>
      <w:szCs w:val="28"/>
      <w:lang w:val="es-US"/>
    </w:rPr>
  </w:style>
  <w:style w:type="paragraph" w:styleId="TtuloTDC">
    <w:name w:val="TOC Heading"/>
    <w:basedOn w:val="Ttulo1"/>
    <w:next w:val="Normal"/>
    <w:uiPriority w:val="39"/>
    <w:unhideWhenUsed/>
    <w:qFormat/>
    <w:rsid w:val="5CF59CD3"/>
    <w:pPr>
      <w:jc w:val="left"/>
    </w:pPr>
    <w:rPr>
      <w:rFonts w:asciiTheme="majorHAnsi" w:hAnsiTheme="majorHAnsi"/>
      <w:b w:val="0"/>
      <w:bCs w:val="0"/>
      <w:color w:val="2F5496" w:themeColor="accent1" w:themeShade="BF"/>
      <w:sz w:val="32"/>
      <w:szCs w:val="32"/>
    </w:rPr>
  </w:style>
  <w:style w:type="paragraph" w:styleId="TDC1">
    <w:name w:val="toc 1"/>
    <w:basedOn w:val="Normal"/>
    <w:next w:val="Normal"/>
    <w:uiPriority w:val="39"/>
    <w:unhideWhenUsed/>
    <w:qFormat/>
    <w:rsid w:val="5CF59CD3"/>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5CF59CD3"/>
    <w:rPr>
      <w:rFonts w:ascii="Times New Roman" w:eastAsiaTheme="majorEastAsia" w:hAnsi="Times New Roman" w:cstheme="majorBidi"/>
      <w:noProof w:val="0"/>
      <w:color w:val="595959" w:themeColor="text1" w:themeTint="A6"/>
      <w:lang w:val="es-US"/>
    </w:rPr>
  </w:style>
  <w:style w:type="paragraph" w:styleId="Prrafodelista">
    <w:name w:val="List Paragraph"/>
    <w:basedOn w:val="Normal"/>
    <w:link w:val="PrrafodelistaCar"/>
    <w:uiPriority w:val="34"/>
    <w:qFormat/>
    <w:rsid w:val="5CF59CD3"/>
    <w:pPr>
      <w:spacing w:after="0"/>
      <w:ind w:left="720"/>
      <w:contextualSpacing/>
    </w:pPr>
    <w:rPr>
      <w:rFonts w:eastAsia="Times New Roman"/>
      <w:color w:val="auto"/>
      <w:lang w:val="es-DO" w:eastAsia="es-DO"/>
    </w:rPr>
  </w:style>
  <w:style w:type="character" w:styleId="Textoennegrita">
    <w:name w:val="Strong"/>
    <w:basedOn w:val="Fuentedeprrafopredeter"/>
    <w:uiPriority w:val="22"/>
    <w:qFormat/>
    <w:rsid w:val="00542E28"/>
    <w:rPr>
      <w:b/>
      <w:bCs/>
    </w:rPr>
  </w:style>
  <w:style w:type="table" w:styleId="Tablaconcuadrcula">
    <w:name w:val="Table Grid"/>
    <w:basedOn w:val="Tablanormal"/>
    <w:uiPriority w:val="39"/>
    <w:rsid w:val="00F77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rsid w:val="5CF59CD3"/>
    <w:rPr>
      <w:rFonts w:eastAsia="Times New Roman"/>
      <w:noProof w:val="0"/>
      <w:color w:val="auto"/>
      <w:lang w:val="es-DO" w:eastAsia="es-DO"/>
    </w:rPr>
  </w:style>
  <w:style w:type="paragraph" w:styleId="Textonotapie">
    <w:name w:val="footnote text"/>
    <w:basedOn w:val="Normal"/>
    <w:link w:val="TextonotapieCar"/>
    <w:uiPriority w:val="99"/>
    <w:unhideWhenUsed/>
    <w:rsid w:val="5CF59CD3"/>
    <w:pPr>
      <w:spacing w:after="0"/>
    </w:pPr>
    <w:rPr>
      <w:rFonts w:asciiTheme="minorHAnsi" w:eastAsiaTheme="minorEastAsia" w:hAnsiTheme="minorHAnsi" w:cstheme="minorBidi"/>
      <w:b/>
      <w:bCs/>
      <w:color w:val="44546A" w:themeColor="text2"/>
      <w:sz w:val="20"/>
      <w:szCs w:val="20"/>
    </w:rPr>
  </w:style>
  <w:style w:type="character" w:customStyle="1" w:styleId="TextonotapieCar">
    <w:name w:val="Texto nota pie Car"/>
    <w:basedOn w:val="Fuentedeprrafopredeter"/>
    <w:link w:val="Textonotapie"/>
    <w:uiPriority w:val="99"/>
    <w:rsid w:val="5CF59CD3"/>
    <w:rPr>
      <w:rFonts w:asciiTheme="minorHAnsi" w:eastAsiaTheme="minorEastAsia" w:hAnsiTheme="minorHAnsi" w:cstheme="minorBidi"/>
      <w:b/>
      <w:bCs/>
      <w:noProof w:val="0"/>
      <w:color w:val="44546A" w:themeColor="text2"/>
      <w:sz w:val="20"/>
      <w:szCs w:val="20"/>
      <w:lang w:val="es-US"/>
    </w:rPr>
  </w:style>
  <w:style w:type="character" w:styleId="Refdenotaalpie">
    <w:name w:val="footnote reference"/>
    <w:aliases w:val="16 Point,Superscript 6 Point,ftref"/>
    <w:basedOn w:val="Fuentedeprrafopredeter"/>
    <w:uiPriority w:val="99"/>
    <w:unhideWhenUsed/>
    <w:rsid w:val="00FE77D2"/>
    <w:rPr>
      <w:vertAlign w:val="superscript"/>
    </w:rPr>
  </w:style>
  <w:style w:type="table" w:customStyle="1" w:styleId="Tablaconcuadrcula10">
    <w:name w:val="Tabla con cuadrícula10"/>
    <w:basedOn w:val="Tablanormal"/>
    <w:next w:val="Tablaconcuadrcula"/>
    <w:uiPriority w:val="39"/>
    <w:rsid w:val="00B777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2">
    <w:name w:val="toc 2"/>
    <w:basedOn w:val="Normal"/>
    <w:next w:val="Normal"/>
    <w:uiPriority w:val="39"/>
    <w:unhideWhenUsed/>
    <w:qFormat/>
    <w:rsid w:val="5CF59CD3"/>
    <w:pPr>
      <w:spacing w:after="100"/>
      <w:ind w:left="220"/>
    </w:pPr>
    <w:rPr>
      <w:rFonts w:asciiTheme="minorHAnsi" w:eastAsiaTheme="minorEastAsia" w:hAnsiTheme="minorHAnsi"/>
      <w:color w:val="auto"/>
      <w:sz w:val="22"/>
      <w:szCs w:val="22"/>
      <w:lang w:val="es-DO" w:eastAsia="es-DO"/>
    </w:rPr>
  </w:style>
  <w:style w:type="paragraph" w:styleId="TDC3">
    <w:name w:val="toc 3"/>
    <w:basedOn w:val="Normal"/>
    <w:next w:val="Normal"/>
    <w:uiPriority w:val="39"/>
    <w:unhideWhenUsed/>
    <w:qFormat/>
    <w:rsid w:val="5CF59CD3"/>
    <w:pPr>
      <w:spacing w:after="100"/>
      <w:ind w:left="440"/>
    </w:pPr>
    <w:rPr>
      <w:rFonts w:asciiTheme="minorHAnsi" w:eastAsiaTheme="minorEastAsia" w:hAnsiTheme="minorHAnsi"/>
      <w:color w:val="auto"/>
      <w:sz w:val="22"/>
      <w:szCs w:val="22"/>
      <w:lang w:val="es-DO" w:eastAsia="es-DO"/>
    </w:rPr>
  </w:style>
  <w:style w:type="paragraph" w:customStyle="1" w:styleId="paragraph">
    <w:name w:val="paragraph"/>
    <w:basedOn w:val="Normal"/>
    <w:uiPriority w:val="1"/>
    <w:rsid w:val="5CF59CD3"/>
    <w:pPr>
      <w:spacing w:beforeAutospacing="1" w:afterAutospacing="1"/>
    </w:pPr>
    <w:rPr>
      <w:rFonts w:eastAsia="Times New Roman"/>
      <w:lang w:val="es-DO" w:eastAsia="es-DO"/>
    </w:rPr>
  </w:style>
  <w:style w:type="paragraph" w:styleId="Textodeglobo">
    <w:name w:val="Balloon Text"/>
    <w:basedOn w:val="Normal"/>
    <w:link w:val="TextodegloboCar"/>
    <w:uiPriority w:val="99"/>
    <w:semiHidden/>
    <w:unhideWhenUsed/>
    <w:rsid w:val="5CF59CD3"/>
    <w:pPr>
      <w:spacing w:after="0"/>
    </w:pPr>
    <w:rPr>
      <w:rFonts w:ascii="Tahoma" w:eastAsiaTheme="minorEastAsia" w:hAnsi="Tahoma" w:cs="Tahoma"/>
      <w:sz w:val="16"/>
      <w:szCs w:val="16"/>
    </w:rPr>
  </w:style>
  <w:style w:type="character" w:customStyle="1" w:styleId="TextodegloboCar">
    <w:name w:val="Texto de globo Car"/>
    <w:basedOn w:val="Fuentedeprrafopredeter"/>
    <w:link w:val="Textodeglobo"/>
    <w:uiPriority w:val="99"/>
    <w:semiHidden/>
    <w:rsid w:val="5CF59CD3"/>
    <w:rPr>
      <w:rFonts w:ascii="Tahoma" w:eastAsiaTheme="minorEastAsia" w:hAnsi="Tahoma" w:cs="Tahoma"/>
      <w:noProof w:val="0"/>
      <w:sz w:val="16"/>
      <w:szCs w:val="16"/>
      <w:lang w:val="es-US"/>
    </w:rPr>
  </w:style>
  <w:style w:type="character" w:customStyle="1" w:styleId="normaltextrun">
    <w:name w:val="normaltextrun"/>
    <w:basedOn w:val="Fuentedeprrafopredeter"/>
    <w:rsid w:val="001810B7"/>
  </w:style>
  <w:style w:type="character" w:customStyle="1" w:styleId="eop">
    <w:name w:val="eop"/>
    <w:basedOn w:val="Fuentedeprrafopredeter"/>
    <w:rsid w:val="001810B7"/>
  </w:style>
  <w:style w:type="paragraph" w:styleId="Ttulo">
    <w:name w:val="Title"/>
    <w:basedOn w:val="Normal"/>
    <w:next w:val="Normal"/>
    <w:link w:val="TtuloCar"/>
    <w:uiPriority w:val="10"/>
    <w:qFormat/>
    <w:rsid w:val="5CF59CD3"/>
    <w:pPr>
      <w:spacing w:after="0"/>
      <w:contextualSpacing/>
    </w:pPr>
    <w:rPr>
      <w:rFonts w:asciiTheme="majorHAnsi" w:eastAsiaTheme="majorEastAsia" w:hAnsiTheme="majorHAnsi" w:cstheme="majorBidi"/>
      <w:sz w:val="56"/>
      <w:szCs w:val="56"/>
    </w:rPr>
  </w:style>
  <w:style w:type="paragraph" w:styleId="Subttulo">
    <w:name w:val="Subtitle"/>
    <w:basedOn w:val="Normal"/>
    <w:next w:val="Normal"/>
    <w:link w:val="SubttuloCar"/>
    <w:uiPriority w:val="11"/>
    <w:qFormat/>
    <w:rsid w:val="5CF59CD3"/>
    <w:rPr>
      <w:rFonts w:eastAsiaTheme="minorEastAsia"/>
      <w:color w:val="5A5A5A"/>
    </w:rPr>
  </w:style>
  <w:style w:type="paragraph" w:styleId="Cita">
    <w:name w:val="Quote"/>
    <w:basedOn w:val="Normal"/>
    <w:next w:val="Normal"/>
    <w:link w:val="CitaCar"/>
    <w:uiPriority w:val="29"/>
    <w:qFormat/>
    <w:rsid w:val="5CF59CD3"/>
    <w:pPr>
      <w:spacing w:before="200"/>
      <w:ind w:left="864" w:right="864"/>
      <w:jc w:val="center"/>
    </w:pPr>
    <w:rPr>
      <w:i/>
      <w:iCs/>
      <w:color w:val="404040" w:themeColor="text1" w:themeTint="BF"/>
    </w:rPr>
  </w:style>
  <w:style w:type="paragraph" w:styleId="Citadestacada">
    <w:name w:val="Intense Quote"/>
    <w:basedOn w:val="Normal"/>
    <w:next w:val="Normal"/>
    <w:link w:val="CitadestacadaCar"/>
    <w:uiPriority w:val="30"/>
    <w:qFormat/>
    <w:rsid w:val="5CF59CD3"/>
    <w:pPr>
      <w:spacing w:before="360" w:after="360"/>
      <w:ind w:left="864" w:right="864"/>
      <w:jc w:val="center"/>
    </w:pPr>
    <w:rPr>
      <w:i/>
      <w:iCs/>
      <w:color w:val="4472C4" w:themeColor="accent1"/>
    </w:rPr>
  </w:style>
  <w:style w:type="character" w:customStyle="1" w:styleId="Ttulo3Car">
    <w:name w:val="Título 3 Car"/>
    <w:basedOn w:val="Fuentedeprrafopredeter"/>
    <w:link w:val="Ttulo3"/>
    <w:uiPriority w:val="9"/>
    <w:rsid w:val="5CF59CD3"/>
    <w:rPr>
      <w:rFonts w:asciiTheme="majorHAnsi" w:eastAsiaTheme="majorEastAsia" w:hAnsiTheme="majorHAnsi" w:cstheme="majorBidi"/>
      <w:noProof w:val="0"/>
      <w:color w:val="1F3763"/>
      <w:sz w:val="24"/>
      <w:szCs w:val="24"/>
      <w:lang w:val="es-US"/>
    </w:rPr>
  </w:style>
  <w:style w:type="character" w:customStyle="1" w:styleId="Ttulo4Car">
    <w:name w:val="Título 4 Car"/>
    <w:basedOn w:val="Fuentedeprrafopredeter"/>
    <w:link w:val="Ttulo4"/>
    <w:uiPriority w:val="9"/>
    <w:rsid w:val="5CF59CD3"/>
    <w:rPr>
      <w:rFonts w:asciiTheme="majorHAnsi" w:eastAsiaTheme="majorEastAsia" w:hAnsiTheme="majorHAnsi" w:cstheme="majorBidi"/>
      <w:i/>
      <w:iCs/>
      <w:noProof w:val="0"/>
      <w:color w:val="2F5496" w:themeColor="accent1" w:themeShade="BF"/>
      <w:lang w:val="es-US"/>
    </w:rPr>
  </w:style>
  <w:style w:type="character" w:customStyle="1" w:styleId="Ttulo5Car">
    <w:name w:val="Título 5 Car"/>
    <w:basedOn w:val="Fuentedeprrafopredeter"/>
    <w:link w:val="Ttulo5"/>
    <w:uiPriority w:val="9"/>
    <w:rsid w:val="5CF59CD3"/>
    <w:rPr>
      <w:rFonts w:asciiTheme="majorHAnsi" w:eastAsiaTheme="majorEastAsia" w:hAnsiTheme="majorHAnsi" w:cstheme="majorBidi"/>
      <w:noProof w:val="0"/>
      <w:color w:val="2F5496" w:themeColor="accent1" w:themeShade="BF"/>
      <w:lang w:val="es-US"/>
    </w:rPr>
  </w:style>
  <w:style w:type="character" w:customStyle="1" w:styleId="Ttulo6Car">
    <w:name w:val="Título 6 Car"/>
    <w:basedOn w:val="Fuentedeprrafopredeter"/>
    <w:link w:val="Ttulo6"/>
    <w:uiPriority w:val="9"/>
    <w:rsid w:val="5CF59CD3"/>
    <w:rPr>
      <w:rFonts w:asciiTheme="majorHAnsi" w:eastAsiaTheme="majorEastAsia" w:hAnsiTheme="majorHAnsi" w:cstheme="majorBidi"/>
      <w:noProof w:val="0"/>
      <w:color w:val="1F3763"/>
      <w:lang w:val="es-US"/>
    </w:rPr>
  </w:style>
  <w:style w:type="character" w:customStyle="1" w:styleId="Ttulo7Car">
    <w:name w:val="Título 7 Car"/>
    <w:basedOn w:val="Fuentedeprrafopredeter"/>
    <w:link w:val="Ttulo7"/>
    <w:uiPriority w:val="9"/>
    <w:rsid w:val="5CF59CD3"/>
    <w:rPr>
      <w:rFonts w:asciiTheme="majorHAnsi" w:eastAsiaTheme="majorEastAsia" w:hAnsiTheme="majorHAnsi" w:cstheme="majorBidi"/>
      <w:i/>
      <w:iCs/>
      <w:noProof w:val="0"/>
      <w:color w:val="1F3763"/>
      <w:lang w:val="es-US"/>
    </w:rPr>
  </w:style>
  <w:style w:type="character" w:customStyle="1" w:styleId="Ttulo8Car">
    <w:name w:val="Título 8 Car"/>
    <w:basedOn w:val="Fuentedeprrafopredeter"/>
    <w:link w:val="Ttulo8"/>
    <w:uiPriority w:val="9"/>
    <w:rsid w:val="5CF59CD3"/>
    <w:rPr>
      <w:rFonts w:asciiTheme="majorHAnsi" w:eastAsiaTheme="majorEastAsia" w:hAnsiTheme="majorHAnsi" w:cstheme="majorBidi"/>
      <w:noProof w:val="0"/>
      <w:color w:val="272727"/>
      <w:sz w:val="21"/>
      <w:szCs w:val="21"/>
      <w:lang w:val="es-US"/>
    </w:rPr>
  </w:style>
  <w:style w:type="character" w:customStyle="1" w:styleId="Ttulo9Car">
    <w:name w:val="Título 9 Car"/>
    <w:basedOn w:val="Fuentedeprrafopredeter"/>
    <w:link w:val="Ttulo9"/>
    <w:uiPriority w:val="9"/>
    <w:rsid w:val="5CF59CD3"/>
    <w:rPr>
      <w:rFonts w:asciiTheme="majorHAnsi" w:eastAsiaTheme="majorEastAsia" w:hAnsiTheme="majorHAnsi" w:cstheme="majorBidi"/>
      <w:i/>
      <w:iCs/>
      <w:noProof w:val="0"/>
      <w:color w:val="272727"/>
      <w:sz w:val="21"/>
      <w:szCs w:val="21"/>
      <w:lang w:val="es-US"/>
    </w:rPr>
  </w:style>
  <w:style w:type="character" w:customStyle="1" w:styleId="TtuloCar">
    <w:name w:val="Título Car"/>
    <w:basedOn w:val="Fuentedeprrafopredeter"/>
    <w:link w:val="Ttulo"/>
    <w:uiPriority w:val="10"/>
    <w:rsid w:val="5CF59CD3"/>
    <w:rPr>
      <w:rFonts w:asciiTheme="majorHAnsi" w:eastAsiaTheme="majorEastAsia" w:hAnsiTheme="majorHAnsi" w:cstheme="majorBidi"/>
      <w:noProof w:val="0"/>
      <w:sz w:val="56"/>
      <w:szCs w:val="56"/>
      <w:lang w:val="es-US"/>
    </w:rPr>
  </w:style>
  <w:style w:type="character" w:customStyle="1" w:styleId="SubttuloCar">
    <w:name w:val="Subtítulo Car"/>
    <w:basedOn w:val="Fuentedeprrafopredeter"/>
    <w:link w:val="Subttulo"/>
    <w:uiPriority w:val="11"/>
    <w:rsid w:val="5CF59CD3"/>
    <w:rPr>
      <w:rFonts w:ascii="Times New Roman" w:eastAsiaTheme="minorEastAsia" w:hAnsi="Times New Roman" w:cs="Times New Roman"/>
      <w:noProof w:val="0"/>
      <w:color w:val="5A5A5A"/>
      <w:lang w:val="es-US"/>
    </w:rPr>
  </w:style>
  <w:style w:type="character" w:customStyle="1" w:styleId="CitaCar">
    <w:name w:val="Cita Car"/>
    <w:basedOn w:val="Fuentedeprrafopredeter"/>
    <w:link w:val="Cita"/>
    <w:uiPriority w:val="29"/>
    <w:rsid w:val="5CF59CD3"/>
    <w:rPr>
      <w:i/>
      <w:iCs/>
      <w:noProof w:val="0"/>
      <w:color w:val="404040" w:themeColor="text1" w:themeTint="BF"/>
      <w:lang w:val="es-US"/>
    </w:rPr>
  </w:style>
  <w:style w:type="character" w:customStyle="1" w:styleId="CitadestacadaCar">
    <w:name w:val="Cita destacada Car"/>
    <w:basedOn w:val="Fuentedeprrafopredeter"/>
    <w:link w:val="Citadestacada"/>
    <w:uiPriority w:val="30"/>
    <w:rsid w:val="5CF59CD3"/>
    <w:rPr>
      <w:i/>
      <w:iCs/>
      <w:noProof w:val="0"/>
      <w:color w:val="4472C4" w:themeColor="accent1"/>
      <w:lang w:val="es-US"/>
    </w:rPr>
  </w:style>
  <w:style w:type="paragraph" w:styleId="TDC4">
    <w:name w:val="toc 4"/>
    <w:basedOn w:val="Normal"/>
    <w:next w:val="Normal"/>
    <w:uiPriority w:val="39"/>
    <w:unhideWhenUsed/>
    <w:rsid w:val="5CF59CD3"/>
    <w:pPr>
      <w:spacing w:after="100"/>
      <w:ind w:left="660"/>
    </w:pPr>
  </w:style>
  <w:style w:type="paragraph" w:styleId="TDC5">
    <w:name w:val="toc 5"/>
    <w:basedOn w:val="Normal"/>
    <w:next w:val="Normal"/>
    <w:uiPriority w:val="39"/>
    <w:unhideWhenUsed/>
    <w:rsid w:val="5CF59CD3"/>
    <w:pPr>
      <w:spacing w:after="100"/>
      <w:ind w:left="880"/>
    </w:pPr>
  </w:style>
  <w:style w:type="paragraph" w:styleId="TDC6">
    <w:name w:val="toc 6"/>
    <w:basedOn w:val="Normal"/>
    <w:next w:val="Normal"/>
    <w:uiPriority w:val="39"/>
    <w:unhideWhenUsed/>
    <w:rsid w:val="5CF59CD3"/>
    <w:pPr>
      <w:spacing w:after="100"/>
      <w:ind w:left="1100"/>
    </w:pPr>
  </w:style>
  <w:style w:type="paragraph" w:styleId="TDC7">
    <w:name w:val="toc 7"/>
    <w:basedOn w:val="Normal"/>
    <w:next w:val="Normal"/>
    <w:uiPriority w:val="39"/>
    <w:unhideWhenUsed/>
    <w:rsid w:val="5CF59CD3"/>
    <w:pPr>
      <w:spacing w:after="100"/>
      <w:ind w:left="1320"/>
    </w:pPr>
  </w:style>
  <w:style w:type="paragraph" w:styleId="TDC8">
    <w:name w:val="toc 8"/>
    <w:basedOn w:val="Normal"/>
    <w:next w:val="Normal"/>
    <w:uiPriority w:val="39"/>
    <w:unhideWhenUsed/>
    <w:rsid w:val="5CF59CD3"/>
    <w:pPr>
      <w:spacing w:after="100"/>
      <w:ind w:left="1540"/>
    </w:pPr>
  </w:style>
  <w:style w:type="paragraph" w:styleId="TDC9">
    <w:name w:val="toc 9"/>
    <w:basedOn w:val="Normal"/>
    <w:next w:val="Normal"/>
    <w:uiPriority w:val="39"/>
    <w:unhideWhenUsed/>
    <w:rsid w:val="5CF59CD3"/>
    <w:pPr>
      <w:spacing w:after="100"/>
      <w:ind w:left="1760"/>
    </w:pPr>
  </w:style>
  <w:style w:type="paragraph" w:styleId="Textonotaalfinal">
    <w:name w:val="endnote text"/>
    <w:basedOn w:val="Normal"/>
    <w:link w:val="TextonotaalfinalCar"/>
    <w:uiPriority w:val="99"/>
    <w:semiHidden/>
    <w:unhideWhenUsed/>
    <w:rsid w:val="5CF59CD3"/>
    <w:pPr>
      <w:spacing w:after="0"/>
    </w:pPr>
    <w:rPr>
      <w:sz w:val="20"/>
      <w:szCs w:val="20"/>
    </w:rPr>
  </w:style>
  <w:style w:type="character" w:customStyle="1" w:styleId="TextonotaalfinalCar">
    <w:name w:val="Texto nota al final Car"/>
    <w:basedOn w:val="Fuentedeprrafopredeter"/>
    <w:link w:val="Textonotaalfinal"/>
    <w:uiPriority w:val="99"/>
    <w:semiHidden/>
    <w:rsid w:val="5CF59CD3"/>
    <w:rPr>
      <w:noProof w:val="0"/>
      <w:sz w:val="20"/>
      <w:szCs w:val="20"/>
      <w:lang w:val="es-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78587">
      <w:bodyDiv w:val="1"/>
      <w:marLeft w:val="0"/>
      <w:marRight w:val="0"/>
      <w:marTop w:val="0"/>
      <w:marBottom w:val="0"/>
      <w:divBdr>
        <w:top w:val="none" w:sz="0" w:space="0" w:color="auto"/>
        <w:left w:val="none" w:sz="0" w:space="0" w:color="auto"/>
        <w:bottom w:val="none" w:sz="0" w:space="0" w:color="auto"/>
        <w:right w:val="none" w:sz="0" w:space="0" w:color="auto"/>
      </w:divBdr>
      <w:divsChild>
        <w:div w:id="218906968">
          <w:marLeft w:val="0"/>
          <w:marRight w:val="0"/>
          <w:marTop w:val="0"/>
          <w:marBottom w:val="0"/>
          <w:divBdr>
            <w:top w:val="none" w:sz="0" w:space="0" w:color="auto"/>
            <w:left w:val="none" w:sz="0" w:space="0" w:color="auto"/>
            <w:bottom w:val="none" w:sz="0" w:space="0" w:color="auto"/>
            <w:right w:val="none" w:sz="0" w:space="0" w:color="auto"/>
          </w:divBdr>
        </w:div>
        <w:div w:id="1762096606">
          <w:marLeft w:val="0"/>
          <w:marRight w:val="0"/>
          <w:marTop w:val="0"/>
          <w:marBottom w:val="0"/>
          <w:divBdr>
            <w:top w:val="none" w:sz="0" w:space="0" w:color="auto"/>
            <w:left w:val="none" w:sz="0" w:space="0" w:color="auto"/>
            <w:bottom w:val="none" w:sz="0" w:space="0" w:color="auto"/>
            <w:right w:val="none" w:sz="0" w:space="0" w:color="auto"/>
          </w:divBdr>
        </w:div>
        <w:div w:id="1589577020">
          <w:marLeft w:val="0"/>
          <w:marRight w:val="0"/>
          <w:marTop w:val="0"/>
          <w:marBottom w:val="0"/>
          <w:divBdr>
            <w:top w:val="none" w:sz="0" w:space="0" w:color="auto"/>
            <w:left w:val="none" w:sz="0" w:space="0" w:color="auto"/>
            <w:bottom w:val="none" w:sz="0" w:space="0" w:color="auto"/>
            <w:right w:val="none" w:sz="0" w:space="0" w:color="auto"/>
          </w:divBdr>
        </w:div>
        <w:div w:id="1264413380">
          <w:marLeft w:val="0"/>
          <w:marRight w:val="0"/>
          <w:marTop w:val="0"/>
          <w:marBottom w:val="0"/>
          <w:divBdr>
            <w:top w:val="none" w:sz="0" w:space="0" w:color="auto"/>
            <w:left w:val="none" w:sz="0" w:space="0" w:color="auto"/>
            <w:bottom w:val="none" w:sz="0" w:space="0" w:color="auto"/>
            <w:right w:val="none" w:sz="0" w:space="0" w:color="auto"/>
          </w:divBdr>
        </w:div>
        <w:div w:id="1628852085">
          <w:marLeft w:val="0"/>
          <w:marRight w:val="0"/>
          <w:marTop w:val="0"/>
          <w:marBottom w:val="0"/>
          <w:divBdr>
            <w:top w:val="none" w:sz="0" w:space="0" w:color="auto"/>
            <w:left w:val="none" w:sz="0" w:space="0" w:color="auto"/>
            <w:bottom w:val="none" w:sz="0" w:space="0" w:color="auto"/>
            <w:right w:val="none" w:sz="0" w:space="0" w:color="auto"/>
          </w:divBdr>
        </w:div>
        <w:div w:id="619650777">
          <w:marLeft w:val="0"/>
          <w:marRight w:val="0"/>
          <w:marTop w:val="0"/>
          <w:marBottom w:val="0"/>
          <w:divBdr>
            <w:top w:val="none" w:sz="0" w:space="0" w:color="auto"/>
            <w:left w:val="none" w:sz="0" w:space="0" w:color="auto"/>
            <w:bottom w:val="none" w:sz="0" w:space="0" w:color="auto"/>
            <w:right w:val="none" w:sz="0" w:space="0" w:color="auto"/>
          </w:divBdr>
        </w:div>
      </w:divsChild>
    </w:div>
    <w:div w:id="63266155">
      <w:bodyDiv w:val="1"/>
      <w:marLeft w:val="0"/>
      <w:marRight w:val="0"/>
      <w:marTop w:val="0"/>
      <w:marBottom w:val="0"/>
      <w:divBdr>
        <w:top w:val="none" w:sz="0" w:space="0" w:color="auto"/>
        <w:left w:val="none" w:sz="0" w:space="0" w:color="auto"/>
        <w:bottom w:val="none" w:sz="0" w:space="0" w:color="auto"/>
        <w:right w:val="none" w:sz="0" w:space="0" w:color="auto"/>
      </w:divBdr>
      <w:divsChild>
        <w:div w:id="1046561301">
          <w:marLeft w:val="0"/>
          <w:marRight w:val="0"/>
          <w:marTop w:val="0"/>
          <w:marBottom w:val="0"/>
          <w:divBdr>
            <w:top w:val="none" w:sz="0" w:space="0" w:color="auto"/>
            <w:left w:val="none" w:sz="0" w:space="0" w:color="auto"/>
            <w:bottom w:val="none" w:sz="0" w:space="0" w:color="auto"/>
            <w:right w:val="none" w:sz="0" w:space="0" w:color="auto"/>
          </w:divBdr>
          <w:divsChild>
            <w:div w:id="2039816862">
              <w:marLeft w:val="0"/>
              <w:marRight w:val="0"/>
              <w:marTop w:val="0"/>
              <w:marBottom w:val="0"/>
              <w:divBdr>
                <w:top w:val="none" w:sz="0" w:space="0" w:color="auto"/>
                <w:left w:val="none" w:sz="0" w:space="0" w:color="auto"/>
                <w:bottom w:val="none" w:sz="0" w:space="0" w:color="auto"/>
                <w:right w:val="none" w:sz="0" w:space="0" w:color="auto"/>
              </w:divBdr>
            </w:div>
            <w:div w:id="727647746">
              <w:marLeft w:val="0"/>
              <w:marRight w:val="0"/>
              <w:marTop w:val="0"/>
              <w:marBottom w:val="0"/>
              <w:divBdr>
                <w:top w:val="none" w:sz="0" w:space="0" w:color="auto"/>
                <w:left w:val="none" w:sz="0" w:space="0" w:color="auto"/>
                <w:bottom w:val="none" w:sz="0" w:space="0" w:color="auto"/>
                <w:right w:val="none" w:sz="0" w:space="0" w:color="auto"/>
              </w:divBdr>
            </w:div>
            <w:div w:id="201023786">
              <w:marLeft w:val="0"/>
              <w:marRight w:val="0"/>
              <w:marTop w:val="0"/>
              <w:marBottom w:val="0"/>
              <w:divBdr>
                <w:top w:val="none" w:sz="0" w:space="0" w:color="auto"/>
                <w:left w:val="none" w:sz="0" w:space="0" w:color="auto"/>
                <w:bottom w:val="none" w:sz="0" w:space="0" w:color="auto"/>
                <w:right w:val="none" w:sz="0" w:space="0" w:color="auto"/>
              </w:divBdr>
            </w:div>
            <w:div w:id="932708686">
              <w:marLeft w:val="0"/>
              <w:marRight w:val="0"/>
              <w:marTop w:val="0"/>
              <w:marBottom w:val="0"/>
              <w:divBdr>
                <w:top w:val="none" w:sz="0" w:space="0" w:color="auto"/>
                <w:left w:val="none" w:sz="0" w:space="0" w:color="auto"/>
                <w:bottom w:val="none" w:sz="0" w:space="0" w:color="auto"/>
                <w:right w:val="none" w:sz="0" w:space="0" w:color="auto"/>
              </w:divBdr>
            </w:div>
            <w:div w:id="87623078">
              <w:marLeft w:val="0"/>
              <w:marRight w:val="0"/>
              <w:marTop w:val="0"/>
              <w:marBottom w:val="0"/>
              <w:divBdr>
                <w:top w:val="none" w:sz="0" w:space="0" w:color="auto"/>
                <w:left w:val="none" w:sz="0" w:space="0" w:color="auto"/>
                <w:bottom w:val="none" w:sz="0" w:space="0" w:color="auto"/>
                <w:right w:val="none" w:sz="0" w:space="0" w:color="auto"/>
              </w:divBdr>
            </w:div>
            <w:div w:id="944926536">
              <w:marLeft w:val="0"/>
              <w:marRight w:val="0"/>
              <w:marTop w:val="0"/>
              <w:marBottom w:val="0"/>
              <w:divBdr>
                <w:top w:val="none" w:sz="0" w:space="0" w:color="auto"/>
                <w:left w:val="none" w:sz="0" w:space="0" w:color="auto"/>
                <w:bottom w:val="none" w:sz="0" w:space="0" w:color="auto"/>
                <w:right w:val="none" w:sz="0" w:space="0" w:color="auto"/>
              </w:divBdr>
            </w:div>
          </w:divsChild>
        </w:div>
        <w:div w:id="1206331796">
          <w:marLeft w:val="0"/>
          <w:marRight w:val="0"/>
          <w:marTop w:val="0"/>
          <w:marBottom w:val="0"/>
          <w:divBdr>
            <w:top w:val="none" w:sz="0" w:space="0" w:color="auto"/>
            <w:left w:val="none" w:sz="0" w:space="0" w:color="auto"/>
            <w:bottom w:val="none" w:sz="0" w:space="0" w:color="auto"/>
            <w:right w:val="none" w:sz="0" w:space="0" w:color="auto"/>
          </w:divBdr>
        </w:div>
        <w:div w:id="801918759">
          <w:marLeft w:val="0"/>
          <w:marRight w:val="0"/>
          <w:marTop w:val="0"/>
          <w:marBottom w:val="0"/>
          <w:divBdr>
            <w:top w:val="none" w:sz="0" w:space="0" w:color="auto"/>
            <w:left w:val="none" w:sz="0" w:space="0" w:color="auto"/>
            <w:bottom w:val="none" w:sz="0" w:space="0" w:color="auto"/>
            <w:right w:val="none" w:sz="0" w:space="0" w:color="auto"/>
          </w:divBdr>
        </w:div>
        <w:div w:id="791561766">
          <w:marLeft w:val="0"/>
          <w:marRight w:val="0"/>
          <w:marTop w:val="0"/>
          <w:marBottom w:val="0"/>
          <w:divBdr>
            <w:top w:val="none" w:sz="0" w:space="0" w:color="auto"/>
            <w:left w:val="none" w:sz="0" w:space="0" w:color="auto"/>
            <w:bottom w:val="none" w:sz="0" w:space="0" w:color="auto"/>
            <w:right w:val="none" w:sz="0" w:space="0" w:color="auto"/>
          </w:divBdr>
        </w:div>
        <w:div w:id="982664210">
          <w:marLeft w:val="0"/>
          <w:marRight w:val="0"/>
          <w:marTop w:val="0"/>
          <w:marBottom w:val="0"/>
          <w:divBdr>
            <w:top w:val="none" w:sz="0" w:space="0" w:color="auto"/>
            <w:left w:val="none" w:sz="0" w:space="0" w:color="auto"/>
            <w:bottom w:val="none" w:sz="0" w:space="0" w:color="auto"/>
            <w:right w:val="none" w:sz="0" w:space="0" w:color="auto"/>
          </w:divBdr>
        </w:div>
      </w:divsChild>
    </w:div>
    <w:div w:id="88083539">
      <w:bodyDiv w:val="1"/>
      <w:marLeft w:val="0"/>
      <w:marRight w:val="0"/>
      <w:marTop w:val="0"/>
      <w:marBottom w:val="0"/>
      <w:divBdr>
        <w:top w:val="none" w:sz="0" w:space="0" w:color="auto"/>
        <w:left w:val="none" w:sz="0" w:space="0" w:color="auto"/>
        <w:bottom w:val="none" w:sz="0" w:space="0" w:color="auto"/>
        <w:right w:val="none" w:sz="0" w:space="0" w:color="auto"/>
      </w:divBdr>
      <w:divsChild>
        <w:div w:id="1706755763">
          <w:marLeft w:val="0"/>
          <w:marRight w:val="0"/>
          <w:marTop w:val="0"/>
          <w:marBottom w:val="0"/>
          <w:divBdr>
            <w:top w:val="none" w:sz="0" w:space="0" w:color="auto"/>
            <w:left w:val="none" w:sz="0" w:space="0" w:color="auto"/>
            <w:bottom w:val="none" w:sz="0" w:space="0" w:color="auto"/>
            <w:right w:val="none" w:sz="0" w:space="0" w:color="auto"/>
          </w:divBdr>
          <w:divsChild>
            <w:div w:id="883641291">
              <w:marLeft w:val="0"/>
              <w:marRight w:val="0"/>
              <w:marTop w:val="0"/>
              <w:marBottom w:val="0"/>
              <w:divBdr>
                <w:top w:val="none" w:sz="0" w:space="0" w:color="auto"/>
                <w:left w:val="none" w:sz="0" w:space="0" w:color="auto"/>
                <w:bottom w:val="none" w:sz="0" w:space="0" w:color="auto"/>
                <w:right w:val="none" w:sz="0" w:space="0" w:color="auto"/>
              </w:divBdr>
            </w:div>
            <w:div w:id="1136802462">
              <w:marLeft w:val="0"/>
              <w:marRight w:val="0"/>
              <w:marTop w:val="0"/>
              <w:marBottom w:val="0"/>
              <w:divBdr>
                <w:top w:val="none" w:sz="0" w:space="0" w:color="auto"/>
                <w:left w:val="none" w:sz="0" w:space="0" w:color="auto"/>
                <w:bottom w:val="none" w:sz="0" w:space="0" w:color="auto"/>
                <w:right w:val="none" w:sz="0" w:space="0" w:color="auto"/>
              </w:divBdr>
            </w:div>
            <w:div w:id="1656446402">
              <w:marLeft w:val="0"/>
              <w:marRight w:val="0"/>
              <w:marTop w:val="0"/>
              <w:marBottom w:val="0"/>
              <w:divBdr>
                <w:top w:val="none" w:sz="0" w:space="0" w:color="auto"/>
                <w:left w:val="none" w:sz="0" w:space="0" w:color="auto"/>
                <w:bottom w:val="none" w:sz="0" w:space="0" w:color="auto"/>
                <w:right w:val="none" w:sz="0" w:space="0" w:color="auto"/>
              </w:divBdr>
            </w:div>
            <w:div w:id="399450314">
              <w:marLeft w:val="0"/>
              <w:marRight w:val="0"/>
              <w:marTop w:val="0"/>
              <w:marBottom w:val="0"/>
              <w:divBdr>
                <w:top w:val="none" w:sz="0" w:space="0" w:color="auto"/>
                <w:left w:val="none" w:sz="0" w:space="0" w:color="auto"/>
                <w:bottom w:val="none" w:sz="0" w:space="0" w:color="auto"/>
                <w:right w:val="none" w:sz="0" w:space="0" w:color="auto"/>
              </w:divBdr>
            </w:div>
          </w:divsChild>
        </w:div>
        <w:div w:id="1532839451">
          <w:marLeft w:val="0"/>
          <w:marRight w:val="0"/>
          <w:marTop w:val="0"/>
          <w:marBottom w:val="0"/>
          <w:divBdr>
            <w:top w:val="none" w:sz="0" w:space="0" w:color="auto"/>
            <w:left w:val="none" w:sz="0" w:space="0" w:color="auto"/>
            <w:bottom w:val="none" w:sz="0" w:space="0" w:color="auto"/>
            <w:right w:val="none" w:sz="0" w:space="0" w:color="auto"/>
          </w:divBdr>
          <w:divsChild>
            <w:div w:id="730881550">
              <w:marLeft w:val="0"/>
              <w:marRight w:val="0"/>
              <w:marTop w:val="0"/>
              <w:marBottom w:val="0"/>
              <w:divBdr>
                <w:top w:val="none" w:sz="0" w:space="0" w:color="auto"/>
                <w:left w:val="none" w:sz="0" w:space="0" w:color="auto"/>
                <w:bottom w:val="none" w:sz="0" w:space="0" w:color="auto"/>
                <w:right w:val="none" w:sz="0" w:space="0" w:color="auto"/>
              </w:divBdr>
            </w:div>
            <w:div w:id="221185412">
              <w:marLeft w:val="0"/>
              <w:marRight w:val="0"/>
              <w:marTop w:val="0"/>
              <w:marBottom w:val="0"/>
              <w:divBdr>
                <w:top w:val="none" w:sz="0" w:space="0" w:color="auto"/>
                <w:left w:val="none" w:sz="0" w:space="0" w:color="auto"/>
                <w:bottom w:val="none" w:sz="0" w:space="0" w:color="auto"/>
                <w:right w:val="none" w:sz="0" w:space="0" w:color="auto"/>
              </w:divBdr>
            </w:div>
            <w:div w:id="1710109462">
              <w:marLeft w:val="0"/>
              <w:marRight w:val="0"/>
              <w:marTop w:val="0"/>
              <w:marBottom w:val="0"/>
              <w:divBdr>
                <w:top w:val="none" w:sz="0" w:space="0" w:color="auto"/>
                <w:left w:val="none" w:sz="0" w:space="0" w:color="auto"/>
                <w:bottom w:val="none" w:sz="0" w:space="0" w:color="auto"/>
                <w:right w:val="none" w:sz="0" w:space="0" w:color="auto"/>
              </w:divBdr>
            </w:div>
            <w:div w:id="209763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76928">
      <w:bodyDiv w:val="1"/>
      <w:marLeft w:val="0"/>
      <w:marRight w:val="0"/>
      <w:marTop w:val="0"/>
      <w:marBottom w:val="0"/>
      <w:divBdr>
        <w:top w:val="none" w:sz="0" w:space="0" w:color="auto"/>
        <w:left w:val="none" w:sz="0" w:space="0" w:color="auto"/>
        <w:bottom w:val="none" w:sz="0" w:space="0" w:color="auto"/>
        <w:right w:val="none" w:sz="0" w:space="0" w:color="auto"/>
      </w:divBdr>
    </w:div>
    <w:div w:id="133789987">
      <w:bodyDiv w:val="1"/>
      <w:marLeft w:val="0"/>
      <w:marRight w:val="0"/>
      <w:marTop w:val="0"/>
      <w:marBottom w:val="0"/>
      <w:divBdr>
        <w:top w:val="none" w:sz="0" w:space="0" w:color="auto"/>
        <w:left w:val="none" w:sz="0" w:space="0" w:color="auto"/>
        <w:bottom w:val="none" w:sz="0" w:space="0" w:color="auto"/>
        <w:right w:val="none" w:sz="0" w:space="0" w:color="auto"/>
      </w:divBdr>
    </w:div>
    <w:div w:id="240986198">
      <w:bodyDiv w:val="1"/>
      <w:marLeft w:val="0"/>
      <w:marRight w:val="0"/>
      <w:marTop w:val="0"/>
      <w:marBottom w:val="0"/>
      <w:divBdr>
        <w:top w:val="none" w:sz="0" w:space="0" w:color="auto"/>
        <w:left w:val="none" w:sz="0" w:space="0" w:color="auto"/>
        <w:bottom w:val="none" w:sz="0" w:space="0" w:color="auto"/>
        <w:right w:val="none" w:sz="0" w:space="0" w:color="auto"/>
      </w:divBdr>
    </w:div>
    <w:div w:id="276759369">
      <w:bodyDiv w:val="1"/>
      <w:marLeft w:val="0"/>
      <w:marRight w:val="0"/>
      <w:marTop w:val="0"/>
      <w:marBottom w:val="0"/>
      <w:divBdr>
        <w:top w:val="none" w:sz="0" w:space="0" w:color="auto"/>
        <w:left w:val="none" w:sz="0" w:space="0" w:color="auto"/>
        <w:bottom w:val="none" w:sz="0" w:space="0" w:color="auto"/>
        <w:right w:val="none" w:sz="0" w:space="0" w:color="auto"/>
      </w:divBdr>
    </w:div>
    <w:div w:id="345404265">
      <w:bodyDiv w:val="1"/>
      <w:marLeft w:val="0"/>
      <w:marRight w:val="0"/>
      <w:marTop w:val="0"/>
      <w:marBottom w:val="0"/>
      <w:divBdr>
        <w:top w:val="none" w:sz="0" w:space="0" w:color="auto"/>
        <w:left w:val="none" w:sz="0" w:space="0" w:color="auto"/>
        <w:bottom w:val="none" w:sz="0" w:space="0" w:color="auto"/>
        <w:right w:val="none" w:sz="0" w:space="0" w:color="auto"/>
      </w:divBdr>
      <w:divsChild>
        <w:div w:id="995186288">
          <w:marLeft w:val="0"/>
          <w:marRight w:val="0"/>
          <w:marTop w:val="0"/>
          <w:marBottom w:val="0"/>
          <w:divBdr>
            <w:top w:val="none" w:sz="0" w:space="0" w:color="auto"/>
            <w:left w:val="none" w:sz="0" w:space="0" w:color="auto"/>
            <w:bottom w:val="none" w:sz="0" w:space="0" w:color="auto"/>
            <w:right w:val="none" w:sz="0" w:space="0" w:color="auto"/>
          </w:divBdr>
        </w:div>
        <w:div w:id="513150333">
          <w:marLeft w:val="0"/>
          <w:marRight w:val="0"/>
          <w:marTop w:val="0"/>
          <w:marBottom w:val="0"/>
          <w:divBdr>
            <w:top w:val="none" w:sz="0" w:space="0" w:color="auto"/>
            <w:left w:val="none" w:sz="0" w:space="0" w:color="auto"/>
            <w:bottom w:val="none" w:sz="0" w:space="0" w:color="auto"/>
            <w:right w:val="none" w:sz="0" w:space="0" w:color="auto"/>
          </w:divBdr>
        </w:div>
        <w:div w:id="136269195">
          <w:marLeft w:val="0"/>
          <w:marRight w:val="0"/>
          <w:marTop w:val="0"/>
          <w:marBottom w:val="0"/>
          <w:divBdr>
            <w:top w:val="none" w:sz="0" w:space="0" w:color="auto"/>
            <w:left w:val="none" w:sz="0" w:space="0" w:color="auto"/>
            <w:bottom w:val="none" w:sz="0" w:space="0" w:color="auto"/>
            <w:right w:val="none" w:sz="0" w:space="0" w:color="auto"/>
          </w:divBdr>
        </w:div>
        <w:div w:id="1726949588">
          <w:marLeft w:val="0"/>
          <w:marRight w:val="0"/>
          <w:marTop w:val="0"/>
          <w:marBottom w:val="0"/>
          <w:divBdr>
            <w:top w:val="none" w:sz="0" w:space="0" w:color="auto"/>
            <w:left w:val="none" w:sz="0" w:space="0" w:color="auto"/>
            <w:bottom w:val="none" w:sz="0" w:space="0" w:color="auto"/>
            <w:right w:val="none" w:sz="0" w:space="0" w:color="auto"/>
          </w:divBdr>
        </w:div>
        <w:div w:id="924925383">
          <w:marLeft w:val="0"/>
          <w:marRight w:val="0"/>
          <w:marTop w:val="0"/>
          <w:marBottom w:val="0"/>
          <w:divBdr>
            <w:top w:val="none" w:sz="0" w:space="0" w:color="auto"/>
            <w:left w:val="none" w:sz="0" w:space="0" w:color="auto"/>
            <w:bottom w:val="none" w:sz="0" w:space="0" w:color="auto"/>
            <w:right w:val="none" w:sz="0" w:space="0" w:color="auto"/>
          </w:divBdr>
          <w:divsChild>
            <w:div w:id="1214385691">
              <w:marLeft w:val="0"/>
              <w:marRight w:val="0"/>
              <w:marTop w:val="0"/>
              <w:marBottom w:val="0"/>
              <w:divBdr>
                <w:top w:val="none" w:sz="0" w:space="0" w:color="auto"/>
                <w:left w:val="none" w:sz="0" w:space="0" w:color="auto"/>
                <w:bottom w:val="none" w:sz="0" w:space="0" w:color="auto"/>
                <w:right w:val="none" w:sz="0" w:space="0" w:color="auto"/>
              </w:divBdr>
            </w:div>
            <w:div w:id="8521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292225">
      <w:bodyDiv w:val="1"/>
      <w:marLeft w:val="0"/>
      <w:marRight w:val="0"/>
      <w:marTop w:val="0"/>
      <w:marBottom w:val="0"/>
      <w:divBdr>
        <w:top w:val="none" w:sz="0" w:space="0" w:color="auto"/>
        <w:left w:val="none" w:sz="0" w:space="0" w:color="auto"/>
        <w:bottom w:val="none" w:sz="0" w:space="0" w:color="auto"/>
        <w:right w:val="none" w:sz="0" w:space="0" w:color="auto"/>
      </w:divBdr>
    </w:div>
    <w:div w:id="352922045">
      <w:bodyDiv w:val="1"/>
      <w:marLeft w:val="0"/>
      <w:marRight w:val="0"/>
      <w:marTop w:val="0"/>
      <w:marBottom w:val="0"/>
      <w:divBdr>
        <w:top w:val="none" w:sz="0" w:space="0" w:color="auto"/>
        <w:left w:val="none" w:sz="0" w:space="0" w:color="auto"/>
        <w:bottom w:val="none" w:sz="0" w:space="0" w:color="auto"/>
        <w:right w:val="none" w:sz="0" w:space="0" w:color="auto"/>
      </w:divBdr>
    </w:div>
    <w:div w:id="375356945">
      <w:bodyDiv w:val="1"/>
      <w:marLeft w:val="0"/>
      <w:marRight w:val="0"/>
      <w:marTop w:val="0"/>
      <w:marBottom w:val="0"/>
      <w:divBdr>
        <w:top w:val="none" w:sz="0" w:space="0" w:color="auto"/>
        <w:left w:val="none" w:sz="0" w:space="0" w:color="auto"/>
        <w:bottom w:val="none" w:sz="0" w:space="0" w:color="auto"/>
        <w:right w:val="none" w:sz="0" w:space="0" w:color="auto"/>
      </w:divBdr>
      <w:divsChild>
        <w:div w:id="447429984">
          <w:marLeft w:val="0"/>
          <w:marRight w:val="0"/>
          <w:marTop w:val="0"/>
          <w:marBottom w:val="0"/>
          <w:divBdr>
            <w:top w:val="none" w:sz="0" w:space="0" w:color="auto"/>
            <w:left w:val="none" w:sz="0" w:space="0" w:color="auto"/>
            <w:bottom w:val="none" w:sz="0" w:space="0" w:color="auto"/>
            <w:right w:val="none" w:sz="0" w:space="0" w:color="auto"/>
          </w:divBdr>
        </w:div>
        <w:div w:id="1265723393">
          <w:marLeft w:val="0"/>
          <w:marRight w:val="0"/>
          <w:marTop w:val="0"/>
          <w:marBottom w:val="0"/>
          <w:divBdr>
            <w:top w:val="none" w:sz="0" w:space="0" w:color="auto"/>
            <w:left w:val="none" w:sz="0" w:space="0" w:color="auto"/>
            <w:bottom w:val="none" w:sz="0" w:space="0" w:color="auto"/>
            <w:right w:val="none" w:sz="0" w:space="0" w:color="auto"/>
          </w:divBdr>
        </w:div>
      </w:divsChild>
    </w:div>
    <w:div w:id="390159855">
      <w:bodyDiv w:val="1"/>
      <w:marLeft w:val="0"/>
      <w:marRight w:val="0"/>
      <w:marTop w:val="0"/>
      <w:marBottom w:val="0"/>
      <w:divBdr>
        <w:top w:val="none" w:sz="0" w:space="0" w:color="auto"/>
        <w:left w:val="none" w:sz="0" w:space="0" w:color="auto"/>
        <w:bottom w:val="none" w:sz="0" w:space="0" w:color="auto"/>
        <w:right w:val="none" w:sz="0" w:space="0" w:color="auto"/>
      </w:divBdr>
    </w:div>
    <w:div w:id="416170814">
      <w:bodyDiv w:val="1"/>
      <w:marLeft w:val="0"/>
      <w:marRight w:val="0"/>
      <w:marTop w:val="0"/>
      <w:marBottom w:val="0"/>
      <w:divBdr>
        <w:top w:val="none" w:sz="0" w:space="0" w:color="auto"/>
        <w:left w:val="none" w:sz="0" w:space="0" w:color="auto"/>
        <w:bottom w:val="none" w:sz="0" w:space="0" w:color="auto"/>
        <w:right w:val="none" w:sz="0" w:space="0" w:color="auto"/>
      </w:divBdr>
      <w:divsChild>
        <w:div w:id="1569923508">
          <w:marLeft w:val="0"/>
          <w:marRight w:val="0"/>
          <w:marTop w:val="0"/>
          <w:marBottom w:val="0"/>
          <w:divBdr>
            <w:top w:val="none" w:sz="0" w:space="0" w:color="auto"/>
            <w:left w:val="none" w:sz="0" w:space="0" w:color="auto"/>
            <w:bottom w:val="none" w:sz="0" w:space="0" w:color="auto"/>
            <w:right w:val="none" w:sz="0" w:space="0" w:color="auto"/>
          </w:divBdr>
        </w:div>
        <w:div w:id="279193083">
          <w:marLeft w:val="0"/>
          <w:marRight w:val="0"/>
          <w:marTop w:val="0"/>
          <w:marBottom w:val="0"/>
          <w:divBdr>
            <w:top w:val="none" w:sz="0" w:space="0" w:color="auto"/>
            <w:left w:val="none" w:sz="0" w:space="0" w:color="auto"/>
            <w:bottom w:val="none" w:sz="0" w:space="0" w:color="auto"/>
            <w:right w:val="none" w:sz="0" w:space="0" w:color="auto"/>
          </w:divBdr>
        </w:div>
        <w:div w:id="882524173">
          <w:marLeft w:val="0"/>
          <w:marRight w:val="0"/>
          <w:marTop w:val="0"/>
          <w:marBottom w:val="0"/>
          <w:divBdr>
            <w:top w:val="none" w:sz="0" w:space="0" w:color="auto"/>
            <w:left w:val="none" w:sz="0" w:space="0" w:color="auto"/>
            <w:bottom w:val="none" w:sz="0" w:space="0" w:color="auto"/>
            <w:right w:val="none" w:sz="0" w:space="0" w:color="auto"/>
          </w:divBdr>
        </w:div>
        <w:div w:id="1507164031">
          <w:marLeft w:val="0"/>
          <w:marRight w:val="0"/>
          <w:marTop w:val="0"/>
          <w:marBottom w:val="0"/>
          <w:divBdr>
            <w:top w:val="none" w:sz="0" w:space="0" w:color="auto"/>
            <w:left w:val="none" w:sz="0" w:space="0" w:color="auto"/>
            <w:bottom w:val="none" w:sz="0" w:space="0" w:color="auto"/>
            <w:right w:val="none" w:sz="0" w:space="0" w:color="auto"/>
          </w:divBdr>
        </w:div>
        <w:div w:id="1998146667">
          <w:marLeft w:val="0"/>
          <w:marRight w:val="0"/>
          <w:marTop w:val="0"/>
          <w:marBottom w:val="0"/>
          <w:divBdr>
            <w:top w:val="none" w:sz="0" w:space="0" w:color="auto"/>
            <w:left w:val="none" w:sz="0" w:space="0" w:color="auto"/>
            <w:bottom w:val="none" w:sz="0" w:space="0" w:color="auto"/>
            <w:right w:val="none" w:sz="0" w:space="0" w:color="auto"/>
          </w:divBdr>
        </w:div>
        <w:div w:id="1763528897">
          <w:marLeft w:val="0"/>
          <w:marRight w:val="0"/>
          <w:marTop w:val="0"/>
          <w:marBottom w:val="0"/>
          <w:divBdr>
            <w:top w:val="none" w:sz="0" w:space="0" w:color="auto"/>
            <w:left w:val="none" w:sz="0" w:space="0" w:color="auto"/>
            <w:bottom w:val="none" w:sz="0" w:space="0" w:color="auto"/>
            <w:right w:val="none" w:sz="0" w:space="0" w:color="auto"/>
          </w:divBdr>
        </w:div>
      </w:divsChild>
    </w:div>
    <w:div w:id="429467384">
      <w:bodyDiv w:val="1"/>
      <w:marLeft w:val="0"/>
      <w:marRight w:val="0"/>
      <w:marTop w:val="0"/>
      <w:marBottom w:val="0"/>
      <w:divBdr>
        <w:top w:val="none" w:sz="0" w:space="0" w:color="auto"/>
        <w:left w:val="none" w:sz="0" w:space="0" w:color="auto"/>
        <w:bottom w:val="none" w:sz="0" w:space="0" w:color="auto"/>
        <w:right w:val="none" w:sz="0" w:space="0" w:color="auto"/>
      </w:divBdr>
    </w:div>
    <w:div w:id="453790916">
      <w:bodyDiv w:val="1"/>
      <w:marLeft w:val="0"/>
      <w:marRight w:val="0"/>
      <w:marTop w:val="0"/>
      <w:marBottom w:val="0"/>
      <w:divBdr>
        <w:top w:val="none" w:sz="0" w:space="0" w:color="auto"/>
        <w:left w:val="none" w:sz="0" w:space="0" w:color="auto"/>
        <w:bottom w:val="none" w:sz="0" w:space="0" w:color="auto"/>
        <w:right w:val="none" w:sz="0" w:space="0" w:color="auto"/>
      </w:divBdr>
    </w:div>
    <w:div w:id="489827133">
      <w:bodyDiv w:val="1"/>
      <w:marLeft w:val="0"/>
      <w:marRight w:val="0"/>
      <w:marTop w:val="0"/>
      <w:marBottom w:val="0"/>
      <w:divBdr>
        <w:top w:val="none" w:sz="0" w:space="0" w:color="auto"/>
        <w:left w:val="none" w:sz="0" w:space="0" w:color="auto"/>
        <w:bottom w:val="none" w:sz="0" w:space="0" w:color="auto"/>
        <w:right w:val="none" w:sz="0" w:space="0" w:color="auto"/>
      </w:divBdr>
    </w:div>
    <w:div w:id="512033327">
      <w:bodyDiv w:val="1"/>
      <w:marLeft w:val="0"/>
      <w:marRight w:val="0"/>
      <w:marTop w:val="0"/>
      <w:marBottom w:val="0"/>
      <w:divBdr>
        <w:top w:val="none" w:sz="0" w:space="0" w:color="auto"/>
        <w:left w:val="none" w:sz="0" w:space="0" w:color="auto"/>
        <w:bottom w:val="none" w:sz="0" w:space="0" w:color="auto"/>
        <w:right w:val="none" w:sz="0" w:space="0" w:color="auto"/>
      </w:divBdr>
    </w:div>
    <w:div w:id="530647842">
      <w:bodyDiv w:val="1"/>
      <w:marLeft w:val="0"/>
      <w:marRight w:val="0"/>
      <w:marTop w:val="0"/>
      <w:marBottom w:val="0"/>
      <w:divBdr>
        <w:top w:val="none" w:sz="0" w:space="0" w:color="auto"/>
        <w:left w:val="none" w:sz="0" w:space="0" w:color="auto"/>
        <w:bottom w:val="none" w:sz="0" w:space="0" w:color="auto"/>
        <w:right w:val="none" w:sz="0" w:space="0" w:color="auto"/>
      </w:divBdr>
    </w:div>
    <w:div w:id="534779166">
      <w:bodyDiv w:val="1"/>
      <w:marLeft w:val="0"/>
      <w:marRight w:val="0"/>
      <w:marTop w:val="0"/>
      <w:marBottom w:val="0"/>
      <w:divBdr>
        <w:top w:val="none" w:sz="0" w:space="0" w:color="auto"/>
        <w:left w:val="none" w:sz="0" w:space="0" w:color="auto"/>
        <w:bottom w:val="none" w:sz="0" w:space="0" w:color="auto"/>
        <w:right w:val="none" w:sz="0" w:space="0" w:color="auto"/>
      </w:divBdr>
    </w:div>
    <w:div w:id="580602669">
      <w:bodyDiv w:val="1"/>
      <w:marLeft w:val="0"/>
      <w:marRight w:val="0"/>
      <w:marTop w:val="0"/>
      <w:marBottom w:val="0"/>
      <w:divBdr>
        <w:top w:val="none" w:sz="0" w:space="0" w:color="auto"/>
        <w:left w:val="none" w:sz="0" w:space="0" w:color="auto"/>
        <w:bottom w:val="none" w:sz="0" w:space="0" w:color="auto"/>
        <w:right w:val="none" w:sz="0" w:space="0" w:color="auto"/>
      </w:divBdr>
    </w:div>
    <w:div w:id="582836152">
      <w:bodyDiv w:val="1"/>
      <w:marLeft w:val="0"/>
      <w:marRight w:val="0"/>
      <w:marTop w:val="0"/>
      <w:marBottom w:val="0"/>
      <w:divBdr>
        <w:top w:val="none" w:sz="0" w:space="0" w:color="auto"/>
        <w:left w:val="none" w:sz="0" w:space="0" w:color="auto"/>
        <w:bottom w:val="none" w:sz="0" w:space="0" w:color="auto"/>
        <w:right w:val="none" w:sz="0" w:space="0" w:color="auto"/>
      </w:divBdr>
    </w:div>
    <w:div w:id="585067669">
      <w:bodyDiv w:val="1"/>
      <w:marLeft w:val="0"/>
      <w:marRight w:val="0"/>
      <w:marTop w:val="0"/>
      <w:marBottom w:val="0"/>
      <w:divBdr>
        <w:top w:val="none" w:sz="0" w:space="0" w:color="auto"/>
        <w:left w:val="none" w:sz="0" w:space="0" w:color="auto"/>
        <w:bottom w:val="none" w:sz="0" w:space="0" w:color="auto"/>
        <w:right w:val="none" w:sz="0" w:space="0" w:color="auto"/>
      </w:divBdr>
    </w:div>
    <w:div w:id="591477655">
      <w:bodyDiv w:val="1"/>
      <w:marLeft w:val="0"/>
      <w:marRight w:val="0"/>
      <w:marTop w:val="0"/>
      <w:marBottom w:val="0"/>
      <w:divBdr>
        <w:top w:val="none" w:sz="0" w:space="0" w:color="auto"/>
        <w:left w:val="none" w:sz="0" w:space="0" w:color="auto"/>
        <w:bottom w:val="none" w:sz="0" w:space="0" w:color="auto"/>
        <w:right w:val="none" w:sz="0" w:space="0" w:color="auto"/>
      </w:divBdr>
    </w:div>
    <w:div w:id="591625856">
      <w:bodyDiv w:val="1"/>
      <w:marLeft w:val="0"/>
      <w:marRight w:val="0"/>
      <w:marTop w:val="0"/>
      <w:marBottom w:val="0"/>
      <w:divBdr>
        <w:top w:val="none" w:sz="0" w:space="0" w:color="auto"/>
        <w:left w:val="none" w:sz="0" w:space="0" w:color="auto"/>
        <w:bottom w:val="none" w:sz="0" w:space="0" w:color="auto"/>
        <w:right w:val="none" w:sz="0" w:space="0" w:color="auto"/>
      </w:divBdr>
      <w:divsChild>
        <w:div w:id="796727438">
          <w:marLeft w:val="0"/>
          <w:marRight w:val="0"/>
          <w:marTop w:val="0"/>
          <w:marBottom w:val="0"/>
          <w:divBdr>
            <w:top w:val="none" w:sz="0" w:space="0" w:color="auto"/>
            <w:left w:val="none" w:sz="0" w:space="0" w:color="auto"/>
            <w:bottom w:val="none" w:sz="0" w:space="0" w:color="auto"/>
            <w:right w:val="none" w:sz="0" w:space="0" w:color="auto"/>
          </w:divBdr>
        </w:div>
        <w:div w:id="546575372">
          <w:marLeft w:val="0"/>
          <w:marRight w:val="0"/>
          <w:marTop w:val="0"/>
          <w:marBottom w:val="0"/>
          <w:divBdr>
            <w:top w:val="none" w:sz="0" w:space="0" w:color="auto"/>
            <w:left w:val="none" w:sz="0" w:space="0" w:color="auto"/>
            <w:bottom w:val="none" w:sz="0" w:space="0" w:color="auto"/>
            <w:right w:val="none" w:sz="0" w:space="0" w:color="auto"/>
          </w:divBdr>
        </w:div>
      </w:divsChild>
    </w:div>
    <w:div w:id="633560474">
      <w:bodyDiv w:val="1"/>
      <w:marLeft w:val="0"/>
      <w:marRight w:val="0"/>
      <w:marTop w:val="0"/>
      <w:marBottom w:val="0"/>
      <w:divBdr>
        <w:top w:val="none" w:sz="0" w:space="0" w:color="auto"/>
        <w:left w:val="none" w:sz="0" w:space="0" w:color="auto"/>
        <w:bottom w:val="none" w:sz="0" w:space="0" w:color="auto"/>
        <w:right w:val="none" w:sz="0" w:space="0" w:color="auto"/>
      </w:divBdr>
    </w:div>
    <w:div w:id="674649166">
      <w:bodyDiv w:val="1"/>
      <w:marLeft w:val="0"/>
      <w:marRight w:val="0"/>
      <w:marTop w:val="0"/>
      <w:marBottom w:val="0"/>
      <w:divBdr>
        <w:top w:val="none" w:sz="0" w:space="0" w:color="auto"/>
        <w:left w:val="none" w:sz="0" w:space="0" w:color="auto"/>
        <w:bottom w:val="none" w:sz="0" w:space="0" w:color="auto"/>
        <w:right w:val="none" w:sz="0" w:space="0" w:color="auto"/>
      </w:divBdr>
    </w:div>
    <w:div w:id="727649535">
      <w:bodyDiv w:val="1"/>
      <w:marLeft w:val="0"/>
      <w:marRight w:val="0"/>
      <w:marTop w:val="0"/>
      <w:marBottom w:val="0"/>
      <w:divBdr>
        <w:top w:val="none" w:sz="0" w:space="0" w:color="auto"/>
        <w:left w:val="none" w:sz="0" w:space="0" w:color="auto"/>
        <w:bottom w:val="none" w:sz="0" w:space="0" w:color="auto"/>
        <w:right w:val="none" w:sz="0" w:space="0" w:color="auto"/>
      </w:divBdr>
      <w:divsChild>
        <w:div w:id="1364549882">
          <w:marLeft w:val="0"/>
          <w:marRight w:val="0"/>
          <w:marTop w:val="0"/>
          <w:marBottom w:val="0"/>
          <w:divBdr>
            <w:top w:val="none" w:sz="0" w:space="0" w:color="auto"/>
            <w:left w:val="none" w:sz="0" w:space="0" w:color="auto"/>
            <w:bottom w:val="none" w:sz="0" w:space="0" w:color="auto"/>
            <w:right w:val="none" w:sz="0" w:space="0" w:color="auto"/>
          </w:divBdr>
        </w:div>
        <w:div w:id="120535810">
          <w:marLeft w:val="0"/>
          <w:marRight w:val="0"/>
          <w:marTop w:val="0"/>
          <w:marBottom w:val="0"/>
          <w:divBdr>
            <w:top w:val="none" w:sz="0" w:space="0" w:color="auto"/>
            <w:left w:val="none" w:sz="0" w:space="0" w:color="auto"/>
            <w:bottom w:val="none" w:sz="0" w:space="0" w:color="auto"/>
            <w:right w:val="none" w:sz="0" w:space="0" w:color="auto"/>
          </w:divBdr>
        </w:div>
        <w:div w:id="1464075857">
          <w:marLeft w:val="0"/>
          <w:marRight w:val="0"/>
          <w:marTop w:val="0"/>
          <w:marBottom w:val="0"/>
          <w:divBdr>
            <w:top w:val="none" w:sz="0" w:space="0" w:color="auto"/>
            <w:left w:val="none" w:sz="0" w:space="0" w:color="auto"/>
            <w:bottom w:val="none" w:sz="0" w:space="0" w:color="auto"/>
            <w:right w:val="none" w:sz="0" w:space="0" w:color="auto"/>
          </w:divBdr>
        </w:div>
        <w:div w:id="1220435888">
          <w:marLeft w:val="0"/>
          <w:marRight w:val="0"/>
          <w:marTop w:val="0"/>
          <w:marBottom w:val="0"/>
          <w:divBdr>
            <w:top w:val="none" w:sz="0" w:space="0" w:color="auto"/>
            <w:left w:val="none" w:sz="0" w:space="0" w:color="auto"/>
            <w:bottom w:val="none" w:sz="0" w:space="0" w:color="auto"/>
            <w:right w:val="none" w:sz="0" w:space="0" w:color="auto"/>
          </w:divBdr>
        </w:div>
        <w:div w:id="1978994551">
          <w:marLeft w:val="0"/>
          <w:marRight w:val="0"/>
          <w:marTop w:val="0"/>
          <w:marBottom w:val="0"/>
          <w:divBdr>
            <w:top w:val="none" w:sz="0" w:space="0" w:color="auto"/>
            <w:left w:val="none" w:sz="0" w:space="0" w:color="auto"/>
            <w:bottom w:val="none" w:sz="0" w:space="0" w:color="auto"/>
            <w:right w:val="none" w:sz="0" w:space="0" w:color="auto"/>
          </w:divBdr>
        </w:div>
        <w:div w:id="1450928917">
          <w:marLeft w:val="0"/>
          <w:marRight w:val="0"/>
          <w:marTop w:val="0"/>
          <w:marBottom w:val="0"/>
          <w:divBdr>
            <w:top w:val="none" w:sz="0" w:space="0" w:color="auto"/>
            <w:left w:val="none" w:sz="0" w:space="0" w:color="auto"/>
            <w:bottom w:val="none" w:sz="0" w:space="0" w:color="auto"/>
            <w:right w:val="none" w:sz="0" w:space="0" w:color="auto"/>
          </w:divBdr>
        </w:div>
        <w:div w:id="440880043">
          <w:marLeft w:val="0"/>
          <w:marRight w:val="0"/>
          <w:marTop w:val="0"/>
          <w:marBottom w:val="0"/>
          <w:divBdr>
            <w:top w:val="none" w:sz="0" w:space="0" w:color="auto"/>
            <w:left w:val="none" w:sz="0" w:space="0" w:color="auto"/>
            <w:bottom w:val="none" w:sz="0" w:space="0" w:color="auto"/>
            <w:right w:val="none" w:sz="0" w:space="0" w:color="auto"/>
          </w:divBdr>
        </w:div>
        <w:div w:id="2022507832">
          <w:marLeft w:val="0"/>
          <w:marRight w:val="0"/>
          <w:marTop w:val="0"/>
          <w:marBottom w:val="0"/>
          <w:divBdr>
            <w:top w:val="none" w:sz="0" w:space="0" w:color="auto"/>
            <w:left w:val="none" w:sz="0" w:space="0" w:color="auto"/>
            <w:bottom w:val="none" w:sz="0" w:space="0" w:color="auto"/>
            <w:right w:val="none" w:sz="0" w:space="0" w:color="auto"/>
          </w:divBdr>
        </w:div>
        <w:div w:id="913662100">
          <w:marLeft w:val="0"/>
          <w:marRight w:val="0"/>
          <w:marTop w:val="0"/>
          <w:marBottom w:val="0"/>
          <w:divBdr>
            <w:top w:val="none" w:sz="0" w:space="0" w:color="auto"/>
            <w:left w:val="none" w:sz="0" w:space="0" w:color="auto"/>
            <w:bottom w:val="none" w:sz="0" w:space="0" w:color="auto"/>
            <w:right w:val="none" w:sz="0" w:space="0" w:color="auto"/>
          </w:divBdr>
        </w:div>
        <w:div w:id="733696829">
          <w:marLeft w:val="0"/>
          <w:marRight w:val="0"/>
          <w:marTop w:val="0"/>
          <w:marBottom w:val="0"/>
          <w:divBdr>
            <w:top w:val="none" w:sz="0" w:space="0" w:color="auto"/>
            <w:left w:val="none" w:sz="0" w:space="0" w:color="auto"/>
            <w:bottom w:val="none" w:sz="0" w:space="0" w:color="auto"/>
            <w:right w:val="none" w:sz="0" w:space="0" w:color="auto"/>
          </w:divBdr>
        </w:div>
        <w:div w:id="1813909777">
          <w:marLeft w:val="0"/>
          <w:marRight w:val="0"/>
          <w:marTop w:val="0"/>
          <w:marBottom w:val="0"/>
          <w:divBdr>
            <w:top w:val="none" w:sz="0" w:space="0" w:color="auto"/>
            <w:left w:val="none" w:sz="0" w:space="0" w:color="auto"/>
            <w:bottom w:val="none" w:sz="0" w:space="0" w:color="auto"/>
            <w:right w:val="none" w:sz="0" w:space="0" w:color="auto"/>
          </w:divBdr>
        </w:div>
        <w:div w:id="1411922796">
          <w:marLeft w:val="0"/>
          <w:marRight w:val="0"/>
          <w:marTop w:val="0"/>
          <w:marBottom w:val="0"/>
          <w:divBdr>
            <w:top w:val="none" w:sz="0" w:space="0" w:color="auto"/>
            <w:left w:val="none" w:sz="0" w:space="0" w:color="auto"/>
            <w:bottom w:val="none" w:sz="0" w:space="0" w:color="auto"/>
            <w:right w:val="none" w:sz="0" w:space="0" w:color="auto"/>
          </w:divBdr>
        </w:div>
        <w:div w:id="856968448">
          <w:marLeft w:val="0"/>
          <w:marRight w:val="0"/>
          <w:marTop w:val="0"/>
          <w:marBottom w:val="0"/>
          <w:divBdr>
            <w:top w:val="none" w:sz="0" w:space="0" w:color="auto"/>
            <w:left w:val="none" w:sz="0" w:space="0" w:color="auto"/>
            <w:bottom w:val="none" w:sz="0" w:space="0" w:color="auto"/>
            <w:right w:val="none" w:sz="0" w:space="0" w:color="auto"/>
          </w:divBdr>
        </w:div>
        <w:div w:id="660739282">
          <w:marLeft w:val="0"/>
          <w:marRight w:val="0"/>
          <w:marTop w:val="0"/>
          <w:marBottom w:val="0"/>
          <w:divBdr>
            <w:top w:val="none" w:sz="0" w:space="0" w:color="auto"/>
            <w:left w:val="none" w:sz="0" w:space="0" w:color="auto"/>
            <w:bottom w:val="none" w:sz="0" w:space="0" w:color="auto"/>
            <w:right w:val="none" w:sz="0" w:space="0" w:color="auto"/>
          </w:divBdr>
        </w:div>
        <w:div w:id="988942235">
          <w:marLeft w:val="0"/>
          <w:marRight w:val="0"/>
          <w:marTop w:val="0"/>
          <w:marBottom w:val="0"/>
          <w:divBdr>
            <w:top w:val="none" w:sz="0" w:space="0" w:color="auto"/>
            <w:left w:val="none" w:sz="0" w:space="0" w:color="auto"/>
            <w:bottom w:val="none" w:sz="0" w:space="0" w:color="auto"/>
            <w:right w:val="none" w:sz="0" w:space="0" w:color="auto"/>
          </w:divBdr>
        </w:div>
      </w:divsChild>
    </w:div>
    <w:div w:id="750273193">
      <w:bodyDiv w:val="1"/>
      <w:marLeft w:val="0"/>
      <w:marRight w:val="0"/>
      <w:marTop w:val="0"/>
      <w:marBottom w:val="0"/>
      <w:divBdr>
        <w:top w:val="none" w:sz="0" w:space="0" w:color="auto"/>
        <w:left w:val="none" w:sz="0" w:space="0" w:color="auto"/>
        <w:bottom w:val="none" w:sz="0" w:space="0" w:color="auto"/>
        <w:right w:val="none" w:sz="0" w:space="0" w:color="auto"/>
      </w:divBdr>
      <w:divsChild>
        <w:div w:id="1654675810">
          <w:marLeft w:val="0"/>
          <w:marRight w:val="0"/>
          <w:marTop w:val="0"/>
          <w:marBottom w:val="0"/>
          <w:divBdr>
            <w:top w:val="none" w:sz="0" w:space="0" w:color="auto"/>
            <w:left w:val="none" w:sz="0" w:space="0" w:color="auto"/>
            <w:bottom w:val="none" w:sz="0" w:space="0" w:color="auto"/>
            <w:right w:val="none" w:sz="0" w:space="0" w:color="auto"/>
          </w:divBdr>
        </w:div>
      </w:divsChild>
    </w:div>
    <w:div w:id="785544258">
      <w:bodyDiv w:val="1"/>
      <w:marLeft w:val="0"/>
      <w:marRight w:val="0"/>
      <w:marTop w:val="0"/>
      <w:marBottom w:val="0"/>
      <w:divBdr>
        <w:top w:val="none" w:sz="0" w:space="0" w:color="auto"/>
        <w:left w:val="none" w:sz="0" w:space="0" w:color="auto"/>
        <w:bottom w:val="none" w:sz="0" w:space="0" w:color="auto"/>
        <w:right w:val="none" w:sz="0" w:space="0" w:color="auto"/>
      </w:divBdr>
    </w:div>
    <w:div w:id="790169902">
      <w:bodyDiv w:val="1"/>
      <w:marLeft w:val="0"/>
      <w:marRight w:val="0"/>
      <w:marTop w:val="0"/>
      <w:marBottom w:val="0"/>
      <w:divBdr>
        <w:top w:val="none" w:sz="0" w:space="0" w:color="auto"/>
        <w:left w:val="none" w:sz="0" w:space="0" w:color="auto"/>
        <w:bottom w:val="none" w:sz="0" w:space="0" w:color="auto"/>
        <w:right w:val="none" w:sz="0" w:space="0" w:color="auto"/>
      </w:divBdr>
    </w:div>
    <w:div w:id="851456486">
      <w:bodyDiv w:val="1"/>
      <w:marLeft w:val="0"/>
      <w:marRight w:val="0"/>
      <w:marTop w:val="0"/>
      <w:marBottom w:val="0"/>
      <w:divBdr>
        <w:top w:val="none" w:sz="0" w:space="0" w:color="auto"/>
        <w:left w:val="none" w:sz="0" w:space="0" w:color="auto"/>
        <w:bottom w:val="none" w:sz="0" w:space="0" w:color="auto"/>
        <w:right w:val="none" w:sz="0" w:space="0" w:color="auto"/>
      </w:divBdr>
    </w:div>
    <w:div w:id="856044000">
      <w:bodyDiv w:val="1"/>
      <w:marLeft w:val="0"/>
      <w:marRight w:val="0"/>
      <w:marTop w:val="0"/>
      <w:marBottom w:val="0"/>
      <w:divBdr>
        <w:top w:val="none" w:sz="0" w:space="0" w:color="auto"/>
        <w:left w:val="none" w:sz="0" w:space="0" w:color="auto"/>
        <w:bottom w:val="none" w:sz="0" w:space="0" w:color="auto"/>
        <w:right w:val="none" w:sz="0" w:space="0" w:color="auto"/>
      </w:divBdr>
    </w:div>
    <w:div w:id="895429246">
      <w:bodyDiv w:val="1"/>
      <w:marLeft w:val="0"/>
      <w:marRight w:val="0"/>
      <w:marTop w:val="0"/>
      <w:marBottom w:val="0"/>
      <w:divBdr>
        <w:top w:val="none" w:sz="0" w:space="0" w:color="auto"/>
        <w:left w:val="none" w:sz="0" w:space="0" w:color="auto"/>
        <w:bottom w:val="none" w:sz="0" w:space="0" w:color="auto"/>
        <w:right w:val="none" w:sz="0" w:space="0" w:color="auto"/>
      </w:divBdr>
      <w:divsChild>
        <w:div w:id="1314338063">
          <w:marLeft w:val="0"/>
          <w:marRight w:val="0"/>
          <w:marTop w:val="0"/>
          <w:marBottom w:val="0"/>
          <w:divBdr>
            <w:top w:val="none" w:sz="0" w:space="0" w:color="auto"/>
            <w:left w:val="none" w:sz="0" w:space="0" w:color="auto"/>
            <w:bottom w:val="none" w:sz="0" w:space="0" w:color="auto"/>
            <w:right w:val="none" w:sz="0" w:space="0" w:color="auto"/>
          </w:divBdr>
          <w:divsChild>
            <w:div w:id="296840772">
              <w:marLeft w:val="0"/>
              <w:marRight w:val="0"/>
              <w:marTop w:val="0"/>
              <w:marBottom w:val="0"/>
              <w:divBdr>
                <w:top w:val="none" w:sz="0" w:space="0" w:color="auto"/>
                <w:left w:val="none" w:sz="0" w:space="0" w:color="auto"/>
                <w:bottom w:val="none" w:sz="0" w:space="0" w:color="auto"/>
                <w:right w:val="none" w:sz="0" w:space="0" w:color="auto"/>
              </w:divBdr>
            </w:div>
            <w:div w:id="1484736901">
              <w:marLeft w:val="0"/>
              <w:marRight w:val="0"/>
              <w:marTop w:val="0"/>
              <w:marBottom w:val="0"/>
              <w:divBdr>
                <w:top w:val="none" w:sz="0" w:space="0" w:color="auto"/>
                <w:left w:val="none" w:sz="0" w:space="0" w:color="auto"/>
                <w:bottom w:val="none" w:sz="0" w:space="0" w:color="auto"/>
                <w:right w:val="none" w:sz="0" w:space="0" w:color="auto"/>
              </w:divBdr>
            </w:div>
            <w:div w:id="403183963">
              <w:marLeft w:val="0"/>
              <w:marRight w:val="0"/>
              <w:marTop w:val="0"/>
              <w:marBottom w:val="0"/>
              <w:divBdr>
                <w:top w:val="none" w:sz="0" w:space="0" w:color="auto"/>
                <w:left w:val="none" w:sz="0" w:space="0" w:color="auto"/>
                <w:bottom w:val="none" w:sz="0" w:space="0" w:color="auto"/>
                <w:right w:val="none" w:sz="0" w:space="0" w:color="auto"/>
              </w:divBdr>
            </w:div>
            <w:div w:id="490607883">
              <w:marLeft w:val="0"/>
              <w:marRight w:val="0"/>
              <w:marTop w:val="0"/>
              <w:marBottom w:val="0"/>
              <w:divBdr>
                <w:top w:val="none" w:sz="0" w:space="0" w:color="auto"/>
                <w:left w:val="none" w:sz="0" w:space="0" w:color="auto"/>
                <w:bottom w:val="none" w:sz="0" w:space="0" w:color="auto"/>
                <w:right w:val="none" w:sz="0" w:space="0" w:color="auto"/>
              </w:divBdr>
            </w:div>
          </w:divsChild>
        </w:div>
        <w:div w:id="1676154699">
          <w:marLeft w:val="0"/>
          <w:marRight w:val="0"/>
          <w:marTop w:val="0"/>
          <w:marBottom w:val="0"/>
          <w:divBdr>
            <w:top w:val="none" w:sz="0" w:space="0" w:color="auto"/>
            <w:left w:val="none" w:sz="0" w:space="0" w:color="auto"/>
            <w:bottom w:val="none" w:sz="0" w:space="0" w:color="auto"/>
            <w:right w:val="none" w:sz="0" w:space="0" w:color="auto"/>
          </w:divBdr>
          <w:divsChild>
            <w:div w:id="1034503356">
              <w:marLeft w:val="0"/>
              <w:marRight w:val="0"/>
              <w:marTop w:val="0"/>
              <w:marBottom w:val="0"/>
              <w:divBdr>
                <w:top w:val="none" w:sz="0" w:space="0" w:color="auto"/>
                <w:left w:val="none" w:sz="0" w:space="0" w:color="auto"/>
                <w:bottom w:val="none" w:sz="0" w:space="0" w:color="auto"/>
                <w:right w:val="none" w:sz="0" w:space="0" w:color="auto"/>
              </w:divBdr>
            </w:div>
            <w:div w:id="1748920643">
              <w:marLeft w:val="0"/>
              <w:marRight w:val="0"/>
              <w:marTop w:val="0"/>
              <w:marBottom w:val="0"/>
              <w:divBdr>
                <w:top w:val="none" w:sz="0" w:space="0" w:color="auto"/>
                <w:left w:val="none" w:sz="0" w:space="0" w:color="auto"/>
                <w:bottom w:val="none" w:sz="0" w:space="0" w:color="auto"/>
                <w:right w:val="none" w:sz="0" w:space="0" w:color="auto"/>
              </w:divBdr>
            </w:div>
            <w:div w:id="2142072804">
              <w:marLeft w:val="0"/>
              <w:marRight w:val="0"/>
              <w:marTop w:val="0"/>
              <w:marBottom w:val="0"/>
              <w:divBdr>
                <w:top w:val="none" w:sz="0" w:space="0" w:color="auto"/>
                <w:left w:val="none" w:sz="0" w:space="0" w:color="auto"/>
                <w:bottom w:val="none" w:sz="0" w:space="0" w:color="auto"/>
                <w:right w:val="none" w:sz="0" w:space="0" w:color="auto"/>
              </w:divBdr>
            </w:div>
            <w:div w:id="52501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23125">
      <w:bodyDiv w:val="1"/>
      <w:marLeft w:val="0"/>
      <w:marRight w:val="0"/>
      <w:marTop w:val="0"/>
      <w:marBottom w:val="0"/>
      <w:divBdr>
        <w:top w:val="none" w:sz="0" w:space="0" w:color="auto"/>
        <w:left w:val="none" w:sz="0" w:space="0" w:color="auto"/>
        <w:bottom w:val="none" w:sz="0" w:space="0" w:color="auto"/>
        <w:right w:val="none" w:sz="0" w:space="0" w:color="auto"/>
      </w:divBdr>
    </w:div>
    <w:div w:id="1079910899">
      <w:bodyDiv w:val="1"/>
      <w:marLeft w:val="0"/>
      <w:marRight w:val="0"/>
      <w:marTop w:val="0"/>
      <w:marBottom w:val="0"/>
      <w:divBdr>
        <w:top w:val="none" w:sz="0" w:space="0" w:color="auto"/>
        <w:left w:val="none" w:sz="0" w:space="0" w:color="auto"/>
        <w:bottom w:val="none" w:sz="0" w:space="0" w:color="auto"/>
        <w:right w:val="none" w:sz="0" w:space="0" w:color="auto"/>
      </w:divBdr>
    </w:div>
    <w:div w:id="1179462262">
      <w:bodyDiv w:val="1"/>
      <w:marLeft w:val="0"/>
      <w:marRight w:val="0"/>
      <w:marTop w:val="0"/>
      <w:marBottom w:val="0"/>
      <w:divBdr>
        <w:top w:val="none" w:sz="0" w:space="0" w:color="auto"/>
        <w:left w:val="none" w:sz="0" w:space="0" w:color="auto"/>
        <w:bottom w:val="none" w:sz="0" w:space="0" w:color="auto"/>
        <w:right w:val="none" w:sz="0" w:space="0" w:color="auto"/>
      </w:divBdr>
    </w:div>
    <w:div w:id="1188715406">
      <w:bodyDiv w:val="1"/>
      <w:marLeft w:val="0"/>
      <w:marRight w:val="0"/>
      <w:marTop w:val="0"/>
      <w:marBottom w:val="0"/>
      <w:divBdr>
        <w:top w:val="none" w:sz="0" w:space="0" w:color="auto"/>
        <w:left w:val="none" w:sz="0" w:space="0" w:color="auto"/>
        <w:bottom w:val="none" w:sz="0" w:space="0" w:color="auto"/>
        <w:right w:val="none" w:sz="0" w:space="0" w:color="auto"/>
      </w:divBdr>
    </w:div>
    <w:div w:id="1193376599">
      <w:bodyDiv w:val="1"/>
      <w:marLeft w:val="0"/>
      <w:marRight w:val="0"/>
      <w:marTop w:val="0"/>
      <w:marBottom w:val="0"/>
      <w:divBdr>
        <w:top w:val="none" w:sz="0" w:space="0" w:color="auto"/>
        <w:left w:val="none" w:sz="0" w:space="0" w:color="auto"/>
        <w:bottom w:val="none" w:sz="0" w:space="0" w:color="auto"/>
        <w:right w:val="none" w:sz="0" w:space="0" w:color="auto"/>
      </w:divBdr>
    </w:div>
    <w:div w:id="1206681224">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42639162">
      <w:bodyDiv w:val="1"/>
      <w:marLeft w:val="0"/>
      <w:marRight w:val="0"/>
      <w:marTop w:val="0"/>
      <w:marBottom w:val="0"/>
      <w:divBdr>
        <w:top w:val="none" w:sz="0" w:space="0" w:color="auto"/>
        <w:left w:val="none" w:sz="0" w:space="0" w:color="auto"/>
        <w:bottom w:val="none" w:sz="0" w:space="0" w:color="auto"/>
        <w:right w:val="none" w:sz="0" w:space="0" w:color="auto"/>
      </w:divBdr>
    </w:div>
    <w:div w:id="1261597544">
      <w:bodyDiv w:val="1"/>
      <w:marLeft w:val="0"/>
      <w:marRight w:val="0"/>
      <w:marTop w:val="0"/>
      <w:marBottom w:val="0"/>
      <w:divBdr>
        <w:top w:val="none" w:sz="0" w:space="0" w:color="auto"/>
        <w:left w:val="none" w:sz="0" w:space="0" w:color="auto"/>
        <w:bottom w:val="none" w:sz="0" w:space="0" w:color="auto"/>
        <w:right w:val="none" w:sz="0" w:space="0" w:color="auto"/>
      </w:divBdr>
    </w:div>
    <w:div w:id="1281719220">
      <w:bodyDiv w:val="1"/>
      <w:marLeft w:val="0"/>
      <w:marRight w:val="0"/>
      <w:marTop w:val="0"/>
      <w:marBottom w:val="0"/>
      <w:divBdr>
        <w:top w:val="none" w:sz="0" w:space="0" w:color="auto"/>
        <w:left w:val="none" w:sz="0" w:space="0" w:color="auto"/>
        <w:bottom w:val="none" w:sz="0" w:space="0" w:color="auto"/>
        <w:right w:val="none" w:sz="0" w:space="0" w:color="auto"/>
      </w:divBdr>
    </w:div>
    <w:div w:id="1312052479">
      <w:bodyDiv w:val="1"/>
      <w:marLeft w:val="0"/>
      <w:marRight w:val="0"/>
      <w:marTop w:val="0"/>
      <w:marBottom w:val="0"/>
      <w:divBdr>
        <w:top w:val="none" w:sz="0" w:space="0" w:color="auto"/>
        <w:left w:val="none" w:sz="0" w:space="0" w:color="auto"/>
        <w:bottom w:val="none" w:sz="0" w:space="0" w:color="auto"/>
        <w:right w:val="none" w:sz="0" w:space="0" w:color="auto"/>
      </w:divBdr>
      <w:divsChild>
        <w:div w:id="308707118">
          <w:marLeft w:val="0"/>
          <w:marRight w:val="0"/>
          <w:marTop w:val="0"/>
          <w:marBottom w:val="0"/>
          <w:divBdr>
            <w:top w:val="none" w:sz="0" w:space="0" w:color="auto"/>
            <w:left w:val="none" w:sz="0" w:space="0" w:color="auto"/>
            <w:bottom w:val="none" w:sz="0" w:space="0" w:color="auto"/>
            <w:right w:val="none" w:sz="0" w:space="0" w:color="auto"/>
          </w:divBdr>
        </w:div>
        <w:div w:id="643388499">
          <w:marLeft w:val="0"/>
          <w:marRight w:val="0"/>
          <w:marTop w:val="0"/>
          <w:marBottom w:val="0"/>
          <w:divBdr>
            <w:top w:val="none" w:sz="0" w:space="0" w:color="auto"/>
            <w:left w:val="none" w:sz="0" w:space="0" w:color="auto"/>
            <w:bottom w:val="none" w:sz="0" w:space="0" w:color="auto"/>
            <w:right w:val="none" w:sz="0" w:space="0" w:color="auto"/>
          </w:divBdr>
        </w:div>
        <w:div w:id="267541572">
          <w:marLeft w:val="0"/>
          <w:marRight w:val="0"/>
          <w:marTop w:val="0"/>
          <w:marBottom w:val="0"/>
          <w:divBdr>
            <w:top w:val="none" w:sz="0" w:space="0" w:color="auto"/>
            <w:left w:val="none" w:sz="0" w:space="0" w:color="auto"/>
            <w:bottom w:val="none" w:sz="0" w:space="0" w:color="auto"/>
            <w:right w:val="none" w:sz="0" w:space="0" w:color="auto"/>
          </w:divBdr>
        </w:div>
      </w:divsChild>
    </w:div>
    <w:div w:id="1320226759">
      <w:bodyDiv w:val="1"/>
      <w:marLeft w:val="0"/>
      <w:marRight w:val="0"/>
      <w:marTop w:val="0"/>
      <w:marBottom w:val="0"/>
      <w:divBdr>
        <w:top w:val="none" w:sz="0" w:space="0" w:color="auto"/>
        <w:left w:val="none" w:sz="0" w:space="0" w:color="auto"/>
        <w:bottom w:val="none" w:sz="0" w:space="0" w:color="auto"/>
        <w:right w:val="none" w:sz="0" w:space="0" w:color="auto"/>
      </w:divBdr>
      <w:divsChild>
        <w:div w:id="1099106202">
          <w:marLeft w:val="0"/>
          <w:marRight w:val="0"/>
          <w:marTop w:val="0"/>
          <w:marBottom w:val="0"/>
          <w:divBdr>
            <w:top w:val="none" w:sz="0" w:space="0" w:color="auto"/>
            <w:left w:val="none" w:sz="0" w:space="0" w:color="auto"/>
            <w:bottom w:val="none" w:sz="0" w:space="0" w:color="auto"/>
            <w:right w:val="none" w:sz="0" w:space="0" w:color="auto"/>
          </w:divBdr>
        </w:div>
        <w:div w:id="441922179">
          <w:marLeft w:val="0"/>
          <w:marRight w:val="0"/>
          <w:marTop w:val="0"/>
          <w:marBottom w:val="0"/>
          <w:divBdr>
            <w:top w:val="none" w:sz="0" w:space="0" w:color="auto"/>
            <w:left w:val="none" w:sz="0" w:space="0" w:color="auto"/>
            <w:bottom w:val="none" w:sz="0" w:space="0" w:color="auto"/>
            <w:right w:val="none" w:sz="0" w:space="0" w:color="auto"/>
          </w:divBdr>
        </w:div>
        <w:div w:id="1851068139">
          <w:marLeft w:val="0"/>
          <w:marRight w:val="0"/>
          <w:marTop w:val="0"/>
          <w:marBottom w:val="0"/>
          <w:divBdr>
            <w:top w:val="none" w:sz="0" w:space="0" w:color="auto"/>
            <w:left w:val="none" w:sz="0" w:space="0" w:color="auto"/>
            <w:bottom w:val="none" w:sz="0" w:space="0" w:color="auto"/>
            <w:right w:val="none" w:sz="0" w:space="0" w:color="auto"/>
          </w:divBdr>
        </w:div>
      </w:divsChild>
    </w:div>
    <w:div w:id="1322276394">
      <w:bodyDiv w:val="1"/>
      <w:marLeft w:val="0"/>
      <w:marRight w:val="0"/>
      <w:marTop w:val="0"/>
      <w:marBottom w:val="0"/>
      <w:divBdr>
        <w:top w:val="none" w:sz="0" w:space="0" w:color="auto"/>
        <w:left w:val="none" w:sz="0" w:space="0" w:color="auto"/>
        <w:bottom w:val="none" w:sz="0" w:space="0" w:color="auto"/>
        <w:right w:val="none" w:sz="0" w:space="0" w:color="auto"/>
      </w:divBdr>
    </w:div>
    <w:div w:id="1405373427">
      <w:bodyDiv w:val="1"/>
      <w:marLeft w:val="0"/>
      <w:marRight w:val="0"/>
      <w:marTop w:val="0"/>
      <w:marBottom w:val="0"/>
      <w:divBdr>
        <w:top w:val="none" w:sz="0" w:space="0" w:color="auto"/>
        <w:left w:val="none" w:sz="0" w:space="0" w:color="auto"/>
        <w:bottom w:val="none" w:sz="0" w:space="0" w:color="auto"/>
        <w:right w:val="none" w:sz="0" w:space="0" w:color="auto"/>
      </w:divBdr>
    </w:div>
    <w:div w:id="1428964597">
      <w:bodyDiv w:val="1"/>
      <w:marLeft w:val="0"/>
      <w:marRight w:val="0"/>
      <w:marTop w:val="0"/>
      <w:marBottom w:val="0"/>
      <w:divBdr>
        <w:top w:val="none" w:sz="0" w:space="0" w:color="auto"/>
        <w:left w:val="none" w:sz="0" w:space="0" w:color="auto"/>
        <w:bottom w:val="none" w:sz="0" w:space="0" w:color="auto"/>
        <w:right w:val="none" w:sz="0" w:space="0" w:color="auto"/>
      </w:divBdr>
    </w:div>
    <w:div w:id="1468821671">
      <w:bodyDiv w:val="1"/>
      <w:marLeft w:val="0"/>
      <w:marRight w:val="0"/>
      <w:marTop w:val="0"/>
      <w:marBottom w:val="0"/>
      <w:divBdr>
        <w:top w:val="none" w:sz="0" w:space="0" w:color="auto"/>
        <w:left w:val="none" w:sz="0" w:space="0" w:color="auto"/>
        <w:bottom w:val="none" w:sz="0" w:space="0" w:color="auto"/>
        <w:right w:val="none" w:sz="0" w:space="0" w:color="auto"/>
      </w:divBdr>
      <w:divsChild>
        <w:div w:id="21781804">
          <w:marLeft w:val="0"/>
          <w:marRight w:val="0"/>
          <w:marTop w:val="0"/>
          <w:marBottom w:val="0"/>
          <w:divBdr>
            <w:top w:val="none" w:sz="0" w:space="0" w:color="auto"/>
            <w:left w:val="none" w:sz="0" w:space="0" w:color="auto"/>
            <w:bottom w:val="none" w:sz="0" w:space="0" w:color="auto"/>
            <w:right w:val="none" w:sz="0" w:space="0" w:color="auto"/>
          </w:divBdr>
        </w:div>
        <w:div w:id="884177159">
          <w:marLeft w:val="0"/>
          <w:marRight w:val="0"/>
          <w:marTop w:val="0"/>
          <w:marBottom w:val="0"/>
          <w:divBdr>
            <w:top w:val="none" w:sz="0" w:space="0" w:color="auto"/>
            <w:left w:val="none" w:sz="0" w:space="0" w:color="auto"/>
            <w:bottom w:val="none" w:sz="0" w:space="0" w:color="auto"/>
            <w:right w:val="none" w:sz="0" w:space="0" w:color="auto"/>
          </w:divBdr>
        </w:div>
        <w:div w:id="1538926981">
          <w:marLeft w:val="0"/>
          <w:marRight w:val="0"/>
          <w:marTop w:val="0"/>
          <w:marBottom w:val="0"/>
          <w:divBdr>
            <w:top w:val="none" w:sz="0" w:space="0" w:color="auto"/>
            <w:left w:val="none" w:sz="0" w:space="0" w:color="auto"/>
            <w:bottom w:val="none" w:sz="0" w:space="0" w:color="auto"/>
            <w:right w:val="none" w:sz="0" w:space="0" w:color="auto"/>
          </w:divBdr>
        </w:div>
      </w:divsChild>
    </w:div>
    <w:div w:id="1509059558">
      <w:bodyDiv w:val="1"/>
      <w:marLeft w:val="0"/>
      <w:marRight w:val="0"/>
      <w:marTop w:val="0"/>
      <w:marBottom w:val="0"/>
      <w:divBdr>
        <w:top w:val="none" w:sz="0" w:space="0" w:color="auto"/>
        <w:left w:val="none" w:sz="0" w:space="0" w:color="auto"/>
        <w:bottom w:val="none" w:sz="0" w:space="0" w:color="auto"/>
        <w:right w:val="none" w:sz="0" w:space="0" w:color="auto"/>
      </w:divBdr>
    </w:div>
    <w:div w:id="1553804721">
      <w:bodyDiv w:val="1"/>
      <w:marLeft w:val="0"/>
      <w:marRight w:val="0"/>
      <w:marTop w:val="0"/>
      <w:marBottom w:val="0"/>
      <w:divBdr>
        <w:top w:val="none" w:sz="0" w:space="0" w:color="auto"/>
        <w:left w:val="none" w:sz="0" w:space="0" w:color="auto"/>
        <w:bottom w:val="none" w:sz="0" w:space="0" w:color="auto"/>
        <w:right w:val="none" w:sz="0" w:space="0" w:color="auto"/>
      </w:divBdr>
      <w:divsChild>
        <w:div w:id="772749088">
          <w:marLeft w:val="0"/>
          <w:marRight w:val="0"/>
          <w:marTop w:val="0"/>
          <w:marBottom w:val="0"/>
          <w:divBdr>
            <w:top w:val="none" w:sz="0" w:space="0" w:color="auto"/>
            <w:left w:val="none" w:sz="0" w:space="0" w:color="auto"/>
            <w:bottom w:val="none" w:sz="0" w:space="0" w:color="auto"/>
            <w:right w:val="none" w:sz="0" w:space="0" w:color="auto"/>
          </w:divBdr>
        </w:div>
      </w:divsChild>
    </w:div>
    <w:div w:id="1630889685">
      <w:bodyDiv w:val="1"/>
      <w:marLeft w:val="0"/>
      <w:marRight w:val="0"/>
      <w:marTop w:val="0"/>
      <w:marBottom w:val="0"/>
      <w:divBdr>
        <w:top w:val="none" w:sz="0" w:space="0" w:color="auto"/>
        <w:left w:val="none" w:sz="0" w:space="0" w:color="auto"/>
        <w:bottom w:val="none" w:sz="0" w:space="0" w:color="auto"/>
        <w:right w:val="none" w:sz="0" w:space="0" w:color="auto"/>
      </w:divBdr>
    </w:div>
    <w:div w:id="1631202554">
      <w:bodyDiv w:val="1"/>
      <w:marLeft w:val="0"/>
      <w:marRight w:val="0"/>
      <w:marTop w:val="0"/>
      <w:marBottom w:val="0"/>
      <w:divBdr>
        <w:top w:val="none" w:sz="0" w:space="0" w:color="auto"/>
        <w:left w:val="none" w:sz="0" w:space="0" w:color="auto"/>
        <w:bottom w:val="none" w:sz="0" w:space="0" w:color="auto"/>
        <w:right w:val="none" w:sz="0" w:space="0" w:color="auto"/>
      </w:divBdr>
      <w:divsChild>
        <w:div w:id="1741705806">
          <w:marLeft w:val="0"/>
          <w:marRight w:val="0"/>
          <w:marTop w:val="0"/>
          <w:marBottom w:val="0"/>
          <w:divBdr>
            <w:top w:val="none" w:sz="0" w:space="0" w:color="auto"/>
            <w:left w:val="none" w:sz="0" w:space="0" w:color="auto"/>
            <w:bottom w:val="none" w:sz="0" w:space="0" w:color="auto"/>
            <w:right w:val="none" w:sz="0" w:space="0" w:color="auto"/>
          </w:divBdr>
        </w:div>
        <w:div w:id="233203513">
          <w:marLeft w:val="0"/>
          <w:marRight w:val="0"/>
          <w:marTop w:val="0"/>
          <w:marBottom w:val="0"/>
          <w:divBdr>
            <w:top w:val="none" w:sz="0" w:space="0" w:color="auto"/>
            <w:left w:val="none" w:sz="0" w:space="0" w:color="auto"/>
            <w:bottom w:val="none" w:sz="0" w:space="0" w:color="auto"/>
            <w:right w:val="none" w:sz="0" w:space="0" w:color="auto"/>
          </w:divBdr>
        </w:div>
        <w:div w:id="186794962">
          <w:marLeft w:val="0"/>
          <w:marRight w:val="0"/>
          <w:marTop w:val="0"/>
          <w:marBottom w:val="0"/>
          <w:divBdr>
            <w:top w:val="none" w:sz="0" w:space="0" w:color="auto"/>
            <w:left w:val="none" w:sz="0" w:space="0" w:color="auto"/>
            <w:bottom w:val="none" w:sz="0" w:space="0" w:color="auto"/>
            <w:right w:val="none" w:sz="0" w:space="0" w:color="auto"/>
          </w:divBdr>
        </w:div>
      </w:divsChild>
    </w:div>
    <w:div w:id="1631520215">
      <w:bodyDiv w:val="1"/>
      <w:marLeft w:val="0"/>
      <w:marRight w:val="0"/>
      <w:marTop w:val="0"/>
      <w:marBottom w:val="0"/>
      <w:divBdr>
        <w:top w:val="none" w:sz="0" w:space="0" w:color="auto"/>
        <w:left w:val="none" w:sz="0" w:space="0" w:color="auto"/>
        <w:bottom w:val="none" w:sz="0" w:space="0" w:color="auto"/>
        <w:right w:val="none" w:sz="0" w:space="0" w:color="auto"/>
      </w:divBdr>
    </w:div>
    <w:div w:id="1691684253">
      <w:bodyDiv w:val="1"/>
      <w:marLeft w:val="0"/>
      <w:marRight w:val="0"/>
      <w:marTop w:val="0"/>
      <w:marBottom w:val="0"/>
      <w:divBdr>
        <w:top w:val="none" w:sz="0" w:space="0" w:color="auto"/>
        <w:left w:val="none" w:sz="0" w:space="0" w:color="auto"/>
        <w:bottom w:val="none" w:sz="0" w:space="0" w:color="auto"/>
        <w:right w:val="none" w:sz="0" w:space="0" w:color="auto"/>
      </w:divBdr>
    </w:div>
    <w:div w:id="1708681772">
      <w:bodyDiv w:val="1"/>
      <w:marLeft w:val="0"/>
      <w:marRight w:val="0"/>
      <w:marTop w:val="0"/>
      <w:marBottom w:val="0"/>
      <w:divBdr>
        <w:top w:val="none" w:sz="0" w:space="0" w:color="auto"/>
        <w:left w:val="none" w:sz="0" w:space="0" w:color="auto"/>
        <w:bottom w:val="none" w:sz="0" w:space="0" w:color="auto"/>
        <w:right w:val="none" w:sz="0" w:space="0" w:color="auto"/>
      </w:divBdr>
      <w:divsChild>
        <w:div w:id="2113471815">
          <w:marLeft w:val="0"/>
          <w:marRight w:val="0"/>
          <w:marTop w:val="0"/>
          <w:marBottom w:val="0"/>
          <w:divBdr>
            <w:top w:val="none" w:sz="0" w:space="0" w:color="auto"/>
            <w:left w:val="none" w:sz="0" w:space="0" w:color="auto"/>
            <w:bottom w:val="none" w:sz="0" w:space="0" w:color="auto"/>
            <w:right w:val="none" w:sz="0" w:space="0" w:color="auto"/>
          </w:divBdr>
        </w:div>
        <w:div w:id="1956668853">
          <w:marLeft w:val="0"/>
          <w:marRight w:val="0"/>
          <w:marTop w:val="0"/>
          <w:marBottom w:val="0"/>
          <w:divBdr>
            <w:top w:val="none" w:sz="0" w:space="0" w:color="auto"/>
            <w:left w:val="none" w:sz="0" w:space="0" w:color="auto"/>
            <w:bottom w:val="none" w:sz="0" w:space="0" w:color="auto"/>
            <w:right w:val="none" w:sz="0" w:space="0" w:color="auto"/>
          </w:divBdr>
        </w:div>
      </w:divsChild>
    </w:div>
    <w:div w:id="1717780642">
      <w:bodyDiv w:val="1"/>
      <w:marLeft w:val="0"/>
      <w:marRight w:val="0"/>
      <w:marTop w:val="0"/>
      <w:marBottom w:val="0"/>
      <w:divBdr>
        <w:top w:val="none" w:sz="0" w:space="0" w:color="auto"/>
        <w:left w:val="none" w:sz="0" w:space="0" w:color="auto"/>
        <w:bottom w:val="none" w:sz="0" w:space="0" w:color="auto"/>
        <w:right w:val="none" w:sz="0" w:space="0" w:color="auto"/>
      </w:divBdr>
      <w:divsChild>
        <w:div w:id="642003970">
          <w:marLeft w:val="0"/>
          <w:marRight w:val="0"/>
          <w:marTop w:val="0"/>
          <w:marBottom w:val="0"/>
          <w:divBdr>
            <w:top w:val="none" w:sz="0" w:space="0" w:color="auto"/>
            <w:left w:val="none" w:sz="0" w:space="0" w:color="auto"/>
            <w:bottom w:val="none" w:sz="0" w:space="0" w:color="auto"/>
            <w:right w:val="none" w:sz="0" w:space="0" w:color="auto"/>
          </w:divBdr>
          <w:divsChild>
            <w:div w:id="1935243620">
              <w:marLeft w:val="0"/>
              <w:marRight w:val="0"/>
              <w:marTop w:val="0"/>
              <w:marBottom w:val="0"/>
              <w:divBdr>
                <w:top w:val="none" w:sz="0" w:space="0" w:color="auto"/>
                <w:left w:val="none" w:sz="0" w:space="0" w:color="auto"/>
                <w:bottom w:val="none" w:sz="0" w:space="0" w:color="auto"/>
                <w:right w:val="none" w:sz="0" w:space="0" w:color="auto"/>
              </w:divBdr>
            </w:div>
          </w:divsChild>
        </w:div>
        <w:div w:id="812453854">
          <w:marLeft w:val="0"/>
          <w:marRight w:val="0"/>
          <w:marTop w:val="0"/>
          <w:marBottom w:val="0"/>
          <w:divBdr>
            <w:top w:val="none" w:sz="0" w:space="0" w:color="auto"/>
            <w:left w:val="none" w:sz="0" w:space="0" w:color="auto"/>
            <w:bottom w:val="none" w:sz="0" w:space="0" w:color="auto"/>
            <w:right w:val="none" w:sz="0" w:space="0" w:color="auto"/>
          </w:divBdr>
          <w:divsChild>
            <w:div w:id="1278372876">
              <w:marLeft w:val="0"/>
              <w:marRight w:val="0"/>
              <w:marTop w:val="0"/>
              <w:marBottom w:val="0"/>
              <w:divBdr>
                <w:top w:val="none" w:sz="0" w:space="0" w:color="auto"/>
                <w:left w:val="none" w:sz="0" w:space="0" w:color="auto"/>
                <w:bottom w:val="none" w:sz="0" w:space="0" w:color="auto"/>
                <w:right w:val="none" w:sz="0" w:space="0" w:color="auto"/>
              </w:divBdr>
            </w:div>
          </w:divsChild>
        </w:div>
        <w:div w:id="479614791">
          <w:marLeft w:val="0"/>
          <w:marRight w:val="0"/>
          <w:marTop w:val="0"/>
          <w:marBottom w:val="0"/>
          <w:divBdr>
            <w:top w:val="none" w:sz="0" w:space="0" w:color="auto"/>
            <w:left w:val="none" w:sz="0" w:space="0" w:color="auto"/>
            <w:bottom w:val="none" w:sz="0" w:space="0" w:color="auto"/>
            <w:right w:val="none" w:sz="0" w:space="0" w:color="auto"/>
          </w:divBdr>
          <w:divsChild>
            <w:div w:id="1449858624">
              <w:marLeft w:val="0"/>
              <w:marRight w:val="0"/>
              <w:marTop w:val="0"/>
              <w:marBottom w:val="0"/>
              <w:divBdr>
                <w:top w:val="none" w:sz="0" w:space="0" w:color="auto"/>
                <w:left w:val="none" w:sz="0" w:space="0" w:color="auto"/>
                <w:bottom w:val="none" w:sz="0" w:space="0" w:color="auto"/>
                <w:right w:val="none" w:sz="0" w:space="0" w:color="auto"/>
              </w:divBdr>
            </w:div>
          </w:divsChild>
        </w:div>
        <w:div w:id="829298284">
          <w:marLeft w:val="0"/>
          <w:marRight w:val="0"/>
          <w:marTop w:val="0"/>
          <w:marBottom w:val="0"/>
          <w:divBdr>
            <w:top w:val="none" w:sz="0" w:space="0" w:color="auto"/>
            <w:left w:val="none" w:sz="0" w:space="0" w:color="auto"/>
            <w:bottom w:val="none" w:sz="0" w:space="0" w:color="auto"/>
            <w:right w:val="none" w:sz="0" w:space="0" w:color="auto"/>
          </w:divBdr>
          <w:divsChild>
            <w:div w:id="1416197343">
              <w:marLeft w:val="0"/>
              <w:marRight w:val="0"/>
              <w:marTop w:val="0"/>
              <w:marBottom w:val="0"/>
              <w:divBdr>
                <w:top w:val="none" w:sz="0" w:space="0" w:color="auto"/>
                <w:left w:val="none" w:sz="0" w:space="0" w:color="auto"/>
                <w:bottom w:val="none" w:sz="0" w:space="0" w:color="auto"/>
                <w:right w:val="none" w:sz="0" w:space="0" w:color="auto"/>
              </w:divBdr>
            </w:div>
          </w:divsChild>
        </w:div>
        <w:div w:id="1784375141">
          <w:marLeft w:val="0"/>
          <w:marRight w:val="0"/>
          <w:marTop w:val="0"/>
          <w:marBottom w:val="0"/>
          <w:divBdr>
            <w:top w:val="none" w:sz="0" w:space="0" w:color="auto"/>
            <w:left w:val="none" w:sz="0" w:space="0" w:color="auto"/>
            <w:bottom w:val="none" w:sz="0" w:space="0" w:color="auto"/>
            <w:right w:val="none" w:sz="0" w:space="0" w:color="auto"/>
          </w:divBdr>
          <w:divsChild>
            <w:div w:id="1047143342">
              <w:marLeft w:val="0"/>
              <w:marRight w:val="0"/>
              <w:marTop w:val="0"/>
              <w:marBottom w:val="0"/>
              <w:divBdr>
                <w:top w:val="none" w:sz="0" w:space="0" w:color="auto"/>
                <w:left w:val="none" w:sz="0" w:space="0" w:color="auto"/>
                <w:bottom w:val="none" w:sz="0" w:space="0" w:color="auto"/>
                <w:right w:val="none" w:sz="0" w:space="0" w:color="auto"/>
              </w:divBdr>
            </w:div>
          </w:divsChild>
        </w:div>
        <w:div w:id="1654487622">
          <w:marLeft w:val="0"/>
          <w:marRight w:val="0"/>
          <w:marTop w:val="0"/>
          <w:marBottom w:val="0"/>
          <w:divBdr>
            <w:top w:val="none" w:sz="0" w:space="0" w:color="auto"/>
            <w:left w:val="none" w:sz="0" w:space="0" w:color="auto"/>
            <w:bottom w:val="none" w:sz="0" w:space="0" w:color="auto"/>
            <w:right w:val="none" w:sz="0" w:space="0" w:color="auto"/>
          </w:divBdr>
          <w:divsChild>
            <w:div w:id="858858094">
              <w:marLeft w:val="0"/>
              <w:marRight w:val="0"/>
              <w:marTop w:val="0"/>
              <w:marBottom w:val="0"/>
              <w:divBdr>
                <w:top w:val="none" w:sz="0" w:space="0" w:color="auto"/>
                <w:left w:val="none" w:sz="0" w:space="0" w:color="auto"/>
                <w:bottom w:val="none" w:sz="0" w:space="0" w:color="auto"/>
                <w:right w:val="none" w:sz="0" w:space="0" w:color="auto"/>
              </w:divBdr>
            </w:div>
          </w:divsChild>
        </w:div>
        <w:div w:id="1987931389">
          <w:marLeft w:val="0"/>
          <w:marRight w:val="0"/>
          <w:marTop w:val="0"/>
          <w:marBottom w:val="0"/>
          <w:divBdr>
            <w:top w:val="none" w:sz="0" w:space="0" w:color="auto"/>
            <w:left w:val="none" w:sz="0" w:space="0" w:color="auto"/>
            <w:bottom w:val="none" w:sz="0" w:space="0" w:color="auto"/>
            <w:right w:val="none" w:sz="0" w:space="0" w:color="auto"/>
          </w:divBdr>
          <w:divsChild>
            <w:div w:id="2081561548">
              <w:marLeft w:val="0"/>
              <w:marRight w:val="0"/>
              <w:marTop w:val="0"/>
              <w:marBottom w:val="0"/>
              <w:divBdr>
                <w:top w:val="none" w:sz="0" w:space="0" w:color="auto"/>
                <w:left w:val="none" w:sz="0" w:space="0" w:color="auto"/>
                <w:bottom w:val="none" w:sz="0" w:space="0" w:color="auto"/>
                <w:right w:val="none" w:sz="0" w:space="0" w:color="auto"/>
              </w:divBdr>
            </w:div>
          </w:divsChild>
        </w:div>
        <w:div w:id="1393500245">
          <w:marLeft w:val="0"/>
          <w:marRight w:val="0"/>
          <w:marTop w:val="0"/>
          <w:marBottom w:val="0"/>
          <w:divBdr>
            <w:top w:val="none" w:sz="0" w:space="0" w:color="auto"/>
            <w:left w:val="none" w:sz="0" w:space="0" w:color="auto"/>
            <w:bottom w:val="none" w:sz="0" w:space="0" w:color="auto"/>
            <w:right w:val="none" w:sz="0" w:space="0" w:color="auto"/>
          </w:divBdr>
          <w:divsChild>
            <w:div w:id="1228106371">
              <w:marLeft w:val="0"/>
              <w:marRight w:val="0"/>
              <w:marTop w:val="0"/>
              <w:marBottom w:val="0"/>
              <w:divBdr>
                <w:top w:val="none" w:sz="0" w:space="0" w:color="auto"/>
                <w:left w:val="none" w:sz="0" w:space="0" w:color="auto"/>
                <w:bottom w:val="none" w:sz="0" w:space="0" w:color="auto"/>
                <w:right w:val="none" w:sz="0" w:space="0" w:color="auto"/>
              </w:divBdr>
            </w:div>
          </w:divsChild>
        </w:div>
        <w:div w:id="1216769637">
          <w:marLeft w:val="0"/>
          <w:marRight w:val="0"/>
          <w:marTop w:val="0"/>
          <w:marBottom w:val="0"/>
          <w:divBdr>
            <w:top w:val="none" w:sz="0" w:space="0" w:color="auto"/>
            <w:left w:val="none" w:sz="0" w:space="0" w:color="auto"/>
            <w:bottom w:val="none" w:sz="0" w:space="0" w:color="auto"/>
            <w:right w:val="none" w:sz="0" w:space="0" w:color="auto"/>
          </w:divBdr>
          <w:divsChild>
            <w:div w:id="1576477010">
              <w:marLeft w:val="0"/>
              <w:marRight w:val="0"/>
              <w:marTop w:val="0"/>
              <w:marBottom w:val="0"/>
              <w:divBdr>
                <w:top w:val="none" w:sz="0" w:space="0" w:color="auto"/>
                <w:left w:val="none" w:sz="0" w:space="0" w:color="auto"/>
                <w:bottom w:val="none" w:sz="0" w:space="0" w:color="auto"/>
                <w:right w:val="none" w:sz="0" w:space="0" w:color="auto"/>
              </w:divBdr>
            </w:div>
          </w:divsChild>
        </w:div>
        <w:div w:id="744105932">
          <w:marLeft w:val="0"/>
          <w:marRight w:val="0"/>
          <w:marTop w:val="0"/>
          <w:marBottom w:val="0"/>
          <w:divBdr>
            <w:top w:val="none" w:sz="0" w:space="0" w:color="auto"/>
            <w:left w:val="none" w:sz="0" w:space="0" w:color="auto"/>
            <w:bottom w:val="none" w:sz="0" w:space="0" w:color="auto"/>
            <w:right w:val="none" w:sz="0" w:space="0" w:color="auto"/>
          </w:divBdr>
          <w:divsChild>
            <w:div w:id="960646290">
              <w:marLeft w:val="0"/>
              <w:marRight w:val="0"/>
              <w:marTop w:val="0"/>
              <w:marBottom w:val="0"/>
              <w:divBdr>
                <w:top w:val="none" w:sz="0" w:space="0" w:color="auto"/>
                <w:left w:val="none" w:sz="0" w:space="0" w:color="auto"/>
                <w:bottom w:val="none" w:sz="0" w:space="0" w:color="auto"/>
                <w:right w:val="none" w:sz="0" w:space="0" w:color="auto"/>
              </w:divBdr>
            </w:div>
          </w:divsChild>
        </w:div>
        <w:div w:id="1092891340">
          <w:marLeft w:val="0"/>
          <w:marRight w:val="0"/>
          <w:marTop w:val="0"/>
          <w:marBottom w:val="0"/>
          <w:divBdr>
            <w:top w:val="none" w:sz="0" w:space="0" w:color="auto"/>
            <w:left w:val="none" w:sz="0" w:space="0" w:color="auto"/>
            <w:bottom w:val="none" w:sz="0" w:space="0" w:color="auto"/>
            <w:right w:val="none" w:sz="0" w:space="0" w:color="auto"/>
          </w:divBdr>
          <w:divsChild>
            <w:div w:id="1381248772">
              <w:marLeft w:val="0"/>
              <w:marRight w:val="0"/>
              <w:marTop w:val="0"/>
              <w:marBottom w:val="0"/>
              <w:divBdr>
                <w:top w:val="none" w:sz="0" w:space="0" w:color="auto"/>
                <w:left w:val="none" w:sz="0" w:space="0" w:color="auto"/>
                <w:bottom w:val="none" w:sz="0" w:space="0" w:color="auto"/>
                <w:right w:val="none" w:sz="0" w:space="0" w:color="auto"/>
              </w:divBdr>
            </w:div>
          </w:divsChild>
        </w:div>
        <w:div w:id="544948870">
          <w:marLeft w:val="0"/>
          <w:marRight w:val="0"/>
          <w:marTop w:val="0"/>
          <w:marBottom w:val="0"/>
          <w:divBdr>
            <w:top w:val="none" w:sz="0" w:space="0" w:color="auto"/>
            <w:left w:val="none" w:sz="0" w:space="0" w:color="auto"/>
            <w:bottom w:val="none" w:sz="0" w:space="0" w:color="auto"/>
            <w:right w:val="none" w:sz="0" w:space="0" w:color="auto"/>
          </w:divBdr>
          <w:divsChild>
            <w:div w:id="1243098359">
              <w:marLeft w:val="0"/>
              <w:marRight w:val="0"/>
              <w:marTop w:val="0"/>
              <w:marBottom w:val="0"/>
              <w:divBdr>
                <w:top w:val="none" w:sz="0" w:space="0" w:color="auto"/>
                <w:left w:val="none" w:sz="0" w:space="0" w:color="auto"/>
                <w:bottom w:val="none" w:sz="0" w:space="0" w:color="auto"/>
                <w:right w:val="none" w:sz="0" w:space="0" w:color="auto"/>
              </w:divBdr>
            </w:div>
          </w:divsChild>
        </w:div>
        <w:div w:id="998659352">
          <w:marLeft w:val="0"/>
          <w:marRight w:val="0"/>
          <w:marTop w:val="0"/>
          <w:marBottom w:val="0"/>
          <w:divBdr>
            <w:top w:val="none" w:sz="0" w:space="0" w:color="auto"/>
            <w:left w:val="none" w:sz="0" w:space="0" w:color="auto"/>
            <w:bottom w:val="none" w:sz="0" w:space="0" w:color="auto"/>
            <w:right w:val="none" w:sz="0" w:space="0" w:color="auto"/>
          </w:divBdr>
          <w:divsChild>
            <w:div w:id="793644098">
              <w:marLeft w:val="0"/>
              <w:marRight w:val="0"/>
              <w:marTop w:val="0"/>
              <w:marBottom w:val="0"/>
              <w:divBdr>
                <w:top w:val="none" w:sz="0" w:space="0" w:color="auto"/>
                <w:left w:val="none" w:sz="0" w:space="0" w:color="auto"/>
                <w:bottom w:val="none" w:sz="0" w:space="0" w:color="auto"/>
                <w:right w:val="none" w:sz="0" w:space="0" w:color="auto"/>
              </w:divBdr>
            </w:div>
          </w:divsChild>
        </w:div>
        <w:div w:id="517889517">
          <w:marLeft w:val="0"/>
          <w:marRight w:val="0"/>
          <w:marTop w:val="0"/>
          <w:marBottom w:val="0"/>
          <w:divBdr>
            <w:top w:val="none" w:sz="0" w:space="0" w:color="auto"/>
            <w:left w:val="none" w:sz="0" w:space="0" w:color="auto"/>
            <w:bottom w:val="none" w:sz="0" w:space="0" w:color="auto"/>
            <w:right w:val="none" w:sz="0" w:space="0" w:color="auto"/>
          </w:divBdr>
          <w:divsChild>
            <w:div w:id="151651496">
              <w:marLeft w:val="0"/>
              <w:marRight w:val="0"/>
              <w:marTop w:val="0"/>
              <w:marBottom w:val="0"/>
              <w:divBdr>
                <w:top w:val="none" w:sz="0" w:space="0" w:color="auto"/>
                <w:left w:val="none" w:sz="0" w:space="0" w:color="auto"/>
                <w:bottom w:val="none" w:sz="0" w:space="0" w:color="auto"/>
                <w:right w:val="none" w:sz="0" w:space="0" w:color="auto"/>
              </w:divBdr>
            </w:div>
          </w:divsChild>
        </w:div>
        <w:div w:id="344065696">
          <w:marLeft w:val="0"/>
          <w:marRight w:val="0"/>
          <w:marTop w:val="0"/>
          <w:marBottom w:val="0"/>
          <w:divBdr>
            <w:top w:val="none" w:sz="0" w:space="0" w:color="auto"/>
            <w:left w:val="none" w:sz="0" w:space="0" w:color="auto"/>
            <w:bottom w:val="none" w:sz="0" w:space="0" w:color="auto"/>
            <w:right w:val="none" w:sz="0" w:space="0" w:color="auto"/>
          </w:divBdr>
          <w:divsChild>
            <w:div w:id="1822430663">
              <w:marLeft w:val="0"/>
              <w:marRight w:val="0"/>
              <w:marTop w:val="0"/>
              <w:marBottom w:val="0"/>
              <w:divBdr>
                <w:top w:val="none" w:sz="0" w:space="0" w:color="auto"/>
                <w:left w:val="none" w:sz="0" w:space="0" w:color="auto"/>
                <w:bottom w:val="none" w:sz="0" w:space="0" w:color="auto"/>
                <w:right w:val="none" w:sz="0" w:space="0" w:color="auto"/>
              </w:divBdr>
            </w:div>
          </w:divsChild>
        </w:div>
        <w:div w:id="235821840">
          <w:marLeft w:val="0"/>
          <w:marRight w:val="0"/>
          <w:marTop w:val="0"/>
          <w:marBottom w:val="0"/>
          <w:divBdr>
            <w:top w:val="none" w:sz="0" w:space="0" w:color="auto"/>
            <w:left w:val="none" w:sz="0" w:space="0" w:color="auto"/>
            <w:bottom w:val="none" w:sz="0" w:space="0" w:color="auto"/>
            <w:right w:val="none" w:sz="0" w:space="0" w:color="auto"/>
          </w:divBdr>
          <w:divsChild>
            <w:div w:id="642464736">
              <w:marLeft w:val="0"/>
              <w:marRight w:val="0"/>
              <w:marTop w:val="0"/>
              <w:marBottom w:val="0"/>
              <w:divBdr>
                <w:top w:val="none" w:sz="0" w:space="0" w:color="auto"/>
                <w:left w:val="none" w:sz="0" w:space="0" w:color="auto"/>
                <w:bottom w:val="none" w:sz="0" w:space="0" w:color="auto"/>
                <w:right w:val="none" w:sz="0" w:space="0" w:color="auto"/>
              </w:divBdr>
            </w:div>
          </w:divsChild>
        </w:div>
        <w:div w:id="1326863012">
          <w:marLeft w:val="0"/>
          <w:marRight w:val="0"/>
          <w:marTop w:val="0"/>
          <w:marBottom w:val="0"/>
          <w:divBdr>
            <w:top w:val="none" w:sz="0" w:space="0" w:color="auto"/>
            <w:left w:val="none" w:sz="0" w:space="0" w:color="auto"/>
            <w:bottom w:val="none" w:sz="0" w:space="0" w:color="auto"/>
            <w:right w:val="none" w:sz="0" w:space="0" w:color="auto"/>
          </w:divBdr>
          <w:divsChild>
            <w:div w:id="705837229">
              <w:marLeft w:val="0"/>
              <w:marRight w:val="0"/>
              <w:marTop w:val="0"/>
              <w:marBottom w:val="0"/>
              <w:divBdr>
                <w:top w:val="none" w:sz="0" w:space="0" w:color="auto"/>
                <w:left w:val="none" w:sz="0" w:space="0" w:color="auto"/>
                <w:bottom w:val="none" w:sz="0" w:space="0" w:color="auto"/>
                <w:right w:val="none" w:sz="0" w:space="0" w:color="auto"/>
              </w:divBdr>
            </w:div>
          </w:divsChild>
        </w:div>
        <w:div w:id="322660900">
          <w:marLeft w:val="0"/>
          <w:marRight w:val="0"/>
          <w:marTop w:val="0"/>
          <w:marBottom w:val="0"/>
          <w:divBdr>
            <w:top w:val="none" w:sz="0" w:space="0" w:color="auto"/>
            <w:left w:val="none" w:sz="0" w:space="0" w:color="auto"/>
            <w:bottom w:val="none" w:sz="0" w:space="0" w:color="auto"/>
            <w:right w:val="none" w:sz="0" w:space="0" w:color="auto"/>
          </w:divBdr>
          <w:divsChild>
            <w:div w:id="2023971683">
              <w:marLeft w:val="0"/>
              <w:marRight w:val="0"/>
              <w:marTop w:val="0"/>
              <w:marBottom w:val="0"/>
              <w:divBdr>
                <w:top w:val="none" w:sz="0" w:space="0" w:color="auto"/>
                <w:left w:val="none" w:sz="0" w:space="0" w:color="auto"/>
                <w:bottom w:val="none" w:sz="0" w:space="0" w:color="auto"/>
                <w:right w:val="none" w:sz="0" w:space="0" w:color="auto"/>
              </w:divBdr>
            </w:div>
          </w:divsChild>
        </w:div>
        <w:div w:id="1664090336">
          <w:marLeft w:val="0"/>
          <w:marRight w:val="0"/>
          <w:marTop w:val="0"/>
          <w:marBottom w:val="0"/>
          <w:divBdr>
            <w:top w:val="none" w:sz="0" w:space="0" w:color="auto"/>
            <w:left w:val="none" w:sz="0" w:space="0" w:color="auto"/>
            <w:bottom w:val="none" w:sz="0" w:space="0" w:color="auto"/>
            <w:right w:val="none" w:sz="0" w:space="0" w:color="auto"/>
          </w:divBdr>
          <w:divsChild>
            <w:div w:id="320503232">
              <w:marLeft w:val="0"/>
              <w:marRight w:val="0"/>
              <w:marTop w:val="0"/>
              <w:marBottom w:val="0"/>
              <w:divBdr>
                <w:top w:val="none" w:sz="0" w:space="0" w:color="auto"/>
                <w:left w:val="none" w:sz="0" w:space="0" w:color="auto"/>
                <w:bottom w:val="none" w:sz="0" w:space="0" w:color="auto"/>
                <w:right w:val="none" w:sz="0" w:space="0" w:color="auto"/>
              </w:divBdr>
            </w:div>
          </w:divsChild>
        </w:div>
        <w:div w:id="842472277">
          <w:marLeft w:val="0"/>
          <w:marRight w:val="0"/>
          <w:marTop w:val="0"/>
          <w:marBottom w:val="0"/>
          <w:divBdr>
            <w:top w:val="none" w:sz="0" w:space="0" w:color="auto"/>
            <w:left w:val="none" w:sz="0" w:space="0" w:color="auto"/>
            <w:bottom w:val="none" w:sz="0" w:space="0" w:color="auto"/>
            <w:right w:val="none" w:sz="0" w:space="0" w:color="auto"/>
          </w:divBdr>
          <w:divsChild>
            <w:div w:id="653797850">
              <w:marLeft w:val="0"/>
              <w:marRight w:val="0"/>
              <w:marTop w:val="0"/>
              <w:marBottom w:val="0"/>
              <w:divBdr>
                <w:top w:val="none" w:sz="0" w:space="0" w:color="auto"/>
                <w:left w:val="none" w:sz="0" w:space="0" w:color="auto"/>
                <w:bottom w:val="none" w:sz="0" w:space="0" w:color="auto"/>
                <w:right w:val="none" w:sz="0" w:space="0" w:color="auto"/>
              </w:divBdr>
            </w:div>
          </w:divsChild>
        </w:div>
        <w:div w:id="2101831297">
          <w:marLeft w:val="0"/>
          <w:marRight w:val="0"/>
          <w:marTop w:val="0"/>
          <w:marBottom w:val="0"/>
          <w:divBdr>
            <w:top w:val="none" w:sz="0" w:space="0" w:color="auto"/>
            <w:left w:val="none" w:sz="0" w:space="0" w:color="auto"/>
            <w:bottom w:val="none" w:sz="0" w:space="0" w:color="auto"/>
            <w:right w:val="none" w:sz="0" w:space="0" w:color="auto"/>
          </w:divBdr>
          <w:divsChild>
            <w:div w:id="512456582">
              <w:marLeft w:val="0"/>
              <w:marRight w:val="0"/>
              <w:marTop w:val="0"/>
              <w:marBottom w:val="0"/>
              <w:divBdr>
                <w:top w:val="none" w:sz="0" w:space="0" w:color="auto"/>
                <w:left w:val="none" w:sz="0" w:space="0" w:color="auto"/>
                <w:bottom w:val="none" w:sz="0" w:space="0" w:color="auto"/>
                <w:right w:val="none" w:sz="0" w:space="0" w:color="auto"/>
              </w:divBdr>
            </w:div>
          </w:divsChild>
        </w:div>
        <w:div w:id="1939025025">
          <w:marLeft w:val="0"/>
          <w:marRight w:val="0"/>
          <w:marTop w:val="0"/>
          <w:marBottom w:val="0"/>
          <w:divBdr>
            <w:top w:val="none" w:sz="0" w:space="0" w:color="auto"/>
            <w:left w:val="none" w:sz="0" w:space="0" w:color="auto"/>
            <w:bottom w:val="none" w:sz="0" w:space="0" w:color="auto"/>
            <w:right w:val="none" w:sz="0" w:space="0" w:color="auto"/>
          </w:divBdr>
          <w:divsChild>
            <w:div w:id="419065470">
              <w:marLeft w:val="0"/>
              <w:marRight w:val="0"/>
              <w:marTop w:val="0"/>
              <w:marBottom w:val="0"/>
              <w:divBdr>
                <w:top w:val="none" w:sz="0" w:space="0" w:color="auto"/>
                <w:left w:val="none" w:sz="0" w:space="0" w:color="auto"/>
                <w:bottom w:val="none" w:sz="0" w:space="0" w:color="auto"/>
                <w:right w:val="none" w:sz="0" w:space="0" w:color="auto"/>
              </w:divBdr>
            </w:div>
          </w:divsChild>
        </w:div>
        <w:div w:id="1738278915">
          <w:marLeft w:val="0"/>
          <w:marRight w:val="0"/>
          <w:marTop w:val="0"/>
          <w:marBottom w:val="0"/>
          <w:divBdr>
            <w:top w:val="none" w:sz="0" w:space="0" w:color="auto"/>
            <w:left w:val="none" w:sz="0" w:space="0" w:color="auto"/>
            <w:bottom w:val="none" w:sz="0" w:space="0" w:color="auto"/>
            <w:right w:val="none" w:sz="0" w:space="0" w:color="auto"/>
          </w:divBdr>
          <w:divsChild>
            <w:div w:id="1620840932">
              <w:marLeft w:val="0"/>
              <w:marRight w:val="0"/>
              <w:marTop w:val="0"/>
              <w:marBottom w:val="0"/>
              <w:divBdr>
                <w:top w:val="none" w:sz="0" w:space="0" w:color="auto"/>
                <w:left w:val="none" w:sz="0" w:space="0" w:color="auto"/>
                <w:bottom w:val="none" w:sz="0" w:space="0" w:color="auto"/>
                <w:right w:val="none" w:sz="0" w:space="0" w:color="auto"/>
              </w:divBdr>
            </w:div>
          </w:divsChild>
        </w:div>
        <w:div w:id="78450671">
          <w:marLeft w:val="0"/>
          <w:marRight w:val="0"/>
          <w:marTop w:val="0"/>
          <w:marBottom w:val="0"/>
          <w:divBdr>
            <w:top w:val="none" w:sz="0" w:space="0" w:color="auto"/>
            <w:left w:val="none" w:sz="0" w:space="0" w:color="auto"/>
            <w:bottom w:val="none" w:sz="0" w:space="0" w:color="auto"/>
            <w:right w:val="none" w:sz="0" w:space="0" w:color="auto"/>
          </w:divBdr>
          <w:divsChild>
            <w:div w:id="1892963561">
              <w:marLeft w:val="0"/>
              <w:marRight w:val="0"/>
              <w:marTop w:val="0"/>
              <w:marBottom w:val="0"/>
              <w:divBdr>
                <w:top w:val="none" w:sz="0" w:space="0" w:color="auto"/>
                <w:left w:val="none" w:sz="0" w:space="0" w:color="auto"/>
                <w:bottom w:val="none" w:sz="0" w:space="0" w:color="auto"/>
                <w:right w:val="none" w:sz="0" w:space="0" w:color="auto"/>
              </w:divBdr>
            </w:div>
          </w:divsChild>
        </w:div>
        <w:div w:id="1938056046">
          <w:marLeft w:val="0"/>
          <w:marRight w:val="0"/>
          <w:marTop w:val="0"/>
          <w:marBottom w:val="0"/>
          <w:divBdr>
            <w:top w:val="none" w:sz="0" w:space="0" w:color="auto"/>
            <w:left w:val="none" w:sz="0" w:space="0" w:color="auto"/>
            <w:bottom w:val="none" w:sz="0" w:space="0" w:color="auto"/>
            <w:right w:val="none" w:sz="0" w:space="0" w:color="auto"/>
          </w:divBdr>
          <w:divsChild>
            <w:div w:id="1183326770">
              <w:marLeft w:val="0"/>
              <w:marRight w:val="0"/>
              <w:marTop w:val="0"/>
              <w:marBottom w:val="0"/>
              <w:divBdr>
                <w:top w:val="none" w:sz="0" w:space="0" w:color="auto"/>
                <w:left w:val="none" w:sz="0" w:space="0" w:color="auto"/>
                <w:bottom w:val="none" w:sz="0" w:space="0" w:color="auto"/>
                <w:right w:val="none" w:sz="0" w:space="0" w:color="auto"/>
              </w:divBdr>
            </w:div>
          </w:divsChild>
        </w:div>
        <w:div w:id="971517318">
          <w:marLeft w:val="0"/>
          <w:marRight w:val="0"/>
          <w:marTop w:val="0"/>
          <w:marBottom w:val="0"/>
          <w:divBdr>
            <w:top w:val="none" w:sz="0" w:space="0" w:color="auto"/>
            <w:left w:val="none" w:sz="0" w:space="0" w:color="auto"/>
            <w:bottom w:val="none" w:sz="0" w:space="0" w:color="auto"/>
            <w:right w:val="none" w:sz="0" w:space="0" w:color="auto"/>
          </w:divBdr>
          <w:divsChild>
            <w:div w:id="478039651">
              <w:marLeft w:val="0"/>
              <w:marRight w:val="0"/>
              <w:marTop w:val="0"/>
              <w:marBottom w:val="0"/>
              <w:divBdr>
                <w:top w:val="none" w:sz="0" w:space="0" w:color="auto"/>
                <w:left w:val="none" w:sz="0" w:space="0" w:color="auto"/>
                <w:bottom w:val="none" w:sz="0" w:space="0" w:color="auto"/>
                <w:right w:val="none" w:sz="0" w:space="0" w:color="auto"/>
              </w:divBdr>
            </w:div>
          </w:divsChild>
        </w:div>
        <w:div w:id="588081218">
          <w:marLeft w:val="0"/>
          <w:marRight w:val="0"/>
          <w:marTop w:val="0"/>
          <w:marBottom w:val="0"/>
          <w:divBdr>
            <w:top w:val="none" w:sz="0" w:space="0" w:color="auto"/>
            <w:left w:val="none" w:sz="0" w:space="0" w:color="auto"/>
            <w:bottom w:val="none" w:sz="0" w:space="0" w:color="auto"/>
            <w:right w:val="none" w:sz="0" w:space="0" w:color="auto"/>
          </w:divBdr>
          <w:divsChild>
            <w:div w:id="2081367147">
              <w:marLeft w:val="0"/>
              <w:marRight w:val="0"/>
              <w:marTop w:val="0"/>
              <w:marBottom w:val="0"/>
              <w:divBdr>
                <w:top w:val="none" w:sz="0" w:space="0" w:color="auto"/>
                <w:left w:val="none" w:sz="0" w:space="0" w:color="auto"/>
                <w:bottom w:val="none" w:sz="0" w:space="0" w:color="auto"/>
                <w:right w:val="none" w:sz="0" w:space="0" w:color="auto"/>
              </w:divBdr>
            </w:div>
          </w:divsChild>
        </w:div>
        <w:div w:id="1815101459">
          <w:marLeft w:val="0"/>
          <w:marRight w:val="0"/>
          <w:marTop w:val="0"/>
          <w:marBottom w:val="0"/>
          <w:divBdr>
            <w:top w:val="none" w:sz="0" w:space="0" w:color="auto"/>
            <w:left w:val="none" w:sz="0" w:space="0" w:color="auto"/>
            <w:bottom w:val="none" w:sz="0" w:space="0" w:color="auto"/>
            <w:right w:val="none" w:sz="0" w:space="0" w:color="auto"/>
          </w:divBdr>
          <w:divsChild>
            <w:div w:id="1358505386">
              <w:marLeft w:val="0"/>
              <w:marRight w:val="0"/>
              <w:marTop w:val="0"/>
              <w:marBottom w:val="0"/>
              <w:divBdr>
                <w:top w:val="none" w:sz="0" w:space="0" w:color="auto"/>
                <w:left w:val="none" w:sz="0" w:space="0" w:color="auto"/>
                <w:bottom w:val="none" w:sz="0" w:space="0" w:color="auto"/>
                <w:right w:val="none" w:sz="0" w:space="0" w:color="auto"/>
              </w:divBdr>
            </w:div>
          </w:divsChild>
        </w:div>
        <w:div w:id="919484911">
          <w:marLeft w:val="0"/>
          <w:marRight w:val="0"/>
          <w:marTop w:val="0"/>
          <w:marBottom w:val="0"/>
          <w:divBdr>
            <w:top w:val="none" w:sz="0" w:space="0" w:color="auto"/>
            <w:left w:val="none" w:sz="0" w:space="0" w:color="auto"/>
            <w:bottom w:val="none" w:sz="0" w:space="0" w:color="auto"/>
            <w:right w:val="none" w:sz="0" w:space="0" w:color="auto"/>
          </w:divBdr>
          <w:divsChild>
            <w:div w:id="656226202">
              <w:marLeft w:val="0"/>
              <w:marRight w:val="0"/>
              <w:marTop w:val="0"/>
              <w:marBottom w:val="0"/>
              <w:divBdr>
                <w:top w:val="none" w:sz="0" w:space="0" w:color="auto"/>
                <w:left w:val="none" w:sz="0" w:space="0" w:color="auto"/>
                <w:bottom w:val="none" w:sz="0" w:space="0" w:color="auto"/>
                <w:right w:val="none" w:sz="0" w:space="0" w:color="auto"/>
              </w:divBdr>
            </w:div>
          </w:divsChild>
        </w:div>
        <w:div w:id="2113670567">
          <w:marLeft w:val="0"/>
          <w:marRight w:val="0"/>
          <w:marTop w:val="0"/>
          <w:marBottom w:val="0"/>
          <w:divBdr>
            <w:top w:val="none" w:sz="0" w:space="0" w:color="auto"/>
            <w:left w:val="none" w:sz="0" w:space="0" w:color="auto"/>
            <w:bottom w:val="none" w:sz="0" w:space="0" w:color="auto"/>
            <w:right w:val="none" w:sz="0" w:space="0" w:color="auto"/>
          </w:divBdr>
          <w:divsChild>
            <w:div w:id="417949383">
              <w:marLeft w:val="0"/>
              <w:marRight w:val="0"/>
              <w:marTop w:val="0"/>
              <w:marBottom w:val="0"/>
              <w:divBdr>
                <w:top w:val="none" w:sz="0" w:space="0" w:color="auto"/>
                <w:left w:val="none" w:sz="0" w:space="0" w:color="auto"/>
                <w:bottom w:val="none" w:sz="0" w:space="0" w:color="auto"/>
                <w:right w:val="none" w:sz="0" w:space="0" w:color="auto"/>
              </w:divBdr>
            </w:div>
          </w:divsChild>
        </w:div>
        <w:div w:id="1435055688">
          <w:marLeft w:val="0"/>
          <w:marRight w:val="0"/>
          <w:marTop w:val="0"/>
          <w:marBottom w:val="0"/>
          <w:divBdr>
            <w:top w:val="none" w:sz="0" w:space="0" w:color="auto"/>
            <w:left w:val="none" w:sz="0" w:space="0" w:color="auto"/>
            <w:bottom w:val="none" w:sz="0" w:space="0" w:color="auto"/>
            <w:right w:val="none" w:sz="0" w:space="0" w:color="auto"/>
          </w:divBdr>
          <w:divsChild>
            <w:div w:id="1160462950">
              <w:marLeft w:val="0"/>
              <w:marRight w:val="0"/>
              <w:marTop w:val="0"/>
              <w:marBottom w:val="0"/>
              <w:divBdr>
                <w:top w:val="none" w:sz="0" w:space="0" w:color="auto"/>
                <w:left w:val="none" w:sz="0" w:space="0" w:color="auto"/>
                <w:bottom w:val="none" w:sz="0" w:space="0" w:color="auto"/>
                <w:right w:val="none" w:sz="0" w:space="0" w:color="auto"/>
              </w:divBdr>
            </w:div>
          </w:divsChild>
        </w:div>
        <w:div w:id="209923374">
          <w:marLeft w:val="0"/>
          <w:marRight w:val="0"/>
          <w:marTop w:val="0"/>
          <w:marBottom w:val="0"/>
          <w:divBdr>
            <w:top w:val="none" w:sz="0" w:space="0" w:color="auto"/>
            <w:left w:val="none" w:sz="0" w:space="0" w:color="auto"/>
            <w:bottom w:val="none" w:sz="0" w:space="0" w:color="auto"/>
            <w:right w:val="none" w:sz="0" w:space="0" w:color="auto"/>
          </w:divBdr>
          <w:divsChild>
            <w:div w:id="1832059301">
              <w:marLeft w:val="0"/>
              <w:marRight w:val="0"/>
              <w:marTop w:val="0"/>
              <w:marBottom w:val="0"/>
              <w:divBdr>
                <w:top w:val="none" w:sz="0" w:space="0" w:color="auto"/>
                <w:left w:val="none" w:sz="0" w:space="0" w:color="auto"/>
                <w:bottom w:val="none" w:sz="0" w:space="0" w:color="auto"/>
                <w:right w:val="none" w:sz="0" w:space="0" w:color="auto"/>
              </w:divBdr>
            </w:div>
          </w:divsChild>
        </w:div>
        <w:div w:id="693269296">
          <w:marLeft w:val="0"/>
          <w:marRight w:val="0"/>
          <w:marTop w:val="0"/>
          <w:marBottom w:val="0"/>
          <w:divBdr>
            <w:top w:val="none" w:sz="0" w:space="0" w:color="auto"/>
            <w:left w:val="none" w:sz="0" w:space="0" w:color="auto"/>
            <w:bottom w:val="none" w:sz="0" w:space="0" w:color="auto"/>
            <w:right w:val="none" w:sz="0" w:space="0" w:color="auto"/>
          </w:divBdr>
          <w:divsChild>
            <w:div w:id="1079788793">
              <w:marLeft w:val="0"/>
              <w:marRight w:val="0"/>
              <w:marTop w:val="0"/>
              <w:marBottom w:val="0"/>
              <w:divBdr>
                <w:top w:val="none" w:sz="0" w:space="0" w:color="auto"/>
                <w:left w:val="none" w:sz="0" w:space="0" w:color="auto"/>
                <w:bottom w:val="none" w:sz="0" w:space="0" w:color="auto"/>
                <w:right w:val="none" w:sz="0" w:space="0" w:color="auto"/>
              </w:divBdr>
            </w:div>
          </w:divsChild>
        </w:div>
        <w:div w:id="1393501261">
          <w:marLeft w:val="0"/>
          <w:marRight w:val="0"/>
          <w:marTop w:val="0"/>
          <w:marBottom w:val="0"/>
          <w:divBdr>
            <w:top w:val="none" w:sz="0" w:space="0" w:color="auto"/>
            <w:left w:val="none" w:sz="0" w:space="0" w:color="auto"/>
            <w:bottom w:val="none" w:sz="0" w:space="0" w:color="auto"/>
            <w:right w:val="none" w:sz="0" w:space="0" w:color="auto"/>
          </w:divBdr>
          <w:divsChild>
            <w:div w:id="682366122">
              <w:marLeft w:val="0"/>
              <w:marRight w:val="0"/>
              <w:marTop w:val="0"/>
              <w:marBottom w:val="0"/>
              <w:divBdr>
                <w:top w:val="none" w:sz="0" w:space="0" w:color="auto"/>
                <w:left w:val="none" w:sz="0" w:space="0" w:color="auto"/>
                <w:bottom w:val="none" w:sz="0" w:space="0" w:color="auto"/>
                <w:right w:val="none" w:sz="0" w:space="0" w:color="auto"/>
              </w:divBdr>
            </w:div>
          </w:divsChild>
        </w:div>
        <w:div w:id="1791435518">
          <w:marLeft w:val="0"/>
          <w:marRight w:val="0"/>
          <w:marTop w:val="0"/>
          <w:marBottom w:val="0"/>
          <w:divBdr>
            <w:top w:val="none" w:sz="0" w:space="0" w:color="auto"/>
            <w:left w:val="none" w:sz="0" w:space="0" w:color="auto"/>
            <w:bottom w:val="none" w:sz="0" w:space="0" w:color="auto"/>
            <w:right w:val="none" w:sz="0" w:space="0" w:color="auto"/>
          </w:divBdr>
          <w:divsChild>
            <w:div w:id="1012803136">
              <w:marLeft w:val="0"/>
              <w:marRight w:val="0"/>
              <w:marTop w:val="0"/>
              <w:marBottom w:val="0"/>
              <w:divBdr>
                <w:top w:val="none" w:sz="0" w:space="0" w:color="auto"/>
                <w:left w:val="none" w:sz="0" w:space="0" w:color="auto"/>
                <w:bottom w:val="none" w:sz="0" w:space="0" w:color="auto"/>
                <w:right w:val="none" w:sz="0" w:space="0" w:color="auto"/>
              </w:divBdr>
            </w:div>
          </w:divsChild>
        </w:div>
        <w:div w:id="540362805">
          <w:marLeft w:val="0"/>
          <w:marRight w:val="0"/>
          <w:marTop w:val="0"/>
          <w:marBottom w:val="0"/>
          <w:divBdr>
            <w:top w:val="none" w:sz="0" w:space="0" w:color="auto"/>
            <w:left w:val="none" w:sz="0" w:space="0" w:color="auto"/>
            <w:bottom w:val="none" w:sz="0" w:space="0" w:color="auto"/>
            <w:right w:val="none" w:sz="0" w:space="0" w:color="auto"/>
          </w:divBdr>
          <w:divsChild>
            <w:div w:id="1849562805">
              <w:marLeft w:val="0"/>
              <w:marRight w:val="0"/>
              <w:marTop w:val="0"/>
              <w:marBottom w:val="0"/>
              <w:divBdr>
                <w:top w:val="none" w:sz="0" w:space="0" w:color="auto"/>
                <w:left w:val="none" w:sz="0" w:space="0" w:color="auto"/>
                <w:bottom w:val="none" w:sz="0" w:space="0" w:color="auto"/>
                <w:right w:val="none" w:sz="0" w:space="0" w:color="auto"/>
              </w:divBdr>
            </w:div>
          </w:divsChild>
        </w:div>
        <w:div w:id="387383844">
          <w:marLeft w:val="0"/>
          <w:marRight w:val="0"/>
          <w:marTop w:val="0"/>
          <w:marBottom w:val="0"/>
          <w:divBdr>
            <w:top w:val="none" w:sz="0" w:space="0" w:color="auto"/>
            <w:left w:val="none" w:sz="0" w:space="0" w:color="auto"/>
            <w:bottom w:val="none" w:sz="0" w:space="0" w:color="auto"/>
            <w:right w:val="none" w:sz="0" w:space="0" w:color="auto"/>
          </w:divBdr>
          <w:divsChild>
            <w:div w:id="1006177949">
              <w:marLeft w:val="0"/>
              <w:marRight w:val="0"/>
              <w:marTop w:val="0"/>
              <w:marBottom w:val="0"/>
              <w:divBdr>
                <w:top w:val="none" w:sz="0" w:space="0" w:color="auto"/>
                <w:left w:val="none" w:sz="0" w:space="0" w:color="auto"/>
                <w:bottom w:val="none" w:sz="0" w:space="0" w:color="auto"/>
                <w:right w:val="none" w:sz="0" w:space="0" w:color="auto"/>
              </w:divBdr>
            </w:div>
          </w:divsChild>
        </w:div>
        <w:div w:id="986739735">
          <w:marLeft w:val="0"/>
          <w:marRight w:val="0"/>
          <w:marTop w:val="0"/>
          <w:marBottom w:val="0"/>
          <w:divBdr>
            <w:top w:val="none" w:sz="0" w:space="0" w:color="auto"/>
            <w:left w:val="none" w:sz="0" w:space="0" w:color="auto"/>
            <w:bottom w:val="none" w:sz="0" w:space="0" w:color="auto"/>
            <w:right w:val="none" w:sz="0" w:space="0" w:color="auto"/>
          </w:divBdr>
          <w:divsChild>
            <w:div w:id="774131669">
              <w:marLeft w:val="0"/>
              <w:marRight w:val="0"/>
              <w:marTop w:val="0"/>
              <w:marBottom w:val="0"/>
              <w:divBdr>
                <w:top w:val="none" w:sz="0" w:space="0" w:color="auto"/>
                <w:left w:val="none" w:sz="0" w:space="0" w:color="auto"/>
                <w:bottom w:val="none" w:sz="0" w:space="0" w:color="auto"/>
                <w:right w:val="none" w:sz="0" w:space="0" w:color="auto"/>
              </w:divBdr>
            </w:div>
          </w:divsChild>
        </w:div>
        <w:div w:id="84574137">
          <w:marLeft w:val="0"/>
          <w:marRight w:val="0"/>
          <w:marTop w:val="0"/>
          <w:marBottom w:val="0"/>
          <w:divBdr>
            <w:top w:val="none" w:sz="0" w:space="0" w:color="auto"/>
            <w:left w:val="none" w:sz="0" w:space="0" w:color="auto"/>
            <w:bottom w:val="none" w:sz="0" w:space="0" w:color="auto"/>
            <w:right w:val="none" w:sz="0" w:space="0" w:color="auto"/>
          </w:divBdr>
          <w:divsChild>
            <w:div w:id="989358985">
              <w:marLeft w:val="0"/>
              <w:marRight w:val="0"/>
              <w:marTop w:val="0"/>
              <w:marBottom w:val="0"/>
              <w:divBdr>
                <w:top w:val="none" w:sz="0" w:space="0" w:color="auto"/>
                <w:left w:val="none" w:sz="0" w:space="0" w:color="auto"/>
                <w:bottom w:val="none" w:sz="0" w:space="0" w:color="auto"/>
                <w:right w:val="none" w:sz="0" w:space="0" w:color="auto"/>
              </w:divBdr>
            </w:div>
          </w:divsChild>
        </w:div>
        <w:div w:id="974796539">
          <w:marLeft w:val="0"/>
          <w:marRight w:val="0"/>
          <w:marTop w:val="0"/>
          <w:marBottom w:val="0"/>
          <w:divBdr>
            <w:top w:val="none" w:sz="0" w:space="0" w:color="auto"/>
            <w:left w:val="none" w:sz="0" w:space="0" w:color="auto"/>
            <w:bottom w:val="none" w:sz="0" w:space="0" w:color="auto"/>
            <w:right w:val="none" w:sz="0" w:space="0" w:color="auto"/>
          </w:divBdr>
          <w:divsChild>
            <w:div w:id="410733515">
              <w:marLeft w:val="0"/>
              <w:marRight w:val="0"/>
              <w:marTop w:val="0"/>
              <w:marBottom w:val="0"/>
              <w:divBdr>
                <w:top w:val="none" w:sz="0" w:space="0" w:color="auto"/>
                <w:left w:val="none" w:sz="0" w:space="0" w:color="auto"/>
                <w:bottom w:val="none" w:sz="0" w:space="0" w:color="auto"/>
                <w:right w:val="none" w:sz="0" w:space="0" w:color="auto"/>
              </w:divBdr>
            </w:div>
          </w:divsChild>
        </w:div>
        <w:div w:id="1283462920">
          <w:marLeft w:val="0"/>
          <w:marRight w:val="0"/>
          <w:marTop w:val="0"/>
          <w:marBottom w:val="0"/>
          <w:divBdr>
            <w:top w:val="none" w:sz="0" w:space="0" w:color="auto"/>
            <w:left w:val="none" w:sz="0" w:space="0" w:color="auto"/>
            <w:bottom w:val="none" w:sz="0" w:space="0" w:color="auto"/>
            <w:right w:val="none" w:sz="0" w:space="0" w:color="auto"/>
          </w:divBdr>
          <w:divsChild>
            <w:div w:id="1109811836">
              <w:marLeft w:val="0"/>
              <w:marRight w:val="0"/>
              <w:marTop w:val="0"/>
              <w:marBottom w:val="0"/>
              <w:divBdr>
                <w:top w:val="none" w:sz="0" w:space="0" w:color="auto"/>
                <w:left w:val="none" w:sz="0" w:space="0" w:color="auto"/>
                <w:bottom w:val="none" w:sz="0" w:space="0" w:color="auto"/>
                <w:right w:val="none" w:sz="0" w:space="0" w:color="auto"/>
              </w:divBdr>
            </w:div>
          </w:divsChild>
        </w:div>
        <w:div w:id="739140306">
          <w:marLeft w:val="0"/>
          <w:marRight w:val="0"/>
          <w:marTop w:val="0"/>
          <w:marBottom w:val="0"/>
          <w:divBdr>
            <w:top w:val="none" w:sz="0" w:space="0" w:color="auto"/>
            <w:left w:val="none" w:sz="0" w:space="0" w:color="auto"/>
            <w:bottom w:val="none" w:sz="0" w:space="0" w:color="auto"/>
            <w:right w:val="none" w:sz="0" w:space="0" w:color="auto"/>
          </w:divBdr>
          <w:divsChild>
            <w:div w:id="220361570">
              <w:marLeft w:val="0"/>
              <w:marRight w:val="0"/>
              <w:marTop w:val="0"/>
              <w:marBottom w:val="0"/>
              <w:divBdr>
                <w:top w:val="none" w:sz="0" w:space="0" w:color="auto"/>
                <w:left w:val="none" w:sz="0" w:space="0" w:color="auto"/>
                <w:bottom w:val="none" w:sz="0" w:space="0" w:color="auto"/>
                <w:right w:val="none" w:sz="0" w:space="0" w:color="auto"/>
              </w:divBdr>
            </w:div>
          </w:divsChild>
        </w:div>
        <w:div w:id="1843472490">
          <w:marLeft w:val="0"/>
          <w:marRight w:val="0"/>
          <w:marTop w:val="0"/>
          <w:marBottom w:val="0"/>
          <w:divBdr>
            <w:top w:val="none" w:sz="0" w:space="0" w:color="auto"/>
            <w:left w:val="none" w:sz="0" w:space="0" w:color="auto"/>
            <w:bottom w:val="none" w:sz="0" w:space="0" w:color="auto"/>
            <w:right w:val="none" w:sz="0" w:space="0" w:color="auto"/>
          </w:divBdr>
          <w:divsChild>
            <w:div w:id="892732846">
              <w:marLeft w:val="0"/>
              <w:marRight w:val="0"/>
              <w:marTop w:val="0"/>
              <w:marBottom w:val="0"/>
              <w:divBdr>
                <w:top w:val="none" w:sz="0" w:space="0" w:color="auto"/>
                <w:left w:val="none" w:sz="0" w:space="0" w:color="auto"/>
                <w:bottom w:val="none" w:sz="0" w:space="0" w:color="auto"/>
                <w:right w:val="none" w:sz="0" w:space="0" w:color="auto"/>
              </w:divBdr>
            </w:div>
          </w:divsChild>
        </w:div>
        <w:div w:id="1723215489">
          <w:marLeft w:val="0"/>
          <w:marRight w:val="0"/>
          <w:marTop w:val="0"/>
          <w:marBottom w:val="0"/>
          <w:divBdr>
            <w:top w:val="none" w:sz="0" w:space="0" w:color="auto"/>
            <w:left w:val="none" w:sz="0" w:space="0" w:color="auto"/>
            <w:bottom w:val="none" w:sz="0" w:space="0" w:color="auto"/>
            <w:right w:val="none" w:sz="0" w:space="0" w:color="auto"/>
          </w:divBdr>
          <w:divsChild>
            <w:div w:id="5428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773354">
      <w:bodyDiv w:val="1"/>
      <w:marLeft w:val="0"/>
      <w:marRight w:val="0"/>
      <w:marTop w:val="0"/>
      <w:marBottom w:val="0"/>
      <w:divBdr>
        <w:top w:val="none" w:sz="0" w:space="0" w:color="auto"/>
        <w:left w:val="none" w:sz="0" w:space="0" w:color="auto"/>
        <w:bottom w:val="none" w:sz="0" w:space="0" w:color="auto"/>
        <w:right w:val="none" w:sz="0" w:space="0" w:color="auto"/>
      </w:divBdr>
    </w:div>
    <w:div w:id="1845049629">
      <w:bodyDiv w:val="1"/>
      <w:marLeft w:val="0"/>
      <w:marRight w:val="0"/>
      <w:marTop w:val="0"/>
      <w:marBottom w:val="0"/>
      <w:divBdr>
        <w:top w:val="none" w:sz="0" w:space="0" w:color="auto"/>
        <w:left w:val="none" w:sz="0" w:space="0" w:color="auto"/>
        <w:bottom w:val="none" w:sz="0" w:space="0" w:color="auto"/>
        <w:right w:val="none" w:sz="0" w:space="0" w:color="auto"/>
      </w:divBdr>
    </w:div>
    <w:div w:id="1854151703">
      <w:bodyDiv w:val="1"/>
      <w:marLeft w:val="0"/>
      <w:marRight w:val="0"/>
      <w:marTop w:val="0"/>
      <w:marBottom w:val="0"/>
      <w:divBdr>
        <w:top w:val="none" w:sz="0" w:space="0" w:color="auto"/>
        <w:left w:val="none" w:sz="0" w:space="0" w:color="auto"/>
        <w:bottom w:val="none" w:sz="0" w:space="0" w:color="auto"/>
        <w:right w:val="none" w:sz="0" w:space="0" w:color="auto"/>
      </w:divBdr>
      <w:divsChild>
        <w:div w:id="1367296089">
          <w:marLeft w:val="0"/>
          <w:marRight w:val="0"/>
          <w:marTop w:val="0"/>
          <w:marBottom w:val="0"/>
          <w:divBdr>
            <w:top w:val="none" w:sz="0" w:space="0" w:color="auto"/>
            <w:left w:val="none" w:sz="0" w:space="0" w:color="auto"/>
            <w:bottom w:val="none" w:sz="0" w:space="0" w:color="auto"/>
            <w:right w:val="none" w:sz="0" w:space="0" w:color="auto"/>
          </w:divBdr>
        </w:div>
        <w:div w:id="178936054">
          <w:marLeft w:val="0"/>
          <w:marRight w:val="0"/>
          <w:marTop w:val="0"/>
          <w:marBottom w:val="0"/>
          <w:divBdr>
            <w:top w:val="none" w:sz="0" w:space="0" w:color="auto"/>
            <w:left w:val="none" w:sz="0" w:space="0" w:color="auto"/>
            <w:bottom w:val="none" w:sz="0" w:space="0" w:color="auto"/>
            <w:right w:val="none" w:sz="0" w:space="0" w:color="auto"/>
          </w:divBdr>
        </w:div>
        <w:div w:id="61412261">
          <w:marLeft w:val="0"/>
          <w:marRight w:val="0"/>
          <w:marTop w:val="0"/>
          <w:marBottom w:val="0"/>
          <w:divBdr>
            <w:top w:val="none" w:sz="0" w:space="0" w:color="auto"/>
            <w:left w:val="none" w:sz="0" w:space="0" w:color="auto"/>
            <w:bottom w:val="none" w:sz="0" w:space="0" w:color="auto"/>
            <w:right w:val="none" w:sz="0" w:space="0" w:color="auto"/>
          </w:divBdr>
        </w:div>
        <w:div w:id="585724623">
          <w:marLeft w:val="0"/>
          <w:marRight w:val="0"/>
          <w:marTop w:val="0"/>
          <w:marBottom w:val="0"/>
          <w:divBdr>
            <w:top w:val="none" w:sz="0" w:space="0" w:color="auto"/>
            <w:left w:val="none" w:sz="0" w:space="0" w:color="auto"/>
            <w:bottom w:val="none" w:sz="0" w:space="0" w:color="auto"/>
            <w:right w:val="none" w:sz="0" w:space="0" w:color="auto"/>
          </w:divBdr>
        </w:div>
        <w:div w:id="1994680899">
          <w:marLeft w:val="0"/>
          <w:marRight w:val="0"/>
          <w:marTop w:val="0"/>
          <w:marBottom w:val="0"/>
          <w:divBdr>
            <w:top w:val="none" w:sz="0" w:space="0" w:color="auto"/>
            <w:left w:val="none" w:sz="0" w:space="0" w:color="auto"/>
            <w:bottom w:val="none" w:sz="0" w:space="0" w:color="auto"/>
            <w:right w:val="none" w:sz="0" w:space="0" w:color="auto"/>
          </w:divBdr>
        </w:div>
        <w:div w:id="321278060">
          <w:marLeft w:val="0"/>
          <w:marRight w:val="0"/>
          <w:marTop w:val="0"/>
          <w:marBottom w:val="0"/>
          <w:divBdr>
            <w:top w:val="none" w:sz="0" w:space="0" w:color="auto"/>
            <w:left w:val="none" w:sz="0" w:space="0" w:color="auto"/>
            <w:bottom w:val="none" w:sz="0" w:space="0" w:color="auto"/>
            <w:right w:val="none" w:sz="0" w:space="0" w:color="auto"/>
          </w:divBdr>
        </w:div>
      </w:divsChild>
    </w:div>
    <w:div w:id="1880630811">
      <w:bodyDiv w:val="1"/>
      <w:marLeft w:val="0"/>
      <w:marRight w:val="0"/>
      <w:marTop w:val="0"/>
      <w:marBottom w:val="0"/>
      <w:divBdr>
        <w:top w:val="none" w:sz="0" w:space="0" w:color="auto"/>
        <w:left w:val="none" w:sz="0" w:space="0" w:color="auto"/>
        <w:bottom w:val="none" w:sz="0" w:space="0" w:color="auto"/>
        <w:right w:val="none" w:sz="0" w:space="0" w:color="auto"/>
      </w:divBdr>
    </w:div>
    <w:div w:id="1889800639">
      <w:bodyDiv w:val="1"/>
      <w:marLeft w:val="0"/>
      <w:marRight w:val="0"/>
      <w:marTop w:val="0"/>
      <w:marBottom w:val="0"/>
      <w:divBdr>
        <w:top w:val="none" w:sz="0" w:space="0" w:color="auto"/>
        <w:left w:val="none" w:sz="0" w:space="0" w:color="auto"/>
        <w:bottom w:val="none" w:sz="0" w:space="0" w:color="auto"/>
        <w:right w:val="none" w:sz="0" w:space="0" w:color="auto"/>
      </w:divBdr>
    </w:div>
    <w:div w:id="1891914223">
      <w:bodyDiv w:val="1"/>
      <w:marLeft w:val="0"/>
      <w:marRight w:val="0"/>
      <w:marTop w:val="0"/>
      <w:marBottom w:val="0"/>
      <w:divBdr>
        <w:top w:val="none" w:sz="0" w:space="0" w:color="auto"/>
        <w:left w:val="none" w:sz="0" w:space="0" w:color="auto"/>
        <w:bottom w:val="none" w:sz="0" w:space="0" w:color="auto"/>
        <w:right w:val="none" w:sz="0" w:space="0" w:color="auto"/>
      </w:divBdr>
    </w:div>
    <w:div w:id="1910916611">
      <w:bodyDiv w:val="1"/>
      <w:marLeft w:val="0"/>
      <w:marRight w:val="0"/>
      <w:marTop w:val="0"/>
      <w:marBottom w:val="0"/>
      <w:divBdr>
        <w:top w:val="none" w:sz="0" w:space="0" w:color="auto"/>
        <w:left w:val="none" w:sz="0" w:space="0" w:color="auto"/>
        <w:bottom w:val="none" w:sz="0" w:space="0" w:color="auto"/>
        <w:right w:val="none" w:sz="0" w:space="0" w:color="auto"/>
      </w:divBdr>
    </w:div>
    <w:div w:id="1980761364">
      <w:bodyDiv w:val="1"/>
      <w:marLeft w:val="0"/>
      <w:marRight w:val="0"/>
      <w:marTop w:val="0"/>
      <w:marBottom w:val="0"/>
      <w:divBdr>
        <w:top w:val="none" w:sz="0" w:space="0" w:color="auto"/>
        <w:left w:val="none" w:sz="0" w:space="0" w:color="auto"/>
        <w:bottom w:val="none" w:sz="0" w:space="0" w:color="auto"/>
        <w:right w:val="none" w:sz="0" w:space="0" w:color="auto"/>
      </w:divBdr>
    </w:div>
    <w:div w:id="1991590005">
      <w:bodyDiv w:val="1"/>
      <w:marLeft w:val="0"/>
      <w:marRight w:val="0"/>
      <w:marTop w:val="0"/>
      <w:marBottom w:val="0"/>
      <w:divBdr>
        <w:top w:val="none" w:sz="0" w:space="0" w:color="auto"/>
        <w:left w:val="none" w:sz="0" w:space="0" w:color="auto"/>
        <w:bottom w:val="none" w:sz="0" w:space="0" w:color="auto"/>
        <w:right w:val="none" w:sz="0" w:space="0" w:color="auto"/>
      </w:divBdr>
    </w:div>
    <w:div w:id="2023512318">
      <w:bodyDiv w:val="1"/>
      <w:marLeft w:val="0"/>
      <w:marRight w:val="0"/>
      <w:marTop w:val="0"/>
      <w:marBottom w:val="0"/>
      <w:divBdr>
        <w:top w:val="none" w:sz="0" w:space="0" w:color="auto"/>
        <w:left w:val="none" w:sz="0" w:space="0" w:color="auto"/>
        <w:bottom w:val="none" w:sz="0" w:space="0" w:color="auto"/>
        <w:right w:val="none" w:sz="0" w:space="0" w:color="auto"/>
      </w:divBdr>
    </w:div>
    <w:div w:id="2051418967">
      <w:bodyDiv w:val="1"/>
      <w:marLeft w:val="0"/>
      <w:marRight w:val="0"/>
      <w:marTop w:val="0"/>
      <w:marBottom w:val="0"/>
      <w:divBdr>
        <w:top w:val="none" w:sz="0" w:space="0" w:color="auto"/>
        <w:left w:val="none" w:sz="0" w:space="0" w:color="auto"/>
        <w:bottom w:val="none" w:sz="0" w:space="0" w:color="auto"/>
        <w:right w:val="none" w:sz="0" w:space="0" w:color="auto"/>
      </w:divBdr>
      <w:divsChild>
        <w:div w:id="1152406573">
          <w:marLeft w:val="0"/>
          <w:marRight w:val="0"/>
          <w:marTop w:val="0"/>
          <w:marBottom w:val="0"/>
          <w:divBdr>
            <w:top w:val="none" w:sz="0" w:space="0" w:color="auto"/>
            <w:left w:val="none" w:sz="0" w:space="0" w:color="auto"/>
            <w:bottom w:val="none" w:sz="0" w:space="0" w:color="auto"/>
            <w:right w:val="none" w:sz="0" w:space="0" w:color="auto"/>
          </w:divBdr>
        </w:div>
        <w:div w:id="1888686524">
          <w:marLeft w:val="0"/>
          <w:marRight w:val="0"/>
          <w:marTop w:val="0"/>
          <w:marBottom w:val="0"/>
          <w:divBdr>
            <w:top w:val="none" w:sz="0" w:space="0" w:color="auto"/>
            <w:left w:val="none" w:sz="0" w:space="0" w:color="auto"/>
            <w:bottom w:val="none" w:sz="0" w:space="0" w:color="auto"/>
            <w:right w:val="none" w:sz="0" w:space="0" w:color="auto"/>
          </w:divBdr>
        </w:div>
        <w:div w:id="1536766856">
          <w:marLeft w:val="0"/>
          <w:marRight w:val="0"/>
          <w:marTop w:val="0"/>
          <w:marBottom w:val="0"/>
          <w:divBdr>
            <w:top w:val="none" w:sz="0" w:space="0" w:color="auto"/>
            <w:left w:val="none" w:sz="0" w:space="0" w:color="auto"/>
            <w:bottom w:val="none" w:sz="0" w:space="0" w:color="auto"/>
            <w:right w:val="none" w:sz="0" w:space="0" w:color="auto"/>
          </w:divBdr>
        </w:div>
        <w:div w:id="1892689730">
          <w:marLeft w:val="0"/>
          <w:marRight w:val="0"/>
          <w:marTop w:val="0"/>
          <w:marBottom w:val="0"/>
          <w:divBdr>
            <w:top w:val="none" w:sz="0" w:space="0" w:color="auto"/>
            <w:left w:val="none" w:sz="0" w:space="0" w:color="auto"/>
            <w:bottom w:val="none" w:sz="0" w:space="0" w:color="auto"/>
            <w:right w:val="none" w:sz="0" w:space="0" w:color="auto"/>
          </w:divBdr>
        </w:div>
        <w:div w:id="403067035">
          <w:marLeft w:val="0"/>
          <w:marRight w:val="0"/>
          <w:marTop w:val="0"/>
          <w:marBottom w:val="0"/>
          <w:divBdr>
            <w:top w:val="none" w:sz="0" w:space="0" w:color="auto"/>
            <w:left w:val="none" w:sz="0" w:space="0" w:color="auto"/>
            <w:bottom w:val="none" w:sz="0" w:space="0" w:color="auto"/>
            <w:right w:val="none" w:sz="0" w:space="0" w:color="auto"/>
          </w:divBdr>
          <w:divsChild>
            <w:div w:id="335619655">
              <w:marLeft w:val="0"/>
              <w:marRight w:val="0"/>
              <w:marTop w:val="0"/>
              <w:marBottom w:val="0"/>
              <w:divBdr>
                <w:top w:val="none" w:sz="0" w:space="0" w:color="auto"/>
                <w:left w:val="none" w:sz="0" w:space="0" w:color="auto"/>
                <w:bottom w:val="none" w:sz="0" w:space="0" w:color="auto"/>
                <w:right w:val="none" w:sz="0" w:space="0" w:color="auto"/>
              </w:divBdr>
            </w:div>
            <w:div w:id="193050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150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8.png"/><Relationship Id="rId26" Type="http://schemas.openxmlformats.org/officeDocument/2006/relationships/diagramLayout" Target="diagrams/layout2.xml"/><Relationship Id="rId39" Type="http://schemas.openxmlformats.org/officeDocument/2006/relationships/image" Target="media/image19.jpg"/><Relationship Id="rId21" Type="http://schemas.openxmlformats.org/officeDocument/2006/relationships/diagramLayout" Target="diagrams/layout1.xml"/><Relationship Id="rId34" Type="http://schemas.openxmlformats.org/officeDocument/2006/relationships/image" Target="media/image14.png"/><Relationship Id="rId42" Type="http://schemas.openxmlformats.org/officeDocument/2006/relationships/image" Target="media/image22.jpeg"/><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microsoft.com/office/2007/relationships/diagramDrawing" Target="diagrams/drawing2.xml"/><Relationship Id="rId11" Type="http://schemas.openxmlformats.org/officeDocument/2006/relationships/image" Target="media/image4.png"/><Relationship Id="rId24" Type="http://schemas.microsoft.com/office/2007/relationships/diagramDrawing" Target="diagrams/drawing1.xml"/><Relationship Id="rId32" Type="http://schemas.openxmlformats.org/officeDocument/2006/relationships/image" Target="media/image12.jpg"/><Relationship Id="rId37" Type="http://schemas.openxmlformats.org/officeDocument/2006/relationships/image" Target="media/image17.jpeg"/><Relationship Id="rId40" Type="http://schemas.openxmlformats.org/officeDocument/2006/relationships/image" Target="media/image20.png"/><Relationship Id="rId45" Type="http://schemas.openxmlformats.org/officeDocument/2006/relationships/image" Target="media/image25.emf"/><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diagramColors" Target="diagrams/colors1.xml"/><Relationship Id="rId28" Type="http://schemas.openxmlformats.org/officeDocument/2006/relationships/diagramColors" Target="diagrams/colors2.xml"/><Relationship Id="rId36" Type="http://schemas.openxmlformats.org/officeDocument/2006/relationships/image" Target="media/image16.jpe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11.jpg"/><Relationship Id="rId44"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diagramQuickStyle" Target="diagrams/quickStyle1.xml"/><Relationship Id="rId27" Type="http://schemas.openxmlformats.org/officeDocument/2006/relationships/diagramQuickStyle" Target="diagrams/quickStyle2.xml"/><Relationship Id="rId30" Type="http://schemas.openxmlformats.org/officeDocument/2006/relationships/image" Target="media/image10.png"/><Relationship Id="rId35" Type="http://schemas.openxmlformats.org/officeDocument/2006/relationships/image" Target="media/image15.jpeg"/><Relationship Id="rId43" Type="http://schemas.openxmlformats.org/officeDocument/2006/relationships/image" Target="media/image23.emf"/><Relationship Id="rId48" Type="http://schemas.openxmlformats.org/officeDocument/2006/relationships/footer" Target="footer3.xml"/><Relationship Id="rId8" Type="http://schemas.openxmlformats.org/officeDocument/2006/relationships/image" Target="media/image1.png"/><Relationship Id="rId51" Type="http://schemas.microsoft.com/office/2020/10/relationships/intelligence" Target="intelligence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diagramData" Target="diagrams/data2.xml"/><Relationship Id="rId33" Type="http://schemas.openxmlformats.org/officeDocument/2006/relationships/image" Target="media/image13.png"/><Relationship Id="rId38" Type="http://schemas.openxmlformats.org/officeDocument/2006/relationships/image" Target="media/image18.jpeg"/><Relationship Id="rId46" Type="http://schemas.openxmlformats.org/officeDocument/2006/relationships/image" Target="media/image26.emf"/><Relationship Id="rId20" Type="http://schemas.openxmlformats.org/officeDocument/2006/relationships/diagramData" Target="diagrams/data1.xml"/><Relationship Id="rId41" Type="http://schemas.openxmlformats.org/officeDocument/2006/relationships/image" Target="media/image21.jpg"/><Relationship Id="rId1" Type="http://schemas.openxmlformats.org/officeDocument/2006/relationships/customXml" Target="../customXml/item1.xml"/><Relationship Id="rId6" Type="http://schemas.openxmlformats.org/officeDocument/2006/relationships/footnotes" Target="footnotes.xml"/></Relationships>
</file>

<file path=word/_rels/footer3.xml.rels><?xml version="1.0" encoding="UTF-8" standalone="yes"?>
<Relationships xmlns="http://schemas.openxmlformats.org/package/2006/relationships"><Relationship Id="rId1" Type="http://schemas.openxmlformats.org/officeDocument/2006/relationships/image" Target="media/image27.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58E35E9-9BA0-42CA-A709-DCA788EC7BF9}"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s-ES"/>
        </a:p>
      </dgm:t>
    </dgm:pt>
    <dgm:pt modelId="{16B49AAA-71EE-4B8C-A705-0DA5F6888E39}">
      <dgm:prSet/>
      <dgm:spPr>
        <a:xfrm>
          <a:off x="428" y="665459"/>
          <a:ext cx="804136" cy="402068"/>
        </a:xfrm>
        <a:solidFill>
          <a:srgbClr val="FF0000"/>
        </a:solidFill>
        <a:ln w="12700" cap="flat" cmpd="sng" algn="ctr">
          <a:solidFill>
            <a:srgbClr val="FF0000"/>
          </a:solidFill>
          <a:prstDash val="solid"/>
          <a:miter lim="800000"/>
        </a:ln>
        <a:effectLst/>
      </dgm:spPr>
      <dgm:t>
        <a:bodyPr/>
        <a:lstStyle/>
        <a:p>
          <a:r>
            <a:rPr lang="es-ES">
              <a:solidFill>
                <a:sysClr val="window" lastClr="FFFFFF"/>
              </a:solidFill>
              <a:latin typeface="Calibri" panose="020F0502020204030204"/>
              <a:ea typeface="+mn-ea"/>
              <a:cs typeface="+mn-cs"/>
            </a:rPr>
            <a:t>Gestor de Actividad</a:t>
          </a:r>
        </a:p>
      </dgm:t>
    </dgm:pt>
    <dgm:pt modelId="{28595DD8-787B-46F1-B070-9E3DEAEA1DDE}" type="parTrans" cxnId="{C3C64A86-9953-4D13-898D-E539291EFA04}">
      <dgm:prSet/>
      <dgm:spPr>
        <a:xfrm>
          <a:off x="402497" y="496590"/>
          <a:ext cx="486502" cy="168868"/>
        </a:xfrm>
        <a:noFill/>
        <a:ln w="12700" cap="flat" cmpd="sng" algn="ctr">
          <a:solidFill>
            <a:srgbClr val="4472C4">
              <a:shade val="60000"/>
              <a:hueOff val="0"/>
              <a:satOff val="0"/>
              <a:lumOff val="0"/>
              <a:alphaOff val="0"/>
            </a:srgbClr>
          </a:solidFill>
          <a:prstDash val="solid"/>
          <a:miter lim="800000"/>
        </a:ln>
        <a:effectLst/>
      </dgm:spPr>
      <dgm:t>
        <a:bodyPr/>
        <a:lstStyle/>
        <a:p>
          <a:endParaRPr lang="es-ES"/>
        </a:p>
      </dgm:t>
    </dgm:pt>
    <dgm:pt modelId="{4C7ACE4D-CDC8-4449-BB4E-17BA6DC15164}" type="sibTrans" cxnId="{C3C64A86-9953-4D13-898D-E539291EFA04}">
      <dgm:prSet/>
      <dgm:spPr/>
      <dgm:t>
        <a:bodyPr/>
        <a:lstStyle/>
        <a:p>
          <a:endParaRPr lang="es-ES"/>
        </a:p>
      </dgm:t>
    </dgm:pt>
    <dgm:pt modelId="{3E30ACDA-DBED-4C84-915E-BA758C509801}">
      <dgm:prSet/>
      <dgm:spPr>
        <a:xfrm>
          <a:off x="973434" y="665459"/>
          <a:ext cx="804136" cy="402068"/>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ES">
              <a:solidFill>
                <a:sysClr val="window" lastClr="FFFFFF"/>
              </a:solidFill>
              <a:latin typeface="Calibri" panose="020F0502020204030204"/>
              <a:ea typeface="+mn-ea"/>
              <a:cs typeface="+mn-cs"/>
            </a:rPr>
            <a:t>Gestor de Voluntariado</a:t>
          </a:r>
        </a:p>
      </dgm:t>
    </dgm:pt>
    <dgm:pt modelId="{9C3C875F-03DA-412C-A566-1D0F1C3259CA}" type="parTrans" cxnId="{56BA19D3-08ED-4605-B7CB-931D110BBF11}">
      <dgm:prSet/>
      <dgm:spPr>
        <a:xfrm>
          <a:off x="889000" y="496590"/>
          <a:ext cx="486502" cy="168868"/>
        </a:xfrm>
        <a:noFill/>
        <a:ln w="12700" cap="flat" cmpd="sng" algn="ctr">
          <a:solidFill>
            <a:srgbClr val="4472C4">
              <a:shade val="60000"/>
              <a:hueOff val="0"/>
              <a:satOff val="0"/>
              <a:lumOff val="0"/>
              <a:alphaOff val="0"/>
            </a:srgbClr>
          </a:solidFill>
          <a:prstDash val="solid"/>
          <a:miter lim="800000"/>
        </a:ln>
        <a:effectLst/>
      </dgm:spPr>
      <dgm:t>
        <a:bodyPr/>
        <a:lstStyle/>
        <a:p>
          <a:endParaRPr lang="es-ES"/>
        </a:p>
      </dgm:t>
    </dgm:pt>
    <dgm:pt modelId="{BC86F1CF-D0D0-482F-BF0A-10131F24BE25}" type="sibTrans" cxnId="{56BA19D3-08ED-4605-B7CB-931D110BBF11}">
      <dgm:prSet/>
      <dgm:spPr/>
      <dgm:t>
        <a:bodyPr/>
        <a:lstStyle/>
        <a:p>
          <a:endParaRPr lang="es-ES"/>
        </a:p>
      </dgm:t>
    </dgm:pt>
    <dgm:pt modelId="{20EDEEAE-5425-46AB-B14F-1314183E7DCD}">
      <dgm:prSet/>
      <dgm:spPr>
        <a:xfrm>
          <a:off x="486931" y="94522"/>
          <a:ext cx="804136" cy="402068"/>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ES">
              <a:solidFill>
                <a:sysClr val="window" lastClr="FFFFFF"/>
              </a:solidFill>
              <a:latin typeface="Calibri" panose="020F0502020204030204"/>
              <a:ea typeface="+mn-ea"/>
              <a:cs typeface="+mn-cs"/>
            </a:rPr>
            <a:t>Presidente Provincial</a:t>
          </a:r>
        </a:p>
      </dgm:t>
    </dgm:pt>
    <dgm:pt modelId="{B8DF2300-4B4D-42BF-BF3E-3FC9D0CFE0A9}" type="sibTrans" cxnId="{6278ED94-E2B4-4AFB-AD72-E7EA8FAC2C4F}">
      <dgm:prSet/>
      <dgm:spPr/>
      <dgm:t>
        <a:bodyPr/>
        <a:lstStyle/>
        <a:p>
          <a:endParaRPr lang="es-ES"/>
        </a:p>
      </dgm:t>
    </dgm:pt>
    <dgm:pt modelId="{F12A6C36-10A3-413D-9C7E-C13FEC43D9CB}" type="parTrans" cxnId="{6278ED94-E2B4-4AFB-AD72-E7EA8FAC2C4F}">
      <dgm:prSet/>
      <dgm:spPr/>
      <dgm:t>
        <a:bodyPr/>
        <a:lstStyle/>
        <a:p>
          <a:endParaRPr lang="es-ES"/>
        </a:p>
      </dgm:t>
    </dgm:pt>
    <dgm:pt modelId="{7A6509C0-31DD-4212-855A-45FA275DF012}" type="pres">
      <dgm:prSet presAssocID="{758E35E9-9BA0-42CA-A709-DCA788EC7BF9}" presName="hierChild1" presStyleCnt="0">
        <dgm:presLayoutVars>
          <dgm:orgChart val="1"/>
          <dgm:chPref val="1"/>
          <dgm:dir/>
          <dgm:animOne val="branch"/>
          <dgm:animLvl val="lvl"/>
          <dgm:resizeHandles/>
        </dgm:presLayoutVars>
      </dgm:prSet>
      <dgm:spPr/>
    </dgm:pt>
    <dgm:pt modelId="{8C3A3733-BC54-48BD-8369-AFD618E18735}" type="pres">
      <dgm:prSet presAssocID="{20EDEEAE-5425-46AB-B14F-1314183E7DCD}" presName="hierRoot1" presStyleCnt="0">
        <dgm:presLayoutVars>
          <dgm:hierBranch val="init"/>
        </dgm:presLayoutVars>
      </dgm:prSet>
      <dgm:spPr/>
    </dgm:pt>
    <dgm:pt modelId="{7590F279-3757-4B01-A1F0-D73CB564703C}" type="pres">
      <dgm:prSet presAssocID="{20EDEEAE-5425-46AB-B14F-1314183E7DCD}" presName="rootComposite1" presStyleCnt="0"/>
      <dgm:spPr/>
    </dgm:pt>
    <dgm:pt modelId="{6CA7E9E8-20FA-4F2A-9356-D3E974A04C30}" type="pres">
      <dgm:prSet presAssocID="{20EDEEAE-5425-46AB-B14F-1314183E7DCD}" presName="rootText1" presStyleLbl="node0" presStyleIdx="0" presStyleCnt="1">
        <dgm:presLayoutVars>
          <dgm:chPref val="3"/>
        </dgm:presLayoutVars>
      </dgm:prSet>
      <dgm:spPr>
        <a:prstGeom prst="rect">
          <a:avLst/>
        </a:prstGeom>
      </dgm:spPr>
    </dgm:pt>
    <dgm:pt modelId="{A5D07950-8679-456D-8935-252BA9543B00}" type="pres">
      <dgm:prSet presAssocID="{20EDEEAE-5425-46AB-B14F-1314183E7DCD}" presName="rootConnector1" presStyleLbl="node1" presStyleIdx="0" presStyleCnt="0"/>
      <dgm:spPr/>
    </dgm:pt>
    <dgm:pt modelId="{AD295895-8B09-4518-B546-E3D6ECF2B022}" type="pres">
      <dgm:prSet presAssocID="{20EDEEAE-5425-46AB-B14F-1314183E7DCD}" presName="hierChild2" presStyleCnt="0"/>
      <dgm:spPr/>
    </dgm:pt>
    <dgm:pt modelId="{C791FEFA-39DB-422E-B945-68445F37428D}" type="pres">
      <dgm:prSet presAssocID="{28595DD8-787B-46F1-B070-9E3DEAEA1DDE}" presName="Name37" presStyleLbl="parChTrans1D2" presStyleIdx="0" presStyleCnt="2"/>
      <dgm:spPr>
        <a:custGeom>
          <a:avLst/>
          <a:gdLst/>
          <a:ahLst/>
          <a:cxnLst/>
          <a:rect l="0" t="0" r="0" b="0"/>
          <a:pathLst>
            <a:path>
              <a:moveTo>
                <a:pt x="486502" y="0"/>
              </a:moveTo>
              <a:lnTo>
                <a:pt x="486502" y="84434"/>
              </a:lnTo>
              <a:lnTo>
                <a:pt x="0" y="84434"/>
              </a:lnTo>
              <a:lnTo>
                <a:pt x="0" y="168868"/>
              </a:lnTo>
            </a:path>
          </a:pathLst>
        </a:custGeom>
      </dgm:spPr>
    </dgm:pt>
    <dgm:pt modelId="{80921C6F-37B0-4016-88DA-2EC01946971D}" type="pres">
      <dgm:prSet presAssocID="{16B49AAA-71EE-4B8C-A705-0DA5F6888E39}" presName="hierRoot2" presStyleCnt="0">
        <dgm:presLayoutVars>
          <dgm:hierBranch val="init"/>
        </dgm:presLayoutVars>
      </dgm:prSet>
      <dgm:spPr/>
    </dgm:pt>
    <dgm:pt modelId="{AC5830E6-EDCF-4400-963B-9713123E23B9}" type="pres">
      <dgm:prSet presAssocID="{16B49AAA-71EE-4B8C-A705-0DA5F6888E39}" presName="rootComposite" presStyleCnt="0"/>
      <dgm:spPr/>
    </dgm:pt>
    <dgm:pt modelId="{C6C83D95-1E6B-4E56-B51F-D64496429765}" type="pres">
      <dgm:prSet presAssocID="{16B49AAA-71EE-4B8C-A705-0DA5F6888E39}" presName="rootText" presStyleLbl="node2" presStyleIdx="0" presStyleCnt="2">
        <dgm:presLayoutVars>
          <dgm:chPref val="3"/>
        </dgm:presLayoutVars>
      </dgm:prSet>
      <dgm:spPr>
        <a:prstGeom prst="rect">
          <a:avLst/>
        </a:prstGeom>
      </dgm:spPr>
    </dgm:pt>
    <dgm:pt modelId="{06C5F28F-7C69-4ECA-B636-8A9382A34A4B}" type="pres">
      <dgm:prSet presAssocID="{16B49AAA-71EE-4B8C-A705-0DA5F6888E39}" presName="rootConnector" presStyleLbl="node2" presStyleIdx="0" presStyleCnt="2"/>
      <dgm:spPr/>
    </dgm:pt>
    <dgm:pt modelId="{4A2290AF-A377-4A76-817E-399CFDFD3498}" type="pres">
      <dgm:prSet presAssocID="{16B49AAA-71EE-4B8C-A705-0DA5F6888E39}" presName="hierChild4" presStyleCnt="0"/>
      <dgm:spPr/>
    </dgm:pt>
    <dgm:pt modelId="{E7450959-B2FF-4D7D-97A3-9BC01AB6EE61}" type="pres">
      <dgm:prSet presAssocID="{16B49AAA-71EE-4B8C-A705-0DA5F6888E39}" presName="hierChild5" presStyleCnt="0"/>
      <dgm:spPr/>
    </dgm:pt>
    <dgm:pt modelId="{36C25E65-91F0-4F03-881E-C9DDA8F04435}" type="pres">
      <dgm:prSet presAssocID="{9C3C875F-03DA-412C-A566-1D0F1C3259CA}" presName="Name37" presStyleLbl="parChTrans1D2" presStyleIdx="1" presStyleCnt="2"/>
      <dgm:spPr>
        <a:custGeom>
          <a:avLst/>
          <a:gdLst/>
          <a:ahLst/>
          <a:cxnLst/>
          <a:rect l="0" t="0" r="0" b="0"/>
          <a:pathLst>
            <a:path>
              <a:moveTo>
                <a:pt x="0" y="0"/>
              </a:moveTo>
              <a:lnTo>
                <a:pt x="0" y="84434"/>
              </a:lnTo>
              <a:lnTo>
                <a:pt x="486502" y="84434"/>
              </a:lnTo>
              <a:lnTo>
                <a:pt x="486502" y="168868"/>
              </a:lnTo>
            </a:path>
          </a:pathLst>
        </a:custGeom>
      </dgm:spPr>
    </dgm:pt>
    <dgm:pt modelId="{37EB5160-F0F2-40DB-9726-5E78D57B4977}" type="pres">
      <dgm:prSet presAssocID="{3E30ACDA-DBED-4C84-915E-BA758C509801}" presName="hierRoot2" presStyleCnt="0">
        <dgm:presLayoutVars>
          <dgm:hierBranch val="init"/>
        </dgm:presLayoutVars>
      </dgm:prSet>
      <dgm:spPr/>
    </dgm:pt>
    <dgm:pt modelId="{0A968C0F-5C3A-4054-BF4C-48986EFEA9AB}" type="pres">
      <dgm:prSet presAssocID="{3E30ACDA-DBED-4C84-915E-BA758C509801}" presName="rootComposite" presStyleCnt="0"/>
      <dgm:spPr/>
    </dgm:pt>
    <dgm:pt modelId="{045C7185-73F2-481C-9C62-955EFCECB086}" type="pres">
      <dgm:prSet presAssocID="{3E30ACDA-DBED-4C84-915E-BA758C509801}" presName="rootText" presStyleLbl="node2" presStyleIdx="1" presStyleCnt="2">
        <dgm:presLayoutVars>
          <dgm:chPref val="3"/>
        </dgm:presLayoutVars>
      </dgm:prSet>
      <dgm:spPr>
        <a:prstGeom prst="rect">
          <a:avLst/>
        </a:prstGeom>
      </dgm:spPr>
    </dgm:pt>
    <dgm:pt modelId="{461B7327-F82D-4288-9DBB-A1AB093BCB06}" type="pres">
      <dgm:prSet presAssocID="{3E30ACDA-DBED-4C84-915E-BA758C509801}" presName="rootConnector" presStyleLbl="node2" presStyleIdx="1" presStyleCnt="2"/>
      <dgm:spPr/>
    </dgm:pt>
    <dgm:pt modelId="{608F2FF4-74AE-4334-87AC-F4667507E3A8}" type="pres">
      <dgm:prSet presAssocID="{3E30ACDA-DBED-4C84-915E-BA758C509801}" presName="hierChild4" presStyleCnt="0"/>
      <dgm:spPr/>
    </dgm:pt>
    <dgm:pt modelId="{B9457E12-4F8E-4A05-91DA-6394A750FAA7}" type="pres">
      <dgm:prSet presAssocID="{3E30ACDA-DBED-4C84-915E-BA758C509801}" presName="hierChild5" presStyleCnt="0"/>
      <dgm:spPr/>
    </dgm:pt>
    <dgm:pt modelId="{317E192C-F2C9-4D2B-8A04-0DE1F921555C}" type="pres">
      <dgm:prSet presAssocID="{20EDEEAE-5425-46AB-B14F-1314183E7DCD}" presName="hierChild3" presStyleCnt="0"/>
      <dgm:spPr/>
    </dgm:pt>
  </dgm:ptLst>
  <dgm:cxnLst>
    <dgm:cxn modelId="{9B7A2610-ED30-4CF1-B008-A08F1C5BFE6F}" type="presOf" srcId="{20EDEEAE-5425-46AB-B14F-1314183E7DCD}" destId="{A5D07950-8679-456D-8935-252BA9543B00}" srcOrd="1" destOrd="0" presId="urn:microsoft.com/office/officeart/2005/8/layout/orgChart1"/>
    <dgm:cxn modelId="{788A0F2A-4C4E-4726-AB94-730F02D3DE56}" type="presOf" srcId="{20EDEEAE-5425-46AB-B14F-1314183E7DCD}" destId="{6CA7E9E8-20FA-4F2A-9356-D3E974A04C30}" srcOrd="0" destOrd="0" presId="urn:microsoft.com/office/officeart/2005/8/layout/orgChart1"/>
    <dgm:cxn modelId="{76E32F6A-87AE-4A7A-B92B-72B29B415227}" type="presOf" srcId="{16B49AAA-71EE-4B8C-A705-0DA5F6888E39}" destId="{C6C83D95-1E6B-4E56-B51F-D64496429765}" srcOrd="0" destOrd="0" presId="urn:microsoft.com/office/officeart/2005/8/layout/orgChart1"/>
    <dgm:cxn modelId="{5051C384-9BDE-4244-9011-55C3D83ACF6A}" type="presOf" srcId="{16B49AAA-71EE-4B8C-A705-0DA5F6888E39}" destId="{06C5F28F-7C69-4ECA-B636-8A9382A34A4B}" srcOrd="1" destOrd="0" presId="urn:microsoft.com/office/officeart/2005/8/layout/orgChart1"/>
    <dgm:cxn modelId="{C3C64A86-9953-4D13-898D-E539291EFA04}" srcId="{20EDEEAE-5425-46AB-B14F-1314183E7DCD}" destId="{16B49AAA-71EE-4B8C-A705-0DA5F6888E39}" srcOrd="0" destOrd="0" parTransId="{28595DD8-787B-46F1-B070-9E3DEAEA1DDE}" sibTransId="{4C7ACE4D-CDC8-4449-BB4E-17BA6DC15164}"/>
    <dgm:cxn modelId="{6278ED94-E2B4-4AFB-AD72-E7EA8FAC2C4F}" srcId="{758E35E9-9BA0-42CA-A709-DCA788EC7BF9}" destId="{20EDEEAE-5425-46AB-B14F-1314183E7DCD}" srcOrd="0" destOrd="0" parTransId="{F12A6C36-10A3-413D-9C7E-C13FEC43D9CB}" sibTransId="{B8DF2300-4B4D-42BF-BF3E-3FC9D0CFE0A9}"/>
    <dgm:cxn modelId="{FCBF139D-868C-42C4-BE5A-7A8910536396}" type="presOf" srcId="{9C3C875F-03DA-412C-A566-1D0F1C3259CA}" destId="{36C25E65-91F0-4F03-881E-C9DDA8F04435}" srcOrd="0" destOrd="0" presId="urn:microsoft.com/office/officeart/2005/8/layout/orgChart1"/>
    <dgm:cxn modelId="{763823CC-0BF2-4904-92A4-1CDCFC642C12}" type="presOf" srcId="{28595DD8-787B-46F1-B070-9E3DEAEA1DDE}" destId="{C791FEFA-39DB-422E-B945-68445F37428D}" srcOrd="0" destOrd="0" presId="urn:microsoft.com/office/officeart/2005/8/layout/orgChart1"/>
    <dgm:cxn modelId="{56BA19D3-08ED-4605-B7CB-931D110BBF11}" srcId="{20EDEEAE-5425-46AB-B14F-1314183E7DCD}" destId="{3E30ACDA-DBED-4C84-915E-BA758C509801}" srcOrd="1" destOrd="0" parTransId="{9C3C875F-03DA-412C-A566-1D0F1C3259CA}" sibTransId="{BC86F1CF-D0D0-482F-BF0A-10131F24BE25}"/>
    <dgm:cxn modelId="{E3F999E0-50E5-4DFD-B05C-C5A5B90246E9}" type="presOf" srcId="{3E30ACDA-DBED-4C84-915E-BA758C509801}" destId="{461B7327-F82D-4288-9DBB-A1AB093BCB06}" srcOrd="1" destOrd="0" presId="urn:microsoft.com/office/officeart/2005/8/layout/orgChart1"/>
    <dgm:cxn modelId="{98E341F3-E907-4946-BA5B-DB9937DEEE26}" type="presOf" srcId="{758E35E9-9BA0-42CA-A709-DCA788EC7BF9}" destId="{7A6509C0-31DD-4212-855A-45FA275DF012}" srcOrd="0" destOrd="0" presId="urn:microsoft.com/office/officeart/2005/8/layout/orgChart1"/>
    <dgm:cxn modelId="{6EA5D3FC-7000-49A8-A6C2-10C43936D582}" type="presOf" srcId="{3E30ACDA-DBED-4C84-915E-BA758C509801}" destId="{045C7185-73F2-481C-9C62-955EFCECB086}" srcOrd="0" destOrd="0" presId="urn:microsoft.com/office/officeart/2005/8/layout/orgChart1"/>
    <dgm:cxn modelId="{1E9C334C-4136-4BD2-ABCD-7A4E12CDE7E2}" type="presParOf" srcId="{7A6509C0-31DD-4212-855A-45FA275DF012}" destId="{8C3A3733-BC54-48BD-8369-AFD618E18735}" srcOrd="0" destOrd="0" presId="urn:microsoft.com/office/officeart/2005/8/layout/orgChart1"/>
    <dgm:cxn modelId="{CCCB8C66-01F6-417B-AA55-9CD7D3977815}" type="presParOf" srcId="{8C3A3733-BC54-48BD-8369-AFD618E18735}" destId="{7590F279-3757-4B01-A1F0-D73CB564703C}" srcOrd="0" destOrd="0" presId="urn:microsoft.com/office/officeart/2005/8/layout/orgChart1"/>
    <dgm:cxn modelId="{CDAE0C49-1A26-4555-9C7B-95C280883B60}" type="presParOf" srcId="{7590F279-3757-4B01-A1F0-D73CB564703C}" destId="{6CA7E9E8-20FA-4F2A-9356-D3E974A04C30}" srcOrd="0" destOrd="0" presId="urn:microsoft.com/office/officeart/2005/8/layout/orgChart1"/>
    <dgm:cxn modelId="{D5904B49-8972-404D-8532-7FBBFCBBFF0F}" type="presParOf" srcId="{7590F279-3757-4B01-A1F0-D73CB564703C}" destId="{A5D07950-8679-456D-8935-252BA9543B00}" srcOrd="1" destOrd="0" presId="urn:microsoft.com/office/officeart/2005/8/layout/orgChart1"/>
    <dgm:cxn modelId="{31AA87EB-3DA1-4E88-9EB3-7C70A87CEB85}" type="presParOf" srcId="{8C3A3733-BC54-48BD-8369-AFD618E18735}" destId="{AD295895-8B09-4518-B546-E3D6ECF2B022}" srcOrd="1" destOrd="0" presId="urn:microsoft.com/office/officeart/2005/8/layout/orgChart1"/>
    <dgm:cxn modelId="{948257FF-A9E1-4522-AF0F-502983DCFAC1}" type="presParOf" srcId="{AD295895-8B09-4518-B546-E3D6ECF2B022}" destId="{C791FEFA-39DB-422E-B945-68445F37428D}" srcOrd="0" destOrd="0" presId="urn:microsoft.com/office/officeart/2005/8/layout/orgChart1"/>
    <dgm:cxn modelId="{4F23A36F-69A9-4464-BAAB-018C9ADB6D75}" type="presParOf" srcId="{AD295895-8B09-4518-B546-E3D6ECF2B022}" destId="{80921C6F-37B0-4016-88DA-2EC01946971D}" srcOrd="1" destOrd="0" presId="urn:microsoft.com/office/officeart/2005/8/layout/orgChart1"/>
    <dgm:cxn modelId="{2577E538-C0A1-493C-9A1B-BAC9476674D6}" type="presParOf" srcId="{80921C6F-37B0-4016-88DA-2EC01946971D}" destId="{AC5830E6-EDCF-4400-963B-9713123E23B9}" srcOrd="0" destOrd="0" presId="urn:microsoft.com/office/officeart/2005/8/layout/orgChart1"/>
    <dgm:cxn modelId="{B91763E6-3D3B-4B37-8407-C66B23963BEE}" type="presParOf" srcId="{AC5830E6-EDCF-4400-963B-9713123E23B9}" destId="{C6C83D95-1E6B-4E56-B51F-D64496429765}" srcOrd="0" destOrd="0" presId="urn:microsoft.com/office/officeart/2005/8/layout/orgChart1"/>
    <dgm:cxn modelId="{F452063E-6343-41F0-BEBD-12657A2EDB9A}" type="presParOf" srcId="{AC5830E6-EDCF-4400-963B-9713123E23B9}" destId="{06C5F28F-7C69-4ECA-B636-8A9382A34A4B}" srcOrd="1" destOrd="0" presId="urn:microsoft.com/office/officeart/2005/8/layout/orgChart1"/>
    <dgm:cxn modelId="{EA98B0D5-848C-46AE-BC45-E9E8FFFABEDA}" type="presParOf" srcId="{80921C6F-37B0-4016-88DA-2EC01946971D}" destId="{4A2290AF-A377-4A76-817E-399CFDFD3498}" srcOrd="1" destOrd="0" presId="urn:microsoft.com/office/officeart/2005/8/layout/orgChart1"/>
    <dgm:cxn modelId="{4D72166E-62F0-4643-AF12-B73137D9419A}" type="presParOf" srcId="{80921C6F-37B0-4016-88DA-2EC01946971D}" destId="{E7450959-B2FF-4D7D-97A3-9BC01AB6EE61}" srcOrd="2" destOrd="0" presId="urn:microsoft.com/office/officeart/2005/8/layout/orgChart1"/>
    <dgm:cxn modelId="{D21C9B60-CF9C-4778-A2BE-2F53E00872AE}" type="presParOf" srcId="{AD295895-8B09-4518-B546-E3D6ECF2B022}" destId="{36C25E65-91F0-4F03-881E-C9DDA8F04435}" srcOrd="2" destOrd="0" presId="urn:microsoft.com/office/officeart/2005/8/layout/orgChart1"/>
    <dgm:cxn modelId="{DDE827AC-2CDB-4AB0-8B1C-FF0B98B103C6}" type="presParOf" srcId="{AD295895-8B09-4518-B546-E3D6ECF2B022}" destId="{37EB5160-F0F2-40DB-9726-5E78D57B4977}" srcOrd="3" destOrd="0" presId="urn:microsoft.com/office/officeart/2005/8/layout/orgChart1"/>
    <dgm:cxn modelId="{1AE28887-58DA-45A0-97E1-FBC2E94971E9}" type="presParOf" srcId="{37EB5160-F0F2-40DB-9726-5E78D57B4977}" destId="{0A968C0F-5C3A-4054-BF4C-48986EFEA9AB}" srcOrd="0" destOrd="0" presId="urn:microsoft.com/office/officeart/2005/8/layout/orgChart1"/>
    <dgm:cxn modelId="{7A26F83C-5B31-403C-8D57-F0DB6967983F}" type="presParOf" srcId="{0A968C0F-5C3A-4054-BF4C-48986EFEA9AB}" destId="{045C7185-73F2-481C-9C62-955EFCECB086}" srcOrd="0" destOrd="0" presId="urn:microsoft.com/office/officeart/2005/8/layout/orgChart1"/>
    <dgm:cxn modelId="{F1B681DB-CEF5-4E71-B6FA-E24FA5DCF15B}" type="presParOf" srcId="{0A968C0F-5C3A-4054-BF4C-48986EFEA9AB}" destId="{461B7327-F82D-4288-9DBB-A1AB093BCB06}" srcOrd="1" destOrd="0" presId="urn:microsoft.com/office/officeart/2005/8/layout/orgChart1"/>
    <dgm:cxn modelId="{586B2AAD-0FCC-4DAD-95FF-9DEBCF53CCE1}" type="presParOf" srcId="{37EB5160-F0F2-40DB-9726-5E78D57B4977}" destId="{608F2FF4-74AE-4334-87AC-F4667507E3A8}" srcOrd="1" destOrd="0" presId="urn:microsoft.com/office/officeart/2005/8/layout/orgChart1"/>
    <dgm:cxn modelId="{CBFAE3D9-40CF-475F-B24C-5E12B7F04618}" type="presParOf" srcId="{37EB5160-F0F2-40DB-9726-5E78D57B4977}" destId="{B9457E12-4F8E-4A05-91DA-6394A750FAA7}" srcOrd="2" destOrd="0" presId="urn:microsoft.com/office/officeart/2005/8/layout/orgChart1"/>
    <dgm:cxn modelId="{DAAFD189-549D-45C8-9013-2F7670C4FAF0}" type="presParOf" srcId="{8C3A3733-BC54-48BD-8369-AFD618E18735}" destId="{317E192C-F2C9-4D2B-8A04-0DE1F921555C}" srcOrd="2" destOrd="0" presId="urn:microsoft.com/office/officeart/2005/8/layout/orgChart1"/>
  </dgm:cxnLst>
  <dgm:bg/>
  <dgm:whole>
    <a:ln cmpd="sng">
      <a:solidFill>
        <a:schemeClr val="accent1"/>
      </a:solidFill>
    </a:ln>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58E35E9-9BA0-42CA-A709-DCA788EC7BF9}"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s-ES"/>
        </a:p>
      </dgm:t>
    </dgm:pt>
    <dgm:pt modelId="{EC279B1F-6746-44AA-9F25-58B30679C62F}">
      <dgm:prSet phldrT="[Texto]" custT="1"/>
      <dgm:spPr>
        <a:xfrm>
          <a:off x="2773613" y="2592"/>
          <a:ext cx="1065509" cy="525881"/>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ES" sz="1400">
              <a:solidFill>
                <a:sysClr val="window" lastClr="FFFFFF"/>
              </a:solidFill>
              <a:latin typeface="Calibri" panose="020F0502020204030204"/>
              <a:ea typeface="+mn-ea"/>
              <a:cs typeface="+mn-cs"/>
            </a:rPr>
            <a:t>Asamblea Municipal</a:t>
          </a:r>
        </a:p>
      </dgm:t>
    </dgm:pt>
    <dgm:pt modelId="{47341014-54E8-49B2-93DF-A90C8DD18D9A}" type="parTrans" cxnId="{E33444D8-097C-4CA9-AE3C-4DD39218A233}">
      <dgm:prSet/>
      <dgm:spPr/>
      <dgm:t>
        <a:bodyPr/>
        <a:lstStyle/>
        <a:p>
          <a:pPr algn="ctr"/>
          <a:endParaRPr lang="es-ES"/>
        </a:p>
      </dgm:t>
    </dgm:pt>
    <dgm:pt modelId="{FE60003A-E5A6-4202-968F-3F16777B5C14}" type="sibTrans" cxnId="{E33444D8-097C-4CA9-AE3C-4DD39218A233}">
      <dgm:prSet/>
      <dgm:spPr/>
      <dgm:t>
        <a:bodyPr/>
        <a:lstStyle/>
        <a:p>
          <a:pPr algn="ctr"/>
          <a:endParaRPr lang="es-ES"/>
        </a:p>
      </dgm:t>
    </dgm:pt>
    <dgm:pt modelId="{20EDEEAE-5425-46AB-B14F-1314183E7DCD}">
      <dgm:prSet/>
      <dgm:spPr>
        <a:xfrm>
          <a:off x="2915520" y="1432420"/>
          <a:ext cx="875879" cy="302805"/>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ES">
              <a:solidFill>
                <a:sysClr val="window" lastClr="FFFFFF"/>
              </a:solidFill>
              <a:latin typeface="Calibri" panose="020F0502020204030204"/>
              <a:ea typeface="+mn-ea"/>
              <a:cs typeface="+mn-cs"/>
            </a:rPr>
            <a:t>Presidentcia Municipal</a:t>
          </a:r>
        </a:p>
      </dgm:t>
    </dgm:pt>
    <dgm:pt modelId="{F12A6C36-10A3-413D-9C7E-C13FEC43D9CB}" type="parTrans" cxnId="{6278ED94-E2B4-4AFB-AD72-E7EA8FAC2C4F}">
      <dgm:prSet/>
      <dgm:spPr>
        <a:xfrm>
          <a:off x="3267303" y="1432420"/>
          <a:ext cx="91440" cy="346799"/>
        </a:xfrm>
        <a:noFill/>
        <a:ln w="12700" cap="flat" cmpd="sng" algn="ctr">
          <a:solidFill>
            <a:srgbClr val="4472C4">
              <a:shade val="80000"/>
              <a:hueOff val="0"/>
              <a:satOff val="0"/>
              <a:lumOff val="0"/>
              <a:alphaOff val="0"/>
            </a:srgbClr>
          </a:solidFill>
          <a:prstDash val="solid"/>
          <a:miter lim="800000"/>
        </a:ln>
        <a:effectLst/>
      </dgm:spPr>
      <dgm:t>
        <a:bodyPr/>
        <a:lstStyle/>
        <a:p>
          <a:pPr algn="ctr"/>
          <a:endParaRPr lang="es-ES"/>
        </a:p>
      </dgm:t>
    </dgm:pt>
    <dgm:pt modelId="{B8DF2300-4B4D-42BF-BF3E-3FC9D0CFE0A9}" type="sibTrans" cxnId="{6278ED94-E2B4-4AFB-AD72-E7EA8FAC2C4F}">
      <dgm:prSet/>
      <dgm:spPr/>
      <dgm:t>
        <a:bodyPr/>
        <a:lstStyle/>
        <a:p>
          <a:pPr algn="ctr"/>
          <a:endParaRPr lang="es-ES"/>
        </a:p>
      </dgm:t>
    </dgm:pt>
    <dgm:pt modelId="{16B49AAA-71EE-4B8C-A705-0DA5F6888E39}">
      <dgm:prSet custT="1"/>
      <dgm:spPr>
        <a:xfrm>
          <a:off x="3101687" y="2104479"/>
          <a:ext cx="836963" cy="315418"/>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ES" sz="1100">
              <a:solidFill>
                <a:sysClr val="window" lastClr="FFFFFF"/>
              </a:solidFill>
              <a:latin typeface="Calibri" panose="020F0502020204030204"/>
              <a:ea typeface="+mn-ea"/>
              <a:cs typeface="+mn-cs"/>
            </a:rPr>
            <a:t>Secretaría Municipal</a:t>
          </a:r>
        </a:p>
      </dgm:t>
    </dgm:pt>
    <dgm:pt modelId="{28595DD8-787B-46F1-B070-9E3DEAEA1DDE}" type="parTrans" cxnId="{C3C64A86-9953-4D13-898D-E539291EFA04}">
      <dgm:prSet/>
      <dgm:spPr>
        <a:xfrm>
          <a:off x="3353460" y="1735225"/>
          <a:ext cx="166708" cy="369254"/>
        </a:xfrm>
        <a:noFill/>
        <a:ln w="12700" cap="flat" cmpd="sng" algn="ctr">
          <a:solidFill>
            <a:srgbClr val="4472C4">
              <a:shade val="80000"/>
              <a:hueOff val="0"/>
              <a:satOff val="0"/>
              <a:lumOff val="0"/>
              <a:alphaOff val="0"/>
            </a:srgbClr>
          </a:solidFill>
          <a:prstDash val="solid"/>
          <a:miter lim="800000"/>
        </a:ln>
        <a:effectLst/>
      </dgm:spPr>
      <dgm:t>
        <a:bodyPr/>
        <a:lstStyle/>
        <a:p>
          <a:pPr algn="ctr"/>
          <a:endParaRPr lang="es-ES"/>
        </a:p>
      </dgm:t>
    </dgm:pt>
    <dgm:pt modelId="{4C7ACE4D-CDC8-4449-BB4E-17BA6DC15164}" type="sibTrans" cxnId="{C3C64A86-9953-4D13-898D-E539291EFA04}">
      <dgm:prSet/>
      <dgm:spPr/>
      <dgm:t>
        <a:bodyPr/>
        <a:lstStyle/>
        <a:p>
          <a:pPr algn="ctr"/>
          <a:endParaRPr lang="es-ES"/>
        </a:p>
      </dgm:t>
    </dgm:pt>
    <dgm:pt modelId="{3E30ACDA-DBED-4C84-915E-BA758C509801}">
      <dgm:prSet custT="1"/>
      <dgm:spPr>
        <a:xfrm>
          <a:off x="2078380" y="2105785"/>
          <a:ext cx="837190" cy="315418"/>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ES" sz="1100">
              <a:solidFill>
                <a:sysClr val="window" lastClr="FFFFFF"/>
              </a:solidFill>
              <a:latin typeface="Calibri" panose="020F0502020204030204"/>
              <a:ea typeface="+mn-ea"/>
              <a:cs typeface="+mn-cs"/>
            </a:rPr>
            <a:t>Voluntariado</a:t>
          </a:r>
        </a:p>
      </dgm:t>
    </dgm:pt>
    <dgm:pt modelId="{9C3C875F-03DA-412C-A566-1D0F1C3259CA}" type="parTrans" cxnId="{56BA19D3-08ED-4605-B7CB-931D110BBF11}">
      <dgm:prSet/>
      <dgm:spPr>
        <a:xfrm>
          <a:off x="2496975" y="1735225"/>
          <a:ext cx="856484" cy="370560"/>
        </a:xfrm>
        <a:noFill/>
        <a:ln w="12700" cap="flat" cmpd="sng" algn="ctr">
          <a:solidFill>
            <a:srgbClr val="4472C4">
              <a:shade val="80000"/>
              <a:hueOff val="0"/>
              <a:satOff val="0"/>
              <a:lumOff val="0"/>
              <a:alphaOff val="0"/>
            </a:srgbClr>
          </a:solidFill>
          <a:prstDash val="solid"/>
          <a:miter lim="800000"/>
        </a:ln>
        <a:effectLst/>
      </dgm:spPr>
      <dgm:t>
        <a:bodyPr/>
        <a:lstStyle/>
        <a:p>
          <a:pPr algn="ctr"/>
          <a:endParaRPr lang="es-ES"/>
        </a:p>
      </dgm:t>
    </dgm:pt>
    <dgm:pt modelId="{BC86F1CF-D0D0-482F-BF0A-10131F24BE25}" type="sibTrans" cxnId="{56BA19D3-08ED-4605-B7CB-931D110BBF11}">
      <dgm:prSet/>
      <dgm:spPr/>
      <dgm:t>
        <a:bodyPr/>
        <a:lstStyle/>
        <a:p>
          <a:pPr algn="ctr"/>
          <a:endParaRPr lang="es-ES"/>
        </a:p>
      </dgm:t>
    </dgm:pt>
    <dgm:pt modelId="{44F85E0E-9B30-4CB7-82B6-53B6588008EA}">
      <dgm:prSet/>
      <dgm:spPr>
        <a:xfrm>
          <a:off x="3880260" y="2629386"/>
          <a:ext cx="630837" cy="315418"/>
        </a:xfrm>
        <a:solidFill>
          <a:sysClr val="window" lastClr="FFFFFF"/>
        </a:solidFill>
        <a:ln w="12700" cap="flat" cmpd="sng" algn="ctr">
          <a:solidFill>
            <a:sysClr val="window" lastClr="FFFFFF">
              <a:hueOff val="0"/>
              <a:satOff val="0"/>
              <a:lumOff val="0"/>
              <a:alphaOff val="0"/>
            </a:sysClr>
          </a:solidFill>
          <a:prstDash val="solid"/>
          <a:miter lim="800000"/>
        </a:ln>
        <a:effectLst/>
      </dgm:spPr>
      <dgm:t>
        <a:bodyPr/>
        <a:lstStyle/>
        <a:p>
          <a:pPr algn="ctr"/>
          <a:r>
            <a:rPr lang="es-ES">
              <a:solidFill>
                <a:sysClr val="windowText" lastClr="000000"/>
              </a:solidFill>
              <a:latin typeface="Calibri" panose="020F0502020204030204"/>
              <a:ea typeface="+mn-ea"/>
              <a:cs typeface="+mn-cs"/>
            </a:rPr>
            <a:t>Areas transversales</a:t>
          </a:r>
        </a:p>
      </dgm:t>
    </dgm:pt>
    <dgm:pt modelId="{629FDC17-1DE0-4ED4-BE5C-FFD0C6C005DE}" type="parTrans" cxnId="{149E7DD8-BC23-4FD3-B0DA-0B95DE2C2849}">
      <dgm:prSet/>
      <dgm:spPr>
        <a:xfrm>
          <a:off x="3520168" y="2419898"/>
          <a:ext cx="675510" cy="209488"/>
        </a:xfrm>
        <a:noFill/>
        <a:ln w="12700" cap="flat" cmpd="sng" algn="ctr">
          <a:solidFill>
            <a:srgbClr val="4472C4">
              <a:shade val="80000"/>
              <a:hueOff val="0"/>
              <a:satOff val="0"/>
              <a:lumOff val="0"/>
              <a:alphaOff val="0"/>
            </a:srgbClr>
          </a:solidFill>
          <a:prstDash val="solid"/>
          <a:miter lim="800000"/>
        </a:ln>
        <a:effectLst/>
      </dgm:spPr>
      <dgm:t>
        <a:bodyPr/>
        <a:lstStyle/>
        <a:p>
          <a:pPr algn="ctr"/>
          <a:endParaRPr lang="es-ES"/>
        </a:p>
      </dgm:t>
    </dgm:pt>
    <dgm:pt modelId="{9C30215E-4E13-4BA3-977D-413DE3FEB240}" type="sibTrans" cxnId="{149E7DD8-BC23-4FD3-B0DA-0B95DE2C2849}">
      <dgm:prSet/>
      <dgm:spPr/>
      <dgm:t>
        <a:bodyPr/>
        <a:lstStyle/>
        <a:p>
          <a:pPr algn="ctr"/>
          <a:endParaRPr lang="es-ES"/>
        </a:p>
      </dgm:t>
    </dgm:pt>
    <dgm:pt modelId="{39BC21EA-D0E8-4562-90A1-AA9996EF0978}">
      <dgm:prSet custT="1"/>
      <dgm:spPr>
        <a:xfrm>
          <a:off x="516124" y="2969386"/>
          <a:ext cx="986844" cy="560454"/>
        </a:xfrm>
        <a:solidFill>
          <a:srgbClr val="FF0000"/>
        </a:solidFill>
        <a:ln w="12700" cap="flat" cmpd="sng" algn="ctr">
          <a:solidFill>
            <a:sysClr val="window" lastClr="FFFFFF">
              <a:hueOff val="0"/>
              <a:satOff val="0"/>
              <a:lumOff val="0"/>
              <a:alphaOff val="0"/>
            </a:sysClr>
          </a:solidFill>
          <a:prstDash val="solid"/>
          <a:miter lim="800000"/>
        </a:ln>
        <a:effectLst/>
      </dgm:spPr>
      <dgm:t>
        <a:bodyPr/>
        <a:lstStyle/>
        <a:p>
          <a:pPr algn="ctr"/>
          <a:r>
            <a:rPr lang="es-ES" sz="1100">
              <a:solidFill>
                <a:sysClr val="window" lastClr="FFFFFF"/>
              </a:solidFill>
              <a:latin typeface="Calibri" panose="020F0502020204030204"/>
              <a:ea typeface="+mn-ea"/>
              <a:cs typeface="+mn-cs"/>
            </a:rPr>
            <a:t>Socorros y Gestión de Riesgo</a:t>
          </a:r>
        </a:p>
      </dgm:t>
    </dgm:pt>
    <dgm:pt modelId="{2497EB2A-A04F-4BDE-AD8F-3B12ADCA438D}" type="parTrans" cxnId="{416DC7A5-FF71-4032-BF6C-D0C13843B0BB}">
      <dgm:prSet/>
      <dgm:spPr>
        <a:xfrm>
          <a:off x="1502968" y="2927933"/>
          <a:ext cx="236690" cy="321679"/>
        </a:xfrm>
        <a:noFill/>
        <a:ln w="12700" cap="flat" cmpd="sng" algn="ctr">
          <a:solidFill>
            <a:srgbClr val="4472C4">
              <a:shade val="80000"/>
              <a:hueOff val="0"/>
              <a:satOff val="0"/>
              <a:lumOff val="0"/>
              <a:alphaOff val="0"/>
            </a:srgbClr>
          </a:solidFill>
          <a:prstDash val="solid"/>
          <a:miter lim="800000"/>
        </a:ln>
        <a:effectLst/>
      </dgm:spPr>
      <dgm:t>
        <a:bodyPr/>
        <a:lstStyle/>
        <a:p>
          <a:pPr algn="ctr"/>
          <a:endParaRPr lang="es-ES"/>
        </a:p>
      </dgm:t>
    </dgm:pt>
    <dgm:pt modelId="{248C4133-F417-4BD6-BA2C-1283301B97E3}" type="sibTrans" cxnId="{416DC7A5-FF71-4032-BF6C-D0C13843B0BB}">
      <dgm:prSet/>
      <dgm:spPr/>
      <dgm:t>
        <a:bodyPr/>
        <a:lstStyle/>
        <a:p>
          <a:pPr algn="ctr"/>
          <a:endParaRPr lang="es-ES"/>
        </a:p>
      </dgm:t>
    </dgm:pt>
    <dgm:pt modelId="{D70BF7AA-F002-4F31-A56E-2F6D2587CBF7}">
      <dgm:prSet custT="1"/>
      <dgm:spPr>
        <a:xfrm>
          <a:off x="1988132" y="2971918"/>
          <a:ext cx="742375" cy="315418"/>
        </a:xfrm>
        <a:solidFill>
          <a:srgbClr val="FF0000"/>
        </a:solidFill>
        <a:ln w="12700" cap="flat" cmpd="sng" algn="ctr">
          <a:solidFill>
            <a:sysClr val="window" lastClr="FFFFFF">
              <a:hueOff val="0"/>
              <a:satOff val="0"/>
              <a:lumOff val="0"/>
              <a:alphaOff val="0"/>
            </a:sysClr>
          </a:solidFill>
          <a:prstDash val="solid"/>
          <a:miter lim="800000"/>
        </a:ln>
        <a:effectLst/>
      </dgm:spPr>
      <dgm:t>
        <a:bodyPr/>
        <a:lstStyle/>
        <a:p>
          <a:pPr algn="ctr"/>
          <a:r>
            <a:rPr lang="es-ES" sz="1100">
              <a:solidFill>
                <a:sysClr val="window" lastClr="FFFFFF"/>
              </a:solidFill>
              <a:latin typeface="Calibri" panose="020F0502020204030204"/>
              <a:ea typeface="+mn-ea"/>
              <a:cs typeface="+mn-cs"/>
            </a:rPr>
            <a:t>Salud</a:t>
          </a:r>
        </a:p>
      </dgm:t>
    </dgm:pt>
    <dgm:pt modelId="{40D4A746-6334-4C95-92FA-41B4C9CAE5E4}" type="parTrans" cxnId="{8F0F2A00-ED19-4392-8B75-E211FDB16110}">
      <dgm:prSet/>
      <dgm:spPr>
        <a:xfrm>
          <a:off x="1739658" y="2927933"/>
          <a:ext cx="248474" cy="201694"/>
        </a:xfrm>
        <a:noFill/>
        <a:ln w="12700" cap="flat" cmpd="sng" algn="ctr">
          <a:solidFill>
            <a:srgbClr val="4472C4">
              <a:shade val="80000"/>
              <a:hueOff val="0"/>
              <a:satOff val="0"/>
              <a:lumOff val="0"/>
              <a:alphaOff val="0"/>
            </a:srgbClr>
          </a:solidFill>
          <a:prstDash val="solid"/>
          <a:miter lim="800000"/>
        </a:ln>
        <a:effectLst/>
      </dgm:spPr>
      <dgm:t>
        <a:bodyPr/>
        <a:lstStyle/>
        <a:p>
          <a:pPr algn="ctr"/>
          <a:endParaRPr lang="es-ES"/>
        </a:p>
      </dgm:t>
    </dgm:pt>
    <dgm:pt modelId="{9C170E24-90E6-4D51-BC87-2AD566AED335}" type="sibTrans" cxnId="{8F0F2A00-ED19-4392-8B75-E211FDB16110}">
      <dgm:prSet/>
      <dgm:spPr/>
      <dgm:t>
        <a:bodyPr/>
        <a:lstStyle/>
        <a:p>
          <a:pPr algn="ctr"/>
          <a:endParaRPr lang="es-ES"/>
        </a:p>
      </dgm:t>
    </dgm:pt>
    <dgm:pt modelId="{423B2BF2-6E64-4BDC-9DB3-E18072C1B150}">
      <dgm:prSet custT="1"/>
      <dgm:spPr>
        <a:xfrm>
          <a:off x="506907" y="3670596"/>
          <a:ext cx="863395" cy="399954"/>
        </a:xfrm>
        <a:solidFill>
          <a:srgbClr val="FF0000"/>
        </a:solidFill>
        <a:ln w="12700" cap="flat" cmpd="sng" algn="ctr">
          <a:solidFill>
            <a:sysClr val="window" lastClr="FFFFFF">
              <a:hueOff val="0"/>
              <a:satOff val="0"/>
              <a:lumOff val="0"/>
              <a:alphaOff val="0"/>
            </a:sysClr>
          </a:solidFill>
          <a:prstDash val="solid"/>
          <a:miter lim="800000"/>
        </a:ln>
        <a:effectLst/>
      </dgm:spPr>
      <dgm:t>
        <a:bodyPr/>
        <a:lstStyle/>
        <a:p>
          <a:pPr algn="ctr"/>
          <a:r>
            <a:rPr lang="es-ES" sz="1100">
              <a:solidFill>
                <a:sysClr val="window" lastClr="FFFFFF"/>
              </a:solidFill>
              <a:latin typeface="Calibri" panose="020F0502020204030204"/>
              <a:ea typeface="+mn-ea"/>
              <a:cs typeface="+mn-cs"/>
            </a:rPr>
            <a:t>Hemocentro y Laboratorio</a:t>
          </a:r>
        </a:p>
      </dgm:t>
    </dgm:pt>
    <dgm:pt modelId="{65F7F104-54F7-41F6-A06B-1237F9A66398}" type="parTrans" cxnId="{2E63E6CB-7A95-44A8-A29F-51E70E1AEB39}">
      <dgm:prSet/>
      <dgm:spPr>
        <a:xfrm>
          <a:off x="1370303" y="2927933"/>
          <a:ext cx="369355" cy="942639"/>
        </a:xfrm>
        <a:noFill/>
        <a:ln w="12700" cap="flat" cmpd="sng" algn="ctr">
          <a:solidFill>
            <a:srgbClr val="4472C4">
              <a:shade val="80000"/>
              <a:hueOff val="0"/>
              <a:satOff val="0"/>
              <a:lumOff val="0"/>
              <a:alphaOff val="0"/>
            </a:srgbClr>
          </a:solidFill>
          <a:prstDash val="solid"/>
          <a:miter lim="800000"/>
        </a:ln>
        <a:effectLst/>
      </dgm:spPr>
      <dgm:t>
        <a:bodyPr/>
        <a:lstStyle/>
        <a:p>
          <a:pPr algn="ctr"/>
          <a:endParaRPr lang="es-ES"/>
        </a:p>
      </dgm:t>
    </dgm:pt>
    <dgm:pt modelId="{A93BD63C-8658-4407-BA0D-EE6FB6A428D2}" type="sibTrans" cxnId="{2E63E6CB-7A95-44A8-A29F-51E70E1AEB39}">
      <dgm:prSet/>
      <dgm:spPr/>
      <dgm:t>
        <a:bodyPr/>
        <a:lstStyle/>
        <a:p>
          <a:pPr algn="ctr"/>
          <a:endParaRPr lang="es-ES"/>
        </a:p>
      </dgm:t>
    </dgm:pt>
    <dgm:pt modelId="{7D92C3C2-60A6-4BAD-8D37-9E3293C279E0}">
      <dgm:prSet custT="1"/>
      <dgm:spPr>
        <a:xfrm>
          <a:off x="1987508" y="3669663"/>
          <a:ext cx="878100" cy="399663"/>
        </a:xfrm>
        <a:solidFill>
          <a:srgbClr val="FF0000"/>
        </a:solidFill>
        <a:ln w="12700" cap="flat" cmpd="sng" algn="ctr">
          <a:solidFill>
            <a:sysClr val="window" lastClr="FFFFFF">
              <a:hueOff val="0"/>
              <a:satOff val="0"/>
              <a:lumOff val="0"/>
              <a:alphaOff val="0"/>
            </a:sysClr>
          </a:solidFill>
          <a:prstDash val="solid"/>
          <a:miter lim="800000"/>
        </a:ln>
        <a:effectLst/>
      </dgm:spPr>
      <dgm:t>
        <a:bodyPr/>
        <a:lstStyle/>
        <a:p>
          <a:pPr algn="ctr"/>
          <a:r>
            <a:rPr lang="es-ES" sz="1100">
              <a:solidFill>
                <a:sysClr val="window" lastClr="FFFFFF"/>
              </a:solidFill>
              <a:latin typeface="Calibri" panose="020F0502020204030204"/>
              <a:ea typeface="+mn-ea"/>
              <a:cs typeface="+mn-cs"/>
            </a:rPr>
            <a:t>Atención Prehospitalaria</a:t>
          </a:r>
        </a:p>
      </dgm:t>
    </dgm:pt>
    <dgm:pt modelId="{847BC3EE-EBD4-40EA-B612-204484811B00}" type="parTrans" cxnId="{AB1D5E7A-2808-497E-9D9E-772C10AD0273}">
      <dgm:prSet/>
      <dgm:spPr>
        <a:xfrm>
          <a:off x="1739658" y="2927933"/>
          <a:ext cx="247849" cy="941561"/>
        </a:xfrm>
        <a:noFill/>
        <a:ln w="12700" cap="flat" cmpd="sng" algn="ctr">
          <a:solidFill>
            <a:srgbClr val="4472C4">
              <a:shade val="80000"/>
              <a:hueOff val="0"/>
              <a:satOff val="0"/>
              <a:lumOff val="0"/>
              <a:alphaOff val="0"/>
            </a:srgbClr>
          </a:solidFill>
          <a:prstDash val="solid"/>
          <a:miter lim="800000"/>
        </a:ln>
        <a:effectLst/>
      </dgm:spPr>
      <dgm:t>
        <a:bodyPr/>
        <a:lstStyle/>
        <a:p>
          <a:pPr algn="ctr"/>
          <a:endParaRPr lang="es-ES"/>
        </a:p>
      </dgm:t>
    </dgm:pt>
    <dgm:pt modelId="{CBC27992-278D-4EDE-BA28-A97FC4ED161F}" type="sibTrans" cxnId="{AB1D5E7A-2808-497E-9D9E-772C10AD0273}">
      <dgm:prSet/>
      <dgm:spPr/>
      <dgm:t>
        <a:bodyPr/>
        <a:lstStyle/>
        <a:p>
          <a:pPr algn="ctr"/>
          <a:endParaRPr lang="es-ES"/>
        </a:p>
      </dgm:t>
    </dgm:pt>
    <dgm:pt modelId="{F0587D9C-74D1-4DF2-94AA-02FDCCB9F808}">
      <dgm:prSet custT="1"/>
      <dgm:spPr>
        <a:xfrm>
          <a:off x="523410" y="4187148"/>
          <a:ext cx="834837" cy="315418"/>
        </a:xfrm>
        <a:solidFill>
          <a:srgbClr val="FF0000"/>
        </a:solidFill>
        <a:ln w="12700" cap="flat" cmpd="sng" algn="ctr">
          <a:solidFill>
            <a:sysClr val="window" lastClr="FFFFFF">
              <a:hueOff val="0"/>
              <a:satOff val="0"/>
              <a:lumOff val="0"/>
              <a:alphaOff val="0"/>
            </a:sysClr>
          </a:solidFill>
          <a:prstDash val="solid"/>
          <a:miter lim="800000"/>
        </a:ln>
        <a:effectLst/>
      </dgm:spPr>
      <dgm:t>
        <a:bodyPr/>
        <a:lstStyle/>
        <a:p>
          <a:pPr algn="ctr"/>
          <a:r>
            <a:rPr lang="es-ES" sz="1100">
              <a:solidFill>
                <a:sysClr val="window" lastClr="FFFFFF"/>
              </a:solidFill>
              <a:latin typeface="Calibri" panose="020F0502020204030204"/>
              <a:ea typeface="+mn-ea"/>
              <a:cs typeface="+mn-cs"/>
            </a:rPr>
            <a:t>Juventud</a:t>
          </a:r>
        </a:p>
      </dgm:t>
    </dgm:pt>
    <dgm:pt modelId="{B07ABBAE-8137-4414-AD81-F50973FA537E}" type="parTrans" cxnId="{E2E79261-9E4A-424C-9798-BD1BBB7B6541}">
      <dgm:prSet/>
      <dgm:spPr>
        <a:xfrm>
          <a:off x="1358247" y="2927933"/>
          <a:ext cx="381410" cy="1416924"/>
        </a:xfrm>
        <a:noFill/>
        <a:ln w="12700" cap="flat" cmpd="sng" algn="ctr">
          <a:solidFill>
            <a:srgbClr val="4472C4">
              <a:shade val="80000"/>
              <a:hueOff val="0"/>
              <a:satOff val="0"/>
              <a:lumOff val="0"/>
              <a:alphaOff val="0"/>
            </a:srgbClr>
          </a:solidFill>
          <a:prstDash val="solid"/>
          <a:miter lim="800000"/>
        </a:ln>
        <a:effectLst/>
      </dgm:spPr>
      <dgm:t>
        <a:bodyPr/>
        <a:lstStyle/>
        <a:p>
          <a:pPr algn="ctr"/>
          <a:endParaRPr lang="es-ES"/>
        </a:p>
      </dgm:t>
    </dgm:pt>
    <dgm:pt modelId="{016BE065-6640-48B6-A0DC-15B5AA4F994E}" type="sibTrans" cxnId="{E2E79261-9E4A-424C-9798-BD1BBB7B6541}">
      <dgm:prSet/>
      <dgm:spPr/>
      <dgm:t>
        <a:bodyPr/>
        <a:lstStyle/>
        <a:p>
          <a:pPr algn="ctr"/>
          <a:endParaRPr lang="es-ES"/>
        </a:p>
      </dgm:t>
    </dgm:pt>
    <dgm:pt modelId="{658A4AB8-99EC-414B-A189-68CE81948CA7}">
      <dgm:prSet custT="1"/>
      <dgm:spPr>
        <a:xfrm>
          <a:off x="1966028" y="4195992"/>
          <a:ext cx="945745" cy="461631"/>
        </a:xfrm>
        <a:solidFill>
          <a:srgbClr val="FF0000"/>
        </a:solidFill>
        <a:ln w="12700" cap="flat" cmpd="sng" algn="ctr">
          <a:solidFill>
            <a:sysClr val="window" lastClr="FFFFFF">
              <a:hueOff val="0"/>
              <a:satOff val="0"/>
              <a:lumOff val="0"/>
              <a:alphaOff val="0"/>
            </a:sysClr>
          </a:solidFill>
          <a:prstDash val="solid"/>
          <a:miter lim="800000"/>
        </a:ln>
        <a:effectLst/>
      </dgm:spPr>
      <dgm:t>
        <a:bodyPr/>
        <a:lstStyle/>
        <a:p>
          <a:pPr algn="ctr"/>
          <a:r>
            <a:rPr lang="es-ES" sz="1100">
              <a:solidFill>
                <a:sysClr val="window" lastClr="FFFFFF"/>
              </a:solidFill>
              <a:latin typeface="Calibri" panose="020F0502020204030204"/>
              <a:ea typeface="+mn-ea"/>
              <a:cs typeface="+mn-cs"/>
            </a:rPr>
            <a:t>Doctrina y Protección</a:t>
          </a:r>
        </a:p>
      </dgm:t>
    </dgm:pt>
    <dgm:pt modelId="{F73A4B0C-950C-4833-913F-3579F42389E3}" type="parTrans" cxnId="{E89F5E28-BA54-4462-8CEE-D88FDFB4A17E}">
      <dgm:prSet/>
      <dgm:spPr>
        <a:xfrm>
          <a:off x="1739658" y="2927933"/>
          <a:ext cx="226369" cy="1498874"/>
        </a:xfrm>
        <a:noFill/>
        <a:ln w="12700" cap="flat" cmpd="sng" algn="ctr">
          <a:solidFill>
            <a:srgbClr val="4472C4">
              <a:shade val="80000"/>
              <a:hueOff val="0"/>
              <a:satOff val="0"/>
              <a:lumOff val="0"/>
              <a:alphaOff val="0"/>
            </a:srgbClr>
          </a:solidFill>
          <a:prstDash val="solid"/>
          <a:miter lim="800000"/>
        </a:ln>
        <a:effectLst/>
      </dgm:spPr>
      <dgm:t>
        <a:bodyPr/>
        <a:lstStyle/>
        <a:p>
          <a:pPr algn="ctr"/>
          <a:endParaRPr lang="es-ES"/>
        </a:p>
      </dgm:t>
    </dgm:pt>
    <dgm:pt modelId="{A059102B-C1CF-4B67-8F7A-3CBA49E6EEC2}" type="sibTrans" cxnId="{E89F5E28-BA54-4462-8CEE-D88FDFB4A17E}">
      <dgm:prSet/>
      <dgm:spPr/>
      <dgm:t>
        <a:bodyPr/>
        <a:lstStyle/>
        <a:p>
          <a:pPr algn="ctr"/>
          <a:endParaRPr lang="es-ES"/>
        </a:p>
      </dgm:t>
    </dgm:pt>
    <dgm:pt modelId="{6CE296DD-6185-45BA-AFF1-091C11B4B94C}">
      <dgm:prSet custT="1"/>
      <dgm:spPr>
        <a:xfrm>
          <a:off x="3123608" y="2993600"/>
          <a:ext cx="782415" cy="315418"/>
        </a:xfrm>
        <a:solidFill>
          <a:srgbClr val="92D050"/>
        </a:solidFill>
        <a:ln w="12700" cap="flat" cmpd="sng" algn="ctr">
          <a:solidFill>
            <a:sysClr val="window" lastClr="FFFFFF">
              <a:hueOff val="0"/>
              <a:satOff val="0"/>
              <a:lumOff val="0"/>
              <a:alphaOff val="0"/>
            </a:sysClr>
          </a:solidFill>
          <a:prstDash val="solid"/>
          <a:miter lim="800000"/>
        </a:ln>
        <a:effectLst/>
      </dgm:spPr>
      <dgm:t>
        <a:bodyPr/>
        <a:lstStyle/>
        <a:p>
          <a:pPr algn="ctr"/>
          <a:r>
            <a:rPr lang="es-ES" sz="1100">
              <a:solidFill>
                <a:sysClr val="window" lastClr="FFFFFF"/>
              </a:solidFill>
              <a:latin typeface="Calibri" panose="020F0502020204030204"/>
              <a:ea typeface="+mn-ea"/>
              <a:cs typeface="+mn-cs"/>
            </a:rPr>
            <a:t>Cpacitación</a:t>
          </a:r>
        </a:p>
      </dgm:t>
    </dgm:pt>
    <dgm:pt modelId="{6AF63BDF-79F1-4BFD-B95B-55039F8AEE79}" type="parTrans" cxnId="{5A5A161C-A9E7-47C6-AA0C-D8D18369B7D9}">
      <dgm:prSet/>
      <dgm:spPr>
        <a:xfrm>
          <a:off x="3906023" y="2944805"/>
          <a:ext cx="289655" cy="206504"/>
        </a:xfrm>
        <a:noFill/>
        <a:ln w="12700" cap="flat" cmpd="sng" algn="ctr">
          <a:solidFill>
            <a:srgbClr val="4472C4">
              <a:shade val="80000"/>
              <a:hueOff val="0"/>
              <a:satOff val="0"/>
              <a:lumOff val="0"/>
              <a:alphaOff val="0"/>
            </a:srgbClr>
          </a:solidFill>
          <a:prstDash val="solid"/>
          <a:miter lim="800000"/>
        </a:ln>
        <a:effectLst/>
      </dgm:spPr>
      <dgm:t>
        <a:bodyPr/>
        <a:lstStyle/>
        <a:p>
          <a:pPr algn="ctr"/>
          <a:endParaRPr lang="es-ES"/>
        </a:p>
      </dgm:t>
    </dgm:pt>
    <dgm:pt modelId="{E34DF2FE-FD81-43B2-AC62-E86207649CC2}" type="sibTrans" cxnId="{5A5A161C-A9E7-47C6-AA0C-D8D18369B7D9}">
      <dgm:prSet/>
      <dgm:spPr/>
      <dgm:t>
        <a:bodyPr/>
        <a:lstStyle/>
        <a:p>
          <a:pPr algn="ctr"/>
          <a:endParaRPr lang="es-ES"/>
        </a:p>
      </dgm:t>
    </dgm:pt>
    <dgm:pt modelId="{111377E0-E069-495A-9DF2-6CA8B6212C49}">
      <dgm:prSet custT="1"/>
      <dgm:spPr>
        <a:xfrm>
          <a:off x="3125475" y="3470324"/>
          <a:ext cx="958021" cy="315418"/>
        </a:xfrm>
        <a:solidFill>
          <a:srgbClr val="92D050"/>
        </a:solidFill>
        <a:ln w="12700" cap="flat" cmpd="sng" algn="ctr">
          <a:solidFill>
            <a:sysClr val="window" lastClr="FFFFFF">
              <a:hueOff val="0"/>
              <a:satOff val="0"/>
              <a:lumOff val="0"/>
              <a:alphaOff val="0"/>
            </a:sysClr>
          </a:solidFill>
          <a:prstDash val="solid"/>
          <a:miter lim="800000"/>
        </a:ln>
        <a:effectLst/>
      </dgm:spPr>
      <dgm:t>
        <a:bodyPr/>
        <a:lstStyle/>
        <a:p>
          <a:pPr algn="ctr"/>
          <a:r>
            <a:rPr lang="es-ES" sz="1100">
              <a:solidFill>
                <a:sysClr val="window" lastClr="FFFFFF"/>
              </a:solidFill>
              <a:latin typeface="Calibri" panose="020F0502020204030204"/>
              <a:ea typeface="+mn-ea"/>
              <a:cs typeface="+mn-cs"/>
            </a:rPr>
            <a:t>Comunicación</a:t>
          </a:r>
        </a:p>
      </dgm:t>
    </dgm:pt>
    <dgm:pt modelId="{6FC0A89D-1941-4AA6-98E2-842F11770BA4}" type="parTrans" cxnId="{12BFB1BD-66AC-4C47-8C88-1D5F06559649}">
      <dgm:prSet/>
      <dgm:spPr>
        <a:xfrm>
          <a:off x="4083497" y="2944805"/>
          <a:ext cx="112181" cy="683228"/>
        </a:xfrm>
        <a:noFill/>
        <a:ln w="12700" cap="flat" cmpd="sng" algn="ctr">
          <a:solidFill>
            <a:srgbClr val="4472C4">
              <a:shade val="80000"/>
              <a:hueOff val="0"/>
              <a:satOff val="0"/>
              <a:lumOff val="0"/>
              <a:alphaOff val="0"/>
            </a:srgbClr>
          </a:solidFill>
          <a:prstDash val="solid"/>
          <a:miter lim="800000"/>
        </a:ln>
        <a:effectLst/>
      </dgm:spPr>
      <dgm:t>
        <a:bodyPr/>
        <a:lstStyle/>
        <a:p>
          <a:pPr algn="ctr"/>
          <a:endParaRPr lang="es-ES"/>
        </a:p>
      </dgm:t>
    </dgm:pt>
    <dgm:pt modelId="{C928F336-C140-4A78-B0BC-594D75F2D33C}" type="sibTrans" cxnId="{12BFB1BD-66AC-4C47-8C88-1D5F06559649}">
      <dgm:prSet/>
      <dgm:spPr/>
      <dgm:t>
        <a:bodyPr/>
        <a:lstStyle/>
        <a:p>
          <a:pPr algn="ctr"/>
          <a:endParaRPr lang="es-ES"/>
        </a:p>
      </dgm:t>
    </dgm:pt>
    <dgm:pt modelId="{42495924-0772-4CF5-A0BE-7172E2889C6B}">
      <dgm:prSet custT="1"/>
      <dgm:spPr>
        <a:xfrm>
          <a:off x="4296762" y="2994988"/>
          <a:ext cx="630837" cy="315418"/>
        </a:xfrm>
        <a:solidFill>
          <a:srgbClr val="92D050"/>
        </a:solidFill>
        <a:ln w="12700" cap="flat" cmpd="sng" algn="ctr">
          <a:solidFill>
            <a:sysClr val="window" lastClr="FFFFFF">
              <a:hueOff val="0"/>
              <a:satOff val="0"/>
              <a:lumOff val="0"/>
              <a:alphaOff val="0"/>
            </a:sysClr>
          </a:solidFill>
          <a:prstDash val="solid"/>
          <a:miter lim="800000"/>
        </a:ln>
        <a:effectLst/>
      </dgm:spPr>
      <dgm:t>
        <a:bodyPr/>
        <a:lstStyle/>
        <a:p>
          <a:pPr algn="ctr"/>
          <a:r>
            <a:rPr lang="es-ES" sz="1100">
              <a:solidFill>
                <a:sysClr val="window" lastClr="FFFFFF"/>
              </a:solidFill>
              <a:latin typeface="Calibri" panose="020F0502020204030204"/>
              <a:ea typeface="+mn-ea"/>
              <a:cs typeface="+mn-cs"/>
            </a:rPr>
            <a:t>Servicios Generales</a:t>
          </a:r>
        </a:p>
      </dgm:t>
    </dgm:pt>
    <dgm:pt modelId="{A9166186-40F7-460E-8361-413F2AF1FC74}" type="parTrans" cxnId="{EB72B6AD-F509-496C-9711-2287CB8BFF75}">
      <dgm:prSet/>
      <dgm:spPr>
        <a:xfrm>
          <a:off x="4195679" y="2944805"/>
          <a:ext cx="101083" cy="207892"/>
        </a:xfrm>
        <a:noFill/>
        <a:ln w="12700" cap="flat" cmpd="sng" algn="ctr">
          <a:solidFill>
            <a:srgbClr val="4472C4">
              <a:shade val="80000"/>
              <a:hueOff val="0"/>
              <a:satOff val="0"/>
              <a:lumOff val="0"/>
              <a:alphaOff val="0"/>
            </a:srgbClr>
          </a:solidFill>
          <a:prstDash val="solid"/>
          <a:miter lim="800000"/>
        </a:ln>
        <a:effectLst/>
      </dgm:spPr>
      <dgm:t>
        <a:bodyPr/>
        <a:lstStyle/>
        <a:p>
          <a:pPr algn="ctr"/>
          <a:endParaRPr lang="es-ES"/>
        </a:p>
      </dgm:t>
    </dgm:pt>
    <dgm:pt modelId="{1CD79E34-E2E0-48DC-B374-8ED481BC0F7C}" type="sibTrans" cxnId="{EB72B6AD-F509-496C-9711-2287CB8BFF75}">
      <dgm:prSet/>
      <dgm:spPr/>
      <dgm:t>
        <a:bodyPr/>
        <a:lstStyle/>
        <a:p>
          <a:pPr algn="ctr"/>
          <a:endParaRPr lang="es-ES"/>
        </a:p>
      </dgm:t>
    </dgm:pt>
    <dgm:pt modelId="{0C419693-2CA9-4918-9169-A13C6FCB81A7}">
      <dgm:prSet/>
      <dgm:spPr>
        <a:xfrm>
          <a:off x="1424239" y="2612515"/>
          <a:ext cx="630837" cy="315418"/>
        </a:xfrm>
        <a:solidFill>
          <a:sysClr val="window" lastClr="FFFFFF"/>
        </a:solidFill>
        <a:ln w="12700" cap="flat" cmpd="sng" algn="ctr">
          <a:solidFill>
            <a:sysClr val="window" lastClr="FFFFFF">
              <a:hueOff val="0"/>
              <a:satOff val="0"/>
              <a:lumOff val="0"/>
              <a:alphaOff val="0"/>
            </a:sysClr>
          </a:solidFill>
          <a:prstDash val="solid"/>
          <a:miter lim="800000"/>
        </a:ln>
        <a:effectLst/>
      </dgm:spPr>
      <dgm:t>
        <a:bodyPr/>
        <a:lstStyle/>
        <a:p>
          <a:pPr algn="ctr"/>
          <a:r>
            <a:rPr lang="es-ES">
              <a:solidFill>
                <a:sysClr val="windowText" lastClr="000000"/>
              </a:solidFill>
              <a:latin typeface="Calibri" panose="020F0502020204030204"/>
              <a:ea typeface="+mn-ea"/>
              <a:cs typeface="+mn-cs"/>
            </a:rPr>
            <a:t>Areas misionales</a:t>
          </a:r>
        </a:p>
      </dgm:t>
    </dgm:pt>
    <dgm:pt modelId="{90C3BE64-1221-459A-82F0-4761BB2B1FFD}" type="sibTrans" cxnId="{684B7F77-17AD-45A4-9401-2FDDE6B8F369}">
      <dgm:prSet/>
      <dgm:spPr/>
      <dgm:t>
        <a:bodyPr/>
        <a:lstStyle/>
        <a:p>
          <a:pPr algn="ctr"/>
          <a:endParaRPr lang="es-ES"/>
        </a:p>
      </dgm:t>
    </dgm:pt>
    <dgm:pt modelId="{E3DC0EE8-18B8-4E2A-BC21-CC4CABB6EF89}" type="parTrans" cxnId="{684B7F77-17AD-45A4-9401-2FDDE6B8F369}">
      <dgm:prSet/>
      <dgm:spPr>
        <a:xfrm>
          <a:off x="1739658" y="2419898"/>
          <a:ext cx="1780510" cy="192616"/>
        </a:xfrm>
        <a:noFill/>
        <a:ln w="12700" cap="flat" cmpd="sng" algn="ctr">
          <a:solidFill>
            <a:srgbClr val="4472C4">
              <a:shade val="80000"/>
              <a:hueOff val="0"/>
              <a:satOff val="0"/>
              <a:lumOff val="0"/>
              <a:alphaOff val="0"/>
            </a:srgbClr>
          </a:solidFill>
          <a:prstDash val="solid"/>
          <a:miter lim="800000"/>
        </a:ln>
        <a:effectLst/>
      </dgm:spPr>
      <dgm:t>
        <a:bodyPr/>
        <a:lstStyle/>
        <a:p>
          <a:pPr algn="ctr"/>
          <a:endParaRPr lang="es-ES"/>
        </a:p>
      </dgm:t>
    </dgm:pt>
    <dgm:pt modelId="{84037015-8D3F-4A1A-BFAD-DBB5C9167276}">
      <dgm:prSet custT="1"/>
      <dgm:spPr>
        <a:xfrm>
          <a:off x="4229952" y="2112182"/>
          <a:ext cx="630837" cy="315418"/>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ES" sz="1100">
              <a:solidFill>
                <a:sysClr val="window" lastClr="FFFFFF"/>
              </a:solidFill>
              <a:latin typeface="Calibri" panose="020F0502020204030204"/>
              <a:ea typeface="+mn-ea"/>
              <a:cs typeface="+mn-cs"/>
            </a:rPr>
            <a:t>Tesorería</a:t>
          </a:r>
        </a:p>
      </dgm:t>
    </dgm:pt>
    <dgm:pt modelId="{C83212FF-2FC3-4695-9E90-71C18F7FA56F}" type="parTrans" cxnId="{E82E210B-2962-48DA-8B27-745E71936FAB}">
      <dgm:prSet/>
      <dgm:spPr>
        <a:xfrm>
          <a:off x="3353460" y="1735225"/>
          <a:ext cx="1191910" cy="376956"/>
        </a:xfrm>
        <a:noFill/>
        <a:ln w="12700" cap="flat" cmpd="sng" algn="ctr">
          <a:solidFill>
            <a:srgbClr val="4472C4">
              <a:shade val="80000"/>
              <a:hueOff val="0"/>
              <a:satOff val="0"/>
              <a:lumOff val="0"/>
              <a:alphaOff val="0"/>
            </a:srgbClr>
          </a:solidFill>
          <a:prstDash val="solid"/>
          <a:miter lim="800000"/>
        </a:ln>
        <a:effectLst/>
      </dgm:spPr>
      <dgm:t>
        <a:bodyPr/>
        <a:lstStyle/>
        <a:p>
          <a:pPr algn="ctr"/>
          <a:endParaRPr lang="es-ES"/>
        </a:p>
      </dgm:t>
    </dgm:pt>
    <dgm:pt modelId="{999702B7-0A76-4F93-B550-9DF7C8577B71}" type="sibTrans" cxnId="{E82E210B-2962-48DA-8B27-745E71936FAB}">
      <dgm:prSet/>
      <dgm:spPr/>
      <dgm:t>
        <a:bodyPr/>
        <a:lstStyle/>
        <a:p>
          <a:pPr algn="ctr"/>
          <a:endParaRPr lang="es-ES"/>
        </a:p>
      </dgm:t>
    </dgm:pt>
    <dgm:pt modelId="{03C4B6FF-E223-4864-B107-E410CA0B3984}">
      <dgm:prSet phldrT="[Texto]" custT="1"/>
      <dgm:spPr>
        <a:xfrm>
          <a:off x="2563289" y="926049"/>
          <a:ext cx="1499469" cy="853169"/>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ES" sz="1600">
              <a:solidFill>
                <a:sysClr val="window" lastClr="FFFFFF"/>
              </a:solidFill>
              <a:latin typeface="Calibri" panose="020F0502020204030204"/>
              <a:ea typeface="+mn-ea"/>
              <a:cs typeface="+mn-cs"/>
            </a:rPr>
            <a:t>Comite Municipal</a:t>
          </a:r>
        </a:p>
        <a:p>
          <a:pPr algn="ctr"/>
          <a:endParaRPr lang="es-ES" sz="1000">
            <a:solidFill>
              <a:sysClr val="window" lastClr="FFFFFF"/>
            </a:solidFill>
            <a:latin typeface="Calibri" panose="020F0502020204030204"/>
            <a:ea typeface="+mn-ea"/>
            <a:cs typeface="+mn-cs"/>
          </a:endParaRPr>
        </a:p>
      </dgm:t>
    </dgm:pt>
    <dgm:pt modelId="{5F1FC91E-C5E3-4E7D-8683-B6196B23DC60}" type="sibTrans" cxnId="{BA622BB5-E1CC-451D-B80E-862D148EEDAD}">
      <dgm:prSet/>
      <dgm:spPr/>
      <dgm:t>
        <a:bodyPr/>
        <a:lstStyle/>
        <a:p>
          <a:pPr algn="ctr"/>
          <a:endParaRPr lang="es-ES"/>
        </a:p>
      </dgm:t>
    </dgm:pt>
    <dgm:pt modelId="{78DB51A4-FBD1-4594-BBC1-184829A28303}" type="parTrans" cxnId="{BA622BB5-E1CC-451D-B80E-862D148EEDAD}">
      <dgm:prSet/>
      <dgm:spPr>
        <a:xfrm>
          <a:off x="3260648" y="528474"/>
          <a:ext cx="91440" cy="397575"/>
        </a:xfrm>
        <a:noFill/>
        <a:ln w="12700" cap="flat" cmpd="sng" algn="ctr">
          <a:solidFill>
            <a:srgbClr val="4472C4">
              <a:shade val="60000"/>
              <a:hueOff val="0"/>
              <a:satOff val="0"/>
              <a:lumOff val="0"/>
              <a:alphaOff val="0"/>
            </a:srgbClr>
          </a:solidFill>
          <a:prstDash val="solid"/>
          <a:miter lim="800000"/>
        </a:ln>
        <a:effectLst/>
      </dgm:spPr>
      <dgm:t>
        <a:bodyPr/>
        <a:lstStyle/>
        <a:p>
          <a:pPr algn="ctr"/>
          <a:endParaRPr lang="es-ES"/>
        </a:p>
      </dgm:t>
    </dgm:pt>
    <dgm:pt modelId="{AE6C105B-9803-433A-AFCD-196A7E466669}">
      <dgm:prSet custT="1"/>
      <dgm:spPr>
        <a:xfrm>
          <a:off x="4201625" y="3431275"/>
          <a:ext cx="725974" cy="396017"/>
        </a:xfrm>
        <a:solidFill>
          <a:srgbClr val="92D050"/>
        </a:solidFill>
        <a:ln w="12700" cap="flat" cmpd="sng" algn="ctr">
          <a:solidFill>
            <a:sysClr val="window" lastClr="FFFFFF">
              <a:hueOff val="0"/>
              <a:satOff val="0"/>
              <a:lumOff val="0"/>
              <a:alphaOff val="0"/>
            </a:sysClr>
          </a:solidFill>
          <a:prstDash val="solid"/>
          <a:miter lim="800000"/>
        </a:ln>
        <a:effectLst/>
      </dgm:spPr>
      <dgm:t>
        <a:bodyPr/>
        <a:lstStyle/>
        <a:p>
          <a:pPr algn="ctr"/>
          <a:r>
            <a:rPr lang="es-ES" sz="1100">
              <a:solidFill>
                <a:sysClr val="window" lastClr="FFFFFF"/>
              </a:solidFill>
              <a:latin typeface="Calibri" panose="020F0502020204030204"/>
              <a:ea typeface="+mn-ea"/>
              <a:cs typeface="+mn-cs"/>
            </a:rPr>
            <a:t> financiero/ contable</a:t>
          </a:r>
        </a:p>
      </dgm:t>
    </dgm:pt>
    <dgm:pt modelId="{59B7D6A4-2738-46EF-AE10-ABC9EF553127}" type="parTrans" cxnId="{B9249E3E-6FFE-4628-AC8C-13E80454C846}">
      <dgm:prSet/>
      <dgm:spPr>
        <a:xfrm>
          <a:off x="4149959" y="2944805"/>
          <a:ext cx="91440" cy="684479"/>
        </a:xfrm>
        <a:noFill/>
        <a:ln w="12700" cap="flat" cmpd="sng" algn="ctr">
          <a:solidFill>
            <a:srgbClr val="4472C4">
              <a:shade val="80000"/>
              <a:hueOff val="0"/>
              <a:satOff val="0"/>
              <a:lumOff val="0"/>
              <a:alphaOff val="0"/>
            </a:srgbClr>
          </a:solidFill>
          <a:prstDash val="solid"/>
          <a:miter lim="800000"/>
        </a:ln>
        <a:effectLst/>
      </dgm:spPr>
      <dgm:t>
        <a:bodyPr/>
        <a:lstStyle/>
        <a:p>
          <a:pPr algn="ctr"/>
          <a:endParaRPr lang="es-ES"/>
        </a:p>
      </dgm:t>
    </dgm:pt>
    <dgm:pt modelId="{EA948736-A9D7-4117-9551-FBB9A5258602}" type="sibTrans" cxnId="{B9249E3E-6FFE-4628-AC8C-13E80454C846}">
      <dgm:prSet/>
      <dgm:spPr/>
      <dgm:t>
        <a:bodyPr/>
        <a:lstStyle/>
        <a:p>
          <a:pPr algn="ctr"/>
          <a:endParaRPr lang="es-ES"/>
        </a:p>
      </dgm:t>
    </dgm:pt>
    <dgm:pt modelId="{7A6509C0-31DD-4212-855A-45FA275DF012}" type="pres">
      <dgm:prSet presAssocID="{758E35E9-9BA0-42CA-A709-DCA788EC7BF9}" presName="hierChild1" presStyleCnt="0">
        <dgm:presLayoutVars>
          <dgm:orgChart val="1"/>
          <dgm:chPref val="1"/>
          <dgm:dir/>
          <dgm:animOne val="branch"/>
          <dgm:animLvl val="lvl"/>
          <dgm:resizeHandles/>
        </dgm:presLayoutVars>
      </dgm:prSet>
      <dgm:spPr/>
    </dgm:pt>
    <dgm:pt modelId="{A2376D7D-AD43-4A6E-B47F-DC0ECEE92D04}" type="pres">
      <dgm:prSet presAssocID="{EC279B1F-6746-44AA-9F25-58B30679C62F}" presName="hierRoot1" presStyleCnt="0">
        <dgm:presLayoutVars>
          <dgm:hierBranch val="init"/>
        </dgm:presLayoutVars>
      </dgm:prSet>
      <dgm:spPr/>
    </dgm:pt>
    <dgm:pt modelId="{9793DAC1-F74F-4CA0-B7D3-17439B7AF735}" type="pres">
      <dgm:prSet presAssocID="{EC279B1F-6746-44AA-9F25-58B30679C62F}" presName="rootComposite1" presStyleCnt="0"/>
      <dgm:spPr/>
    </dgm:pt>
    <dgm:pt modelId="{96E346BE-6FFD-4AFA-825E-A4624985DEDF}" type="pres">
      <dgm:prSet presAssocID="{EC279B1F-6746-44AA-9F25-58B30679C62F}" presName="rootText1" presStyleLbl="node0" presStyleIdx="0" presStyleCnt="1" custScaleX="168904" custScaleY="166725">
        <dgm:presLayoutVars>
          <dgm:chPref val="3"/>
        </dgm:presLayoutVars>
      </dgm:prSet>
      <dgm:spPr>
        <a:prstGeom prst="rect">
          <a:avLst/>
        </a:prstGeom>
      </dgm:spPr>
    </dgm:pt>
    <dgm:pt modelId="{76AFCC1F-C612-4633-9E02-609073AE0C6A}" type="pres">
      <dgm:prSet presAssocID="{EC279B1F-6746-44AA-9F25-58B30679C62F}" presName="rootConnector1" presStyleLbl="node1" presStyleIdx="0" presStyleCnt="0"/>
      <dgm:spPr/>
    </dgm:pt>
    <dgm:pt modelId="{43EFF35A-08BE-4EFD-BDD5-8D3F4C1AE207}" type="pres">
      <dgm:prSet presAssocID="{EC279B1F-6746-44AA-9F25-58B30679C62F}" presName="hierChild2" presStyleCnt="0"/>
      <dgm:spPr/>
    </dgm:pt>
    <dgm:pt modelId="{A1B1B2CF-EC6E-494C-A45E-2C006394EABE}" type="pres">
      <dgm:prSet presAssocID="{78DB51A4-FBD1-4594-BBC1-184829A28303}" presName="Name37" presStyleLbl="parChTrans1D2" presStyleIdx="0" presStyleCnt="1"/>
      <dgm:spPr>
        <a:custGeom>
          <a:avLst/>
          <a:gdLst/>
          <a:ahLst/>
          <a:cxnLst/>
          <a:rect l="0" t="0" r="0" b="0"/>
          <a:pathLst>
            <a:path>
              <a:moveTo>
                <a:pt x="45720" y="0"/>
              </a:moveTo>
              <a:lnTo>
                <a:pt x="45720" y="331337"/>
              </a:lnTo>
              <a:lnTo>
                <a:pt x="52375" y="331337"/>
              </a:lnTo>
              <a:lnTo>
                <a:pt x="52375" y="397575"/>
              </a:lnTo>
            </a:path>
          </a:pathLst>
        </a:custGeom>
      </dgm:spPr>
    </dgm:pt>
    <dgm:pt modelId="{FE49D95D-E226-4B13-B649-BE39DE7AC8A2}" type="pres">
      <dgm:prSet presAssocID="{03C4B6FF-E223-4864-B107-E410CA0B3984}" presName="hierRoot2" presStyleCnt="0">
        <dgm:presLayoutVars>
          <dgm:hierBranch val="init"/>
        </dgm:presLayoutVars>
      </dgm:prSet>
      <dgm:spPr/>
    </dgm:pt>
    <dgm:pt modelId="{7B28CFBB-B491-44D5-A2B5-548A979EF5A2}" type="pres">
      <dgm:prSet presAssocID="{03C4B6FF-E223-4864-B107-E410CA0B3984}" presName="rootComposite" presStyleCnt="0"/>
      <dgm:spPr/>
    </dgm:pt>
    <dgm:pt modelId="{30A0B849-F3AD-4CCC-ABC0-C3442C8B44F9}" type="pres">
      <dgm:prSet presAssocID="{03C4B6FF-E223-4864-B107-E410CA0B3984}" presName="rootText" presStyleLbl="node2" presStyleIdx="0" presStyleCnt="1" custScaleX="237695" custScaleY="270488" custLinFactNeighborX="1055" custLinFactNeighborY="84047">
        <dgm:presLayoutVars>
          <dgm:chPref val="3"/>
        </dgm:presLayoutVars>
      </dgm:prSet>
      <dgm:spPr>
        <a:prstGeom prst="rect">
          <a:avLst/>
        </a:prstGeom>
      </dgm:spPr>
    </dgm:pt>
    <dgm:pt modelId="{C3110D66-9BE7-43F5-8A6F-3B7C4C50D5A7}" type="pres">
      <dgm:prSet presAssocID="{03C4B6FF-E223-4864-B107-E410CA0B3984}" presName="rootConnector" presStyleLbl="node2" presStyleIdx="0" presStyleCnt="1"/>
      <dgm:spPr/>
    </dgm:pt>
    <dgm:pt modelId="{1840A735-5731-4F79-9A04-F66C4E6DCCF3}" type="pres">
      <dgm:prSet presAssocID="{03C4B6FF-E223-4864-B107-E410CA0B3984}" presName="hierChild4" presStyleCnt="0"/>
      <dgm:spPr/>
    </dgm:pt>
    <dgm:pt modelId="{64E3F52E-F79F-4BED-A523-894BA4EAFEB8}" type="pres">
      <dgm:prSet presAssocID="{F12A6C36-10A3-413D-9C7E-C13FEC43D9CB}" presName="Name37" presStyleLbl="parChTrans1D3" presStyleIdx="0" presStyleCnt="1"/>
      <dgm:spPr>
        <a:custGeom>
          <a:avLst/>
          <a:gdLst/>
          <a:ahLst/>
          <a:cxnLst/>
          <a:rect l="0" t="0" r="0" b="0"/>
          <a:pathLst>
            <a:path>
              <a:moveTo>
                <a:pt x="45720" y="346799"/>
              </a:moveTo>
              <a:lnTo>
                <a:pt x="86156" y="0"/>
              </a:lnTo>
            </a:path>
          </a:pathLst>
        </a:custGeom>
      </dgm:spPr>
    </dgm:pt>
    <dgm:pt modelId="{82067D36-61E6-40A5-9E22-3E0605323DFA}" type="pres">
      <dgm:prSet presAssocID="{20EDEEAE-5425-46AB-B14F-1314183E7DCD}" presName="hierRoot2" presStyleCnt="0">
        <dgm:presLayoutVars>
          <dgm:hierBranch val="init"/>
        </dgm:presLayoutVars>
      </dgm:prSet>
      <dgm:spPr/>
    </dgm:pt>
    <dgm:pt modelId="{CDC30989-36C6-4847-862A-623B859608ED}" type="pres">
      <dgm:prSet presAssocID="{20EDEEAE-5425-46AB-B14F-1314183E7DCD}" presName="rootComposite" presStyleCnt="0"/>
      <dgm:spPr/>
    </dgm:pt>
    <dgm:pt modelId="{3065A0E9-3DA4-4D40-8C31-8D0BB62823AF}" type="pres">
      <dgm:prSet presAssocID="{20EDEEAE-5425-46AB-B14F-1314183E7DCD}" presName="rootText" presStyleLbl="node3" presStyleIdx="0" presStyleCnt="1" custScaleX="138844" custScaleY="96001" custLinFactNeighborX="7465" custLinFactNeighborY="-67902">
        <dgm:presLayoutVars>
          <dgm:chPref val="3"/>
        </dgm:presLayoutVars>
      </dgm:prSet>
      <dgm:spPr>
        <a:prstGeom prst="rect">
          <a:avLst/>
        </a:prstGeom>
      </dgm:spPr>
    </dgm:pt>
    <dgm:pt modelId="{AF36E01C-C0AA-4D6A-83DF-F039184516AB}" type="pres">
      <dgm:prSet presAssocID="{20EDEEAE-5425-46AB-B14F-1314183E7DCD}" presName="rootConnector" presStyleLbl="node3" presStyleIdx="0" presStyleCnt="1"/>
      <dgm:spPr/>
    </dgm:pt>
    <dgm:pt modelId="{CEA8E11C-29D4-4133-8797-81492C13FCC0}" type="pres">
      <dgm:prSet presAssocID="{20EDEEAE-5425-46AB-B14F-1314183E7DCD}" presName="hierChild4" presStyleCnt="0"/>
      <dgm:spPr/>
    </dgm:pt>
    <dgm:pt modelId="{C791FEFA-39DB-422E-B945-68445F37428D}" type="pres">
      <dgm:prSet presAssocID="{28595DD8-787B-46F1-B070-9E3DEAEA1DDE}" presName="Name37" presStyleLbl="parChTrans1D4" presStyleIdx="0" presStyleCnt="15"/>
      <dgm:spPr>
        <a:custGeom>
          <a:avLst/>
          <a:gdLst/>
          <a:ahLst/>
          <a:cxnLst/>
          <a:rect l="0" t="0" r="0" b="0"/>
          <a:pathLst>
            <a:path>
              <a:moveTo>
                <a:pt x="0" y="0"/>
              </a:moveTo>
              <a:lnTo>
                <a:pt x="0" y="303016"/>
              </a:lnTo>
              <a:lnTo>
                <a:pt x="166708" y="303016"/>
              </a:lnTo>
              <a:lnTo>
                <a:pt x="166708" y="369254"/>
              </a:lnTo>
            </a:path>
          </a:pathLst>
        </a:custGeom>
      </dgm:spPr>
    </dgm:pt>
    <dgm:pt modelId="{80921C6F-37B0-4016-88DA-2EC01946971D}" type="pres">
      <dgm:prSet presAssocID="{16B49AAA-71EE-4B8C-A705-0DA5F6888E39}" presName="hierRoot2" presStyleCnt="0">
        <dgm:presLayoutVars>
          <dgm:hierBranch val="init"/>
        </dgm:presLayoutVars>
      </dgm:prSet>
      <dgm:spPr/>
    </dgm:pt>
    <dgm:pt modelId="{AC5830E6-EDCF-4400-963B-9713123E23B9}" type="pres">
      <dgm:prSet presAssocID="{16B49AAA-71EE-4B8C-A705-0DA5F6888E39}" presName="rootComposite" presStyleCnt="0"/>
      <dgm:spPr/>
    </dgm:pt>
    <dgm:pt modelId="{C6C83D95-1E6B-4E56-B51F-D64496429765}" type="pres">
      <dgm:prSet presAssocID="{16B49AAA-71EE-4B8C-A705-0DA5F6888E39}" presName="rootText" presStyleLbl="node4" presStyleIdx="0" presStyleCnt="15" custScaleX="132675" custLinFactX="71247" custLinFactNeighborX="100000" custLinFactNeighborY="7166">
        <dgm:presLayoutVars>
          <dgm:chPref val="3"/>
        </dgm:presLayoutVars>
      </dgm:prSet>
      <dgm:spPr>
        <a:prstGeom prst="rect">
          <a:avLst/>
        </a:prstGeom>
      </dgm:spPr>
    </dgm:pt>
    <dgm:pt modelId="{06C5F28F-7C69-4ECA-B636-8A9382A34A4B}" type="pres">
      <dgm:prSet presAssocID="{16B49AAA-71EE-4B8C-A705-0DA5F6888E39}" presName="rootConnector" presStyleLbl="node4" presStyleIdx="0" presStyleCnt="15"/>
      <dgm:spPr/>
    </dgm:pt>
    <dgm:pt modelId="{4A2290AF-A377-4A76-817E-399CFDFD3498}" type="pres">
      <dgm:prSet presAssocID="{16B49AAA-71EE-4B8C-A705-0DA5F6888E39}" presName="hierChild4" presStyleCnt="0"/>
      <dgm:spPr/>
    </dgm:pt>
    <dgm:pt modelId="{88C9010F-6F3E-4ED7-9BD2-BB147F1360B6}" type="pres">
      <dgm:prSet presAssocID="{E3DC0EE8-18B8-4E2A-BC21-CC4CABB6EF89}" presName="Name37" presStyleLbl="parChTrans1D4" presStyleIdx="1" presStyleCnt="15"/>
      <dgm:spPr>
        <a:custGeom>
          <a:avLst/>
          <a:gdLst/>
          <a:ahLst/>
          <a:cxnLst/>
          <a:rect l="0" t="0" r="0" b="0"/>
          <a:pathLst>
            <a:path>
              <a:moveTo>
                <a:pt x="1780510" y="0"/>
              </a:moveTo>
              <a:lnTo>
                <a:pt x="1780510" y="126378"/>
              </a:lnTo>
              <a:lnTo>
                <a:pt x="0" y="126378"/>
              </a:lnTo>
              <a:lnTo>
                <a:pt x="0" y="192616"/>
              </a:lnTo>
            </a:path>
          </a:pathLst>
        </a:custGeom>
      </dgm:spPr>
    </dgm:pt>
    <dgm:pt modelId="{3838365F-D8EE-45CF-9A4F-A9189BFF5C49}" type="pres">
      <dgm:prSet presAssocID="{0C419693-2CA9-4918-9169-A13C6FCB81A7}" presName="hierRoot2" presStyleCnt="0">
        <dgm:presLayoutVars>
          <dgm:hierBranch val="hang"/>
        </dgm:presLayoutVars>
      </dgm:prSet>
      <dgm:spPr/>
    </dgm:pt>
    <dgm:pt modelId="{AC7065DA-DED6-4E83-959E-D954ED703D56}" type="pres">
      <dgm:prSet presAssocID="{0C419693-2CA9-4918-9169-A13C6FCB81A7}" presName="rootComposite" presStyleCnt="0"/>
      <dgm:spPr/>
    </dgm:pt>
    <dgm:pt modelId="{41B4BD10-83BB-4A88-966F-C6B07D447E52}" type="pres">
      <dgm:prSet presAssocID="{0C419693-2CA9-4918-9169-A13C6FCB81A7}" presName="rootText" presStyleLbl="node4" presStyleIdx="1" presStyleCnt="15" custLinFactNeighborX="55532" custLinFactNeighborY="26233">
        <dgm:presLayoutVars>
          <dgm:chPref val="3"/>
        </dgm:presLayoutVars>
      </dgm:prSet>
      <dgm:spPr>
        <a:prstGeom prst="rect">
          <a:avLst/>
        </a:prstGeom>
      </dgm:spPr>
    </dgm:pt>
    <dgm:pt modelId="{65C1C7EA-F106-47A9-A6B9-5F9306C9CB37}" type="pres">
      <dgm:prSet presAssocID="{0C419693-2CA9-4918-9169-A13C6FCB81A7}" presName="rootConnector" presStyleLbl="node4" presStyleIdx="1" presStyleCnt="15"/>
      <dgm:spPr/>
    </dgm:pt>
    <dgm:pt modelId="{A0147DDE-2699-4B13-9FBB-0FD8C647FCB2}" type="pres">
      <dgm:prSet presAssocID="{0C419693-2CA9-4918-9169-A13C6FCB81A7}" presName="hierChild4" presStyleCnt="0"/>
      <dgm:spPr/>
    </dgm:pt>
    <dgm:pt modelId="{D973F71E-F616-447A-9366-EF7B91A66DFF}" type="pres">
      <dgm:prSet presAssocID="{2497EB2A-A04F-4BDE-AD8F-3B12ADCA438D}" presName="Name48" presStyleLbl="parChTrans1D4" presStyleIdx="2" presStyleCnt="15"/>
      <dgm:spPr>
        <a:custGeom>
          <a:avLst/>
          <a:gdLst/>
          <a:ahLst/>
          <a:cxnLst/>
          <a:rect l="0" t="0" r="0" b="0"/>
          <a:pathLst>
            <a:path>
              <a:moveTo>
                <a:pt x="236690" y="0"/>
              </a:moveTo>
              <a:lnTo>
                <a:pt x="236690" y="321679"/>
              </a:lnTo>
              <a:lnTo>
                <a:pt x="0" y="321679"/>
              </a:lnTo>
            </a:path>
          </a:pathLst>
        </a:custGeom>
      </dgm:spPr>
    </dgm:pt>
    <dgm:pt modelId="{53DA2579-6F5F-4DB9-B4E4-3F5FC41CEA9F}" type="pres">
      <dgm:prSet presAssocID="{39BC21EA-D0E8-4562-90A1-AA9996EF0978}" presName="hierRoot2" presStyleCnt="0">
        <dgm:presLayoutVars>
          <dgm:hierBranch val="init"/>
        </dgm:presLayoutVars>
      </dgm:prSet>
      <dgm:spPr/>
    </dgm:pt>
    <dgm:pt modelId="{2C8B5D7B-B9CC-4B09-B54E-7A1BD70E5C03}" type="pres">
      <dgm:prSet presAssocID="{39BC21EA-D0E8-4562-90A1-AA9996EF0978}" presName="rootComposite" presStyleCnt="0"/>
      <dgm:spPr/>
    </dgm:pt>
    <dgm:pt modelId="{3047882C-54EE-4E11-A9CD-D2018DF6BF32}" type="pres">
      <dgm:prSet presAssocID="{39BC21EA-D0E8-4562-90A1-AA9996EF0978}" presName="rootText" presStyleLbl="node4" presStyleIdx="2" presStyleCnt="15" custScaleX="156434" custScaleY="177686" custLinFactNeighborX="28512" custLinFactNeighborY="-2625">
        <dgm:presLayoutVars>
          <dgm:chPref val="3"/>
        </dgm:presLayoutVars>
      </dgm:prSet>
      <dgm:spPr>
        <a:prstGeom prst="rect">
          <a:avLst/>
        </a:prstGeom>
      </dgm:spPr>
    </dgm:pt>
    <dgm:pt modelId="{B75C1279-6F5A-466B-A461-9C2B35930C8C}" type="pres">
      <dgm:prSet presAssocID="{39BC21EA-D0E8-4562-90A1-AA9996EF0978}" presName="rootConnector" presStyleLbl="node4" presStyleIdx="2" presStyleCnt="15"/>
      <dgm:spPr/>
    </dgm:pt>
    <dgm:pt modelId="{DE12769C-35F5-4909-BD5B-6709456585AD}" type="pres">
      <dgm:prSet presAssocID="{39BC21EA-D0E8-4562-90A1-AA9996EF0978}" presName="hierChild4" presStyleCnt="0"/>
      <dgm:spPr/>
    </dgm:pt>
    <dgm:pt modelId="{E47F8ABC-3FEE-466B-8F8C-CE7D062E26F0}" type="pres">
      <dgm:prSet presAssocID="{39BC21EA-D0E8-4562-90A1-AA9996EF0978}" presName="hierChild5" presStyleCnt="0"/>
      <dgm:spPr/>
    </dgm:pt>
    <dgm:pt modelId="{CA8CEF20-C889-4E95-A30E-A976EEEA5AB0}" type="pres">
      <dgm:prSet presAssocID="{40D4A746-6334-4C95-92FA-41B4C9CAE5E4}" presName="Name48" presStyleLbl="parChTrans1D4" presStyleIdx="3" presStyleCnt="15"/>
      <dgm:spPr>
        <a:custGeom>
          <a:avLst/>
          <a:gdLst/>
          <a:ahLst/>
          <a:cxnLst/>
          <a:rect l="0" t="0" r="0" b="0"/>
          <a:pathLst>
            <a:path>
              <a:moveTo>
                <a:pt x="0" y="0"/>
              </a:moveTo>
              <a:lnTo>
                <a:pt x="0" y="201694"/>
              </a:lnTo>
              <a:lnTo>
                <a:pt x="248474" y="201694"/>
              </a:lnTo>
            </a:path>
          </a:pathLst>
        </a:custGeom>
      </dgm:spPr>
    </dgm:pt>
    <dgm:pt modelId="{777FC399-833B-4CFA-9542-96A0B619BCC1}" type="pres">
      <dgm:prSet presAssocID="{D70BF7AA-F002-4F31-A56E-2F6D2587CBF7}" presName="hierRoot2" presStyleCnt="0">
        <dgm:presLayoutVars>
          <dgm:hierBranch val="init"/>
        </dgm:presLayoutVars>
      </dgm:prSet>
      <dgm:spPr/>
    </dgm:pt>
    <dgm:pt modelId="{39B9480E-51B5-4C28-9B34-72A3CE68B4EF}" type="pres">
      <dgm:prSet presAssocID="{D70BF7AA-F002-4F31-A56E-2F6D2587CBF7}" presName="rootComposite" presStyleCnt="0"/>
      <dgm:spPr/>
    </dgm:pt>
    <dgm:pt modelId="{76C366C3-6612-402E-8E0B-22620434703D}" type="pres">
      <dgm:prSet presAssocID="{D70BF7AA-F002-4F31-A56E-2F6D2587CBF7}" presName="rootText" presStyleLbl="node4" presStyleIdx="3" presStyleCnt="15" custScaleX="117681" custLinFactY="103749" custLinFactNeighborX="94214" custLinFactNeighborY="200000">
        <dgm:presLayoutVars>
          <dgm:chPref val="3"/>
        </dgm:presLayoutVars>
      </dgm:prSet>
      <dgm:spPr>
        <a:prstGeom prst="rect">
          <a:avLst/>
        </a:prstGeom>
      </dgm:spPr>
    </dgm:pt>
    <dgm:pt modelId="{A8CB4DC3-7D2C-4747-9979-F05EA354CC3C}" type="pres">
      <dgm:prSet presAssocID="{D70BF7AA-F002-4F31-A56E-2F6D2587CBF7}" presName="rootConnector" presStyleLbl="node4" presStyleIdx="3" presStyleCnt="15"/>
      <dgm:spPr/>
    </dgm:pt>
    <dgm:pt modelId="{1AE90F93-76B2-44C6-BC54-43AEDFCC0DF0}" type="pres">
      <dgm:prSet presAssocID="{D70BF7AA-F002-4F31-A56E-2F6D2587CBF7}" presName="hierChild4" presStyleCnt="0"/>
      <dgm:spPr/>
    </dgm:pt>
    <dgm:pt modelId="{31ED8FEC-4EB0-4F90-8BAE-5CB263540A6E}" type="pres">
      <dgm:prSet presAssocID="{D70BF7AA-F002-4F31-A56E-2F6D2587CBF7}" presName="hierChild5" presStyleCnt="0"/>
      <dgm:spPr/>
    </dgm:pt>
    <dgm:pt modelId="{04AE7166-9472-44CF-BA25-585F0A1AC6BC}" type="pres">
      <dgm:prSet presAssocID="{65F7F104-54F7-41F6-A06B-1237F9A66398}" presName="Name48" presStyleLbl="parChTrans1D4" presStyleIdx="4" presStyleCnt="15"/>
      <dgm:spPr>
        <a:custGeom>
          <a:avLst/>
          <a:gdLst/>
          <a:ahLst/>
          <a:cxnLst/>
          <a:rect l="0" t="0" r="0" b="0"/>
          <a:pathLst>
            <a:path>
              <a:moveTo>
                <a:pt x="369355" y="0"/>
              </a:moveTo>
              <a:lnTo>
                <a:pt x="369355" y="942639"/>
              </a:lnTo>
              <a:lnTo>
                <a:pt x="0" y="942639"/>
              </a:lnTo>
            </a:path>
          </a:pathLst>
        </a:custGeom>
      </dgm:spPr>
    </dgm:pt>
    <dgm:pt modelId="{3766EF43-1A1A-4FC6-BAFC-3B2957FA1F12}" type="pres">
      <dgm:prSet presAssocID="{423B2BF2-6E64-4BDC-9DB3-E18072C1B150}" presName="hierRoot2" presStyleCnt="0">
        <dgm:presLayoutVars>
          <dgm:hierBranch val="init"/>
        </dgm:presLayoutVars>
      </dgm:prSet>
      <dgm:spPr/>
    </dgm:pt>
    <dgm:pt modelId="{1B9AC6E3-653D-487B-9EF7-48703E2F1732}" type="pres">
      <dgm:prSet presAssocID="{423B2BF2-6E64-4BDC-9DB3-E18072C1B150}" presName="rootComposite" presStyleCnt="0"/>
      <dgm:spPr/>
    </dgm:pt>
    <dgm:pt modelId="{AA17A23D-E553-44FC-845B-01740F118CD7}" type="pres">
      <dgm:prSet presAssocID="{423B2BF2-6E64-4BDC-9DB3-E18072C1B150}" presName="rootText" presStyleLbl="node4" presStyleIdx="4" presStyleCnt="15" custScaleX="136865" custScaleY="126801" custLinFactNeighborX="27051">
        <dgm:presLayoutVars>
          <dgm:chPref val="3"/>
        </dgm:presLayoutVars>
      </dgm:prSet>
      <dgm:spPr>
        <a:prstGeom prst="rect">
          <a:avLst/>
        </a:prstGeom>
      </dgm:spPr>
    </dgm:pt>
    <dgm:pt modelId="{F522EE6F-0C3F-4276-BB59-FADE45001F36}" type="pres">
      <dgm:prSet presAssocID="{423B2BF2-6E64-4BDC-9DB3-E18072C1B150}" presName="rootConnector" presStyleLbl="node4" presStyleIdx="4" presStyleCnt="15"/>
      <dgm:spPr/>
    </dgm:pt>
    <dgm:pt modelId="{F177E4B7-F4DC-44E9-826F-4B106BF51A4C}" type="pres">
      <dgm:prSet presAssocID="{423B2BF2-6E64-4BDC-9DB3-E18072C1B150}" presName="hierChild4" presStyleCnt="0"/>
      <dgm:spPr/>
    </dgm:pt>
    <dgm:pt modelId="{B41F7A4F-915E-4E97-BA23-6E6772CC3D35}" type="pres">
      <dgm:prSet presAssocID="{423B2BF2-6E64-4BDC-9DB3-E18072C1B150}" presName="hierChild5" presStyleCnt="0"/>
      <dgm:spPr/>
    </dgm:pt>
    <dgm:pt modelId="{B34C9522-BE0F-44BC-B6AD-CBB2A6CCFA35}" type="pres">
      <dgm:prSet presAssocID="{847BC3EE-EBD4-40EA-B612-204484811B00}" presName="Name48" presStyleLbl="parChTrans1D4" presStyleIdx="5" presStyleCnt="15"/>
      <dgm:spPr>
        <a:custGeom>
          <a:avLst/>
          <a:gdLst/>
          <a:ahLst/>
          <a:cxnLst/>
          <a:rect l="0" t="0" r="0" b="0"/>
          <a:pathLst>
            <a:path>
              <a:moveTo>
                <a:pt x="0" y="0"/>
              </a:moveTo>
              <a:lnTo>
                <a:pt x="0" y="941561"/>
              </a:lnTo>
              <a:lnTo>
                <a:pt x="247849" y="941561"/>
              </a:lnTo>
            </a:path>
          </a:pathLst>
        </a:custGeom>
      </dgm:spPr>
    </dgm:pt>
    <dgm:pt modelId="{440D2657-765B-4272-893B-F2742E1E8B26}" type="pres">
      <dgm:prSet presAssocID="{7D92C3C2-60A6-4BAD-8D37-9E3293C279E0}" presName="hierRoot2" presStyleCnt="0">
        <dgm:presLayoutVars>
          <dgm:hierBranch val="init"/>
        </dgm:presLayoutVars>
      </dgm:prSet>
      <dgm:spPr/>
    </dgm:pt>
    <dgm:pt modelId="{73B93C79-5A0C-4308-8770-A49E7DDC9A0E}" type="pres">
      <dgm:prSet presAssocID="{7D92C3C2-60A6-4BAD-8D37-9E3293C279E0}" presName="rootComposite" presStyleCnt="0"/>
      <dgm:spPr/>
    </dgm:pt>
    <dgm:pt modelId="{478343D8-8ECA-4A5F-90B5-A4783EB1B503}" type="pres">
      <dgm:prSet presAssocID="{7D92C3C2-60A6-4BAD-8D37-9E3293C279E0}" presName="rootText" presStyleLbl="node4" presStyleIdx="5" presStyleCnt="15" custScaleX="139196" custScaleY="126709" custLinFactNeighborX="84321" custLinFactNeighborY="-296">
        <dgm:presLayoutVars>
          <dgm:chPref val="3"/>
        </dgm:presLayoutVars>
      </dgm:prSet>
      <dgm:spPr>
        <a:prstGeom prst="rect">
          <a:avLst/>
        </a:prstGeom>
      </dgm:spPr>
    </dgm:pt>
    <dgm:pt modelId="{893F647B-DD8B-4B79-90B5-6EE580A7E2D9}" type="pres">
      <dgm:prSet presAssocID="{7D92C3C2-60A6-4BAD-8D37-9E3293C279E0}" presName="rootConnector" presStyleLbl="node4" presStyleIdx="5" presStyleCnt="15"/>
      <dgm:spPr/>
    </dgm:pt>
    <dgm:pt modelId="{7FF5DDF5-9FFC-47BC-BF91-7DAD9F9AB4FF}" type="pres">
      <dgm:prSet presAssocID="{7D92C3C2-60A6-4BAD-8D37-9E3293C279E0}" presName="hierChild4" presStyleCnt="0"/>
      <dgm:spPr/>
    </dgm:pt>
    <dgm:pt modelId="{0E7E5C3A-5607-4EB2-97AD-BDC12F919D48}" type="pres">
      <dgm:prSet presAssocID="{7D92C3C2-60A6-4BAD-8D37-9E3293C279E0}" presName="hierChild5" presStyleCnt="0"/>
      <dgm:spPr/>
    </dgm:pt>
    <dgm:pt modelId="{27D21B39-FE48-40CF-982A-9D5CE1019C66}" type="pres">
      <dgm:prSet presAssocID="{B07ABBAE-8137-4414-AD81-F50973FA537E}" presName="Name48" presStyleLbl="parChTrans1D4" presStyleIdx="6" presStyleCnt="15"/>
      <dgm:spPr>
        <a:custGeom>
          <a:avLst/>
          <a:gdLst/>
          <a:ahLst/>
          <a:cxnLst/>
          <a:rect l="0" t="0" r="0" b="0"/>
          <a:pathLst>
            <a:path>
              <a:moveTo>
                <a:pt x="381410" y="0"/>
              </a:moveTo>
              <a:lnTo>
                <a:pt x="381410" y="1416924"/>
              </a:lnTo>
              <a:lnTo>
                <a:pt x="0" y="1416924"/>
              </a:lnTo>
            </a:path>
          </a:pathLst>
        </a:custGeom>
      </dgm:spPr>
    </dgm:pt>
    <dgm:pt modelId="{F9286756-2263-4206-A9AE-F31420B741B9}" type="pres">
      <dgm:prSet presAssocID="{F0587D9C-74D1-4DF2-94AA-02FDCCB9F808}" presName="hierRoot2" presStyleCnt="0">
        <dgm:presLayoutVars>
          <dgm:hierBranch val="init"/>
        </dgm:presLayoutVars>
      </dgm:prSet>
      <dgm:spPr/>
    </dgm:pt>
    <dgm:pt modelId="{8231754E-29AE-4F06-ADF0-6F14270EE214}" type="pres">
      <dgm:prSet presAssocID="{F0587D9C-74D1-4DF2-94AA-02FDCCB9F808}" presName="rootComposite" presStyleCnt="0"/>
      <dgm:spPr/>
    </dgm:pt>
    <dgm:pt modelId="{E2C6BEAD-38F1-4FAD-A9D2-CA12031ECB60}" type="pres">
      <dgm:prSet presAssocID="{F0587D9C-74D1-4DF2-94AA-02FDCCB9F808}" presName="rootText" presStyleLbl="node4" presStyleIdx="6" presStyleCnt="15" custScaleX="132338" custLinFactNeighborX="29667" custLinFactNeighborY="-5034">
        <dgm:presLayoutVars>
          <dgm:chPref val="3"/>
        </dgm:presLayoutVars>
      </dgm:prSet>
      <dgm:spPr>
        <a:prstGeom prst="rect">
          <a:avLst/>
        </a:prstGeom>
      </dgm:spPr>
    </dgm:pt>
    <dgm:pt modelId="{D5EF744B-C531-44E4-BEA2-3B35D346DC85}" type="pres">
      <dgm:prSet presAssocID="{F0587D9C-74D1-4DF2-94AA-02FDCCB9F808}" presName="rootConnector" presStyleLbl="node4" presStyleIdx="6" presStyleCnt="15"/>
      <dgm:spPr/>
    </dgm:pt>
    <dgm:pt modelId="{1234128A-8528-4B54-90A7-3C3CC2B4DA97}" type="pres">
      <dgm:prSet presAssocID="{F0587D9C-74D1-4DF2-94AA-02FDCCB9F808}" presName="hierChild4" presStyleCnt="0"/>
      <dgm:spPr/>
    </dgm:pt>
    <dgm:pt modelId="{38B815EA-95DD-4201-A596-677E520DFE8E}" type="pres">
      <dgm:prSet presAssocID="{F0587D9C-74D1-4DF2-94AA-02FDCCB9F808}" presName="hierChild5" presStyleCnt="0"/>
      <dgm:spPr/>
    </dgm:pt>
    <dgm:pt modelId="{30A57FB7-B0C1-4A54-BA4D-C9666CCB708E}" type="pres">
      <dgm:prSet presAssocID="{F73A4B0C-950C-4833-913F-3579F42389E3}" presName="Name48" presStyleLbl="parChTrans1D4" presStyleIdx="7" presStyleCnt="15"/>
      <dgm:spPr>
        <a:custGeom>
          <a:avLst/>
          <a:gdLst/>
          <a:ahLst/>
          <a:cxnLst/>
          <a:rect l="0" t="0" r="0" b="0"/>
          <a:pathLst>
            <a:path>
              <a:moveTo>
                <a:pt x="0" y="0"/>
              </a:moveTo>
              <a:lnTo>
                <a:pt x="0" y="1498874"/>
              </a:lnTo>
              <a:lnTo>
                <a:pt x="226369" y="1498874"/>
              </a:lnTo>
            </a:path>
          </a:pathLst>
        </a:custGeom>
      </dgm:spPr>
    </dgm:pt>
    <dgm:pt modelId="{127465BC-F436-4574-A906-F8F892E19405}" type="pres">
      <dgm:prSet presAssocID="{658A4AB8-99EC-414B-A189-68CE81948CA7}" presName="hierRoot2" presStyleCnt="0">
        <dgm:presLayoutVars>
          <dgm:hierBranch val="init"/>
        </dgm:presLayoutVars>
      </dgm:prSet>
      <dgm:spPr/>
    </dgm:pt>
    <dgm:pt modelId="{E630FEA6-393F-4C08-9CFF-802E48694512}" type="pres">
      <dgm:prSet presAssocID="{658A4AB8-99EC-414B-A189-68CE81948CA7}" presName="rootComposite" presStyleCnt="0"/>
      <dgm:spPr/>
    </dgm:pt>
    <dgm:pt modelId="{3BA00123-C54D-448E-9DA2-770E0E7F4170}" type="pres">
      <dgm:prSet presAssocID="{658A4AB8-99EC-414B-A189-68CE81948CA7}" presName="rootText" presStyleLbl="node4" presStyleIdx="7" presStyleCnt="15" custScaleX="149919" custScaleY="146355" custLinFactNeighborX="80916" custLinFactNeighborY="-2230">
        <dgm:presLayoutVars>
          <dgm:chPref val="3"/>
        </dgm:presLayoutVars>
      </dgm:prSet>
      <dgm:spPr>
        <a:prstGeom prst="rect">
          <a:avLst/>
        </a:prstGeom>
      </dgm:spPr>
    </dgm:pt>
    <dgm:pt modelId="{0ED275F6-3BA5-4E8A-95B9-A51D4C9118DB}" type="pres">
      <dgm:prSet presAssocID="{658A4AB8-99EC-414B-A189-68CE81948CA7}" presName="rootConnector" presStyleLbl="node4" presStyleIdx="7" presStyleCnt="15"/>
      <dgm:spPr/>
    </dgm:pt>
    <dgm:pt modelId="{42F4D245-A48B-4CF5-8180-D9D6ECF99F90}" type="pres">
      <dgm:prSet presAssocID="{658A4AB8-99EC-414B-A189-68CE81948CA7}" presName="hierChild4" presStyleCnt="0"/>
      <dgm:spPr/>
    </dgm:pt>
    <dgm:pt modelId="{F389B534-12BD-4E99-A0F3-C5A5A227BE0E}" type="pres">
      <dgm:prSet presAssocID="{658A4AB8-99EC-414B-A189-68CE81948CA7}" presName="hierChild5" presStyleCnt="0"/>
      <dgm:spPr/>
    </dgm:pt>
    <dgm:pt modelId="{EEF11154-A329-4698-B1AC-0CF24D218A2A}" type="pres">
      <dgm:prSet presAssocID="{0C419693-2CA9-4918-9169-A13C6FCB81A7}" presName="hierChild5" presStyleCnt="0"/>
      <dgm:spPr/>
    </dgm:pt>
    <dgm:pt modelId="{B53EC96D-5095-4004-A438-EE3E65F6849A}" type="pres">
      <dgm:prSet presAssocID="{629FDC17-1DE0-4ED4-BE5C-FFD0C6C005DE}" presName="Name37" presStyleLbl="parChTrans1D4" presStyleIdx="8" presStyleCnt="15"/>
      <dgm:spPr>
        <a:custGeom>
          <a:avLst/>
          <a:gdLst/>
          <a:ahLst/>
          <a:cxnLst/>
          <a:rect l="0" t="0" r="0" b="0"/>
          <a:pathLst>
            <a:path>
              <a:moveTo>
                <a:pt x="0" y="0"/>
              </a:moveTo>
              <a:lnTo>
                <a:pt x="0" y="143250"/>
              </a:lnTo>
              <a:lnTo>
                <a:pt x="675510" y="143250"/>
              </a:lnTo>
              <a:lnTo>
                <a:pt x="675510" y="209488"/>
              </a:lnTo>
            </a:path>
          </a:pathLst>
        </a:custGeom>
      </dgm:spPr>
    </dgm:pt>
    <dgm:pt modelId="{9E2498BD-EB8A-49FE-BB36-80F6B2FF02FF}" type="pres">
      <dgm:prSet presAssocID="{44F85E0E-9B30-4CB7-82B6-53B6588008EA}" presName="hierRoot2" presStyleCnt="0">
        <dgm:presLayoutVars>
          <dgm:hierBranch val="hang"/>
        </dgm:presLayoutVars>
      </dgm:prSet>
      <dgm:spPr/>
    </dgm:pt>
    <dgm:pt modelId="{33BE92BD-9E95-4609-9025-2AC5FBC1F7FD}" type="pres">
      <dgm:prSet presAssocID="{44F85E0E-9B30-4CB7-82B6-53B6588008EA}" presName="rootComposite" presStyleCnt="0"/>
      <dgm:spPr/>
    </dgm:pt>
    <dgm:pt modelId="{E8ACC1C9-8E56-4458-8CCF-3C74C1A561BD}" type="pres">
      <dgm:prSet presAssocID="{44F85E0E-9B30-4CB7-82B6-53B6588008EA}" presName="rootText" presStyleLbl="node4" presStyleIdx="8" presStyleCnt="15" custLinFactX="11798" custLinFactNeighborX="100000" custLinFactNeighborY="31582">
        <dgm:presLayoutVars>
          <dgm:chPref val="3"/>
        </dgm:presLayoutVars>
      </dgm:prSet>
      <dgm:spPr>
        <a:prstGeom prst="rect">
          <a:avLst/>
        </a:prstGeom>
      </dgm:spPr>
    </dgm:pt>
    <dgm:pt modelId="{9CD25042-D840-494F-A22F-871F09499FCE}" type="pres">
      <dgm:prSet presAssocID="{44F85E0E-9B30-4CB7-82B6-53B6588008EA}" presName="rootConnector" presStyleLbl="node4" presStyleIdx="8" presStyleCnt="15"/>
      <dgm:spPr/>
    </dgm:pt>
    <dgm:pt modelId="{61B92382-8D9F-4420-8E89-3A87ADD6120D}" type="pres">
      <dgm:prSet presAssocID="{44F85E0E-9B30-4CB7-82B6-53B6588008EA}" presName="hierChild4" presStyleCnt="0"/>
      <dgm:spPr/>
    </dgm:pt>
    <dgm:pt modelId="{AE062AD4-22FC-45E3-8636-7FDA5A4AEFB5}" type="pres">
      <dgm:prSet presAssocID="{6AF63BDF-79F1-4BFD-B95B-55039F8AEE79}" presName="Name48" presStyleLbl="parChTrans1D4" presStyleIdx="9" presStyleCnt="15"/>
      <dgm:spPr>
        <a:custGeom>
          <a:avLst/>
          <a:gdLst/>
          <a:ahLst/>
          <a:cxnLst/>
          <a:rect l="0" t="0" r="0" b="0"/>
          <a:pathLst>
            <a:path>
              <a:moveTo>
                <a:pt x="289655" y="0"/>
              </a:moveTo>
              <a:lnTo>
                <a:pt x="289655" y="206504"/>
              </a:lnTo>
              <a:lnTo>
                <a:pt x="0" y="206504"/>
              </a:lnTo>
            </a:path>
          </a:pathLst>
        </a:custGeom>
      </dgm:spPr>
    </dgm:pt>
    <dgm:pt modelId="{644EB3A2-FC9B-49FD-A03D-ABE3398D8B28}" type="pres">
      <dgm:prSet presAssocID="{6CE296DD-6185-45BA-AFF1-091C11B4B94C}" presName="hierRoot2" presStyleCnt="0">
        <dgm:presLayoutVars>
          <dgm:hierBranch val="init"/>
        </dgm:presLayoutVars>
      </dgm:prSet>
      <dgm:spPr/>
    </dgm:pt>
    <dgm:pt modelId="{2F77E215-7124-4FB7-A511-8CE8AF2BD0A1}" type="pres">
      <dgm:prSet presAssocID="{6CE296DD-6185-45BA-AFF1-091C11B4B94C}" presName="rootComposite" presStyleCnt="0"/>
      <dgm:spPr/>
    </dgm:pt>
    <dgm:pt modelId="{E17A453E-4104-4D8D-BCA1-8D3D314BED10}" type="pres">
      <dgm:prSet presAssocID="{6CE296DD-6185-45BA-AFF1-091C11B4B94C}" presName="rootText" presStyleLbl="node4" presStyleIdx="9" presStyleCnt="15" custScaleX="124028" custLinFactX="4219" custLinFactNeighborX="100000" custLinFactNeighborY="5052">
        <dgm:presLayoutVars>
          <dgm:chPref val="3"/>
        </dgm:presLayoutVars>
      </dgm:prSet>
      <dgm:spPr>
        <a:prstGeom prst="rect">
          <a:avLst/>
        </a:prstGeom>
      </dgm:spPr>
    </dgm:pt>
    <dgm:pt modelId="{737BC134-0FA8-4769-946E-4B8741504809}" type="pres">
      <dgm:prSet presAssocID="{6CE296DD-6185-45BA-AFF1-091C11B4B94C}" presName="rootConnector" presStyleLbl="node4" presStyleIdx="9" presStyleCnt="15"/>
      <dgm:spPr/>
    </dgm:pt>
    <dgm:pt modelId="{DD68E357-70F6-441F-BD11-B49667312166}" type="pres">
      <dgm:prSet presAssocID="{6CE296DD-6185-45BA-AFF1-091C11B4B94C}" presName="hierChild4" presStyleCnt="0"/>
      <dgm:spPr/>
    </dgm:pt>
    <dgm:pt modelId="{764F62BD-5036-4809-B849-123627D8E218}" type="pres">
      <dgm:prSet presAssocID="{6CE296DD-6185-45BA-AFF1-091C11B4B94C}" presName="hierChild5" presStyleCnt="0"/>
      <dgm:spPr/>
    </dgm:pt>
    <dgm:pt modelId="{6C3EC54D-5865-45A9-8873-8940D97E31BD}" type="pres">
      <dgm:prSet presAssocID="{A9166186-40F7-460E-8361-413F2AF1FC74}" presName="Name48" presStyleLbl="parChTrans1D4" presStyleIdx="10" presStyleCnt="15"/>
      <dgm:spPr>
        <a:custGeom>
          <a:avLst/>
          <a:gdLst/>
          <a:ahLst/>
          <a:cxnLst/>
          <a:rect l="0" t="0" r="0" b="0"/>
          <a:pathLst>
            <a:path>
              <a:moveTo>
                <a:pt x="0" y="0"/>
              </a:moveTo>
              <a:lnTo>
                <a:pt x="0" y="207892"/>
              </a:lnTo>
              <a:lnTo>
                <a:pt x="101083" y="207892"/>
              </a:lnTo>
            </a:path>
          </a:pathLst>
        </a:custGeom>
      </dgm:spPr>
    </dgm:pt>
    <dgm:pt modelId="{3670E67D-3418-4015-AED0-5100830CA30F}" type="pres">
      <dgm:prSet presAssocID="{42495924-0772-4CF5-A0BE-7172E2889C6B}" presName="hierRoot2" presStyleCnt="0">
        <dgm:presLayoutVars>
          <dgm:hierBranch val="init"/>
        </dgm:presLayoutVars>
      </dgm:prSet>
      <dgm:spPr/>
    </dgm:pt>
    <dgm:pt modelId="{B5D77C58-4B56-4D26-9F1D-E6C592E96B43}" type="pres">
      <dgm:prSet presAssocID="{42495924-0772-4CF5-A0BE-7172E2889C6B}" presName="rootComposite" presStyleCnt="0"/>
      <dgm:spPr/>
    </dgm:pt>
    <dgm:pt modelId="{B2AF02BB-74A1-40CC-9C82-39BBF49B53C7}" type="pres">
      <dgm:prSet presAssocID="{42495924-0772-4CF5-A0BE-7172E2889C6B}" presName="rootText" presStyleLbl="node4" presStyleIdx="10" presStyleCnt="15" custLinFactX="34537" custLinFactNeighborX="100000" custLinFactNeighborY="5492">
        <dgm:presLayoutVars>
          <dgm:chPref val="3"/>
        </dgm:presLayoutVars>
      </dgm:prSet>
      <dgm:spPr>
        <a:prstGeom prst="rect">
          <a:avLst/>
        </a:prstGeom>
      </dgm:spPr>
    </dgm:pt>
    <dgm:pt modelId="{DDDE45FD-6A64-475A-A87B-9EF41CC994D3}" type="pres">
      <dgm:prSet presAssocID="{42495924-0772-4CF5-A0BE-7172E2889C6B}" presName="rootConnector" presStyleLbl="node4" presStyleIdx="10" presStyleCnt="15"/>
      <dgm:spPr/>
    </dgm:pt>
    <dgm:pt modelId="{4AFF182F-3DD4-40EB-8F38-C28ACE6F2275}" type="pres">
      <dgm:prSet presAssocID="{42495924-0772-4CF5-A0BE-7172E2889C6B}" presName="hierChild4" presStyleCnt="0"/>
      <dgm:spPr/>
    </dgm:pt>
    <dgm:pt modelId="{26BF25BB-0BF5-4997-AE5A-86C619BF2F1A}" type="pres">
      <dgm:prSet presAssocID="{42495924-0772-4CF5-A0BE-7172E2889C6B}" presName="hierChild5" presStyleCnt="0"/>
      <dgm:spPr/>
    </dgm:pt>
    <dgm:pt modelId="{7AA47628-627A-4D98-99DE-0B51C78B2FEB}" type="pres">
      <dgm:prSet presAssocID="{6FC0A89D-1941-4AA6-98E2-842F11770BA4}" presName="Name48" presStyleLbl="parChTrans1D4" presStyleIdx="11" presStyleCnt="15"/>
      <dgm:spPr>
        <a:custGeom>
          <a:avLst/>
          <a:gdLst/>
          <a:ahLst/>
          <a:cxnLst/>
          <a:rect l="0" t="0" r="0" b="0"/>
          <a:pathLst>
            <a:path>
              <a:moveTo>
                <a:pt x="112181" y="0"/>
              </a:moveTo>
              <a:lnTo>
                <a:pt x="112181" y="683228"/>
              </a:lnTo>
              <a:lnTo>
                <a:pt x="0" y="683228"/>
              </a:lnTo>
            </a:path>
          </a:pathLst>
        </a:custGeom>
      </dgm:spPr>
    </dgm:pt>
    <dgm:pt modelId="{C9494209-0E45-4A0C-8303-3A2255D5093C}" type="pres">
      <dgm:prSet presAssocID="{111377E0-E069-495A-9DF2-6CA8B6212C49}" presName="hierRoot2" presStyleCnt="0">
        <dgm:presLayoutVars>
          <dgm:hierBranch val="init"/>
        </dgm:presLayoutVars>
      </dgm:prSet>
      <dgm:spPr/>
    </dgm:pt>
    <dgm:pt modelId="{F711D9C4-6512-4085-8E4C-C63F865CDD8C}" type="pres">
      <dgm:prSet presAssocID="{111377E0-E069-495A-9DF2-6CA8B6212C49}" presName="rootComposite" presStyleCnt="0"/>
      <dgm:spPr/>
    </dgm:pt>
    <dgm:pt modelId="{588DD68E-C103-4BA2-AAA8-CC66B3D27C56}" type="pres">
      <dgm:prSet presAssocID="{111377E0-E069-495A-9DF2-6CA8B6212C49}" presName="rootText" presStyleLbl="node4" presStyleIdx="11" presStyleCnt="15" custScaleX="151865" custLinFactX="4515" custLinFactNeighborX="100000" custLinFactNeighborY="14192">
        <dgm:presLayoutVars>
          <dgm:chPref val="3"/>
        </dgm:presLayoutVars>
      </dgm:prSet>
      <dgm:spPr>
        <a:prstGeom prst="rect">
          <a:avLst/>
        </a:prstGeom>
      </dgm:spPr>
    </dgm:pt>
    <dgm:pt modelId="{3889C0CE-3AB6-4D4E-B363-DB3C9312B045}" type="pres">
      <dgm:prSet presAssocID="{111377E0-E069-495A-9DF2-6CA8B6212C49}" presName="rootConnector" presStyleLbl="node4" presStyleIdx="11" presStyleCnt="15"/>
      <dgm:spPr/>
    </dgm:pt>
    <dgm:pt modelId="{6CCD8898-2EC5-4CEA-9221-AEE8CAD443CC}" type="pres">
      <dgm:prSet presAssocID="{111377E0-E069-495A-9DF2-6CA8B6212C49}" presName="hierChild4" presStyleCnt="0"/>
      <dgm:spPr/>
    </dgm:pt>
    <dgm:pt modelId="{3C5E8C43-89FA-4C03-9F2B-BF47C25048DD}" type="pres">
      <dgm:prSet presAssocID="{111377E0-E069-495A-9DF2-6CA8B6212C49}" presName="hierChild5" presStyleCnt="0"/>
      <dgm:spPr/>
    </dgm:pt>
    <dgm:pt modelId="{7247A9B6-9C6A-4E5F-9DD7-26BA193E80E3}" type="pres">
      <dgm:prSet presAssocID="{59B7D6A4-2738-46EF-AE10-ABC9EF553127}" presName="Name48" presStyleLbl="parChTrans1D4" presStyleIdx="12" presStyleCnt="15"/>
      <dgm:spPr>
        <a:custGeom>
          <a:avLst/>
          <a:gdLst/>
          <a:ahLst/>
          <a:cxnLst/>
          <a:rect l="0" t="0" r="0" b="0"/>
          <a:pathLst>
            <a:path>
              <a:moveTo>
                <a:pt x="45720" y="0"/>
              </a:moveTo>
              <a:lnTo>
                <a:pt x="45720" y="684479"/>
              </a:lnTo>
              <a:lnTo>
                <a:pt x="51666" y="684479"/>
              </a:lnTo>
            </a:path>
          </a:pathLst>
        </a:custGeom>
      </dgm:spPr>
    </dgm:pt>
    <dgm:pt modelId="{F094AD5C-851E-4960-999C-282238360AF0}" type="pres">
      <dgm:prSet presAssocID="{AE6C105B-9803-433A-AFCD-196A7E466669}" presName="hierRoot2" presStyleCnt="0">
        <dgm:presLayoutVars>
          <dgm:hierBranch val="init"/>
        </dgm:presLayoutVars>
      </dgm:prSet>
      <dgm:spPr/>
    </dgm:pt>
    <dgm:pt modelId="{6DC3602B-7A3C-4C3E-BB1B-6B00F9CE8E14}" type="pres">
      <dgm:prSet presAssocID="{AE6C105B-9803-433A-AFCD-196A7E466669}" presName="rootComposite" presStyleCnt="0"/>
      <dgm:spPr/>
    </dgm:pt>
    <dgm:pt modelId="{87C792F0-8297-49C7-8ED5-07A8953316B2}" type="pres">
      <dgm:prSet presAssocID="{AE6C105B-9803-433A-AFCD-196A7E466669}" presName="rootText" presStyleLbl="node4" presStyleIdx="12" presStyleCnt="15" custScaleX="115081" custScaleY="125553" custLinFactX="24471" custLinFactNeighborX="100000" custLinFactNeighborY="1812">
        <dgm:presLayoutVars>
          <dgm:chPref val="3"/>
        </dgm:presLayoutVars>
      </dgm:prSet>
      <dgm:spPr>
        <a:prstGeom prst="rect">
          <a:avLst/>
        </a:prstGeom>
      </dgm:spPr>
    </dgm:pt>
    <dgm:pt modelId="{3C8565AB-7394-434E-897F-B7164CA2AEAB}" type="pres">
      <dgm:prSet presAssocID="{AE6C105B-9803-433A-AFCD-196A7E466669}" presName="rootConnector" presStyleLbl="node4" presStyleIdx="12" presStyleCnt="15"/>
      <dgm:spPr/>
    </dgm:pt>
    <dgm:pt modelId="{E091B7C3-0545-4530-B6C6-282B275D5CA4}" type="pres">
      <dgm:prSet presAssocID="{AE6C105B-9803-433A-AFCD-196A7E466669}" presName="hierChild4" presStyleCnt="0"/>
      <dgm:spPr/>
    </dgm:pt>
    <dgm:pt modelId="{FE92BCE9-F525-437F-BF82-E49BC34C3079}" type="pres">
      <dgm:prSet presAssocID="{AE6C105B-9803-433A-AFCD-196A7E466669}" presName="hierChild5" presStyleCnt="0"/>
      <dgm:spPr/>
    </dgm:pt>
    <dgm:pt modelId="{474521BC-B69D-4973-BE2A-73C53351DFDE}" type="pres">
      <dgm:prSet presAssocID="{44F85E0E-9B30-4CB7-82B6-53B6588008EA}" presName="hierChild5" presStyleCnt="0"/>
      <dgm:spPr/>
    </dgm:pt>
    <dgm:pt modelId="{E7450959-B2FF-4D7D-97A3-9BC01AB6EE61}" type="pres">
      <dgm:prSet presAssocID="{16B49AAA-71EE-4B8C-A705-0DA5F6888E39}" presName="hierChild5" presStyleCnt="0"/>
      <dgm:spPr/>
    </dgm:pt>
    <dgm:pt modelId="{36C25E65-91F0-4F03-881E-C9DDA8F04435}" type="pres">
      <dgm:prSet presAssocID="{9C3C875F-03DA-412C-A566-1D0F1C3259CA}" presName="Name37" presStyleLbl="parChTrans1D4" presStyleIdx="13" presStyleCnt="15"/>
      <dgm:spPr>
        <a:custGeom>
          <a:avLst/>
          <a:gdLst/>
          <a:ahLst/>
          <a:cxnLst/>
          <a:rect l="0" t="0" r="0" b="0"/>
          <a:pathLst>
            <a:path>
              <a:moveTo>
                <a:pt x="856484" y="0"/>
              </a:moveTo>
              <a:lnTo>
                <a:pt x="856484" y="304322"/>
              </a:lnTo>
              <a:lnTo>
                <a:pt x="0" y="304322"/>
              </a:lnTo>
              <a:lnTo>
                <a:pt x="0" y="370560"/>
              </a:lnTo>
            </a:path>
          </a:pathLst>
        </a:custGeom>
      </dgm:spPr>
    </dgm:pt>
    <dgm:pt modelId="{37EB5160-F0F2-40DB-9726-5E78D57B4977}" type="pres">
      <dgm:prSet presAssocID="{3E30ACDA-DBED-4C84-915E-BA758C509801}" presName="hierRoot2" presStyleCnt="0">
        <dgm:presLayoutVars>
          <dgm:hierBranch val="init"/>
        </dgm:presLayoutVars>
      </dgm:prSet>
      <dgm:spPr/>
    </dgm:pt>
    <dgm:pt modelId="{0A968C0F-5C3A-4054-BF4C-48986EFEA9AB}" type="pres">
      <dgm:prSet presAssocID="{3E30ACDA-DBED-4C84-915E-BA758C509801}" presName="rootComposite" presStyleCnt="0"/>
      <dgm:spPr/>
    </dgm:pt>
    <dgm:pt modelId="{045C7185-73F2-481C-9C62-955EFCECB086}" type="pres">
      <dgm:prSet presAssocID="{3E30ACDA-DBED-4C84-915E-BA758C509801}" presName="rootText" presStyleLbl="node4" presStyleIdx="13" presStyleCnt="15" custScaleX="132711" custLinFactX="-44642" custLinFactNeighborX="-100000" custLinFactNeighborY="7580">
        <dgm:presLayoutVars>
          <dgm:chPref val="3"/>
        </dgm:presLayoutVars>
      </dgm:prSet>
      <dgm:spPr>
        <a:prstGeom prst="rect">
          <a:avLst/>
        </a:prstGeom>
      </dgm:spPr>
    </dgm:pt>
    <dgm:pt modelId="{461B7327-F82D-4288-9DBB-A1AB093BCB06}" type="pres">
      <dgm:prSet presAssocID="{3E30ACDA-DBED-4C84-915E-BA758C509801}" presName="rootConnector" presStyleLbl="node4" presStyleIdx="13" presStyleCnt="15"/>
      <dgm:spPr/>
    </dgm:pt>
    <dgm:pt modelId="{608F2FF4-74AE-4334-87AC-F4667507E3A8}" type="pres">
      <dgm:prSet presAssocID="{3E30ACDA-DBED-4C84-915E-BA758C509801}" presName="hierChild4" presStyleCnt="0"/>
      <dgm:spPr/>
    </dgm:pt>
    <dgm:pt modelId="{B9457E12-4F8E-4A05-91DA-6394A750FAA7}" type="pres">
      <dgm:prSet presAssocID="{3E30ACDA-DBED-4C84-915E-BA758C509801}" presName="hierChild5" presStyleCnt="0"/>
      <dgm:spPr/>
    </dgm:pt>
    <dgm:pt modelId="{0C3C7100-6E4B-43E4-82E9-58F750AD4187}" type="pres">
      <dgm:prSet presAssocID="{C83212FF-2FC3-4695-9E90-71C18F7FA56F}" presName="Name37" presStyleLbl="parChTrans1D4" presStyleIdx="14" presStyleCnt="15"/>
      <dgm:spPr>
        <a:custGeom>
          <a:avLst/>
          <a:gdLst/>
          <a:ahLst/>
          <a:cxnLst/>
          <a:rect l="0" t="0" r="0" b="0"/>
          <a:pathLst>
            <a:path>
              <a:moveTo>
                <a:pt x="0" y="0"/>
              </a:moveTo>
              <a:lnTo>
                <a:pt x="0" y="310718"/>
              </a:lnTo>
              <a:lnTo>
                <a:pt x="1191910" y="310718"/>
              </a:lnTo>
              <a:lnTo>
                <a:pt x="1191910" y="376956"/>
              </a:lnTo>
            </a:path>
          </a:pathLst>
        </a:custGeom>
      </dgm:spPr>
    </dgm:pt>
    <dgm:pt modelId="{8E00CF20-D0D9-4BE3-A0C1-6CE6EB687F27}" type="pres">
      <dgm:prSet presAssocID="{84037015-8D3F-4A1A-BFAD-DBB5C9167276}" presName="hierRoot2" presStyleCnt="0">
        <dgm:presLayoutVars>
          <dgm:hierBranch val="init"/>
        </dgm:presLayoutVars>
      </dgm:prSet>
      <dgm:spPr/>
    </dgm:pt>
    <dgm:pt modelId="{43F32A93-90ED-4535-9EEC-BCAB0E2F591F}" type="pres">
      <dgm:prSet presAssocID="{84037015-8D3F-4A1A-BFAD-DBB5C9167276}" presName="rootComposite" presStyleCnt="0"/>
      <dgm:spPr/>
    </dgm:pt>
    <dgm:pt modelId="{BB4E1584-C6EC-4DF2-919F-989904718FDA}" type="pres">
      <dgm:prSet presAssocID="{84037015-8D3F-4A1A-BFAD-DBB5C9167276}" presName="rootText" presStyleLbl="node4" presStyleIdx="14" presStyleCnt="15" custLinFactNeighborX="42713" custLinFactNeighborY="9608">
        <dgm:presLayoutVars>
          <dgm:chPref val="3"/>
        </dgm:presLayoutVars>
      </dgm:prSet>
      <dgm:spPr>
        <a:prstGeom prst="rect">
          <a:avLst/>
        </a:prstGeom>
      </dgm:spPr>
    </dgm:pt>
    <dgm:pt modelId="{C42E4EFD-3A9F-44A6-B71B-8F896CBAF59D}" type="pres">
      <dgm:prSet presAssocID="{84037015-8D3F-4A1A-BFAD-DBB5C9167276}" presName="rootConnector" presStyleLbl="node4" presStyleIdx="14" presStyleCnt="15"/>
      <dgm:spPr/>
    </dgm:pt>
    <dgm:pt modelId="{35B290B0-E1F9-4986-8B71-91C1804554DE}" type="pres">
      <dgm:prSet presAssocID="{84037015-8D3F-4A1A-BFAD-DBB5C9167276}" presName="hierChild4" presStyleCnt="0"/>
      <dgm:spPr/>
    </dgm:pt>
    <dgm:pt modelId="{CF35C993-0329-427F-A507-839E8BE11BCF}" type="pres">
      <dgm:prSet presAssocID="{84037015-8D3F-4A1A-BFAD-DBB5C9167276}" presName="hierChild5" presStyleCnt="0"/>
      <dgm:spPr/>
    </dgm:pt>
    <dgm:pt modelId="{3E5B9431-35D7-4A06-A77A-6351B3CCADA6}" type="pres">
      <dgm:prSet presAssocID="{20EDEEAE-5425-46AB-B14F-1314183E7DCD}" presName="hierChild5" presStyleCnt="0"/>
      <dgm:spPr/>
    </dgm:pt>
    <dgm:pt modelId="{4D604647-5FFA-4708-88C7-9BEB0CA04411}" type="pres">
      <dgm:prSet presAssocID="{03C4B6FF-E223-4864-B107-E410CA0B3984}" presName="hierChild5" presStyleCnt="0"/>
      <dgm:spPr/>
    </dgm:pt>
    <dgm:pt modelId="{299A5ABD-D9B5-433E-A114-2FA6417157AA}" type="pres">
      <dgm:prSet presAssocID="{EC279B1F-6746-44AA-9F25-58B30679C62F}" presName="hierChild3" presStyleCnt="0"/>
      <dgm:spPr/>
    </dgm:pt>
  </dgm:ptLst>
  <dgm:cxnLst>
    <dgm:cxn modelId="{8F0F2A00-ED19-4392-8B75-E211FDB16110}" srcId="{0C419693-2CA9-4918-9169-A13C6FCB81A7}" destId="{D70BF7AA-F002-4F31-A56E-2F6D2587CBF7}" srcOrd="1" destOrd="0" parTransId="{40D4A746-6334-4C95-92FA-41B4C9CAE5E4}" sibTransId="{9C170E24-90E6-4D51-BC87-2AD566AED335}"/>
    <dgm:cxn modelId="{E82E210B-2962-48DA-8B27-745E71936FAB}" srcId="{20EDEEAE-5425-46AB-B14F-1314183E7DCD}" destId="{84037015-8D3F-4A1A-BFAD-DBB5C9167276}" srcOrd="2" destOrd="0" parTransId="{C83212FF-2FC3-4695-9E90-71C18F7FA56F}" sibTransId="{999702B7-0A76-4F93-B550-9DF7C8577B71}"/>
    <dgm:cxn modelId="{87865F0B-FE66-43FF-B4E8-38F9BCDF203C}" type="presOf" srcId="{629FDC17-1DE0-4ED4-BE5C-FFD0C6C005DE}" destId="{B53EC96D-5095-4004-A438-EE3E65F6849A}" srcOrd="0" destOrd="0" presId="urn:microsoft.com/office/officeart/2005/8/layout/orgChart1"/>
    <dgm:cxn modelId="{116D160E-C49B-4607-A0A7-0FA35E4AAED9}" type="presOf" srcId="{EC279B1F-6746-44AA-9F25-58B30679C62F}" destId="{96E346BE-6FFD-4AFA-825E-A4624985DEDF}" srcOrd="0" destOrd="0" presId="urn:microsoft.com/office/officeart/2005/8/layout/orgChart1"/>
    <dgm:cxn modelId="{0E581E13-09E7-4A7F-96D1-AB5BBD702C47}" type="presOf" srcId="{D70BF7AA-F002-4F31-A56E-2F6D2587CBF7}" destId="{76C366C3-6612-402E-8E0B-22620434703D}" srcOrd="0" destOrd="0" presId="urn:microsoft.com/office/officeart/2005/8/layout/orgChart1"/>
    <dgm:cxn modelId="{5A5A161C-A9E7-47C6-AA0C-D8D18369B7D9}" srcId="{44F85E0E-9B30-4CB7-82B6-53B6588008EA}" destId="{6CE296DD-6185-45BA-AFF1-091C11B4B94C}" srcOrd="0" destOrd="0" parTransId="{6AF63BDF-79F1-4BFD-B95B-55039F8AEE79}" sibTransId="{E34DF2FE-FD81-43B2-AC62-E86207649CC2}"/>
    <dgm:cxn modelId="{A9FCB320-3FFF-401B-904A-9B0CD51EDF5B}" type="presOf" srcId="{423B2BF2-6E64-4BDC-9DB3-E18072C1B150}" destId="{F522EE6F-0C3F-4276-BB59-FADE45001F36}" srcOrd="1" destOrd="0" presId="urn:microsoft.com/office/officeart/2005/8/layout/orgChart1"/>
    <dgm:cxn modelId="{275BB325-4C70-4662-B403-6AABF59E6EEF}" type="presOf" srcId="{658A4AB8-99EC-414B-A189-68CE81948CA7}" destId="{3BA00123-C54D-448E-9DA2-770E0E7F4170}" srcOrd="0" destOrd="0" presId="urn:microsoft.com/office/officeart/2005/8/layout/orgChart1"/>
    <dgm:cxn modelId="{E89F5E28-BA54-4462-8CEE-D88FDFB4A17E}" srcId="{0C419693-2CA9-4918-9169-A13C6FCB81A7}" destId="{658A4AB8-99EC-414B-A189-68CE81948CA7}" srcOrd="5" destOrd="0" parTransId="{F73A4B0C-950C-4833-913F-3579F42389E3}" sibTransId="{A059102B-C1CF-4B67-8F7A-3CBA49E6EEC2}"/>
    <dgm:cxn modelId="{BCCDC82A-D6DD-4F14-A73C-43D78412564F}" type="presOf" srcId="{39BC21EA-D0E8-4562-90A1-AA9996EF0978}" destId="{B75C1279-6F5A-466B-A461-9C2B35930C8C}" srcOrd="1" destOrd="0" presId="urn:microsoft.com/office/officeart/2005/8/layout/orgChart1"/>
    <dgm:cxn modelId="{E0C9DC2C-86CE-4898-B65A-D263B36B5627}" type="presOf" srcId="{6FC0A89D-1941-4AA6-98E2-842F11770BA4}" destId="{7AA47628-627A-4D98-99DE-0B51C78B2FEB}" srcOrd="0" destOrd="0" presId="urn:microsoft.com/office/officeart/2005/8/layout/orgChart1"/>
    <dgm:cxn modelId="{14207039-FC16-4D16-BD44-FCA4566F11FE}" type="presOf" srcId="{F12A6C36-10A3-413D-9C7E-C13FEC43D9CB}" destId="{64E3F52E-F79F-4BED-A523-894BA4EAFEB8}" srcOrd="0" destOrd="0" presId="urn:microsoft.com/office/officeart/2005/8/layout/orgChart1"/>
    <dgm:cxn modelId="{B9249E3E-6FFE-4628-AC8C-13E80454C846}" srcId="{44F85E0E-9B30-4CB7-82B6-53B6588008EA}" destId="{AE6C105B-9803-433A-AFCD-196A7E466669}" srcOrd="3" destOrd="0" parTransId="{59B7D6A4-2738-46EF-AE10-ABC9EF553127}" sibTransId="{EA948736-A9D7-4117-9551-FBB9A5258602}"/>
    <dgm:cxn modelId="{B9B0D940-3419-41C5-90A5-DD1C9223E1C6}" type="presOf" srcId="{78DB51A4-FBD1-4594-BBC1-184829A28303}" destId="{A1B1B2CF-EC6E-494C-A45E-2C006394EABE}" srcOrd="0" destOrd="0" presId="urn:microsoft.com/office/officeart/2005/8/layout/orgChart1"/>
    <dgm:cxn modelId="{02F85C5E-446B-4A8D-A405-F61C2DEEFD44}" type="presOf" srcId="{B07ABBAE-8137-4414-AD81-F50973FA537E}" destId="{27D21B39-FE48-40CF-982A-9D5CE1019C66}" srcOrd="0" destOrd="0" presId="urn:microsoft.com/office/officeart/2005/8/layout/orgChart1"/>
    <dgm:cxn modelId="{E2E79261-9E4A-424C-9798-BD1BBB7B6541}" srcId="{0C419693-2CA9-4918-9169-A13C6FCB81A7}" destId="{F0587D9C-74D1-4DF2-94AA-02FDCCB9F808}" srcOrd="4" destOrd="0" parTransId="{B07ABBAE-8137-4414-AD81-F50973FA537E}" sibTransId="{016BE065-6640-48B6-A0DC-15B5AA4F994E}"/>
    <dgm:cxn modelId="{6848E861-A150-4E0D-BB60-45BF6C71797B}" type="presOf" srcId="{03C4B6FF-E223-4864-B107-E410CA0B3984}" destId="{30A0B849-F3AD-4CCC-ABC0-C3442C8B44F9}" srcOrd="0" destOrd="0" presId="urn:microsoft.com/office/officeart/2005/8/layout/orgChart1"/>
    <dgm:cxn modelId="{4DEA0463-44E5-4ED6-AA41-2D13E199BFBE}" type="presOf" srcId="{AE6C105B-9803-433A-AFCD-196A7E466669}" destId="{87C792F0-8297-49C7-8ED5-07A8953316B2}" srcOrd="0" destOrd="0" presId="urn:microsoft.com/office/officeart/2005/8/layout/orgChart1"/>
    <dgm:cxn modelId="{69433643-354B-44B6-8FD5-6285B4D368CE}" type="presOf" srcId="{03C4B6FF-E223-4864-B107-E410CA0B3984}" destId="{C3110D66-9BE7-43F5-8A6F-3B7C4C50D5A7}" srcOrd="1" destOrd="0" presId="urn:microsoft.com/office/officeart/2005/8/layout/orgChart1"/>
    <dgm:cxn modelId="{DBC54143-B222-4429-B27F-9A10F226273F}" type="presOf" srcId="{28595DD8-787B-46F1-B070-9E3DEAEA1DDE}" destId="{C791FEFA-39DB-422E-B945-68445F37428D}" srcOrd="0" destOrd="0" presId="urn:microsoft.com/office/officeart/2005/8/layout/orgChart1"/>
    <dgm:cxn modelId="{38583A46-65CB-4361-8E1F-BD5D1092E8B6}" type="presOf" srcId="{7D92C3C2-60A6-4BAD-8D37-9E3293C279E0}" destId="{478343D8-8ECA-4A5F-90B5-A4783EB1B503}" srcOrd="0" destOrd="0" presId="urn:microsoft.com/office/officeart/2005/8/layout/orgChart1"/>
    <dgm:cxn modelId="{36CC5147-8007-4CAC-8234-DC544D11E221}" type="presOf" srcId="{16B49AAA-71EE-4B8C-A705-0DA5F6888E39}" destId="{06C5F28F-7C69-4ECA-B636-8A9382A34A4B}" srcOrd="1" destOrd="0" presId="urn:microsoft.com/office/officeart/2005/8/layout/orgChart1"/>
    <dgm:cxn modelId="{A312344F-2519-4491-93CA-1038303E6212}" type="presOf" srcId="{6CE296DD-6185-45BA-AFF1-091C11B4B94C}" destId="{E17A453E-4104-4D8D-BCA1-8D3D314BED10}" srcOrd="0" destOrd="0" presId="urn:microsoft.com/office/officeart/2005/8/layout/orgChart1"/>
    <dgm:cxn modelId="{684B7F77-17AD-45A4-9401-2FDDE6B8F369}" srcId="{16B49AAA-71EE-4B8C-A705-0DA5F6888E39}" destId="{0C419693-2CA9-4918-9169-A13C6FCB81A7}" srcOrd="0" destOrd="0" parTransId="{E3DC0EE8-18B8-4E2A-BC21-CC4CABB6EF89}" sibTransId="{90C3BE64-1221-459A-82F0-4761BB2B1FFD}"/>
    <dgm:cxn modelId="{66011058-85D1-4718-B4C7-6288201E5B8A}" type="presOf" srcId="{758E35E9-9BA0-42CA-A709-DCA788EC7BF9}" destId="{7A6509C0-31DD-4212-855A-45FA275DF012}" srcOrd="0" destOrd="0" presId="urn:microsoft.com/office/officeart/2005/8/layout/orgChart1"/>
    <dgm:cxn modelId="{AB1D5E7A-2808-497E-9D9E-772C10AD0273}" srcId="{0C419693-2CA9-4918-9169-A13C6FCB81A7}" destId="{7D92C3C2-60A6-4BAD-8D37-9E3293C279E0}" srcOrd="3" destOrd="0" parTransId="{847BC3EE-EBD4-40EA-B612-204484811B00}" sibTransId="{CBC27992-278D-4EDE-BA28-A97FC4ED161F}"/>
    <dgm:cxn modelId="{4ACBB47B-56E5-40D8-A779-3B349EBC7FA1}" type="presOf" srcId="{658A4AB8-99EC-414B-A189-68CE81948CA7}" destId="{0ED275F6-3BA5-4E8A-95B9-A51D4C9118DB}" srcOrd="1" destOrd="0" presId="urn:microsoft.com/office/officeart/2005/8/layout/orgChart1"/>
    <dgm:cxn modelId="{7A063380-B0AA-438D-9BF2-47709D987DDE}" type="presOf" srcId="{42495924-0772-4CF5-A0BE-7172E2889C6B}" destId="{DDDE45FD-6A64-475A-A87B-9EF41CC994D3}" srcOrd="1" destOrd="0" presId="urn:microsoft.com/office/officeart/2005/8/layout/orgChart1"/>
    <dgm:cxn modelId="{74C2BD82-A600-480E-9E06-BCC5AB74DC6F}" type="presOf" srcId="{0C419693-2CA9-4918-9169-A13C6FCB81A7}" destId="{41B4BD10-83BB-4A88-966F-C6B07D447E52}" srcOrd="0" destOrd="0" presId="urn:microsoft.com/office/officeart/2005/8/layout/orgChart1"/>
    <dgm:cxn modelId="{4DC92286-F0E5-4784-B13A-438AEDAC9DEE}" type="presOf" srcId="{A9166186-40F7-460E-8361-413F2AF1FC74}" destId="{6C3EC54D-5865-45A9-8873-8940D97E31BD}" srcOrd="0" destOrd="0" presId="urn:microsoft.com/office/officeart/2005/8/layout/orgChart1"/>
    <dgm:cxn modelId="{C3C64A86-9953-4D13-898D-E539291EFA04}" srcId="{20EDEEAE-5425-46AB-B14F-1314183E7DCD}" destId="{16B49AAA-71EE-4B8C-A705-0DA5F6888E39}" srcOrd="0" destOrd="0" parTransId="{28595DD8-787B-46F1-B070-9E3DEAEA1DDE}" sibTransId="{4C7ACE4D-CDC8-4449-BB4E-17BA6DC15164}"/>
    <dgm:cxn modelId="{03AD7A87-7B57-4718-8E9B-F7AE904A6434}" type="presOf" srcId="{20EDEEAE-5425-46AB-B14F-1314183E7DCD}" destId="{AF36E01C-C0AA-4D6A-83DF-F039184516AB}" srcOrd="1" destOrd="0" presId="urn:microsoft.com/office/officeart/2005/8/layout/orgChart1"/>
    <dgm:cxn modelId="{C80ED08B-C029-45B1-832E-3AA69472FD77}" type="presOf" srcId="{423B2BF2-6E64-4BDC-9DB3-E18072C1B150}" destId="{AA17A23D-E553-44FC-845B-01740F118CD7}" srcOrd="0" destOrd="0" presId="urn:microsoft.com/office/officeart/2005/8/layout/orgChart1"/>
    <dgm:cxn modelId="{8C19738E-E589-4CAC-8D32-D14B055919C9}" type="presOf" srcId="{44F85E0E-9B30-4CB7-82B6-53B6588008EA}" destId="{E8ACC1C9-8E56-4458-8CCF-3C74C1A561BD}" srcOrd="0" destOrd="0" presId="urn:microsoft.com/office/officeart/2005/8/layout/orgChart1"/>
    <dgm:cxn modelId="{6278ED94-E2B4-4AFB-AD72-E7EA8FAC2C4F}" srcId="{03C4B6FF-E223-4864-B107-E410CA0B3984}" destId="{20EDEEAE-5425-46AB-B14F-1314183E7DCD}" srcOrd="0" destOrd="0" parTransId="{F12A6C36-10A3-413D-9C7E-C13FEC43D9CB}" sibTransId="{B8DF2300-4B4D-42BF-BF3E-3FC9D0CFE0A9}"/>
    <dgm:cxn modelId="{90347497-A3BF-492B-BF6F-8C1CEE6CC18A}" type="presOf" srcId="{AE6C105B-9803-433A-AFCD-196A7E466669}" destId="{3C8565AB-7394-434E-897F-B7164CA2AEAB}" srcOrd="1" destOrd="0" presId="urn:microsoft.com/office/officeart/2005/8/layout/orgChart1"/>
    <dgm:cxn modelId="{9A298197-7F81-4F69-954C-66F9D9EA13BB}" type="presOf" srcId="{EC279B1F-6746-44AA-9F25-58B30679C62F}" destId="{76AFCC1F-C612-4633-9E02-609073AE0C6A}" srcOrd="1" destOrd="0" presId="urn:microsoft.com/office/officeart/2005/8/layout/orgChart1"/>
    <dgm:cxn modelId="{D921AA99-30DF-4CB9-A2BC-6B4CDA1277D2}" type="presOf" srcId="{6CE296DD-6185-45BA-AFF1-091C11B4B94C}" destId="{737BC134-0FA8-4769-946E-4B8741504809}" srcOrd="1" destOrd="0" presId="urn:microsoft.com/office/officeart/2005/8/layout/orgChart1"/>
    <dgm:cxn modelId="{2C3E389D-A1F3-4ACA-8B15-EC2EEC7569D5}" type="presOf" srcId="{C83212FF-2FC3-4695-9E90-71C18F7FA56F}" destId="{0C3C7100-6E4B-43E4-82E9-58F750AD4187}" srcOrd="0" destOrd="0" presId="urn:microsoft.com/office/officeart/2005/8/layout/orgChart1"/>
    <dgm:cxn modelId="{347BFCA2-589F-402E-87A0-BD049940813A}" type="presOf" srcId="{0C419693-2CA9-4918-9169-A13C6FCB81A7}" destId="{65C1C7EA-F106-47A9-A6B9-5F9306C9CB37}" srcOrd="1" destOrd="0" presId="urn:microsoft.com/office/officeart/2005/8/layout/orgChart1"/>
    <dgm:cxn modelId="{416DC7A5-FF71-4032-BF6C-D0C13843B0BB}" srcId="{0C419693-2CA9-4918-9169-A13C6FCB81A7}" destId="{39BC21EA-D0E8-4562-90A1-AA9996EF0978}" srcOrd="0" destOrd="0" parTransId="{2497EB2A-A04F-4BDE-AD8F-3B12ADCA438D}" sibTransId="{248C4133-F417-4BD6-BA2C-1283301B97E3}"/>
    <dgm:cxn modelId="{DAEC21A8-D6CD-420C-9202-626D057397A7}" type="presOf" srcId="{84037015-8D3F-4A1A-BFAD-DBB5C9167276}" destId="{BB4E1584-C6EC-4DF2-919F-989904718FDA}" srcOrd="0" destOrd="0" presId="urn:microsoft.com/office/officeart/2005/8/layout/orgChart1"/>
    <dgm:cxn modelId="{F6E38EA8-A71E-4778-B894-A7CEC4003E36}" type="presOf" srcId="{3E30ACDA-DBED-4C84-915E-BA758C509801}" destId="{045C7185-73F2-481C-9C62-955EFCECB086}" srcOrd="0" destOrd="0" presId="urn:microsoft.com/office/officeart/2005/8/layout/orgChart1"/>
    <dgm:cxn modelId="{3BBA77AD-3621-4F7B-B45B-631F09B5D9F2}" type="presOf" srcId="{F73A4B0C-950C-4833-913F-3579F42389E3}" destId="{30A57FB7-B0C1-4A54-BA4D-C9666CCB708E}" srcOrd="0" destOrd="0" presId="urn:microsoft.com/office/officeart/2005/8/layout/orgChart1"/>
    <dgm:cxn modelId="{EB72B6AD-F509-496C-9711-2287CB8BFF75}" srcId="{44F85E0E-9B30-4CB7-82B6-53B6588008EA}" destId="{42495924-0772-4CF5-A0BE-7172E2889C6B}" srcOrd="1" destOrd="0" parTransId="{A9166186-40F7-460E-8361-413F2AF1FC74}" sibTransId="{1CD79E34-E2E0-48DC-B374-8ED481BC0F7C}"/>
    <dgm:cxn modelId="{18F9CAAD-CA5F-47F8-9AAB-C5DCCBA43555}" type="presOf" srcId="{16B49AAA-71EE-4B8C-A705-0DA5F6888E39}" destId="{C6C83D95-1E6B-4E56-B51F-D64496429765}" srcOrd="0" destOrd="0" presId="urn:microsoft.com/office/officeart/2005/8/layout/orgChart1"/>
    <dgm:cxn modelId="{19B60FAE-4168-4671-95AB-0E51D73C6BAD}" type="presOf" srcId="{84037015-8D3F-4A1A-BFAD-DBB5C9167276}" destId="{C42E4EFD-3A9F-44A6-B71B-8F896CBAF59D}" srcOrd="1" destOrd="0" presId="urn:microsoft.com/office/officeart/2005/8/layout/orgChart1"/>
    <dgm:cxn modelId="{2AA5ABB1-2F43-449C-9D42-1F5F5D40DDFD}" type="presOf" srcId="{2497EB2A-A04F-4BDE-AD8F-3B12ADCA438D}" destId="{D973F71E-F616-447A-9366-EF7B91A66DFF}" srcOrd="0" destOrd="0" presId="urn:microsoft.com/office/officeart/2005/8/layout/orgChart1"/>
    <dgm:cxn modelId="{BA622BB5-E1CC-451D-B80E-862D148EEDAD}" srcId="{EC279B1F-6746-44AA-9F25-58B30679C62F}" destId="{03C4B6FF-E223-4864-B107-E410CA0B3984}" srcOrd="0" destOrd="0" parTransId="{78DB51A4-FBD1-4594-BBC1-184829A28303}" sibTransId="{5F1FC91E-C5E3-4E7D-8683-B6196B23DC60}"/>
    <dgm:cxn modelId="{CDBB98B7-01CE-4174-9BD8-07D5B62E55D0}" type="presOf" srcId="{F0587D9C-74D1-4DF2-94AA-02FDCCB9F808}" destId="{D5EF744B-C531-44E4-BEA2-3B35D346DC85}" srcOrd="1" destOrd="0" presId="urn:microsoft.com/office/officeart/2005/8/layout/orgChart1"/>
    <dgm:cxn modelId="{DE4E48BC-A491-4191-8EC1-F39C005BDD25}" type="presOf" srcId="{D70BF7AA-F002-4F31-A56E-2F6D2587CBF7}" destId="{A8CB4DC3-7D2C-4747-9979-F05EA354CC3C}" srcOrd="1" destOrd="0" presId="urn:microsoft.com/office/officeart/2005/8/layout/orgChart1"/>
    <dgm:cxn modelId="{12BFB1BD-66AC-4C47-8C88-1D5F06559649}" srcId="{44F85E0E-9B30-4CB7-82B6-53B6588008EA}" destId="{111377E0-E069-495A-9DF2-6CA8B6212C49}" srcOrd="2" destOrd="0" parTransId="{6FC0A89D-1941-4AA6-98E2-842F11770BA4}" sibTransId="{C928F336-C140-4A78-B0BC-594D75F2D33C}"/>
    <dgm:cxn modelId="{B09CD1BE-6BF4-49CE-935E-3F7AF7856C1E}" type="presOf" srcId="{39BC21EA-D0E8-4562-90A1-AA9996EF0978}" destId="{3047882C-54EE-4E11-A9CD-D2018DF6BF32}" srcOrd="0" destOrd="0" presId="urn:microsoft.com/office/officeart/2005/8/layout/orgChart1"/>
    <dgm:cxn modelId="{E00B7AC2-6C00-4D75-B7D8-9DFF2A368DBC}" type="presOf" srcId="{3E30ACDA-DBED-4C84-915E-BA758C509801}" destId="{461B7327-F82D-4288-9DBB-A1AB093BCB06}" srcOrd="1" destOrd="0" presId="urn:microsoft.com/office/officeart/2005/8/layout/orgChart1"/>
    <dgm:cxn modelId="{CD201BC5-8208-4F97-A5D7-84738F311338}" type="presOf" srcId="{59B7D6A4-2738-46EF-AE10-ABC9EF553127}" destId="{7247A9B6-9C6A-4E5F-9DD7-26BA193E80E3}" srcOrd="0" destOrd="0" presId="urn:microsoft.com/office/officeart/2005/8/layout/orgChart1"/>
    <dgm:cxn modelId="{FD965DC5-9F29-4D28-9EA9-20D345296D97}" type="presOf" srcId="{40D4A746-6334-4C95-92FA-41B4C9CAE5E4}" destId="{CA8CEF20-C889-4E95-A30E-A976EEEA5AB0}" srcOrd="0" destOrd="0" presId="urn:microsoft.com/office/officeart/2005/8/layout/orgChart1"/>
    <dgm:cxn modelId="{2E63E6CB-7A95-44A8-A29F-51E70E1AEB39}" srcId="{0C419693-2CA9-4918-9169-A13C6FCB81A7}" destId="{423B2BF2-6E64-4BDC-9DB3-E18072C1B150}" srcOrd="2" destOrd="0" parTransId="{65F7F104-54F7-41F6-A06B-1237F9A66398}" sibTransId="{A93BD63C-8658-4407-BA0D-EE6FB6A428D2}"/>
    <dgm:cxn modelId="{EF10F2D0-0C53-41F4-9481-AA104A3EF6F9}" type="presOf" srcId="{111377E0-E069-495A-9DF2-6CA8B6212C49}" destId="{3889C0CE-3AB6-4D4E-B363-DB3C9312B045}" srcOrd="1" destOrd="0" presId="urn:microsoft.com/office/officeart/2005/8/layout/orgChart1"/>
    <dgm:cxn modelId="{56BA19D3-08ED-4605-B7CB-931D110BBF11}" srcId="{20EDEEAE-5425-46AB-B14F-1314183E7DCD}" destId="{3E30ACDA-DBED-4C84-915E-BA758C509801}" srcOrd="1" destOrd="0" parTransId="{9C3C875F-03DA-412C-A566-1D0F1C3259CA}" sibTransId="{BC86F1CF-D0D0-482F-BF0A-10131F24BE25}"/>
    <dgm:cxn modelId="{22A160D4-F751-4C4A-ABA2-56434221E7BD}" type="presOf" srcId="{111377E0-E069-495A-9DF2-6CA8B6212C49}" destId="{588DD68E-C103-4BA2-AAA8-CC66B3D27C56}" srcOrd="0" destOrd="0" presId="urn:microsoft.com/office/officeart/2005/8/layout/orgChart1"/>
    <dgm:cxn modelId="{E33444D8-097C-4CA9-AE3C-4DD39218A233}" srcId="{758E35E9-9BA0-42CA-A709-DCA788EC7BF9}" destId="{EC279B1F-6746-44AA-9F25-58B30679C62F}" srcOrd="0" destOrd="0" parTransId="{47341014-54E8-49B2-93DF-A90C8DD18D9A}" sibTransId="{FE60003A-E5A6-4202-968F-3F16777B5C14}"/>
    <dgm:cxn modelId="{149E7DD8-BC23-4FD3-B0DA-0B95DE2C2849}" srcId="{16B49AAA-71EE-4B8C-A705-0DA5F6888E39}" destId="{44F85E0E-9B30-4CB7-82B6-53B6588008EA}" srcOrd="1" destOrd="0" parTransId="{629FDC17-1DE0-4ED4-BE5C-FFD0C6C005DE}" sibTransId="{9C30215E-4E13-4BA3-977D-413DE3FEB240}"/>
    <dgm:cxn modelId="{2229D3D9-6FD3-4308-8309-FED7BECA3433}" type="presOf" srcId="{847BC3EE-EBD4-40EA-B612-204484811B00}" destId="{B34C9522-BE0F-44BC-B6AD-CBB2A6CCFA35}" srcOrd="0" destOrd="0" presId="urn:microsoft.com/office/officeart/2005/8/layout/orgChart1"/>
    <dgm:cxn modelId="{40820ADC-C0A1-4C4E-9446-3998FF699F8F}" type="presOf" srcId="{65F7F104-54F7-41F6-A06B-1237F9A66398}" destId="{04AE7166-9472-44CF-BA25-585F0A1AC6BC}" srcOrd="0" destOrd="0" presId="urn:microsoft.com/office/officeart/2005/8/layout/orgChart1"/>
    <dgm:cxn modelId="{4B45E6E2-F05E-4812-9EF3-AE8ABB096B0F}" type="presOf" srcId="{20EDEEAE-5425-46AB-B14F-1314183E7DCD}" destId="{3065A0E9-3DA4-4D40-8C31-8D0BB62823AF}" srcOrd="0" destOrd="0" presId="urn:microsoft.com/office/officeart/2005/8/layout/orgChart1"/>
    <dgm:cxn modelId="{E128FDE2-D3F9-441F-95FD-DAD09C96A90F}" type="presOf" srcId="{9C3C875F-03DA-412C-A566-1D0F1C3259CA}" destId="{36C25E65-91F0-4F03-881E-C9DDA8F04435}" srcOrd="0" destOrd="0" presId="urn:microsoft.com/office/officeart/2005/8/layout/orgChart1"/>
    <dgm:cxn modelId="{533686EA-9888-4D6D-B0B4-3E09B0F6AA91}" type="presOf" srcId="{6AF63BDF-79F1-4BFD-B95B-55039F8AEE79}" destId="{AE062AD4-22FC-45E3-8636-7FDA5A4AEFB5}" srcOrd="0" destOrd="0" presId="urn:microsoft.com/office/officeart/2005/8/layout/orgChart1"/>
    <dgm:cxn modelId="{C22FC0EA-D86B-42A4-B654-496F56D255A0}" type="presOf" srcId="{7D92C3C2-60A6-4BAD-8D37-9E3293C279E0}" destId="{893F647B-DD8B-4B79-90B5-6EE580A7E2D9}" srcOrd="1" destOrd="0" presId="urn:microsoft.com/office/officeart/2005/8/layout/orgChart1"/>
    <dgm:cxn modelId="{C45549EB-FD2F-457D-AC07-129BF8DB455A}" type="presOf" srcId="{42495924-0772-4CF5-A0BE-7172E2889C6B}" destId="{B2AF02BB-74A1-40CC-9C82-39BBF49B53C7}" srcOrd="0" destOrd="0" presId="urn:microsoft.com/office/officeart/2005/8/layout/orgChart1"/>
    <dgm:cxn modelId="{F59CE5FB-C489-4639-A9A6-1F44B482A855}" type="presOf" srcId="{44F85E0E-9B30-4CB7-82B6-53B6588008EA}" destId="{9CD25042-D840-494F-A22F-871F09499FCE}" srcOrd="1" destOrd="0" presId="urn:microsoft.com/office/officeart/2005/8/layout/orgChart1"/>
    <dgm:cxn modelId="{CE4AD2FD-0823-4992-A339-CF9C1BEECF81}" type="presOf" srcId="{E3DC0EE8-18B8-4E2A-BC21-CC4CABB6EF89}" destId="{88C9010F-6F3E-4ED7-9BD2-BB147F1360B6}" srcOrd="0" destOrd="0" presId="urn:microsoft.com/office/officeart/2005/8/layout/orgChart1"/>
    <dgm:cxn modelId="{1CD48BFF-E219-48CE-A5DB-CD3C7917D06C}" type="presOf" srcId="{F0587D9C-74D1-4DF2-94AA-02FDCCB9F808}" destId="{E2C6BEAD-38F1-4FAD-A9D2-CA12031ECB60}" srcOrd="0" destOrd="0" presId="urn:microsoft.com/office/officeart/2005/8/layout/orgChart1"/>
    <dgm:cxn modelId="{76947CDD-9245-4756-A2FF-DF0B8B5FF57C}" type="presParOf" srcId="{7A6509C0-31DD-4212-855A-45FA275DF012}" destId="{A2376D7D-AD43-4A6E-B47F-DC0ECEE92D04}" srcOrd="0" destOrd="0" presId="urn:microsoft.com/office/officeart/2005/8/layout/orgChart1"/>
    <dgm:cxn modelId="{05F5F90F-5B5D-4898-8A68-AC031BB3AC27}" type="presParOf" srcId="{A2376D7D-AD43-4A6E-B47F-DC0ECEE92D04}" destId="{9793DAC1-F74F-4CA0-B7D3-17439B7AF735}" srcOrd="0" destOrd="0" presId="urn:microsoft.com/office/officeart/2005/8/layout/orgChart1"/>
    <dgm:cxn modelId="{BC8F4BEE-EE4C-4CE7-A0C4-A918DF99581B}" type="presParOf" srcId="{9793DAC1-F74F-4CA0-B7D3-17439B7AF735}" destId="{96E346BE-6FFD-4AFA-825E-A4624985DEDF}" srcOrd="0" destOrd="0" presId="urn:microsoft.com/office/officeart/2005/8/layout/orgChart1"/>
    <dgm:cxn modelId="{FFBB5275-E8E7-41C4-811E-9A2FB7A6FF50}" type="presParOf" srcId="{9793DAC1-F74F-4CA0-B7D3-17439B7AF735}" destId="{76AFCC1F-C612-4633-9E02-609073AE0C6A}" srcOrd="1" destOrd="0" presId="urn:microsoft.com/office/officeart/2005/8/layout/orgChart1"/>
    <dgm:cxn modelId="{5048BAE8-001F-4717-AC15-C90D015F046B}" type="presParOf" srcId="{A2376D7D-AD43-4A6E-B47F-DC0ECEE92D04}" destId="{43EFF35A-08BE-4EFD-BDD5-8D3F4C1AE207}" srcOrd="1" destOrd="0" presId="urn:microsoft.com/office/officeart/2005/8/layout/orgChart1"/>
    <dgm:cxn modelId="{5226C9A4-B8E1-4DAE-918C-FF574C93E57C}" type="presParOf" srcId="{43EFF35A-08BE-4EFD-BDD5-8D3F4C1AE207}" destId="{A1B1B2CF-EC6E-494C-A45E-2C006394EABE}" srcOrd="0" destOrd="0" presId="urn:microsoft.com/office/officeart/2005/8/layout/orgChart1"/>
    <dgm:cxn modelId="{788AF3B5-7BEE-4E20-8BFC-BDC6A7936E87}" type="presParOf" srcId="{43EFF35A-08BE-4EFD-BDD5-8D3F4C1AE207}" destId="{FE49D95D-E226-4B13-B649-BE39DE7AC8A2}" srcOrd="1" destOrd="0" presId="urn:microsoft.com/office/officeart/2005/8/layout/orgChart1"/>
    <dgm:cxn modelId="{6054EF3C-7AC8-4057-BB6B-C6DC095F9AEF}" type="presParOf" srcId="{FE49D95D-E226-4B13-B649-BE39DE7AC8A2}" destId="{7B28CFBB-B491-44D5-A2B5-548A979EF5A2}" srcOrd="0" destOrd="0" presId="urn:microsoft.com/office/officeart/2005/8/layout/orgChart1"/>
    <dgm:cxn modelId="{F38E342F-2C96-4091-8F75-3F09A5716D5B}" type="presParOf" srcId="{7B28CFBB-B491-44D5-A2B5-548A979EF5A2}" destId="{30A0B849-F3AD-4CCC-ABC0-C3442C8B44F9}" srcOrd="0" destOrd="0" presId="urn:microsoft.com/office/officeart/2005/8/layout/orgChart1"/>
    <dgm:cxn modelId="{26DAA69D-9165-4030-9941-1EA1CE1C3EF6}" type="presParOf" srcId="{7B28CFBB-B491-44D5-A2B5-548A979EF5A2}" destId="{C3110D66-9BE7-43F5-8A6F-3B7C4C50D5A7}" srcOrd="1" destOrd="0" presId="urn:microsoft.com/office/officeart/2005/8/layout/orgChart1"/>
    <dgm:cxn modelId="{C40DF500-4366-48E0-A73F-6580F9A22D9E}" type="presParOf" srcId="{FE49D95D-E226-4B13-B649-BE39DE7AC8A2}" destId="{1840A735-5731-4F79-9A04-F66C4E6DCCF3}" srcOrd="1" destOrd="0" presId="urn:microsoft.com/office/officeart/2005/8/layout/orgChart1"/>
    <dgm:cxn modelId="{8668535C-4911-44DE-BDAF-B7910A8CE4CE}" type="presParOf" srcId="{1840A735-5731-4F79-9A04-F66C4E6DCCF3}" destId="{64E3F52E-F79F-4BED-A523-894BA4EAFEB8}" srcOrd="0" destOrd="0" presId="urn:microsoft.com/office/officeart/2005/8/layout/orgChart1"/>
    <dgm:cxn modelId="{8E1BC743-BD3C-49A3-B1F8-50C29AB5D9BF}" type="presParOf" srcId="{1840A735-5731-4F79-9A04-F66C4E6DCCF3}" destId="{82067D36-61E6-40A5-9E22-3E0605323DFA}" srcOrd="1" destOrd="0" presId="urn:microsoft.com/office/officeart/2005/8/layout/orgChart1"/>
    <dgm:cxn modelId="{DEF56F6C-69D8-4388-9BF7-7FC11E944753}" type="presParOf" srcId="{82067D36-61E6-40A5-9E22-3E0605323DFA}" destId="{CDC30989-36C6-4847-862A-623B859608ED}" srcOrd="0" destOrd="0" presId="urn:microsoft.com/office/officeart/2005/8/layout/orgChart1"/>
    <dgm:cxn modelId="{CA32C82C-1BDD-4C6C-9975-D8194D5E6A14}" type="presParOf" srcId="{CDC30989-36C6-4847-862A-623B859608ED}" destId="{3065A0E9-3DA4-4D40-8C31-8D0BB62823AF}" srcOrd="0" destOrd="0" presId="urn:microsoft.com/office/officeart/2005/8/layout/orgChart1"/>
    <dgm:cxn modelId="{FDE7EC52-5DDC-4F91-AE3C-18DE0CBC8C94}" type="presParOf" srcId="{CDC30989-36C6-4847-862A-623B859608ED}" destId="{AF36E01C-C0AA-4D6A-83DF-F039184516AB}" srcOrd="1" destOrd="0" presId="urn:microsoft.com/office/officeart/2005/8/layout/orgChart1"/>
    <dgm:cxn modelId="{A25D011D-1E6C-4465-8B4A-E81CFD1DF175}" type="presParOf" srcId="{82067D36-61E6-40A5-9E22-3E0605323DFA}" destId="{CEA8E11C-29D4-4133-8797-81492C13FCC0}" srcOrd="1" destOrd="0" presId="urn:microsoft.com/office/officeart/2005/8/layout/orgChart1"/>
    <dgm:cxn modelId="{8FB65803-DA0D-4856-8070-EF9795CB7A9C}" type="presParOf" srcId="{CEA8E11C-29D4-4133-8797-81492C13FCC0}" destId="{C791FEFA-39DB-422E-B945-68445F37428D}" srcOrd="0" destOrd="0" presId="urn:microsoft.com/office/officeart/2005/8/layout/orgChart1"/>
    <dgm:cxn modelId="{406E08FD-C455-4923-9B7B-D6CE28305B39}" type="presParOf" srcId="{CEA8E11C-29D4-4133-8797-81492C13FCC0}" destId="{80921C6F-37B0-4016-88DA-2EC01946971D}" srcOrd="1" destOrd="0" presId="urn:microsoft.com/office/officeart/2005/8/layout/orgChart1"/>
    <dgm:cxn modelId="{65D4794A-9B46-4CF7-8B9E-B77BADD7F2E6}" type="presParOf" srcId="{80921C6F-37B0-4016-88DA-2EC01946971D}" destId="{AC5830E6-EDCF-4400-963B-9713123E23B9}" srcOrd="0" destOrd="0" presId="urn:microsoft.com/office/officeart/2005/8/layout/orgChart1"/>
    <dgm:cxn modelId="{05DF629F-5D78-4C98-9E57-5CC729882B86}" type="presParOf" srcId="{AC5830E6-EDCF-4400-963B-9713123E23B9}" destId="{C6C83D95-1E6B-4E56-B51F-D64496429765}" srcOrd="0" destOrd="0" presId="urn:microsoft.com/office/officeart/2005/8/layout/orgChart1"/>
    <dgm:cxn modelId="{29BFE464-DCF1-46FE-AA8D-6540C0E23A8F}" type="presParOf" srcId="{AC5830E6-EDCF-4400-963B-9713123E23B9}" destId="{06C5F28F-7C69-4ECA-B636-8A9382A34A4B}" srcOrd="1" destOrd="0" presId="urn:microsoft.com/office/officeart/2005/8/layout/orgChart1"/>
    <dgm:cxn modelId="{92BF0534-95E7-4915-98DE-4D83A3555369}" type="presParOf" srcId="{80921C6F-37B0-4016-88DA-2EC01946971D}" destId="{4A2290AF-A377-4A76-817E-399CFDFD3498}" srcOrd="1" destOrd="0" presId="urn:microsoft.com/office/officeart/2005/8/layout/orgChart1"/>
    <dgm:cxn modelId="{D9802A1A-83CE-46A5-A5B3-8E8C4AA4B246}" type="presParOf" srcId="{4A2290AF-A377-4A76-817E-399CFDFD3498}" destId="{88C9010F-6F3E-4ED7-9BD2-BB147F1360B6}" srcOrd="0" destOrd="0" presId="urn:microsoft.com/office/officeart/2005/8/layout/orgChart1"/>
    <dgm:cxn modelId="{00F72D57-939F-4ACB-A479-198B5F45FB83}" type="presParOf" srcId="{4A2290AF-A377-4A76-817E-399CFDFD3498}" destId="{3838365F-D8EE-45CF-9A4F-A9189BFF5C49}" srcOrd="1" destOrd="0" presId="urn:microsoft.com/office/officeart/2005/8/layout/orgChart1"/>
    <dgm:cxn modelId="{E21A2B4C-4323-4087-84D8-3EBC8D11F4D9}" type="presParOf" srcId="{3838365F-D8EE-45CF-9A4F-A9189BFF5C49}" destId="{AC7065DA-DED6-4E83-959E-D954ED703D56}" srcOrd="0" destOrd="0" presId="urn:microsoft.com/office/officeart/2005/8/layout/orgChart1"/>
    <dgm:cxn modelId="{AF065853-E90E-4A66-9372-0ED2E904D164}" type="presParOf" srcId="{AC7065DA-DED6-4E83-959E-D954ED703D56}" destId="{41B4BD10-83BB-4A88-966F-C6B07D447E52}" srcOrd="0" destOrd="0" presId="urn:microsoft.com/office/officeart/2005/8/layout/orgChart1"/>
    <dgm:cxn modelId="{F97C6856-75DF-4AD3-BB0E-8609F0890C55}" type="presParOf" srcId="{AC7065DA-DED6-4E83-959E-D954ED703D56}" destId="{65C1C7EA-F106-47A9-A6B9-5F9306C9CB37}" srcOrd="1" destOrd="0" presId="urn:microsoft.com/office/officeart/2005/8/layout/orgChart1"/>
    <dgm:cxn modelId="{4D5E2376-7FA5-49A1-8A21-09F4D639FB11}" type="presParOf" srcId="{3838365F-D8EE-45CF-9A4F-A9189BFF5C49}" destId="{A0147DDE-2699-4B13-9FBB-0FD8C647FCB2}" srcOrd="1" destOrd="0" presId="urn:microsoft.com/office/officeart/2005/8/layout/orgChart1"/>
    <dgm:cxn modelId="{31E6175D-7880-4BA4-BA05-24ACD3BA67EA}" type="presParOf" srcId="{A0147DDE-2699-4B13-9FBB-0FD8C647FCB2}" destId="{D973F71E-F616-447A-9366-EF7B91A66DFF}" srcOrd="0" destOrd="0" presId="urn:microsoft.com/office/officeart/2005/8/layout/orgChart1"/>
    <dgm:cxn modelId="{2E3C42E7-BC4B-4944-B136-5F6403F71297}" type="presParOf" srcId="{A0147DDE-2699-4B13-9FBB-0FD8C647FCB2}" destId="{53DA2579-6F5F-4DB9-B4E4-3F5FC41CEA9F}" srcOrd="1" destOrd="0" presId="urn:microsoft.com/office/officeart/2005/8/layout/orgChart1"/>
    <dgm:cxn modelId="{776587F9-1C8D-4421-AEBF-D763327D352A}" type="presParOf" srcId="{53DA2579-6F5F-4DB9-B4E4-3F5FC41CEA9F}" destId="{2C8B5D7B-B9CC-4B09-B54E-7A1BD70E5C03}" srcOrd="0" destOrd="0" presId="urn:microsoft.com/office/officeart/2005/8/layout/orgChart1"/>
    <dgm:cxn modelId="{9CE3258E-6F16-4024-ACCD-FB62B647BBF4}" type="presParOf" srcId="{2C8B5D7B-B9CC-4B09-B54E-7A1BD70E5C03}" destId="{3047882C-54EE-4E11-A9CD-D2018DF6BF32}" srcOrd="0" destOrd="0" presId="urn:microsoft.com/office/officeart/2005/8/layout/orgChart1"/>
    <dgm:cxn modelId="{09C8B4CA-BEE9-4F00-8565-B7CADF345DB9}" type="presParOf" srcId="{2C8B5D7B-B9CC-4B09-B54E-7A1BD70E5C03}" destId="{B75C1279-6F5A-466B-A461-9C2B35930C8C}" srcOrd="1" destOrd="0" presId="urn:microsoft.com/office/officeart/2005/8/layout/orgChart1"/>
    <dgm:cxn modelId="{D0B462F7-DAEC-4559-A46D-4E599B6C0CA5}" type="presParOf" srcId="{53DA2579-6F5F-4DB9-B4E4-3F5FC41CEA9F}" destId="{DE12769C-35F5-4909-BD5B-6709456585AD}" srcOrd="1" destOrd="0" presId="urn:microsoft.com/office/officeart/2005/8/layout/orgChart1"/>
    <dgm:cxn modelId="{C16A23E7-5C99-4238-B515-40217E9F2002}" type="presParOf" srcId="{53DA2579-6F5F-4DB9-B4E4-3F5FC41CEA9F}" destId="{E47F8ABC-3FEE-466B-8F8C-CE7D062E26F0}" srcOrd="2" destOrd="0" presId="urn:microsoft.com/office/officeart/2005/8/layout/orgChart1"/>
    <dgm:cxn modelId="{1AA660AA-F087-48AE-8A43-A5E6B4A95913}" type="presParOf" srcId="{A0147DDE-2699-4B13-9FBB-0FD8C647FCB2}" destId="{CA8CEF20-C889-4E95-A30E-A976EEEA5AB0}" srcOrd="2" destOrd="0" presId="urn:microsoft.com/office/officeart/2005/8/layout/orgChart1"/>
    <dgm:cxn modelId="{2D4922FD-6CA8-4B8A-B3D2-2B67027EE32E}" type="presParOf" srcId="{A0147DDE-2699-4B13-9FBB-0FD8C647FCB2}" destId="{777FC399-833B-4CFA-9542-96A0B619BCC1}" srcOrd="3" destOrd="0" presId="urn:microsoft.com/office/officeart/2005/8/layout/orgChart1"/>
    <dgm:cxn modelId="{C9EC4C9B-C447-4ABA-80DB-8B3231154540}" type="presParOf" srcId="{777FC399-833B-4CFA-9542-96A0B619BCC1}" destId="{39B9480E-51B5-4C28-9B34-72A3CE68B4EF}" srcOrd="0" destOrd="0" presId="urn:microsoft.com/office/officeart/2005/8/layout/orgChart1"/>
    <dgm:cxn modelId="{C95FB368-786B-4DEE-8BB0-82F046834514}" type="presParOf" srcId="{39B9480E-51B5-4C28-9B34-72A3CE68B4EF}" destId="{76C366C3-6612-402E-8E0B-22620434703D}" srcOrd="0" destOrd="0" presId="urn:microsoft.com/office/officeart/2005/8/layout/orgChart1"/>
    <dgm:cxn modelId="{33D4DB62-1ACB-48E1-ABEA-61B3915F02A8}" type="presParOf" srcId="{39B9480E-51B5-4C28-9B34-72A3CE68B4EF}" destId="{A8CB4DC3-7D2C-4747-9979-F05EA354CC3C}" srcOrd="1" destOrd="0" presId="urn:microsoft.com/office/officeart/2005/8/layout/orgChart1"/>
    <dgm:cxn modelId="{D6C693DA-B599-4D26-881C-0BB576B734D3}" type="presParOf" srcId="{777FC399-833B-4CFA-9542-96A0B619BCC1}" destId="{1AE90F93-76B2-44C6-BC54-43AEDFCC0DF0}" srcOrd="1" destOrd="0" presId="urn:microsoft.com/office/officeart/2005/8/layout/orgChart1"/>
    <dgm:cxn modelId="{76B330D8-3398-473F-ABD0-D063ED065DFA}" type="presParOf" srcId="{777FC399-833B-4CFA-9542-96A0B619BCC1}" destId="{31ED8FEC-4EB0-4F90-8BAE-5CB263540A6E}" srcOrd="2" destOrd="0" presId="urn:microsoft.com/office/officeart/2005/8/layout/orgChart1"/>
    <dgm:cxn modelId="{89CD8701-EF37-427B-9C0D-A999DDD45067}" type="presParOf" srcId="{A0147DDE-2699-4B13-9FBB-0FD8C647FCB2}" destId="{04AE7166-9472-44CF-BA25-585F0A1AC6BC}" srcOrd="4" destOrd="0" presId="urn:microsoft.com/office/officeart/2005/8/layout/orgChart1"/>
    <dgm:cxn modelId="{F7CC2B49-4682-4225-8592-5C24F41CD3DB}" type="presParOf" srcId="{A0147DDE-2699-4B13-9FBB-0FD8C647FCB2}" destId="{3766EF43-1A1A-4FC6-BAFC-3B2957FA1F12}" srcOrd="5" destOrd="0" presId="urn:microsoft.com/office/officeart/2005/8/layout/orgChart1"/>
    <dgm:cxn modelId="{588923A8-9D99-449A-B867-A27B658EF3EF}" type="presParOf" srcId="{3766EF43-1A1A-4FC6-BAFC-3B2957FA1F12}" destId="{1B9AC6E3-653D-487B-9EF7-48703E2F1732}" srcOrd="0" destOrd="0" presId="urn:microsoft.com/office/officeart/2005/8/layout/orgChart1"/>
    <dgm:cxn modelId="{2B4A2593-F091-4B7E-AD60-572851825E11}" type="presParOf" srcId="{1B9AC6E3-653D-487B-9EF7-48703E2F1732}" destId="{AA17A23D-E553-44FC-845B-01740F118CD7}" srcOrd="0" destOrd="0" presId="urn:microsoft.com/office/officeart/2005/8/layout/orgChart1"/>
    <dgm:cxn modelId="{595082A2-18A7-44AC-B334-4C1E6CB6FA68}" type="presParOf" srcId="{1B9AC6E3-653D-487B-9EF7-48703E2F1732}" destId="{F522EE6F-0C3F-4276-BB59-FADE45001F36}" srcOrd="1" destOrd="0" presId="urn:microsoft.com/office/officeart/2005/8/layout/orgChart1"/>
    <dgm:cxn modelId="{EA1EA253-0D8A-49D5-966C-00E644B5C644}" type="presParOf" srcId="{3766EF43-1A1A-4FC6-BAFC-3B2957FA1F12}" destId="{F177E4B7-F4DC-44E9-826F-4B106BF51A4C}" srcOrd="1" destOrd="0" presId="urn:microsoft.com/office/officeart/2005/8/layout/orgChart1"/>
    <dgm:cxn modelId="{62264A25-0236-4F47-A2A5-5CDD03409B40}" type="presParOf" srcId="{3766EF43-1A1A-4FC6-BAFC-3B2957FA1F12}" destId="{B41F7A4F-915E-4E97-BA23-6E6772CC3D35}" srcOrd="2" destOrd="0" presId="urn:microsoft.com/office/officeart/2005/8/layout/orgChart1"/>
    <dgm:cxn modelId="{125255D4-4BDA-4791-9817-CEB4CBEB63F7}" type="presParOf" srcId="{A0147DDE-2699-4B13-9FBB-0FD8C647FCB2}" destId="{B34C9522-BE0F-44BC-B6AD-CBB2A6CCFA35}" srcOrd="6" destOrd="0" presId="urn:microsoft.com/office/officeart/2005/8/layout/orgChart1"/>
    <dgm:cxn modelId="{47E02D66-2C59-477B-9011-B18C44B0E805}" type="presParOf" srcId="{A0147DDE-2699-4B13-9FBB-0FD8C647FCB2}" destId="{440D2657-765B-4272-893B-F2742E1E8B26}" srcOrd="7" destOrd="0" presId="urn:microsoft.com/office/officeart/2005/8/layout/orgChart1"/>
    <dgm:cxn modelId="{58B97EC5-A13A-4F46-84B6-719D3C002DD7}" type="presParOf" srcId="{440D2657-765B-4272-893B-F2742E1E8B26}" destId="{73B93C79-5A0C-4308-8770-A49E7DDC9A0E}" srcOrd="0" destOrd="0" presId="urn:microsoft.com/office/officeart/2005/8/layout/orgChart1"/>
    <dgm:cxn modelId="{EB69F6DE-7071-4FAA-A0A0-E35BD3EDE2BF}" type="presParOf" srcId="{73B93C79-5A0C-4308-8770-A49E7DDC9A0E}" destId="{478343D8-8ECA-4A5F-90B5-A4783EB1B503}" srcOrd="0" destOrd="0" presId="urn:microsoft.com/office/officeart/2005/8/layout/orgChart1"/>
    <dgm:cxn modelId="{510532D7-B22F-458B-9C1D-2017D00D788C}" type="presParOf" srcId="{73B93C79-5A0C-4308-8770-A49E7DDC9A0E}" destId="{893F647B-DD8B-4B79-90B5-6EE580A7E2D9}" srcOrd="1" destOrd="0" presId="urn:microsoft.com/office/officeart/2005/8/layout/orgChart1"/>
    <dgm:cxn modelId="{FC8454B8-5680-4D33-8305-4CBB3FD1E296}" type="presParOf" srcId="{440D2657-765B-4272-893B-F2742E1E8B26}" destId="{7FF5DDF5-9FFC-47BC-BF91-7DAD9F9AB4FF}" srcOrd="1" destOrd="0" presId="urn:microsoft.com/office/officeart/2005/8/layout/orgChart1"/>
    <dgm:cxn modelId="{482692E4-79B1-4B9F-AA6F-F000A7832B63}" type="presParOf" srcId="{440D2657-765B-4272-893B-F2742E1E8B26}" destId="{0E7E5C3A-5607-4EB2-97AD-BDC12F919D48}" srcOrd="2" destOrd="0" presId="urn:microsoft.com/office/officeart/2005/8/layout/orgChart1"/>
    <dgm:cxn modelId="{034C2DFE-D74D-4FE0-B8C9-64EDD0652E3B}" type="presParOf" srcId="{A0147DDE-2699-4B13-9FBB-0FD8C647FCB2}" destId="{27D21B39-FE48-40CF-982A-9D5CE1019C66}" srcOrd="8" destOrd="0" presId="urn:microsoft.com/office/officeart/2005/8/layout/orgChart1"/>
    <dgm:cxn modelId="{DB233AE1-5142-4F28-BE2A-341F4E4ABC25}" type="presParOf" srcId="{A0147DDE-2699-4B13-9FBB-0FD8C647FCB2}" destId="{F9286756-2263-4206-A9AE-F31420B741B9}" srcOrd="9" destOrd="0" presId="urn:microsoft.com/office/officeart/2005/8/layout/orgChart1"/>
    <dgm:cxn modelId="{341A2F7E-FD47-4509-AE79-F6DFE6E41E26}" type="presParOf" srcId="{F9286756-2263-4206-A9AE-F31420B741B9}" destId="{8231754E-29AE-4F06-ADF0-6F14270EE214}" srcOrd="0" destOrd="0" presId="urn:microsoft.com/office/officeart/2005/8/layout/orgChart1"/>
    <dgm:cxn modelId="{7A145D1F-149D-41E6-9F24-D8125B35D495}" type="presParOf" srcId="{8231754E-29AE-4F06-ADF0-6F14270EE214}" destId="{E2C6BEAD-38F1-4FAD-A9D2-CA12031ECB60}" srcOrd="0" destOrd="0" presId="urn:microsoft.com/office/officeart/2005/8/layout/orgChart1"/>
    <dgm:cxn modelId="{633F5C97-BCF9-4324-8A7F-3B97E7E0C431}" type="presParOf" srcId="{8231754E-29AE-4F06-ADF0-6F14270EE214}" destId="{D5EF744B-C531-44E4-BEA2-3B35D346DC85}" srcOrd="1" destOrd="0" presId="urn:microsoft.com/office/officeart/2005/8/layout/orgChart1"/>
    <dgm:cxn modelId="{6119C520-7657-40C9-BCB4-36A0E1AC3A0C}" type="presParOf" srcId="{F9286756-2263-4206-A9AE-F31420B741B9}" destId="{1234128A-8528-4B54-90A7-3C3CC2B4DA97}" srcOrd="1" destOrd="0" presId="urn:microsoft.com/office/officeart/2005/8/layout/orgChart1"/>
    <dgm:cxn modelId="{64377E54-F0BE-4153-AEAB-0E5BAB9EE43C}" type="presParOf" srcId="{F9286756-2263-4206-A9AE-F31420B741B9}" destId="{38B815EA-95DD-4201-A596-677E520DFE8E}" srcOrd="2" destOrd="0" presId="urn:microsoft.com/office/officeart/2005/8/layout/orgChart1"/>
    <dgm:cxn modelId="{F7662452-3855-43D7-A54B-34951390C324}" type="presParOf" srcId="{A0147DDE-2699-4B13-9FBB-0FD8C647FCB2}" destId="{30A57FB7-B0C1-4A54-BA4D-C9666CCB708E}" srcOrd="10" destOrd="0" presId="urn:microsoft.com/office/officeart/2005/8/layout/orgChart1"/>
    <dgm:cxn modelId="{D1A2BB3F-CD4C-4605-B72D-B425ECC4DDD6}" type="presParOf" srcId="{A0147DDE-2699-4B13-9FBB-0FD8C647FCB2}" destId="{127465BC-F436-4574-A906-F8F892E19405}" srcOrd="11" destOrd="0" presId="urn:microsoft.com/office/officeart/2005/8/layout/orgChart1"/>
    <dgm:cxn modelId="{A1535894-7921-41EE-A874-4CD5ECC57B75}" type="presParOf" srcId="{127465BC-F436-4574-A906-F8F892E19405}" destId="{E630FEA6-393F-4C08-9CFF-802E48694512}" srcOrd="0" destOrd="0" presId="urn:microsoft.com/office/officeart/2005/8/layout/orgChart1"/>
    <dgm:cxn modelId="{36789589-C8DA-4119-AD8D-B88F4E716999}" type="presParOf" srcId="{E630FEA6-393F-4C08-9CFF-802E48694512}" destId="{3BA00123-C54D-448E-9DA2-770E0E7F4170}" srcOrd="0" destOrd="0" presId="urn:microsoft.com/office/officeart/2005/8/layout/orgChart1"/>
    <dgm:cxn modelId="{96A90D7E-B5F6-485B-8F10-5943704F3E81}" type="presParOf" srcId="{E630FEA6-393F-4C08-9CFF-802E48694512}" destId="{0ED275F6-3BA5-4E8A-95B9-A51D4C9118DB}" srcOrd="1" destOrd="0" presId="urn:microsoft.com/office/officeart/2005/8/layout/orgChart1"/>
    <dgm:cxn modelId="{FEF57132-6252-456F-AFCC-AF3E82C21D3B}" type="presParOf" srcId="{127465BC-F436-4574-A906-F8F892E19405}" destId="{42F4D245-A48B-4CF5-8180-D9D6ECF99F90}" srcOrd="1" destOrd="0" presId="urn:microsoft.com/office/officeart/2005/8/layout/orgChart1"/>
    <dgm:cxn modelId="{4EF5B0FC-40DC-4568-AD3E-1C295EBFE9F7}" type="presParOf" srcId="{127465BC-F436-4574-A906-F8F892E19405}" destId="{F389B534-12BD-4E99-A0F3-C5A5A227BE0E}" srcOrd="2" destOrd="0" presId="urn:microsoft.com/office/officeart/2005/8/layout/orgChart1"/>
    <dgm:cxn modelId="{2B07C105-08A6-4B45-BDA2-F4FF6ACAD029}" type="presParOf" srcId="{3838365F-D8EE-45CF-9A4F-A9189BFF5C49}" destId="{EEF11154-A329-4698-B1AC-0CF24D218A2A}" srcOrd="2" destOrd="0" presId="urn:microsoft.com/office/officeart/2005/8/layout/orgChart1"/>
    <dgm:cxn modelId="{4A2D4ECA-7D8D-436E-B9AB-E0F19BF9C9F9}" type="presParOf" srcId="{4A2290AF-A377-4A76-817E-399CFDFD3498}" destId="{B53EC96D-5095-4004-A438-EE3E65F6849A}" srcOrd="2" destOrd="0" presId="urn:microsoft.com/office/officeart/2005/8/layout/orgChart1"/>
    <dgm:cxn modelId="{7DA06A12-4E14-46DD-BED8-6558FAF03C3B}" type="presParOf" srcId="{4A2290AF-A377-4A76-817E-399CFDFD3498}" destId="{9E2498BD-EB8A-49FE-BB36-80F6B2FF02FF}" srcOrd="3" destOrd="0" presId="urn:microsoft.com/office/officeart/2005/8/layout/orgChart1"/>
    <dgm:cxn modelId="{FCCE1B88-3E09-4E41-AE02-37750D3DFB95}" type="presParOf" srcId="{9E2498BD-EB8A-49FE-BB36-80F6B2FF02FF}" destId="{33BE92BD-9E95-4609-9025-2AC5FBC1F7FD}" srcOrd="0" destOrd="0" presId="urn:microsoft.com/office/officeart/2005/8/layout/orgChart1"/>
    <dgm:cxn modelId="{5CABE09C-C22C-4D01-AE8A-63C6FE85237B}" type="presParOf" srcId="{33BE92BD-9E95-4609-9025-2AC5FBC1F7FD}" destId="{E8ACC1C9-8E56-4458-8CCF-3C74C1A561BD}" srcOrd="0" destOrd="0" presId="urn:microsoft.com/office/officeart/2005/8/layout/orgChart1"/>
    <dgm:cxn modelId="{3D64375A-484E-44E5-AE28-F6E2FB4E8D37}" type="presParOf" srcId="{33BE92BD-9E95-4609-9025-2AC5FBC1F7FD}" destId="{9CD25042-D840-494F-A22F-871F09499FCE}" srcOrd="1" destOrd="0" presId="urn:microsoft.com/office/officeart/2005/8/layout/orgChart1"/>
    <dgm:cxn modelId="{03CA6793-9166-4124-AD27-E5700FE3107A}" type="presParOf" srcId="{9E2498BD-EB8A-49FE-BB36-80F6B2FF02FF}" destId="{61B92382-8D9F-4420-8E89-3A87ADD6120D}" srcOrd="1" destOrd="0" presId="urn:microsoft.com/office/officeart/2005/8/layout/orgChart1"/>
    <dgm:cxn modelId="{808A292D-00C4-494E-A53E-0D52BE1ED24D}" type="presParOf" srcId="{61B92382-8D9F-4420-8E89-3A87ADD6120D}" destId="{AE062AD4-22FC-45E3-8636-7FDA5A4AEFB5}" srcOrd="0" destOrd="0" presId="urn:microsoft.com/office/officeart/2005/8/layout/orgChart1"/>
    <dgm:cxn modelId="{BF03B54D-613A-4A58-942B-7E30C1021A2D}" type="presParOf" srcId="{61B92382-8D9F-4420-8E89-3A87ADD6120D}" destId="{644EB3A2-FC9B-49FD-A03D-ABE3398D8B28}" srcOrd="1" destOrd="0" presId="urn:microsoft.com/office/officeart/2005/8/layout/orgChart1"/>
    <dgm:cxn modelId="{B430E091-BAEA-4FA4-9264-1E4055FB22FC}" type="presParOf" srcId="{644EB3A2-FC9B-49FD-A03D-ABE3398D8B28}" destId="{2F77E215-7124-4FB7-A511-8CE8AF2BD0A1}" srcOrd="0" destOrd="0" presId="urn:microsoft.com/office/officeart/2005/8/layout/orgChart1"/>
    <dgm:cxn modelId="{27E15E02-9BF9-445C-A09B-44DB04093637}" type="presParOf" srcId="{2F77E215-7124-4FB7-A511-8CE8AF2BD0A1}" destId="{E17A453E-4104-4D8D-BCA1-8D3D314BED10}" srcOrd="0" destOrd="0" presId="urn:microsoft.com/office/officeart/2005/8/layout/orgChart1"/>
    <dgm:cxn modelId="{EB0A0C04-6CE5-4AFE-B0B3-84B71B45A0AE}" type="presParOf" srcId="{2F77E215-7124-4FB7-A511-8CE8AF2BD0A1}" destId="{737BC134-0FA8-4769-946E-4B8741504809}" srcOrd="1" destOrd="0" presId="urn:microsoft.com/office/officeart/2005/8/layout/orgChart1"/>
    <dgm:cxn modelId="{4F2EF390-2466-4363-8743-392FA5B1AC9D}" type="presParOf" srcId="{644EB3A2-FC9B-49FD-A03D-ABE3398D8B28}" destId="{DD68E357-70F6-441F-BD11-B49667312166}" srcOrd="1" destOrd="0" presId="urn:microsoft.com/office/officeart/2005/8/layout/orgChart1"/>
    <dgm:cxn modelId="{2147228E-B367-4588-B18E-A12BAE69FAD6}" type="presParOf" srcId="{644EB3A2-FC9B-49FD-A03D-ABE3398D8B28}" destId="{764F62BD-5036-4809-B849-123627D8E218}" srcOrd="2" destOrd="0" presId="urn:microsoft.com/office/officeart/2005/8/layout/orgChart1"/>
    <dgm:cxn modelId="{6347321C-72BD-4F15-B716-2F6AFF7E3B5F}" type="presParOf" srcId="{61B92382-8D9F-4420-8E89-3A87ADD6120D}" destId="{6C3EC54D-5865-45A9-8873-8940D97E31BD}" srcOrd="2" destOrd="0" presId="urn:microsoft.com/office/officeart/2005/8/layout/orgChart1"/>
    <dgm:cxn modelId="{7D4D16C4-75B1-4A9F-B851-28939B9A8272}" type="presParOf" srcId="{61B92382-8D9F-4420-8E89-3A87ADD6120D}" destId="{3670E67D-3418-4015-AED0-5100830CA30F}" srcOrd="3" destOrd="0" presId="urn:microsoft.com/office/officeart/2005/8/layout/orgChart1"/>
    <dgm:cxn modelId="{531546C6-F87F-43C4-A703-98B72F0ABBC6}" type="presParOf" srcId="{3670E67D-3418-4015-AED0-5100830CA30F}" destId="{B5D77C58-4B56-4D26-9F1D-E6C592E96B43}" srcOrd="0" destOrd="0" presId="urn:microsoft.com/office/officeart/2005/8/layout/orgChart1"/>
    <dgm:cxn modelId="{D515A559-7FBE-49F1-8C12-9D37CAB0A27C}" type="presParOf" srcId="{B5D77C58-4B56-4D26-9F1D-E6C592E96B43}" destId="{B2AF02BB-74A1-40CC-9C82-39BBF49B53C7}" srcOrd="0" destOrd="0" presId="urn:microsoft.com/office/officeart/2005/8/layout/orgChart1"/>
    <dgm:cxn modelId="{2B598338-1B2F-4D75-817B-7F7C44D2537D}" type="presParOf" srcId="{B5D77C58-4B56-4D26-9F1D-E6C592E96B43}" destId="{DDDE45FD-6A64-475A-A87B-9EF41CC994D3}" srcOrd="1" destOrd="0" presId="urn:microsoft.com/office/officeart/2005/8/layout/orgChart1"/>
    <dgm:cxn modelId="{98CFEFB2-A02A-4485-8B6A-3D743DE93CF8}" type="presParOf" srcId="{3670E67D-3418-4015-AED0-5100830CA30F}" destId="{4AFF182F-3DD4-40EB-8F38-C28ACE6F2275}" srcOrd="1" destOrd="0" presId="urn:microsoft.com/office/officeart/2005/8/layout/orgChart1"/>
    <dgm:cxn modelId="{5A931EF8-F546-4848-B041-DD0641262D40}" type="presParOf" srcId="{3670E67D-3418-4015-AED0-5100830CA30F}" destId="{26BF25BB-0BF5-4997-AE5A-86C619BF2F1A}" srcOrd="2" destOrd="0" presId="urn:microsoft.com/office/officeart/2005/8/layout/orgChart1"/>
    <dgm:cxn modelId="{B44F4348-1B4A-4173-9109-A72316F2B126}" type="presParOf" srcId="{61B92382-8D9F-4420-8E89-3A87ADD6120D}" destId="{7AA47628-627A-4D98-99DE-0B51C78B2FEB}" srcOrd="4" destOrd="0" presId="urn:microsoft.com/office/officeart/2005/8/layout/orgChart1"/>
    <dgm:cxn modelId="{5AE63352-889B-4616-B2E8-8BF0AFC1784B}" type="presParOf" srcId="{61B92382-8D9F-4420-8E89-3A87ADD6120D}" destId="{C9494209-0E45-4A0C-8303-3A2255D5093C}" srcOrd="5" destOrd="0" presId="urn:microsoft.com/office/officeart/2005/8/layout/orgChart1"/>
    <dgm:cxn modelId="{DBB9A0BA-41D6-455C-9475-BCF7037BBD38}" type="presParOf" srcId="{C9494209-0E45-4A0C-8303-3A2255D5093C}" destId="{F711D9C4-6512-4085-8E4C-C63F865CDD8C}" srcOrd="0" destOrd="0" presId="urn:microsoft.com/office/officeart/2005/8/layout/orgChart1"/>
    <dgm:cxn modelId="{3F78F5F8-672A-4338-9F2F-ABDF2725C9C6}" type="presParOf" srcId="{F711D9C4-6512-4085-8E4C-C63F865CDD8C}" destId="{588DD68E-C103-4BA2-AAA8-CC66B3D27C56}" srcOrd="0" destOrd="0" presId="urn:microsoft.com/office/officeart/2005/8/layout/orgChart1"/>
    <dgm:cxn modelId="{3C7B757C-E743-43FC-AC89-693ECD9CFDAA}" type="presParOf" srcId="{F711D9C4-6512-4085-8E4C-C63F865CDD8C}" destId="{3889C0CE-3AB6-4D4E-B363-DB3C9312B045}" srcOrd="1" destOrd="0" presId="urn:microsoft.com/office/officeart/2005/8/layout/orgChart1"/>
    <dgm:cxn modelId="{BD2A9001-ED52-4494-8289-2419B76A4DDD}" type="presParOf" srcId="{C9494209-0E45-4A0C-8303-3A2255D5093C}" destId="{6CCD8898-2EC5-4CEA-9221-AEE8CAD443CC}" srcOrd="1" destOrd="0" presId="urn:microsoft.com/office/officeart/2005/8/layout/orgChart1"/>
    <dgm:cxn modelId="{9F45145D-D907-4CE3-9D35-B1BD1A90676B}" type="presParOf" srcId="{C9494209-0E45-4A0C-8303-3A2255D5093C}" destId="{3C5E8C43-89FA-4C03-9F2B-BF47C25048DD}" srcOrd="2" destOrd="0" presId="urn:microsoft.com/office/officeart/2005/8/layout/orgChart1"/>
    <dgm:cxn modelId="{88376595-DE62-40B7-B9A5-994480421805}" type="presParOf" srcId="{61B92382-8D9F-4420-8E89-3A87ADD6120D}" destId="{7247A9B6-9C6A-4E5F-9DD7-26BA193E80E3}" srcOrd="6" destOrd="0" presId="urn:microsoft.com/office/officeart/2005/8/layout/orgChart1"/>
    <dgm:cxn modelId="{0368BD61-1429-42B7-A669-F5E21891D658}" type="presParOf" srcId="{61B92382-8D9F-4420-8E89-3A87ADD6120D}" destId="{F094AD5C-851E-4960-999C-282238360AF0}" srcOrd="7" destOrd="0" presId="urn:microsoft.com/office/officeart/2005/8/layout/orgChart1"/>
    <dgm:cxn modelId="{05751EEA-0229-4881-8A0D-23655DBBF138}" type="presParOf" srcId="{F094AD5C-851E-4960-999C-282238360AF0}" destId="{6DC3602B-7A3C-4C3E-BB1B-6B00F9CE8E14}" srcOrd="0" destOrd="0" presId="urn:microsoft.com/office/officeart/2005/8/layout/orgChart1"/>
    <dgm:cxn modelId="{D5227641-3898-49F8-AA08-2CF9B56B7485}" type="presParOf" srcId="{6DC3602B-7A3C-4C3E-BB1B-6B00F9CE8E14}" destId="{87C792F0-8297-49C7-8ED5-07A8953316B2}" srcOrd="0" destOrd="0" presId="urn:microsoft.com/office/officeart/2005/8/layout/orgChart1"/>
    <dgm:cxn modelId="{E4AC5641-457E-4192-93DB-D81A332A9CB9}" type="presParOf" srcId="{6DC3602B-7A3C-4C3E-BB1B-6B00F9CE8E14}" destId="{3C8565AB-7394-434E-897F-B7164CA2AEAB}" srcOrd="1" destOrd="0" presId="urn:microsoft.com/office/officeart/2005/8/layout/orgChart1"/>
    <dgm:cxn modelId="{C04FB748-E7E3-4C50-8B51-96CD3318ED7B}" type="presParOf" srcId="{F094AD5C-851E-4960-999C-282238360AF0}" destId="{E091B7C3-0545-4530-B6C6-282B275D5CA4}" srcOrd="1" destOrd="0" presId="urn:microsoft.com/office/officeart/2005/8/layout/orgChart1"/>
    <dgm:cxn modelId="{9E8F72E5-3BFB-4859-91A2-FC090D91CC52}" type="presParOf" srcId="{F094AD5C-851E-4960-999C-282238360AF0}" destId="{FE92BCE9-F525-437F-BF82-E49BC34C3079}" srcOrd="2" destOrd="0" presId="urn:microsoft.com/office/officeart/2005/8/layout/orgChart1"/>
    <dgm:cxn modelId="{54EB8373-D740-487C-914C-87F31FD833A3}" type="presParOf" srcId="{9E2498BD-EB8A-49FE-BB36-80F6B2FF02FF}" destId="{474521BC-B69D-4973-BE2A-73C53351DFDE}" srcOrd="2" destOrd="0" presId="urn:microsoft.com/office/officeart/2005/8/layout/orgChart1"/>
    <dgm:cxn modelId="{4E11AECA-74EA-471E-AF5B-3153292A7C3E}" type="presParOf" srcId="{80921C6F-37B0-4016-88DA-2EC01946971D}" destId="{E7450959-B2FF-4D7D-97A3-9BC01AB6EE61}" srcOrd="2" destOrd="0" presId="urn:microsoft.com/office/officeart/2005/8/layout/orgChart1"/>
    <dgm:cxn modelId="{D14D0A70-207E-49A1-A785-02B622D13F26}" type="presParOf" srcId="{CEA8E11C-29D4-4133-8797-81492C13FCC0}" destId="{36C25E65-91F0-4F03-881E-C9DDA8F04435}" srcOrd="2" destOrd="0" presId="urn:microsoft.com/office/officeart/2005/8/layout/orgChart1"/>
    <dgm:cxn modelId="{1686766B-04F1-44AB-82BA-96D2CB950743}" type="presParOf" srcId="{CEA8E11C-29D4-4133-8797-81492C13FCC0}" destId="{37EB5160-F0F2-40DB-9726-5E78D57B4977}" srcOrd="3" destOrd="0" presId="urn:microsoft.com/office/officeart/2005/8/layout/orgChart1"/>
    <dgm:cxn modelId="{273699DD-764B-4729-8126-C1562138967D}" type="presParOf" srcId="{37EB5160-F0F2-40DB-9726-5E78D57B4977}" destId="{0A968C0F-5C3A-4054-BF4C-48986EFEA9AB}" srcOrd="0" destOrd="0" presId="urn:microsoft.com/office/officeart/2005/8/layout/orgChart1"/>
    <dgm:cxn modelId="{8E689239-94C2-4E7F-99F2-B0FFB3291E01}" type="presParOf" srcId="{0A968C0F-5C3A-4054-BF4C-48986EFEA9AB}" destId="{045C7185-73F2-481C-9C62-955EFCECB086}" srcOrd="0" destOrd="0" presId="urn:microsoft.com/office/officeart/2005/8/layout/orgChart1"/>
    <dgm:cxn modelId="{AECF5621-407D-4DA9-BF82-440CED01ADF2}" type="presParOf" srcId="{0A968C0F-5C3A-4054-BF4C-48986EFEA9AB}" destId="{461B7327-F82D-4288-9DBB-A1AB093BCB06}" srcOrd="1" destOrd="0" presId="urn:microsoft.com/office/officeart/2005/8/layout/orgChart1"/>
    <dgm:cxn modelId="{E4254EDA-E6BE-43A6-A6BC-0FCA9378AA79}" type="presParOf" srcId="{37EB5160-F0F2-40DB-9726-5E78D57B4977}" destId="{608F2FF4-74AE-4334-87AC-F4667507E3A8}" srcOrd="1" destOrd="0" presId="urn:microsoft.com/office/officeart/2005/8/layout/orgChart1"/>
    <dgm:cxn modelId="{4BACE9BF-532B-4A0E-866B-E26F6CEA44E2}" type="presParOf" srcId="{37EB5160-F0F2-40DB-9726-5E78D57B4977}" destId="{B9457E12-4F8E-4A05-91DA-6394A750FAA7}" srcOrd="2" destOrd="0" presId="urn:microsoft.com/office/officeart/2005/8/layout/orgChart1"/>
    <dgm:cxn modelId="{8C6C85CD-FAF3-4338-BBF7-29A5038C3FE8}" type="presParOf" srcId="{CEA8E11C-29D4-4133-8797-81492C13FCC0}" destId="{0C3C7100-6E4B-43E4-82E9-58F750AD4187}" srcOrd="4" destOrd="0" presId="urn:microsoft.com/office/officeart/2005/8/layout/orgChart1"/>
    <dgm:cxn modelId="{2432073B-32BB-498E-8958-A7278999A986}" type="presParOf" srcId="{CEA8E11C-29D4-4133-8797-81492C13FCC0}" destId="{8E00CF20-D0D9-4BE3-A0C1-6CE6EB687F27}" srcOrd="5" destOrd="0" presId="urn:microsoft.com/office/officeart/2005/8/layout/orgChart1"/>
    <dgm:cxn modelId="{6B2D916D-4F30-405E-BF86-5EB386434A6B}" type="presParOf" srcId="{8E00CF20-D0D9-4BE3-A0C1-6CE6EB687F27}" destId="{43F32A93-90ED-4535-9EEC-BCAB0E2F591F}" srcOrd="0" destOrd="0" presId="urn:microsoft.com/office/officeart/2005/8/layout/orgChart1"/>
    <dgm:cxn modelId="{6999DE05-9160-42EF-AEEE-DA1C4608F2C2}" type="presParOf" srcId="{43F32A93-90ED-4535-9EEC-BCAB0E2F591F}" destId="{BB4E1584-C6EC-4DF2-919F-989904718FDA}" srcOrd="0" destOrd="0" presId="urn:microsoft.com/office/officeart/2005/8/layout/orgChart1"/>
    <dgm:cxn modelId="{B1C4215A-9C31-45F3-95B1-D65EF9304641}" type="presParOf" srcId="{43F32A93-90ED-4535-9EEC-BCAB0E2F591F}" destId="{C42E4EFD-3A9F-44A6-B71B-8F896CBAF59D}" srcOrd="1" destOrd="0" presId="urn:microsoft.com/office/officeart/2005/8/layout/orgChart1"/>
    <dgm:cxn modelId="{C75E0CD6-E836-4306-8361-876C9D051549}" type="presParOf" srcId="{8E00CF20-D0D9-4BE3-A0C1-6CE6EB687F27}" destId="{35B290B0-E1F9-4986-8B71-91C1804554DE}" srcOrd="1" destOrd="0" presId="urn:microsoft.com/office/officeart/2005/8/layout/orgChart1"/>
    <dgm:cxn modelId="{4E4394A0-853C-4F5C-A72A-66073044362C}" type="presParOf" srcId="{8E00CF20-D0D9-4BE3-A0C1-6CE6EB687F27}" destId="{CF35C993-0329-427F-A507-839E8BE11BCF}" srcOrd="2" destOrd="0" presId="urn:microsoft.com/office/officeart/2005/8/layout/orgChart1"/>
    <dgm:cxn modelId="{DEA0AB54-F086-45BC-8FD3-24C9C57CABE4}" type="presParOf" srcId="{82067D36-61E6-40A5-9E22-3E0605323DFA}" destId="{3E5B9431-35D7-4A06-A77A-6351B3CCADA6}" srcOrd="2" destOrd="0" presId="urn:microsoft.com/office/officeart/2005/8/layout/orgChart1"/>
    <dgm:cxn modelId="{AB5D3304-DC9E-4CCF-BDCD-25B5A0017E61}" type="presParOf" srcId="{FE49D95D-E226-4B13-B649-BE39DE7AC8A2}" destId="{4D604647-5FFA-4708-88C7-9BEB0CA04411}" srcOrd="2" destOrd="0" presId="urn:microsoft.com/office/officeart/2005/8/layout/orgChart1"/>
    <dgm:cxn modelId="{3AA22F2B-A463-4254-9B72-B686D46CB4D5}" type="presParOf" srcId="{A2376D7D-AD43-4A6E-B47F-DC0ECEE92D04}" destId="{299A5ABD-D9B5-433E-A114-2FA6417157AA}" srcOrd="2" destOrd="0" presId="urn:microsoft.com/office/officeart/2005/8/layout/orgChart1"/>
  </dgm:cxnLst>
  <dgm:bg/>
  <dgm:whole>
    <a:ln>
      <a:solidFill>
        <a:schemeClr val="accent1"/>
      </a:solidFill>
    </a:ln>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C25E65-91F0-4F03-881E-C9DDA8F04435}">
      <dsp:nvSpPr>
        <dsp:cNvPr id="0" name=""/>
        <dsp:cNvSpPr/>
      </dsp:nvSpPr>
      <dsp:spPr>
        <a:xfrm>
          <a:off x="889000" y="550565"/>
          <a:ext cx="486502" cy="168868"/>
        </a:xfrm>
        <a:custGeom>
          <a:avLst/>
          <a:gdLst/>
          <a:ahLst/>
          <a:cxnLst/>
          <a:rect l="0" t="0" r="0" b="0"/>
          <a:pathLst>
            <a:path>
              <a:moveTo>
                <a:pt x="0" y="0"/>
              </a:moveTo>
              <a:lnTo>
                <a:pt x="0" y="84434"/>
              </a:lnTo>
              <a:lnTo>
                <a:pt x="486502" y="84434"/>
              </a:lnTo>
              <a:lnTo>
                <a:pt x="486502" y="168868"/>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791FEFA-39DB-422E-B945-68445F37428D}">
      <dsp:nvSpPr>
        <dsp:cNvPr id="0" name=""/>
        <dsp:cNvSpPr/>
      </dsp:nvSpPr>
      <dsp:spPr>
        <a:xfrm>
          <a:off x="402497" y="550565"/>
          <a:ext cx="486502" cy="168868"/>
        </a:xfrm>
        <a:custGeom>
          <a:avLst/>
          <a:gdLst/>
          <a:ahLst/>
          <a:cxnLst/>
          <a:rect l="0" t="0" r="0" b="0"/>
          <a:pathLst>
            <a:path>
              <a:moveTo>
                <a:pt x="486502" y="0"/>
              </a:moveTo>
              <a:lnTo>
                <a:pt x="486502" y="84434"/>
              </a:lnTo>
              <a:lnTo>
                <a:pt x="0" y="84434"/>
              </a:lnTo>
              <a:lnTo>
                <a:pt x="0" y="168868"/>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CA7E9E8-20FA-4F2A-9356-D3E974A04C30}">
      <dsp:nvSpPr>
        <dsp:cNvPr id="0" name=""/>
        <dsp:cNvSpPr/>
      </dsp:nvSpPr>
      <dsp:spPr>
        <a:xfrm>
          <a:off x="486931" y="148497"/>
          <a:ext cx="804136" cy="40206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ES" sz="1100" kern="1200">
              <a:solidFill>
                <a:sysClr val="window" lastClr="FFFFFF"/>
              </a:solidFill>
              <a:latin typeface="Calibri" panose="020F0502020204030204"/>
              <a:ea typeface="+mn-ea"/>
              <a:cs typeface="+mn-cs"/>
            </a:rPr>
            <a:t>Presidente Provincial</a:t>
          </a:r>
        </a:p>
      </dsp:txBody>
      <dsp:txXfrm>
        <a:off x="486931" y="148497"/>
        <a:ext cx="804136" cy="402068"/>
      </dsp:txXfrm>
    </dsp:sp>
    <dsp:sp modelId="{C6C83D95-1E6B-4E56-B51F-D64496429765}">
      <dsp:nvSpPr>
        <dsp:cNvPr id="0" name=""/>
        <dsp:cNvSpPr/>
      </dsp:nvSpPr>
      <dsp:spPr>
        <a:xfrm>
          <a:off x="428" y="719434"/>
          <a:ext cx="804136" cy="402068"/>
        </a:xfrm>
        <a:prstGeom prst="rect">
          <a:avLst/>
        </a:prstGeom>
        <a:solidFill>
          <a:srgbClr val="FF0000"/>
        </a:solidFill>
        <a:ln w="12700"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ES" sz="1100" kern="1200">
              <a:solidFill>
                <a:sysClr val="window" lastClr="FFFFFF"/>
              </a:solidFill>
              <a:latin typeface="Calibri" panose="020F0502020204030204"/>
              <a:ea typeface="+mn-ea"/>
              <a:cs typeface="+mn-cs"/>
            </a:rPr>
            <a:t>Gestor de Actividad</a:t>
          </a:r>
        </a:p>
      </dsp:txBody>
      <dsp:txXfrm>
        <a:off x="428" y="719434"/>
        <a:ext cx="804136" cy="402068"/>
      </dsp:txXfrm>
    </dsp:sp>
    <dsp:sp modelId="{045C7185-73F2-481C-9C62-955EFCECB086}">
      <dsp:nvSpPr>
        <dsp:cNvPr id="0" name=""/>
        <dsp:cNvSpPr/>
      </dsp:nvSpPr>
      <dsp:spPr>
        <a:xfrm>
          <a:off x="973434" y="719434"/>
          <a:ext cx="804136" cy="40206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ES" sz="1100" kern="1200">
              <a:solidFill>
                <a:sysClr val="window" lastClr="FFFFFF"/>
              </a:solidFill>
              <a:latin typeface="Calibri" panose="020F0502020204030204"/>
              <a:ea typeface="+mn-ea"/>
              <a:cs typeface="+mn-cs"/>
            </a:rPr>
            <a:t>Gestor de Voluntariado</a:t>
          </a:r>
        </a:p>
      </dsp:txBody>
      <dsp:txXfrm>
        <a:off x="973434" y="719434"/>
        <a:ext cx="804136" cy="40206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3C7100-6E4B-43E4-82E9-58F750AD4187}">
      <dsp:nvSpPr>
        <dsp:cNvPr id="0" name=""/>
        <dsp:cNvSpPr/>
      </dsp:nvSpPr>
      <dsp:spPr>
        <a:xfrm>
          <a:off x="3544587" y="1572320"/>
          <a:ext cx="1080028" cy="341572"/>
        </a:xfrm>
        <a:custGeom>
          <a:avLst/>
          <a:gdLst/>
          <a:ahLst/>
          <a:cxnLst/>
          <a:rect l="0" t="0" r="0" b="0"/>
          <a:pathLst>
            <a:path>
              <a:moveTo>
                <a:pt x="0" y="0"/>
              </a:moveTo>
              <a:lnTo>
                <a:pt x="0" y="310718"/>
              </a:lnTo>
              <a:lnTo>
                <a:pt x="1191910" y="310718"/>
              </a:lnTo>
              <a:lnTo>
                <a:pt x="1191910" y="37695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6C25E65-91F0-4F03-881E-C9DDA8F04435}">
      <dsp:nvSpPr>
        <dsp:cNvPr id="0" name=""/>
        <dsp:cNvSpPr/>
      </dsp:nvSpPr>
      <dsp:spPr>
        <a:xfrm>
          <a:off x="2768499" y="1572320"/>
          <a:ext cx="776088" cy="335776"/>
        </a:xfrm>
        <a:custGeom>
          <a:avLst/>
          <a:gdLst/>
          <a:ahLst/>
          <a:cxnLst/>
          <a:rect l="0" t="0" r="0" b="0"/>
          <a:pathLst>
            <a:path>
              <a:moveTo>
                <a:pt x="856484" y="0"/>
              </a:moveTo>
              <a:lnTo>
                <a:pt x="856484" y="304322"/>
              </a:lnTo>
              <a:lnTo>
                <a:pt x="0" y="304322"/>
              </a:lnTo>
              <a:lnTo>
                <a:pt x="0" y="37056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247A9B6-9C6A-4E5F-9DD7-26BA193E80E3}">
      <dsp:nvSpPr>
        <dsp:cNvPr id="0" name=""/>
        <dsp:cNvSpPr/>
      </dsp:nvSpPr>
      <dsp:spPr>
        <a:xfrm>
          <a:off x="4307748" y="2668360"/>
          <a:ext cx="132461" cy="620228"/>
        </a:xfrm>
        <a:custGeom>
          <a:avLst/>
          <a:gdLst/>
          <a:ahLst/>
          <a:cxnLst/>
          <a:rect l="0" t="0" r="0" b="0"/>
          <a:pathLst>
            <a:path>
              <a:moveTo>
                <a:pt x="45720" y="0"/>
              </a:moveTo>
              <a:lnTo>
                <a:pt x="45720" y="684479"/>
              </a:lnTo>
              <a:lnTo>
                <a:pt x="51666" y="684479"/>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AA47628-627A-4D98-99DE-0B51C78B2FEB}">
      <dsp:nvSpPr>
        <dsp:cNvPr id="0" name=""/>
        <dsp:cNvSpPr/>
      </dsp:nvSpPr>
      <dsp:spPr>
        <a:xfrm>
          <a:off x="4206097" y="2668360"/>
          <a:ext cx="101651" cy="619095"/>
        </a:xfrm>
        <a:custGeom>
          <a:avLst/>
          <a:gdLst/>
          <a:ahLst/>
          <a:cxnLst/>
          <a:rect l="0" t="0" r="0" b="0"/>
          <a:pathLst>
            <a:path>
              <a:moveTo>
                <a:pt x="112181" y="0"/>
              </a:moveTo>
              <a:lnTo>
                <a:pt x="112181" y="683228"/>
              </a:lnTo>
              <a:lnTo>
                <a:pt x="0" y="683228"/>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C3EC54D-5865-45A9-8873-8940D97E31BD}">
      <dsp:nvSpPr>
        <dsp:cNvPr id="0" name=""/>
        <dsp:cNvSpPr/>
      </dsp:nvSpPr>
      <dsp:spPr>
        <a:xfrm>
          <a:off x="4307748" y="2668360"/>
          <a:ext cx="190001" cy="188378"/>
        </a:xfrm>
        <a:custGeom>
          <a:avLst/>
          <a:gdLst/>
          <a:ahLst/>
          <a:cxnLst/>
          <a:rect l="0" t="0" r="0" b="0"/>
          <a:pathLst>
            <a:path>
              <a:moveTo>
                <a:pt x="0" y="0"/>
              </a:moveTo>
              <a:lnTo>
                <a:pt x="0" y="207892"/>
              </a:lnTo>
              <a:lnTo>
                <a:pt x="101083" y="20789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E062AD4-22FC-45E3-8636-7FDA5A4AEFB5}">
      <dsp:nvSpPr>
        <dsp:cNvPr id="0" name=""/>
        <dsp:cNvSpPr/>
      </dsp:nvSpPr>
      <dsp:spPr>
        <a:xfrm>
          <a:off x="4045282" y="2668360"/>
          <a:ext cx="262465" cy="187120"/>
        </a:xfrm>
        <a:custGeom>
          <a:avLst/>
          <a:gdLst/>
          <a:ahLst/>
          <a:cxnLst/>
          <a:rect l="0" t="0" r="0" b="0"/>
          <a:pathLst>
            <a:path>
              <a:moveTo>
                <a:pt x="289655" y="0"/>
              </a:moveTo>
              <a:lnTo>
                <a:pt x="289655" y="206504"/>
              </a:lnTo>
              <a:lnTo>
                <a:pt x="0" y="20650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53EC96D-5095-4004-A438-EE3E65F6849A}">
      <dsp:nvSpPr>
        <dsp:cNvPr id="0" name=""/>
        <dsp:cNvSpPr/>
      </dsp:nvSpPr>
      <dsp:spPr>
        <a:xfrm>
          <a:off x="3695647" y="2192725"/>
          <a:ext cx="612101" cy="189824"/>
        </a:xfrm>
        <a:custGeom>
          <a:avLst/>
          <a:gdLst/>
          <a:ahLst/>
          <a:cxnLst/>
          <a:rect l="0" t="0" r="0" b="0"/>
          <a:pathLst>
            <a:path>
              <a:moveTo>
                <a:pt x="0" y="0"/>
              </a:moveTo>
              <a:lnTo>
                <a:pt x="0" y="143250"/>
              </a:lnTo>
              <a:lnTo>
                <a:pt x="675510" y="143250"/>
              </a:lnTo>
              <a:lnTo>
                <a:pt x="675510" y="209488"/>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0A57FB7-B0C1-4A54-BA4D-C9666CCB708E}">
      <dsp:nvSpPr>
        <dsp:cNvPr id="0" name=""/>
        <dsp:cNvSpPr/>
      </dsp:nvSpPr>
      <dsp:spPr>
        <a:xfrm>
          <a:off x="2082269" y="2653072"/>
          <a:ext cx="205120" cy="1358178"/>
        </a:xfrm>
        <a:custGeom>
          <a:avLst/>
          <a:gdLst/>
          <a:ahLst/>
          <a:cxnLst/>
          <a:rect l="0" t="0" r="0" b="0"/>
          <a:pathLst>
            <a:path>
              <a:moveTo>
                <a:pt x="0" y="0"/>
              </a:moveTo>
              <a:lnTo>
                <a:pt x="0" y="1498874"/>
              </a:lnTo>
              <a:lnTo>
                <a:pt x="226369" y="149887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7D21B39-FE48-40CF-982A-9D5CE1019C66}">
      <dsp:nvSpPr>
        <dsp:cNvPr id="0" name=""/>
        <dsp:cNvSpPr/>
      </dsp:nvSpPr>
      <dsp:spPr>
        <a:xfrm>
          <a:off x="1736661" y="2653072"/>
          <a:ext cx="345608" cy="1283920"/>
        </a:xfrm>
        <a:custGeom>
          <a:avLst/>
          <a:gdLst/>
          <a:ahLst/>
          <a:cxnLst/>
          <a:rect l="0" t="0" r="0" b="0"/>
          <a:pathLst>
            <a:path>
              <a:moveTo>
                <a:pt x="381410" y="0"/>
              </a:moveTo>
              <a:lnTo>
                <a:pt x="381410" y="1416924"/>
              </a:lnTo>
              <a:lnTo>
                <a:pt x="0" y="141692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34C9522-BE0F-44BC-B6AD-CBB2A6CCFA35}">
      <dsp:nvSpPr>
        <dsp:cNvPr id="0" name=""/>
        <dsp:cNvSpPr/>
      </dsp:nvSpPr>
      <dsp:spPr>
        <a:xfrm>
          <a:off x="2082269" y="2653072"/>
          <a:ext cx="224584" cy="853178"/>
        </a:xfrm>
        <a:custGeom>
          <a:avLst/>
          <a:gdLst/>
          <a:ahLst/>
          <a:cxnLst/>
          <a:rect l="0" t="0" r="0" b="0"/>
          <a:pathLst>
            <a:path>
              <a:moveTo>
                <a:pt x="0" y="0"/>
              </a:moveTo>
              <a:lnTo>
                <a:pt x="0" y="941561"/>
              </a:lnTo>
              <a:lnTo>
                <a:pt x="247849" y="941561"/>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4AE7166-9472-44CF-BA25-585F0A1AC6BC}">
      <dsp:nvSpPr>
        <dsp:cNvPr id="0" name=""/>
        <dsp:cNvSpPr/>
      </dsp:nvSpPr>
      <dsp:spPr>
        <a:xfrm>
          <a:off x="1747584" y="2653072"/>
          <a:ext cx="334684" cy="854156"/>
        </a:xfrm>
        <a:custGeom>
          <a:avLst/>
          <a:gdLst/>
          <a:ahLst/>
          <a:cxnLst/>
          <a:rect l="0" t="0" r="0" b="0"/>
          <a:pathLst>
            <a:path>
              <a:moveTo>
                <a:pt x="369355" y="0"/>
              </a:moveTo>
              <a:lnTo>
                <a:pt x="369355" y="942639"/>
              </a:lnTo>
              <a:lnTo>
                <a:pt x="0" y="942639"/>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A8CEF20-C889-4E95-A30E-A976EEEA5AB0}">
      <dsp:nvSpPr>
        <dsp:cNvPr id="0" name=""/>
        <dsp:cNvSpPr/>
      </dsp:nvSpPr>
      <dsp:spPr>
        <a:xfrm>
          <a:off x="2082269" y="2653072"/>
          <a:ext cx="281135" cy="1056117"/>
        </a:xfrm>
        <a:custGeom>
          <a:avLst/>
          <a:gdLst/>
          <a:ahLst/>
          <a:cxnLst/>
          <a:rect l="0" t="0" r="0" b="0"/>
          <a:pathLst>
            <a:path>
              <a:moveTo>
                <a:pt x="0" y="0"/>
              </a:moveTo>
              <a:lnTo>
                <a:pt x="0" y="201694"/>
              </a:lnTo>
              <a:lnTo>
                <a:pt x="248474" y="20169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73F71E-F616-447A-9366-EF7B91A66DFF}">
      <dsp:nvSpPr>
        <dsp:cNvPr id="0" name=""/>
        <dsp:cNvSpPr/>
      </dsp:nvSpPr>
      <dsp:spPr>
        <a:xfrm>
          <a:off x="1867797" y="2653072"/>
          <a:ext cx="214472" cy="291484"/>
        </a:xfrm>
        <a:custGeom>
          <a:avLst/>
          <a:gdLst/>
          <a:ahLst/>
          <a:cxnLst/>
          <a:rect l="0" t="0" r="0" b="0"/>
          <a:pathLst>
            <a:path>
              <a:moveTo>
                <a:pt x="236690" y="0"/>
              </a:moveTo>
              <a:lnTo>
                <a:pt x="236690" y="321679"/>
              </a:lnTo>
              <a:lnTo>
                <a:pt x="0" y="321679"/>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8C9010F-6F3E-4ED7-9BD2-BB147F1360B6}">
      <dsp:nvSpPr>
        <dsp:cNvPr id="0" name=""/>
        <dsp:cNvSpPr/>
      </dsp:nvSpPr>
      <dsp:spPr>
        <a:xfrm>
          <a:off x="2082269" y="2192725"/>
          <a:ext cx="1613377" cy="174536"/>
        </a:xfrm>
        <a:custGeom>
          <a:avLst/>
          <a:gdLst/>
          <a:ahLst/>
          <a:cxnLst/>
          <a:rect l="0" t="0" r="0" b="0"/>
          <a:pathLst>
            <a:path>
              <a:moveTo>
                <a:pt x="1780510" y="0"/>
              </a:moveTo>
              <a:lnTo>
                <a:pt x="1780510" y="126378"/>
              </a:lnTo>
              <a:lnTo>
                <a:pt x="0" y="126378"/>
              </a:lnTo>
              <a:lnTo>
                <a:pt x="0" y="19261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791FEFA-39DB-422E-B945-68445F37428D}">
      <dsp:nvSpPr>
        <dsp:cNvPr id="0" name=""/>
        <dsp:cNvSpPr/>
      </dsp:nvSpPr>
      <dsp:spPr>
        <a:xfrm>
          <a:off x="3544587" y="1572320"/>
          <a:ext cx="151059" cy="334593"/>
        </a:xfrm>
        <a:custGeom>
          <a:avLst/>
          <a:gdLst/>
          <a:ahLst/>
          <a:cxnLst/>
          <a:rect l="0" t="0" r="0" b="0"/>
          <a:pathLst>
            <a:path>
              <a:moveTo>
                <a:pt x="0" y="0"/>
              </a:moveTo>
              <a:lnTo>
                <a:pt x="0" y="303016"/>
              </a:lnTo>
              <a:lnTo>
                <a:pt x="166708" y="303016"/>
              </a:lnTo>
              <a:lnTo>
                <a:pt x="166708" y="36925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4E3F52E-F79F-4BED-A523-894BA4EAFEB8}">
      <dsp:nvSpPr>
        <dsp:cNvPr id="0" name=""/>
        <dsp:cNvSpPr/>
      </dsp:nvSpPr>
      <dsp:spPr>
        <a:xfrm>
          <a:off x="3462226" y="1297939"/>
          <a:ext cx="91440" cy="314246"/>
        </a:xfrm>
        <a:custGeom>
          <a:avLst/>
          <a:gdLst/>
          <a:ahLst/>
          <a:cxnLst/>
          <a:rect l="0" t="0" r="0" b="0"/>
          <a:pathLst>
            <a:path>
              <a:moveTo>
                <a:pt x="45720" y="346799"/>
              </a:moveTo>
              <a:lnTo>
                <a:pt x="86156" y="0"/>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1B1B2CF-EC6E-494C-A45E-2C006394EABE}">
      <dsp:nvSpPr>
        <dsp:cNvPr id="0" name=""/>
        <dsp:cNvSpPr/>
      </dsp:nvSpPr>
      <dsp:spPr>
        <a:xfrm>
          <a:off x="3456195" y="478844"/>
          <a:ext cx="91440" cy="360256"/>
        </a:xfrm>
        <a:custGeom>
          <a:avLst/>
          <a:gdLst/>
          <a:ahLst/>
          <a:cxnLst/>
          <a:rect l="0" t="0" r="0" b="0"/>
          <a:pathLst>
            <a:path>
              <a:moveTo>
                <a:pt x="45720" y="0"/>
              </a:moveTo>
              <a:lnTo>
                <a:pt x="45720" y="331337"/>
              </a:lnTo>
              <a:lnTo>
                <a:pt x="52375" y="331337"/>
              </a:lnTo>
              <a:lnTo>
                <a:pt x="52375" y="397575"/>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6E346BE-6FFD-4AFA-825E-A4624985DEDF}">
      <dsp:nvSpPr>
        <dsp:cNvPr id="0" name=""/>
        <dsp:cNvSpPr/>
      </dsp:nvSpPr>
      <dsp:spPr>
        <a:xfrm>
          <a:off x="3019169" y="2326"/>
          <a:ext cx="965492" cy="4765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s-ES" sz="1400" kern="1200">
              <a:solidFill>
                <a:sysClr val="window" lastClr="FFFFFF"/>
              </a:solidFill>
              <a:latin typeface="Calibri" panose="020F0502020204030204"/>
              <a:ea typeface="+mn-ea"/>
              <a:cs typeface="+mn-cs"/>
            </a:rPr>
            <a:t>Asamblea Municipal</a:t>
          </a:r>
        </a:p>
      </dsp:txBody>
      <dsp:txXfrm>
        <a:off x="3019169" y="2326"/>
        <a:ext cx="965492" cy="476518"/>
      </dsp:txXfrm>
    </dsp:sp>
    <dsp:sp modelId="{30A0B849-F3AD-4CCC-ABC0-C3442C8B44F9}">
      <dsp:nvSpPr>
        <dsp:cNvPr id="0" name=""/>
        <dsp:cNvSpPr/>
      </dsp:nvSpPr>
      <dsp:spPr>
        <a:xfrm>
          <a:off x="2828588" y="839101"/>
          <a:ext cx="1358717" cy="773084"/>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s-ES" sz="1600" kern="1200">
              <a:solidFill>
                <a:sysClr val="window" lastClr="FFFFFF"/>
              </a:solidFill>
              <a:latin typeface="Calibri" panose="020F0502020204030204"/>
              <a:ea typeface="+mn-ea"/>
              <a:cs typeface="+mn-cs"/>
            </a:rPr>
            <a:t>Comite Municipal</a:t>
          </a:r>
        </a:p>
        <a:p>
          <a:pPr marL="0" lvl="0" indent="0" algn="ctr" defTabSz="711200">
            <a:lnSpc>
              <a:spcPct val="90000"/>
            </a:lnSpc>
            <a:spcBef>
              <a:spcPct val="0"/>
            </a:spcBef>
            <a:spcAft>
              <a:spcPct val="35000"/>
            </a:spcAft>
            <a:buNone/>
          </a:pPr>
          <a:endParaRPr lang="es-ES" sz="1000" kern="1200">
            <a:solidFill>
              <a:sysClr val="window" lastClr="FFFFFF"/>
            </a:solidFill>
            <a:latin typeface="Calibri" panose="020F0502020204030204"/>
            <a:ea typeface="+mn-ea"/>
            <a:cs typeface="+mn-cs"/>
          </a:endParaRPr>
        </a:p>
      </dsp:txBody>
      <dsp:txXfrm>
        <a:off x="2828588" y="839101"/>
        <a:ext cx="1358717" cy="773084"/>
      </dsp:txXfrm>
    </dsp:sp>
    <dsp:sp modelId="{3065A0E9-3DA4-4D40-8C31-8D0BB62823AF}">
      <dsp:nvSpPr>
        <dsp:cNvPr id="0" name=""/>
        <dsp:cNvSpPr/>
      </dsp:nvSpPr>
      <dsp:spPr>
        <a:xfrm>
          <a:off x="3147756" y="1297939"/>
          <a:ext cx="793662" cy="27438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 sz="800" kern="1200">
              <a:solidFill>
                <a:sysClr val="window" lastClr="FFFFFF"/>
              </a:solidFill>
              <a:latin typeface="Calibri" panose="020F0502020204030204"/>
              <a:ea typeface="+mn-ea"/>
              <a:cs typeface="+mn-cs"/>
            </a:rPr>
            <a:t>Presidentcia Municipal</a:t>
          </a:r>
        </a:p>
      </dsp:txBody>
      <dsp:txXfrm>
        <a:off x="3147756" y="1297939"/>
        <a:ext cx="793662" cy="274381"/>
      </dsp:txXfrm>
    </dsp:sp>
    <dsp:sp modelId="{C6C83D95-1E6B-4E56-B51F-D64496429765}">
      <dsp:nvSpPr>
        <dsp:cNvPr id="0" name=""/>
        <dsp:cNvSpPr/>
      </dsp:nvSpPr>
      <dsp:spPr>
        <a:xfrm>
          <a:off x="3316447" y="1906913"/>
          <a:ext cx="758399" cy="28581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ES" sz="1100" kern="1200">
              <a:solidFill>
                <a:sysClr val="window" lastClr="FFFFFF"/>
              </a:solidFill>
              <a:latin typeface="Calibri" panose="020F0502020204030204"/>
              <a:ea typeface="+mn-ea"/>
              <a:cs typeface="+mn-cs"/>
            </a:rPr>
            <a:t>Secretaría Municipal</a:t>
          </a:r>
        </a:p>
      </dsp:txBody>
      <dsp:txXfrm>
        <a:off x="3316447" y="1906913"/>
        <a:ext cx="758399" cy="285811"/>
      </dsp:txXfrm>
    </dsp:sp>
    <dsp:sp modelId="{41B4BD10-83BB-4A88-966F-C6B07D447E52}">
      <dsp:nvSpPr>
        <dsp:cNvPr id="0" name=""/>
        <dsp:cNvSpPr/>
      </dsp:nvSpPr>
      <dsp:spPr>
        <a:xfrm>
          <a:off x="1796458" y="2367261"/>
          <a:ext cx="571622" cy="285811"/>
        </a:xfrm>
        <a:prstGeom prst="rect">
          <a:avLst/>
        </a:prstGeom>
        <a:solidFill>
          <a:sysClr val="window" lastClr="FFFFFF"/>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 sz="800" kern="1200">
              <a:solidFill>
                <a:sysClr val="windowText" lastClr="000000"/>
              </a:solidFill>
              <a:latin typeface="Calibri" panose="020F0502020204030204"/>
              <a:ea typeface="+mn-ea"/>
              <a:cs typeface="+mn-cs"/>
            </a:rPr>
            <a:t>Areas misionales</a:t>
          </a:r>
        </a:p>
      </dsp:txBody>
      <dsp:txXfrm>
        <a:off x="1796458" y="2367261"/>
        <a:ext cx="571622" cy="285811"/>
      </dsp:txXfrm>
    </dsp:sp>
    <dsp:sp modelId="{3047882C-54EE-4E11-A9CD-D2018DF6BF32}">
      <dsp:nvSpPr>
        <dsp:cNvPr id="0" name=""/>
        <dsp:cNvSpPr/>
      </dsp:nvSpPr>
      <dsp:spPr>
        <a:xfrm>
          <a:off x="973585" y="2690633"/>
          <a:ext cx="894211" cy="507846"/>
        </a:xfrm>
        <a:prstGeom prst="rect">
          <a:avLst/>
        </a:prstGeom>
        <a:solidFill>
          <a:srgbClr val="FF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ES" sz="1100" kern="1200">
              <a:solidFill>
                <a:sysClr val="window" lastClr="FFFFFF"/>
              </a:solidFill>
              <a:latin typeface="Calibri" panose="020F0502020204030204"/>
              <a:ea typeface="+mn-ea"/>
              <a:cs typeface="+mn-cs"/>
            </a:rPr>
            <a:t>Socorros y Gestión de Riesgo</a:t>
          </a:r>
        </a:p>
      </dsp:txBody>
      <dsp:txXfrm>
        <a:off x="973585" y="2690633"/>
        <a:ext cx="894211" cy="507846"/>
      </dsp:txXfrm>
    </dsp:sp>
    <dsp:sp modelId="{76C366C3-6612-402E-8E0B-22620434703D}">
      <dsp:nvSpPr>
        <dsp:cNvPr id="0" name=""/>
        <dsp:cNvSpPr/>
      </dsp:nvSpPr>
      <dsp:spPr>
        <a:xfrm>
          <a:off x="2363404" y="3566284"/>
          <a:ext cx="672690" cy="285811"/>
        </a:xfrm>
        <a:prstGeom prst="rect">
          <a:avLst/>
        </a:prstGeom>
        <a:solidFill>
          <a:srgbClr val="FF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ES" sz="1100" kern="1200">
              <a:solidFill>
                <a:sysClr val="window" lastClr="FFFFFF"/>
              </a:solidFill>
              <a:latin typeface="Calibri" panose="020F0502020204030204"/>
              <a:ea typeface="+mn-ea"/>
              <a:cs typeface="+mn-cs"/>
            </a:rPr>
            <a:t>Salud</a:t>
          </a:r>
        </a:p>
      </dsp:txBody>
      <dsp:txXfrm>
        <a:off x="2363404" y="3566284"/>
        <a:ext cx="672690" cy="285811"/>
      </dsp:txXfrm>
    </dsp:sp>
    <dsp:sp modelId="{AA17A23D-E553-44FC-845B-01740F118CD7}">
      <dsp:nvSpPr>
        <dsp:cNvPr id="0" name=""/>
        <dsp:cNvSpPr/>
      </dsp:nvSpPr>
      <dsp:spPr>
        <a:xfrm>
          <a:off x="965234" y="3326022"/>
          <a:ext cx="782350" cy="362411"/>
        </a:xfrm>
        <a:prstGeom prst="rect">
          <a:avLst/>
        </a:prstGeom>
        <a:solidFill>
          <a:srgbClr val="FF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ES" sz="1100" kern="1200">
              <a:solidFill>
                <a:sysClr val="window" lastClr="FFFFFF"/>
              </a:solidFill>
              <a:latin typeface="Calibri" panose="020F0502020204030204"/>
              <a:ea typeface="+mn-ea"/>
              <a:cs typeface="+mn-cs"/>
            </a:rPr>
            <a:t>Hemocentro y Laboratorio</a:t>
          </a:r>
        </a:p>
      </dsp:txBody>
      <dsp:txXfrm>
        <a:off x="965234" y="3326022"/>
        <a:ext cx="782350" cy="362411"/>
      </dsp:txXfrm>
    </dsp:sp>
    <dsp:sp modelId="{478343D8-8ECA-4A5F-90B5-A4783EB1B503}">
      <dsp:nvSpPr>
        <dsp:cNvPr id="0" name=""/>
        <dsp:cNvSpPr/>
      </dsp:nvSpPr>
      <dsp:spPr>
        <a:xfrm>
          <a:off x="2306854" y="3325176"/>
          <a:ext cx="795675" cy="362148"/>
        </a:xfrm>
        <a:prstGeom prst="rect">
          <a:avLst/>
        </a:prstGeom>
        <a:solidFill>
          <a:srgbClr val="FF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ES" sz="1100" kern="1200">
              <a:solidFill>
                <a:sysClr val="window" lastClr="FFFFFF"/>
              </a:solidFill>
              <a:latin typeface="Calibri" panose="020F0502020204030204"/>
              <a:ea typeface="+mn-ea"/>
              <a:cs typeface="+mn-cs"/>
            </a:rPr>
            <a:t>Atención Prehospitalaria</a:t>
          </a:r>
        </a:p>
      </dsp:txBody>
      <dsp:txXfrm>
        <a:off x="2306854" y="3325176"/>
        <a:ext cx="795675" cy="362148"/>
      </dsp:txXfrm>
    </dsp:sp>
    <dsp:sp modelId="{E2C6BEAD-38F1-4FAD-A9D2-CA12031ECB60}">
      <dsp:nvSpPr>
        <dsp:cNvPr id="0" name=""/>
        <dsp:cNvSpPr/>
      </dsp:nvSpPr>
      <dsp:spPr>
        <a:xfrm>
          <a:off x="980187" y="3794087"/>
          <a:ext cx="756473" cy="285811"/>
        </a:xfrm>
        <a:prstGeom prst="rect">
          <a:avLst/>
        </a:prstGeom>
        <a:solidFill>
          <a:srgbClr val="FF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ES" sz="1100" kern="1200">
              <a:solidFill>
                <a:sysClr val="window" lastClr="FFFFFF"/>
              </a:solidFill>
              <a:latin typeface="Calibri" panose="020F0502020204030204"/>
              <a:ea typeface="+mn-ea"/>
              <a:cs typeface="+mn-cs"/>
            </a:rPr>
            <a:t>Juventud</a:t>
          </a:r>
        </a:p>
      </dsp:txBody>
      <dsp:txXfrm>
        <a:off x="980187" y="3794087"/>
        <a:ext cx="756473" cy="285811"/>
      </dsp:txXfrm>
    </dsp:sp>
    <dsp:sp modelId="{3BA00123-C54D-448E-9DA2-770E0E7F4170}">
      <dsp:nvSpPr>
        <dsp:cNvPr id="0" name=""/>
        <dsp:cNvSpPr/>
      </dsp:nvSpPr>
      <dsp:spPr>
        <a:xfrm>
          <a:off x="2287390" y="3802101"/>
          <a:ext cx="856970" cy="418298"/>
        </a:xfrm>
        <a:prstGeom prst="rect">
          <a:avLst/>
        </a:prstGeom>
        <a:solidFill>
          <a:srgbClr val="FF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ES" sz="1100" kern="1200">
              <a:solidFill>
                <a:sysClr val="window" lastClr="FFFFFF"/>
              </a:solidFill>
              <a:latin typeface="Calibri" panose="020F0502020204030204"/>
              <a:ea typeface="+mn-ea"/>
              <a:cs typeface="+mn-cs"/>
            </a:rPr>
            <a:t>Doctrina y Protección</a:t>
          </a:r>
        </a:p>
      </dsp:txBody>
      <dsp:txXfrm>
        <a:off x="2287390" y="3802101"/>
        <a:ext cx="856970" cy="418298"/>
      </dsp:txXfrm>
    </dsp:sp>
    <dsp:sp modelId="{E8ACC1C9-8E56-4458-8CCF-3C74C1A561BD}">
      <dsp:nvSpPr>
        <dsp:cNvPr id="0" name=""/>
        <dsp:cNvSpPr/>
      </dsp:nvSpPr>
      <dsp:spPr>
        <a:xfrm>
          <a:off x="4021937" y="2382549"/>
          <a:ext cx="571622" cy="285811"/>
        </a:xfrm>
        <a:prstGeom prst="rect">
          <a:avLst/>
        </a:prstGeom>
        <a:solidFill>
          <a:sysClr val="window" lastClr="FFFFFF"/>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 sz="800" kern="1200">
              <a:solidFill>
                <a:sysClr val="windowText" lastClr="000000"/>
              </a:solidFill>
              <a:latin typeface="Calibri" panose="020F0502020204030204"/>
              <a:ea typeface="+mn-ea"/>
              <a:cs typeface="+mn-cs"/>
            </a:rPr>
            <a:t>Areas transversales</a:t>
          </a:r>
        </a:p>
      </dsp:txBody>
      <dsp:txXfrm>
        <a:off x="4021937" y="2382549"/>
        <a:ext cx="571622" cy="285811"/>
      </dsp:txXfrm>
    </dsp:sp>
    <dsp:sp modelId="{E17A453E-4104-4D8D-BCA1-8D3D314BED10}">
      <dsp:nvSpPr>
        <dsp:cNvPr id="0" name=""/>
        <dsp:cNvSpPr/>
      </dsp:nvSpPr>
      <dsp:spPr>
        <a:xfrm>
          <a:off x="3336311" y="2712575"/>
          <a:ext cx="708971" cy="285811"/>
        </a:xfrm>
        <a:prstGeom prst="rect">
          <a:avLst/>
        </a:prstGeom>
        <a:solidFill>
          <a:srgbClr val="92D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ES" sz="1100" kern="1200">
              <a:solidFill>
                <a:sysClr val="window" lastClr="FFFFFF"/>
              </a:solidFill>
              <a:latin typeface="Calibri" panose="020F0502020204030204"/>
              <a:ea typeface="+mn-ea"/>
              <a:cs typeface="+mn-cs"/>
            </a:rPr>
            <a:t>Cpacitación</a:t>
          </a:r>
        </a:p>
      </dsp:txBody>
      <dsp:txXfrm>
        <a:off x="3336311" y="2712575"/>
        <a:ext cx="708971" cy="285811"/>
      </dsp:txXfrm>
    </dsp:sp>
    <dsp:sp modelId="{B2AF02BB-74A1-40CC-9C82-39BBF49B53C7}">
      <dsp:nvSpPr>
        <dsp:cNvPr id="0" name=""/>
        <dsp:cNvSpPr/>
      </dsp:nvSpPr>
      <dsp:spPr>
        <a:xfrm>
          <a:off x="4497750" y="2713832"/>
          <a:ext cx="571622" cy="285811"/>
        </a:xfrm>
        <a:prstGeom prst="rect">
          <a:avLst/>
        </a:prstGeom>
        <a:solidFill>
          <a:srgbClr val="92D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ES" sz="1100" kern="1200">
              <a:solidFill>
                <a:sysClr val="window" lastClr="FFFFFF"/>
              </a:solidFill>
              <a:latin typeface="Calibri" panose="020F0502020204030204"/>
              <a:ea typeface="+mn-ea"/>
              <a:cs typeface="+mn-cs"/>
            </a:rPr>
            <a:t>Servicios Generales</a:t>
          </a:r>
        </a:p>
      </dsp:txBody>
      <dsp:txXfrm>
        <a:off x="4497750" y="2713832"/>
        <a:ext cx="571622" cy="285811"/>
      </dsp:txXfrm>
    </dsp:sp>
    <dsp:sp modelId="{588DD68E-C103-4BA2-AAA8-CC66B3D27C56}">
      <dsp:nvSpPr>
        <dsp:cNvPr id="0" name=""/>
        <dsp:cNvSpPr/>
      </dsp:nvSpPr>
      <dsp:spPr>
        <a:xfrm>
          <a:off x="3338003" y="3144550"/>
          <a:ext cx="868093" cy="285811"/>
        </a:xfrm>
        <a:prstGeom prst="rect">
          <a:avLst/>
        </a:prstGeom>
        <a:solidFill>
          <a:srgbClr val="92D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ES" sz="1100" kern="1200">
              <a:solidFill>
                <a:sysClr val="window" lastClr="FFFFFF"/>
              </a:solidFill>
              <a:latin typeface="Calibri" panose="020F0502020204030204"/>
              <a:ea typeface="+mn-ea"/>
              <a:cs typeface="+mn-cs"/>
            </a:rPr>
            <a:t>Comunicación</a:t>
          </a:r>
        </a:p>
      </dsp:txBody>
      <dsp:txXfrm>
        <a:off x="3338003" y="3144550"/>
        <a:ext cx="868093" cy="285811"/>
      </dsp:txXfrm>
    </dsp:sp>
    <dsp:sp modelId="{87C792F0-8297-49C7-8ED5-07A8953316B2}">
      <dsp:nvSpPr>
        <dsp:cNvPr id="0" name=""/>
        <dsp:cNvSpPr/>
      </dsp:nvSpPr>
      <dsp:spPr>
        <a:xfrm>
          <a:off x="4440210" y="3109166"/>
          <a:ext cx="657828" cy="358844"/>
        </a:xfrm>
        <a:prstGeom prst="rect">
          <a:avLst/>
        </a:prstGeom>
        <a:solidFill>
          <a:srgbClr val="92D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ES" sz="1100" kern="1200">
              <a:solidFill>
                <a:sysClr val="window" lastClr="FFFFFF"/>
              </a:solidFill>
              <a:latin typeface="Calibri" panose="020F0502020204030204"/>
              <a:ea typeface="+mn-ea"/>
              <a:cs typeface="+mn-cs"/>
            </a:rPr>
            <a:t> financiero/ contable</a:t>
          </a:r>
        </a:p>
      </dsp:txBody>
      <dsp:txXfrm>
        <a:off x="4440210" y="3109166"/>
        <a:ext cx="657828" cy="358844"/>
      </dsp:txXfrm>
    </dsp:sp>
    <dsp:sp modelId="{045C7185-73F2-481C-9C62-955EFCECB086}">
      <dsp:nvSpPr>
        <dsp:cNvPr id="0" name=""/>
        <dsp:cNvSpPr/>
      </dsp:nvSpPr>
      <dsp:spPr>
        <a:xfrm>
          <a:off x="2389196" y="1908097"/>
          <a:ext cx="758605" cy="28581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ES" sz="1100" kern="1200">
              <a:solidFill>
                <a:sysClr val="window" lastClr="FFFFFF"/>
              </a:solidFill>
              <a:latin typeface="Calibri" panose="020F0502020204030204"/>
              <a:ea typeface="+mn-ea"/>
              <a:cs typeface="+mn-cs"/>
            </a:rPr>
            <a:t>Voluntariado</a:t>
          </a:r>
        </a:p>
      </dsp:txBody>
      <dsp:txXfrm>
        <a:off x="2389196" y="1908097"/>
        <a:ext cx="758605" cy="285811"/>
      </dsp:txXfrm>
    </dsp:sp>
    <dsp:sp modelId="{BB4E1584-C6EC-4DF2-919F-989904718FDA}">
      <dsp:nvSpPr>
        <dsp:cNvPr id="0" name=""/>
        <dsp:cNvSpPr/>
      </dsp:nvSpPr>
      <dsp:spPr>
        <a:xfrm>
          <a:off x="4338804" y="1913893"/>
          <a:ext cx="571622" cy="28581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s-ES" sz="1100" kern="1200">
              <a:solidFill>
                <a:sysClr val="window" lastClr="FFFFFF"/>
              </a:solidFill>
              <a:latin typeface="Calibri" panose="020F0502020204030204"/>
              <a:ea typeface="+mn-ea"/>
              <a:cs typeface="+mn-cs"/>
            </a:rPr>
            <a:t>Tesorería</a:t>
          </a:r>
        </a:p>
      </dsp:txBody>
      <dsp:txXfrm>
        <a:off x="4338804" y="1913893"/>
        <a:ext cx="571622" cy="28581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CC04E-DA28-4E4E-9E7E-9CD8187B5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89</Pages>
  <Words>12031</Words>
  <Characters>66175</Characters>
  <Application>Microsoft Office Word</Application>
  <DocSecurity>0</DocSecurity>
  <Lines>551</Lines>
  <Paragraphs>156</Paragraphs>
  <ScaleCrop>false</ScaleCrop>
  <Company>aaa</Company>
  <LinksUpToDate>false</LinksUpToDate>
  <CharactersWithSpaces>78050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 Peña</dc:creator>
  <cp:lastModifiedBy>Cruz Roja Dominicana</cp:lastModifiedBy>
  <cp:revision>14</cp:revision>
  <cp:lastPrinted>2022-12-15T23:25:00Z</cp:lastPrinted>
  <dcterms:created xsi:type="dcterms:W3CDTF">2024-01-04T20:02:00Z</dcterms:created>
  <dcterms:modified xsi:type="dcterms:W3CDTF">2024-01-15T16:46:00Z</dcterms:modified>
</cp:coreProperties>
</file>