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drawings/drawing2.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bookmarkStart w:id="0" w:name="_Hlk153816988"/>
      <w:bookmarkEnd w:id="0"/>
      <w:r w:rsidRPr="002B4451">
        <w:rPr>
          <w:noProof/>
        </w:rPr>
        <w:drawing>
          <wp:anchor distT="0" distB="0" distL="114300" distR="114300" simplePos="0" relativeHeight="251653120" behindDoc="0" locked="0" layoutInCell="1" allowOverlap="1" wp14:anchorId="3F0A51DA" wp14:editId="75BEF19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7216" behindDoc="0" locked="0" layoutInCell="1" allowOverlap="1" wp14:anchorId="49B1C421" wp14:editId="7F7EA524">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CF1274" w:rsidRDefault="008D7F4E" w:rsidP="008D7F4E">
      <w:pPr>
        <w:rPr>
          <w:lang w:val="es-DO"/>
        </w:rPr>
      </w:pPr>
    </w:p>
    <w:p w14:paraId="274DCED8" w14:textId="697EA0F5" w:rsidR="004F2DD5" w:rsidRPr="00CF1274" w:rsidRDefault="00C92BF6" w:rsidP="004F2DD5">
      <w:pPr>
        <w:rPr>
          <w:lang w:val="es-DO"/>
        </w:rPr>
      </w:pPr>
      <w:r w:rsidRPr="00CF1274">
        <w:rPr>
          <w:noProof/>
          <w:lang w:val="es-DO"/>
        </w:rPr>
        <mc:AlternateContent>
          <mc:Choice Requires="wps">
            <w:drawing>
              <wp:anchor distT="0" distB="0" distL="114300" distR="114300" simplePos="0" relativeHeight="251656192" behindDoc="0" locked="0" layoutInCell="1" allowOverlap="1" wp14:anchorId="6B2EB822" wp14:editId="65296117">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sidRPr="00CF1274">
        <w:rPr>
          <w:noProof/>
          <w:lang w:val="es-DO"/>
        </w:rPr>
        <mc:AlternateContent>
          <mc:Choice Requires="wps">
            <w:drawing>
              <wp:anchor distT="4294967295" distB="4294967295" distL="114300" distR="114300" simplePos="0" relativeHeight="251700224" behindDoc="0" locked="0" layoutInCell="1" allowOverlap="1" wp14:anchorId="209AF3DE" wp14:editId="44897C99">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A283F9" id="Straight Connector 9" o:spid="_x0000_s1026" style="position:absolute;z-index:2517002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CF1274">
        <w:rPr>
          <w:noProof/>
          <w:lang w:val="es-DO"/>
        </w:rPr>
        <mc:AlternateContent>
          <mc:Choice Requires="wps">
            <w:drawing>
              <wp:anchor distT="0" distB="0" distL="114300" distR="114300" simplePos="0" relativeHeight="251655168" behindDoc="0" locked="0" layoutInCell="1" allowOverlap="1" wp14:anchorId="0C109D41" wp14:editId="6B7AD4EC">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CF1274">
        <w:rPr>
          <w:noProof/>
          <w:lang w:val="es-DO"/>
        </w:rPr>
        <mc:AlternateContent>
          <mc:Choice Requires="wps">
            <w:drawing>
              <wp:anchor distT="0" distB="0" distL="114300" distR="114300" simplePos="0" relativeHeight="251682816" behindDoc="0" locked="0" layoutInCell="1" allowOverlap="1" wp14:anchorId="4B9C2ACC" wp14:editId="25B5A50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4A5573" id="Freeform: Shape 44" o:spid="_x0000_s1026" style="position:absolute;margin-left:371.65pt;margin-top:699.75pt;width:42.75pt;height:4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r w:rsidR="004F2DD5" w:rsidRPr="00CF1274">
        <w:rPr>
          <w:lang w:val="es-DO"/>
        </w:rPr>
        <w:tab/>
      </w:r>
    </w:p>
    <w:p w14:paraId="6F050B88" w14:textId="301F961C" w:rsidR="004F2DD5" w:rsidRPr="00CF1274" w:rsidRDefault="00544419" w:rsidP="004F2DD5">
      <w:pPr>
        <w:rPr>
          <w:lang w:val="es-DO"/>
        </w:rPr>
      </w:pPr>
      <w:r w:rsidRPr="00CF1274">
        <w:rPr>
          <w:noProof/>
          <w:lang w:val="es-DO"/>
        </w:rPr>
        <mc:AlternateContent>
          <mc:Choice Requires="wpg">
            <w:drawing>
              <wp:anchor distT="0" distB="0" distL="114300" distR="114300" simplePos="0" relativeHeight="251728896" behindDoc="0" locked="0" layoutInCell="1" allowOverlap="1" wp14:anchorId="22E2C515" wp14:editId="2BD4C565">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889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23DDA8F6" w:rsidR="008D7F4E" w:rsidRPr="00CF1274" w:rsidRDefault="0097291D" w:rsidP="008D7F4E">
      <w:pPr>
        <w:rPr>
          <w:lang w:val="es-DO"/>
        </w:rPr>
      </w:pPr>
      <w:r w:rsidRPr="00CF1274">
        <w:rPr>
          <w:noProof/>
          <w:lang w:val="es-DO"/>
        </w:rPr>
        <mc:AlternateContent>
          <mc:Choice Requires="wps">
            <w:drawing>
              <wp:anchor distT="45720" distB="45720" distL="114300" distR="114300" simplePos="0" relativeHeight="251714560" behindDoc="1" locked="0" layoutInCell="1" allowOverlap="1" wp14:anchorId="4641AD3E" wp14:editId="07539C58">
                <wp:simplePos x="0" y="0"/>
                <wp:positionH relativeFrom="column">
                  <wp:posOffset>3581400</wp:posOffset>
                </wp:positionH>
                <wp:positionV relativeFrom="paragraph">
                  <wp:posOffset>223520</wp:posOffset>
                </wp:positionV>
                <wp:extent cx="2409825" cy="63246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32460"/>
                        </a:xfrm>
                        <a:prstGeom prst="rect">
                          <a:avLst/>
                        </a:prstGeom>
                        <a:solidFill>
                          <a:srgbClr val="FFFFFF"/>
                        </a:solidFill>
                        <a:ln w="9525">
                          <a:noFill/>
                          <a:miter lim="800000"/>
                          <a:headEnd/>
                          <a:tailEnd/>
                        </a:ln>
                      </wps:spPr>
                      <wps:txbx>
                        <w:txbxContent>
                          <w:p w14:paraId="62680442" w14:textId="0CC5EA58" w:rsidR="00836097" w:rsidRDefault="00BD7624" w:rsidP="00BD7624">
                            <w:pPr>
                              <w:pStyle w:val="NormalWeb"/>
                              <w:jc w:val="center"/>
                            </w:pPr>
                            <w:r w:rsidRPr="00BD7624">
                              <w:rPr>
                                <w:rFonts w:ascii="Calibri" w:eastAsia="Calibri" w:hAnsi="Calibri"/>
                                <w:noProof/>
                                <w:kern w:val="2"/>
                                <w:sz w:val="22"/>
                                <w:szCs w:val="22"/>
                                <w14:ligatures w14:val="standardContextual"/>
                              </w:rPr>
                              <w:drawing>
                                <wp:inline distT="0" distB="0" distL="0" distR="0" wp14:anchorId="1FBBF0FC" wp14:editId="0818C42C">
                                  <wp:extent cx="1421851" cy="551753"/>
                                  <wp:effectExtent l="0" t="0" r="6985" b="1270"/>
                                  <wp:docPr id="67996753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67539" name="Imagen 1" descr="Text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479" cy="558206"/>
                                          </a:xfrm>
                                          <a:prstGeom prst="rect">
                                            <a:avLst/>
                                          </a:prstGeom>
                                          <a:noFill/>
                                          <a:ln>
                                            <a:noFill/>
                                          </a:ln>
                                        </pic:spPr>
                                      </pic:pic>
                                    </a:graphicData>
                                  </a:graphic>
                                </wp:inline>
                              </w:drawing>
                            </w:r>
                            <w:r w:rsidR="00836097">
                              <w:rPr>
                                <w:noProof/>
                              </w:rPr>
                              <w:drawing>
                                <wp:inline distT="0" distB="0" distL="0" distR="0" wp14:anchorId="5D277014" wp14:editId="4D039E89">
                                  <wp:extent cx="51473100" cy="19522440"/>
                                  <wp:effectExtent l="0" t="0" r="0" b="3810"/>
                                  <wp:docPr id="2129967182" name="Imagen 212996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73100" cy="19522440"/>
                                          </a:xfrm>
                                          <a:prstGeom prst="rect">
                                            <a:avLst/>
                                          </a:prstGeom>
                                          <a:noFill/>
                                          <a:ln>
                                            <a:noFill/>
                                          </a:ln>
                                        </pic:spPr>
                                      </pic:pic>
                                    </a:graphicData>
                                  </a:graphic>
                                </wp:inline>
                              </w:drawing>
                            </w:r>
                          </w:p>
                          <w:p w14:paraId="4B681A58" w14:textId="6818DC4A" w:rsidR="0097291D" w:rsidRPr="00032423" w:rsidRDefault="0097291D" w:rsidP="00BD7624">
                            <w:pPr>
                              <w:jc w:val="center"/>
                              <w:rPr>
                                <w:color w:val="D8B888"/>
                                <w:lang w:val="es-DO"/>
                              </w:rPr>
                            </w:pPr>
                            <w:r w:rsidRPr="00032423">
                              <w:rPr>
                                <w:color w:val="D8B888"/>
                                <w:lang w:val="es-DO"/>
                              </w:rPr>
                              <w:t>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2pt;margin-top:17.6pt;width:189.75pt;height:49.8pt;z-index:-25160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" stroked="f">
                <v:textbox>
                  <w:txbxContent>
                    <w:p w14:paraId="62680442" w14:textId="0CC5EA58" w:rsidR="00836097" w:rsidRDefault="00BD7624" w:rsidP="00BD7624">
                      <w:pPr>
                        <w:pStyle w:val="NormalWeb"/>
                        <w:jc w:val="center"/>
                      </w:pPr>
                      <w:r w:rsidRPr="00BD7624">
                        <w:rPr>
                          <w:rFonts w:ascii="Calibri" w:eastAsia="Calibri" w:hAnsi="Calibri"/>
                          <w:noProof/>
                          <w:kern w:val="2"/>
                          <w:sz w:val="22"/>
                          <w:szCs w:val="22"/>
                          <w14:ligatures w14:val="standardContextual"/>
                        </w:rPr>
                        <w:drawing>
                          <wp:inline distT="0" distB="0" distL="0" distR="0" wp14:anchorId="1FBBF0FC" wp14:editId="0818C42C">
                            <wp:extent cx="1421851" cy="551753"/>
                            <wp:effectExtent l="0" t="0" r="6985" b="1270"/>
                            <wp:docPr id="67996753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67539" name="Imagen 1" descr="Text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479" cy="558206"/>
                                    </a:xfrm>
                                    <a:prstGeom prst="rect">
                                      <a:avLst/>
                                    </a:prstGeom>
                                    <a:noFill/>
                                    <a:ln>
                                      <a:noFill/>
                                    </a:ln>
                                  </pic:spPr>
                                </pic:pic>
                              </a:graphicData>
                            </a:graphic>
                          </wp:inline>
                        </w:drawing>
                      </w:r>
                      <w:r w:rsidR="00836097">
                        <w:rPr>
                          <w:noProof/>
                        </w:rPr>
                        <w:drawing>
                          <wp:inline distT="0" distB="0" distL="0" distR="0" wp14:anchorId="5D277014" wp14:editId="4D039E89">
                            <wp:extent cx="51473100" cy="19522440"/>
                            <wp:effectExtent l="0" t="0" r="0" b="3810"/>
                            <wp:docPr id="2129967182" name="Imagen 212996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73100" cy="19522440"/>
                                    </a:xfrm>
                                    <a:prstGeom prst="rect">
                                      <a:avLst/>
                                    </a:prstGeom>
                                    <a:noFill/>
                                    <a:ln>
                                      <a:noFill/>
                                    </a:ln>
                                  </pic:spPr>
                                </pic:pic>
                              </a:graphicData>
                            </a:graphic>
                          </wp:inline>
                        </w:drawing>
                      </w:r>
                    </w:p>
                    <w:p w14:paraId="4B681A58" w14:textId="6818DC4A" w:rsidR="0097291D" w:rsidRPr="00032423" w:rsidRDefault="0097291D" w:rsidP="00BD7624">
                      <w:pPr>
                        <w:jc w:val="center"/>
                        <w:rPr>
                          <w:color w:val="D8B888"/>
                          <w:lang w:val="es-DO"/>
                        </w:rPr>
                      </w:pPr>
                      <w:r w:rsidRPr="00032423">
                        <w:rPr>
                          <w:color w:val="D8B888"/>
                          <w:lang w:val="es-DO"/>
                        </w:rPr>
                        <w:t>INSTITUCIÓN</w:t>
                      </w:r>
                    </w:p>
                  </w:txbxContent>
                </v:textbox>
              </v:shape>
            </w:pict>
          </mc:Fallback>
        </mc:AlternateContent>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r w:rsidR="008D7F4E" w:rsidRPr="00CF1274">
        <w:rPr>
          <w:lang w:val="es-DO"/>
        </w:rPr>
        <w:tab/>
      </w:r>
    </w:p>
    <w:p w14:paraId="38D9CF2E" w14:textId="7585FBF3" w:rsidR="008D7F4E" w:rsidRPr="00CF1274" w:rsidRDefault="008D7F4E" w:rsidP="008D7F4E">
      <w:pPr>
        <w:rPr>
          <w:lang w:val="es-DO"/>
        </w:rPr>
      </w:pPr>
    </w:p>
    <w:p w14:paraId="16EDE6EA" w14:textId="51136D97" w:rsidR="008D7F4E" w:rsidRPr="00CF1274" w:rsidRDefault="008D7F4E" w:rsidP="008D7F4E">
      <w:pPr>
        <w:rPr>
          <w:b/>
          <w:bCs/>
          <w:lang w:val="es-DO"/>
        </w:rPr>
      </w:pPr>
    </w:p>
    <w:p w14:paraId="3FC05242" w14:textId="77777777" w:rsidR="008D7F4E" w:rsidRPr="00CF1274" w:rsidRDefault="008D7F4E" w:rsidP="008D7F4E">
      <w:pPr>
        <w:rPr>
          <w:lang w:val="es-DO"/>
        </w:rPr>
      </w:pPr>
    </w:p>
    <w:p w14:paraId="52109915" w14:textId="77777777" w:rsidR="008D7F4E" w:rsidRPr="00CF1274" w:rsidRDefault="008D7F4E" w:rsidP="008D7F4E">
      <w:pPr>
        <w:rPr>
          <w:lang w:val="es-DO"/>
        </w:rPr>
      </w:pPr>
    </w:p>
    <w:p w14:paraId="61CD95E4" w14:textId="75608CA4" w:rsidR="008D7F4E" w:rsidRPr="00CF1274" w:rsidRDefault="008D7F4E" w:rsidP="008D7F4E">
      <w:pPr>
        <w:rPr>
          <w:lang w:val="es-DO"/>
        </w:rPr>
      </w:pPr>
    </w:p>
    <w:p w14:paraId="26FC2ECF" w14:textId="1304E68D" w:rsidR="008D7F4E" w:rsidRPr="00CF1274" w:rsidRDefault="008D7F4E" w:rsidP="008D7F4E">
      <w:pPr>
        <w:rPr>
          <w:lang w:val="es-DO"/>
        </w:rPr>
      </w:pPr>
    </w:p>
    <w:p w14:paraId="339C9304" w14:textId="532ECEA5" w:rsidR="008D7F4E" w:rsidRPr="00CF1274" w:rsidRDefault="008D7F4E" w:rsidP="008D7F4E">
      <w:pPr>
        <w:rPr>
          <w:lang w:val="es-DO"/>
        </w:rPr>
      </w:pPr>
    </w:p>
    <w:p w14:paraId="45BA7FA9" w14:textId="77777777" w:rsidR="0087772C" w:rsidRPr="00CF1274" w:rsidRDefault="0087772C" w:rsidP="008D7F4E">
      <w:pPr>
        <w:rPr>
          <w:lang w:val="es-DO"/>
        </w:rPr>
      </w:pPr>
    </w:p>
    <w:p w14:paraId="18C0D5CD" w14:textId="6B0129B8" w:rsidR="008D7F4E" w:rsidRPr="00CF1274" w:rsidRDefault="008D7F4E" w:rsidP="008D7F4E">
      <w:pPr>
        <w:rPr>
          <w:lang w:val="es-DO"/>
        </w:rPr>
      </w:pPr>
    </w:p>
    <w:p w14:paraId="38D6C8AE" w14:textId="626E8B34" w:rsidR="008D7F4E" w:rsidRPr="00CF1274" w:rsidRDefault="008D7F4E" w:rsidP="008D7F4E">
      <w:pPr>
        <w:rPr>
          <w:lang w:val="es-DO"/>
        </w:rPr>
      </w:pPr>
    </w:p>
    <w:p w14:paraId="22DD7F53" w14:textId="11B7CA22" w:rsidR="008D7F4E" w:rsidRPr="00CF1274" w:rsidRDefault="008D7F4E" w:rsidP="008D7F4E">
      <w:pPr>
        <w:rPr>
          <w:lang w:val="es-DO"/>
        </w:rPr>
      </w:pPr>
    </w:p>
    <w:p w14:paraId="266A4AE7" w14:textId="5784A2EE" w:rsidR="008D7F4E" w:rsidRPr="00CF1274" w:rsidRDefault="008D7F4E" w:rsidP="008D7F4E">
      <w:pPr>
        <w:rPr>
          <w:lang w:val="es-DO"/>
        </w:rPr>
      </w:pPr>
    </w:p>
    <w:p w14:paraId="56C838CA" w14:textId="59180D27" w:rsidR="008D7F4E" w:rsidRPr="00CF1274" w:rsidRDefault="008D7F4E" w:rsidP="008D7F4E">
      <w:pPr>
        <w:rPr>
          <w:lang w:val="es-DO"/>
        </w:rPr>
      </w:pPr>
    </w:p>
    <w:p w14:paraId="5A37720D" w14:textId="305BC668" w:rsidR="008D7F4E" w:rsidRPr="00CF1274" w:rsidRDefault="008D7F4E" w:rsidP="008D7F4E">
      <w:pPr>
        <w:rPr>
          <w:lang w:val="es-DO"/>
        </w:rPr>
      </w:pPr>
    </w:p>
    <w:p w14:paraId="1C1F404E" w14:textId="6EBA6B68" w:rsidR="008D7F4E" w:rsidRPr="00CF1274" w:rsidRDefault="00654164" w:rsidP="008D7F4E">
      <w:pPr>
        <w:rPr>
          <w:lang w:val="es-DO"/>
        </w:rPr>
      </w:pPr>
      <w:r w:rsidRPr="00CF1274">
        <w:rPr>
          <w:noProof/>
          <w:lang w:val="es-DO"/>
        </w:rPr>
        <mc:AlternateContent>
          <mc:Choice Requires="wps">
            <w:drawing>
              <wp:anchor distT="0" distB="0" distL="114300" distR="114300" simplePos="0" relativeHeight="251652608" behindDoc="0" locked="0" layoutInCell="1" allowOverlap="1" wp14:anchorId="611EEDAC" wp14:editId="34F2A5BE">
                <wp:simplePos x="0" y="0"/>
                <wp:positionH relativeFrom="margin">
                  <wp:align>center</wp:align>
                </wp:positionH>
                <wp:positionV relativeFrom="paragraph">
                  <wp:posOffset>194310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0;margin-top:15.3pt;width:453.45pt;height:77.6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0A836B5C" w:rsidR="008D7F4E" w:rsidRPr="00CF1274" w:rsidRDefault="00C64CEF" w:rsidP="008D7F4E">
      <w:pPr>
        <w:rPr>
          <w:b/>
          <w:bCs/>
          <w:lang w:val="es-DO"/>
        </w:rPr>
      </w:pPr>
      <w:r w:rsidRPr="00CF1274">
        <w:rPr>
          <w:noProof/>
          <w:lang w:val="es-DO"/>
        </w:rPr>
        <mc:AlternateContent>
          <mc:Choice Requires="wps">
            <w:drawing>
              <wp:anchor distT="0" distB="0" distL="114300" distR="114300" simplePos="0" relativeHeight="251704320" behindDoc="0" locked="0" layoutInCell="1" allowOverlap="1" wp14:anchorId="4D0BD95E" wp14:editId="1CE513BC">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CF1274" w:rsidRDefault="008D7F4E" w:rsidP="008D7F4E">
      <w:pPr>
        <w:rPr>
          <w:lang w:val="es-DO"/>
        </w:rPr>
      </w:pPr>
    </w:p>
    <w:p w14:paraId="2ADA86D9" w14:textId="7BFC7FAB" w:rsidR="008D7F4E" w:rsidRPr="00CF1274" w:rsidRDefault="008D7F4E" w:rsidP="008D7F4E">
      <w:pPr>
        <w:rPr>
          <w:b/>
          <w:bCs/>
          <w:lang w:val="es-DO"/>
        </w:rPr>
      </w:pPr>
    </w:p>
    <w:p w14:paraId="163CEF29" w14:textId="2E82E86B" w:rsidR="00E739F8" w:rsidRPr="00CF1274" w:rsidRDefault="001E07B9" w:rsidP="008D7F4E">
      <w:pPr>
        <w:rPr>
          <w:b/>
          <w:bCs/>
          <w:lang w:val="es-DO"/>
        </w:rPr>
      </w:pPr>
      <w:r w:rsidRPr="00CF1274">
        <w:rPr>
          <w:noProof/>
          <w:lang w:val="es-DO"/>
        </w:rPr>
        <mc:AlternateContent>
          <mc:Choice Requires="wps">
            <w:drawing>
              <wp:anchor distT="4294967295" distB="4294967295" distL="114300" distR="114300" simplePos="0" relativeHeight="251702272" behindDoc="0" locked="0" layoutInCell="1" allowOverlap="1" wp14:anchorId="4E0C23B7" wp14:editId="697DDF1C">
                <wp:simplePos x="0" y="0"/>
                <wp:positionH relativeFrom="margin">
                  <wp:align>center</wp:align>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A02EFE" id="Straight Connector 22" o:spid="_x0000_s1026" style="position:absolute;z-index:2517022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35pt" to="3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" strokecolor="#c8b688" strokeweight="2.25pt">
                <v:stroke joinstyle="miter"/>
                <o:lock v:ext="edit" shapetype="f"/>
                <w10:wrap anchorx="margin"/>
              </v:line>
            </w:pict>
          </mc:Fallback>
        </mc:AlternateContent>
      </w:r>
    </w:p>
    <w:p w14:paraId="3A86A8D9" w14:textId="6F1B1115" w:rsidR="00E739F8" w:rsidRPr="00CF1274" w:rsidRDefault="001E07B9" w:rsidP="008D7F4E">
      <w:pPr>
        <w:rPr>
          <w:b/>
          <w:bCs/>
          <w:lang w:val="es-DO"/>
        </w:rPr>
      </w:pPr>
      <w:r w:rsidRPr="00CF1274">
        <w:rPr>
          <w:noProof/>
          <w:lang w:val="es-DO"/>
        </w:rPr>
        <mc:AlternateContent>
          <mc:Choice Requires="wps">
            <w:drawing>
              <wp:anchor distT="0" distB="0" distL="114300" distR="114300" simplePos="0" relativeHeight="251667456" behindDoc="0" locked="0" layoutInCell="1" allowOverlap="1" wp14:anchorId="65361376" wp14:editId="5E5E786C">
                <wp:simplePos x="0" y="0"/>
                <wp:positionH relativeFrom="margin">
                  <wp:align>center</wp:align>
                </wp:positionH>
                <wp:positionV relativeFrom="paragraph">
                  <wp:posOffset>123190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0;margin-top:9.7pt;width:95.65pt;height:24.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CF1274" w:rsidRDefault="008D7F4E" w:rsidP="008D7F4E">
      <w:pPr>
        <w:tabs>
          <w:tab w:val="left" w:pos="5229"/>
        </w:tabs>
        <w:rPr>
          <w:lang w:val="es-DO"/>
        </w:rPr>
      </w:pPr>
      <w:r w:rsidRPr="00CF1274">
        <w:rPr>
          <w:lang w:val="es-DO"/>
        </w:rPr>
        <w:tab/>
      </w:r>
      <w:r w:rsidRPr="00CF1274">
        <w:rPr>
          <w:lang w:val="es-DO"/>
        </w:rPr>
        <w:tab/>
      </w:r>
      <w:r w:rsidRPr="00CF1274">
        <w:rPr>
          <w:lang w:val="es-DO"/>
        </w:rPr>
        <w:tab/>
      </w:r>
    </w:p>
    <w:p w14:paraId="2A6A7BEB" w14:textId="35E3FF32" w:rsidR="008D7F4E" w:rsidRPr="00CF1274" w:rsidRDefault="008D7F4E" w:rsidP="008D7F4E">
      <w:pPr>
        <w:tabs>
          <w:tab w:val="left" w:pos="5229"/>
        </w:tabs>
        <w:rPr>
          <w:lang w:val="es-DO"/>
        </w:rPr>
      </w:pPr>
    </w:p>
    <w:p w14:paraId="5220AA7B" w14:textId="7F7316F4" w:rsidR="008D7F4E" w:rsidRPr="00CF1274" w:rsidRDefault="008D7F4E" w:rsidP="008D7F4E">
      <w:pPr>
        <w:tabs>
          <w:tab w:val="left" w:pos="5229"/>
        </w:tabs>
        <w:rPr>
          <w:lang w:val="es-DO"/>
        </w:rPr>
      </w:pPr>
    </w:p>
    <w:p w14:paraId="04CE79E8" w14:textId="77777777" w:rsidR="00B45B38" w:rsidRPr="00CF1274" w:rsidRDefault="00B45B38" w:rsidP="008D7F4E">
      <w:pPr>
        <w:tabs>
          <w:tab w:val="left" w:pos="5229"/>
        </w:tabs>
        <w:rPr>
          <w:lang w:val="es-DO"/>
        </w:rPr>
      </w:pPr>
    </w:p>
    <w:p w14:paraId="59F2CBAA" w14:textId="77777777" w:rsidR="00B45B38" w:rsidRPr="00CF1274" w:rsidRDefault="00B45B38" w:rsidP="00B45B38">
      <w:pPr>
        <w:tabs>
          <w:tab w:val="left" w:pos="5229"/>
        </w:tabs>
        <w:jc w:val="center"/>
        <w:rPr>
          <w:lang w:val="es-DO"/>
        </w:rPr>
      </w:pPr>
    </w:p>
    <w:p w14:paraId="6B439D31" w14:textId="1820C81F" w:rsidR="00B45B38" w:rsidRPr="00CF1274" w:rsidRDefault="00544419" w:rsidP="008D7F4E">
      <w:pPr>
        <w:tabs>
          <w:tab w:val="left" w:pos="5229"/>
        </w:tabs>
        <w:rPr>
          <w:lang w:val="es-DO"/>
        </w:rPr>
      </w:pPr>
      <w:r w:rsidRPr="00CF1274">
        <w:rPr>
          <w:noProof/>
          <w:lang w:val="es-DO"/>
        </w:rPr>
        <mc:AlternateContent>
          <mc:Choice Requires="wpg">
            <w:drawing>
              <wp:anchor distT="0" distB="0" distL="114300" distR="114300" simplePos="0" relativeHeight="251726848" behindDoc="0" locked="0" layoutInCell="1" allowOverlap="1" wp14:anchorId="668AD27C" wp14:editId="2DA19B6F">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68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0F1AA3B3" w:rsidR="008D7F4E" w:rsidRPr="00CF1274" w:rsidRDefault="008D7F4E" w:rsidP="008D7F4E">
      <w:pPr>
        <w:tabs>
          <w:tab w:val="left" w:pos="5229"/>
        </w:tabs>
        <w:rPr>
          <w:lang w:val="es-DO"/>
        </w:rPr>
      </w:pPr>
    </w:p>
    <w:p w14:paraId="09F960FC" w14:textId="0C06B989" w:rsidR="008D7F4E" w:rsidRPr="00CF1274" w:rsidRDefault="00BD7624" w:rsidP="008D7F4E">
      <w:pPr>
        <w:tabs>
          <w:tab w:val="left" w:pos="5229"/>
        </w:tabs>
        <w:rPr>
          <w:lang w:val="es-DO"/>
        </w:rPr>
      </w:pPr>
      <w:r w:rsidRPr="00BD7624">
        <w:rPr>
          <w:rFonts w:ascii="Calibri" w:eastAsia="Calibri" w:hAnsi="Calibri"/>
          <w:noProof/>
          <w:color w:val="auto"/>
          <w:spacing w:val="0"/>
          <w:kern w:val="2"/>
          <w:sz w:val="22"/>
          <w:szCs w:val="22"/>
          <w:lang w:val="es-DO"/>
          <w14:ligatures w14:val="standardContextual"/>
        </w:rPr>
        <w:drawing>
          <wp:anchor distT="0" distB="0" distL="114300" distR="114300" simplePos="0" relativeHeight="251738112" behindDoc="0" locked="0" layoutInCell="1" allowOverlap="1" wp14:anchorId="04175904" wp14:editId="3058C318">
            <wp:simplePos x="0" y="0"/>
            <wp:positionH relativeFrom="column">
              <wp:posOffset>4184650</wp:posOffset>
            </wp:positionH>
            <wp:positionV relativeFrom="paragraph">
              <wp:posOffset>13335</wp:posOffset>
            </wp:positionV>
            <wp:extent cx="1421765" cy="551180"/>
            <wp:effectExtent l="0" t="0" r="6985" b="1270"/>
            <wp:wrapNone/>
            <wp:docPr id="1357036477" name="Imagen 135703647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67539" name="Imagen 1" descr="Texto&#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1765" cy="551180"/>
                    </a:xfrm>
                    <a:prstGeom prst="rect">
                      <a:avLst/>
                    </a:prstGeom>
                    <a:noFill/>
                    <a:ln>
                      <a:noFill/>
                    </a:ln>
                  </pic:spPr>
                </pic:pic>
              </a:graphicData>
            </a:graphic>
          </wp:anchor>
        </w:drawing>
      </w:r>
    </w:p>
    <w:p w14:paraId="70955679" w14:textId="1D2ADAE2" w:rsidR="00E80BF2" w:rsidRPr="00CF1274" w:rsidRDefault="00E80BF2" w:rsidP="0034224F">
      <w:pPr>
        <w:tabs>
          <w:tab w:val="left" w:pos="5913"/>
        </w:tabs>
        <w:rPr>
          <w:lang w:val="es-DO"/>
        </w:rPr>
      </w:pPr>
    </w:p>
    <w:p w14:paraId="64AE30BF" w14:textId="515A7E4D" w:rsidR="00E80BF2" w:rsidRPr="00CF1274" w:rsidRDefault="00E80BF2">
      <w:pPr>
        <w:rPr>
          <w:sz w:val="22"/>
          <w:szCs w:val="22"/>
          <w:lang w:val="es-DO"/>
        </w:rPr>
      </w:pPr>
    </w:p>
    <w:p w14:paraId="31E2FE32" w14:textId="2317FF3C" w:rsidR="00545797" w:rsidRPr="00CF1274" w:rsidRDefault="00545797" w:rsidP="00545797">
      <w:pPr>
        <w:jc w:val="center"/>
        <w:rPr>
          <w:b/>
          <w:bCs/>
          <w:sz w:val="28"/>
          <w:lang w:val="es-DO"/>
        </w:rPr>
      </w:pPr>
      <w:r w:rsidRPr="00CF1274">
        <w:rPr>
          <w:b/>
          <w:bCs/>
          <w:sz w:val="28"/>
          <w:lang w:val="es-DO"/>
        </w:rPr>
        <w:t>TABLA DE CONTENIDOS</w:t>
      </w:r>
    </w:p>
    <w:p w14:paraId="6C3E8713" w14:textId="043AA35F" w:rsidR="00545797" w:rsidRPr="00CF1274" w:rsidRDefault="00545797" w:rsidP="00545797">
      <w:pPr>
        <w:rPr>
          <w:lang w:val="es-DO"/>
        </w:rPr>
      </w:pPr>
      <w:r w:rsidRPr="00CF1274">
        <w:rPr>
          <w:noProof/>
          <w:lang w:val="es-DO"/>
        </w:rPr>
        <mc:AlternateContent>
          <mc:Choice Requires="wps">
            <w:drawing>
              <wp:anchor distT="0" distB="0" distL="114300" distR="114300" simplePos="0" relativeHeight="251672576" behindDoc="0" locked="0" layoutInCell="1" allowOverlap="1" wp14:anchorId="1E07F231" wp14:editId="693EB514">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5475B" id="Straight Connector 18"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CF1274" w:rsidRDefault="00654164" w:rsidP="00545797">
      <w:pPr>
        <w:jc w:val="center"/>
        <w:rPr>
          <w:lang w:val="es-DO"/>
        </w:rPr>
      </w:pPr>
      <w:r w:rsidRPr="00CF1274">
        <w:rPr>
          <w:lang w:val="es-DO"/>
        </w:rPr>
        <w:t xml:space="preserve">Memoria </w:t>
      </w:r>
      <w:r w:rsidR="004A515E" w:rsidRPr="00CF1274">
        <w:rPr>
          <w:lang w:val="es-DO"/>
        </w:rPr>
        <w:t>I</w:t>
      </w:r>
      <w:r w:rsidRPr="00CF1274">
        <w:rPr>
          <w:lang w:val="es-DO"/>
        </w:rPr>
        <w:t>nstitucional</w:t>
      </w:r>
      <w:r w:rsidR="00545797" w:rsidRPr="00CF1274">
        <w:rPr>
          <w:lang w:val="es-DO"/>
        </w:rPr>
        <w:t xml:space="preserve"> 202</w:t>
      </w:r>
      <w:r w:rsidR="00FA32FD" w:rsidRPr="00CF1274">
        <w:rPr>
          <w:lang w:val="es-DO"/>
        </w:rPr>
        <w:t>3</w:t>
      </w:r>
    </w:p>
    <w:p w14:paraId="2539C61E" w14:textId="77777777" w:rsidR="00545797" w:rsidRPr="00CF1274" w:rsidRDefault="00545797" w:rsidP="00545797">
      <w:pPr>
        <w:rPr>
          <w:lang w:val="es-DO"/>
        </w:rPr>
      </w:pPr>
    </w:p>
    <w:p w14:paraId="34723B93" w14:textId="77777777" w:rsidR="00545797" w:rsidRPr="00CF1274"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CF1274" w:rsidRDefault="00A630BC">
          <w:pPr>
            <w:pStyle w:val="TtuloTDC"/>
            <w:rPr>
              <w:lang w:val="es-DO"/>
            </w:rPr>
          </w:pPr>
        </w:p>
        <w:p w14:paraId="06998AC7" w14:textId="570EE1DA" w:rsidR="009870D7" w:rsidRPr="00CF1274"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CF1274">
            <w:rPr>
              <w:lang w:val="es-DO"/>
            </w:rPr>
            <w:fldChar w:fldCharType="begin"/>
          </w:r>
          <w:r w:rsidRPr="00CF1274">
            <w:rPr>
              <w:lang w:val="es-DO"/>
            </w:rPr>
            <w:instrText xml:space="preserve"> TOC \o "1-3" \h \z \u </w:instrText>
          </w:r>
          <w:r w:rsidRPr="00CF1274">
            <w:rPr>
              <w:lang w:val="es-DO"/>
            </w:rPr>
            <w:fldChar w:fldCharType="separate"/>
          </w:r>
          <w:hyperlink w:anchor="_Toc117160594" w:history="1">
            <w:r w:rsidR="009870D7" w:rsidRPr="00CF1274">
              <w:rPr>
                <w:rStyle w:val="Hipervnculo"/>
                <w:noProof/>
                <w:lang w:val="es-DO"/>
              </w:rPr>
              <w:t>RESUMEN EJECUTIVO</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_Toc117160594 \h </w:instrText>
            </w:r>
            <w:r w:rsidR="009870D7" w:rsidRPr="00CF1274">
              <w:rPr>
                <w:noProof/>
                <w:webHidden/>
                <w:lang w:val="es-DO"/>
              </w:rPr>
            </w:r>
            <w:r w:rsidR="009870D7" w:rsidRPr="00CF1274">
              <w:rPr>
                <w:noProof/>
                <w:webHidden/>
                <w:lang w:val="es-DO"/>
              </w:rPr>
              <w:fldChar w:fldCharType="separate"/>
            </w:r>
            <w:r w:rsidR="006154E0">
              <w:rPr>
                <w:noProof/>
                <w:webHidden/>
                <w:lang w:val="es-DO"/>
              </w:rPr>
              <w:t>1</w:t>
            </w:r>
            <w:r w:rsidR="009870D7" w:rsidRPr="00CF1274">
              <w:rPr>
                <w:noProof/>
                <w:webHidden/>
                <w:lang w:val="es-DO"/>
              </w:rPr>
              <w:fldChar w:fldCharType="end"/>
            </w:r>
          </w:hyperlink>
        </w:p>
        <w:p w14:paraId="4B6D9C9B" w14:textId="7978BBA4" w:rsidR="009870D7" w:rsidRPr="00CF1274" w:rsidRDefault="00E967FC">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595" w:history="1">
            <w:r w:rsidR="009870D7" w:rsidRPr="00CF1274">
              <w:rPr>
                <w:rStyle w:val="Hipervnculo"/>
                <w:noProof/>
                <w:lang w:val="es-DO"/>
              </w:rPr>
              <w:t>INFORMACIÓN INSTITUCIONAL</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_Toc117160595 \h </w:instrText>
            </w:r>
            <w:r w:rsidR="009870D7" w:rsidRPr="00CF1274">
              <w:rPr>
                <w:noProof/>
                <w:webHidden/>
                <w:lang w:val="es-DO"/>
              </w:rPr>
            </w:r>
            <w:r w:rsidR="009870D7" w:rsidRPr="00CF1274">
              <w:rPr>
                <w:noProof/>
                <w:webHidden/>
                <w:lang w:val="es-DO"/>
              </w:rPr>
              <w:fldChar w:fldCharType="separate"/>
            </w:r>
            <w:r w:rsidR="006154E0">
              <w:rPr>
                <w:noProof/>
                <w:webHidden/>
                <w:lang w:val="es-DO"/>
              </w:rPr>
              <w:t>6</w:t>
            </w:r>
            <w:r w:rsidR="009870D7" w:rsidRPr="00CF1274">
              <w:rPr>
                <w:noProof/>
                <w:webHidden/>
                <w:lang w:val="es-DO"/>
              </w:rPr>
              <w:fldChar w:fldCharType="end"/>
            </w:r>
          </w:hyperlink>
        </w:p>
        <w:p w14:paraId="471DB582" w14:textId="13C4B5AA" w:rsidR="009870D7" w:rsidRPr="00CF1274" w:rsidRDefault="00E967FC">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596" w:history="1">
            <w:r w:rsidR="009870D7" w:rsidRPr="00CF1274">
              <w:rPr>
                <w:rStyle w:val="Hipervnculo"/>
                <w:noProof/>
                <w:lang w:val="es-DO"/>
              </w:rPr>
              <w:t>RESULTADOS MISIONALES</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_Toc117160596 \h </w:instrText>
            </w:r>
            <w:r w:rsidR="009870D7" w:rsidRPr="00CF1274">
              <w:rPr>
                <w:noProof/>
                <w:webHidden/>
                <w:lang w:val="es-DO"/>
              </w:rPr>
            </w:r>
            <w:r w:rsidR="009870D7" w:rsidRPr="00CF1274">
              <w:rPr>
                <w:noProof/>
                <w:webHidden/>
                <w:lang w:val="es-DO"/>
              </w:rPr>
              <w:fldChar w:fldCharType="separate"/>
            </w:r>
            <w:r w:rsidR="006154E0">
              <w:rPr>
                <w:noProof/>
                <w:webHidden/>
                <w:lang w:val="es-DO"/>
              </w:rPr>
              <w:t>16</w:t>
            </w:r>
            <w:r w:rsidR="009870D7" w:rsidRPr="00CF1274">
              <w:rPr>
                <w:noProof/>
                <w:webHidden/>
                <w:lang w:val="es-DO"/>
              </w:rPr>
              <w:fldChar w:fldCharType="end"/>
            </w:r>
          </w:hyperlink>
        </w:p>
        <w:p w14:paraId="59C915D7" w14:textId="6C452A83" w:rsidR="009870D7" w:rsidRPr="00CF1274" w:rsidRDefault="00E967FC">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597" w:history="1">
            <w:r w:rsidR="009870D7" w:rsidRPr="00CF1274">
              <w:rPr>
                <w:rStyle w:val="Hipervnculo"/>
                <w:noProof/>
                <w:lang w:val="es-DO"/>
              </w:rPr>
              <w:t>RESULTADOS DE LAS ÁREAS TRANSVERSALES Y DE APOYO</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_Toc117160597 \h </w:instrText>
            </w:r>
            <w:r w:rsidR="009870D7" w:rsidRPr="00CF1274">
              <w:rPr>
                <w:noProof/>
                <w:webHidden/>
                <w:lang w:val="es-DO"/>
              </w:rPr>
            </w:r>
            <w:r w:rsidR="009870D7" w:rsidRPr="00CF1274">
              <w:rPr>
                <w:noProof/>
                <w:webHidden/>
                <w:lang w:val="es-DO"/>
              </w:rPr>
              <w:fldChar w:fldCharType="separate"/>
            </w:r>
            <w:r w:rsidR="006154E0">
              <w:rPr>
                <w:noProof/>
                <w:webHidden/>
                <w:lang w:val="es-DO"/>
              </w:rPr>
              <w:t>17</w:t>
            </w:r>
            <w:r w:rsidR="009870D7" w:rsidRPr="00CF1274">
              <w:rPr>
                <w:noProof/>
                <w:webHidden/>
                <w:lang w:val="es-DO"/>
              </w:rPr>
              <w:fldChar w:fldCharType="end"/>
            </w:r>
          </w:hyperlink>
        </w:p>
        <w:p w14:paraId="1257BC3D" w14:textId="31846AD0" w:rsidR="009870D7" w:rsidRPr="00CF1274" w:rsidRDefault="00E967FC">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598" w:history="1">
            <w:r w:rsidR="009870D7" w:rsidRPr="00CF1274">
              <w:rPr>
                <w:rStyle w:val="Hipervnculo"/>
                <w:noProof/>
                <w:lang w:val="es-DO"/>
              </w:rPr>
              <w:t>SERVICIO AL CIUDADANO Y TRANSPARENCIA INSTITUCIONAL</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_Toc117160598 \h </w:instrText>
            </w:r>
            <w:r w:rsidR="009870D7" w:rsidRPr="00CF1274">
              <w:rPr>
                <w:noProof/>
                <w:webHidden/>
                <w:lang w:val="es-DO"/>
              </w:rPr>
            </w:r>
            <w:r w:rsidR="009870D7" w:rsidRPr="00CF1274">
              <w:rPr>
                <w:noProof/>
                <w:webHidden/>
                <w:lang w:val="es-DO"/>
              </w:rPr>
              <w:fldChar w:fldCharType="separate"/>
            </w:r>
            <w:r w:rsidR="006154E0">
              <w:rPr>
                <w:noProof/>
                <w:webHidden/>
                <w:lang w:val="es-DO"/>
              </w:rPr>
              <w:t>18</w:t>
            </w:r>
            <w:r w:rsidR="009870D7" w:rsidRPr="00CF1274">
              <w:rPr>
                <w:noProof/>
                <w:webHidden/>
                <w:lang w:val="es-DO"/>
              </w:rPr>
              <w:fldChar w:fldCharType="end"/>
            </w:r>
          </w:hyperlink>
        </w:p>
        <w:p w14:paraId="4ADD2F8D" w14:textId="37F81B4B" w:rsidR="009870D7" w:rsidRPr="00CF1274" w:rsidRDefault="00E967FC">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599" w:history="1">
            <w:r w:rsidR="009870D7" w:rsidRPr="00CF1274">
              <w:rPr>
                <w:rStyle w:val="Hipervnculo"/>
                <w:noProof/>
                <w:lang w:val="es-DO"/>
              </w:rPr>
              <w:t xml:space="preserve">PROYECCIONES </w:t>
            </w:r>
            <w:r w:rsidR="009A466A" w:rsidRPr="00CF1274">
              <w:rPr>
                <w:rStyle w:val="Hipervnculo"/>
                <w:noProof/>
                <w:lang w:val="es-DO"/>
              </w:rPr>
              <w:t>PARA EL</w:t>
            </w:r>
            <w:r w:rsidR="009870D7" w:rsidRPr="00CF1274">
              <w:rPr>
                <w:rStyle w:val="Hipervnculo"/>
                <w:noProof/>
                <w:lang w:val="es-DO"/>
              </w:rPr>
              <w:t xml:space="preserve"> PRÓXIMO AÑO</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_Toc117160599 \h </w:instrText>
            </w:r>
            <w:r w:rsidR="009870D7" w:rsidRPr="00CF1274">
              <w:rPr>
                <w:noProof/>
                <w:webHidden/>
                <w:lang w:val="es-DO"/>
              </w:rPr>
            </w:r>
            <w:r w:rsidR="009870D7" w:rsidRPr="00CF1274">
              <w:rPr>
                <w:noProof/>
                <w:webHidden/>
                <w:lang w:val="es-DO"/>
              </w:rPr>
              <w:fldChar w:fldCharType="separate"/>
            </w:r>
            <w:r w:rsidR="006154E0">
              <w:rPr>
                <w:noProof/>
                <w:webHidden/>
                <w:lang w:val="es-DO"/>
              </w:rPr>
              <w:t>19</w:t>
            </w:r>
            <w:r w:rsidR="009870D7" w:rsidRPr="00CF1274">
              <w:rPr>
                <w:noProof/>
                <w:webHidden/>
                <w:lang w:val="es-DO"/>
              </w:rPr>
              <w:fldChar w:fldCharType="end"/>
            </w:r>
          </w:hyperlink>
        </w:p>
        <w:p w14:paraId="22760153" w14:textId="4A18FE9A" w:rsidR="009870D7" w:rsidRPr="00CF1274" w:rsidRDefault="00E967FC">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00" w:history="1">
            <w:r w:rsidR="009870D7" w:rsidRPr="00CF1274">
              <w:rPr>
                <w:rStyle w:val="Hipervnculo"/>
                <w:noProof/>
                <w:lang w:val="es-DO"/>
              </w:rPr>
              <w:t>ANEXOS</w:t>
            </w:r>
            <w:r w:rsidR="009870D7" w:rsidRPr="00CF1274">
              <w:rPr>
                <w:noProof/>
                <w:webHidden/>
                <w:lang w:val="es-DO"/>
              </w:rPr>
              <w:tab/>
            </w:r>
            <w:r w:rsidR="009870D7" w:rsidRPr="00CF1274">
              <w:rPr>
                <w:noProof/>
                <w:webHidden/>
                <w:lang w:val="es-DO"/>
              </w:rPr>
              <w:fldChar w:fldCharType="begin"/>
            </w:r>
            <w:r w:rsidR="009870D7" w:rsidRPr="00CF1274">
              <w:rPr>
                <w:noProof/>
                <w:webHidden/>
                <w:lang w:val="es-DO"/>
              </w:rPr>
              <w:instrText xml:space="preserve"> PAGEREF _Toc117160600 \h </w:instrText>
            </w:r>
            <w:r w:rsidR="009870D7" w:rsidRPr="00CF1274">
              <w:rPr>
                <w:noProof/>
                <w:webHidden/>
                <w:lang w:val="es-DO"/>
              </w:rPr>
            </w:r>
            <w:r w:rsidR="009870D7" w:rsidRPr="00CF1274">
              <w:rPr>
                <w:noProof/>
                <w:webHidden/>
                <w:lang w:val="es-DO"/>
              </w:rPr>
              <w:fldChar w:fldCharType="separate"/>
            </w:r>
            <w:r w:rsidR="006154E0">
              <w:rPr>
                <w:noProof/>
                <w:webHidden/>
                <w:lang w:val="es-DO"/>
              </w:rPr>
              <w:t>20</w:t>
            </w:r>
            <w:r w:rsidR="009870D7" w:rsidRPr="00CF1274">
              <w:rPr>
                <w:noProof/>
                <w:webHidden/>
                <w:lang w:val="es-DO"/>
              </w:rPr>
              <w:fldChar w:fldCharType="end"/>
            </w:r>
          </w:hyperlink>
        </w:p>
        <w:p w14:paraId="48DD30ED" w14:textId="241DA379" w:rsidR="00A630BC" w:rsidRPr="00CF1274" w:rsidRDefault="00A630BC">
          <w:pPr>
            <w:rPr>
              <w:lang w:val="es-DO"/>
            </w:rPr>
          </w:pPr>
          <w:r w:rsidRPr="00CF1274">
            <w:rPr>
              <w:b/>
              <w:bCs/>
              <w:noProof/>
              <w:lang w:val="es-DO"/>
            </w:rPr>
            <w:fldChar w:fldCharType="end"/>
          </w:r>
        </w:p>
      </w:sdtContent>
    </w:sdt>
    <w:p w14:paraId="4394B0A8" w14:textId="77777777" w:rsidR="001240D0" w:rsidRPr="00CF1274" w:rsidRDefault="001240D0" w:rsidP="00B45B38">
      <w:pPr>
        <w:ind w:left="567"/>
        <w:rPr>
          <w:b/>
          <w:bCs/>
          <w:noProof/>
          <w:lang w:val="es-DO"/>
        </w:rPr>
      </w:pPr>
    </w:p>
    <w:p w14:paraId="4242FE2D" w14:textId="77777777" w:rsidR="001240D0" w:rsidRPr="00CF1274" w:rsidRDefault="001240D0" w:rsidP="00B45B38">
      <w:pPr>
        <w:ind w:left="567"/>
        <w:rPr>
          <w:b/>
          <w:bCs/>
          <w:noProof/>
          <w:lang w:val="es-DO"/>
        </w:rPr>
      </w:pPr>
    </w:p>
    <w:p w14:paraId="573DD07B" w14:textId="77777777" w:rsidR="001240D0" w:rsidRPr="00CF1274" w:rsidRDefault="001240D0" w:rsidP="00B45B38">
      <w:pPr>
        <w:ind w:left="567"/>
        <w:rPr>
          <w:b/>
          <w:bCs/>
          <w:noProof/>
          <w:lang w:val="es-DO"/>
        </w:rPr>
      </w:pPr>
    </w:p>
    <w:p w14:paraId="6CEA36FA" w14:textId="77777777" w:rsidR="001240D0" w:rsidRPr="00CF1274" w:rsidRDefault="001240D0" w:rsidP="00B45B38">
      <w:pPr>
        <w:ind w:left="567"/>
        <w:rPr>
          <w:b/>
          <w:bCs/>
          <w:noProof/>
          <w:lang w:val="es-DO"/>
        </w:rPr>
      </w:pPr>
    </w:p>
    <w:p w14:paraId="310BE1B9" w14:textId="77777777" w:rsidR="001240D0" w:rsidRPr="00CF1274" w:rsidRDefault="001240D0" w:rsidP="00B45B38">
      <w:pPr>
        <w:ind w:left="567"/>
        <w:rPr>
          <w:b/>
          <w:bCs/>
          <w:noProof/>
          <w:lang w:val="es-DO"/>
        </w:rPr>
      </w:pPr>
    </w:p>
    <w:p w14:paraId="4D9BE3A9" w14:textId="77777777" w:rsidR="00920A80" w:rsidRPr="00CF1274" w:rsidRDefault="00920A80" w:rsidP="00B45B38">
      <w:pPr>
        <w:ind w:left="567"/>
        <w:rPr>
          <w:b/>
          <w:bCs/>
          <w:noProof/>
          <w:lang w:val="es-DO"/>
        </w:rPr>
      </w:pPr>
    </w:p>
    <w:p w14:paraId="06171E0A" w14:textId="77777777" w:rsidR="00920A80" w:rsidRPr="00CF1274" w:rsidRDefault="00920A80" w:rsidP="00B45B38">
      <w:pPr>
        <w:ind w:left="567"/>
        <w:rPr>
          <w:b/>
          <w:bCs/>
          <w:noProof/>
          <w:lang w:val="es-DO"/>
        </w:rPr>
      </w:pPr>
    </w:p>
    <w:p w14:paraId="48D5794A" w14:textId="77777777" w:rsidR="00920A80" w:rsidRPr="00CF1274" w:rsidRDefault="00920A80" w:rsidP="00B45B38">
      <w:pPr>
        <w:ind w:left="567"/>
        <w:rPr>
          <w:b/>
          <w:bCs/>
          <w:noProof/>
          <w:lang w:val="es-DO"/>
        </w:rPr>
      </w:pPr>
    </w:p>
    <w:p w14:paraId="10240AA0" w14:textId="77777777" w:rsidR="00920A80" w:rsidRPr="00CF1274" w:rsidRDefault="00920A80" w:rsidP="00B45B38">
      <w:pPr>
        <w:ind w:left="567"/>
        <w:rPr>
          <w:b/>
          <w:bCs/>
          <w:noProof/>
          <w:lang w:val="es-DO"/>
        </w:rPr>
      </w:pPr>
    </w:p>
    <w:p w14:paraId="282B891A" w14:textId="77777777" w:rsidR="00920A80" w:rsidRPr="00CF1274" w:rsidRDefault="00920A80" w:rsidP="00B45B38">
      <w:pPr>
        <w:ind w:left="567"/>
        <w:rPr>
          <w:b/>
          <w:bCs/>
          <w:noProof/>
          <w:lang w:val="es-DO"/>
        </w:rPr>
      </w:pPr>
    </w:p>
    <w:p w14:paraId="3C867BEC" w14:textId="77777777" w:rsidR="00920A80" w:rsidRPr="00CF1274" w:rsidRDefault="00920A80" w:rsidP="00B45B38">
      <w:pPr>
        <w:ind w:left="567"/>
        <w:rPr>
          <w:b/>
          <w:bCs/>
          <w:noProof/>
          <w:lang w:val="es-DO"/>
        </w:rPr>
      </w:pPr>
    </w:p>
    <w:p w14:paraId="34FD40AF" w14:textId="7F25FC58" w:rsidR="00920A80" w:rsidRPr="00CF1274" w:rsidRDefault="00920A80" w:rsidP="00B45B38">
      <w:pPr>
        <w:ind w:left="567"/>
        <w:rPr>
          <w:i/>
          <w:iCs/>
          <w:noProof/>
          <w:sz w:val="20"/>
          <w:szCs w:val="20"/>
          <w:lang w:val="es-DO"/>
        </w:rPr>
      </w:pPr>
    </w:p>
    <w:p w14:paraId="13F38C54" w14:textId="77777777" w:rsidR="00920A80" w:rsidRPr="00CF1274" w:rsidRDefault="00920A80" w:rsidP="00B45B38">
      <w:pPr>
        <w:ind w:left="567"/>
        <w:rPr>
          <w:b/>
          <w:bCs/>
          <w:noProof/>
          <w:lang w:val="es-DO"/>
        </w:rPr>
      </w:pPr>
    </w:p>
    <w:p w14:paraId="220C50B1" w14:textId="77777777" w:rsidR="001240D0" w:rsidRPr="00CF1274" w:rsidRDefault="001240D0" w:rsidP="00B45B38">
      <w:pPr>
        <w:ind w:left="567"/>
        <w:rPr>
          <w:b/>
          <w:bCs/>
          <w:noProof/>
          <w:lang w:val="es-DO"/>
        </w:rPr>
      </w:pPr>
    </w:p>
    <w:p w14:paraId="1DBDA006" w14:textId="4D806799" w:rsidR="001240D0" w:rsidRPr="00CF1274" w:rsidRDefault="001240D0">
      <w:pPr>
        <w:rPr>
          <w:lang w:val="es-DO"/>
        </w:rPr>
        <w:sectPr w:rsidR="001240D0" w:rsidRPr="00CF1274" w:rsidSect="0052430F">
          <w:footerReference w:type="first" r:id="rId17"/>
          <w:pgSz w:w="12240" w:h="15840"/>
          <w:pgMar w:top="1440" w:right="1440" w:bottom="1440" w:left="1440" w:header="720" w:footer="720" w:gutter="0"/>
          <w:cols w:space="720"/>
          <w:docGrid w:linePitch="360"/>
        </w:sectPr>
      </w:pPr>
    </w:p>
    <w:p w14:paraId="649D29AD" w14:textId="5849EA87" w:rsidR="001240D0" w:rsidRPr="006A7BF3" w:rsidRDefault="001240D0" w:rsidP="00654164">
      <w:pPr>
        <w:pStyle w:val="Ttulo1"/>
        <w:rPr>
          <w:lang w:val="es-DO"/>
        </w:rPr>
      </w:pPr>
      <w:bookmarkStart w:id="2" w:name="_Toc117160594"/>
      <w:bookmarkStart w:id="3" w:name="_Hlk86403204"/>
      <w:r w:rsidRPr="006A7BF3">
        <w:rPr>
          <w:lang w:val="es-DO"/>
        </w:rPr>
        <w:lastRenderedPageBreak/>
        <w:t>RESUMEN EJECUTIVO</w:t>
      </w:r>
      <w:bookmarkEnd w:id="2"/>
    </w:p>
    <w:p w14:paraId="7C54AF21" w14:textId="26B7214D" w:rsidR="001240D0" w:rsidRPr="006A7BF3" w:rsidRDefault="00125D46" w:rsidP="001240D0">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649536" behindDoc="0" locked="0" layoutInCell="1" allowOverlap="1" wp14:anchorId="5383067F" wp14:editId="68238001">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8E3A5" id="Straight Connector 21"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6A7BF3" w:rsidRDefault="00654164" w:rsidP="001240D0">
      <w:pPr>
        <w:jc w:val="center"/>
        <w:rPr>
          <w:rFonts w:eastAsia="Calibri"/>
          <w:szCs w:val="36"/>
          <w:lang w:val="es-DO"/>
        </w:rPr>
      </w:pPr>
      <w:r w:rsidRPr="006A7BF3">
        <w:rPr>
          <w:rFonts w:eastAsia="Calibri"/>
          <w:szCs w:val="36"/>
          <w:lang w:val="es-DO"/>
        </w:rPr>
        <w:t xml:space="preserve">Memoria </w:t>
      </w:r>
      <w:r w:rsidR="004A515E" w:rsidRPr="006A7BF3">
        <w:rPr>
          <w:rFonts w:eastAsia="Calibri"/>
          <w:szCs w:val="36"/>
          <w:lang w:val="es-DO"/>
        </w:rPr>
        <w:t>Institu</w:t>
      </w:r>
      <w:r w:rsidR="009A466A" w:rsidRPr="006A7BF3">
        <w:rPr>
          <w:rFonts w:eastAsia="Calibri"/>
          <w:szCs w:val="36"/>
          <w:lang w:val="es-DO"/>
        </w:rPr>
        <w:t>c</w:t>
      </w:r>
      <w:r w:rsidR="004A515E" w:rsidRPr="006A7BF3">
        <w:rPr>
          <w:rFonts w:eastAsia="Calibri"/>
          <w:szCs w:val="36"/>
          <w:lang w:val="es-DO"/>
        </w:rPr>
        <w:t>ional</w:t>
      </w:r>
      <w:r w:rsidR="001240D0" w:rsidRPr="006A7BF3">
        <w:rPr>
          <w:rFonts w:eastAsia="Calibri"/>
          <w:szCs w:val="36"/>
          <w:lang w:val="es-DO"/>
        </w:rPr>
        <w:t xml:space="preserve"> 202</w:t>
      </w:r>
      <w:r w:rsidR="00FA32FD" w:rsidRPr="006A7BF3">
        <w:rPr>
          <w:rFonts w:eastAsia="Calibri"/>
          <w:szCs w:val="36"/>
          <w:lang w:val="es-DO"/>
        </w:rPr>
        <w:t>3</w:t>
      </w:r>
    </w:p>
    <w:p w14:paraId="50075108" w14:textId="77777777" w:rsidR="001240D0" w:rsidRPr="006A7BF3" w:rsidRDefault="001240D0" w:rsidP="001240D0">
      <w:pPr>
        <w:spacing w:line="360" w:lineRule="auto"/>
        <w:jc w:val="both"/>
        <w:rPr>
          <w:rFonts w:eastAsia="Calibri"/>
          <w:lang w:val="es-DO"/>
        </w:rPr>
      </w:pPr>
    </w:p>
    <w:p w14:paraId="375AD418" w14:textId="77777777" w:rsidR="009D5315" w:rsidRPr="006B60CB" w:rsidRDefault="009D5315" w:rsidP="009D5315">
      <w:pPr>
        <w:spacing w:line="360" w:lineRule="auto"/>
        <w:jc w:val="both"/>
        <w:rPr>
          <w:rFonts w:eastAsia="Calibri"/>
          <w:noProof/>
          <w:lang w:val="es-DO"/>
        </w:rPr>
      </w:pPr>
      <w:bookmarkStart w:id="4" w:name="_Toc117160595"/>
      <w:bookmarkEnd w:id="3"/>
      <w:r w:rsidRPr="006B60CB">
        <w:rPr>
          <w:rFonts w:eastAsia="Calibri"/>
          <w:noProof/>
          <w:lang w:val="es-DO"/>
        </w:rPr>
        <w:t>La Dirección General de Museos (DGM) es una institución del Estado Dominicano</w:t>
      </w:r>
      <w:r>
        <w:rPr>
          <w:rFonts w:eastAsia="Calibri"/>
          <w:noProof/>
          <w:lang w:val="es-DO"/>
        </w:rPr>
        <w:t>,</w:t>
      </w:r>
      <w:r w:rsidRPr="006B60CB">
        <w:rPr>
          <w:rFonts w:eastAsia="Calibri"/>
          <w:noProof/>
          <w:lang w:val="es-DO"/>
        </w:rPr>
        <w:t xml:space="preserve"> creada con el objetivo de estimular el carácter activo de los museos como entidades enriquecedoras de la vida y de la identidad cultural nacional, regional y universal.</w:t>
      </w:r>
    </w:p>
    <w:p w14:paraId="328770CA" w14:textId="77777777" w:rsidR="009D5315" w:rsidRPr="006B60CB" w:rsidRDefault="009D5315" w:rsidP="009D5315">
      <w:pPr>
        <w:spacing w:line="360" w:lineRule="auto"/>
        <w:jc w:val="both"/>
        <w:rPr>
          <w:rFonts w:eastAsia="Calibri"/>
          <w:noProof/>
          <w:lang w:val="es-DO"/>
        </w:rPr>
      </w:pPr>
      <w:r w:rsidRPr="006B60CB">
        <w:rPr>
          <w:rFonts w:eastAsia="Calibri"/>
          <w:noProof/>
          <w:lang w:val="es-DO"/>
        </w:rPr>
        <w:t>Los museos, como espacios culturales, contribuyen a la difusión y promoción de la cultura</w:t>
      </w:r>
      <w:r>
        <w:rPr>
          <w:rFonts w:eastAsia="Calibri"/>
          <w:noProof/>
          <w:lang w:val="es-DO"/>
        </w:rPr>
        <w:t xml:space="preserve">, </w:t>
      </w:r>
      <w:r w:rsidRPr="006B60CB">
        <w:rPr>
          <w:rFonts w:eastAsia="Calibri"/>
          <w:noProof/>
          <w:lang w:val="es-DO"/>
        </w:rPr>
        <w:t>la identidad y la diversidad de las tradiciones.</w:t>
      </w:r>
    </w:p>
    <w:p w14:paraId="10FEC795" w14:textId="3CC2308F" w:rsidR="009D5315" w:rsidRPr="006B60CB" w:rsidRDefault="009D5315" w:rsidP="009D5315">
      <w:pPr>
        <w:spacing w:line="360" w:lineRule="auto"/>
        <w:jc w:val="both"/>
        <w:rPr>
          <w:rFonts w:eastAsia="Calibri"/>
          <w:noProof/>
          <w:lang w:val="es-DO"/>
        </w:rPr>
      </w:pPr>
      <w:r>
        <w:rPr>
          <w:rFonts w:eastAsia="Calibri"/>
          <w:noProof/>
          <w:lang w:val="es-DO"/>
        </w:rPr>
        <w:t>L</w:t>
      </w:r>
      <w:r w:rsidRPr="006B60CB">
        <w:rPr>
          <w:rFonts w:eastAsia="Calibri"/>
          <w:noProof/>
          <w:lang w:val="es-DO"/>
        </w:rPr>
        <w:t>a DGM desarrolla políticas públicas y proyectos de inversión en materia museística, que garanti</w:t>
      </w:r>
      <w:r>
        <w:rPr>
          <w:rFonts w:eastAsia="Calibri"/>
          <w:noProof/>
          <w:lang w:val="es-DO"/>
        </w:rPr>
        <w:t>zan</w:t>
      </w:r>
      <w:r w:rsidRPr="006B60CB">
        <w:rPr>
          <w:rFonts w:eastAsia="Calibri"/>
          <w:noProof/>
          <w:lang w:val="es-DO"/>
        </w:rPr>
        <w:t xml:space="preserve"> la protección, conservación e innovación de los museos existentes y la creación de nuevos museos en todas las áreas del patrimonio cultural de la nación, conformando una comunidad que involucre entidades públicas, privadas y mixtas; bajo la Red Nacional de Museos.</w:t>
      </w:r>
    </w:p>
    <w:p w14:paraId="193B5C93" w14:textId="4E83F20C" w:rsidR="009D5315" w:rsidRPr="00824C8B" w:rsidRDefault="009D5315" w:rsidP="009D5315">
      <w:pPr>
        <w:spacing w:line="360" w:lineRule="auto"/>
        <w:jc w:val="both"/>
        <w:rPr>
          <w:rFonts w:eastAsia="Calibri"/>
          <w:noProof/>
          <w:lang w:val="es-DO"/>
        </w:rPr>
      </w:pPr>
      <w:r>
        <w:rPr>
          <w:rFonts w:eastAsia="Calibri"/>
          <w:noProof/>
          <w:lang w:val="es-DO"/>
        </w:rPr>
        <w:t xml:space="preserve">La planificación estratégica de la DGM esta fundamentada en tres ejes que son: </w:t>
      </w:r>
      <w:r w:rsidRPr="00824C8B">
        <w:rPr>
          <w:rFonts w:eastAsia="Calibri"/>
          <w:noProof/>
          <w:lang w:val="es-DO"/>
        </w:rPr>
        <w:t>1. Fortalecimiento Institucional, 2. Desconcentración, 3. Conservación y salvaguarda de los museos y sus colecciones,  4. Fortalecimiento del Sistema de Formación</w:t>
      </w:r>
      <w:r>
        <w:rPr>
          <w:rFonts w:eastAsia="Calibri"/>
          <w:noProof/>
          <w:lang w:val="es-DO"/>
        </w:rPr>
        <w:t>.</w:t>
      </w:r>
    </w:p>
    <w:p w14:paraId="155B24C8" w14:textId="77777777" w:rsidR="009D5315" w:rsidRDefault="009D5315" w:rsidP="009D5315">
      <w:pPr>
        <w:spacing w:line="360" w:lineRule="auto"/>
        <w:jc w:val="both"/>
        <w:rPr>
          <w:rFonts w:eastAsia="Calibri"/>
          <w:szCs w:val="36"/>
          <w:lang w:val="es-DO"/>
        </w:rPr>
      </w:pPr>
      <w:r w:rsidRPr="00824C8B">
        <w:rPr>
          <w:rFonts w:eastAsia="Calibri"/>
          <w:noProof/>
          <w:lang w:val="es-DO"/>
        </w:rPr>
        <w:t>Los logros misionales alcanzados por la DGM durante el año 2023 constituyen los resultados específicos y medibles que permiten demostrar el impacto de las acciones emprendidas en los temas de gestión museística, y las iniciativas encaminadas a</w:t>
      </w:r>
      <w:r>
        <w:rPr>
          <w:rFonts w:eastAsia="Calibri"/>
          <w:szCs w:val="36"/>
          <w:lang w:val="es-DO"/>
        </w:rPr>
        <w:t xml:space="preserve"> la creación de nuevos museos, el fortalecimiento de la Red Nacional de Museos, y al desarrollo del Sistema Nacional de Museos.</w:t>
      </w:r>
    </w:p>
    <w:p w14:paraId="649EDB08" w14:textId="77777777" w:rsidR="009D5315" w:rsidRDefault="009D5315" w:rsidP="009D5315">
      <w:pPr>
        <w:spacing w:line="360" w:lineRule="auto"/>
        <w:jc w:val="both"/>
        <w:rPr>
          <w:rFonts w:eastAsia="Calibri"/>
          <w:szCs w:val="36"/>
          <w:lang w:val="es-DO"/>
        </w:rPr>
      </w:pPr>
      <w:r w:rsidRPr="001F52D0">
        <w:rPr>
          <w:rFonts w:eastAsia="Calibri"/>
          <w:szCs w:val="36"/>
          <w:lang w:val="es-DO"/>
        </w:rPr>
        <w:lastRenderedPageBreak/>
        <w:t xml:space="preserve">Durante el año 2023, la Dirección General de Museos, a través de la sección </w:t>
      </w:r>
      <w:r w:rsidRPr="00936FF4">
        <w:rPr>
          <w:rFonts w:eastAsia="Calibri"/>
          <w:szCs w:val="36"/>
          <w:lang w:val="es-DO"/>
        </w:rPr>
        <w:t xml:space="preserve">de Manejo de Colecciones, registró un total de </w:t>
      </w:r>
      <w:r>
        <w:rPr>
          <w:rFonts w:eastAsia="Calibri"/>
          <w:szCs w:val="36"/>
          <w:lang w:val="es-DO"/>
        </w:rPr>
        <w:t>9,394</w:t>
      </w:r>
      <w:r w:rsidRPr="00936FF4">
        <w:rPr>
          <w:rFonts w:eastAsia="Calibri"/>
          <w:szCs w:val="36"/>
          <w:lang w:val="es-DO"/>
        </w:rPr>
        <w:t xml:space="preserve"> bienes</w:t>
      </w:r>
      <w:r>
        <w:rPr>
          <w:rFonts w:eastAsia="Calibri"/>
          <w:szCs w:val="36"/>
          <w:lang w:val="es-DO"/>
        </w:rPr>
        <w:t xml:space="preserve">, </w:t>
      </w:r>
      <w:r w:rsidRPr="00936FF4">
        <w:rPr>
          <w:rFonts w:eastAsia="Calibri"/>
          <w:szCs w:val="36"/>
          <w:lang w:val="es-DO"/>
        </w:rPr>
        <w:t>pertenecientes a las colecciones permanentes de 1</w:t>
      </w:r>
      <w:r>
        <w:rPr>
          <w:rFonts w:eastAsia="Calibri"/>
          <w:szCs w:val="36"/>
          <w:lang w:val="es-DO"/>
        </w:rPr>
        <w:t>1</w:t>
      </w:r>
      <w:r w:rsidRPr="00936FF4">
        <w:rPr>
          <w:rFonts w:eastAsia="Calibri"/>
          <w:szCs w:val="36"/>
          <w:lang w:val="es-DO"/>
        </w:rPr>
        <w:t xml:space="preserve"> museos bajo su administración; lo que representa un </w:t>
      </w:r>
      <w:r>
        <w:rPr>
          <w:rFonts w:eastAsia="Calibri"/>
          <w:szCs w:val="36"/>
          <w:lang w:val="es-DO"/>
        </w:rPr>
        <w:t>45.55</w:t>
      </w:r>
      <w:r w:rsidRPr="00936FF4">
        <w:rPr>
          <w:rFonts w:eastAsia="Calibri"/>
          <w:szCs w:val="36"/>
          <w:lang w:val="es-DO"/>
        </w:rPr>
        <w:t xml:space="preserve"> % del total de bienes inventariados.  Esta acción requirió una inversión de 35 mil pesos.</w:t>
      </w:r>
    </w:p>
    <w:p w14:paraId="3D459B99" w14:textId="36E999CA" w:rsidR="009D5315" w:rsidRPr="00827AFB" w:rsidRDefault="009D5315" w:rsidP="009D5315">
      <w:pPr>
        <w:spacing w:line="360" w:lineRule="auto"/>
        <w:jc w:val="both"/>
        <w:rPr>
          <w:rFonts w:eastAsia="Calibri"/>
          <w:szCs w:val="36"/>
          <w:lang w:val="es-DO"/>
        </w:rPr>
      </w:pPr>
      <w:r>
        <w:rPr>
          <w:rFonts w:eastAsia="Calibri"/>
          <w:szCs w:val="36"/>
          <w:lang w:val="es-DO"/>
        </w:rPr>
        <w:t>Con esta iniciativa, las informaciones contenidas en los inventarios de bienes de los museos están siendo recuperadas, actualizadas y enriquecidas, de forma que permiten conocer ubicación, la cantidad y tipología de cada bien</w:t>
      </w:r>
      <w:r w:rsidRPr="005303AA">
        <w:rPr>
          <w:rFonts w:eastAsia="Calibri"/>
          <w:szCs w:val="36"/>
          <w:lang w:val="es-DO"/>
        </w:rPr>
        <w:t>.</w:t>
      </w:r>
      <w:r>
        <w:rPr>
          <w:rFonts w:eastAsia="Calibri"/>
          <w:szCs w:val="36"/>
          <w:lang w:val="es-DO"/>
        </w:rPr>
        <w:t xml:space="preserve"> La digitalización del registro contribuye a mejorar los controles internos y, por tanto, garantiza mayor transparencia en la gestión de las colecciones; al tiempo que facilita la </w:t>
      </w:r>
      <w:r w:rsidRPr="00827AFB">
        <w:rPr>
          <w:rFonts w:eastAsia="Calibri"/>
          <w:szCs w:val="36"/>
          <w:lang w:val="es-DO"/>
        </w:rPr>
        <w:t>investigación y difusión del conocimiento sobre el patrimonio cultural</w:t>
      </w:r>
      <w:r>
        <w:rPr>
          <w:rFonts w:eastAsia="Calibri"/>
          <w:szCs w:val="36"/>
          <w:lang w:val="es-DO"/>
        </w:rPr>
        <w:t xml:space="preserve"> mueble que conforman las colecciones museísticas.</w:t>
      </w:r>
    </w:p>
    <w:p w14:paraId="326F0052" w14:textId="77777777" w:rsidR="009D5315" w:rsidRDefault="009D5315" w:rsidP="009D5315">
      <w:pPr>
        <w:spacing w:line="360" w:lineRule="auto"/>
        <w:jc w:val="both"/>
        <w:rPr>
          <w:rFonts w:eastAsia="Calibri"/>
          <w:szCs w:val="36"/>
          <w:lang w:val="es-DO"/>
        </w:rPr>
      </w:pPr>
      <w:r>
        <w:rPr>
          <w:rFonts w:eastAsia="Calibri"/>
          <w:szCs w:val="36"/>
          <w:lang w:val="es-DO"/>
        </w:rPr>
        <w:t xml:space="preserve">Durante el periodo 2022 – 2023, la cantidad de bienes de las colecciones permanentes de los museos administrados por la DGM se incrementaron </w:t>
      </w:r>
      <w:r w:rsidRPr="005110FE">
        <w:rPr>
          <w:rFonts w:eastAsia="Calibri"/>
          <w:szCs w:val="36"/>
          <w:lang w:val="es-DO"/>
        </w:rPr>
        <w:t xml:space="preserve">en 175 piezas, </w:t>
      </w:r>
      <w:r>
        <w:rPr>
          <w:rFonts w:eastAsia="Calibri"/>
          <w:szCs w:val="36"/>
          <w:lang w:val="es-DO"/>
        </w:rPr>
        <w:t>en su mayoría donadas, cumpliendo con los estándares éticos del Consejo Internacional de Museos (ICOM, por sus siglas en inglés); y las legislación nacional e internacional aplicables.</w:t>
      </w:r>
    </w:p>
    <w:p w14:paraId="676C050E" w14:textId="77777777" w:rsidR="009D5315" w:rsidRDefault="009D5315" w:rsidP="009D5315">
      <w:pPr>
        <w:spacing w:line="360" w:lineRule="auto"/>
        <w:jc w:val="both"/>
        <w:rPr>
          <w:rFonts w:eastAsia="Calibri"/>
          <w:szCs w:val="36"/>
          <w:lang w:val="es-DO"/>
        </w:rPr>
      </w:pPr>
      <w:r>
        <w:rPr>
          <w:rFonts w:eastAsia="Calibri"/>
          <w:szCs w:val="36"/>
          <w:lang w:val="es-DO"/>
        </w:rPr>
        <w:t xml:space="preserve">Como parte del procedimiento de registro y </w:t>
      </w:r>
      <w:r w:rsidRPr="00AF470C">
        <w:rPr>
          <w:rFonts w:eastAsia="Calibri"/>
          <w:szCs w:val="36"/>
          <w:lang w:val="es-DO"/>
        </w:rPr>
        <w:t>catalogación, en el año 2023, la Sección de Manejo de Colecciones evaluó y documentó el estado de conservación de 3,</w:t>
      </w:r>
      <w:r>
        <w:rPr>
          <w:rFonts w:eastAsia="Calibri"/>
          <w:szCs w:val="36"/>
          <w:lang w:val="es-DO"/>
        </w:rPr>
        <w:t>654</w:t>
      </w:r>
      <w:r w:rsidRPr="00AF470C">
        <w:rPr>
          <w:rFonts w:eastAsia="Calibri"/>
          <w:szCs w:val="36"/>
          <w:lang w:val="es-DO"/>
        </w:rPr>
        <w:t xml:space="preserve"> bienes de las colecciones permanentes </w:t>
      </w:r>
      <w:r>
        <w:rPr>
          <w:rFonts w:eastAsia="Calibri"/>
          <w:szCs w:val="36"/>
          <w:lang w:val="es-DO"/>
        </w:rPr>
        <w:t>3 museos.</w:t>
      </w:r>
    </w:p>
    <w:p w14:paraId="360ADDED" w14:textId="77777777" w:rsidR="009D5315" w:rsidRDefault="009D5315" w:rsidP="009D5315">
      <w:pPr>
        <w:spacing w:line="360" w:lineRule="auto"/>
        <w:jc w:val="both"/>
        <w:rPr>
          <w:rFonts w:eastAsia="Calibri"/>
          <w:szCs w:val="36"/>
          <w:lang w:val="es-DO"/>
        </w:rPr>
      </w:pPr>
      <w:r>
        <w:rPr>
          <w:rFonts w:eastAsia="Calibri"/>
          <w:szCs w:val="36"/>
          <w:lang w:val="es-DO"/>
        </w:rPr>
        <w:t>En lo referente a la d</w:t>
      </w:r>
      <w:r w:rsidRPr="00541EF6">
        <w:rPr>
          <w:rFonts w:eastAsia="Calibri"/>
          <w:szCs w:val="36"/>
          <w:lang w:val="es-DO"/>
        </w:rPr>
        <w:t>ifusión de la cultura local, regional y universal</w:t>
      </w:r>
      <w:r>
        <w:rPr>
          <w:rFonts w:eastAsia="Calibri"/>
          <w:szCs w:val="36"/>
          <w:lang w:val="es-DO"/>
        </w:rPr>
        <w:t>, l</w:t>
      </w:r>
      <w:r w:rsidRPr="00CA2309">
        <w:rPr>
          <w:rFonts w:eastAsia="Calibri"/>
          <w:szCs w:val="36"/>
          <w:lang w:val="es-DO"/>
        </w:rPr>
        <w:t xml:space="preserve">os museos tienen un gran impacto en la sociedad, </w:t>
      </w:r>
      <w:r>
        <w:rPr>
          <w:rFonts w:eastAsia="Calibri"/>
          <w:szCs w:val="36"/>
          <w:lang w:val="es-DO"/>
        </w:rPr>
        <w:t xml:space="preserve">ya que </w:t>
      </w:r>
      <w:r w:rsidRPr="00CA2309">
        <w:rPr>
          <w:rFonts w:eastAsia="Calibri"/>
          <w:szCs w:val="36"/>
          <w:lang w:val="es-DO"/>
        </w:rPr>
        <w:t>actúan como agentes de difusión cultural, contribuyendo significativamente a la educación y la apreciación de la diversidad cultural</w:t>
      </w:r>
      <w:r>
        <w:rPr>
          <w:rFonts w:eastAsia="Calibri"/>
          <w:szCs w:val="36"/>
          <w:lang w:val="es-DO"/>
        </w:rPr>
        <w:t xml:space="preserve"> universal.</w:t>
      </w:r>
    </w:p>
    <w:p w14:paraId="59F09FE4" w14:textId="18ADFA86" w:rsidR="009D5315" w:rsidRDefault="009D5315" w:rsidP="009D5315">
      <w:pPr>
        <w:spacing w:line="360" w:lineRule="auto"/>
        <w:jc w:val="both"/>
        <w:rPr>
          <w:rFonts w:eastAsia="Calibri"/>
          <w:szCs w:val="36"/>
          <w:lang w:val="es-DO"/>
        </w:rPr>
      </w:pPr>
      <w:r>
        <w:rPr>
          <w:rFonts w:eastAsia="Calibri"/>
          <w:szCs w:val="36"/>
          <w:lang w:val="es-DO"/>
        </w:rPr>
        <w:lastRenderedPageBreak/>
        <w:t xml:space="preserve">En el año </w:t>
      </w:r>
      <w:r w:rsidRPr="004A3C61">
        <w:rPr>
          <w:rFonts w:eastAsia="Calibri"/>
          <w:szCs w:val="36"/>
          <w:lang w:val="es-DO"/>
        </w:rPr>
        <w:t xml:space="preserve">2023 se han recibido un total </w:t>
      </w:r>
      <w:r w:rsidR="00930D13">
        <w:rPr>
          <w:rFonts w:eastAsia="Calibri"/>
          <w:szCs w:val="36"/>
          <w:lang w:val="es-DO"/>
        </w:rPr>
        <w:t>739,393</w:t>
      </w:r>
      <w:r w:rsidRPr="004A3C61">
        <w:rPr>
          <w:rFonts w:eastAsia="Calibri"/>
          <w:szCs w:val="36"/>
          <w:lang w:val="es-DO"/>
        </w:rPr>
        <w:t xml:space="preserve"> visitas, lo que representa un incremento de un </w:t>
      </w:r>
      <w:r w:rsidR="00930D13">
        <w:rPr>
          <w:rFonts w:eastAsia="Calibri"/>
          <w:szCs w:val="36"/>
          <w:lang w:val="es-DO"/>
        </w:rPr>
        <w:t>43</w:t>
      </w:r>
      <w:r w:rsidRPr="004A3C61">
        <w:rPr>
          <w:rFonts w:eastAsia="Calibri"/>
          <w:szCs w:val="36"/>
          <w:lang w:val="es-DO"/>
        </w:rPr>
        <w:t>% respecto al año 2019 (línea base PEI).</w:t>
      </w:r>
    </w:p>
    <w:p w14:paraId="7F32E303" w14:textId="5F210095" w:rsidR="009D5315" w:rsidRPr="00CC1CFF" w:rsidRDefault="009D5315" w:rsidP="009D5315">
      <w:pPr>
        <w:spacing w:line="360" w:lineRule="auto"/>
        <w:jc w:val="both"/>
        <w:rPr>
          <w:rFonts w:eastAsia="Calibri"/>
          <w:szCs w:val="36"/>
          <w:lang w:val="es-DO"/>
        </w:rPr>
      </w:pPr>
      <w:r w:rsidRPr="00CC1CFF">
        <w:rPr>
          <w:rFonts w:eastAsia="Calibri"/>
          <w:szCs w:val="36"/>
          <w:lang w:val="es-DO"/>
        </w:rPr>
        <w:t xml:space="preserve">Durante el año 2023, realizamos un total de </w:t>
      </w:r>
      <w:r w:rsidR="00930D13">
        <w:rPr>
          <w:rFonts w:eastAsia="Calibri"/>
          <w:szCs w:val="36"/>
          <w:lang w:val="es-DO"/>
        </w:rPr>
        <w:t>412</w:t>
      </w:r>
      <w:r>
        <w:rPr>
          <w:rFonts w:eastAsia="Calibri"/>
          <w:szCs w:val="36"/>
          <w:lang w:val="es-DO"/>
        </w:rPr>
        <w:t xml:space="preserve"> actividades complementarias, de las cuales </w:t>
      </w:r>
      <w:r w:rsidR="00930D13">
        <w:rPr>
          <w:rFonts w:eastAsia="Calibri"/>
          <w:szCs w:val="36"/>
          <w:lang w:val="es-DO"/>
        </w:rPr>
        <w:t>47</w:t>
      </w:r>
      <w:r>
        <w:rPr>
          <w:rFonts w:eastAsia="Calibri"/>
          <w:szCs w:val="36"/>
          <w:lang w:val="es-DO"/>
        </w:rPr>
        <w:t xml:space="preserve"> fueron exposiciones temporales, </w:t>
      </w:r>
      <w:r w:rsidR="00930D13">
        <w:rPr>
          <w:rFonts w:eastAsia="Calibri"/>
          <w:szCs w:val="36"/>
          <w:lang w:val="es-DO"/>
        </w:rPr>
        <w:t>231</w:t>
      </w:r>
      <w:r>
        <w:rPr>
          <w:rFonts w:eastAsia="Calibri"/>
          <w:szCs w:val="36"/>
          <w:lang w:val="es-DO"/>
        </w:rPr>
        <w:t xml:space="preserve"> corresponden a actividades educativas y de formación (conferencias, charlas, talleres, cursos y similares); y </w:t>
      </w:r>
      <w:r w:rsidR="00930D13">
        <w:rPr>
          <w:rFonts w:eastAsia="Calibri"/>
          <w:szCs w:val="36"/>
          <w:lang w:val="es-DO"/>
        </w:rPr>
        <w:t>134</w:t>
      </w:r>
      <w:r>
        <w:rPr>
          <w:rFonts w:eastAsia="Calibri"/>
          <w:szCs w:val="36"/>
          <w:lang w:val="es-DO"/>
        </w:rPr>
        <w:t xml:space="preserve"> actividades de índoles distintos</w:t>
      </w:r>
      <w:r w:rsidR="00930D13">
        <w:rPr>
          <w:rFonts w:eastAsia="Calibri"/>
          <w:szCs w:val="36"/>
          <w:lang w:val="es-DO"/>
        </w:rPr>
        <w:t>, no vinculadas a las colecciones</w:t>
      </w:r>
      <w:r>
        <w:rPr>
          <w:rFonts w:eastAsia="Calibri"/>
          <w:szCs w:val="36"/>
          <w:lang w:val="es-DO"/>
        </w:rPr>
        <w:t>.</w:t>
      </w:r>
    </w:p>
    <w:p w14:paraId="5E3BED96" w14:textId="77777777" w:rsidR="009D5315" w:rsidRDefault="009D5315" w:rsidP="009D5315">
      <w:pPr>
        <w:spacing w:line="360" w:lineRule="auto"/>
        <w:jc w:val="both"/>
        <w:rPr>
          <w:rFonts w:eastAsia="Calibri"/>
          <w:szCs w:val="36"/>
          <w:lang w:val="es-DO"/>
        </w:rPr>
      </w:pPr>
      <w:r w:rsidRPr="00BB0992">
        <w:rPr>
          <w:rFonts w:eastAsia="Calibri"/>
          <w:szCs w:val="36"/>
          <w:lang w:val="es-DO"/>
        </w:rPr>
        <w:t xml:space="preserve">Dentro de estas actividades, cabe resaltar la realización de los talleres </w:t>
      </w:r>
      <w:r>
        <w:rPr>
          <w:rFonts w:eastAsia="Calibri"/>
          <w:szCs w:val="36"/>
          <w:lang w:val="es-DO"/>
        </w:rPr>
        <w:t>“</w:t>
      </w:r>
      <w:r w:rsidRPr="00BB0992">
        <w:rPr>
          <w:rFonts w:eastAsia="Calibri"/>
          <w:szCs w:val="36"/>
          <w:lang w:val="es-DO"/>
        </w:rPr>
        <w:t>Verano en los Museos</w:t>
      </w:r>
      <w:r>
        <w:rPr>
          <w:rFonts w:eastAsia="Calibri"/>
          <w:szCs w:val="36"/>
          <w:lang w:val="es-DO"/>
        </w:rPr>
        <w:t>”</w:t>
      </w:r>
      <w:r w:rsidRPr="00BB0992">
        <w:rPr>
          <w:rFonts w:eastAsia="Calibri"/>
          <w:szCs w:val="36"/>
          <w:lang w:val="es-DO"/>
        </w:rPr>
        <w:t>; realizados en los meses de junio, julio</w:t>
      </w:r>
      <w:r w:rsidRPr="001F27D6">
        <w:rPr>
          <w:rFonts w:eastAsia="Calibri"/>
          <w:szCs w:val="36"/>
          <w:lang w:val="es-DO"/>
        </w:rPr>
        <w:t xml:space="preserve"> y agosto de 2023; </w:t>
      </w:r>
      <w:r>
        <w:rPr>
          <w:rFonts w:eastAsia="Calibri"/>
          <w:szCs w:val="36"/>
          <w:lang w:val="es-DO"/>
        </w:rPr>
        <w:t>con</w:t>
      </w:r>
      <w:r w:rsidRPr="001F27D6">
        <w:rPr>
          <w:rFonts w:eastAsia="Calibri"/>
          <w:szCs w:val="36"/>
          <w:lang w:val="es-DO"/>
        </w:rPr>
        <w:t xml:space="preserve"> una inversión de RD$358,348.65, impactando más de 200 niños y jóvenes con edades desde 7 años hasta los 16 años</w:t>
      </w:r>
      <w:r>
        <w:rPr>
          <w:rFonts w:eastAsia="Calibri"/>
          <w:szCs w:val="36"/>
          <w:lang w:val="es-DO"/>
        </w:rPr>
        <w:t>, procedentes de las comunidades dentro de las áreas de influencia de los 14 museos operados por la DGM.</w:t>
      </w:r>
      <w:r w:rsidRPr="001F27D6">
        <w:rPr>
          <w:rFonts w:eastAsia="Calibri"/>
          <w:szCs w:val="36"/>
          <w:lang w:val="es-DO"/>
        </w:rPr>
        <w:t xml:space="preserve"> </w:t>
      </w:r>
    </w:p>
    <w:p w14:paraId="3C168B4E" w14:textId="610BC601" w:rsidR="009D5315" w:rsidRDefault="009D5315" w:rsidP="009D5315">
      <w:pPr>
        <w:spacing w:line="360" w:lineRule="auto"/>
        <w:jc w:val="both"/>
        <w:rPr>
          <w:rFonts w:eastAsia="Calibri"/>
          <w:szCs w:val="36"/>
          <w:lang w:val="es-DO"/>
        </w:rPr>
      </w:pPr>
      <w:r w:rsidRPr="002A7992">
        <w:rPr>
          <w:rFonts w:eastAsia="Calibri"/>
          <w:szCs w:val="36"/>
          <w:lang w:val="es-DO"/>
        </w:rPr>
        <w:t>Otra actividad de difusión cultural significativa es la Noche Larga de los Museos</w:t>
      </w:r>
      <w:r>
        <w:rPr>
          <w:rFonts w:eastAsia="Calibri"/>
          <w:szCs w:val="36"/>
          <w:lang w:val="es-DO"/>
        </w:rPr>
        <w:t>,</w:t>
      </w:r>
      <w:r w:rsidRPr="00AB6DC3">
        <w:rPr>
          <w:rFonts w:eastAsia="Calibri"/>
          <w:szCs w:val="36"/>
          <w:lang w:val="es-DO"/>
        </w:rPr>
        <w:t xml:space="preserve"> </w:t>
      </w:r>
      <w:r>
        <w:rPr>
          <w:rFonts w:eastAsia="Calibri"/>
          <w:szCs w:val="36"/>
          <w:lang w:val="es-DO"/>
        </w:rPr>
        <w:t xml:space="preserve">en el año 2023 </w:t>
      </w:r>
      <w:r w:rsidR="00930D13">
        <w:rPr>
          <w:rFonts w:eastAsia="Calibri"/>
          <w:szCs w:val="36"/>
          <w:lang w:val="es-DO"/>
        </w:rPr>
        <w:t xml:space="preserve">celebramos dos versiones. La primera </w:t>
      </w:r>
      <w:r>
        <w:rPr>
          <w:rFonts w:eastAsia="Calibri"/>
          <w:szCs w:val="36"/>
          <w:lang w:val="es-DO"/>
        </w:rPr>
        <w:t xml:space="preserve">se celebró </w:t>
      </w:r>
      <w:r w:rsidRPr="00225F42">
        <w:rPr>
          <w:rFonts w:eastAsia="Calibri"/>
          <w:szCs w:val="36"/>
          <w:lang w:val="es-DO"/>
        </w:rPr>
        <w:t xml:space="preserve">durante los días 19, 20 y 21 de mayo, </w:t>
      </w:r>
      <w:r>
        <w:rPr>
          <w:rFonts w:eastAsia="Calibri"/>
          <w:szCs w:val="36"/>
          <w:lang w:val="es-DO"/>
        </w:rPr>
        <w:t xml:space="preserve">con el </w:t>
      </w:r>
      <w:r w:rsidRPr="003C1D2B">
        <w:rPr>
          <w:rFonts w:eastAsia="Calibri"/>
          <w:szCs w:val="36"/>
          <w:lang w:val="es-DO"/>
        </w:rPr>
        <w:t xml:space="preserve">tema </w:t>
      </w:r>
      <w:r>
        <w:rPr>
          <w:rFonts w:eastAsia="Calibri"/>
          <w:szCs w:val="36"/>
          <w:lang w:val="es-DO"/>
        </w:rPr>
        <w:t>i</w:t>
      </w:r>
      <w:r w:rsidRPr="003C1D2B">
        <w:rPr>
          <w:rFonts w:eastAsia="Calibri"/>
          <w:szCs w:val="36"/>
          <w:lang w:val="es-DO"/>
        </w:rPr>
        <w:t xml:space="preserve">nclusión, </w:t>
      </w:r>
      <w:r>
        <w:rPr>
          <w:rFonts w:eastAsia="Calibri"/>
          <w:szCs w:val="36"/>
          <w:lang w:val="es-DO"/>
        </w:rPr>
        <w:t>p</w:t>
      </w:r>
      <w:r w:rsidRPr="003C1D2B">
        <w:rPr>
          <w:rFonts w:eastAsia="Calibri"/>
          <w:szCs w:val="36"/>
          <w:lang w:val="es-DO"/>
        </w:rPr>
        <w:t xml:space="preserve">articipación y </w:t>
      </w:r>
      <w:r>
        <w:rPr>
          <w:rFonts w:eastAsia="Calibri"/>
          <w:szCs w:val="36"/>
          <w:lang w:val="es-DO"/>
        </w:rPr>
        <w:t>a</w:t>
      </w:r>
      <w:r w:rsidRPr="003C1D2B">
        <w:rPr>
          <w:rFonts w:eastAsia="Calibri"/>
          <w:szCs w:val="36"/>
          <w:lang w:val="es-DO"/>
        </w:rPr>
        <w:t xml:space="preserve">ccesibilidad, bajo el lema ¨Un museo para todos¨, </w:t>
      </w:r>
      <w:r>
        <w:rPr>
          <w:rFonts w:eastAsia="Calibri"/>
          <w:szCs w:val="36"/>
          <w:lang w:val="es-DO"/>
        </w:rPr>
        <w:t>en la cual participaron 2</w:t>
      </w:r>
      <w:r w:rsidRPr="00225F42">
        <w:rPr>
          <w:rFonts w:eastAsia="Calibri"/>
          <w:szCs w:val="36"/>
          <w:lang w:val="es-DO"/>
        </w:rPr>
        <w:t>5 instituciones, que incluyen museos estatales, museos y centros culturales privados, grupos culturales, instituciones no gubernamentales que trabajan con personas con discapacidad</w:t>
      </w:r>
      <w:r>
        <w:rPr>
          <w:rFonts w:eastAsia="Calibri"/>
          <w:szCs w:val="36"/>
          <w:lang w:val="es-DO"/>
        </w:rPr>
        <w:t xml:space="preserve">, entre otras. Con una inversión de RD$3,622,109.35, contó con un público total de 43,682 visitas.  </w:t>
      </w:r>
    </w:p>
    <w:p w14:paraId="7CA9D67F" w14:textId="26355AEE" w:rsidR="00930D13" w:rsidRDefault="00930D13" w:rsidP="009D5315">
      <w:pPr>
        <w:spacing w:line="360" w:lineRule="auto"/>
        <w:jc w:val="both"/>
        <w:rPr>
          <w:rFonts w:eastAsia="Calibri"/>
          <w:szCs w:val="36"/>
          <w:lang w:val="es-DO"/>
        </w:rPr>
      </w:pPr>
      <w:r>
        <w:rPr>
          <w:rFonts w:eastAsia="Calibri"/>
          <w:szCs w:val="36"/>
          <w:lang w:val="es-DO"/>
        </w:rPr>
        <w:t>La segunda versión de la Noche Larga de los Museos se llevó a cabo del 15 al 17 de diciembre, con una inversión de RD$</w:t>
      </w:r>
      <w:r w:rsidRPr="00930D13">
        <w:rPr>
          <w:rFonts w:eastAsia="Calibri"/>
          <w:szCs w:val="36"/>
          <w:lang w:val="es-DO"/>
        </w:rPr>
        <w:t>3,066,386.74</w:t>
      </w:r>
      <w:r>
        <w:rPr>
          <w:rFonts w:eastAsia="Calibri"/>
          <w:szCs w:val="36"/>
          <w:lang w:val="es-DO"/>
        </w:rPr>
        <w:t xml:space="preserve">, y un total de </w:t>
      </w:r>
      <w:r w:rsidRPr="00930D13">
        <w:rPr>
          <w:rFonts w:eastAsia="Calibri"/>
          <w:szCs w:val="36"/>
          <w:lang w:val="es-DO"/>
        </w:rPr>
        <w:t>13</w:t>
      </w:r>
      <w:r>
        <w:rPr>
          <w:rFonts w:eastAsia="Calibri"/>
          <w:szCs w:val="36"/>
          <w:lang w:val="es-DO"/>
        </w:rPr>
        <w:t>,</w:t>
      </w:r>
      <w:r w:rsidRPr="00930D13">
        <w:rPr>
          <w:rFonts w:eastAsia="Calibri"/>
          <w:szCs w:val="36"/>
          <w:lang w:val="es-DO"/>
        </w:rPr>
        <w:t>638</w:t>
      </w:r>
      <w:r>
        <w:rPr>
          <w:rFonts w:eastAsia="Calibri"/>
          <w:szCs w:val="36"/>
          <w:lang w:val="es-DO"/>
        </w:rPr>
        <w:t xml:space="preserve"> visitas.</w:t>
      </w:r>
    </w:p>
    <w:p w14:paraId="47EAF3D2" w14:textId="1A96B9FA" w:rsidR="009D5315" w:rsidRDefault="009D5315" w:rsidP="009D5315">
      <w:pPr>
        <w:spacing w:line="360" w:lineRule="auto"/>
        <w:jc w:val="both"/>
        <w:rPr>
          <w:rFonts w:eastAsia="Calibri"/>
          <w:szCs w:val="36"/>
          <w:lang w:val="es-DO"/>
        </w:rPr>
      </w:pPr>
      <w:r>
        <w:rPr>
          <w:rFonts w:eastAsia="Calibri"/>
          <w:szCs w:val="36"/>
          <w:lang w:val="es-DO"/>
        </w:rPr>
        <w:lastRenderedPageBreak/>
        <w:t>En el ámbito internacional, e</w:t>
      </w:r>
      <w:r w:rsidRPr="00FB4D75">
        <w:rPr>
          <w:rFonts w:eastAsia="Calibri"/>
          <w:szCs w:val="36"/>
          <w:lang w:val="es-DO"/>
        </w:rPr>
        <w:t>n un evento celebrado</w:t>
      </w:r>
      <w:r>
        <w:rPr>
          <w:rFonts w:eastAsia="Calibri"/>
          <w:szCs w:val="36"/>
          <w:lang w:val="es-DO"/>
        </w:rPr>
        <w:t xml:space="preserve"> en el mes de septiembre de 2023,</w:t>
      </w:r>
      <w:r w:rsidRPr="00FB4D75">
        <w:rPr>
          <w:rFonts w:eastAsia="Calibri"/>
          <w:szCs w:val="36"/>
          <w:lang w:val="es-DO"/>
        </w:rPr>
        <w:t xml:space="preserve"> en el Museo del Mundo de Viena</w:t>
      </w:r>
      <w:r>
        <w:rPr>
          <w:rFonts w:eastAsia="Calibri"/>
          <w:szCs w:val="36"/>
          <w:lang w:val="es-DO"/>
        </w:rPr>
        <w:t xml:space="preserve">, Austria, </w:t>
      </w:r>
      <w:r w:rsidRPr="00FB4D75">
        <w:rPr>
          <w:rFonts w:eastAsia="Calibri"/>
          <w:szCs w:val="36"/>
          <w:lang w:val="es-DO"/>
        </w:rPr>
        <w:t xml:space="preserve">se llevó a cabo </w:t>
      </w:r>
      <w:r>
        <w:rPr>
          <w:rFonts w:eastAsia="Calibri"/>
          <w:szCs w:val="36"/>
          <w:lang w:val="es-DO"/>
        </w:rPr>
        <w:t xml:space="preserve">una exhibición de arte taino bajo el </w:t>
      </w:r>
      <w:r w:rsidRPr="00750BAC">
        <w:rPr>
          <w:rFonts w:eastAsia="Calibri"/>
          <w:szCs w:val="36"/>
          <w:lang w:val="es-DO"/>
        </w:rPr>
        <w:t>título ¿Extinguidos?</w:t>
      </w:r>
      <w:r>
        <w:rPr>
          <w:rFonts w:eastAsia="Calibri"/>
          <w:szCs w:val="36"/>
          <w:lang w:val="es-DO"/>
        </w:rPr>
        <w:t xml:space="preserve">, con la cual se mostró la </w:t>
      </w:r>
      <w:r w:rsidRPr="00E16C4D">
        <w:rPr>
          <w:rFonts w:eastAsia="Calibri"/>
          <w:szCs w:val="36"/>
          <w:lang w:val="es-DO"/>
        </w:rPr>
        <w:t xml:space="preserve">herencia cultural de los taínos y su influencia en la República Dominicana contemporánea. </w:t>
      </w:r>
      <w:r>
        <w:rPr>
          <w:rFonts w:eastAsia="Calibri"/>
          <w:szCs w:val="36"/>
          <w:lang w:val="es-DO"/>
        </w:rPr>
        <w:t xml:space="preserve"> </w:t>
      </w:r>
    </w:p>
    <w:p w14:paraId="1B9899E1" w14:textId="77777777" w:rsidR="009D5315" w:rsidRPr="002A7992" w:rsidRDefault="009D5315" w:rsidP="009D5315">
      <w:pPr>
        <w:spacing w:line="360" w:lineRule="auto"/>
        <w:jc w:val="both"/>
        <w:rPr>
          <w:rFonts w:eastAsia="Calibri"/>
          <w:szCs w:val="36"/>
          <w:lang w:val="es-DO"/>
        </w:rPr>
      </w:pPr>
      <w:r>
        <w:rPr>
          <w:rFonts w:eastAsia="Calibri"/>
          <w:szCs w:val="36"/>
          <w:lang w:val="es-DO"/>
        </w:rPr>
        <w:t xml:space="preserve">En esta actividad, </w:t>
      </w:r>
      <w:r w:rsidRPr="006532A2">
        <w:rPr>
          <w:rFonts w:eastAsia="Calibri"/>
          <w:szCs w:val="36"/>
          <w:lang w:val="es-DO"/>
        </w:rPr>
        <w:t xml:space="preserve">el </w:t>
      </w:r>
      <w:proofErr w:type="gramStart"/>
      <w:r w:rsidRPr="006532A2">
        <w:rPr>
          <w:rFonts w:eastAsia="Calibri"/>
          <w:szCs w:val="36"/>
          <w:lang w:val="es-DO"/>
        </w:rPr>
        <w:t>Director General</w:t>
      </w:r>
      <w:proofErr w:type="gramEnd"/>
      <w:r w:rsidRPr="006532A2">
        <w:rPr>
          <w:rFonts w:eastAsia="Calibri"/>
          <w:szCs w:val="36"/>
          <w:lang w:val="es-DO"/>
        </w:rPr>
        <w:t xml:space="preserve"> de Museos de la República Dominicana, Carlos Andújar</w:t>
      </w:r>
      <w:r>
        <w:rPr>
          <w:rFonts w:eastAsia="Calibri"/>
          <w:szCs w:val="36"/>
          <w:lang w:val="es-DO"/>
        </w:rPr>
        <w:t xml:space="preserve"> Persinal,</w:t>
      </w:r>
      <w:r w:rsidRPr="006532A2">
        <w:rPr>
          <w:rFonts w:eastAsia="Calibri"/>
          <w:szCs w:val="36"/>
          <w:lang w:val="es-DO"/>
        </w:rPr>
        <w:t xml:space="preserve"> dictó virt</w:t>
      </w:r>
      <w:r>
        <w:rPr>
          <w:rFonts w:eastAsia="Calibri"/>
          <w:szCs w:val="36"/>
          <w:lang w:val="es-DO"/>
        </w:rPr>
        <w:t xml:space="preserve">ualmente </w:t>
      </w:r>
      <w:r w:rsidRPr="006532A2">
        <w:rPr>
          <w:rFonts w:eastAsia="Calibri"/>
          <w:szCs w:val="36"/>
          <w:lang w:val="es-DO"/>
        </w:rPr>
        <w:t xml:space="preserve">la conferencia denominada “Los Taínos, Pueblo Muerto, Cultura Viva” donde </w:t>
      </w:r>
      <w:r>
        <w:rPr>
          <w:rFonts w:eastAsia="Calibri"/>
          <w:szCs w:val="36"/>
          <w:lang w:val="es-DO"/>
        </w:rPr>
        <w:t>resaltó</w:t>
      </w:r>
      <w:r w:rsidRPr="006532A2">
        <w:rPr>
          <w:rFonts w:eastAsia="Calibri"/>
          <w:szCs w:val="36"/>
          <w:lang w:val="es-DO"/>
        </w:rPr>
        <w:t xml:space="preserve"> c</w:t>
      </w:r>
      <w:r>
        <w:rPr>
          <w:rFonts w:eastAsia="Calibri"/>
          <w:szCs w:val="36"/>
          <w:lang w:val="es-DO"/>
        </w:rPr>
        <w:t>ó</w:t>
      </w:r>
      <w:r w:rsidRPr="006532A2">
        <w:rPr>
          <w:rFonts w:eastAsia="Calibri"/>
          <w:szCs w:val="36"/>
          <w:lang w:val="es-DO"/>
        </w:rPr>
        <w:t xml:space="preserve">mo la cultura taina está presente en </w:t>
      </w:r>
      <w:r>
        <w:rPr>
          <w:rFonts w:eastAsia="Calibri"/>
          <w:szCs w:val="36"/>
          <w:lang w:val="es-DO"/>
        </w:rPr>
        <w:t>la</w:t>
      </w:r>
      <w:r w:rsidRPr="006532A2">
        <w:rPr>
          <w:rFonts w:eastAsia="Calibri"/>
          <w:szCs w:val="36"/>
          <w:lang w:val="es-DO"/>
        </w:rPr>
        <w:t xml:space="preserve"> culinaria, la ritualidad, la lengua y la toponimia, entre otros interesantes aspectos que sin duda definen </w:t>
      </w:r>
      <w:r>
        <w:rPr>
          <w:rFonts w:eastAsia="Calibri"/>
          <w:szCs w:val="36"/>
          <w:lang w:val="es-DO"/>
        </w:rPr>
        <w:t>la</w:t>
      </w:r>
      <w:r w:rsidRPr="006532A2">
        <w:rPr>
          <w:rFonts w:eastAsia="Calibri"/>
          <w:szCs w:val="36"/>
          <w:lang w:val="es-DO"/>
        </w:rPr>
        <w:t xml:space="preserve"> identidad sincrética</w:t>
      </w:r>
      <w:r>
        <w:rPr>
          <w:rFonts w:eastAsia="Calibri"/>
          <w:szCs w:val="36"/>
          <w:lang w:val="es-DO"/>
        </w:rPr>
        <w:t xml:space="preserve"> de los dominicanos.</w:t>
      </w:r>
    </w:p>
    <w:p w14:paraId="4854175E" w14:textId="77777777" w:rsidR="009D5315" w:rsidRDefault="009D5315" w:rsidP="009D5315">
      <w:pPr>
        <w:spacing w:line="360" w:lineRule="auto"/>
        <w:jc w:val="both"/>
        <w:rPr>
          <w:rFonts w:eastAsia="Calibri"/>
          <w:szCs w:val="36"/>
          <w:lang w:val="es-DO"/>
        </w:rPr>
      </w:pPr>
      <w:r>
        <w:rPr>
          <w:rFonts w:eastAsia="Calibri"/>
          <w:szCs w:val="36"/>
          <w:lang w:val="es-DO"/>
        </w:rPr>
        <w:t xml:space="preserve">Un aspecto importante dentro de la misión y las funciones propias de la Dirección General de Museos es el fortalecimiento de la Red Nacional de Museos (en adelante, la RED), establecida en la ley 41-00, que tiene como objetivo principal </w:t>
      </w:r>
      <w:r w:rsidRPr="00CF0CBC">
        <w:rPr>
          <w:rFonts w:eastAsia="Calibri"/>
          <w:szCs w:val="36"/>
          <w:lang w:val="es-DO"/>
        </w:rPr>
        <w:t>agrupar y promover la colaboración entre los museos estatales y no estatales de la República Dominicana</w:t>
      </w:r>
      <w:r>
        <w:rPr>
          <w:rFonts w:eastAsia="Calibri"/>
          <w:szCs w:val="36"/>
          <w:lang w:val="es-DO"/>
        </w:rPr>
        <w:t>.</w:t>
      </w:r>
    </w:p>
    <w:p w14:paraId="5D1147B0" w14:textId="77777777" w:rsidR="009D5315" w:rsidRDefault="009D5315" w:rsidP="009D5315">
      <w:pPr>
        <w:spacing w:line="360" w:lineRule="auto"/>
        <w:jc w:val="both"/>
        <w:rPr>
          <w:rFonts w:eastAsia="Calibri"/>
          <w:szCs w:val="36"/>
          <w:lang w:val="es-DO"/>
        </w:rPr>
      </w:pPr>
      <w:r w:rsidRPr="002A7992">
        <w:rPr>
          <w:rFonts w:eastAsia="Calibri"/>
          <w:szCs w:val="36"/>
          <w:lang w:val="es-DO"/>
        </w:rPr>
        <w:t>En el año 2023</w:t>
      </w:r>
      <w:r>
        <w:rPr>
          <w:rFonts w:eastAsia="Calibri"/>
          <w:szCs w:val="36"/>
          <w:lang w:val="es-DO"/>
        </w:rPr>
        <w:t xml:space="preserve">, bajo la coordinación de la División Jurídica de la DGM, se conformó una comisión revisora del reglamento, integrada por personalidades de los sectores público y privado, vinculados a los museos.  </w:t>
      </w:r>
    </w:p>
    <w:p w14:paraId="7AF82345" w14:textId="77777777" w:rsidR="009D5315" w:rsidRDefault="009D5315" w:rsidP="009D5315">
      <w:pPr>
        <w:spacing w:line="360" w:lineRule="auto"/>
        <w:jc w:val="both"/>
        <w:rPr>
          <w:rFonts w:eastAsia="Calibri"/>
          <w:szCs w:val="36"/>
          <w:lang w:val="es-DO"/>
        </w:rPr>
      </w:pPr>
      <w:r>
        <w:rPr>
          <w:rFonts w:eastAsia="Calibri"/>
          <w:szCs w:val="36"/>
          <w:lang w:val="es-DO"/>
        </w:rPr>
        <w:t>El día 8 de diciembre, en un acto celebrado con la participación de los representantes de los principales museos del país, la DGM presentó el reglamento actualizado, que será consensuado y presentado a vistas públicas en los primeros meses del 2024.</w:t>
      </w:r>
    </w:p>
    <w:p w14:paraId="1C6E0355" w14:textId="77777777" w:rsidR="009D5315" w:rsidRDefault="009D5315" w:rsidP="009D5315">
      <w:pPr>
        <w:spacing w:line="360" w:lineRule="auto"/>
        <w:jc w:val="both"/>
        <w:rPr>
          <w:rFonts w:eastAsia="Calibri"/>
          <w:szCs w:val="36"/>
          <w:lang w:val="es-DO"/>
        </w:rPr>
      </w:pPr>
      <w:r>
        <w:rPr>
          <w:rFonts w:eastAsia="Calibri"/>
          <w:szCs w:val="36"/>
          <w:lang w:val="es-DO"/>
        </w:rPr>
        <w:lastRenderedPageBreak/>
        <w:t>A fin de fortalecer la RED, la DGM, a través del Departamento de Planificación y Desarrollo, formula un proyecto para la desterritorialización de los museos nacionales.</w:t>
      </w:r>
    </w:p>
    <w:p w14:paraId="438291B2" w14:textId="77777777" w:rsidR="009D5315" w:rsidRDefault="009D5315" w:rsidP="009D5315">
      <w:pPr>
        <w:spacing w:line="360" w:lineRule="auto"/>
        <w:jc w:val="both"/>
        <w:rPr>
          <w:rFonts w:eastAsia="Calibri"/>
          <w:szCs w:val="36"/>
          <w:lang w:val="es-DO"/>
        </w:rPr>
      </w:pPr>
      <w:r>
        <w:rPr>
          <w:rFonts w:eastAsia="Calibri"/>
          <w:szCs w:val="36"/>
          <w:lang w:val="es-DO"/>
        </w:rPr>
        <w:t xml:space="preserve">Esta iniciativa conlleva la creación de una base de datos de los museos nacionales, en la cual se incluye </w:t>
      </w:r>
      <w:r w:rsidRPr="007A2E3C">
        <w:rPr>
          <w:rFonts w:eastAsia="Calibri"/>
          <w:szCs w:val="36"/>
          <w:lang w:val="es-DO"/>
        </w:rPr>
        <w:t xml:space="preserve">información sobre </w:t>
      </w:r>
      <w:r>
        <w:rPr>
          <w:rFonts w:eastAsia="Calibri"/>
          <w:szCs w:val="36"/>
          <w:lang w:val="es-DO"/>
        </w:rPr>
        <w:t xml:space="preserve">geo referenciación, características arquitectónicas y de </w:t>
      </w:r>
      <w:r w:rsidRPr="007A2E3C">
        <w:rPr>
          <w:rFonts w:eastAsia="Calibri"/>
          <w:szCs w:val="36"/>
          <w:lang w:val="es-DO"/>
        </w:rPr>
        <w:t>infraestructura, accesibilidad, s</w:t>
      </w:r>
      <w:r>
        <w:rPr>
          <w:rFonts w:eastAsia="Calibri"/>
          <w:szCs w:val="36"/>
          <w:lang w:val="es-DO"/>
        </w:rPr>
        <w:t>ervicios,</w:t>
      </w:r>
      <w:r w:rsidRPr="007A2E3C">
        <w:rPr>
          <w:rFonts w:eastAsia="Calibri"/>
          <w:szCs w:val="36"/>
          <w:lang w:val="es-DO"/>
        </w:rPr>
        <w:t xml:space="preserve"> tipologías de las colecciones, aspectos legales de titularidad</w:t>
      </w:r>
      <w:r>
        <w:rPr>
          <w:rFonts w:eastAsia="Calibri"/>
          <w:szCs w:val="36"/>
          <w:lang w:val="es-DO"/>
        </w:rPr>
        <w:t xml:space="preserve"> y gestión</w:t>
      </w:r>
      <w:r w:rsidRPr="007A2E3C">
        <w:rPr>
          <w:rFonts w:eastAsia="Calibri"/>
          <w:szCs w:val="36"/>
          <w:lang w:val="es-DO"/>
        </w:rPr>
        <w:t>, entre otros</w:t>
      </w:r>
      <w:r>
        <w:rPr>
          <w:rFonts w:eastAsia="Calibri"/>
          <w:szCs w:val="36"/>
          <w:lang w:val="es-DO"/>
        </w:rPr>
        <w:t>.</w:t>
      </w:r>
    </w:p>
    <w:p w14:paraId="031C2DE3" w14:textId="77777777" w:rsidR="009D5315" w:rsidRDefault="009D5315" w:rsidP="009D5315">
      <w:pPr>
        <w:spacing w:line="360" w:lineRule="auto"/>
        <w:jc w:val="both"/>
        <w:rPr>
          <w:rFonts w:eastAsia="Calibri"/>
          <w:szCs w:val="36"/>
          <w:lang w:val="es-DO"/>
        </w:rPr>
      </w:pPr>
      <w:r>
        <w:rPr>
          <w:rFonts w:eastAsia="Calibri"/>
          <w:szCs w:val="36"/>
          <w:lang w:val="es-DO"/>
        </w:rPr>
        <w:t>En ese contexto, en el marco del acuerdo interinstitucional suscrito entre la Oficina Nacional de Estadísticas (ONE) y el MINC; la DGM participó en el primer “Levantamiento sobre Caracterización de los Museos de la República Dominicana”, realizado durante los meses abril – noviembre de 2023.</w:t>
      </w:r>
    </w:p>
    <w:p w14:paraId="6B19173B" w14:textId="77777777" w:rsidR="009D5315" w:rsidRDefault="009D5315" w:rsidP="009D5315">
      <w:pPr>
        <w:spacing w:line="360" w:lineRule="auto"/>
        <w:jc w:val="both"/>
        <w:rPr>
          <w:lang w:val="es-DO"/>
        </w:rPr>
      </w:pPr>
      <w:r>
        <w:rPr>
          <w:rFonts w:eastAsia="Calibri"/>
          <w:szCs w:val="36"/>
          <w:lang w:val="es-DO"/>
        </w:rPr>
        <w:t>En una primera etapa, se levantaron un total de 38 museos ubicados en toda la geografía nacional; de una lista preliminar de 92 museos y entidades afines elaborada por la DGM. Durante el año 2024 se prevé completar el levantamiento de los museos existentes y su adhesión a la RED.</w:t>
      </w:r>
      <w:r w:rsidRPr="008E59FC">
        <w:rPr>
          <w:lang w:val="es-DO"/>
        </w:rPr>
        <w:t xml:space="preserve"> </w:t>
      </w:r>
    </w:p>
    <w:p w14:paraId="3C9D345D" w14:textId="77777777" w:rsidR="009D5315" w:rsidRPr="006B60CB" w:rsidRDefault="009D5315" w:rsidP="009D5315">
      <w:pPr>
        <w:spacing w:line="360" w:lineRule="auto"/>
        <w:jc w:val="both"/>
        <w:rPr>
          <w:rFonts w:eastAsia="Calibri"/>
          <w:noProof/>
          <w:lang w:val="es-DO"/>
        </w:rPr>
      </w:pPr>
      <w:r>
        <w:rPr>
          <w:rFonts w:eastAsia="Calibri"/>
          <w:noProof/>
          <w:lang w:val="es-DO"/>
        </w:rPr>
        <w:t>En cumplimiento con las disposiciones</w:t>
      </w:r>
      <w:r w:rsidRPr="006B60CB">
        <w:rPr>
          <w:rFonts w:eastAsia="Calibri"/>
          <w:noProof/>
          <w:lang w:val="es-DO"/>
        </w:rPr>
        <w:t xml:space="preserve"> </w:t>
      </w:r>
      <w:r>
        <w:rPr>
          <w:rFonts w:eastAsia="Calibri"/>
          <w:noProof/>
          <w:lang w:val="es-DO"/>
        </w:rPr>
        <w:t>establecidas en la ley 41-00 y el decreto de desconcentración 521-22; la DGM promueve</w:t>
      </w:r>
      <w:r w:rsidRPr="006B60CB">
        <w:rPr>
          <w:rFonts w:eastAsia="Calibri"/>
          <w:noProof/>
          <w:lang w:val="es-DO"/>
        </w:rPr>
        <w:t xml:space="preserve"> la creación de nuevos museos</w:t>
      </w:r>
      <w:r>
        <w:rPr>
          <w:rFonts w:eastAsia="Calibri"/>
          <w:noProof/>
          <w:lang w:val="es-DO"/>
        </w:rPr>
        <w:t>, atendiendo a la diversidad y riqueza cultural de la población, y garantizando una distribución en toda la geografía nacional.</w:t>
      </w:r>
    </w:p>
    <w:p w14:paraId="75EE9CFD" w14:textId="77777777" w:rsidR="009D5315" w:rsidRDefault="009D5315" w:rsidP="009D5315">
      <w:pPr>
        <w:spacing w:line="360" w:lineRule="auto"/>
        <w:jc w:val="both"/>
        <w:rPr>
          <w:rFonts w:eastAsia="Calibri"/>
          <w:szCs w:val="36"/>
          <w:lang w:val="es-DO"/>
        </w:rPr>
      </w:pPr>
      <w:r>
        <w:rPr>
          <w:rFonts w:eastAsia="Calibri"/>
          <w:szCs w:val="36"/>
          <w:lang w:val="es-DO"/>
        </w:rPr>
        <w:t xml:space="preserve">Durante el año 2023, la DGM trabajó en los proyectos de mejoramiento, modernización y creación de un total de 18 museos, de los cuales 11 reciben asesoría, y 7 acompañamiento técnico especializado en elaboración de guiones museológicos, diseño </w:t>
      </w:r>
      <w:r>
        <w:rPr>
          <w:rFonts w:eastAsia="Calibri"/>
          <w:szCs w:val="36"/>
          <w:lang w:val="es-DO"/>
        </w:rPr>
        <w:lastRenderedPageBreak/>
        <w:t>arquitectónico y museográfico, manejo de colecciones, gestión de recursos, gestión museística, control y fiscalización de construcción de obras e implementación de museografía, entre otros.</w:t>
      </w:r>
    </w:p>
    <w:p w14:paraId="2C206A5D" w14:textId="77777777" w:rsidR="00096E6F" w:rsidRDefault="00096E6F" w:rsidP="009D5315">
      <w:pPr>
        <w:spacing w:line="360" w:lineRule="auto"/>
        <w:jc w:val="both"/>
        <w:rPr>
          <w:rFonts w:eastAsia="Calibri"/>
          <w:szCs w:val="36"/>
          <w:lang w:val="es-DO"/>
        </w:rPr>
      </w:pPr>
    </w:p>
    <w:p w14:paraId="5E098181" w14:textId="77777777" w:rsidR="009D5315" w:rsidRPr="00E67B70" w:rsidRDefault="009D5315" w:rsidP="009D5315">
      <w:pPr>
        <w:spacing w:after="0" w:line="240" w:lineRule="exact"/>
        <w:jc w:val="center"/>
        <w:rPr>
          <w:rFonts w:eastAsia="Calibri"/>
          <w:b/>
          <w:bCs/>
          <w:szCs w:val="36"/>
          <w:lang w:val="es-DO"/>
        </w:rPr>
      </w:pPr>
      <w:r w:rsidRPr="00E67B70">
        <w:rPr>
          <w:rFonts w:eastAsia="Calibri"/>
          <w:b/>
          <w:bCs/>
          <w:szCs w:val="36"/>
          <w:lang w:val="es-DO"/>
        </w:rPr>
        <w:t>Construcción Centro Cultural y Museo Horacio Vásquez</w:t>
      </w:r>
    </w:p>
    <w:p w14:paraId="2DBA2BC6" w14:textId="77777777" w:rsidR="009D5315" w:rsidRDefault="009D5315" w:rsidP="009D5315">
      <w:pPr>
        <w:spacing w:after="0" w:line="240" w:lineRule="exact"/>
        <w:jc w:val="both"/>
        <w:rPr>
          <w:rFonts w:eastAsia="Calibri"/>
          <w:szCs w:val="36"/>
          <w:lang w:val="es-DO"/>
        </w:rPr>
      </w:pPr>
    </w:p>
    <w:p w14:paraId="5A2E12B6" w14:textId="77777777" w:rsidR="009D5315" w:rsidRDefault="009D5315" w:rsidP="009D5315">
      <w:pPr>
        <w:spacing w:line="360" w:lineRule="auto"/>
        <w:jc w:val="both"/>
        <w:rPr>
          <w:rFonts w:eastAsia="Calibri"/>
          <w:szCs w:val="36"/>
          <w:lang w:val="es-DO"/>
        </w:rPr>
      </w:pPr>
      <w:r w:rsidRPr="00964840">
        <w:rPr>
          <w:rFonts w:eastAsia="Calibri"/>
          <w:szCs w:val="36"/>
          <w:lang w:val="es-DO"/>
        </w:rPr>
        <w:t xml:space="preserve">El </w:t>
      </w:r>
      <w:r>
        <w:rPr>
          <w:rFonts w:eastAsia="Calibri"/>
          <w:szCs w:val="36"/>
          <w:lang w:val="es-DO"/>
        </w:rPr>
        <w:t xml:space="preserve">15 de octubre de 2023, se inauguró el Centro Cultural y Museo </w:t>
      </w:r>
      <w:r w:rsidRPr="00964840">
        <w:rPr>
          <w:rFonts w:eastAsia="Calibri"/>
          <w:szCs w:val="36"/>
          <w:lang w:val="es-DO"/>
        </w:rPr>
        <w:t>Horacio Vásquez,</w:t>
      </w:r>
      <w:r>
        <w:rPr>
          <w:rFonts w:eastAsia="Calibri"/>
          <w:szCs w:val="36"/>
          <w:lang w:val="es-DO"/>
        </w:rPr>
        <w:t xml:space="preserve"> construido en una réplica de</w:t>
      </w:r>
      <w:r w:rsidRPr="00964840">
        <w:rPr>
          <w:rFonts w:eastAsia="Calibri"/>
          <w:szCs w:val="36"/>
          <w:lang w:val="es-DO"/>
        </w:rPr>
        <w:t xml:space="preserve"> la vivienda que ocupó el exmandatario dominicano durante los últimos años de su vida, en Tamboril, Santiago de los Caballeros.</w:t>
      </w:r>
    </w:p>
    <w:p w14:paraId="3490AA68" w14:textId="77777777" w:rsidR="009D5315" w:rsidRDefault="009D5315" w:rsidP="009D5315">
      <w:pPr>
        <w:spacing w:line="360" w:lineRule="auto"/>
        <w:jc w:val="both"/>
        <w:rPr>
          <w:rFonts w:eastAsia="Calibri"/>
          <w:szCs w:val="36"/>
          <w:lang w:val="es-DO"/>
        </w:rPr>
      </w:pPr>
      <w:r w:rsidRPr="00E61F85">
        <w:rPr>
          <w:rFonts w:eastAsia="Calibri"/>
          <w:szCs w:val="36"/>
          <w:lang w:val="es-DO"/>
        </w:rPr>
        <w:t xml:space="preserve">Con la apertura de esta casa museo </w:t>
      </w:r>
      <w:r>
        <w:rPr>
          <w:rFonts w:eastAsia="Calibri"/>
          <w:szCs w:val="36"/>
          <w:lang w:val="es-DO"/>
        </w:rPr>
        <w:t>se resaltan</w:t>
      </w:r>
      <w:r w:rsidRPr="00E61F85">
        <w:rPr>
          <w:rFonts w:eastAsia="Calibri"/>
          <w:szCs w:val="36"/>
          <w:lang w:val="es-DO"/>
        </w:rPr>
        <w:t xml:space="preserve"> los valores democráticos que enarboló el presidente Vásquez</w:t>
      </w:r>
      <w:r>
        <w:rPr>
          <w:rFonts w:eastAsia="Calibri"/>
          <w:szCs w:val="36"/>
          <w:lang w:val="es-DO"/>
        </w:rPr>
        <w:t xml:space="preserve">, constituyendo una obra de gran </w:t>
      </w:r>
      <w:r w:rsidRPr="00E61F85">
        <w:rPr>
          <w:rFonts w:eastAsia="Calibri"/>
          <w:szCs w:val="36"/>
          <w:lang w:val="es-DO"/>
        </w:rPr>
        <w:t>incidencia como centro de documentación para investigadores y estudiantes de la comunidad.</w:t>
      </w:r>
    </w:p>
    <w:p w14:paraId="2CE62CE7" w14:textId="77777777" w:rsidR="009D5315" w:rsidRDefault="009D5315" w:rsidP="009D5315">
      <w:pPr>
        <w:spacing w:line="360" w:lineRule="auto"/>
        <w:jc w:val="both"/>
        <w:rPr>
          <w:rFonts w:eastAsia="Calibri"/>
          <w:szCs w:val="36"/>
          <w:lang w:val="es-DO"/>
        </w:rPr>
      </w:pPr>
      <w:r>
        <w:rPr>
          <w:rFonts w:eastAsia="Calibri"/>
          <w:szCs w:val="36"/>
          <w:lang w:val="es-DO"/>
        </w:rPr>
        <w:t>La obra arquitectónica fue construida con recursos del Banco de Reservas, que financió la reconstrucción del inmueble y su emplazamiento; así como la adquisición de las propiedades contiguas a este.</w:t>
      </w:r>
    </w:p>
    <w:p w14:paraId="15555A96" w14:textId="77777777" w:rsidR="009D5315" w:rsidRDefault="009D5315" w:rsidP="009D5315">
      <w:pPr>
        <w:spacing w:line="360" w:lineRule="auto"/>
        <w:jc w:val="both"/>
        <w:rPr>
          <w:rFonts w:eastAsia="Calibri"/>
          <w:szCs w:val="36"/>
          <w:lang w:val="es-DO"/>
        </w:rPr>
      </w:pPr>
      <w:r>
        <w:rPr>
          <w:rFonts w:eastAsia="Calibri"/>
          <w:szCs w:val="36"/>
          <w:lang w:val="es-DO"/>
        </w:rPr>
        <w:t>La DGM tuvo bajo su responsabilidad la elaboración del guion museológico, en conjunto con la Fundación Horacio Vásquez, el diseño e implementación de la museografía, con una inversión de RD$600,000.00; y la supervisión facultativa del paisajismo exterior.</w:t>
      </w:r>
    </w:p>
    <w:p w14:paraId="17B5AEEF" w14:textId="4D719C08" w:rsidR="009D5315" w:rsidRDefault="00FE469C" w:rsidP="009D5315">
      <w:pPr>
        <w:spacing w:line="360" w:lineRule="auto"/>
        <w:jc w:val="both"/>
        <w:rPr>
          <w:rFonts w:eastAsia="Calibri"/>
          <w:szCs w:val="36"/>
          <w:lang w:val="es-DO"/>
        </w:rPr>
      </w:pPr>
      <w:r>
        <w:rPr>
          <w:rFonts w:eastAsia="Calibri"/>
          <w:szCs w:val="36"/>
          <w:lang w:val="es-DO"/>
        </w:rPr>
        <w:t>D</w:t>
      </w:r>
      <w:r w:rsidR="009D5315" w:rsidRPr="003B75C3">
        <w:rPr>
          <w:rFonts w:eastAsia="Calibri"/>
          <w:szCs w:val="36"/>
          <w:lang w:val="es-DO"/>
        </w:rPr>
        <w:t>esde la Dirección General de Museos hemos realizado varias iniciativas encaminadas al establecimiento de una vinculación efectiva entre los museos y las comunidades donde se encuentran ubicados</w:t>
      </w:r>
      <w:r w:rsidR="009D5315">
        <w:rPr>
          <w:rFonts w:eastAsia="Calibri"/>
          <w:szCs w:val="36"/>
          <w:lang w:val="es-DO"/>
        </w:rPr>
        <w:t>; a fin de promover su participación en las actividades de los museos</w:t>
      </w:r>
    </w:p>
    <w:p w14:paraId="42D03219" w14:textId="77777777" w:rsidR="009D5315" w:rsidRDefault="009D5315" w:rsidP="009D5315">
      <w:pPr>
        <w:spacing w:line="360" w:lineRule="auto"/>
        <w:jc w:val="both"/>
        <w:rPr>
          <w:rFonts w:eastAsia="Calibri"/>
          <w:noProof/>
          <w:lang w:val="es-DO"/>
        </w:rPr>
      </w:pPr>
      <w:r>
        <w:rPr>
          <w:rFonts w:eastAsia="Calibri"/>
          <w:noProof/>
          <w:lang w:val="es-DO"/>
        </w:rPr>
        <w:lastRenderedPageBreak/>
        <w:t xml:space="preserve">Durante el año 2023 se establecieron y fortalecieron vinculos en las localidades de Tamboril, Cotuí, Salcedo, Distrito Nacional, Provincia Santo Domingo, Boca Chica, San Pedro de Macorís, San Rafael del Yuma, San José de Ocoa, Baní y San Cristóbal. </w:t>
      </w:r>
    </w:p>
    <w:p w14:paraId="481EC70B" w14:textId="7438C1F1" w:rsidR="009D5315" w:rsidRPr="00867A36" w:rsidRDefault="00930D13" w:rsidP="009D5315">
      <w:pPr>
        <w:spacing w:line="360" w:lineRule="auto"/>
        <w:jc w:val="both"/>
        <w:rPr>
          <w:rFonts w:eastAsia="Calibri"/>
          <w:noProof/>
          <w:lang w:val="es-DO"/>
        </w:rPr>
      </w:pPr>
      <w:r w:rsidRPr="00930D13">
        <w:rPr>
          <w:rFonts w:eastAsia="Calibri"/>
          <w:noProof/>
          <w:lang w:val="es-DO"/>
        </w:rPr>
        <w:t>En resumen, para el año 2023, la DGM ejecutó un presupuesto total de RD$256,384,583.98, de los cuales RD$ 257,437,109.41 corresponden al presupuesto nacional, para un 99.01% respecto al monto asignado; y un monto de RD$22,380,096.91, equivalentes al 71.62% del monto recaudado. Ambos valores representan una ejecución de 96.07% respecto al total general.</w:t>
      </w:r>
    </w:p>
    <w:p w14:paraId="1477B5A6" w14:textId="23167A01" w:rsidR="009D5315" w:rsidRDefault="009D5315" w:rsidP="009D5315">
      <w:pPr>
        <w:spacing w:line="360" w:lineRule="auto"/>
        <w:jc w:val="both"/>
        <w:rPr>
          <w:rFonts w:eastAsia="Calibri"/>
          <w:noProof/>
          <w:lang w:val="es-DO"/>
        </w:rPr>
      </w:pPr>
      <w:r w:rsidRPr="007E1ABF">
        <w:rPr>
          <w:rFonts w:eastAsia="Calibri"/>
          <w:noProof/>
          <w:lang w:val="es-DO"/>
        </w:rPr>
        <w:t xml:space="preserve">Según análisis de Estados Financieros y Registros en el SIGEF de cuentas por pagar por facturas ya recibidas, </w:t>
      </w:r>
      <w:r w:rsidR="00DC01D7">
        <w:rPr>
          <w:rFonts w:eastAsia="Calibri"/>
          <w:noProof/>
          <w:lang w:val="es-DO"/>
        </w:rPr>
        <w:t>en el 2023</w:t>
      </w:r>
      <w:r>
        <w:rPr>
          <w:rFonts w:eastAsia="Calibri"/>
          <w:noProof/>
          <w:lang w:val="es-DO"/>
        </w:rPr>
        <w:t xml:space="preserve">, la DGM </w:t>
      </w:r>
      <w:r w:rsidRPr="007E1ABF">
        <w:rPr>
          <w:rFonts w:eastAsia="Calibri"/>
          <w:noProof/>
          <w:lang w:val="es-DO"/>
        </w:rPr>
        <w:t xml:space="preserve">ha </w:t>
      </w:r>
      <w:r w:rsidR="00DC01D7">
        <w:rPr>
          <w:rFonts w:eastAsia="Calibri"/>
          <w:noProof/>
          <w:lang w:val="es-DO"/>
        </w:rPr>
        <w:t>realizado los pagos de est</w:t>
      </w:r>
      <w:r w:rsidRPr="007E1ABF">
        <w:rPr>
          <w:rFonts w:eastAsia="Calibri"/>
          <w:noProof/>
          <w:lang w:val="es-DO"/>
        </w:rPr>
        <w:t xml:space="preserve">os compromisos </w:t>
      </w:r>
      <w:r w:rsidR="00DC01D7">
        <w:rPr>
          <w:rFonts w:eastAsia="Calibri"/>
          <w:noProof/>
          <w:lang w:val="es-DO"/>
        </w:rPr>
        <w:t>conforme a los procedimientos y tiempos que</w:t>
      </w:r>
      <w:r w:rsidRPr="007E1ABF">
        <w:rPr>
          <w:rFonts w:eastAsia="Calibri"/>
          <w:noProof/>
          <w:lang w:val="es-DO"/>
        </w:rPr>
        <w:t xml:space="preserve"> establece la normativa. Del total de registros restan RD$</w:t>
      </w:r>
      <w:r w:rsidR="00DC01D7" w:rsidRPr="00DC01D7">
        <w:rPr>
          <w:rFonts w:eastAsia="Calibri"/>
          <w:noProof/>
          <w:lang w:val="es-DO"/>
        </w:rPr>
        <w:t>541,325.00</w:t>
      </w:r>
      <w:r w:rsidR="00DC01D7">
        <w:rPr>
          <w:rFonts w:eastAsia="Calibri"/>
          <w:noProof/>
          <w:lang w:val="es-DO"/>
        </w:rPr>
        <w:t xml:space="preserve"> </w:t>
      </w:r>
      <w:r w:rsidRPr="007E1ABF">
        <w:rPr>
          <w:rFonts w:eastAsia="Calibri"/>
          <w:noProof/>
          <w:lang w:val="es-DO"/>
        </w:rPr>
        <w:t>que corresponden a facturas cuyo vencimiento no se ha cumplido</w:t>
      </w:r>
      <w:r w:rsidR="00DC01D7">
        <w:rPr>
          <w:rFonts w:eastAsia="Calibri"/>
          <w:noProof/>
          <w:lang w:val="es-DO"/>
        </w:rPr>
        <w:t>.</w:t>
      </w:r>
    </w:p>
    <w:p w14:paraId="540AB56F" w14:textId="77777777" w:rsidR="003B17F6" w:rsidRDefault="003B17F6" w:rsidP="009D5315">
      <w:pPr>
        <w:spacing w:line="360" w:lineRule="auto"/>
        <w:jc w:val="both"/>
        <w:rPr>
          <w:rFonts w:eastAsia="Calibri"/>
          <w:noProof/>
          <w:lang w:val="es-DO"/>
        </w:rPr>
      </w:pPr>
    </w:p>
    <w:p w14:paraId="28F2B086" w14:textId="77777777" w:rsidR="003B17F6" w:rsidRDefault="003B17F6" w:rsidP="003B17F6">
      <w:pPr>
        <w:spacing w:line="360" w:lineRule="auto"/>
        <w:jc w:val="center"/>
        <w:rPr>
          <w:b/>
          <w:bCs/>
          <w:sz w:val="28"/>
          <w:szCs w:val="28"/>
          <w:lang w:val="es-DO"/>
        </w:rPr>
      </w:pPr>
      <w:r w:rsidRPr="003B17F6">
        <w:rPr>
          <w:b/>
          <w:bCs/>
          <w:sz w:val="28"/>
          <w:szCs w:val="28"/>
          <w:lang w:val="es-DO"/>
        </w:rPr>
        <w:t>Logros Acumulados Gestión de Gobierno 2020 -2024</w:t>
      </w:r>
    </w:p>
    <w:p w14:paraId="60EEA3CB" w14:textId="4F9A10AC" w:rsidR="00D563BC" w:rsidRPr="009574C0" w:rsidRDefault="00D563BC" w:rsidP="009574C0">
      <w:pPr>
        <w:spacing w:line="360" w:lineRule="auto"/>
        <w:jc w:val="center"/>
        <w:rPr>
          <w:b/>
          <w:bCs/>
          <w:lang w:val="es-DO"/>
        </w:rPr>
      </w:pPr>
      <w:r w:rsidRPr="009574C0">
        <w:rPr>
          <w:b/>
          <w:bCs/>
          <w:lang w:val="es-DO"/>
        </w:rPr>
        <w:t>Conservación</w:t>
      </w:r>
      <w:r w:rsidR="009574C0">
        <w:rPr>
          <w:b/>
          <w:bCs/>
          <w:lang w:val="es-DO"/>
        </w:rPr>
        <w:t xml:space="preserve"> y</w:t>
      </w:r>
      <w:r w:rsidRPr="009574C0">
        <w:rPr>
          <w:b/>
          <w:bCs/>
          <w:lang w:val="es-DO"/>
        </w:rPr>
        <w:t xml:space="preserve"> salvaguarda del patrimonio mueble</w:t>
      </w:r>
    </w:p>
    <w:p w14:paraId="502F913C"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Durante el periodo comprendido desde agosto de 2020 hasta el 30 de noviembre de 2023, la Dirección General de Museos ha concentrado esfuerzos en la ejecución de acciones que garanticen la preservación y puesta en valor de las colecciones de los museos bajo su administración, así como de los inmuebles que estos ocupan que, en la mayoría de los casos, son en si mismos patrimonio cultural monumental.</w:t>
      </w:r>
    </w:p>
    <w:p w14:paraId="4BE39DBD"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lastRenderedPageBreak/>
        <w:t xml:space="preserve">Como parte de estas acciones se han registrado un total de total de 9,394 bienes muebles pertenecientes a las colecciones permanentes de 11 museos; de un total de 20,622 piezas; lo que representa un 45.55 % del total de bienes inventariados.  </w:t>
      </w:r>
    </w:p>
    <w:p w14:paraId="7627278F"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A estos bienes, adicionalmente, se les ha realizado un diagnóstico del estado de conservación para identificar los niveles de deterioro y establecer las prioridades para su restauración. Un total de 3,654 bienes, pertenecientes a las colecciones permanentes del Museo Alcázar de Colón, Museo de las Casas Reales, Museo de la Familia Dominicana del Siglo XIX (Casa de Tostado) y el Museo Juan Ponce de León, fueron evaluadas y se encuentran en proceso de conservación, consolidación o restauración; conforme a su condición.</w:t>
      </w:r>
    </w:p>
    <w:p w14:paraId="5725993A"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 xml:space="preserve">En cuanto a la conservación de la infraestructura, la DGM ha realizado durante este periodo labores de mantenimiento y reparaciones menores en los museos, a fin de mejorar el estado en que se encontraban.  Como parte de estas iniciativas, con recursos de la Presidencia de la República y los voluntariados, en el mes de octubre de 2022 fueron abiertos nuevamente al público el Museo del Hombre Dominicano y el Museo Nacional de Historia y Geografía, ambos ubicados en la Plaza de la Cultura Juan Pablo Duarte; y que se encontraban cerrados por más de una década. </w:t>
      </w:r>
    </w:p>
    <w:p w14:paraId="58741EB6"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Estos museos fueron remozados y sus museografías modernizadas, con lo cual se incrementó la diversidad de oferta museística en la Plaza de la Cultura.</w:t>
      </w:r>
    </w:p>
    <w:p w14:paraId="7C010190" w14:textId="50AAB83D" w:rsidR="00D563BC" w:rsidRPr="00D563BC" w:rsidRDefault="00D563BC" w:rsidP="00D563BC">
      <w:pPr>
        <w:spacing w:line="360" w:lineRule="auto"/>
        <w:jc w:val="both"/>
        <w:rPr>
          <w:rFonts w:eastAsia="Calibri"/>
          <w:noProof/>
          <w:lang w:val="es-DO"/>
        </w:rPr>
      </w:pPr>
      <w:r w:rsidRPr="00D563BC">
        <w:rPr>
          <w:rFonts w:eastAsia="Calibri"/>
          <w:noProof/>
          <w:lang w:val="es-DO"/>
        </w:rPr>
        <w:t>Durante el periodo 2020 – 2023, la cantidad de bienes de las colecciones permanentes de los museos administrados por la DGM se incrementaron de 20,</w:t>
      </w:r>
      <w:r w:rsidR="00133D1C">
        <w:rPr>
          <w:rFonts w:eastAsia="Calibri"/>
          <w:noProof/>
          <w:lang w:val="es-DO"/>
        </w:rPr>
        <w:t>436</w:t>
      </w:r>
      <w:r w:rsidRPr="00D563BC">
        <w:rPr>
          <w:rFonts w:eastAsia="Calibri"/>
          <w:noProof/>
          <w:lang w:val="es-DO"/>
        </w:rPr>
        <w:t xml:space="preserve"> a </w:t>
      </w:r>
      <w:r w:rsidR="00895AF8" w:rsidRPr="00895AF8">
        <w:rPr>
          <w:rFonts w:eastAsia="Calibri"/>
          <w:noProof/>
          <w:lang w:val="es-DO"/>
        </w:rPr>
        <w:t>20,589</w:t>
      </w:r>
      <w:r w:rsidR="00895AF8">
        <w:rPr>
          <w:rFonts w:eastAsia="Calibri"/>
          <w:noProof/>
          <w:lang w:val="es-DO"/>
        </w:rPr>
        <w:t xml:space="preserve"> </w:t>
      </w:r>
      <w:r w:rsidRPr="00D563BC">
        <w:rPr>
          <w:rFonts w:eastAsia="Calibri"/>
          <w:noProof/>
          <w:lang w:val="es-DO"/>
        </w:rPr>
        <w:t xml:space="preserve">bienes, para un total de </w:t>
      </w:r>
      <w:r w:rsidR="0069335E">
        <w:rPr>
          <w:rFonts w:eastAsia="Calibri"/>
          <w:noProof/>
          <w:lang w:val="es-DO"/>
        </w:rPr>
        <w:t>153</w:t>
      </w:r>
      <w:r w:rsidRPr="00D563BC">
        <w:rPr>
          <w:rFonts w:eastAsia="Calibri"/>
          <w:noProof/>
          <w:lang w:val="es-DO"/>
        </w:rPr>
        <w:t xml:space="preserve"> piezas nuevas.</w:t>
      </w:r>
    </w:p>
    <w:p w14:paraId="4DA5DFFB" w14:textId="77777777" w:rsidR="00D563BC" w:rsidRDefault="00D563BC" w:rsidP="00D563BC">
      <w:pPr>
        <w:spacing w:line="360" w:lineRule="auto"/>
        <w:jc w:val="both"/>
        <w:rPr>
          <w:rFonts w:eastAsia="Calibri"/>
          <w:noProof/>
          <w:lang w:val="es-DO"/>
        </w:rPr>
      </w:pPr>
      <w:r w:rsidRPr="00D563BC">
        <w:rPr>
          <w:rFonts w:eastAsia="Calibri"/>
          <w:noProof/>
          <w:lang w:val="es-DO"/>
        </w:rPr>
        <w:lastRenderedPageBreak/>
        <w:t xml:space="preserve">Un acto relevante en este sentido fue la recuperación, en diciembre de 2022, de 21 piezas tainas que fueron incorporadas a la colección permanente del Museo del Hombre Dominicano. Las piezas fueron incautadas por el Buró Federal de Investigaciones (FBI por sus siglas en inglés), tras haber sido sustraídas ilegalmente del territorio nacional.  </w:t>
      </w:r>
    </w:p>
    <w:p w14:paraId="47F35EEB" w14:textId="77777777" w:rsidR="0069335E" w:rsidRPr="00D563BC" w:rsidRDefault="0069335E" w:rsidP="00D563BC">
      <w:pPr>
        <w:spacing w:line="360" w:lineRule="auto"/>
        <w:jc w:val="both"/>
        <w:rPr>
          <w:rFonts w:eastAsia="Calibri"/>
          <w:noProof/>
          <w:lang w:val="es-DO"/>
        </w:rPr>
      </w:pPr>
    </w:p>
    <w:p w14:paraId="6F8E84F6" w14:textId="77777777" w:rsidR="00D563BC" w:rsidRPr="0069335E" w:rsidRDefault="00D563BC" w:rsidP="0069335E">
      <w:pPr>
        <w:spacing w:line="360" w:lineRule="auto"/>
        <w:jc w:val="center"/>
        <w:rPr>
          <w:rFonts w:eastAsia="Calibri"/>
          <w:b/>
          <w:bCs/>
          <w:noProof/>
          <w:lang w:val="es-DO"/>
        </w:rPr>
      </w:pPr>
      <w:r w:rsidRPr="0069335E">
        <w:rPr>
          <w:rFonts w:eastAsia="Calibri"/>
          <w:b/>
          <w:bCs/>
          <w:noProof/>
          <w:lang w:val="es-DO"/>
        </w:rPr>
        <w:t>Difusión de la cultura local, regional y universal</w:t>
      </w:r>
    </w:p>
    <w:p w14:paraId="498FB6F8" w14:textId="4CB59640" w:rsidR="00D563BC" w:rsidRPr="00D563BC" w:rsidRDefault="00D563BC" w:rsidP="00D563BC">
      <w:pPr>
        <w:spacing w:line="360" w:lineRule="auto"/>
        <w:jc w:val="both"/>
        <w:rPr>
          <w:rFonts w:eastAsia="Calibri"/>
          <w:noProof/>
          <w:lang w:val="es-DO"/>
        </w:rPr>
      </w:pPr>
      <w:r w:rsidRPr="00D563BC">
        <w:rPr>
          <w:rFonts w:eastAsia="Calibri"/>
          <w:noProof/>
          <w:lang w:val="es-DO"/>
        </w:rPr>
        <w:t xml:space="preserve">Durante el periodo 2020-2023, los museos de la DGM recibieron un total de </w:t>
      </w:r>
      <w:r w:rsidR="00DC01D7" w:rsidRPr="00DC01D7">
        <w:rPr>
          <w:rFonts w:eastAsia="Calibri"/>
          <w:noProof/>
          <w:lang w:val="es-DO"/>
        </w:rPr>
        <w:t xml:space="preserve">1,794,531 </w:t>
      </w:r>
      <w:r w:rsidRPr="00D563BC">
        <w:rPr>
          <w:rFonts w:eastAsia="Calibri"/>
          <w:noProof/>
          <w:lang w:val="es-DO"/>
        </w:rPr>
        <w:t xml:space="preserve">visitas, </w:t>
      </w:r>
      <w:r w:rsidR="00DC01D7">
        <w:rPr>
          <w:rFonts w:eastAsia="Calibri"/>
          <w:noProof/>
          <w:lang w:val="es-DO"/>
        </w:rPr>
        <w:t>distribuidas en</w:t>
      </w:r>
      <w:r w:rsidRPr="00D563BC">
        <w:rPr>
          <w:rFonts w:eastAsia="Calibri"/>
          <w:noProof/>
          <w:lang w:val="es-DO"/>
        </w:rPr>
        <w:t xml:space="preserve"> 145,459 en el 2020, 263,770 en 2021, 645,909 en 2022; y </w:t>
      </w:r>
      <w:r w:rsidR="00DC01D7" w:rsidRPr="00DC01D7">
        <w:rPr>
          <w:rFonts w:eastAsia="Calibri"/>
          <w:noProof/>
          <w:lang w:val="es-DO"/>
        </w:rPr>
        <w:t xml:space="preserve">739,393 </w:t>
      </w:r>
      <w:r w:rsidR="00DC01D7">
        <w:rPr>
          <w:rFonts w:eastAsia="Calibri"/>
          <w:noProof/>
          <w:lang w:val="es-DO"/>
        </w:rPr>
        <w:t>en el año 2023</w:t>
      </w:r>
      <w:r w:rsidRPr="00D563BC">
        <w:rPr>
          <w:rFonts w:eastAsia="Calibri"/>
          <w:noProof/>
          <w:lang w:val="es-DO"/>
        </w:rPr>
        <w:t>de 2023; lo que muestra un incremento sostenido en la variable.</w:t>
      </w:r>
    </w:p>
    <w:p w14:paraId="296B2DA0"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Como se observa, en los años 2022 y 2023 se registró un incremento en la cantidad de visitas, debido al retorno a la presencialidad de los colegios y escuelas públicas, y a la implementación de diversos recursos promocionales y actividades complementarias que permitieron atraer una mayor cantidad de público.</w:t>
      </w:r>
    </w:p>
    <w:p w14:paraId="0FC20B53" w14:textId="109BAA6D" w:rsidR="00D563BC" w:rsidRPr="00D563BC" w:rsidRDefault="00D563BC" w:rsidP="00D563BC">
      <w:pPr>
        <w:spacing w:line="360" w:lineRule="auto"/>
        <w:jc w:val="both"/>
        <w:rPr>
          <w:rFonts w:eastAsia="Calibri"/>
          <w:noProof/>
          <w:lang w:val="es-DO"/>
        </w:rPr>
      </w:pPr>
      <w:r w:rsidRPr="00D563BC">
        <w:rPr>
          <w:rFonts w:eastAsia="Calibri"/>
          <w:noProof/>
          <w:lang w:val="es-DO"/>
        </w:rPr>
        <w:t xml:space="preserve">Dentro de estas actividades, cabe destacar la importancia de la celebración de la Noche Larga de los Museos, en los años 2022 y 2023, fueron realizadas </w:t>
      </w:r>
      <w:r w:rsidR="0098422F">
        <w:rPr>
          <w:rFonts w:eastAsia="Calibri"/>
          <w:noProof/>
          <w:lang w:val="es-DO"/>
        </w:rPr>
        <w:t>4</w:t>
      </w:r>
      <w:r w:rsidRPr="00D563BC">
        <w:rPr>
          <w:rFonts w:eastAsia="Calibri"/>
          <w:noProof/>
          <w:lang w:val="es-DO"/>
        </w:rPr>
        <w:t xml:space="preserve"> ediciones de esta magna actividad, que congregaron un total de </w:t>
      </w:r>
      <w:r w:rsidR="0098422F">
        <w:rPr>
          <w:rFonts w:eastAsia="Calibri"/>
          <w:noProof/>
          <w:lang w:val="es-DO"/>
        </w:rPr>
        <w:t>98,052</w:t>
      </w:r>
      <w:r w:rsidRPr="00D563BC">
        <w:rPr>
          <w:rFonts w:eastAsia="Calibri"/>
          <w:noProof/>
          <w:lang w:val="es-DO"/>
        </w:rPr>
        <w:t xml:space="preserve"> visitas y más de 50 instituciones públicas y privadas, vinculadas a la difusión de la cultura.   </w:t>
      </w:r>
    </w:p>
    <w:p w14:paraId="22392B79"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En otra vertiente, la DGM realiza un levantamiento y sistematización de los museos estatales y privados, a fin de crear una base de datos de los museos nacionales, en la cual se incluye informaciones de interés para el público en general y que servirán para la programación de la oferta museística a nivel nacional.</w:t>
      </w:r>
    </w:p>
    <w:p w14:paraId="06457CE7"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lastRenderedPageBreak/>
        <w:t xml:space="preserve">En una primera etapa, en conjunto con la ONE, se levantaron un total de 38 museos ubicados en toda la geografía nacional; de una lista preliminar de 92 museos y entidades afines elaborada por la DGM. </w:t>
      </w:r>
    </w:p>
    <w:p w14:paraId="32D56962" w14:textId="77777777" w:rsidR="00D563BC" w:rsidRPr="00D563BC" w:rsidRDefault="00D563BC" w:rsidP="00D563BC">
      <w:pPr>
        <w:spacing w:line="360" w:lineRule="auto"/>
        <w:jc w:val="both"/>
        <w:rPr>
          <w:rFonts w:eastAsia="Calibri"/>
          <w:noProof/>
          <w:lang w:val="es-DO"/>
        </w:rPr>
      </w:pPr>
      <w:r w:rsidRPr="00D563BC">
        <w:rPr>
          <w:rFonts w:eastAsia="Calibri"/>
          <w:noProof/>
          <w:lang w:val="es-DO"/>
        </w:rPr>
        <w:t>De igual modo, en términos de comunicación, se actualizaron las cuentas de redes sociales de los museos y la DGM; se habilitaron los portales institucionales de la DGM y la Red Nacional de Museos; y se modernizaron los elementos distintivos institucionales de los museos y la DGM.</w:t>
      </w:r>
    </w:p>
    <w:p w14:paraId="0941F30D" w14:textId="7F2E6E8D" w:rsidR="008B017E" w:rsidRPr="008B017E" w:rsidRDefault="00D563BC" w:rsidP="00D563BC">
      <w:pPr>
        <w:spacing w:line="360" w:lineRule="auto"/>
        <w:jc w:val="both"/>
        <w:rPr>
          <w:rFonts w:eastAsia="Calibri"/>
          <w:noProof/>
          <w:lang w:val="es-DO"/>
        </w:rPr>
        <w:sectPr w:rsidR="008B017E" w:rsidRPr="008B017E" w:rsidSect="0052430F">
          <w:headerReference w:type="default" r:id="rId18"/>
          <w:footerReference w:type="default" r:id="rId19"/>
          <w:pgSz w:w="12240" w:h="15840"/>
          <w:pgMar w:top="1440" w:right="2160" w:bottom="1440" w:left="2160" w:header="720" w:footer="720" w:gutter="0"/>
          <w:cols w:space="720"/>
          <w:docGrid w:linePitch="360"/>
        </w:sectPr>
      </w:pPr>
      <w:r w:rsidRPr="00D563BC">
        <w:rPr>
          <w:rFonts w:eastAsia="Calibri"/>
          <w:noProof/>
          <w:lang w:val="es-DO"/>
        </w:rPr>
        <w:t>En el orden del fortalecimiento institucional, durante el periodo 2020-2023 se elaboró la estructura organizacional de la DGM; a partir del decreto de desconcentración que le atribuye las funciones de unidad ejecutora de proyectos; y se avanzó en la elaboración de los manuales de función y de cargos</w:t>
      </w:r>
      <w:r w:rsidR="00055DC7">
        <w:rPr>
          <w:rFonts w:eastAsia="Calibri"/>
          <w:noProof/>
          <w:lang w:val="es-DO"/>
        </w:rPr>
        <w:t xml:space="preserve"> y se capacitó un total de 268 colaboradores institucionales</w:t>
      </w:r>
      <w:r w:rsidRPr="00D563BC">
        <w:rPr>
          <w:rFonts w:eastAsia="Calibri"/>
          <w:noProof/>
          <w:lang w:val="es-DO"/>
        </w:rPr>
        <w:t>.</w:t>
      </w:r>
    </w:p>
    <w:p w14:paraId="6384D0D4" w14:textId="169E99C0" w:rsidR="00654164" w:rsidRPr="00CF1274" w:rsidRDefault="00654164" w:rsidP="00654164">
      <w:pPr>
        <w:pStyle w:val="Ttulo1"/>
        <w:rPr>
          <w:lang w:val="es-DO"/>
        </w:rPr>
      </w:pPr>
      <w:r w:rsidRPr="00CF1274">
        <w:rPr>
          <w:lang w:val="es-DO"/>
        </w:rPr>
        <w:lastRenderedPageBreak/>
        <w:t>INFORMACIÓN INSTITUCIONAL</w:t>
      </w:r>
      <w:bookmarkEnd w:id="4"/>
    </w:p>
    <w:p w14:paraId="794C2FD3" w14:textId="73C7B9AC" w:rsidR="00654164" w:rsidRPr="00CF1274" w:rsidRDefault="00654164" w:rsidP="00654164">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655680" behindDoc="0" locked="0" layoutInCell="1" allowOverlap="1" wp14:anchorId="2735667A" wp14:editId="62475233">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04A2" id="Straight Connector 8"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Default="00654164" w:rsidP="00654164">
      <w:pPr>
        <w:jc w:val="center"/>
        <w:rPr>
          <w:rFonts w:eastAsia="Calibri"/>
          <w:szCs w:val="36"/>
          <w:lang w:val="es-DO"/>
        </w:rPr>
      </w:pPr>
      <w:r w:rsidRPr="00CF1274">
        <w:rPr>
          <w:rFonts w:eastAsia="Calibri"/>
          <w:szCs w:val="36"/>
          <w:lang w:val="es-DO"/>
        </w:rPr>
        <w:t xml:space="preserve">Memoria </w:t>
      </w:r>
      <w:r w:rsidR="009547F0" w:rsidRPr="00CF1274">
        <w:rPr>
          <w:rFonts w:eastAsia="Calibri"/>
          <w:szCs w:val="36"/>
          <w:lang w:val="es-DO"/>
        </w:rPr>
        <w:t>I</w:t>
      </w:r>
      <w:r w:rsidRPr="00CF1274">
        <w:rPr>
          <w:rFonts w:eastAsia="Calibri"/>
          <w:szCs w:val="36"/>
          <w:lang w:val="es-DO"/>
        </w:rPr>
        <w:t>nstitucional 202</w:t>
      </w:r>
      <w:r w:rsidR="009547F0" w:rsidRPr="00CF1274">
        <w:rPr>
          <w:rFonts w:eastAsia="Calibri"/>
          <w:szCs w:val="36"/>
          <w:lang w:val="es-DO"/>
        </w:rPr>
        <w:t>3</w:t>
      </w:r>
    </w:p>
    <w:p w14:paraId="01BAD700" w14:textId="77777777" w:rsidR="006B60CB" w:rsidRPr="006B60CB" w:rsidRDefault="006B60CB" w:rsidP="006B60CB">
      <w:pPr>
        <w:spacing w:line="360" w:lineRule="auto"/>
        <w:rPr>
          <w:b/>
          <w:bCs/>
          <w:noProof/>
          <w:lang w:val="es-DO"/>
        </w:rPr>
      </w:pPr>
    </w:p>
    <w:p w14:paraId="367ED8A1" w14:textId="33BD56E1" w:rsidR="00BA2267" w:rsidRPr="004B4ED4" w:rsidRDefault="008D7B9A" w:rsidP="00F54015">
      <w:pPr>
        <w:shd w:val="clear" w:color="auto" w:fill="FFFFFF"/>
        <w:spacing w:line="360" w:lineRule="auto"/>
        <w:rPr>
          <w:b/>
          <w:bCs/>
          <w:noProof/>
          <w:sz w:val="28"/>
          <w:szCs w:val="28"/>
          <w:lang w:val="es-DO"/>
        </w:rPr>
      </w:pPr>
      <w:r w:rsidRPr="004B4ED4">
        <w:rPr>
          <w:b/>
          <w:bCs/>
          <w:noProof/>
          <w:sz w:val="28"/>
          <w:szCs w:val="28"/>
          <w:lang w:val="es-DO"/>
        </w:rPr>
        <w:t>2.1 Marco Filos</w:t>
      </w:r>
      <w:r w:rsidR="0096514E" w:rsidRPr="004B4ED4">
        <w:rPr>
          <w:b/>
          <w:bCs/>
          <w:noProof/>
          <w:sz w:val="28"/>
          <w:szCs w:val="28"/>
          <w:lang w:val="es-DO"/>
        </w:rPr>
        <w:t>ó</w:t>
      </w:r>
      <w:r w:rsidRPr="004B4ED4">
        <w:rPr>
          <w:b/>
          <w:bCs/>
          <w:noProof/>
          <w:sz w:val="28"/>
          <w:szCs w:val="28"/>
          <w:lang w:val="es-DO"/>
        </w:rPr>
        <w:t>fico Institucional</w:t>
      </w:r>
    </w:p>
    <w:p w14:paraId="7091A248" w14:textId="2BF79DED" w:rsidR="00F13589" w:rsidRPr="006B60CB" w:rsidRDefault="008F1BC1" w:rsidP="006B60CB">
      <w:pPr>
        <w:spacing w:line="360" w:lineRule="auto"/>
        <w:jc w:val="both"/>
        <w:rPr>
          <w:rFonts w:eastAsia="Calibri"/>
          <w:noProof/>
          <w:lang w:val="es-DO"/>
        </w:rPr>
      </w:pPr>
      <w:r w:rsidRPr="006B60CB">
        <w:rPr>
          <w:rFonts w:eastAsia="Calibri"/>
          <w:noProof/>
          <w:lang w:val="es-DO"/>
        </w:rPr>
        <w:t xml:space="preserve">La cultura es </w:t>
      </w:r>
      <w:r w:rsidR="00F13589" w:rsidRPr="006B60CB">
        <w:rPr>
          <w:rFonts w:eastAsia="Calibri"/>
          <w:noProof/>
          <w:lang w:val="es-DO"/>
        </w:rPr>
        <w:t>una manifestaci</w:t>
      </w:r>
      <w:r w:rsidR="0071070D" w:rsidRPr="006B60CB">
        <w:rPr>
          <w:rFonts w:eastAsia="Calibri"/>
          <w:noProof/>
          <w:lang w:val="es-DO"/>
        </w:rPr>
        <w:t>ó</w:t>
      </w:r>
      <w:r w:rsidR="00F13589" w:rsidRPr="006B60CB">
        <w:rPr>
          <w:rFonts w:eastAsia="Calibri"/>
          <w:noProof/>
          <w:lang w:val="es-DO"/>
        </w:rPr>
        <w:t xml:space="preserve">n que permite </w:t>
      </w:r>
      <w:r w:rsidR="00923CD2" w:rsidRPr="006B60CB">
        <w:rPr>
          <w:rFonts w:eastAsia="Calibri"/>
          <w:noProof/>
          <w:lang w:val="es-DO"/>
        </w:rPr>
        <w:t xml:space="preserve">comprender y reconocer </w:t>
      </w:r>
      <w:r w:rsidR="008727B2" w:rsidRPr="006B60CB">
        <w:rPr>
          <w:rFonts w:eastAsia="Calibri"/>
          <w:noProof/>
          <w:lang w:val="es-DO"/>
        </w:rPr>
        <w:t xml:space="preserve">los </w:t>
      </w:r>
      <w:r w:rsidR="00923CD2" w:rsidRPr="006B60CB">
        <w:rPr>
          <w:rFonts w:eastAsia="Calibri"/>
          <w:noProof/>
          <w:lang w:val="es-DO"/>
        </w:rPr>
        <w:t xml:space="preserve">elementos que caracterizan </w:t>
      </w:r>
      <w:r w:rsidR="00F13589" w:rsidRPr="006B60CB">
        <w:rPr>
          <w:rFonts w:eastAsia="Calibri"/>
          <w:noProof/>
          <w:lang w:val="es-DO"/>
        </w:rPr>
        <w:t>la</w:t>
      </w:r>
      <w:r w:rsidR="00923CD2" w:rsidRPr="006B60CB">
        <w:rPr>
          <w:rFonts w:eastAsia="Calibri"/>
          <w:noProof/>
          <w:lang w:val="es-DO"/>
        </w:rPr>
        <w:t xml:space="preserve"> forma de vida, valores, costumbres, expresiones artísticas, lenguaje, religión y otros aspectos distintivos</w:t>
      </w:r>
      <w:r w:rsidR="00F13589" w:rsidRPr="006B60CB">
        <w:rPr>
          <w:rFonts w:eastAsia="Calibri"/>
          <w:noProof/>
          <w:lang w:val="es-DO"/>
        </w:rPr>
        <w:t xml:space="preserve"> de los pueblos y las épocas.</w:t>
      </w:r>
    </w:p>
    <w:p w14:paraId="24171D70" w14:textId="3E4B9CE0" w:rsidR="0038176B" w:rsidRPr="006B60CB" w:rsidRDefault="00C07E42" w:rsidP="006B60CB">
      <w:pPr>
        <w:spacing w:line="360" w:lineRule="auto"/>
        <w:jc w:val="both"/>
        <w:rPr>
          <w:rFonts w:eastAsia="Calibri"/>
          <w:noProof/>
          <w:lang w:val="es-DO"/>
        </w:rPr>
      </w:pPr>
      <w:r w:rsidRPr="006B60CB">
        <w:rPr>
          <w:rFonts w:eastAsia="Calibri"/>
          <w:noProof/>
          <w:lang w:val="es-DO"/>
        </w:rPr>
        <w:t>Los museos</w:t>
      </w:r>
      <w:r w:rsidR="00466F26" w:rsidRPr="006B60CB">
        <w:rPr>
          <w:rFonts w:eastAsia="Calibri"/>
          <w:noProof/>
          <w:lang w:val="es-DO"/>
        </w:rPr>
        <w:t>, como espacios</w:t>
      </w:r>
      <w:r w:rsidR="00F13589" w:rsidRPr="006B60CB">
        <w:rPr>
          <w:rFonts w:eastAsia="Calibri"/>
          <w:noProof/>
          <w:lang w:val="es-DO"/>
        </w:rPr>
        <w:t xml:space="preserve"> </w:t>
      </w:r>
      <w:r w:rsidR="00EA4458" w:rsidRPr="006B60CB">
        <w:rPr>
          <w:rFonts w:eastAsia="Calibri"/>
          <w:noProof/>
          <w:lang w:val="es-DO"/>
        </w:rPr>
        <w:t>culturales</w:t>
      </w:r>
      <w:r w:rsidR="00F13589" w:rsidRPr="006B60CB">
        <w:rPr>
          <w:rFonts w:eastAsia="Calibri"/>
          <w:noProof/>
          <w:lang w:val="es-DO"/>
        </w:rPr>
        <w:t xml:space="preserve">, </w:t>
      </w:r>
      <w:r w:rsidR="00650A8B" w:rsidRPr="006B60CB">
        <w:rPr>
          <w:rFonts w:eastAsia="Calibri"/>
          <w:noProof/>
          <w:lang w:val="es-DO"/>
        </w:rPr>
        <w:t xml:space="preserve">contribuyen a la difusión </w:t>
      </w:r>
      <w:r w:rsidR="00EA4458" w:rsidRPr="006B60CB">
        <w:rPr>
          <w:rFonts w:eastAsia="Calibri"/>
          <w:noProof/>
          <w:lang w:val="es-DO"/>
        </w:rPr>
        <w:t>y promoción de la cultura</w:t>
      </w:r>
      <w:r w:rsidR="007512BF" w:rsidRPr="006B60CB">
        <w:rPr>
          <w:rFonts w:eastAsia="Calibri"/>
          <w:noProof/>
          <w:lang w:val="es-DO"/>
        </w:rPr>
        <w:t xml:space="preserve"> mediante las exposiciones de elementos </w:t>
      </w:r>
      <w:r w:rsidR="0038176B" w:rsidRPr="006B60CB">
        <w:rPr>
          <w:rFonts w:eastAsia="Calibri"/>
          <w:noProof/>
          <w:lang w:val="es-DO"/>
        </w:rPr>
        <w:t xml:space="preserve">que destacan la identidad y la </w:t>
      </w:r>
      <w:r w:rsidR="00650A8B" w:rsidRPr="006B60CB">
        <w:rPr>
          <w:rFonts w:eastAsia="Calibri"/>
          <w:noProof/>
          <w:lang w:val="es-DO"/>
        </w:rPr>
        <w:t>diversi</w:t>
      </w:r>
      <w:r w:rsidR="0038176B" w:rsidRPr="006B60CB">
        <w:rPr>
          <w:rFonts w:eastAsia="Calibri"/>
          <w:noProof/>
          <w:lang w:val="es-DO"/>
        </w:rPr>
        <w:t xml:space="preserve">dad de las </w:t>
      </w:r>
      <w:r w:rsidR="00650A8B" w:rsidRPr="006B60CB">
        <w:rPr>
          <w:rFonts w:eastAsia="Calibri"/>
          <w:noProof/>
          <w:lang w:val="es-DO"/>
        </w:rPr>
        <w:t>tradiciones</w:t>
      </w:r>
      <w:r w:rsidR="00583EF2" w:rsidRPr="006B60CB">
        <w:rPr>
          <w:rFonts w:eastAsia="Calibri"/>
          <w:noProof/>
          <w:lang w:val="es-DO"/>
        </w:rPr>
        <w:t>;</w:t>
      </w:r>
      <w:r w:rsidR="00142E81" w:rsidRPr="006B60CB">
        <w:rPr>
          <w:rFonts w:eastAsia="Calibri"/>
          <w:noProof/>
          <w:lang w:val="es-DO"/>
        </w:rPr>
        <w:t xml:space="preserve"> así como mediante la realizaci</w:t>
      </w:r>
      <w:r w:rsidR="008727B2" w:rsidRPr="006B60CB">
        <w:rPr>
          <w:rFonts w:eastAsia="Calibri"/>
          <w:noProof/>
          <w:lang w:val="es-DO"/>
        </w:rPr>
        <w:t>ó</w:t>
      </w:r>
      <w:r w:rsidR="00142E81" w:rsidRPr="006B60CB">
        <w:rPr>
          <w:rFonts w:eastAsia="Calibri"/>
          <w:noProof/>
          <w:lang w:val="es-DO"/>
        </w:rPr>
        <w:t xml:space="preserve">n de </w:t>
      </w:r>
      <w:r w:rsidR="00D76050" w:rsidRPr="006B60CB">
        <w:rPr>
          <w:rFonts w:eastAsia="Calibri"/>
          <w:noProof/>
          <w:lang w:val="es-DO"/>
        </w:rPr>
        <w:t>programas diseñados para fomentar</w:t>
      </w:r>
      <w:r w:rsidR="00142E81" w:rsidRPr="006B60CB">
        <w:rPr>
          <w:rFonts w:eastAsia="Calibri"/>
          <w:noProof/>
          <w:lang w:val="es-DO"/>
        </w:rPr>
        <w:t xml:space="preserve"> la investigación,</w:t>
      </w:r>
      <w:r w:rsidR="00D76050" w:rsidRPr="006B60CB">
        <w:rPr>
          <w:rFonts w:eastAsia="Calibri"/>
          <w:noProof/>
          <w:lang w:val="es-DO"/>
        </w:rPr>
        <w:t xml:space="preserve"> el aprendizaje y la comprensión de la cultura</w:t>
      </w:r>
      <w:r w:rsidR="006F6ECB" w:rsidRPr="006B60CB">
        <w:rPr>
          <w:rFonts w:eastAsia="Calibri"/>
          <w:noProof/>
          <w:lang w:val="es-DO"/>
        </w:rPr>
        <w:t xml:space="preserve">, </w:t>
      </w:r>
      <w:r w:rsidR="00D76050" w:rsidRPr="006B60CB">
        <w:rPr>
          <w:rFonts w:eastAsia="Calibri"/>
          <w:noProof/>
          <w:lang w:val="es-DO"/>
        </w:rPr>
        <w:t>la historia, la ciencia y las artes.</w:t>
      </w:r>
    </w:p>
    <w:p w14:paraId="701EBC69" w14:textId="2373C14E" w:rsidR="00BF0194" w:rsidRPr="006B60CB" w:rsidRDefault="005B4CA1" w:rsidP="006B60CB">
      <w:pPr>
        <w:spacing w:line="360" w:lineRule="auto"/>
        <w:jc w:val="both"/>
        <w:rPr>
          <w:rFonts w:eastAsia="Calibri"/>
          <w:noProof/>
          <w:lang w:val="es-DO"/>
        </w:rPr>
      </w:pPr>
      <w:r w:rsidRPr="006B60CB">
        <w:rPr>
          <w:rFonts w:eastAsia="Calibri"/>
          <w:noProof/>
          <w:lang w:val="es-DO"/>
        </w:rPr>
        <w:t xml:space="preserve">La Dirección General de Museos </w:t>
      </w:r>
      <w:r w:rsidR="00294852" w:rsidRPr="006B60CB">
        <w:rPr>
          <w:rFonts w:eastAsia="Calibri"/>
          <w:noProof/>
          <w:lang w:val="es-DO"/>
        </w:rPr>
        <w:t xml:space="preserve">(DGM) </w:t>
      </w:r>
      <w:r w:rsidRPr="006B60CB">
        <w:rPr>
          <w:rFonts w:eastAsia="Calibri"/>
          <w:noProof/>
          <w:lang w:val="es-DO"/>
        </w:rPr>
        <w:t>es una institución del Estado Dominicano</w:t>
      </w:r>
      <w:r w:rsidR="00673970">
        <w:rPr>
          <w:rFonts w:eastAsia="Calibri"/>
          <w:noProof/>
          <w:lang w:val="es-DO"/>
        </w:rPr>
        <w:t>,</w:t>
      </w:r>
      <w:r w:rsidRPr="006B60CB">
        <w:rPr>
          <w:rFonts w:eastAsia="Calibri"/>
          <w:noProof/>
          <w:lang w:val="es-DO"/>
        </w:rPr>
        <w:t xml:space="preserve"> </w:t>
      </w:r>
      <w:r w:rsidR="00795C1E" w:rsidRPr="006B60CB">
        <w:rPr>
          <w:rFonts w:eastAsia="Calibri"/>
          <w:noProof/>
          <w:lang w:val="es-DO"/>
        </w:rPr>
        <w:t>creada con el objetivo de estimular el</w:t>
      </w:r>
      <w:r w:rsidR="00F33B1B" w:rsidRPr="006B60CB">
        <w:rPr>
          <w:rFonts w:eastAsia="Calibri"/>
          <w:noProof/>
          <w:lang w:val="es-DO"/>
        </w:rPr>
        <w:t xml:space="preserve"> carácter activo de</w:t>
      </w:r>
      <w:r w:rsidR="00121185" w:rsidRPr="006B60CB">
        <w:rPr>
          <w:rFonts w:eastAsia="Calibri"/>
          <w:noProof/>
          <w:lang w:val="es-DO"/>
        </w:rPr>
        <w:t xml:space="preserve"> los museos </w:t>
      </w:r>
      <w:r w:rsidR="00AA4618" w:rsidRPr="006B60CB">
        <w:rPr>
          <w:rFonts w:eastAsia="Calibri"/>
          <w:noProof/>
          <w:lang w:val="es-DO"/>
        </w:rPr>
        <w:t>como ent</w:t>
      </w:r>
      <w:r w:rsidR="00DF5771" w:rsidRPr="006B60CB">
        <w:rPr>
          <w:rFonts w:eastAsia="Calibri"/>
          <w:noProof/>
          <w:lang w:val="es-DO"/>
        </w:rPr>
        <w:t xml:space="preserve">idades enriquecedoras </w:t>
      </w:r>
      <w:r w:rsidR="006E479D" w:rsidRPr="006B60CB">
        <w:rPr>
          <w:rFonts w:eastAsia="Calibri"/>
          <w:noProof/>
          <w:lang w:val="es-DO"/>
        </w:rPr>
        <w:t>de la vida y de la identidad cultural nacional, regional y universal</w:t>
      </w:r>
      <w:r w:rsidR="00BF0194" w:rsidRPr="006B60CB">
        <w:rPr>
          <w:rFonts w:eastAsia="Calibri"/>
          <w:noProof/>
          <w:lang w:val="es-DO"/>
        </w:rPr>
        <w:t>.</w:t>
      </w:r>
    </w:p>
    <w:p w14:paraId="638385F3" w14:textId="509031CC" w:rsidR="00767A17" w:rsidRPr="006B60CB" w:rsidRDefault="00BF0194" w:rsidP="006B60CB">
      <w:pPr>
        <w:spacing w:line="360" w:lineRule="auto"/>
        <w:jc w:val="both"/>
        <w:rPr>
          <w:rFonts w:eastAsia="Calibri"/>
          <w:noProof/>
          <w:lang w:val="es-DO"/>
        </w:rPr>
      </w:pPr>
      <w:r w:rsidRPr="006B60CB">
        <w:rPr>
          <w:rFonts w:eastAsia="Calibri"/>
          <w:noProof/>
          <w:lang w:val="es-DO"/>
        </w:rPr>
        <w:t xml:space="preserve">Para cumplir este objetivo, la DGM desarrolla políticas públicas </w:t>
      </w:r>
      <w:r w:rsidR="006A2FED" w:rsidRPr="006B60CB">
        <w:rPr>
          <w:rFonts w:eastAsia="Calibri"/>
          <w:noProof/>
          <w:lang w:val="es-DO"/>
        </w:rPr>
        <w:t>y proyectos de inversi</w:t>
      </w:r>
      <w:r w:rsidR="00844FAB" w:rsidRPr="006B60CB">
        <w:rPr>
          <w:rFonts w:eastAsia="Calibri"/>
          <w:noProof/>
          <w:lang w:val="es-DO"/>
        </w:rPr>
        <w:t>ó</w:t>
      </w:r>
      <w:r w:rsidR="006A2FED" w:rsidRPr="006B60CB">
        <w:rPr>
          <w:rFonts w:eastAsia="Calibri"/>
          <w:noProof/>
          <w:lang w:val="es-DO"/>
        </w:rPr>
        <w:t xml:space="preserve">n </w:t>
      </w:r>
      <w:r w:rsidRPr="006B60CB">
        <w:rPr>
          <w:rFonts w:eastAsia="Calibri"/>
          <w:noProof/>
          <w:lang w:val="es-DO"/>
        </w:rPr>
        <w:t>en materia museística, que garanti</w:t>
      </w:r>
      <w:r w:rsidR="00821EC7">
        <w:rPr>
          <w:rFonts w:eastAsia="Calibri"/>
          <w:noProof/>
          <w:lang w:val="es-DO"/>
        </w:rPr>
        <w:t>zan</w:t>
      </w:r>
      <w:r w:rsidR="0040664A" w:rsidRPr="006B60CB">
        <w:rPr>
          <w:rFonts w:eastAsia="Calibri"/>
          <w:noProof/>
          <w:lang w:val="es-DO"/>
        </w:rPr>
        <w:t xml:space="preserve"> la protección, conservación</w:t>
      </w:r>
      <w:r w:rsidR="002143FE" w:rsidRPr="006B60CB">
        <w:rPr>
          <w:rFonts w:eastAsia="Calibri"/>
          <w:noProof/>
          <w:lang w:val="es-DO"/>
        </w:rPr>
        <w:t xml:space="preserve"> </w:t>
      </w:r>
      <w:r w:rsidR="00936D9D" w:rsidRPr="006B60CB">
        <w:rPr>
          <w:rFonts w:eastAsia="Calibri"/>
          <w:noProof/>
          <w:lang w:val="es-DO"/>
        </w:rPr>
        <w:t>e innovación</w:t>
      </w:r>
      <w:r w:rsidR="002143FE" w:rsidRPr="006B60CB">
        <w:rPr>
          <w:rFonts w:eastAsia="Calibri"/>
          <w:noProof/>
          <w:lang w:val="es-DO"/>
        </w:rPr>
        <w:t xml:space="preserve"> </w:t>
      </w:r>
      <w:r w:rsidR="00E7149F" w:rsidRPr="006B60CB">
        <w:rPr>
          <w:rFonts w:eastAsia="Calibri"/>
          <w:noProof/>
          <w:lang w:val="es-DO"/>
        </w:rPr>
        <w:t>de los museos existe</w:t>
      </w:r>
      <w:r w:rsidR="00895073" w:rsidRPr="006B60CB">
        <w:rPr>
          <w:rFonts w:eastAsia="Calibri"/>
          <w:noProof/>
          <w:lang w:val="es-DO"/>
        </w:rPr>
        <w:t>nt</w:t>
      </w:r>
      <w:r w:rsidR="00E7149F" w:rsidRPr="006B60CB">
        <w:rPr>
          <w:rFonts w:eastAsia="Calibri"/>
          <w:noProof/>
          <w:lang w:val="es-DO"/>
        </w:rPr>
        <w:t>es y la creaci</w:t>
      </w:r>
      <w:r w:rsidR="00895073" w:rsidRPr="006B60CB">
        <w:rPr>
          <w:rFonts w:eastAsia="Calibri"/>
          <w:noProof/>
          <w:lang w:val="es-DO"/>
        </w:rPr>
        <w:t>ó</w:t>
      </w:r>
      <w:r w:rsidR="00E7149F" w:rsidRPr="006B60CB">
        <w:rPr>
          <w:rFonts w:eastAsia="Calibri"/>
          <w:noProof/>
          <w:lang w:val="es-DO"/>
        </w:rPr>
        <w:t xml:space="preserve">n de nuevos museos en todas las </w:t>
      </w:r>
      <w:r w:rsidR="003923A8" w:rsidRPr="006B60CB">
        <w:rPr>
          <w:rFonts w:eastAsia="Calibri"/>
          <w:noProof/>
          <w:lang w:val="es-DO"/>
        </w:rPr>
        <w:t>á</w:t>
      </w:r>
      <w:r w:rsidR="00E7149F" w:rsidRPr="006B60CB">
        <w:rPr>
          <w:rFonts w:eastAsia="Calibri"/>
          <w:noProof/>
          <w:lang w:val="es-DO"/>
        </w:rPr>
        <w:t>reas del patrimonio cultural de la naci</w:t>
      </w:r>
      <w:r w:rsidR="00850F5B" w:rsidRPr="006B60CB">
        <w:rPr>
          <w:rFonts w:eastAsia="Calibri"/>
          <w:noProof/>
          <w:lang w:val="es-DO"/>
        </w:rPr>
        <w:t>ón</w:t>
      </w:r>
      <w:r w:rsidR="004C225C" w:rsidRPr="006B60CB">
        <w:rPr>
          <w:rFonts w:eastAsia="Calibri"/>
          <w:noProof/>
          <w:lang w:val="es-DO"/>
        </w:rPr>
        <w:t xml:space="preserve">, </w:t>
      </w:r>
      <w:r w:rsidR="0001468E" w:rsidRPr="006B60CB">
        <w:rPr>
          <w:rFonts w:eastAsia="Calibri"/>
          <w:noProof/>
          <w:lang w:val="es-DO"/>
        </w:rPr>
        <w:t xml:space="preserve">conformando una comunidad que involucre entidades públicas, privadas y mixtas; </w:t>
      </w:r>
      <w:r w:rsidR="008A242F" w:rsidRPr="006B60CB">
        <w:rPr>
          <w:rFonts w:eastAsia="Calibri"/>
          <w:noProof/>
          <w:lang w:val="es-DO"/>
        </w:rPr>
        <w:t>bajo la Red Nacional de Museos.</w:t>
      </w:r>
    </w:p>
    <w:p w14:paraId="406D3C2B" w14:textId="2FDB2F5A" w:rsidR="006843C5" w:rsidRPr="006B60CB" w:rsidRDefault="00AB74F7" w:rsidP="006B60CB">
      <w:pPr>
        <w:spacing w:line="360" w:lineRule="auto"/>
        <w:jc w:val="both"/>
        <w:rPr>
          <w:rFonts w:eastAsia="Calibri"/>
          <w:noProof/>
          <w:lang w:val="es-DO"/>
        </w:rPr>
      </w:pPr>
      <w:r w:rsidRPr="006B60CB">
        <w:rPr>
          <w:rFonts w:eastAsia="Calibri"/>
          <w:noProof/>
          <w:lang w:val="es-DO"/>
        </w:rPr>
        <w:lastRenderedPageBreak/>
        <w:t>El marco filosófico institucional de la DGM establece los principios, valores y objetivos que guían su accionar, y proporciona la base conceptual</w:t>
      </w:r>
      <w:r w:rsidR="000D6FEE" w:rsidRPr="006B60CB">
        <w:rPr>
          <w:rFonts w:eastAsia="Calibri"/>
          <w:noProof/>
          <w:lang w:val="es-DO"/>
        </w:rPr>
        <w:t xml:space="preserve"> y ética</w:t>
      </w:r>
      <w:r w:rsidRPr="006B60CB">
        <w:rPr>
          <w:rFonts w:eastAsia="Calibri"/>
          <w:noProof/>
          <w:lang w:val="es-DO"/>
        </w:rPr>
        <w:t xml:space="preserve"> sobre la cual se </w:t>
      </w:r>
      <w:r w:rsidR="00D8114E" w:rsidRPr="006B60CB">
        <w:rPr>
          <w:rFonts w:eastAsia="Calibri"/>
          <w:noProof/>
          <w:lang w:val="es-DO"/>
        </w:rPr>
        <w:t>elaboran las políticas públicas, los programas, proyectos y actividades</w:t>
      </w:r>
      <w:r w:rsidR="00BE7961">
        <w:rPr>
          <w:rFonts w:eastAsia="Calibri"/>
          <w:noProof/>
          <w:lang w:val="es-DO"/>
        </w:rPr>
        <w:t>;</w:t>
      </w:r>
      <w:r w:rsidR="00D8114E" w:rsidRPr="006B60CB">
        <w:rPr>
          <w:rFonts w:eastAsia="Calibri"/>
          <w:noProof/>
          <w:lang w:val="es-DO"/>
        </w:rPr>
        <w:t xml:space="preserve"> </w:t>
      </w:r>
      <w:r w:rsidR="000D6FEE" w:rsidRPr="006B60CB">
        <w:rPr>
          <w:rFonts w:eastAsia="Calibri"/>
          <w:noProof/>
          <w:lang w:val="es-DO"/>
        </w:rPr>
        <w:t xml:space="preserve">desarrollados para </w:t>
      </w:r>
      <w:r w:rsidR="000E1448" w:rsidRPr="006B60CB">
        <w:rPr>
          <w:rFonts w:eastAsia="Calibri"/>
          <w:noProof/>
          <w:lang w:val="es-DO"/>
        </w:rPr>
        <w:t>contribuir al fortalecimiento de la identidad dominican</w:t>
      </w:r>
      <w:r w:rsidR="00F07991">
        <w:rPr>
          <w:rFonts w:eastAsia="Calibri"/>
          <w:noProof/>
          <w:lang w:val="es-DO"/>
        </w:rPr>
        <w:t>a y fomentar</w:t>
      </w:r>
      <w:r w:rsidR="000E1448" w:rsidRPr="006B60CB">
        <w:rPr>
          <w:rFonts w:eastAsia="Calibri"/>
          <w:noProof/>
          <w:lang w:val="es-DO"/>
        </w:rPr>
        <w:t xml:space="preserve"> un sentido de pertenencia </w:t>
      </w:r>
      <w:r w:rsidR="00A169BD" w:rsidRPr="006B60CB">
        <w:rPr>
          <w:rFonts w:eastAsia="Calibri"/>
          <w:noProof/>
          <w:lang w:val="es-DO"/>
        </w:rPr>
        <w:t>sobre el patrimonio cultural, material e inmaterial</w:t>
      </w:r>
      <w:r w:rsidR="00555928">
        <w:rPr>
          <w:rFonts w:eastAsia="Calibri"/>
          <w:noProof/>
          <w:lang w:val="es-DO"/>
        </w:rPr>
        <w:t xml:space="preserve"> nacional</w:t>
      </w:r>
      <w:r w:rsidR="00A169BD" w:rsidRPr="006B60CB">
        <w:rPr>
          <w:rFonts w:eastAsia="Calibri"/>
          <w:noProof/>
          <w:lang w:val="es-DO"/>
        </w:rPr>
        <w:t>.</w:t>
      </w:r>
    </w:p>
    <w:p w14:paraId="4B98A79F" w14:textId="77777777" w:rsidR="0016101E" w:rsidRDefault="00136BB6" w:rsidP="006B60CB">
      <w:pPr>
        <w:spacing w:line="360" w:lineRule="auto"/>
        <w:jc w:val="both"/>
        <w:rPr>
          <w:rFonts w:eastAsia="Calibri"/>
          <w:noProof/>
          <w:lang w:val="es-DO"/>
        </w:rPr>
      </w:pPr>
      <w:r>
        <w:rPr>
          <w:rFonts w:eastAsia="Calibri"/>
          <w:noProof/>
          <w:lang w:val="es-DO"/>
        </w:rPr>
        <w:t xml:space="preserve">Considerando </w:t>
      </w:r>
      <w:r w:rsidR="00973B35" w:rsidRPr="006B60CB">
        <w:rPr>
          <w:rFonts w:eastAsia="Calibri"/>
          <w:noProof/>
          <w:lang w:val="es-DO"/>
        </w:rPr>
        <w:t xml:space="preserve">la cultura como una </w:t>
      </w:r>
      <w:r w:rsidR="007B3AC2" w:rsidRPr="006B60CB">
        <w:rPr>
          <w:rFonts w:eastAsia="Calibri"/>
          <w:noProof/>
          <w:lang w:val="es-DO"/>
        </w:rPr>
        <w:t xml:space="preserve">de las </w:t>
      </w:r>
      <w:r w:rsidR="00973B35" w:rsidRPr="006B60CB">
        <w:rPr>
          <w:rFonts w:eastAsia="Calibri"/>
          <w:noProof/>
          <w:lang w:val="es-DO"/>
        </w:rPr>
        <w:t>dimensi</w:t>
      </w:r>
      <w:r w:rsidR="007B3AC2" w:rsidRPr="006B60CB">
        <w:rPr>
          <w:rFonts w:eastAsia="Calibri"/>
          <w:noProof/>
          <w:lang w:val="es-DO"/>
        </w:rPr>
        <w:t xml:space="preserve">ones </w:t>
      </w:r>
      <w:r w:rsidR="00973B35" w:rsidRPr="006B60CB">
        <w:rPr>
          <w:rFonts w:eastAsia="Calibri"/>
          <w:noProof/>
          <w:lang w:val="es-DO"/>
        </w:rPr>
        <w:t xml:space="preserve">del desarrollo </w:t>
      </w:r>
      <w:r w:rsidR="001A15EE" w:rsidRPr="006B60CB">
        <w:rPr>
          <w:rFonts w:eastAsia="Calibri"/>
          <w:noProof/>
          <w:lang w:val="es-DO"/>
        </w:rPr>
        <w:t xml:space="preserve">ecomónico </w:t>
      </w:r>
      <w:r w:rsidR="00973B35" w:rsidRPr="006B60CB">
        <w:rPr>
          <w:rFonts w:eastAsia="Calibri"/>
          <w:noProof/>
          <w:lang w:val="es-DO"/>
        </w:rPr>
        <w:t>de los pueblos</w:t>
      </w:r>
      <w:r w:rsidR="00555928">
        <w:rPr>
          <w:rFonts w:eastAsia="Calibri"/>
          <w:noProof/>
          <w:lang w:val="es-DO"/>
        </w:rPr>
        <w:t>,</w:t>
      </w:r>
      <w:r w:rsidR="00825FFC" w:rsidRPr="006B60CB">
        <w:rPr>
          <w:rFonts w:eastAsia="Calibri"/>
          <w:noProof/>
          <w:lang w:val="es-DO"/>
        </w:rPr>
        <w:t xml:space="preserve"> </w:t>
      </w:r>
      <w:r w:rsidR="00C8738A" w:rsidRPr="006B60CB">
        <w:rPr>
          <w:rFonts w:eastAsia="Calibri"/>
          <w:noProof/>
          <w:lang w:val="es-DO"/>
        </w:rPr>
        <w:t xml:space="preserve">que contribuye a </w:t>
      </w:r>
      <w:r>
        <w:rPr>
          <w:rFonts w:eastAsia="Calibri"/>
          <w:noProof/>
          <w:lang w:val="es-DO"/>
        </w:rPr>
        <w:t>la</w:t>
      </w:r>
      <w:r w:rsidR="00C8738A" w:rsidRPr="006B60CB">
        <w:rPr>
          <w:rFonts w:eastAsia="Calibri"/>
          <w:noProof/>
          <w:lang w:val="es-DO"/>
        </w:rPr>
        <w:t xml:space="preserve"> educación</w:t>
      </w:r>
      <w:r w:rsidR="001A15EE" w:rsidRPr="006B60CB">
        <w:rPr>
          <w:rFonts w:eastAsia="Calibri"/>
          <w:noProof/>
          <w:lang w:val="es-DO"/>
        </w:rPr>
        <w:t>, sostenibilidad, salud y bienestar;</w:t>
      </w:r>
      <w:r w:rsidR="00825FFC" w:rsidRPr="006B60CB">
        <w:rPr>
          <w:rFonts w:eastAsia="Calibri"/>
          <w:noProof/>
          <w:lang w:val="es-DO"/>
        </w:rPr>
        <w:t xml:space="preserve"> </w:t>
      </w:r>
      <w:r w:rsidR="00D46AA7" w:rsidRPr="006B60CB">
        <w:rPr>
          <w:rFonts w:eastAsia="Calibri"/>
          <w:noProof/>
          <w:lang w:val="es-DO"/>
        </w:rPr>
        <w:t xml:space="preserve">creando una base de cohesión social </w:t>
      </w:r>
      <w:r w:rsidR="00825FFC" w:rsidRPr="006B60CB">
        <w:rPr>
          <w:rFonts w:eastAsia="Calibri"/>
          <w:noProof/>
          <w:lang w:val="es-DO"/>
        </w:rPr>
        <w:t xml:space="preserve">para garantizar la </w:t>
      </w:r>
      <w:r w:rsidR="00C30D73" w:rsidRPr="006B60CB">
        <w:rPr>
          <w:rFonts w:eastAsia="Calibri"/>
          <w:noProof/>
          <w:lang w:val="es-DO"/>
        </w:rPr>
        <w:t xml:space="preserve">participación, </w:t>
      </w:r>
      <w:r>
        <w:rPr>
          <w:rFonts w:eastAsia="Calibri"/>
          <w:noProof/>
          <w:lang w:val="es-DO"/>
        </w:rPr>
        <w:t xml:space="preserve">la </w:t>
      </w:r>
      <w:r w:rsidR="005E2F3E" w:rsidRPr="006B60CB">
        <w:rPr>
          <w:rFonts w:eastAsia="Calibri"/>
          <w:noProof/>
          <w:lang w:val="es-DO"/>
        </w:rPr>
        <w:t>diversidad</w:t>
      </w:r>
      <w:r w:rsidR="00DF35D0" w:rsidRPr="006B60CB">
        <w:rPr>
          <w:rFonts w:eastAsia="Calibri"/>
          <w:noProof/>
          <w:lang w:val="es-DO"/>
        </w:rPr>
        <w:t xml:space="preserve"> y la </w:t>
      </w:r>
      <w:r w:rsidR="00825FFC" w:rsidRPr="006B60CB">
        <w:rPr>
          <w:rFonts w:eastAsia="Calibri"/>
          <w:noProof/>
          <w:lang w:val="es-DO"/>
        </w:rPr>
        <w:t>equidad</w:t>
      </w:r>
      <w:r w:rsidR="0016101E">
        <w:rPr>
          <w:rFonts w:eastAsia="Calibri"/>
          <w:noProof/>
          <w:lang w:val="es-DO"/>
        </w:rPr>
        <w:t>.</w:t>
      </w:r>
    </w:p>
    <w:p w14:paraId="09129A2E" w14:textId="484B716E" w:rsidR="00B84A8A" w:rsidRDefault="0016101E" w:rsidP="006B60CB">
      <w:pPr>
        <w:spacing w:line="360" w:lineRule="auto"/>
        <w:jc w:val="both"/>
        <w:rPr>
          <w:rFonts w:eastAsia="Calibri"/>
          <w:noProof/>
          <w:lang w:val="es-DO"/>
        </w:rPr>
      </w:pPr>
      <w:r>
        <w:rPr>
          <w:rFonts w:eastAsia="Calibri"/>
          <w:noProof/>
          <w:lang w:val="es-DO"/>
        </w:rPr>
        <w:t>La</w:t>
      </w:r>
      <w:r w:rsidR="00136BB6">
        <w:rPr>
          <w:rFonts w:eastAsia="Calibri"/>
          <w:noProof/>
          <w:lang w:val="es-DO"/>
        </w:rPr>
        <w:t xml:space="preserve"> fislosofia de la DGM </w:t>
      </w:r>
      <w:r w:rsidR="00EC68DC" w:rsidRPr="006B60CB">
        <w:rPr>
          <w:rFonts w:eastAsia="Calibri"/>
          <w:noProof/>
          <w:lang w:val="es-DO"/>
        </w:rPr>
        <w:t xml:space="preserve">está plasmada en los elementos </w:t>
      </w:r>
      <w:r w:rsidR="00B84A8A" w:rsidRPr="006B60CB">
        <w:rPr>
          <w:rFonts w:eastAsia="Calibri"/>
          <w:noProof/>
          <w:lang w:val="es-DO"/>
        </w:rPr>
        <w:t>institucionales distintivos, indicados a continuación</w:t>
      </w:r>
      <w:r w:rsidR="00A8031D">
        <w:rPr>
          <w:rFonts w:eastAsia="Calibri"/>
          <w:noProof/>
          <w:lang w:val="es-DO"/>
        </w:rPr>
        <w:t>:</w:t>
      </w:r>
    </w:p>
    <w:p w14:paraId="12009C55" w14:textId="77777777" w:rsidR="00A8031D" w:rsidRDefault="00A8031D" w:rsidP="006B60CB">
      <w:pPr>
        <w:spacing w:line="360" w:lineRule="auto"/>
        <w:jc w:val="both"/>
        <w:rPr>
          <w:rFonts w:eastAsia="Calibri"/>
          <w:noProof/>
          <w:lang w:val="es-DO"/>
        </w:rPr>
      </w:pPr>
    </w:p>
    <w:p w14:paraId="2EEB8055" w14:textId="5D7C0281" w:rsidR="0096514E" w:rsidRPr="006B60CB" w:rsidRDefault="0096514E" w:rsidP="006B60CB">
      <w:pPr>
        <w:spacing w:line="360" w:lineRule="auto"/>
        <w:jc w:val="center"/>
        <w:rPr>
          <w:rFonts w:eastAsia="Calibri"/>
          <w:b/>
          <w:bCs/>
          <w:noProof/>
          <w:lang w:val="es-DO"/>
        </w:rPr>
      </w:pPr>
      <w:r w:rsidRPr="006B60CB">
        <w:rPr>
          <w:rFonts w:eastAsia="Calibri"/>
          <w:b/>
          <w:bCs/>
          <w:noProof/>
          <w:lang w:val="es-DO"/>
        </w:rPr>
        <w:t>Misión</w:t>
      </w:r>
    </w:p>
    <w:p w14:paraId="4ED8E85F" w14:textId="5B21238D" w:rsidR="00BA2267" w:rsidRDefault="0096514E" w:rsidP="006B60CB">
      <w:pPr>
        <w:spacing w:line="360" w:lineRule="auto"/>
        <w:jc w:val="both"/>
        <w:rPr>
          <w:rFonts w:eastAsia="Calibri"/>
          <w:noProof/>
          <w:lang w:val="es-DO"/>
        </w:rPr>
      </w:pPr>
      <w:r w:rsidRPr="006B60CB">
        <w:rPr>
          <w:rFonts w:eastAsia="Calibri"/>
          <w:noProof/>
          <w:lang w:val="es-DO"/>
        </w:rPr>
        <w:t>Conservar el patrimonio cultural, custodiar para protegerlo y ponerlo en valor, convirtiendo los museos en espacios vitales de las comunidades y de los públicos diversos, dialogando con la gente, haciendo museos más interactivos, innovadores, democratizados en sus programaciones y con sentido educativo, crítico y lúdico</w:t>
      </w:r>
      <w:r w:rsidR="00C352C9" w:rsidRPr="006B60CB">
        <w:rPr>
          <w:rFonts w:eastAsia="Calibri"/>
          <w:noProof/>
          <w:lang w:val="es-DO"/>
        </w:rPr>
        <w:t>.</w:t>
      </w:r>
    </w:p>
    <w:p w14:paraId="340EBBB0" w14:textId="77777777" w:rsidR="00A8031D" w:rsidRPr="006B60CB" w:rsidRDefault="00A8031D" w:rsidP="006B60CB">
      <w:pPr>
        <w:spacing w:line="360" w:lineRule="auto"/>
        <w:jc w:val="both"/>
        <w:rPr>
          <w:rFonts w:eastAsia="Calibri"/>
          <w:noProof/>
          <w:lang w:val="es-DO"/>
        </w:rPr>
      </w:pPr>
    </w:p>
    <w:p w14:paraId="29A11731" w14:textId="77777777" w:rsidR="008A5B74" w:rsidRPr="006B60CB" w:rsidRDefault="008A5B74" w:rsidP="006B60CB">
      <w:pPr>
        <w:spacing w:line="360" w:lineRule="auto"/>
        <w:jc w:val="center"/>
        <w:rPr>
          <w:rFonts w:eastAsia="Calibri"/>
          <w:b/>
          <w:bCs/>
          <w:noProof/>
          <w:lang w:val="es-DO"/>
        </w:rPr>
      </w:pPr>
      <w:r w:rsidRPr="006B60CB">
        <w:rPr>
          <w:rFonts w:eastAsia="Calibri"/>
          <w:b/>
          <w:bCs/>
          <w:noProof/>
          <w:lang w:val="es-DO"/>
        </w:rPr>
        <w:t>Visión</w:t>
      </w:r>
    </w:p>
    <w:p w14:paraId="2575FF9A" w14:textId="717F92CF" w:rsidR="00C352C9" w:rsidRDefault="008A5B74" w:rsidP="006B60CB">
      <w:pPr>
        <w:spacing w:line="360" w:lineRule="auto"/>
        <w:jc w:val="both"/>
        <w:rPr>
          <w:rFonts w:eastAsia="Calibri"/>
          <w:noProof/>
          <w:lang w:val="es-DO"/>
        </w:rPr>
      </w:pPr>
      <w:r w:rsidRPr="006B60CB">
        <w:rPr>
          <w:rFonts w:eastAsia="Calibri"/>
          <w:noProof/>
          <w:lang w:val="es-DO"/>
        </w:rPr>
        <w:t xml:space="preserve">Ser el órgano del sector cultural que nuclee el Sistema Nacional de Museos, consolidando los museos estatales y ampliando la relación con los museos no estatales, para lograr una coordinación y </w:t>
      </w:r>
      <w:r w:rsidRPr="006B60CB">
        <w:rPr>
          <w:rFonts w:eastAsia="Calibri"/>
          <w:noProof/>
          <w:lang w:val="es-DO"/>
        </w:rPr>
        <w:lastRenderedPageBreak/>
        <w:t>resultados eficientes y satisfactorios en la oferta museística nacional y crear una comunidad museística.</w:t>
      </w:r>
    </w:p>
    <w:p w14:paraId="0E58194A" w14:textId="77777777" w:rsidR="00A8031D" w:rsidRPr="006B60CB" w:rsidRDefault="00A8031D" w:rsidP="006B60CB">
      <w:pPr>
        <w:spacing w:line="360" w:lineRule="auto"/>
        <w:jc w:val="both"/>
        <w:rPr>
          <w:rFonts w:eastAsia="Calibri"/>
          <w:noProof/>
          <w:lang w:val="es-DO"/>
        </w:rPr>
      </w:pPr>
    </w:p>
    <w:p w14:paraId="5AD84F2A" w14:textId="33C0D38A" w:rsidR="002D60D0" w:rsidRPr="006B60CB" w:rsidRDefault="002D60D0" w:rsidP="006B60CB">
      <w:pPr>
        <w:spacing w:line="360" w:lineRule="auto"/>
        <w:jc w:val="center"/>
        <w:rPr>
          <w:rFonts w:eastAsia="Calibri"/>
          <w:b/>
          <w:bCs/>
          <w:noProof/>
          <w:lang w:val="es-DO"/>
        </w:rPr>
      </w:pPr>
      <w:r w:rsidRPr="006B60CB">
        <w:rPr>
          <w:rFonts w:eastAsia="Calibri"/>
          <w:b/>
          <w:bCs/>
          <w:noProof/>
          <w:lang w:val="es-DO"/>
        </w:rPr>
        <w:t>Valores</w:t>
      </w:r>
    </w:p>
    <w:p w14:paraId="402A8310" w14:textId="48F6D0C6" w:rsidR="002D60D0" w:rsidRPr="006B60CB" w:rsidRDefault="002D60D0" w:rsidP="00A8031D">
      <w:pPr>
        <w:spacing w:line="360" w:lineRule="auto"/>
        <w:jc w:val="center"/>
        <w:rPr>
          <w:rFonts w:eastAsia="Calibri"/>
          <w:noProof/>
          <w:lang w:val="es-DO"/>
        </w:rPr>
      </w:pPr>
      <w:r w:rsidRPr="006B60CB">
        <w:rPr>
          <w:rFonts w:eastAsia="Calibri"/>
          <w:noProof/>
          <w:lang w:val="es-DO"/>
        </w:rPr>
        <w:t>Transparencia</w:t>
      </w:r>
    </w:p>
    <w:p w14:paraId="35A2C503" w14:textId="64CEE161" w:rsidR="002D60D0" w:rsidRPr="006B60CB" w:rsidRDefault="002D60D0" w:rsidP="00A8031D">
      <w:pPr>
        <w:spacing w:line="360" w:lineRule="auto"/>
        <w:jc w:val="center"/>
        <w:rPr>
          <w:rFonts w:eastAsia="Calibri"/>
          <w:noProof/>
          <w:lang w:val="es-DO"/>
        </w:rPr>
      </w:pPr>
      <w:r w:rsidRPr="006B60CB">
        <w:rPr>
          <w:rFonts w:eastAsia="Calibri"/>
          <w:noProof/>
          <w:lang w:val="es-DO"/>
        </w:rPr>
        <w:t>Responsabilidad</w:t>
      </w:r>
    </w:p>
    <w:p w14:paraId="2934E009" w14:textId="6FA93A99" w:rsidR="002D60D0" w:rsidRPr="006B60CB" w:rsidRDefault="002D60D0" w:rsidP="00A8031D">
      <w:pPr>
        <w:spacing w:line="360" w:lineRule="auto"/>
        <w:jc w:val="center"/>
        <w:rPr>
          <w:rFonts w:eastAsia="Calibri"/>
          <w:noProof/>
          <w:lang w:val="es-DO"/>
        </w:rPr>
      </w:pPr>
      <w:r w:rsidRPr="006B60CB">
        <w:rPr>
          <w:rFonts w:eastAsia="Calibri"/>
          <w:noProof/>
          <w:lang w:val="es-DO"/>
        </w:rPr>
        <w:t>Compromiso</w:t>
      </w:r>
    </w:p>
    <w:p w14:paraId="0AD85714" w14:textId="4A3A0328" w:rsidR="002D60D0" w:rsidRPr="006B60CB" w:rsidRDefault="002D60D0" w:rsidP="00A8031D">
      <w:pPr>
        <w:spacing w:line="360" w:lineRule="auto"/>
        <w:jc w:val="center"/>
        <w:rPr>
          <w:rFonts w:eastAsia="Calibri"/>
          <w:noProof/>
          <w:lang w:val="es-DO"/>
        </w:rPr>
      </w:pPr>
      <w:r w:rsidRPr="006B60CB">
        <w:rPr>
          <w:rFonts w:eastAsia="Calibri"/>
          <w:noProof/>
          <w:lang w:val="es-DO"/>
        </w:rPr>
        <w:t>Integridad</w:t>
      </w:r>
    </w:p>
    <w:p w14:paraId="67CDD5CC" w14:textId="2E97EDE0" w:rsidR="002D60D0" w:rsidRPr="006B60CB" w:rsidRDefault="002D60D0" w:rsidP="00A8031D">
      <w:pPr>
        <w:spacing w:line="360" w:lineRule="auto"/>
        <w:jc w:val="center"/>
        <w:rPr>
          <w:rFonts w:eastAsia="Calibri"/>
          <w:noProof/>
          <w:lang w:val="es-DO"/>
        </w:rPr>
      </w:pPr>
      <w:r w:rsidRPr="006B60CB">
        <w:rPr>
          <w:rFonts w:eastAsia="Calibri"/>
          <w:noProof/>
          <w:lang w:val="es-DO"/>
        </w:rPr>
        <w:t>Cooperación</w:t>
      </w:r>
    </w:p>
    <w:p w14:paraId="539E53EC" w14:textId="158D63C6" w:rsidR="002D60D0" w:rsidRPr="006B60CB" w:rsidRDefault="002D60D0" w:rsidP="00A8031D">
      <w:pPr>
        <w:spacing w:line="360" w:lineRule="auto"/>
        <w:jc w:val="center"/>
        <w:rPr>
          <w:rFonts w:eastAsia="Calibri"/>
          <w:noProof/>
          <w:lang w:val="es-DO"/>
        </w:rPr>
      </w:pPr>
      <w:r w:rsidRPr="006B60CB">
        <w:rPr>
          <w:rFonts w:eastAsia="Calibri"/>
          <w:noProof/>
          <w:lang w:val="es-DO"/>
        </w:rPr>
        <w:t>Ética</w:t>
      </w:r>
    </w:p>
    <w:p w14:paraId="1E2FDF01" w14:textId="6C395BA6" w:rsidR="002D60D0" w:rsidRPr="006B60CB" w:rsidRDefault="002D60D0" w:rsidP="00A8031D">
      <w:pPr>
        <w:spacing w:line="360" w:lineRule="auto"/>
        <w:jc w:val="center"/>
        <w:rPr>
          <w:rFonts w:eastAsia="Calibri"/>
          <w:noProof/>
          <w:lang w:val="es-DO"/>
        </w:rPr>
      </w:pPr>
      <w:r w:rsidRPr="006B60CB">
        <w:rPr>
          <w:rFonts w:eastAsia="Calibri"/>
          <w:noProof/>
          <w:lang w:val="es-DO"/>
        </w:rPr>
        <w:t>Solidaridad</w:t>
      </w:r>
    </w:p>
    <w:p w14:paraId="454C5E80" w14:textId="6F7DDC66" w:rsidR="002D60D0" w:rsidRPr="006B60CB" w:rsidRDefault="002D60D0" w:rsidP="00A8031D">
      <w:pPr>
        <w:spacing w:line="360" w:lineRule="auto"/>
        <w:jc w:val="center"/>
        <w:rPr>
          <w:rFonts w:eastAsia="Calibri"/>
          <w:noProof/>
          <w:lang w:val="es-DO"/>
        </w:rPr>
      </w:pPr>
      <w:r w:rsidRPr="006B60CB">
        <w:rPr>
          <w:rFonts w:eastAsia="Calibri"/>
          <w:noProof/>
          <w:lang w:val="es-DO"/>
        </w:rPr>
        <w:t>Socialización</w:t>
      </w:r>
    </w:p>
    <w:p w14:paraId="53F1B13E" w14:textId="2148E84D" w:rsidR="008A5B74" w:rsidRPr="006B60CB" w:rsidRDefault="002D60D0" w:rsidP="00A8031D">
      <w:pPr>
        <w:spacing w:line="360" w:lineRule="auto"/>
        <w:jc w:val="center"/>
        <w:rPr>
          <w:rFonts w:eastAsia="Calibri"/>
          <w:noProof/>
          <w:lang w:val="es-DO"/>
        </w:rPr>
      </w:pPr>
      <w:r w:rsidRPr="006B60CB">
        <w:rPr>
          <w:rFonts w:eastAsia="Calibri"/>
          <w:noProof/>
          <w:lang w:val="es-DO"/>
        </w:rPr>
        <w:t>Tolerancia</w:t>
      </w:r>
    </w:p>
    <w:p w14:paraId="328A6D31" w14:textId="77777777" w:rsidR="00320956" w:rsidRPr="006B60CB" w:rsidRDefault="00320956" w:rsidP="006B60CB">
      <w:pPr>
        <w:spacing w:line="360" w:lineRule="auto"/>
        <w:jc w:val="center"/>
        <w:rPr>
          <w:noProof/>
          <w:lang w:val="es-DO"/>
        </w:rPr>
      </w:pPr>
    </w:p>
    <w:p w14:paraId="026C82A1" w14:textId="135A8126" w:rsidR="00792EBE" w:rsidRPr="004B4ED4" w:rsidRDefault="00792EBE" w:rsidP="006B60CB">
      <w:pPr>
        <w:spacing w:line="360" w:lineRule="auto"/>
        <w:rPr>
          <w:b/>
          <w:bCs/>
          <w:noProof/>
          <w:sz w:val="28"/>
          <w:szCs w:val="28"/>
          <w:lang w:val="es-DO"/>
        </w:rPr>
      </w:pPr>
      <w:r w:rsidRPr="004B4ED4">
        <w:rPr>
          <w:b/>
          <w:bCs/>
          <w:noProof/>
          <w:sz w:val="28"/>
          <w:szCs w:val="28"/>
          <w:lang w:val="es-DO"/>
        </w:rPr>
        <w:t>2.</w:t>
      </w:r>
      <w:r w:rsidR="008C633F" w:rsidRPr="004B4ED4">
        <w:rPr>
          <w:b/>
          <w:bCs/>
          <w:noProof/>
          <w:sz w:val="28"/>
          <w:szCs w:val="28"/>
          <w:lang w:val="es-DO"/>
        </w:rPr>
        <w:t>2</w:t>
      </w:r>
      <w:r w:rsidRPr="004B4ED4">
        <w:rPr>
          <w:b/>
          <w:bCs/>
          <w:noProof/>
          <w:sz w:val="28"/>
          <w:szCs w:val="28"/>
          <w:lang w:val="es-DO"/>
        </w:rPr>
        <w:t xml:space="preserve"> </w:t>
      </w:r>
      <w:r w:rsidR="00C276CB" w:rsidRPr="004B4ED4">
        <w:rPr>
          <w:b/>
          <w:bCs/>
          <w:noProof/>
          <w:sz w:val="28"/>
          <w:szCs w:val="28"/>
          <w:lang w:val="es-DO"/>
        </w:rPr>
        <w:t>Base Legal</w:t>
      </w:r>
    </w:p>
    <w:p w14:paraId="1F74A645" w14:textId="77B05AE6" w:rsidR="00AE1031" w:rsidRPr="006B60CB" w:rsidRDefault="00D43AFF" w:rsidP="006B60CB">
      <w:pPr>
        <w:spacing w:line="360" w:lineRule="auto"/>
        <w:jc w:val="both"/>
        <w:rPr>
          <w:rFonts w:eastAsia="Calibri"/>
          <w:noProof/>
          <w:lang w:val="es-DO"/>
        </w:rPr>
      </w:pPr>
      <w:bookmarkStart w:id="5" w:name="_Hlk153272869"/>
      <w:r w:rsidRPr="006B60CB">
        <w:rPr>
          <w:rFonts w:eastAsia="Calibri"/>
          <w:noProof/>
          <w:lang w:val="es-DO"/>
        </w:rPr>
        <w:t>La cultura es un derecho consignado en la Constitución Dominicana</w:t>
      </w:r>
      <w:r w:rsidR="00D85FDC" w:rsidRPr="006B60CB">
        <w:rPr>
          <w:rFonts w:eastAsia="Calibri"/>
          <w:noProof/>
          <w:lang w:val="es-DO"/>
        </w:rPr>
        <w:t>, que en su artículo 64 establece que</w:t>
      </w:r>
      <w:r w:rsidR="00AE1031" w:rsidRPr="006B60CB">
        <w:rPr>
          <w:rFonts w:eastAsia="Calibri"/>
          <w:noProof/>
          <w:lang w:val="es-DO"/>
        </w:rPr>
        <w:t>:</w:t>
      </w:r>
      <w:r w:rsidR="00D85FDC" w:rsidRPr="006B60CB">
        <w:rPr>
          <w:rFonts w:eastAsia="Calibri"/>
          <w:noProof/>
          <w:lang w:val="es-DO"/>
        </w:rPr>
        <w:t xml:space="preserve"> “Toda persona tiene derech</w:t>
      </w:r>
      <w:r w:rsidR="00AE1031" w:rsidRPr="006B60CB">
        <w:rPr>
          <w:rFonts w:eastAsia="Calibri"/>
          <w:noProof/>
          <w:lang w:val="es-DO"/>
        </w:rPr>
        <w:t>o</w:t>
      </w:r>
      <w:r w:rsidR="00D85FDC" w:rsidRPr="006B60CB">
        <w:rPr>
          <w:rFonts w:eastAsia="Calibri"/>
          <w:noProof/>
          <w:lang w:val="es-DO"/>
        </w:rPr>
        <w:t xml:space="preserve"> a participar y actuar </w:t>
      </w:r>
      <w:r w:rsidR="001D0B03" w:rsidRPr="006B60CB">
        <w:rPr>
          <w:rFonts w:eastAsia="Calibri"/>
          <w:noProof/>
          <w:lang w:val="es-DO"/>
        </w:rPr>
        <w:t xml:space="preserve">con libertad y sin censura en la vida cultural de la Nación, al pleno </w:t>
      </w:r>
      <w:r w:rsidR="006A0796" w:rsidRPr="006B60CB">
        <w:rPr>
          <w:rFonts w:eastAsia="Calibri"/>
          <w:noProof/>
          <w:lang w:val="es-DO"/>
        </w:rPr>
        <w:t xml:space="preserve">acceso y disfrute de los bienes y servicios culturales, de los avances científicos y de la producción artística </w:t>
      </w:r>
      <w:r w:rsidR="00AE1031" w:rsidRPr="006B60CB">
        <w:rPr>
          <w:rFonts w:eastAsia="Calibri"/>
          <w:noProof/>
          <w:lang w:val="es-DO"/>
        </w:rPr>
        <w:t>y literaria”</w:t>
      </w:r>
      <w:r w:rsidRPr="006B60CB">
        <w:rPr>
          <w:rFonts w:eastAsia="Calibri"/>
          <w:noProof/>
          <w:lang w:val="es-DO"/>
        </w:rPr>
        <w:t>.</w:t>
      </w:r>
    </w:p>
    <w:p w14:paraId="09A1F85A" w14:textId="3B1852C1" w:rsidR="00AE1031" w:rsidRPr="006B60CB" w:rsidRDefault="008225F0" w:rsidP="006B60CB">
      <w:pPr>
        <w:spacing w:line="360" w:lineRule="auto"/>
        <w:jc w:val="both"/>
        <w:rPr>
          <w:rFonts w:eastAsia="Calibri"/>
          <w:noProof/>
          <w:lang w:val="es-DO"/>
        </w:rPr>
      </w:pPr>
      <w:r w:rsidRPr="006B60CB">
        <w:rPr>
          <w:rFonts w:eastAsia="Calibri"/>
          <w:noProof/>
          <w:lang w:val="es-DO"/>
        </w:rPr>
        <w:t xml:space="preserve">A través de la historia, el sector cultural de la República Dominicana ha experimentado procesos de transformación a nivel institucional, congruentes con la modernización del estado y los cambios </w:t>
      </w:r>
      <w:r w:rsidRPr="006B60CB">
        <w:rPr>
          <w:rFonts w:eastAsia="Calibri"/>
          <w:noProof/>
          <w:lang w:val="es-DO"/>
        </w:rPr>
        <w:lastRenderedPageBreak/>
        <w:t>internacionales en los paradigmas y corrientes de pensamiento</w:t>
      </w:r>
      <w:r w:rsidR="00971F03" w:rsidRPr="006B60CB">
        <w:rPr>
          <w:rFonts w:eastAsia="Calibri"/>
          <w:noProof/>
          <w:lang w:val="es-DO"/>
        </w:rPr>
        <w:t xml:space="preserve"> sobre los temas sociales, culturales y humanitarios en general</w:t>
      </w:r>
      <w:r w:rsidRPr="006B60CB">
        <w:rPr>
          <w:rFonts w:eastAsia="Calibri"/>
          <w:noProof/>
          <w:lang w:val="es-DO"/>
        </w:rPr>
        <w:t>.</w:t>
      </w:r>
    </w:p>
    <w:p w14:paraId="49C00475" w14:textId="1ACC1A43" w:rsidR="005260DD" w:rsidRPr="006B60CB" w:rsidRDefault="005260DD" w:rsidP="006B60CB">
      <w:pPr>
        <w:spacing w:line="360" w:lineRule="auto"/>
        <w:jc w:val="both"/>
        <w:rPr>
          <w:rFonts w:eastAsia="Calibri"/>
          <w:noProof/>
          <w:lang w:val="es-DO"/>
        </w:rPr>
      </w:pPr>
      <w:r w:rsidRPr="006B60CB">
        <w:rPr>
          <w:rFonts w:eastAsia="Calibri"/>
          <w:noProof/>
          <w:lang w:val="es-DO"/>
        </w:rPr>
        <w:t xml:space="preserve">En el ámbito nacional, fue en el año 1997 cuando el Poder Ejecutivo, mediante </w:t>
      </w:r>
      <w:r w:rsidR="00681065" w:rsidRPr="006B60CB">
        <w:rPr>
          <w:rFonts w:eastAsia="Calibri"/>
          <w:noProof/>
          <w:lang w:val="es-DO"/>
        </w:rPr>
        <w:t>d</w:t>
      </w:r>
      <w:r w:rsidRPr="006B60CB">
        <w:rPr>
          <w:rFonts w:eastAsia="Calibri"/>
          <w:noProof/>
          <w:lang w:val="es-DO"/>
        </w:rPr>
        <w:t>ecreto No. 82-97</w:t>
      </w:r>
      <w:r w:rsidR="000409C9">
        <w:rPr>
          <w:rFonts w:eastAsia="Calibri"/>
          <w:noProof/>
          <w:lang w:val="es-DO"/>
        </w:rPr>
        <w:t>,</w:t>
      </w:r>
      <w:r w:rsidRPr="006B60CB">
        <w:rPr>
          <w:rFonts w:eastAsia="Calibri"/>
          <w:noProof/>
          <w:lang w:val="es-DO"/>
        </w:rPr>
        <w:t xml:space="preserve"> de fecha 1ro. de enero de 1997, creó el Consejo Presidencial de Cultura, como organismo deliberativo con funciones de carácter gerencial y administrativo, cuyo propósito era coordinar, organizar, promover, supervisar y evaluar, las iniciativas del sector cultural estatal y establecer las condiciones que condujeran la formación de la Secretaría de Estado de Cultura.</w:t>
      </w:r>
    </w:p>
    <w:p w14:paraId="1C4D37D4" w14:textId="543E33DE" w:rsidR="005260DD" w:rsidRPr="006B60CB" w:rsidRDefault="0013589E" w:rsidP="006B60CB">
      <w:pPr>
        <w:spacing w:line="360" w:lineRule="auto"/>
        <w:jc w:val="both"/>
        <w:rPr>
          <w:rFonts w:eastAsia="Calibri"/>
          <w:noProof/>
          <w:lang w:val="es-DO"/>
        </w:rPr>
      </w:pPr>
      <w:r w:rsidRPr="006B60CB">
        <w:rPr>
          <w:rFonts w:eastAsia="Calibri"/>
          <w:noProof/>
          <w:lang w:val="es-DO"/>
        </w:rPr>
        <w:t xml:space="preserve">En </w:t>
      </w:r>
      <w:r w:rsidR="00765708" w:rsidRPr="006B60CB">
        <w:rPr>
          <w:rFonts w:eastAsia="Calibri"/>
          <w:noProof/>
          <w:lang w:val="es-DO"/>
        </w:rPr>
        <w:t xml:space="preserve">los </w:t>
      </w:r>
      <w:r w:rsidRPr="006B60CB">
        <w:rPr>
          <w:rFonts w:eastAsia="Calibri"/>
          <w:noProof/>
          <w:lang w:val="es-DO"/>
        </w:rPr>
        <w:t>año</w:t>
      </w:r>
      <w:r w:rsidR="00765708" w:rsidRPr="006B60CB">
        <w:rPr>
          <w:rFonts w:eastAsia="Calibri"/>
          <w:noProof/>
          <w:lang w:val="es-DO"/>
        </w:rPr>
        <w:t>s</w:t>
      </w:r>
      <w:r w:rsidRPr="006B60CB">
        <w:rPr>
          <w:rFonts w:eastAsia="Calibri"/>
          <w:noProof/>
          <w:lang w:val="es-DO"/>
        </w:rPr>
        <w:t xml:space="preserve"> 1997</w:t>
      </w:r>
      <w:r w:rsidR="00765708" w:rsidRPr="006B60CB">
        <w:rPr>
          <w:rFonts w:eastAsia="Calibri"/>
          <w:noProof/>
          <w:lang w:val="es-DO"/>
        </w:rPr>
        <w:t xml:space="preserve"> y 1998</w:t>
      </w:r>
      <w:r w:rsidRPr="006B60CB">
        <w:rPr>
          <w:rFonts w:eastAsia="Calibri"/>
          <w:noProof/>
          <w:lang w:val="es-DO"/>
        </w:rPr>
        <w:t xml:space="preserve">, </w:t>
      </w:r>
      <w:r w:rsidR="00765708" w:rsidRPr="006B60CB">
        <w:rPr>
          <w:rFonts w:eastAsia="Calibri"/>
          <w:noProof/>
          <w:lang w:val="es-DO"/>
        </w:rPr>
        <w:t xml:space="preserve">bajo la coordinación del Consejo Presidencial de Cultura, se llevó a cabo </w:t>
      </w:r>
      <w:r w:rsidR="005260DD" w:rsidRPr="006B60CB">
        <w:rPr>
          <w:rFonts w:eastAsia="Calibri"/>
          <w:noProof/>
          <w:lang w:val="es-DO"/>
        </w:rPr>
        <w:t>el Diálogo Nacional</w:t>
      </w:r>
      <w:r w:rsidR="00765708" w:rsidRPr="006B60CB">
        <w:rPr>
          <w:rFonts w:eastAsia="Calibri"/>
          <w:noProof/>
          <w:lang w:val="es-DO"/>
        </w:rPr>
        <w:t xml:space="preserve">, </w:t>
      </w:r>
      <w:r w:rsidR="0017410C" w:rsidRPr="006B60CB">
        <w:rPr>
          <w:rFonts w:eastAsia="Calibri"/>
          <w:noProof/>
          <w:lang w:val="es-DO"/>
        </w:rPr>
        <w:t xml:space="preserve">que dio como resultado la promulgación de la ley 41-00 </w:t>
      </w:r>
      <w:r w:rsidR="00483837" w:rsidRPr="006B60CB">
        <w:rPr>
          <w:rFonts w:eastAsia="Calibri"/>
          <w:noProof/>
          <w:lang w:val="es-DO"/>
        </w:rPr>
        <w:t>de</w:t>
      </w:r>
      <w:r w:rsidR="0065245F" w:rsidRPr="006B60CB">
        <w:rPr>
          <w:rFonts w:eastAsia="Calibri"/>
          <w:noProof/>
          <w:lang w:val="es-DO"/>
        </w:rPr>
        <w:t xml:space="preserve"> fecha 28 de ju</w:t>
      </w:r>
      <w:r w:rsidR="00BC3AA5" w:rsidRPr="006B60CB">
        <w:rPr>
          <w:rFonts w:eastAsia="Calibri"/>
          <w:noProof/>
          <w:lang w:val="es-DO"/>
        </w:rPr>
        <w:t xml:space="preserve">nio del año 2000, </w:t>
      </w:r>
      <w:r w:rsidR="00EB1380" w:rsidRPr="006B60CB">
        <w:rPr>
          <w:rFonts w:eastAsia="Calibri"/>
          <w:noProof/>
          <w:lang w:val="es-DO"/>
        </w:rPr>
        <w:t xml:space="preserve">mediante la cual se </w:t>
      </w:r>
      <w:r w:rsidR="00BC3AA5" w:rsidRPr="006B60CB">
        <w:rPr>
          <w:rFonts w:eastAsia="Calibri"/>
          <w:noProof/>
          <w:lang w:val="es-DO"/>
        </w:rPr>
        <w:t>crea la Secretaría de Estado de Cultura (hoy Ministerio de Cultura)</w:t>
      </w:r>
      <w:r w:rsidR="00200445" w:rsidRPr="006B60CB">
        <w:rPr>
          <w:rFonts w:eastAsia="Calibri"/>
          <w:noProof/>
          <w:lang w:val="es-DO"/>
        </w:rPr>
        <w:t>.</w:t>
      </w:r>
    </w:p>
    <w:p w14:paraId="414D11A9" w14:textId="10567D74" w:rsidR="00965D7F" w:rsidRPr="006B60CB" w:rsidRDefault="005260DD" w:rsidP="006B60CB">
      <w:pPr>
        <w:spacing w:line="360" w:lineRule="auto"/>
        <w:jc w:val="both"/>
        <w:rPr>
          <w:rFonts w:eastAsia="Calibri"/>
          <w:noProof/>
          <w:lang w:val="es-DO"/>
        </w:rPr>
      </w:pPr>
      <w:r w:rsidRPr="006B60CB">
        <w:rPr>
          <w:rFonts w:eastAsia="Calibri"/>
          <w:noProof/>
          <w:lang w:val="es-DO"/>
        </w:rPr>
        <w:t>A partir de la promulgación de la Ley 41-00, las instituciones públicas, organismos y dependencia del estado, así como los sistemas y entidades del sector cultural creados por decreto, fueron transferidos a la Secretaría de Estado de Cultura, bajo subordinación administrativa, técnica y presupuestaria</w:t>
      </w:r>
      <w:r w:rsidR="002F3A3E" w:rsidRPr="006B60CB">
        <w:rPr>
          <w:rFonts w:eastAsia="Calibri"/>
          <w:noProof/>
          <w:lang w:val="es-DO"/>
        </w:rPr>
        <w:t xml:space="preserve">.  Esta disposición conllevó además el traspaso </w:t>
      </w:r>
      <w:r w:rsidR="0048122E" w:rsidRPr="006B60CB">
        <w:rPr>
          <w:rFonts w:eastAsia="Calibri"/>
          <w:noProof/>
          <w:lang w:val="es-DO"/>
        </w:rPr>
        <w:t>de</w:t>
      </w:r>
      <w:r w:rsidRPr="006B60CB">
        <w:rPr>
          <w:rFonts w:eastAsia="Calibri"/>
          <w:noProof/>
          <w:lang w:val="es-DO"/>
        </w:rPr>
        <w:t xml:space="preserve"> los bienes muebles e inmuebles de dichas entidades</w:t>
      </w:r>
      <w:r w:rsidR="00965D7F" w:rsidRPr="006B60CB">
        <w:rPr>
          <w:rFonts w:eastAsia="Calibri"/>
          <w:noProof/>
          <w:lang w:val="es-DO"/>
        </w:rPr>
        <w:t>, incluidos varios museos estatales</w:t>
      </w:r>
      <w:r w:rsidRPr="006B60CB">
        <w:rPr>
          <w:rFonts w:eastAsia="Calibri"/>
          <w:noProof/>
          <w:lang w:val="es-DO"/>
        </w:rPr>
        <w:t xml:space="preserve">. </w:t>
      </w:r>
    </w:p>
    <w:p w14:paraId="185D2F24" w14:textId="7CCD3E6C" w:rsidR="004578F7" w:rsidRPr="006B60CB" w:rsidRDefault="003F6203" w:rsidP="006B60CB">
      <w:pPr>
        <w:spacing w:line="360" w:lineRule="auto"/>
        <w:jc w:val="both"/>
        <w:rPr>
          <w:rFonts w:eastAsia="Calibri"/>
          <w:noProof/>
          <w:lang w:val="es-DO"/>
        </w:rPr>
      </w:pPr>
      <w:r w:rsidRPr="006B60CB">
        <w:rPr>
          <w:rFonts w:eastAsia="Calibri"/>
          <w:noProof/>
          <w:lang w:val="es-DO"/>
        </w:rPr>
        <w:t>En ese contexto, e</w:t>
      </w:r>
      <w:r w:rsidR="005260DD" w:rsidRPr="006B60CB">
        <w:rPr>
          <w:rFonts w:eastAsia="Calibri"/>
          <w:noProof/>
          <w:lang w:val="es-DO"/>
        </w:rPr>
        <w:t xml:space="preserve">l Artículo 45 Ley 41-00, </w:t>
      </w:r>
      <w:r w:rsidRPr="006B60CB">
        <w:rPr>
          <w:rFonts w:eastAsia="Calibri"/>
          <w:noProof/>
          <w:lang w:val="es-DO"/>
        </w:rPr>
        <w:t xml:space="preserve">establece que la </w:t>
      </w:r>
      <w:r w:rsidR="005260DD" w:rsidRPr="006B60CB">
        <w:rPr>
          <w:rFonts w:eastAsia="Calibri"/>
          <w:noProof/>
          <w:lang w:val="es-DO"/>
        </w:rPr>
        <w:t xml:space="preserve">Dirección General de Museos </w:t>
      </w:r>
      <w:r w:rsidR="004578F7" w:rsidRPr="006B60CB">
        <w:rPr>
          <w:rFonts w:eastAsia="Calibri"/>
          <w:noProof/>
          <w:lang w:val="es-DO"/>
        </w:rPr>
        <w:t xml:space="preserve">tiene </w:t>
      </w:r>
      <w:r w:rsidR="002817A0" w:rsidRPr="006B60CB">
        <w:rPr>
          <w:rFonts w:eastAsia="Calibri"/>
          <w:noProof/>
          <w:lang w:val="es-DO"/>
        </w:rPr>
        <w:t xml:space="preserve">dentro de sus </w:t>
      </w:r>
      <w:r w:rsidR="004578F7" w:rsidRPr="006B60CB">
        <w:rPr>
          <w:rFonts w:eastAsia="Calibri"/>
          <w:noProof/>
          <w:lang w:val="es-DO"/>
        </w:rPr>
        <w:t>responsabilidad</w:t>
      </w:r>
      <w:r w:rsidR="002817A0" w:rsidRPr="006B60CB">
        <w:rPr>
          <w:rFonts w:eastAsia="Calibri"/>
          <w:noProof/>
          <w:lang w:val="es-DO"/>
        </w:rPr>
        <w:t>es las</w:t>
      </w:r>
      <w:r w:rsidR="004578F7" w:rsidRPr="006B60CB">
        <w:rPr>
          <w:rFonts w:eastAsia="Calibri"/>
          <w:noProof/>
          <w:lang w:val="es-DO"/>
        </w:rPr>
        <w:t xml:space="preserve"> de </w:t>
      </w:r>
      <w:r w:rsidR="00965D7F" w:rsidRPr="006B60CB">
        <w:rPr>
          <w:rFonts w:eastAsia="Calibri"/>
          <w:noProof/>
          <w:lang w:val="es-DO"/>
        </w:rPr>
        <w:t xml:space="preserve">proteger, conservar y desarrollar los museos existentes, </w:t>
      </w:r>
      <w:r w:rsidR="00D4410B" w:rsidRPr="006B60CB">
        <w:rPr>
          <w:rFonts w:eastAsia="Calibri"/>
          <w:noProof/>
          <w:lang w:val="es-DO"/>
        </w:rPr>
        <w:t>adoptar incentivos para la creación de nuevos museos</w:t>
      </w:r>
      <w:r w:rsidR="002817A0" w:rsidRPr="006B60CB">
        <w:rPr>
          <w:rFonts w:eastAsia="Calibri"/>
          <w:noProof/>
          <w:lang w:val="es-DO"/>
        </w:rPr>
        <w:t>, y</w:t>
      </w:r>
      <w:r w:rsidR="002E188B" w:rsidRPr="006B60CB">
        <w:rPr>
          <w:rFonts w:eastAsia="Calibri"/>
          <w:noProof/>
          <w:lang w:val="es-DO"/>
        </w:rPr>
        <w:t xml:space="preserve"> crear la Red Nacional de Museos</w:t>
      </w:r>
      <w:r w:rsidR="005E440F" w:rsidRPr="006B60CB">
        <w:rPr>
          <w:rFonts w:eastAsia="Calibri"/>
          <w:noProof/>
          <w:lang w:val="es-DO"/>
        </w:rPr>
        <w:t>.</w:t>
      </w:r>
    </w:p>
    <w:p w14:paraId="5CFEF593" w14:textId="59F6C08F" w:rsidR="005260DD" w:rsidRPr="006B60CB" w:rsidRDefault="00FF76CA" w:rsidP="006B60CB">
      <w:pPr>
        <w:spacing w:line="360" w:lineRule="auto"/>
        <w:jc w:val="both"/>
        <w:rPr>
          <w:rFonts w:eastAsia="Calibri"/>
          <w:noProof/>
          <w:lang w:val="es-DO"/>
        </w:rPr>
      </w:pPr>
      <w:r w:rsidRPr="006B60CB">
        <w:rPr>
          <w:rFonts w:eastAsia="Calibri"/>
          <w:noProof/>
          <w:lang w:val="es-DO"/>
        </w:rPr>
        <w:lastRenderedPageBreak/>
        <w:t xml:space="preserve">Para el año 2007, </w:t>
      </w:r>
      <w:r w:rsidR="005260DD" w:rsidRPr="006B60CB">
        <w:rPr>
          <w:rFonts w:eastAsia="Calibri"/>
          <w:noProof/>
          <w:lang w:val="es-DO"/>
        </w:rPr>
        <w:t>el Consejo Nacional de Cultura</w:t>
      </w:r>
      <w:r w:rsidRPr="006B60CB">
        <w:rPr>
          <w:rFonts w:eastAsia="Calibri"/>
          <w:noProof/>
          <w:lang w:val="es-DO"/>
        </w:rPr>
        <w:t xml:space="preserve"> </w:t>
      </w:r>
      <w:r w:rsidR="005260DD" w:rsidRPr="006B60CB">
        <w:rPr>
          <w:rFonts w:eastAsia="Calibri"/>
          <w:noProof/>
          <w:lang w:val="es-DO"/>
        </w:rPr>
        <w:t xml:space="preserve">aprobó el Reglamento de la Red Nacional de Museos, que en su Art. 1 establece, dentro de las funciones de la Dirección General de Museos, </w:t>
      </w:r>
      <w:r w:rsidR="0048122E" w:rsidRPr="006B60CB">
        <w:rPr>
          <w:rFonts w:eastAsia="Calibri"/>
          <w:noProof/>
          <w:lang w:val="es-DO"/>
        </w:rPr>
        <w:t xml:space="preserve">las de </w:t>
      </w:r>
      <w:r w:rsidR="00931803" w:rsidRPr="006B60CB">
        <w:rPr>
          <w:rFonts w:eastAsia="Calibri"/>
          <w:noProof/>
          <w:lang w:val="es-DO"/>
        </w:rPr>
        <w:t xml:space="preserve">diseñar y </w:t>
      </w:r>
      <w:r w:rsidR="005260DD" w:rsidRPr="006B60CB">
        <w:rPr>
          <w:rFonts w:eastAsia="Calibri"/>
          <w:noProof/>
          <w:lang w:val="es-DO"/>
        </w:rPr>
        <w:t>aplicar la política nacional en materia de museos y operar los museos estatales.</w:t>
      </w:r>
    </w:p>
    <w:p w14:paraId="4C2DBCFA" w14:textId="250C9125" w:rsidR="00CF1274" w:rsidRPr="006B60CB" w:rsidRDefault="00B83F7F" w:rsidP="006B60CB">
      <w:pPr>
        <w:spacing w:line="360" w:lineRule="auto"/>
        <w:jc w:val="both"/>
        <w:rPr>
          <w:rFonts w:eastAsia="Calibri"/>
          <w:noProof/>
          <w:lang w:val="es-DO"/>
        </w:rPr>
      </w:pPr>
      <w:r w:rsidRPr="006B60CB">
        <w:rPr>
          <w:rFonts w:eastAsia="Calibri"/>
          <w:noProof/>
          <w:lang w:val="es-DO"/>
        </w:rPr>
        <w:t>E</w:t>
      </w:r>
      <w:r w:rsidR="007E5EEE" w:rsidRPr="006B60CB">
        <w:rPr>
          <w:rFonts w:eastAsia="Calibri"/>
          <w:noProof/>
          <w:lang w:val="es-DO"/>
        </w:rPr>
        <w:t xml:space="preserve">stas iniciativas y disposiciones </w:t>
      </w:r>
      <w:r w:rsidR="00D041ED" w:rsidRPr="006B60CB">
        <w:rPr>
          <w:rFonts w:eastAsia="Calibri"/>
          <w:noProof/>
          <w:lang w:val="es-DO"/>
        </w:rPr>
        <w:t>encaminadas a crear y fortalecer un sistema nacional de museos</w:t>
      </w:r>
      <w:r w:rsidR="00AF25F7" w:rsidRPr="006B60CB">
        <w:rPr>
          <w:rFonts w:eastAsia="Calibri"/>
          <w:noProof/>
          <w:lang w:val="es-DO"/>
        </w:rPr>
        <w:t xml:space="preserve"> eficiente e inclusivo</w:t>
      </w:r>
      <w:r w:rsidR="00DF6CE9" w:rsidRPr="006B60CB">
        <w:rPr>
          <w:rFonts w:eastAsia="Calibri"/>
          <w:noProof/>
          <w:lang w:val="es-DO"/>
        </w:rPr>
        <w:t xml:space="preserve">; fueron </w:t>
      </w:r>
      <w:r w:rsidR="009D249A" w:rsidRPr="006B60CB">
        <w:rPr>
          <w:rFonts w:eastAsia="Calibri"/>
          <w:noProof/>
          <w:lang w:val="es-DO"/>
        </w:rPr>
        <w:t xml:space="preserve">recogidas en el decreto </w:t>
      </w:r>
      <w:r w:rsidR="00764E19" w:rsidRPr="006B60CB">
        <w:rPr>
          <w:rFonts w:eastAsia="Calibri"/>
          <w:noProof/>
          <w:lang w:val="es-DO"/>
        </w:rPr>
        <w:t xml:space="preserve">número 251-2022, de fecha 19 de mayo del año 2022, que declara de interés nacional la intervención y establecimiento de nuevos museos, y ordena la desconcentración presupuestaria, </w:t>
      </w:r>
      <w:r w:rsidR="006B60CB" w:rsidRPr="006B60CB">
        <w:rPr>
          <w:rFonts w:eastAsia="Calibri"/>
          <w:noProof/>
          <w:lang w:val="es-DO"/>
        </w:rPr>
        <w:t>a</w:t>
      </w:r>
      <w:r w:rsidR="00764E19" w:rsidRPr="006B60CB">
        <w:rPr>
          <w:rFonts w:eastAsia="Calibri"/>
          <w:noProof/>
          <w:lang w:val="es-DO"/>
        </w:rPr>
        <w:t>dministrativa, funcional y operativa de la Dirección General de Museos y sus dependencias</w:t>
      </w:r>
      <w:r w:rsidR="00CE0E9B">
        <w:rPr>
          <w:rFonts w:eastAsia="Calibri"/>
          <w:noProof/>
          <w:lang w:val="es-DO"/>
        </w:rPr>
        <w:t xml:space="preserve">; atribuyéndole funciones de unidad ejecutora de proyectos. </w:t>
      </w:r>
    </w:p>
    <w:p w14:paraId="7F531F96" w14:textId="2E32A04E" w:rsidR="006D01BC" w:rsidRPr="006B60CB" w:rsidRDefault="006D01BC" w:rsidP="006B60CB">
      <w:pPr>
        <w:spacing w:line="360" w:lineRule="auto"/>
        <w:jc w:val="both"/>
        <w:rPr>
          <w:rFonts w:eastAsia="Calibri"/>
          <w:noProof/>
          <w:lang w:val="es-DO"/>
        </w:rPr>
      </w:pPr>
      <w:r w:rsidRPr="006B60CB">
        <w:rPr>
          <w:rFonts w:eastAsia="Calibri"/>
          <w:noProof/>
          <w:lang w:val="es-DO"/>
        </w:rPr>
        <w:t xml:space="preserve">Bajo este contexto, la Dirección General de Museos realiza sus operaciones al amparo de </w:t>
      </w:r>
      <w:r w:rsidR="00F60EA7" w:rsidRPr="006B60CB">
        <w:rPr>
          <w:rFonts w:eastAsia="Calibri"/>
          <w:noProof/>
          <w:lang w:val="es-DO"/>
        </w:rPr>
        <w:t>la legislación siguiente</w:t>
      </w:r>
      <w:r w:rsidRPr="006B60CB">
        <w:rPr>
          <w:rFonts w:eastAsia="Calibri"/>
          <w:noProof/>
          <w:lang w:val="es-DO"/>
        </w:rPr>
        <w:t>:</w:t>
      </w:r>
    </w:p>
    <w:p w14:paraId="562B0F16" w14:textId="77777777" w:rsidR="001C0242" w:rsidRPr="006B60CB" w:rsidRDefault="001C0242" w:rsidP="006B60CB">
      <w:pPr>
        <w:pStyle w:val="Prrafodelista"/>
        <w:numPr>
          <w:ilvl w:val="0"/>
          <w:numId w:val="2"/>
        </w:numPr>
        <w:spacing w:line="360" w:lineRule="auto"/>
        <w:jc w:val="both"/>
        <w:rPr>
          <w:rFonts w:eastAsia="Calibri"/>
          <w:noProof/>
          <w:lang w:val="es-DO"/>
        </w:rPr>
      </w:pPr>
      <w:r w:rsidRPr="006B60CB">
        <w:rPr>
          <w:rFonts w:eastAsia="Calibri"/>
          <w:noProof/>
          <w:lang w:val="es-DO"/>
        </w:rPr>
        <w:t>Constitución de la República Dominicana del 13 de junio del año 2015.</w:t>
      </w:r>
    </w:p>
    <w:p w14:paraId="7386DDBF" w14:textId="2FFCB06F" w:rsidR="00936AD7" w:rsidRPr="006B60CB" w:rsidRDefault="00936AD7" w:rsidP="006B60CB">
      <w:pPr>
        <w:spacing w:line="360" w:lineRule="auto"/>
        <w:jc w:val="both"/>
        <w:rPr>
          <w:rFonts w:eastAsia="Calibri"/>
          <w:b/>
          <w:bCs/>
          <w:noProof/>
          <w:lang w:val="es-DO"/>
        </w:rPr>
      </w:pPr>
      <w:r w:rsidRPr="006B60CB">
        <w:rPr>
          <w:rFonts w:eastAsia="Calibri"/>
          <w:b/>
          <w:bCs/>
          <w:noProof/>
          <w:lang w:val="es-DO"/>
        </w:rPr>
        <w:t>Leyes</w:t>
      </w:r>
      <w:r w:rsidR="00FF79A6" w:rsidRPr="006B60CB">
        <w:rPr>
          <w:rFonts w:eastAsia="Calibri"/>
          <w:b/>
          <w:bCs/>
          <w:noProof/>
          <w:lang w:val="es-DO"/>
        </w:rPr>
        <w:t xml:space="preserve"> </w:t>
      </w:r>
    </w:p>
    <w:p w14:paraId="1B1EF066" w14:textId="77777777" w:rsidR="00936AD7" w:rsidRPr="006B60CB" w:rsidRDefault="00BB4B49" w:rsidP="006B60CB">
      <w:pPr>
        <w:pStyle w:val="Prrafodelista"/>
        <w:numPr>
          <w:ilvl w:val="0"/>
          <w:numId w:val="2"/>
        </w:numPr>
        <w:spacing w:line="360" w:lineRule="auto"/>
        <w:jc w:val="both"/>
        <w:rPr>
          <w:rFonts w:eastAsia="Calibri"/>
          <w:noProof/>
          <w:lang w:val="es-DO"/>
        </w:rPr>
      </w:pPr>
      <w:r w:rsidRPr="006B60CB">
        <w:rPr>
          <w:rFonts w:eastAsia="Calibri"/>
          <w:noProof/>
          <w:lang w:val="es-DO"/>
        </w:rPr>
        <w:t>Ley núm. 41-00, del 28 de junio de 2000, que crea la Secretaría de Estado de Cultura</w:t>
      </w:r>
      <w:r w:rsidR="00862BDD" w:rsidRPr="006B60CB">
        <w:rPr>
          <w:rFonts w:eastAsia="Calibri"/>
          <w:noProof/>
          <w:lang w:val="es-DO"/>
        </w:rPr>
        <w:t xml:space="preserve"> </w:t>
      </w:r>
      <w:r w:rsidRPr="006B60CB">
        <w:rPr>
          <w:rFonts w:eastAsia="Calibri"/>
          <w:noProof/>
          <w:lang w:val="es-DO"/>
        </w:rPr>
        <w:t>(hoy Ministerio de Cultura). </w:t>
      </w:r>
    </w:p>
    <w:p w14:paraId="0641F295" w14:textId="38436657" w:rsidR="00936AD7" w:rsidRPr="006B60CB" w:rsidRDefault="00936AD7" w:rsidP="006B60CB">
      <w:pPr>
        <w:pStyle w:val="Prrafodelista"/>
        <w:numPr>
          <w:ilvl w:val="0"/>
          <w:numId w:val="2"/>
        </w:numPr>
        <w:spacing w:line="360" w:lineRule="auto"/>
        <w:jc w:val="both"/>
        <w:rPr>
          <w:rFonts w:eastAsia="Calibri"/>
          <w:noProof/>
          <w:lang w:val="es-DO"/>
        </w:rPr>
      </w:pPr>
      <w:r w:rsidRPr="006B60CB">
        <w:rPr>
          <w:rFonts w:eastAsia="Calibri"/>
          <w:noProof/>
          <w:lang w:val="es-DO"/>
        </w:rPr>
        <w:t>Ley núm. 340-19</w:t>
      </w:r>
      <w:r w:rsidR="0049191D" w:rsidRPr="006B60CB">
        <w:rPr>
          <w:rFonts w:eastAsia="Calibri"/>
          <w:noProof/>
          <w:lang w:val="es-DO"/>
        </w:rPr>
        <w:t>,</w:t>
      </w:r>
      <w:r w:rsidRPr="006B60CB">
        <w:rPr>
          <w:rFonts w:eastAsia="Calibri"/>
          <w:noProof/>
          <w:lang w:val="es-DO"/>
        </w:rPr>
        <w:t xml:space="preserve"> de fecha 17 de julio de 2019, que establece el Régimen de Incentivo y Fomento del Mecenazgo Cultural en la República Dominicana; y el Decreto núm. 558-21, de fecha 10 de septiembre de 2021, que aprueba el Reglamento para la aplicación. </w:t>
      </w:r>
    </w:p>
    <w:p w14:paraId="79EA9101" w14:textId="0CB9DB7E" w:rsidR="00FF4D21" w:rsidRPr="006B60CB" w:rsidRDefault="00FF4D21" w:rsidP="006B60CB">
      <w:pPr>
        <w:pStyle w:val="Prrafodelista"/>
        <w:numPr>
          <w:ilvl w:val="0"/>
          <w:numId w:val="2"/>
        </w:numPr>
        <w:spacing w:line="360" w:lineRule="auto"/>
        <w:jc w:val="both"/>
        <w:rPr>
          <w:rFonts w:eastAsia="Calibri"/>
          <w:noProof/>
          <w:lang w:val="es-DO"/>
        </w:rPr>
      </w:pPr>
      <w:r w:rsidRPr="006B60CB">
        <w:rPr>
          <w:rFonts w:eastAsia="Calibri"/>
          <w:noProof/>
          <w:lang w:val="es-DO"/>
        </w:rPr>
        <w:lastRenderedPageBreak/>
        <w:t>Ley núm. 564</w:t>
      </w:r>
      <w:r w:rsidR="0049191D" w:rsidRPr="006B60CB">
        <w:rPr>
          <w:rFonts w:eastAsia="Calibri"/>
          <w:noProof/>
          <w:lang w:val="es-DO"/>
        </w:rPr>
        <w:t>,</w:t>
      </w:r>
      <w:r w:rsidRPr="006B60CB">
        <w:rPr>
          <w:rFonts w:eastAsia="Calibri"/>
          <w:noProof/>
          <w:lang w:val="es-DO"/>
        </w:rPr>
        <w:t xml:space="preserve"> de 27 de septiembre de 1973, sobre la Protección y Conservación de Bienes Etnológicos y Arqueológicos Nacionales. </w:t>
      </w:r>
    </w:p>
    <w:p w14:paraId="38852EC4" w14:textId="512639FA" w:rsidR="00FF4D21" w:rsidRDefault="00FF4D21" w:rsidP="006B60CB">
      <w:pPr>
        <w:pStyle w:val="Prrafodelista"/>
        <w:numPr>
          <w:ilvl w:val="0"/>
          <w:numId w:val="2"/>
        </w:numPr>
        <w:spacing w:line="360" w:lineRule="auto"/>
        <w:jc w:val="both"/>
        <w:rPr>
          <w:rFonts w:eastAsia="Calibri"/>
          <w:noProof/>
          <w:lang w:val="es-DO"/>
        </w:rPr>
      </w:pPr>
      <w:r w:rsidRPr="006B60CB">
        <w:rPr>
          <w:rFonts w:eastAsia="Calibri"/>
          <w:noProof/>
          <w:lang w:val="es-DO"/>
        </w:rPr>
        <w:t>Ley núm. 564</w:t>
      </w:r>
      <w:r w:rsidR="0049191D" w:rsidRPr="006B60CB">
        <w:rPr>
          <w:rFonts w:eastAsia="Calibri"/>
          <w:noProof/>
          <w:lang w:val="es-DO"/>
        </w:rPr>
        <w:t>,</w:t>
      </w:r>
      <w:r w:rsidRPr="006B60CB">
        <w:rPr>
          <w:rFonts w:eastAsia="Calibri"/>
          <w:noProof/>
          <w:lang w:val="es-DO"/>
        </w:rPr>
        <w:t xml:space="preserve"> del 27 de septiembre de 1972, sobre la prohibición de Exportación de Bienes Culturales.</w:t>
      </w:r>
    </w:p>
    <w:p w14:paraId="677344A6" w14:textId="39B05436" w:rsidR="005F1F64" w:rsidRPr="006B60CB" w:rsidRDefault="00BB4B49" w:rsidP="006B60CB">
      <w:pPr>
        <w:shd w:val="clear" w:color="auto" w:fill="FFFFFF"/>
        <w:spacing w:line="360" w:lineRule="auto"/>
        <w:jc w:val="both"/>
        <w:rPr>
          <w:rFonts w:eastAsia="Calibri"/>
          <w:b/>
          <w:bCs/>
          <w:noProof/>
          <w:lang w:val="es-DO"/>
        </w:rPr>
      </w:pPr>
      <w:r w:rsidRPr="006B60CB">
        <w:rPr>
          <w:rFonts w:eastAsia="Calibri"/>
          <w:noProof/>
          <w:lang w:val="es-DO"/>
        </w:rPr>
        <w:t> </w:t>
      </w:r>
      <w:r w:rsidR="005F1F64" w:rsidRPr="006B60CB">
        <w:rPr>
          <w:rFonts w:eastAsia="Calibri"/>
          <w:b/>
          <w:bCs/>
          <w:noProof/>
          <w:lang w:val="es-DO"/>
        </w:rPr>
        <w:t>Leyes transversales</w:t>
      </w:r>
    </w:p>
    <w:p w14:paraId="2DCD5F82" w14:textId="4720FCE2" w:rsidR="0049191D" w:rsidRPr="006B60CB" w:rsidRDefault="000E3081" w:rsidP="006B60CB">
      <w:pPr>
        <w:pStyle w:val="Prrafodelista"/>
        <w:numPr>
          <w:ilvl w:val="0"/>
          <w:numId w:val="3"/>
        </w:numPr>
        <w:spacing w:line="360" w:lineRule="auto"/>
        <w:jc w:val="both"/>
        <w:rPr>
          <w:rFonts w:eastAsia="Calibri"/>
          <w:noProof/>
          <w:lang w:val="es-DO"/>
        </w:rPr>
      </w:pPr>
      <w:r w:rsidRPr="006B60CB">
        <w:rPr>
          <w:rFonts w:eastAsia="Calibri"/>
          <w:noProof/>
          <w:lang w:val="es-DO"/>
        </w:rPr>
        <w:t xml:space="preserve">Ley </w:t>
      </w:r>
      <w:r w:rsidR="0049191D" w:rsidRPr="006B60CB">
        <w:rPr>
          <w:rFonts w:eastAsia="Calibri"/>
          <w:noProof/>
          <w:lang w:val="es-DO"/>
        </w:rPr>
        <w:t>núm.</w:t>
      </w:r>
      <w:r w:rsidRPr="006B60CB">
        <w:rPr>
          <w:rFonts w:eastAsia="Calibri"/>
          <w:noProof/>
          <w:lang w:val="es-DO"/>
        </w:rPr>
        <w:t xml:space="preserve"> 340-06, del </w:t>
      </w:r>
      <w:r w:rsidR="0049191D" w:rsidRPr="006B60CB">
        <w:rPr>
          <w:rFonts w:eastAsia="Calibri"/>
          <w:noProof/>
          <w:lang w:val="es-DO"/>
        </w:rPr>
        <w:t>18 de agosto de 2006,</w:t>
      </w:r>
      <w:r w:rsidRPr="006B60CB">
        <w:rPr>
          <w:rFonts w:eastAsia="Calibri"/>
          <w:noProof/>
          <w:lang w:val="es-DO"/>
        </w:rPr>
        <w:t xml:space="preserve"> sobre Compras y Contrataciones de Bienes, Servicios, Obras y Concesiones, su modificación Ley No. 449-06</w:t>
      </w:r>
      <w:r w:rsidR="0049191D" w:rsidRPr="006B60CB">
        <w:rPr>
          <w:rFonts w:eastAsia="Calibri"/>
          <w:noProof/>
          <w:lang w:val="es-DO"/>
        </w:rPr>
        <w:t>, 6 de diciembre de 2006, y su reglamento de aplicación vigente, Decreto núm. 543-12, del 15 de septiembre de 2012.</w:t>
      </w:r>
    </w:p>
    <w:p w14:paraId="2CED21B2" w14:textId="71152669" w:rsidR="0049191D" w:rsidRPr="006B60CB" w:rsidRDefault="0049191D" w:rsidP="006B60CB">
      <w:pPr>
        <w:pStyle w:val="Prrafodelista"/>
        <w:numPr>
          <w:ilvl w:val="0"/>
          <w:numId w:val="3"/>
        </w:numPr>
        <w:spacing w:line="360" w:lineRule="auto"/>
        <w:jc w:val="both"/>
        <w:rPr>
          <w:rFonts w:eastAsia="Calibri"/>
          <w:noProof/>
          <w:lang w:val="es-DO"/>
        </w:rPr>
      </w:pPr>
      <w:r w:rsidRPr="006B60CB">
        <w:rPr>
          <w:rFonts w:eastAsia="Calibri"/>
          <w:noProof/>
          <w:lang w:val="es-DO"/>
        </w:rPr>
        <w:t xml:space="preserve">Ley núm. 41-08, de fecha 16 de enero de 2008, de Funcion Publica y crea la Secretaría de Estado de Administración Pública (hoy Ministerio de Administración Pública); y su reglamento de aplicación el Decreto núm. 528-09, de fecha 21 de julio de 2009. </w:t>
      </w:r>
    </w:p>
    <w:p w14:paraId="227729A6" w14:textId="50859B3F" w:rsidR="000E3081" w:rsidRPr="006B60CB" w:rsidRDefault="00FF4D21" w:rsidP="006B60CB">
      <w:pPr>
        <w:pStyle w:val="Prrafodelista"/>
        <w:numPr>
          <w:ilvl w:val="0"/>
          <w:numId w:val="3"/>
        </w:numPr>
        <w:spacing w:line="360" w:lineRule="auto"/>
        <w:jc w:val="both"/>
        <w:rPr>
          <w:rFonts w:eastAsia="Calibri"/>
          <w:noProof/>
          <w:lang w:val="es-DO"/>
        </w:rPr>
      </w:pPr>
      <w:r w:rsidRPr="006B60CB">
        <w:rPr>
          <w:rFonts w:eastAsia="Calibri"/>
          <w:noProof/>
          <w:lang w:val="es-DO"/>
        </w:rPr>
        <w:t>Ley núm. 61-13 del 12 de abril de 2013, que establece el régimen jurídico del voluntariado en la República Dominicana</w:t>
      </w:r>
      <w:r w:rsidR="00B868F6" w:rsidRPr="006B60CB">
        <w:rPr>
          <w:rFonts w:eastAsia="Calibri"/>
          <w:noProof/>
          <w:lang w:val="es-DO"/>
        </w:rPr>
        <w:t>, y su Reglamento de Aplicación núm. 237-22 de fecha 13 de mayo de 2022</w:t>
      </w:r>
      <w:r w:rsidRPr="006B60CB">
        <w:rPr>
          <w:rFonts w:eastAsia="Calibri"/>
          <w:noProof/>
          <w:lang w:val="es-DO"/>
        </w:rPr>
        <w:t>.</w:t>
      </w:r>
      <w:r w:rsidR="000E3081" w:rsidRPr="006B60CB">
        <w:rPr>
          <w:rFonts w:eastAsia="Calibri"/>
          <w:noProof/>
          <w:lang w:val="es-DO"/>
        </w:rPr>
        <w:t xml:space="preserve"> </w:t>
      </w:r>
    </w:p>
    <w:p w14:paraId="528F281A" w14:textId="76904554" w:rsidR="000E3081" w:rsidRPr="006B60CB" w:rsidRDefault="000E3081" w:rsidP="006B60CB">
      <w:pPr>
        <w:pStyle w:val="Prrafodelista"/>
        <w:numPr>
          <w:ilvl w:val="0"/>
          <w:numId w:val="3"/>
        </w:numPr>
        <w:spacing w:line="360" w:lineRule="auto"/>
        <w:jc w:val="both"/>
        <w:rPr>
          <w:rFonts w:eastAsia="Calibri"/>
          <w:noProof/>
          <w:lang w:val="es-DO"/>
        </w:rPr>
      </w:pPr>
      <w:r w:rsidRPr="006B60CB">
        <w:rPr>
          <w:rFonts w:eastAsia="Calibri"/>
          <w:noProof/>
          <w:lang w:val="es-DO"/>
        </w:rPr>
        <w:t xml:space="preserve">Ley </w:t>
      </w:r>
      <w:r w:rsidR="0049191D" w:rsidRPr="006B60CB">
        <w:rPr>
          <w:rFonts w:eastAsia="Calibri"/>
          <w:noProof/>
          <w:lang w:val="es-DO"/>
        </w:rPr>
        <w:t>núm.</w:t>
      </w:r>
      <w:r w:rsidRPr="006B60CB">
        <w:rPr>
          <w:rFonts w:eastAsia="Calibri"/>
          <w:noProof/>
          <w:lang w:val="es-DO"/>
        </w:rPr>
        <w:t xml:space="preserve"> 107-13, del 8 de agosto de 2013, sobre los Derechos de las Personas en sus Relaciones con la Administración y de Procedimiento Administrativo.</w:t>
      </w:r>
    </w:p>
    <w:p w14:paraId="77FB6E0D" w14:textId="0AC7EFD0" w:rsidR="00EB0824" w:rsidRPr="006B60CB" w:rsidRDefault="00EB0824" w:rsidP="006B60CB">
      <w:pPr>
        <w:pStyle w:val="Prrafodelista"/>
        <w:numPr>
          <w:ilvl w:val="0"/>
          <w:numId w:val="3"/>
        </w:numPr>
        <w:spacing w:line="360" w:lineRule="auto"/>
        <w:jc w:val="both"/>
        <w:rPr>
          <w:rFonts w:eastAsia="Calibri"/>
          <w:noProof/>
          <w:lang w:val="es-DO"/>
        </w:rPr>
      </w:pPr>
      <w:r w:rsidRPr="006B60CB">
        <w:rPr>
          <w:rFonts w:eastAsia="Calibri"/>
          <w:noProof/>
          <w:lang w:val="es-DO"/>
        </w:rPr>
        <w:t>Ley núm. 247-12</w:t>
      </w:r>
      <w:r w:rsidR="000E3081" w:rsidRPr="006B60CB">
        <w:rPr>
          <w:rFonts w:eastAsia="Calibri"/>
          <w:noProof/>
          <w:lang w:val="es-DO"/>
        </w:rPr>
        <w:t>, del 9 de agosto de 2012, ley Orgánica de la Administración Pública</w:t>
      </w:r>
      <w:r w:rsidR="00B257DB" w:rsidRPr="006B60CB">
        <w:rPr>
          <w:rFonts w:eastAsia="Calibri"/>
          <w:noProof/>
          <w:lang w:val="es-DO"/>
        </w:rPr>
        <w:t>.</w:t>
      </w:r>
    </w:p>
    <w:p w14:paraId="61355EEA" w14:textId="473E1265" w:rsidR="00B257DB" w:rsidRPr="006B60CB" w:rsidRDefault="00144E26" w:rsidP="006B60CB">
      <w:pPr>
        <w:pStyle w:val="Prrafodelista"/>
        <w:numPr>
          <w:ilvl w:val="0"/>
          <w:numId w:val="3"/>
        </w:numPr>
        <w:spacing w:line="360" w:lineRule="auto"/>
        <w:jc w:val="both"/>
        <w:rPr>
          <w:rFonts w:eastAsia="Calibri"/>
          <w:noProof/>
          <w:lang w:val="es-DO"/>
        </w:rPr>
      </w:pPr>
      <w:r w:rsidRPr="006B60CB">
        <w:rPr>
          <w:rFonts w:eastAsia="Calibri"/>
          <w:noProof/>
          <w:lang w:val="es-DO"/>
        </w:rPr>
        <w:t xml:space="preserve">Ley núm. 1-12, de fecha </w:t>
      </w:r>
      <w:r w:rsidR="003E6D23" w:rsidRPr="006B60CB">
        <w:rPr>
          <w:rFonts w:eastAsia="Calibri"/>
          <w:noProof/>
          <w:lang w:val="es-DO"/>
        </w:rPr>
        <w:t xml:space="preserve">25 de enero de 2012, </w:t>
      </w:r>
      <w:r w:rsidR="00A43B2B" w:rsidRPr="006B60CB">
        <w:rPr>
          <w:rFonts w:eastAsia="Calibri"/>
          <w:noProof/>
          <w:lang w:val="es-DO"/>
        </w:rPr>
        <w:t>Org</w:t>
      </w:r>
      <w:r w:rsidR="006261F2" w:rsidRPr="006B60CB">
        <w:rPr>
          <w:rFonts w:eastAsia="Calibri"/>
          <w:noProof/>
          <w:lang w:val="es-DO"/>
        </w:rPr>
        <w:t>ánica de la Estratégia Nacional de Desarrollo (END) 2030.</w:t>
      </w:r>
    </w:p>
    <w:p w14:paraId="615C5870" w14:textId="77777777" w:rsidR="00EB7244" w:rsidRPr="006B60CB" w:rsidRDefault="00EB7244" w:rsidP="006B60CB">
      <w:pPr>
        <w:pStyle w:val="Prrafodelista"/>
        <w:numPr>
          <w:ilvl w:val="0"/>
          <w:numId w:val="3"/>
        </w:numPr>
        <w:shd w:val="clear" w:color="auto" w:fill="FFFFFF"/>
        <w:spacing w:line="360" w:lineRule="auto"/>
        <w:jc w:val="both"/>
        <w:rPr>
          <w:rFonts w:eastAsia="Calibri"/>
          <w:noProof/>
          <w:lang w:val="es-DO"/>
        </w:rPr>
      </w:pPr>
      <w:r w:rsidRPr="006B60CB">
        <w:rPr>
          <w:rFonts w:eastAsia="Calibri"/>
          <w:noProof/>
          <w:lang w:val="es-DO"/>
        </w:rPr>
        <w:lastRenderedPageBreak/>
        <w:t>Ley núm. 481-08, de fecha 11 de diciembre de 2008; que crea el Archivo General de la Nación; y el Decreto No. 129-10 que establece su Reglamento para la Aplicación.</w:t>
      </w:r>
    </w:p>
    <w:p w14:paraId="28BDBDFF" w14:textId="08200B62" w:rsidR="00CB1849" w:rsidRPr="006B60CB" w:rsidRDefault="00902CCA" w:rsidP="006B60CB">
      <w:pPr>
        <w:pStyle w:val="Prrafodelista"/>
        <w:numPr>
          <w:ilvl w:val="0"/>
          <w:numId w:val="3"/>
        </w:numPr>
        <w:shd w:val="clear" w:color="auto" w:fill="FFFFFF"/>
        <w:spacing w:line="360" w:lineRule="auto"/>
        <w:jc w:val="both"/>
        <w:rPr>
          <w:rFonts w:eastAsia="Calibri"/>
          <w:noProof/>
          <w:lang w:val="es-DO"/>
        </w:rPr>
      </w:pPr>
      <w:r w:rsidRPr="006B60CB">
        <w:rPr>
          <w:rFonts w:eastAsia="Calibri"/>
          <w:noProof/>
          <w:lang w:val="es-DO"/>
        </w:rPr>
        <w:t>Ley núm. 498-06</w:t>
      </w:r>
      <w:r w:rsidR="00520094" w:rsidRPr="006B60CB">
        <w:rPr>
          <w:rFonts w:eastAsia="Calibri"/>
          <w:noProof/>
          <w:lang w:val="es-DO"/>
        </w:rPr>
        <w:t>,</w:t>
      </w:r>
      <w:r w:rsidRPr="006B60CB">
        <w:rPr>
          <w:rFonts w:eastAsia="Calibri"/>
          <w:noProof/>
          <w:lang w:val="es-DO"/>
        </w:rPr>
        <w:t xml:space="preserve"> que crea el Sistema Nacional de Planificación e Inversión Pública y su Reglamento de Aplicación núm. 493-07</w:t>
      </w:r>
      <w:r w:rsidR="00CB1849" w:rsidRPr="006B60CB">
        <w:rPr>
          <w:lang w:val="es-DO"/>
        </w:rPr>
        <w:t xml:space="preserve"> </w:t>
      </w:r>
    </w:p>
    <w:p w14:paraId="763CC597" w14:textId="64D630EE" w:rsidR="00902CCA" w:rsidRPr="006B60CB" w:rsidRDefault="00CB1849" w:rsidP="006B60CB">
      <w:pPr>
        <w:pStyle w:val="Prrafodelista"/>
        <w:numPr>
          <w:ilvl w:val="0"/>
          <w:numId w:val="3"/>
        </w:numPr>
        <w:shd w:val="clear" w:color="auto" w:fill="FFFFFF"/>
        <w:spacing w:line="360" w:lineRule="auto"/>
        <w:jc w:val="both"/>
        <w:rPr>
          <w:rFonts w:eastAsia="Calibri"/>
          <w:noProof/>
          <w:lang w:val="es-DO"/>
        </w:rPr>
      </w:pPr>
      <w:r w:rsidRPr="006B60CB">
        <w:rPr>
          <w:rFonts w:eastAsia="Calibri"/>
          <w:noProof/>
          <w:lang w:val="es-DO"/>
        </w:rPr>
        <w:t xml:space="preserve">Ley </w:t>
      </w:r>
      <w:r w:rsidR="00520094" w:rsidRPr="006B60CB">
        <w:rPr>
          <w:rFonts w:eastAsia="Calibri"/>
          <w:noProof/>
          <w:lang w:val="es-DO"/>
        </w:rPr>
        <w:t xml:space="preserve">núm. 423-06, </w:t>
      </w:r>
      <w:r w:rsidRPr="006B60CB">
        <w:rPr>
          <w:rFonts w:eastAsia="Calibri"/>
          <w:noProof/>
          <w:lang w:val="es-DO"/>
        </w:rPr>
        <w:t>Orgánica de Presupuesto para el Sector Público y su reglamento.</w:t>
      </w:r>
    </w:p>
    <w:p w14:paraId="15062838" w14:textId="37B60D60" w:rsidR="00B868F6" w:rsidRPr="006B60CB" w:rsidRDefault="00FF4D21" w:rsidP="006B60CB">
      <w:pPr>
        <w:pStyle w:val="Prrafodelista"/>
        <w:numPr>
          <w:ilvl w:val="0"/>
          <w:numId w:val="3"/>
        </w:numPr>
        <w:spacing w:line="360" w:lineRule="auto"/>
        <w:jc w:val="both"/>
        <w:rPr>
          <w:rFonts w:eastAsia="Calibri"/>
          <w:noProof/>
          <w:lang w:val="es-DO"/>
        </w:rPr>
      </w:pPr>
      <w:r w:rsidRPr="006B60CB">
        <w:rPr>
          <w:rFonts w:eastAsia="Calibri"/>
          <w:noProof/>
          <w:lang w:val="es-DO"/>
        </w:rPr>
        <w:t>Ley núm. 122-05, para la regulación y fomento de las asociaciones sin fines de lucro</w:t>
      </w:r>
      <w:r w:rsidR="00B868F6" w:rsidRPr="006B60CB">
        <w:rPr>
          <w:rFonts w:eastAsia="Calibri"/>
          <w:noProof/>
          <w:lang w:val="es-DO"/>
        </w:rPr>
        <w:t>, y su Reglamento de Aplicación núm. 40-08 de fecha 16 de mayo de 2008.</w:t>
      </w:r>
    </w:p>
    <w:p w14:paraId="12457A07" w14:textId="1475F039" w:rsidR="00FF4D21" w:rsidRPr="006B60CB" w:rsidRDefault="00FF4D21" w:rsidP="006B60CB">
      <w:pPr>
        <w:pStyle w:val="Prrafodelista"/>
        <w:numPr>
          <w:ilvl w:val="0"/>
          <w:numId w:val="3"/>
        </w:numPr>
        <w:spacing w:line="360" w:lineRule="auto"/>
        <w:jc w:val="both"/>
        <w:rPr>
          <w:rFonts w:eastAsia="Calibri"/>
          <w:noProof/>
          <w:lang w:val="es-DO"/>
        </w:rPr>
      </w:pPr>
      <w:r w:rsidRPr="006B60CB">
        <w:rPr>
          <w:rFonts w:eastAsia="Calibri"/>
          <w:noProof/>
          <w:lang w:val="es-DO"/>
        </w:rPr>
        <w:t xml:space="preserve">Ley </w:t>
      </w:r>
      <w:r w:rsidR="0049191D" w:rsidRPr="006B60CB">
        <w:rPr>
          <w:rFonts w:eastAsia="Calibri"/>
          <w:noProof/>
          <w:lang w:val="es-DO"/>
        </w:rPr>
        <w:t xml:space="preserve">núm. </w:t>
      </w:r>
      <w:r w:rsidRPr="006B60CB">
        <w:rPr>
          <w:rFonts w:eastAsia="Calibri"/>
          <w:noProof/>
          <w:lang w:val="es-DO"/>
        </w:rPr>
        <w:t>200-04, del 28 de julio de 2004, sobre Libre Acceso a la Información Pública; y su Reglamento de aplicación del 130-05 de fecha 23 de febrero de 2005.</w:t>
      </w:r>
    </w:p>
    <w:p w14:paraId="593260A3" w14:textId="256EA4D2" w:rsidR="000C3EBA" w:rsidRPr="006B60CB" w:rsidRDefault="000C3EBA" w:rsidP="006B60CB">
      <w:pPr>
        <w:spacing w:line="360" w:lineRule="auto"/>
        <w:jc w:val="both"/>
        <w:rPr>
          <w:rFonts w:eastAsia="Calibri"/>
          <w:b/>
          <w:bCs/>
          <w:noProof/>
          <w:lang w:val="es-DO"/>
        </w:rPr>
      </w:pPr>
      <w:r w:rsidRPr="006B60CB">
        <w:rPr>
          <w:rFonts w:eastAsia="Calibri"/>
          <w:b/>
          <w:bCs/>
          <w:noProof/>
          <w:lang w:val="es-DO"/>
        </w:rPr>
        <w:t>Decretos</w:t>
      </w:r>
    </w:p>
    <w:p w14:paraId="37FAF657" w14:textId="611E2ED0" w:rsidR="00936AD7" w:rsidRPr="006B60CB" w:rsidRDefault="00936AD7" w:rsidP="006B60CB">
      <w:pPr>
        <w:pStyle w:val="Prrafodelista"/>
        <w:numPr>
          <w:ilvl w:val="0"/>
          <w:numId w:val="4"/>
        </w:numPr>
        <w:spacing w:line="360" w:lineRule="auto"/>
        <w:jc w:val="both"/>
        <w:rPr>
          <w:rFonts w:eastAsia="Calibri"/>
          <w:noProof/>
          <w:lang w:val="es-DO"/>
        </w:rPr>
      </w:pPr>
      <w:r w:rsidRPr="006B60CB">
        <w:rPr>
          <w:rFonts w:eastAsia="Calibri"/>
          <w:noProof/>
          <w:lang w:val="es-DO"/>
        </w:rPr>
        <w:t>Decreto núm</w:t>
      </w:r>
      <w:r w:rsidR="0049191D" w:rsidRPr="006B60CB">
        <w:rPr>
          <w:rFonts w:eastAsia="Calibri"/>
          <w:noProof/>
          <w:lang w:val="es-DO"/>
        </w:rPr>
        <w:t>.</w:t>
      </w:r>
      <w:r w:rsidRPr="006B60CB">
        <w:rPr>
          <w:rFonts w:eastAsia="Calibri"/>
          <w:noProof/>
          <w:lang w:val="es-DO"/>
        </w:rPr>
        <w:t xml:space="preserve"> 251-2022, de fecha 19 de mayo del año 2022, que declara de interés nacional la intervención y establecimiento de nuevos museos, y ordena la desconcentración presupuestaria, administrativa, funcional y operativa de la Dirección General de Museos y sus dependencias.</w:t>
      </w:r>
    </w:p>
    <w:p w14:paraId="508347BD" w14:textId="5DF6C31E" w:rsidR="00FF4D21" w:rsidRPr="006B60CB" w:rsidRDefault="00FF4D21" w:rsidP="006B60CB">
      <w:pPr>
        <w:pStyle w:val="Prrafodelista"/>
        <w:numPr>
          <w:ilvl w:val="0"/>
          <w:numId w:val="4"/>
        </w:numPr>
        <w:shd w:val="clear" w:color="auto" w:fill="FFFFFF"/>
        <w:spacing w:line="360" w:lineRule="auto"/>
        <w:jc w:val="both"/>
        <w:rPr>
          <w:rFonts w:eastAsia="Calibri"/>
          <w:noProof/>
          <w:lang w:val="es-DO"/>
        </w:rPr>
      </w:pPr>
      <w:r w:rsidRPr="006B60CB">
        <w:rPr>
          <w:rFonts w:eastAsia="Calibri"/>
          <w:noProof/>
          <w:lang w:val="es-DO"/>
        </w:rPr>
        <w:t>Decreto núm. 283-21</w:t>
      </w:r>
      <w:r w:rsidR="0049191D" w:rsidRPr="006B60CB">
        <w:rPr>
          <w:rFonts w:eastAsia="Calibri"/>
          <w:noProof/>
          <w:lang w:val="es-DO"/>
        </w:rPr>
        <w:t>,</w:t>
      </w:r>
      <w:r w:rsidRPr="006B60CB">
        <w:rPr>
          <w:rFonts w:eastAsia="Calibri"/>
          <w:noProof/>
          <w:lang w:val="es-DO"/>
        </w:rPr>
        <w:t xml:space="preserve"> de fecha 29 de abril de 2021, que crea el Comité para la Preservación de la Ciudad Colonial de Santo Domingo. </w:t>
      </w:r>
    </w:p>
    <w:p w14:paraId="163AAA27" w14:textId="77777777" w:rsidR="00FF4D21" w:rsidRPr="006B60CB" w:rsidRDefault="00FF4D21" w:rsidP="006B60CB">
      <w:pPr>
        <w:pStyle w:val="Prrafodelista"/>
        <w:numPr>
          <w:ilvl w:val="0"/>
          <w:numId w:val="4"/>
        </w:numPr>
        <w:spacing w:line="360" w:lineRule="auto"/>
        <w:jc w:val="both"/>
        <w:rPr>
          <w:rFonts w:eastAsia="Calibri"/>
          <w:noProof/>
          <w:lang w:val="es-DO"/>
        </w:rPr>
      </w:pPr>
      <w:r w:rsidRPr="006B60CB">
        <w:rPr>
          <w:rFonts w:eastAsia="Calibri"/>
          <w:noProof/>
          <w:lang w:val="es-DO"/>
        </w:rPr>
        <w:t>Decreto núm. 79-21; que crea el Comité Gestor de Voluntariados de Instituciones Públicas.</w:t>
      </w:r>
    </w:p>
    <w:p w14:paraId="13EE27A8" w14:textId="0ABDB583" w:rsidR="001C03D4" w:rsidRPr="006B60CB" w:rsidRDefault="001C03D4" w:rsidP="006B60CB">
      <w:pPr>
        <w:pStyle w:val="Prrafodelista"/>
        <w:numPr>
          <w:ilvl w:val="0"/>
          <w:numId w:val="4"/>
        </w:numPr>
        <w:spacing w:line="360" w:lineRule="auto"/>
        <w:jc w:val="both"/>
        <w:rPr>
          <w:rFonts w:eastAsia="Calibri"/>
          <w:noProof/>
          <w:lang w:val="es-DO"/>
        </w:rPr>
      </w:pPr>
      <w:r w:rsidRPr="006B60CB">
        <w:rPr>
          <w:rFonts w:eastAsia="Calibri"/>
          <w:noProof/>
          <w:lang w:val="es-DO"/>
        </w:rPr>
        <w:t>Decreto núm. 143-17 que establece las Comisiones de Ética Pública de las instituciones del Estado.</w:t>
      </w:r>
    </w:p>
    <w:p w14:paraId="33A1B8A9" w14:textId="77777777" w:rsidR="00FF4D21" w:rsidRPr="006B60CB" w:rsidRDefault="00FF4D21" w:rsidP="006B60CB">
      <w:pPr>
        <w:pStyle w:val="Prrafodelista"/>
        <w:numPr>
          <w:ilvl w:val="0"/>
          <w:numId w:val="4"/>
        </w:numPr>
        <w:shd w:val="clear" w:color="auto" w:fill="FFFFFF"/>
        <w:spacing w:line="360" w:lineRule="auto"/>
        <w:jc w:val="both"/>
        <w:rPr>
          <w:rFonts w:eastAsia="Calibri"/>
          <w:noProof/>
          <w:lang w:val="es-DO"/>
        </w:rPr>
      </w:pPr>
      <w:r w:rsidRPr="006B60CB">
        <w:rPr>
          <w:rFonts w:eastAsia="Calibri"/>
          <w:noProof/>
          <w:lang w:val="es-DO"/>
        </w:rPr>
        <w:lastRenderedPageBreak/>
        <w:t>Decreto núm. 56-10, de fecha 06 de febrero de 2010, que cambia la denominación a las Secretarías de Estado a Ministerios.</w:t>
      </w:r>
    </w:p>
    <w:p w14:paraId="31D61CB7" w14:textId="6240D54E" w:rsidR="00FF4D21" w:rsidRPr="006B60CB" w:rsidRDefault="00FF4D21" w:rsidP="006B60CB">
      <w:pPr>
        <w:pStyle w:val="Prrafodelista"/>
        <w:numPr>
          <w:ilvl w:val="0"/>
          <w:numId w:val="4"/>
        </w:numPr>
        <w:spacing w:line="360" w:lineRule="auto"/>
        <w:jc w:val="both"/>
        <w:rPr>
          <w:rFonts w:eastAsia="Calibri"/>
          <w:noProof/>
          <w:lang w:val="es-DO"/>
        </w:rPr>
      </w:pPr>
      <w:r w:rsidRPr="006B60CB">
        <w:rPr>
          <w:rFonts w:eastAsia="Calibri"/>
          <w:noProof/>
          <w:lang w:val="es-DO"/>
        </w:rPr>
        <w:t xml:space="preserve">Decreto </w:t>
      </w:r>
      <w:r w:rsidR="0049191D" w:rsidRPr="006B60CB">
        <w:rPr>
          <w:rFonts w:eastAsia="Calibri"/>
          <w:noProof/>
          <w:lang w:val="es-DO"/>
        </w:rPr>
        <w:t xml:space="preserve">núm. </w:t>
      </w:r>
      <w:r w:rsidRPr="006B60CB">
        <w:rPr>
          <w:rFonts w:eastAsia="Calibri"/>
          <w:noProof/>
          <w:lang w:val="es-DO"/>
        </w:rPr>
        <w:t>99-03</w:t>
      </w:r>
      <w:r w:rsidR="0049191D" w:rsidRPr="006B60CB">
        <w:rPr>
          <w:rFonts w:eastAsia="Calibri"/>
          <w:noProof/>
          <w:lang w:val="es-DO"/>
        </w:rPr>
        <w:t>,</w:t>
      </w:r>
      <w:r w:rsidRPr="006B60CB">
        <w:rPr>
          <w:rFonts w:eastAsia="Calibri"/>
          <w:noProof/>
          <w:lang w:val="es-DO"/>
        </w:rPr>
        <w:t xml:space="preserve"> que integra la Comisión Nacional de la República Dominicana para la UNESCO;</w:t>
      </w:r>
    </w:p>
    <w:p w14:paraId="703A97DF" w14:textId="0975CFBA" w:rsidR="00FF4D21" w:rsidRPr="006B60CB" w:rsidRDefault="00FF4D21" w:rsidP="006B60CB">
      <w:pPr>
        <w:pStyle w:val="Prrafodelista"/>
        <w:numPr>
          <w:ilvl w:val="0"/>
          <w:numId w:val="4"/>
        </w:numPr>
        <w:shd w:val="clear" w:color="auto" w:fill="FFFFFF"/>
        <w:spacing w:line="360" w:lineRule="auto"/>
        <w:jc w:val="both"/>
        <w:rPr>
          <w:rFonts w:eastAsia="Calibri"/>
          <w:noProof/>
          <w:lang w:val="es-DO"/>
        </w:rPr>
      </w:pPr>
      <w:r w:rsidRPr="006B60CB">
        <w:rPr>
          <w:rFonts w:eastAsia="Calibri"/>
          <w:noProof/>
          <w:lang w:val="es-DO"/>
        </w:rPr>
        <w:t xml:space="preserve">Decreto núm. 45-86 de fecha 17 de enero de 1986, que crea el Centro Interamericano de Restauración y Microfilmación de documentos, libros y fotografía (CENTROMIDCA), hoy denominado Centro Nacional de Conservación de Obras de Arte y Documentos (CENACOD). </w:t>
      </w:r>
    </w:p>
    <w:p w14:paraId="1EAB16E3" w14:textId="050ADBAB" w:rsidR="00FF4D21" w:rsidRPr="006B60CB" w:rsidRDefault="00FF4D21" w:rsidP="006B60CB">
      <w:pPr>
        <w:pStyle w:val="Prrafodelista"/>
        <w:numPr>
          <w:ilvl w:val="0"/>
          <w:numId w:val="4"/>
        </w:numPr>
        <w:shd w:val="clear" w:color="auto" w:fill="FFFFFF"/>
        <w:spacing w:line="360" w:lineRule="auto"/>
        <w:jc w:val="both"/>
        <w:rPr>
          <w:rFonts w:eastAsia="Calibri"/>
          <w:noProof/>
          <w:lang w:val="es-DO"/>
        </w:rPr>
      </w:pPr>
      <w:r w:rsidRPr="006B60CB">
        <w:rPr>
          <w:rFonts w:eastAsia="Calibri"/>
          <w:noProof/>
          <w:lang w:val="es-DO"/>
        </w:rPr>
        <w:t>Decreto núm. 2310</w:t>
      </w:r>
      <w:r w:rsidR="0049191D" w:rsidRPr="006B60CB">
        <w:rPr>
          <w:rFonts w:eastAsia="Calibri"/>
          <w:noProof/>
          <w:lang w:val="es-DO"/>
        </w:rPr>
        <w:t>,</w:t>
      </w:r>
      <w:r w:rsidRPr="006B60CB">
        <w:rPr>
          <w:rFonts w:eastAsia="Calibri"/>
          <w:noProof/>
          <w:lang w:val="es-DO"/>
        </w:rPr>
        <w:t xml:space="preserve"> del 6 de septiembre de 1976, que crea el Centro de Inventario de Bienes Culturales.</w:t>
      </w:r>
    </w:p>
    <w:p w14:paraId="24C43A66" w14:textId="16A24352" w:rsidR="00C32FBA" w:rsidRDefault="00C32FBA" w:rsidP="006B60CB">
      <w:pPr>
        <w:pStyle w:val="Prrafodelista"/>
        <w:numPr>
          <w:ilvl w:val="0"/>
          <w:numId w:val="4"/>
        </w:numPr>
        <w:shd w:val="clear" w:color="auto" w:fill="FFFFFF"/>
        <w:spacing w:line="360" w:lineRule="auto"/>
        <w:jc w:val="both"/>
        <w:rPr>
          <w:rFonts w:eastAsia="Calibri"/>
          <w:noProof/>
          <w:lang w:val="es-DO"/>
        </w:rPr>
      </w:pPr>
      <w:r w:rsidRPr="006B60CB">
        <w:rPr>
          <w:rFonts w:eastAsia="Calibri"/>
          <w:noProof/>
          <w:lang w:val="es-DO"/>
        </w:rPr>
        <w:t>Decreto núm. 2149 de fecha 19 de febrero de 1965, el Decreto núm. 1497 de fecha 17 de septiembre de 1971 y el Decreto núm. 1073 de fecha 3 de julio de 1975 que crea la Comisión Nacional Dominicana de la UNESCO.</w:t>
      </w:r>
    </w:p>
    <w:p w14:paraId="14EC4636" w14:textId="77777777" w:rsidR="007F66EA" w:rsidRDefault="007F66EA" w:rsidP="007F66EA">
      <w:pPr>
        <w:pStyle w:val="Prrafodelista"/>
        <w:shd w:val="clear" w:color="auto" w:fill="FFFFFF"/>
        <w:spacing w:line="360" w:lineRule="auto"/>
        <w:jc w:val="both"/>
        <w:rPr>
          <w:rFonts w:eastAsia="Calibri"/>
          <w:noProof/>
          <w:lang w:val="es-DO"/>
        </w:rPr>
      </w:pPr>
    </w:p>
    <w:bookmarkEnd w:id="5"/>
    <w:p w14:paraId="7B1710F5" w14:textId="7DB4FF9C" w:rsidR="002F4D58" w:rsidRPr="004B4ED4" w:rsidRDefault="002F4D58" w:rsidP="006B60CB">
      <w:pPr>
        <w:shd w:val="clear" w:color="auto" w:fill="FFFFFF"/>
        <w:spacing w:line="360" w:lineRule="auto"/>
        <w:rPr>
          <w:b/>
          <w:bCs/>
          <w:noProof/>
          <w:sz w:val="28"/>
          <w:szCs w:val="28"/>
          <w:lang w:val="es-DO"/>
        </w:rPr>
      </w:pPr>
      <w:r w:rsidRPr="004B4ED4">
        <w:rPr>
          <w:b/>
          <w:bCs/>
          <w:noProof/>
          <w:sz w:val="28"/>
          <w:szCs w:val="28"/>
          <w:lang w:val="es-DO"/>
        </w:rPr>
        <w:t>2.3 Estructura Organizativa</w:t>
      </w:r>
    </w:p>
    <w:p w14:paraId="37521399" w14:textId="35F11485" w:rsidR="006154E0" w:rsidRDefault="0021443F" w:rsidP="006B60CB">
      <w:pPr>
        <w:shd w:val="clear" w:color="auto" w:fill="FFFFFF"/>
        <w:spacing w:line="360" w:lineRule="auto"/>
        <w:jc w:val="both"/>
        <w:rPr>
          <w:rFonts w:eastAsia="Calibri"/>
          <w:noProof/>
          <w:lang w:val="es-DO"/>
        </w:rPr>
      </w:pPr>
      <w:r w:rsidRPr="006B60CB">
        <w:rPr>
          <w:rFonts w:eastAsia="Calibri"/>
          <w:noProof/>
          <w:lang w:val="es-DO"/>
        </w:rPr>
        <w:t>En cumplimiento del Artículo 2 del Decreto 251-22, el Ministerio de Cultura y el Ministerio de Administración Pública, aprobaron l</w:t>
      </w:r>
      <w:r w:rsidR="002F4D58" w:rsidRPr="006B60CB">
        <w:rPr>
          <w:rFonts w:eastAsia="Calibri"/>
          <w:noProof/>
          <w:lang w:val="es-DO"/>
        </w:rPr>
        <w:t>a estructura organizativa de la Dirección General de Museos</w:t>
      </w:r>
      <w:r w:rsidRPr="006B60CB">
        <w:rPr>
          <w:rFonts w:eastAsia="Calibri"/>
          <w:noProof/>
          <w:lang w:val="es-DO"/>
        </w:rPr>
        <w:t>, mediante la</w:t>
      </w:r>
      <w:r w:rsidR="00942641" w:rsidRPr="006B60CB">
        <w:rPr>
          <w:rFonts w:eastAsia="Calibri"/>
          <w:noProof/>
          <w:lang w:val="es-DO"/>
        </w:rPr>
        <w:t>s</w:t>
      </w:r>
      <w:r w:rsidRPr="006B60CB">
        <w:rPr>
          <w:rFonts w:eastAsia="Calibri"/>
          <w:noProof/>
          <w:lang w:val="es-DO"/>
        </w:rPr>
        <w:t xml:space="preserve"> resoluci</w:t>
      </w:r>
      <w:r w:rsidR="00942641" w:rsidRPr="006B60CB">
        <w:rPr>
          <w:rFonts w:eastAsia="Calibri"/>
          <w:noProof/>
          <w:lang w:val="es-DO"/>
        </w:rPr>
        <w:t>ones</w:t>
      </w:r>
      <w:r w:rsidRPr="006B60CB">
        <w:rPr>
          <w:rFonts w:eastAsia="Calibri"/>
          <w:noProof/>
          <w:lang w:val="es-DO"/>
        </w:rPr>
        <w:t xml:space="preserve"> 13-2022</w:t>
      </w:r>
      <w:r w:rsidR="00942641" w:rsidRPr="006B60CB">
        <w:rPr>
          <w:rFonts w:eastAsia="Calibri"/>
          <w:noProof/>
          <w:lang w:val="es-DO"/>
        </w:rPr>
        <w:t xml:space="preserve"> y 14-2022, ambas de fecha 14 de julio de 2022.</w:t>
      </w:r>
    </w:p>
    <w:p w14:paraId="653D3D6B" w14:textId="03062D55" w:rsidR="005F1282" w:rsidRDefault="005F1282" w:rsidP="006B60CB">
      <w:pPr>
        <w:shd w:val="clear" w:color="auto" w:fill="FFFFFF"/>
        <w:spacing w:line="360" w:lineRule="auto"/>
        <w:jc w:val="both"/>
        <w:rPr>
          <w:rFonts w:eastAsia="Calibri"/>
          <w:noProof/>
          <w:lang w:val="es-DO"/>
        </w:rPr>
      </w:pPr>
    </w:p>
    <w:p w14:paraId="79935E1B" w14:textId="77777777" w:rsidR="00FE469C" w:rsidRDefault="00FE469C" w:rsidP="006B60CB">
      <w:pPr>
        <w:shd w:val="clear" w:color="auto" w:fill="FFFFFF"/>
        <w:spacing w:line="360" w:lineRule="auto"/>
        <w:jc w:val="both"/>
        <w:rPr>
          <w:rFonts w:eastAsia="Calibri"/>
          <w:noProof/>
          <w:lang w:val="es-DO"/>
        </w:rPr>
      </w:pPr>
    </w:p>
    <w:p w14:paraId="5952A3BB" w14:textId="77777777" w:rsidR="00FE469C" w:rsidRDefault="00FE469C" w:rsidP="006B60CB">
      <w:pPr>
        <w:shd w:val="clear" w:color="auto" w:fill="FFFFFF"/>
        <w:spacing w:line="360" w:lineRule="auto"/>
        <w:jc w:val="both"/>
        <w:rPr>
          <w:rFonts w:eastAsia="Calibri"/>
          <w:noProof/>
          <w:lang w:val="es-DO"/>
        </w:rPr>
      </w:pPr>
    </w:p>
    <w:p w14:paraId="29EA3C4F" w14:textId="77777777" w:rsidR="00FE469C" w:rsidRDefault="00FE469C" w:rsidP="006B60CB">
      <w:pPr>
        <w:shd w:val="clear" w:color="auto" w:fill="FFFFFF"/>
        <w:spacing w:line="360" w:lineRule="auto"/>
        <w:jc w:val="both"/>
        <w:rPr>
          <w:rFonts w:eastAsia="Calibri"/>
          <w:noProof/>
          <w:lang w:val="es-DO"/>
        </w:rPr>
      </w:pPr>
    </w:p>
    <w:p w14:paraId="430D4DC8" w14:textId="77777777" w:rsidR="00DF758C" w:rsidRDefault="00FE469C" w:rsidP="00DF758C">
      <w:pPr>
        <w:shd w:val="clear" w:color="auto" w:fill="FFFFFF"/>
        <w:spacing w:line="360" w:lineRule="auto"/>
        <w:jc w:val="both"/>
        <w:rPr>
          <w:b/>
          <w:bCs/>
          <w:noProof/>
          <w:sz w:val="28"/>
          <w:szCs w:val="28"/>
          <w:lang w:val="es-DO"/>
        </w:rPr>
      </w:pPr>
      <w:r w:rsidRPr="006B60CB">
        <w:rPr>
          <w:noProof/>
        </w:rPr>
        <w:lastRenderedPageBreak/>
        <w:drawing>
          <wp:anchor distT="0" distB="0" distL="114300" distR="114300" simplePos="0" relativeHeight="251737088" behindDoc="0" locked="0" layoutInCell="1" allowOverlap="1" wp14:anchorId="6A710339" wp14:editId="72AB4A92">
            <wp:simplePos x="0" y="0"/>
            <wp:positionH relativeFrom="column">
              <wp:posOffset>-533400</wp:posOffset>
            </wp:positionH>
            <wp:positionV relativeFrom="paragraph">
              <wp:posOffset>410845</wp:posOffset>
            </wp:positionV>
            <wp:extent cx="6564630" cy="3817620"/>
            <wp:effectExtent l="0" t="0" r="7620" b="0"/>
            <wp:wrapNone/>
            <wp:docPr id="66211150" name="Imagen 6621115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84879" name="Imagen 1" descr="Interfaz de usuario gráfica, Aplicación&#10;&#10;Descripción generada automáticamente"/>
                    <pic:cNvPicPr/>
                  </pic:nvPicPr>
                  <pic:blipFill rotWithShape="1">
                    <a:blip r:embed="rId20">
                      <a:extLst>
                        <a:ext uri="{28A0092B-C50C-407E-A947-70E740481C1C}">
                          <a14:useLocalDpi xmlns:a14="http://schemas.microsoft.com/office/drawing/2010/main" val="0"/>
                        </a:ext>
                      </a:extLst>
                    </a:blip>
                    <a:srcRect l="25151" t="33670" r="19092" b="8687"/>
                    <a:stretch/>
                  </pic:blipFill>
                  <pic:spPr bwMode="auto">
                    <a:xfrm>
                      <a:off x="0" y="0"/>
                      <a:ext cx="6564630" cy="3817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3860E2" w14:textId="77777777" w:rsidR="00DF758C" w:rsidRDefault="00DF758C" w:rsidP="00DF758C">
      <w:pPr>
        <w:shd w:val="clear" w:color="auto" w:fill="FFFFFF"/>
        <w:spacing w:line="360" w:lineRule="auto"/>
        <w:jc w:val="both"/>
        <w:rPr>
          <w:b/>
          <w:bCs/>
          <w:noProof/>
          <w:sz w:val="28"/>
          <w:szCs w:val="28"/>
          <w:lang w:val="es-DO"/>
        </w:rPr>
      </w:pPr>
    </w:p>
    <w:p w14:paraId="5F234276" w14:textId="77777777" w:rsidR="00DF758C" w:rsidRDefault="00DF758C" w:rsidP="00DF758C">
      <w:pPr>
        <w:shd w:val="clear" w:color="auto" w:fill="FFFFFF"/>
        <w:spacing w:line="360" w:lineRule="auto"/>
        <w:jc w:val="both"/>
        <w:rPr>
          <w:b/>
          <w:bCs/>
          <w:noProof/>
          <w:sz w:val="28"/>
          <w:szCs w:val="28"/>
          <w:lang w:val="es-DO"/>
        </w:rPr>
      </w:pPr>
    </w:p>
    <w:p w14:paraId="78F74778" w14:textId="77777777" w:rsidR="00DF758C" w:rsidRDefault="00DF758C" w:rsidP="00DF758C">
      <w:pPr>
        <w:shd w:val="clear" w:color="auto" w:fill="FFFFFF"/>
        <w:spacing w:line="360" w:lineRule="auto"/>
        <w:jc w:val="both"/>
        <w:rPr>
          <w:b/>
          <w:bCs/>
          <w:noProof/>
          <w:sz w:val="28"/>
          <w:szCs w:val="28"/>
          <w:lang w:val="es-DO"/>
        </w:rPr>
      </w:pPr>
    </w:p>
    <w:p w14:paraId="11F84995" w14:textId="77777777" w:rsidR="00DF758C" w:rsidRDefault="00DF758C" w:rsidP="00DF758C">
      <w:pPr>
        <w:shd w:val="clear" w:color="auto" w:fill="FFFFFF"/>
        <w:spacing w:line="360" w:lineRule="auto"/>
        <w:jc w:val="both"/>
        <w:rPr>
          <w:b/>
          <w:bCs/>
          <w:noProof/>
          <w:sz w:val="28"/>
          <w:szCs w:val="28"/>
          <w:lang w:val="es-DO"/>
        </w:rPr>
      </w:pPr>
    </w:p>
    <w:p w14:paraId="0C6FF475" w14:textId="77777777" w:rsidR="00DF758C" w:rsidRDefault="00DF758C" w:rsidP="00DF758C">
      <w:pPr>
        <w:shd w:val="clear" w:color="auto" w:fill="FFFFFF"/>
        <w:spacing w:line="360" w:lineRule="auto"/>
        <w:jc w:val="both"/>
        <w:rPr>
          <w:b/>
          <w:bCs/>
          <w:noProof/>
          <w:sz w:val="28"/>
          <w:szCs w:val="28"/>
          <w:lang w:val="es-DO"/>
        </w:rPr>
      </w:pPr>
    </w:p>
    <w:p w14:paraId="67A7411D" w14:textId="77777777" w:rsidR="00DF758C" w:rsidRDefault="00DF758C" w:rsidP="00DF758C">
      <w:pPr>
        <w:shd w:val="clear" w:color="auto" w:fill="FFFFFF"/>
        <w:spacing w:line="360" w:lineRule="auto"/>
        <w:jc w:val="both"/>
        <w:rPr>
          <w:b/>
          <w:bCs/>
          <w:noProof/>
          <w:sz w:val="28"/>
          <w:szCs w:val="28"/>
          <w:lang w:val="es-DO"/>
        </w:rPr>
      </w:pPr>
    </w:p>
    <w:p w14:paraId="5DE6BB93" w14:textId="77777777" w:rsidR="00DF758C" w:rsidRDefault="00DF758C" w:rsidP="00DF758C">
      <w:pPr>
        <w:shd w:val="clear" w:color="auto" w:fill="FFFFFF"/>
        <w:spacing w:line="360" w:lineRule="auto"/>
        <w:jc w:val="both"/>
        <w:rPr>
          <w:b/>
          <w:bCs/>
          <w:noProof/>
          <w:sz w:val="28"/>
          <w:szCs w:val="28"/>
          <w:lang w:val="es-DO"/>
        </w:rPr>
      </w:pPr>
    </w:p>
    <w:p w14:paraId="3E0BCD6B" w14:textId="77777777" w:rsidR="00DF758C" w:rsidRDefault="00DF758C" w:rsidP="00DF758C">
      <w:pPr>
        <w:shd w:val="clear" w:color="auto" w:fill="FFFFFF"/>
        <w:spacing w:line="360" w:lineRule="auto"/>
        <w:jc w:val="both"/>
        <w:rPr>
          <w:b/>
          <w:bCs/>
          <w:noProof/>
          <w:sz w:val="28"/>
          <w:szCs w:val="28"/>
          <w:lang w:val="es-DO"/>
        </w:rPr>
      </w:pPr>
    </w:p>
    <w:p w14:paraId="1B7C4D12" w14:textId="77777777" w:rsidR="00DF758C" w:rsidRDefault="00DF758C" w:rsidP="00DF758C">
      <w:pPr>
        <w:shd w:val="clear" w:color="auto" w:fill="FFFFFF"/>
        <w:spacing w:line="360" w:lineRule="auto"/>
        <w:jc w:val="both"/>
        <w:rPr>
          <w:b/>
          <w:bCs/>
          <w:noProof/>
          <w:sz w:val="28"/>
          <w:szCs w:val="28"/>
          <w:lang w:val="es-DO"/>
        </w:rPr>
      </w:pPr>
    </w:p>
    <w:p w14:paraId="09BE7A24" w14:textId="77777777" w:rsidR="00DF758C" w:rsidRDefault="00DF758C" w:rsidP="00DF758C">
      <w:pPr>
        <w:shd w:val="clear" w:color="auto" w:fill="FFFFFF"/>
        <w:spacing w:line="360" w:lineRule="auto"/>
        <w:jc w:val="both"/>
        <w:rPr>
          <w:b/>
          <w:bCs/>
          <w:noProof/>
          <w:sz w:val="28"/>
          <w:szCs w:val="28"/>
          <w:lang w:val="es-DO"/>
        </w:rPr>
      </w:pPr>
    </w:p>
    <w:p w14:paraId="6BC52830" w14:textId="77777777" w:rsidR="00DF758C" w:rsidRDefault="00DF758C" w:rsidP="00DF758C">
      <w:pPr>
        <w:shd w:val="clear" w:color="auto" w:fill="FFFFFF"/>
        <w:spacing w:line="360" w:lineRule="auto"/>
        <w:jc w:val="both"/>
        <w:rPr>
          <w:b/>
          <w:bCs/>
          <w:noProof/>
          <w:sz w:val="28"/>
          <w:szCs w:val="28"/>
          <w:lang w:val="es-DO"/>
        </w:rPr>
      </w:pPr>
    </w:p>
    <w:p w14:paraId="6A8128D3" w14:textId="6B60630F" w:rsidR="006154E0" w:rsidRPr="004B4ED4" w:rsidRDefault="006154E0" w:rsidP="00DF758C">
      <w:pPr>
        <w:shd w:val="clear" w:color="auto" w:fill="FFFFFF"/>
        <w:spacing w:line="360" w:lineRule="auto"/>
        <w:jc w:val="both"/>
        <w:rPr>
          <w:b/>
          <w:bCs/>
          <w:noProof/>
          <w:sz w:val="28"/>
          <w:szCs w:val="28"/>
          <w:lang w:val="es-DO"/>
        </w:rPr>
      </w:pPr>
      <w:r w:rsidRPr="004B4ED4">
        <w:rPr>
          <w:b/>
          <w:bCs/>
          <w:noProof/>
          <w:sz w:val="28"/>
          <w:szCs w:val="28"/>
          <w:lang w:val="es-DO"/>
        </w:rPr>
        <w:t>2.4 Planificación Estratégica Institucional</w:t>
      </w:r>
    </w:p>
    <w:p w14:paraId="05F49C02" w14:textId="77777777" w:rsidR="00A014DE" w:rsidRPr="006B60CB" w:rsidRDefault="00A014DE" w:rsidP="006B60CB">
      <w:pPr>
        <w:shd w:val="clear" w:color="auto" w:fill="FFFFFF"/>
        <w:spacing w:line="360" w:lineRule="auto"/>
        <w:jc w:val="both"/>
        <w:rPr>
          <w:rFonts w:eastAsia="Calibri"/>
          <w:noProof/>
          <w:lang w:val="es-DO"/>
        </w:rPr>
      </w:pPr>
      <w:r w:rsidRPr="006B60CB">
        <w:rPr>
          <w:rFonts w:eastAsia="Calibri"/>
          <w:noProof/>
          <w:lang w:val="es-DO"/>
        </w:rPr>
        <w:t xml:space="preserve">La planificación estratégica de la Dirección General de Museos se deriva del Plan Estratégico Institucional (PEI) del Ministerio de Cultura para el período 2021-2024; compuesto por cinco ejes estratégicos: 1. Fortalecimiento institucional, 2. Difusión de la Cultura, 3. Conservación y salvaguarda del patrimonio material e inmaterial, 4. Fomento y desarrollo de las industrias culturales y creativas; y 5. Fortalecimiento del Sistema de Formación Artística. </w:t>
      </w:r>
    </w:p>
    <w:p w14:paraId="33F95F26" w14:textId="77777777" w:rsidR="00FE469C" w:rsidRDefault="00FE469C" w:rsidP="006B60CB">
      <w:pPr>
        <w:shd w:val="clear" w:color="auto" w:fill="FFFFFF"/>
        <w:spacing w:line="360" w:lineRule="auto"/>
        <w:jc w:val="both"/>
        <w:rPr>
          <w:rFonts w:eastAsia="Calibri"/>
          <w:noProof/>
          <w:lang w:val="es-DO"/>
        </w:rPr>
      </w:pPr>
    </w:p>
    <w:p w14:paraId="077D9C3E" w14:textId="1A185ECB" w:rsidR="00A014DE" w:rsidRPr="006B60CB" w:rsidRDefault="00A014DE" w:rsidP="006B60CB">
      <w:pPr>
        <w:shd w:val="clear" w:color="auto" w:fill="FFFFFF"/>
        <w:spacing w:line="360" w:lineRule="auto"/>
        <w:jc w:val="both"/>
        <w:rPr>
          <w:rFonts w:eastAsia="Calibri"/>
          <w:noProof/>
          <w:lang w:val="es-DO"/>
        </w:rPr>
      </w:pPr>
      <w:r w:rsidRPr="006B60CB">
        <w:rPr>
          <w:rFonts w:eastAsia="Calibri"/>
          <w:noProof/>
          <w:lang w:val="es-DO"/>
        </w:rPr>
        <w:lastRenderedPageBreak/>
        <w:t xml:space="preserve">Los proyectos asignados bajo la responsabilidad de la Dirección General de Museos en el PEI del Ministerio de Cultura se encuentran contenidos en el Eje Estratégico </w:t>
      </w:r>
      <w:r w:rsidR="00BF2674" w:rsidRPr="006B60CB">
        <w:rPr>
          <w:rFonts w:eastAsia="Calibri"/>
          <w:noProof/>
          <w:lang w:val="es-DO"/>
        </w:rPr>
        <w:t xml:space="preserve">número </w:t>
      </w:r>
      <w:r w:rsidRPr="006B60CB">
        <w:rPr>
          <w:rFonts w:eastAsia="Calibri"/>
          <w:noProof/>
          <w:lang w:val="es-DO"/>
        </w:rPr>
        <w:t>3; específicamente alineados al objetivo estratégico 3.3 “Preservar, facilitar el acceso y concienciar sobre el Patrimonio Cultural Mueble nacional”.</w:t>
      </w:r>
    </w:p>
    <w:p w14:paraId="531719A3" w14:textId="77777777" w:rsidR="006B60CB" w:rsidRDefault="00A014DE" w:rsidP="006B60CB">
      <w:pPr>
        <w:shd w:val="clear" w:color="auto" w:fill="FFFFFF"/>
        <w:spacing w:line="360" w:lineRule="auto"/>
        <w:jc w:val="both"/>
        <w:rPr>
          <w:rFonts w:eastAsia="Calibri"/>
          <w:noProof/>
          <w:lang w:val="es-DO"/>
        </w:rPr>
      </w:pPr>
      <w:r w:rsidRPr="006B60CB">
        <w:rPr>
          <w:rFonts w:eastAsia="Calibri"/>
          <w:noProof/>
          <w:lang w:val="es-DO"/>
        </w:rPr>
        <w:t>En ese contexto, la Dirección General de Museos, como parte de los documentos requeridos para formalizar la desconcentración ordenada en el Decreto núm. 251-22, elaboró el Plan Estratégico Institucional (PEI) para el periodo 2022-2024</w:t>
      </w:r>
      <w:r w:rsidR="006B60CB">
        <w:rPr>
          <w:rFonts w:eastAsia="Calibri"/>
          <w:noProof/>
          <w:lang w:val="es-DO"/>
        </w:rPr>
        <w:t>.</w:t>
      </w:r>
    </w:p>
    <w:p w14:paraId="3A32D506" w14:textId="0F3654C5" w:rsidR="00A014DE" w:rsidRPr="006B60CB" w:rsidRDefault="0044242B" w:rsidP="006B60CB">
      <w:pPr>
        <w:shd w:val="clear" w:color="auto" w:fill="FFFFFF"/>
        <w:spacing w:line="360" w:lineRule="auto"/>
        <w:jc w:val="both"/>
        <w:rPr>
          <w:rFonts w:eastAsia="Calibri"/>
          <w:noProof/>
          <w:lang w:val="es-DO"/>
        </w:rPr>
      </w:pPr>
      <w:r>
        <w:rPr>
          <w:rFonts w:eastAsia="Calibri"/>
          <w:noProof/>
          <w:lang w:val="es-DO"/>
        </w:rPr>
        <w:t>El PEI-DGM está</w:t>
      </w:r>
      <w:r w:rsidR="00A014DE" w:rsidRPr="006B60CB">
        <w:rPr>
          <w:rFonts w:eastAsia="Calibri"/>
          <w:noProof/>
          <w:lang w:val="es-DO"/>
        </w:rPr>
        <w:t xml:space="preserve"> orientado al logro de los objetivos planteados en la Estrategia Nacional de Desarrollo (END) 2030, y los Objetivos de Desarrollo Sostenibles (ODS) asociados a esta; y el Plan Nacional Plurianual del Sector Público (PNPSP) 2021-2024.</w:t>
      </w:r>
    </w:p>
    <w:p w14:paraId="27FE979F" w14:textId="77777777" w:rsidR="006154E0" w:rsidRPr="006B60CB" w:rsidRDefault="00A014DE" w:rsidP="006B60CB">
      <w:pPr>
        <w:shd w:val="clear" w:color="auto" w:fill="FFFFFF"/>
        <w:spacing w:line="360" w:lineRule="auto"/>
        <w:jc w:val="both"/>
        <w:rPr>
          <w:rFonts w:eastAsia="Calibri"/>
          <w:noProof/>
          <w:lang w:val="es-DO"/>
        </w:rPr>
      </w:pPr>
      <w:r w:rsidRPr="006B60CB">
        <w:rPr>
          <w:rFonts w:eastAsia="Calibri"/>
          <w:noProof/>
          <w:lang w:val="es-DO"/>
        </w:rPr>
        <w:t>En la tabla siguiente se indica la alineación de los instrumentos de planificación estratégica a nivel país y los institucionales:</w:t>
      </w:r>
    </w:p>
    <w:tbl>
      <w:tblPr>
        <w:tblStyle w:val="Tablaconcuadrcula1"/>
        <w:tblW w:w="8185" w:type="dxa"/>
        <w:jc w:val="center"/>
        <w:tblLook w:val="04A0" w:firstRow="1" w:lastRow="0" w:firstColumn="1" w:lastColumn="0" w:noHBand="0" w:noVBand="1"/>
      </w:tblPr>
      <w:tblGrid>
        <w:gridCol w:w="1885"/>
        <w:gridCol w:w="2520"/>
        <w:gridCol w:w="1562"/>
        <w:gridCol w:w="2218"/>
      </w:tblGrid>
      <w:tr w:rsidR="00F95712" w:rsidRPr="006B60CB" w14:paraId="68F0D540" w14:textId="77777777" w:rsidTr="00D068C6">
        <w:trPr>
          <w:tblHeader/>
          <w:jc w:val="center"/>
        </w:trPr>
        <w:tc>
          <w:tcPr>
            <w:tcW w:w="1885" w:type="dxa"/>
            <w:shd w:val="clear" w:color="auto" w:fill="142F62"/>
            <w:vAlign w:val="center"/>
          </w:tcPr>
          <w:p w14:paraId="66387841" w14:textId="77777777" w:rsidR="00F95712" w:rsidRPr="00D068C6" w:rsidRDefault="00F95712" w:rsidP="0037186A">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ODS 2030</w:t>
            </w:r>
          </w:p>
        </w:tc>
        <w:tc>
          <w:tcPr>
            <w:tcW w:w="2520" w:type="dxa"/>
            <w:shd w:val="clear" w:color="auto" w:fill="142F62"/>
            <w:vAlign w:val="center"/>
          </w:tcPr>
          <w:p w14:paraId="1F6A4D33" w14:textId="77777777" w:rsidR="00F95712" w:rsidRPr="00D068C6" w:rsidRDefault="00F95712" w:rsidP="0037186A">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END 2030</w:t>
            </w:r>
          </w:p>
        </w:tc>
        <w:tc>
          <w:tcPr>
            <w:tcW w:w="1562" w:type="dxa"/>
            <w:shd w:val="clear" w:color="auto" w:fill="142F62"/>
            <w:vAlign w:val="center"/>
          </w:tcPr>
          <w:p w14:paraId="4C207378" w14:textId="77777777" w:rsidR="00F95712" w:rsidRPr="00D068C6" w:rsidRDefault="00F95712" w:rsidP="0037186A">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 xml:space="preserve">PNPSP </w:t>
            </w:r>
          </w:p>
          <w:p w14:paraId="13FAA98C" w14:textId="77777777" w:rsidR="00F95712" w:rsidRPr="00D068C6" w:rsidRDefault="00F95712" w:rsidP="0037186A">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2021-2024</w:t>
            </w:r>
          </w:p>
        </w:tc>
        <w:tc>
          <w:tcPr>
            <w:tcW w:w="2218" w:type="dxa"/>
            <w:shd w:val="clear" w:color="auto" w:fill="142F62"/>
            <w:vAlign w:val="center"/>
          </w:tcPr>
          <w:p w14:paraId="1247295E" w14:textId="77777777" w:rsidR="00F95712" w:rsidRPr="00D068C6" w:rsidRDefault="00F95712" w:rsidP="0037186A">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PEI -MINC</w:t>
            </w:r>
          </w:p>
          <w:p w14:paraId="4F0AB5E4" w14:textId="77777777" w:rsidR="00F95712" w:rsidRPr="00D068C6" w:rsidRDefault="00F95712" w:rsidP="0037186A">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2021-2024</w:t>
            </w:r>
          </w:p>
        </w:tc>
      </w:tr>
      <w:tr w:rsidR="00F95712" w:rsidRPr="00096E6F" w14:paraId="13D46E16" w14:textId="77777777" w:rsidTr="00DE4129">
        <w:trPr>
          <w:jc w:val="center"/>
        </w:trPr>
        <w:tc>
          <w:tcPr>
            <w:tcW w:w="1885" w:type="dxa"/>
          </w:tcPr>
          <w:p w14:paraId="679B0A35" w14:textId="77F0F5B6" w:rsidR="00A534D0" w:rsidRPr="006B60CB"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4:</w:t>
            </w:r>
          </w:p>
          <w:p w14:paraId="7A31E7E4" w14:textId="55B04D87" w:rsidR="00F95712" w:rsidRPr="006B60CB"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Educación de Calidad</w:t>
            </w:r>
          </w:p>
          <w:p w14:paraId="2AB3A255"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p>
          <w:p w14:paraId="51F608AD" w14:textId="04B03BC0" w:rsidR="00A534D0" w:rsidRPr="006B60CB"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8:</w:t>
            </w:r>
          </w:p>
          <w:p w14:paraId="679A0864" w14:textId="41E38F1C" w:rsidR="00F95712" w:rsidRPr="006B60CB"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Trabajo decente y crecimiento económico</w:t>
            </w:r>
            <w:r w:rsidRPr="006B60CB">
              <w:rPr>
                <w:rFonts w:ascii="Times New Roman" w:eastAsia="Calibri" w:hAnsi="Times New Roman"/>
                <w:noProof/>
                <w:color w:val="767171"/>
                <w:spacing w:val="20"/>
                <w:kern w:val="0"/>
                <w:sz w:val="21"/>
                <w:szCs w:val="21"/>
                <w14:ligatures w14:val="none"/>
              </w:rPr>
              <w:t>.</w:t>
            </w:r>
          </w:p>
          <w:p w14:paraId="3179E31C"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p>
          <w:p w14:paraId="30F75920" w14:textId="77777777" w:rsidR="00A534D0" w:rsidRPr="006B60CB"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11:</w:t>
            </w:r>
          </w:p>
          <w:p w14:paraId="1B40DA31" w14:textId="1C22F8D1"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Ciudades y comunidades sostenibles</w:t>
            </w:r>
          </w:p>
        </w:tc>
        <w:tc>
          <w:tcPr>
            <w:tcW w:w="2520" w:type="dxa"/>
          </w:tcPr>
          <w:p w14:paraId="21FF58ED" w14:textId="0DFA864A"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Eje Estratégico 2</w:t>
            </w:r>
            <w:r w:rsidRPr="00F95712">
              <w:rPr>
                <w:rFonts w:ascii="Times New Roman" w:eastAsia="Calibri" w:hAnsi="Times New Roman"/>
                <w:noProof/>
                <w:color w:val="767171"/>
                <w:spacing w:val="20"/>
                <w:kern w:val="0"/>
                <w:sz w:val="21"/>
                <w:szCs w:val="21"/>
                <w14:ligatures w14:val="none"/>
              </w:rPr>
              <w:t>. “Una sociedad con igualdad de derechos y oportunidades”.</w:t>
            </w:r>
          </w:p>
          <w:p w14:paraId="5C034EBE"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p>
          <w:p w14:paraId="05F0B647" w14:textId="33EF47FE"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 General 2.6</w:t>
            </w:r>
            <w:r w:rsidRPr="00F95712">
              <w:rPr>
                <w:rFonts w:ascii="Times New Roman" w:eastAsia="Calibri" w:hAnsi="Times New Roman"/>
                <w:noProof/>
                <w:color w:val="767171"/>
                <w:spacing w:val="20"/>
                <w:kern w:val="0"/>
                <w:sz w:val="21"/>
                <w:szCs w:val="21"/>
                <w14:ligatures w14:val="none"/>
              </w:rPr>
              <w:t xml:space="preserve"> </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Cultura e identidad nacional en un mundo global​</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w:t>
            </w:r>
          </w:p>
          <w:p w14:paraId="7E8D80CE"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p>
          <w:p w14:paraId="159355D3"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Objetivos específicos</w:t>
            </w:r>
            <w:r w:rsidRPr="00F95712">
              <w:rPr>
                <w:rFonts w:ascii="Times New Roman" w:eastAsia="Calibri" w:hAnsi="Times New Roman"/>
                <w:noProof/>
                <w:color w:val="767171"/>
                <w:spacing w:val="20"/>
                <w:kern w:val="0"/>
                <w:sz w:val="21"/>
                <w:szCs w:val="21"/>
                <w14:ligatures w14:val="none"/>
              </w:rPr>
              <w:t>:</w:t>
            </w:r>
          </w:p>
          <w:p w14:paraId="50504436" w14:textId="1F25B3AD" w:rsidR="00F95712" w:rsidRPr="00205497" w:rsidRDefault="00F95712" w:rsidP="0037186A">
            <w:pPr>
              <w:ind w:left="-6"/>
              <w:jc w:val="center"/>
              <w:rPr>
                <w:rFonts w:ascii="Times New Roman" w:eastAsia="Calibri" w:hAnsi="Times New Roman"/>
                <w:noProof/>
                <w:color w:val="767171"/>
                <w:spacing w:val="20"/>
                <w:kern w:val="0"/>
                <w:sz w:val="21"/>
                <w:szCs w:val="21"/>
                <w14:ligatures w14:val="none"/>
              </w:rPr>
            </w:pPr>
            <w:r w:rsidRPr="00205497">
              <w:rPr>
                <w:rFonts w:ascii="Times New Roman" w:eastAsia="Calibri" w:hAnsi="Times New Roman"/>
                <w:noProof/>
                <w:color w:val="767171"/>
                <w:spacing w:val="20"/>
                <w:kern w:val="0"/>
                <w:sz w:val="21"/>
                <w:szCs w:val="21"/>
                <w14:ligatures w14:val="none"/>
              </w:rPr>
              <w:t xml:space="preserve">2.6.1 Recuperar, promover y desarrollar los diferentes procesos y manifestaciones culturales que </w:t>
            </w:r>
            <w:r w:rsidRPr="00205497">
              <w:rPr>
                <w:rFonts w:ascii="Times New Roman" w:eastAsia="Calibri" w:hAnsi="Times New Roman"/>
                <w:noProof/>
                <w:color w:val="767171"/>
                <w:spacing w:val="20"/>
                <w:kern w:val="0"/>
                <w:sz w:val="21"/>
                <w:szCs w:val="21"/>
                <w14:ligatures w14:val="none"/>
              </w:rPr>
              <w:lastRenderedPageBreak/>
              <w:t>reafirman la identidad nacional​.</w:t>
            </w:r>
          </w:p>
          <w:p w14:paraId="3255AD2D" w14:textId="77777777" w:rsidR="00F95712" w:rsidRPr="00F95712" w:rsidRDefault="00F95712" w:rsidP="0037186A">
            <w:pPr>
              <w:jc w:val="center"/>
              <w:rPr>
                <w:rFonts w:eastAsia="Calibri"/>
                <w:noProof/>
                <w:sz w:val="21"/>
                <w:szCs w:val="21"/>
              </w:rPr>
            </w:pPr>
          </w:p>
          <w:p w14:paraId="1BE15DDC" w14:textId="046ABDA8"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2.6.2 Promover el desarrollo de la industria cultural</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w:t>
            </w:r>
          </w:p>
        </w:tc>
        <w:tc>
          <w:tcPr>
            <w:tcW w:w="1562" w:type="dxa"/>
          </w:tcPr>
          <w:p w14:paraId="2FDA717A"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lastRenderedPageBreak/>
              <w:t>Cultura para el cambio</w:t>
            </w:r>
          </w:p>
        </w:tc>
        <w:tc>
          <w:tcPr>
            <w:tcW w:w="2218" w:type="dxa"/>
          </w:tcPr>
          <w:p w14:paraId="6A4023C5"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Eje Estratégico 3.</w:t>
            </w:r>
            <w:r w:rsidRPr="00F95712">
              <w:rPr>
                <w:rFonts w:ascii="Times New Roman" w:eastAsia="Calibri" w:hAnsi="Times New Roman"/>
                <w:noProof/>
                <w:color w:val="767171"/>
                <w:spacing w:val="20"/>
                <w:kern w:val="0"/>
                <w:sz w:val="21"/>
                <w:szCs w:val="21"/>
                <w14:ligatures w14:val="none"/>
              </w:rPr>
              <w:t xml:space="preserve"> Conservación y salvaguarda del patrimonio material e inmaterial</w:t>
            </w:r>
          </w:p>
          <w:p w14:paraId="39A91D3A" w14:textId="77777777" w:rsidR="00F95712" w:rsidRPr="00F95712" w:rsidRDefault="00F95712" w:rsidP="0037186A">
            <w:pPr>
              <w:jc w:val="center"/>
              <w:rPr>
                <w:rFonts w:ascii="Times New Roman" w:eastAsia="Calibri" w:hAnsi="Times New Roman"/>
                <w:noProof/>
                <w:color w:val="767171"/>
                <w:spacing w:val="20"/>
                <w:kern w:val="0"/>
                <w:sz w:val="21"/>
                <w:szCs w:val="21"/>
                <w14:ligatures w14:val="none"/>
              </w:rPr>
            </w:pPr>
          </w:p>
          <w:p w14:paraId="39E6B69C" w14:textId="77777777" w:rsidR="00DD7FC8" w:rsidRDefault="00F95712" w:rsidP="0037186A">
            <w:pPr>
              <w:jc w:val="center"/>
              <w:rPr>
                <w:rFonts w:ascii="Times New Roman" w:eastAsia="Calibri" w:hAnsi="Times New Roman"/>
                <w:b/>
                <w:bCs/>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w:t>
            </w:r>
            <w:r w:rsidR="00DD7FC8">
              <w:rPr>
                <w:rFonts w:ascii="Times New Roman" w:eastAsia="Calibri" w:hAnsi="Times New Roman"/>
                <w:b/>
                <w:bCs/>
                <w:noProof/>
                <w:color w:val="767171"/>
                <w:spacing w:val="20"/>
                <w:kern w:val="0"/>
                <w:sz w:val="21"/>
                <w:szCs w:val="21"/>
                <w14:ligatures w14:val="none"/>
              </w:rPr>
              <w:t xml:space="preserve">s </w:t>
            </w:r>
            <w:r w:rsidRPr="00F95712">
              <w:rPr>
                <w:rFonts w:ascii="Times New Roman" w:eastAsia="Calibri" w:hAnsi="Times New Roman"/>
                <w:b/>
                <w:bCs/>
                <w:noProof/>
                <w:color w:val="767171"/>
                <w:spacing w:val="20"/>
                <w:kern w:val="0"/>
                <w:sz w:val="21"/>
                <w:szCs w:val="21"/>
                <w14:ligatures w14:val="none"/>
              </w:rPr>
              <w:t>Estratégico</w:t>
            </w:r>
            <w:r w:rsidR="00DD7FC8">
              <w:rPr>
                <w:rFonts w:ascii="Times New Roman" w:eastAsia="Calibri" w:hAnsi="Times New Roman"/>
                <w:b/>
                <w:bCs/>
                <w:noProof/>
                <w:color w:val="767171"/>
                <w:spacing w:val="20"/>
                <w:kern w:val="0"/>
                <w:sz w:val="21"/>
                <w:szCs w:val="21"/>
                <w14:ligatures w14:val="none"/>
              </w:rPr>
              <w:t>s</w:t>
            </w:r>
          </w:p>
          <w:p w14:paraId="69F007B6" w14:textId="77777777" w:rsidR="00DD7FC8" w:rsidRDefault="00DD7FC8" w:rsidP="0037186A">
            <w:pPr>
              <w:jc w:val="center"/>
              <w:rPr>
                <w:rFonts w:ascii="Times New Roman" w:eastAsia="Calibri" w:hAnsi="Times New Roman"/>
                <w:b/>
                <w:bCs/>
                <w:noProof/>
                <w:color w:val="767171"/>
                <w:spacing w:val="20"/>
                <w:kern w:val="0"/>
                <w:sz w:val="21"/>
                <w:szCs w:val="21"/>
                <w14:ligatures w14:val="none"/>
              </w:rPr>
            </w:pPr>
          </w:p>
          <w:p w14:paraId="7720B060" w14:textId="34E2A234" w:rsidR="00A545C2" w:rsidRPr="002F776E" w:rsidRDefault="00A545C2" w:rsidP="00A545C2">
            <w:pPr>
              <w:jc w:val="center"/>
              <w:rPr>
                <w:rFonts w:ascii="Times New Roman" w:eastAsia="Calibri" w:hAnsi="Times New Roman"/>
                <w:noProof/>
                <w:color w:val="767171"/>
                <w:spacing w:val="20"/>
                <w:kern w:val="0"/>
                <w:sz w:val="21"/>
                <w:szCs w:val="21"/>
                <w14:ligatures w14:val="none"/>
              </w:rPr>
            </w:pPr>
            <w:r w:rsidRPr="002F776E">
              <w:rPr>
                <w:rFonts w:ascii="Times New Roman" w:eastAsia="Calibri" w:hAnsi="Times New Roman"/>
                <w:noProof/>
                <w:color w:val="767171"/>
                <w:spacing w:val="20"/>
                <w:kern w:val="0"/>
                <w:sz w:val="21"/>
                <w:szCs w:val="21"/>
                <w14:ligatures w14:val="none"/>
              </w:rPr>
              <w:t>3.2 Fomentar el Patrimonio cultural inmueble en los territorios. </w:t>
            </w:r>
          </w:p>
          <w:p w14:paraId="126E9ADE" w14:textId="77777777" w:rsidR="00DD7FC8" w:rsidRPr="002F776E" w:rsidRDefault="00DD7FC8" w:rsidP="0037186A">
            <w:pPr>
              <w:jc w:val="center"/>
              <w:rPr>
                <w:rFonts w:ascii="Times New Roman" w:eastAsia="Calibri" w:hAnsi="Times New Roman"/>
                <w:noProof/>
                <w:color w:val="767171"/>
                <w:spacing w:val="20"/>
                <w:kern w:val="0"/>
                <w:sz w:val="21"/>
                <w:szCs w:val="21"/>
                <w14:ligatures w14:val="none"/>
              </w:rPr>
            </w:pPr>
          </w:p>
          <w:p w14:paraId="27D2F9B0" w14:textId="40583178" w:rsidR="00F95712" w:rsidRPr="00F95712" w:rsidRDefault="00F95712" w:rsidP="0037186A">
            <w:pPr>
              <w:jc w:val="center"/>
              <w:rPr>
                <w:rFonts w:ascii="Times New Roman" w:eastAsia="Calibri" w:hAnsi="Times New Roman"/>
                <w:noProof/>
                <w:color w:val="767171"/>
                <w:spacing w:val="20"/>
                <w:kern w:val="0"/>
                <w:sz w:val="21"/>
                <w:szCs w:val="21"/>
                <w14:ligatures w14:val="none"/>
              </w:rPr>
            </w:pPr>
            <w:r w:rsidRPr="002F776E">
              <w:rPr>
                <w:rFonts w:ascii="Times New Roman" w:eastAsia="Calibri" w:hAnsi="Times New Roman"/>
                <w:noProof/>
                <w:color w:val="767171"/>
                <w:spacing w:val="20"/>
                <w:kern w:val="0"/>
                <w:sz w:val="21"/>
                <w:szCs w:val="21"/>
                <w14:ligatures w14:val="none"/>
              </w:rPr>
              <w:t xml:space="preserve"> 3.3</w:t>
            </w:r>
            <w:r w:rsidRPr="00F95712">
              <w:rPr>
                <w:rFonts w:ascii="Times New Roman" w:eastAsia="Calibri" w:hAnsi="Times New Roman"/>
                <w:noProof/>
                <w:color w:val="767171"/>
                <w:spacing w:val="20"/>
                <w:kern w:val="0"/>
                <w:sz w:val="21"/>
                <w:szCs w:val="21"/>
                <w14:ligatures w14:val="none"/>
              </w:rPr>
              <w:t xml:space="preserve"> “Preservar, facilitar el acceso y concienciar sobre el </w:t>
            </w:r>
            <w:r w:rsidRPr="00F95712">
              <w:rPr>
                <w:rFonts w:ascii="Times New Roman" w:eastAsia="Calibri" w:hAnsi="Times New Roman"/>
                <w:noProof/>
                <w:color w:val="767171"/>
                <w:spacing w:val="20"/>
                <w:kern w:val="0"/>
                <w:sz w:val="21"/>
                <w:szCs w:val="21"/>
                <w14:ligatures w14:val="none"/>
              </w:rPr>
              <w:lastRenderedPageBreak/>
              <w:t>Patrimonio Cultural Mueble nacional”.</w:t>
            </w:r>
          </w:p>
          <w:p w14:paraId="63C19094" w14:textId="77777777" w:rsidR="00F95712" w:rsidRPr="00F95712" w:rsidRDefault="00F95712" w:rsidP="0037186A">
            <w:pPr>
              <w:jc w:val="both"/>
              <w:rPr>
                <w:rFonts w:ascii="Times New Roman" w:eastAsia="Calibri" w:hAnsi="Times New Roman"/>
                <w:noProof/>
                <w:color w:val="767171"/>
                <w:spacing w:val="20"/>
                <w:kern w:val="0"/>
                <w:sz w:val="21"/>
                <w:szCs w:val="21"/>
                <w14:ligatures w14:val="none"/>
              </w:rPr>
            </w:pPr>
          </w:p>
        </w:tc>
      </w:tr>
    </w:tbl>
    <w:p w14:paraId="15BD4C64" w14:textId="77777777" w:rsidR="00CF4673" w:rsidRPr="0082607D" w:rsidRDefault="00EE1178" w:rsidP="002F776E">
      <w:pPr>
        <w:spacing w:after="0" w:line="240" w:lineRule="auto"/>
        <w:jc w:val="both"/>
        <w:rPr>
          <w:rFonts w:eastAsia="Calibri"/>
          <w:noProof/>
          <w:sz w:val="18"/>
          <w:szCs w:val="18"/>
          <w:lang w:val="es-DO"/>
        </w:rPr>
      </w:pPr>
      <w:r w:rsidRPr="0082607D">
        <w:rPr>
          <w:rFonts w:eastAsia="Calibri"/>
          <w:noProof/>
          <w:sz w:val="18"/>
          <w:szCs w:val="18"/>
          <w:lang w:val="es-DO"/>
        </w:rPr>
        <w:lastRenderedPageBreak/>
        <w:t>Tabla No. 1 Alineación de los instrumentos de planificación estratégica globales e institucionales</w:t>
      </w:r>
    </w:p>
    <w:p w14:paraId="0AFDF7D0" w14:textId="77777777" w:rsidR="002F776E" w:rsidRDefault="002F776E" w:rsidP="002F776E">
      <w:pPr>
        <w:spacing w:after="0" w:line="240" w:lineRule="auto"/>
        <w:jc w:val="both"/>
        <w:rPr>
          <w:rFonts w:eastAsia="Calibri"/>
          <w:noProof/>
          <w:lang w:val="es-DO"/>
        </w:rPr>
      </w:pPr>
    </w:p>
    <w:p w14:paraId="4D19072D" w14:textId="7EB0C870" w:rsidR="0082740A" w:rsidRPr="006B60CB" w:rsidRDefault="008C539C" w:rsidP="003E12AF">
      <w:pPr>
        <w:spacing w:afterLines="160" w:after="384" w:line="360" w:lineRule="auto"/>
        <w:jc w:val="both"/>
        <w:rPr>
          <w:rFonts w:eastAsia="Calibri"/>
          <w:noProof/>
          <w:lang w:val="es-DO"/>
        </w:rPr>
      </w:pPr>
      <w:r w:rsidRPr="006B60CB">
        <w:rPr>
          <w:rFonts w:eastAsia="Calibri"/>
          <w:noProof/>
          <w:lang w:val="es-DO"/>
        </w:rPr>
        <w:t>Mediante la aplicación de la metodología de planificación por resultados, en el PEI 2022-2024 se establecieron cuatro ejes estratégicos, cuyas líneas de acción están enfocadas en promover y concretizar las acciones en la</w:t>
      </w:r>
      <w:r w:rsidR="00A92AE1">
        <w:rPr>
          <w:rFonts w:eastAsia="Calibri"/>
          <w:noProof/>
          <w:lang w:val="es-DO"/>
        </w:rPr>
        <w:t>s política</w:t>
      </w:r>
      <w:r w:rsidR="00E53268">
        <w:rPr>
          <w:rFonts w:eastAsia="Calibri"/>
          <w:noProof/>
          <w:lang w:val="es-DO"/>
        </w:rPr>
        <w:t>s</w:t>
      </w:r>
      <w:r w:rsidR="00A92AE1">
        <w:rPr>
          <w:rFonts w:eastAsia="Calibri"/>
          <w:noProof/>
          <w:lang w:val="es-DO"/>
        </w:rPr>
        <w:t xml:space="preserve"> de la</w:t>
      </w:r>
      <w:r w:rsidRPr="006B60CB">
        <w:rPr>
          <w:rFonts w:eastAsia="Calibri"/>
          <w:noProof/>
          <w:lang w:val="es-DO"/>
        </w:rPr>
        <w:t xml:space="preserve"> gestión museística estatal, que garanticen la consecución de un Sistema Nacional de Museos democratizado, innovador e inclusivo</w:t>
      </w:r>
      <w:r w:rsidR="0082740A" w:rsidRPr="006B60CB">
        <w:rPr>
          <w:rFonts w:eastAsia="Calibri"/>
          <w:noProof/>
          <w:lang w:val="es-DO"/>
        </w:rPr>
        <w:t>.</w:t>
      </w:r>
    </w:p>
    <w:p w14:paraId="275758C8" w14:textId="77777777" w:rsidR="007D6C1C" w:rsidRDefault="0082740A" w:rsidP="00866432">
      <w:pPr>
        <w:spacing w:line="360" w:lineRule="auto"/>
        <w:jc w:val="both"/>
        <w:rPr>
          <w:rFonts w:eastAsia="Calibri"/>
          <w:noProof/>
          <w:lang w:val="es-DO"/>
        </w:rPr>
      </w:pPr>
      <w:r w:rsidRPr="006B60CB">
        <w:rPr>
          <w:rFonts w:eastAsia="Calibri"/>
          <w:noProof/>
          <w:lang w:val="es-DO"/>
        </w:rPr>
        <w:t xml:space="preserve">Este </w:t>
      </w:r>
      <w:r w:rsidR="00137795" w:rsidRPr="006B60CB">
        <w:rPr>
          <w:rFonts w:eastAsia="Calibri"/>
          <w:noProof/>
          <w:lang w:val="es-DO"/>
        </w:rPr>
        <w:t xml:space="preserve">Sistema </w:t>
      </w:r>
      <w:r w:rsidR="008C539C" w:rsidRPr="006B60CB">
        <w:rPr>
          <w:rFonts w:eastAsia="Calibri"/>
          <w:noProof/>
          <w:lang w:val="es-DO"/>
        </w:rPr>
        <w:t>contribu</w:t>
      </w:r>
      <w:r w:rsidR="00D245C6">
        <w:rPr>
          <w:rFonts w:eastAsia="Calibri"/>
          <w:noProof/>
          <w:lang w:val="es-DO"/>
        </w:rPr>
        <w:t>ye</w:t>
      </w:r>
      <w:r w:rsidR="008C539C" w:rsidRPr="006B60CB">
        <w:rPr>
          <w:rFonts w:eastAsia="Calibri"/>
          <w:noProof/>
          <w:lang w:val="es-DO"/>
        </w:rPr>
        <w:t xml:space="preserve"> a fortalecer la identidad nacional y desarrollar un mayor arraigo de las tradiciones de cada región del país, al tiempo que favore</w:t>
      </w:r>
      <w:r w:rsidR="00D245C6">
        <w:rPr>
          <w:rFonts w:eastAsia="Calibri"/>
          <w:noProof/>
          <w:lang w:val="es-DO"/>
        </w:rPr>
        <w:t>ce</w:t>
      </w:r>
      <w:r w:rsidR="008C539C" w:rsidRPr="006B60CB">
        <w:rPr>
          <w:rFonts w:eastAsia="Calibri"/>
          <w:noProof/>
          <w:lang w:val="es-DO"/>
        </w:rPr>
        <w:t xml:space="preserve"> la enseñanza de la cultura universa</w:t>
      </w:r>
      <w:r w:rsidR="00A966E4">
        <w:rPr>
          <w:rFonts w:eastAsia="Calibri"/>
          <w:noProof/>
          <w:lang w:val="es-DO"/>
        </w:rPr>
        <w:t xml:space="preserve">l.  A estos fines, </w:t>
      </w:r>
      <w:r w:rsidR="00137795" w:rsidRPr="006B60CB">
        <w:rPr>
          <w:rFonts w:eastAsia="Calibri"/>
          <w:noProof/>
          <w:lang w:val="es-DO"/>
        </w:rPr>
        <w:t xml:space="preserve">se </w:t>
      </w:r>
      <w:r w:rsidR="00D245C6">
        <w:rPr>
          <w:rFonts w:eastAsia="Calibri"/>
          <w:noProof/>
          <w:lang w:val="es-DO"/>
        </w:rPr>
        <w:t xml:space="preserve">han </w:t>
      </w:r>
      <w:r w:rsidR="001472EB" w:rsidRPr="006B60CB">
        <w:rPr>
          <w:rFonts w:eastAsia="Calibri"/>
          <w:noProof/>
          <w:lang w:val="es-DO"/>
        </w:rPr>
        <w:t>defin</w:t>
      </w:r>
      <w:r w:rsidR="00D245C6">
        <w:rPr>
          <w:rFonts w:eastAsia="Calibri"/>
          <w:noProof/>
          <w:lang w:val="es-DO"/>
        </w:rPr>
        <w:t>ido</w:t>
      </w:r>
      <w:r w:rsidR="001472EB" w:rsidRPr="006B60CB">
        <w:rPr>
          <w:rFonts w:eastAsia="Calibri"/>
          <w:noProof/>
          <w:lang w:val="es-DO"/>
        </w:rPr>
        <w:t xml:space="preserve"> </w:t>
      </w:r>
      <w:r w:rsidR="001472EB" w:rsidRPr="00866432">
        <w:rPr>
          <w:rFonts w:eastAsia="Calibri"/>
          <w:noProof/>
          <w:lang w:val="es-DO"/>
        </w:rPr>
        <w:t xml:space="preserve">los ejes </w:t>
      </w:r>
      <w:r w:rsidR="00A966E4" w:rsidRPr="00866432">
        <w:rPr>
          <w:rFonts w:eastAsia="Calibri"/>
          <w:noProof/>
          <w:lang w:val="es-DO"/>
        </w:rPr>
        <w:t>estratégicos siguientes:</w:t>
      </w:r>
      <w:r w:rsidR="007D6C1C" w:rsidRPr="00866432">
        <w:rPr>
          <w:rFonts w:eastAsia="Calibri"/>
          <w:noProof/>
          <w:lang w:val="es-DO"/>
        </w:rPr>
        <w:t xml:space="preserve"> </w:t>
      </w:r>
    </w:p>
    <w:p w14:paraId="24AF60E5" w14:textId="77777777" w:rsidR="00E4338F" w:rsidRDefault="00E4338F" w:rsidP="00866432">
      <w:pPr>
        <w:spacing w:line="360" w:lineRule="auto"/>
        <w:jc w:val="both"/>
        <w:rPr>
          <w:rFonts w:eastAsia="Calibri"/>
          <w:b/>
          <w:bCs/>
          <w:noProof/>
          <w:lang w:val="es-DO"/>
        </w:rPr>
      </w:pPr>
    </w:p>
    <w:p w14:paraId="4113DD07" w14:textId="3F1BB303" w:rsidR="00A966E4" w:rsidRPr="00866432" w:rsidRDefault="007D6C1C" w:rsidP="00866432">
      <w:pPr>
        <w:spacing w:line="360" w:lineRule="auto"/>
        <w:jc w:val="both"/>
        <w:rPr>
          <w:rFonts w:eastAsia="Calibri"/>
          <w:b/>
          <w:bCs/>
          <w:noProof/>
          <w:lang w:val="es-DO"/>
        </w:rPr>
      </w:pPr>
      <w:r w:rsidRPr="00866432">
        <w:rPr>
          <w:rFonts w:eastAsia="Calibri"/>
          <w:b/>
          <w:bCs/>
          <w:noProof/>
          <w:lang w:val="es-DO"/>
        </w:rPr>
        <w:t>Eje Estratégico 1. Fortalecimiento Institucional</w:t>
      </w:r>
    </w:p>
    <w:p w14:paraId="4019EFE5" w14:textId="421CC4F7" w:rsidR="007D6C1C" w:rsidRPr="00866432" w:rsidRDefault="007D6C1C" w:rsidP="00866432">
      <w:pPr>
        <w:spacing w:line="360" w:lineRule="auto"/>
        <w:jc w:val="both"/>
        <w:textAlignment w:val="top"/>
        <w:rPr>
          <w:rFonts w:eastAsia="Calibri"/>
          <w:noProof/>
          <w:lang w:val="es-DO"/>
        </w:rPr>
      </w:pPr>
      <w:r w:rsidRPr="00443004">
        <w:rPr>
          <w:rFonts w:eastAsia="Calibri"/>
          <w:b/>
          <w:bCs/>
          <w:noProof/>
          <w:lang w:val="es-DO"/>
        </w:rPr>
        <w:t>Objetivo General:</w:t>
      </w:r>
      <w:r w:rsidRPr="00866432">
        <w:rPr>
          <w:rFonts w:eastAsia="Calibri"/>
          <w:noProof/>
          <w:lang w:val="es-DO"/>
        </w:rPr>
        <w:t xml:space="preserve"> Desarrollar y consolidar un Sistema Nacional de Museos, dentro del fortalecimiento general del Ministerio de Cultura, que ofrezca los mecanismos y estructuras de apoyo al desarrollo museístico en la República Dominicana.</w:t>
      </w:r>
    </w:p>
    <w:p w14:paraId="1CE60315" w14:textId="77777777" w:rsidR="007D6C1C" w:rsidRPr="00443004" w:rsidRDefault="007D6C1C" w:rsidP="00866432">
      <w:pPr>
        <w:spacing w:line="360" w:lineRule="auto"/>
        <w:jc w:val="both"/>
        <w:rPr>
          <w:rFonts w:eastAsia="Calibri"/>
          <w:b/>
          <w:bCs/>
          <w:noProof/>
          <w:lang w:val="es-DO"/>
        </w:rPr>
      </w:pPr>
      <w:r w:rsidRPr="00443004">
        <w:rPr>
          <w:rFonts w:eastAsia="Calibri"/>
          <w:b/>
          <w:bCs/>
          <w:noProof/>
          <w:lang w:val="es-DO"/>
        </w:rPr>
        <w:t>Objetivos específicos:</w:t>
      </w:r>
    </w:p>
    <w:p w14:paraId="02AFE415" w14:textId="5025620B" w:rsidR="007D6C1C" w:rsidRPr="00866432" w:rsidRDefault="003E12AF" w:rsidP="00866432">
      <w:pPr>
        <w:spacing w:line="360" w:lineRule="auto"/>
        <w:jc w:val="both"/>
        <w:rPr>
          <w:rFonts w:eastAsia="Calibri"/>
          <w:b/>
          <w:bCs/>
          <w:noProof/>
          <w:lang w:val="es-DO"/>
        </w:rPr>
      </w:pPr>
      <w:r w:rsidRPr="00866432">
        <w:rPr>
          <w:rFonts w:eastAsia="Calibri"/>
          <w:noProof/>
          <w:lang w:val="es-DO"/>
        </w:rPr>
        <w:t>1.</w:t>
      </w:r>
      <w:r w:rsidR="007D6C1C" w:rsidRPr="00866432">
        <w:rPr>
          <w:rFonts w:eastAsia="Calibri"/>
          <w:noProof/>
          <w:lang w:val="es-DO"/>
        </w:rPr>
        <w:t>1.1 Definir las políticas generales y específicas de la Red Nacional de Museos, para garantizar su funcionalidad, acorde a las exigencias de los nuevos tiempos.</w:t>
      </w:r>
    </w:p>
    <w:p w14:paraId="5C3D6494" w14:textId="4F69C33F" w:rsidR="007D6C1C" w:rsidRPr="00866432" w:rsidRDefault="003E12AF" w:rsidP="00866432">
      <w:pPr>
        <w:spacing w:line="360" w:lineRule="auto"/>
        <w:jc w:val="both"/>
        <w:rPr>
          <w:rFonts w:eastAsia="Calibri"/>
          <w:b/>
          <w:bCs/>
          <w:noProof/>
          <w:lang w:val="es-DO"/>
        </w:rPr>
      </w:pPr>
      <w:r w:rsidRPr="00866432">
        <w:rPr>
          <w:rFonts w:eastAsia="Calibri"/>
          <w:noProof/>
          <w:lang w:val="es-DO"/>
        </w:rPr>
        <w:lastRenderedPageBreak/>
        <w:t>1.1.2 Garantizar la integración de las comunidades a las actividades museísticas, como mecanismo de enriquecimiento y sostenimiento de los museos.</w:t>
      </w:r>
    </w:p>
    <w:p w14:paraId="06A40754" w14:textId="177C1238" w:rsidR="007D6C1C" w:rsidRDefault="003E12AF" w:rsidP="00866432">
      <w:pPr>
        <w:spacing w:line="360" w:lineRule="auto"/>
        <w:jc w:val="both"/>
        <w:rPr>
          <w:rFonts w:eastAsia="Calibri"/>
          <w:noProof/>
          <w:lang w:val="es-DO"/>
        </w:rPr>
      </w:pPr>
      <w:r w:rsidRPr="00866432">
        <w:rPr>
          <w:rFonts w:eastAsia="Calibri"/>
          <w:noProof/>
          <w:lang w:val="es-DO"/>
        </w:rPr>
        <w:t>1.1.3 Incentivar las alianzas público-privadas (APP) como mecanismo de sostenibilidad de los museos.</w:t>
      </w:r>
    </w:p>
    <w:p w14:paraId="5B165DC2" w14:textId="77777777" w:rsidR="00D03C3F" w:rsidRDefault="00D03C3F" w:rsidP="00866432">
      <w:pPr>
        <w:spacing w:line="360" w:lineRule="auto"/>
        <w:jc w:val="both"/>
        <w:rPr>
          <w:rFonts w:eastAsia="Calibri"/>
          <w:b/>
          <w:bCs/>
          <w:noProof/>
          <w:lang w:val="es-DO"/>
        </w:rPr>
      </w:pPr>
    </w:p>
    <w:p w14:paraId="4B650720" w14:textId="59097690" w:rsidR="003E12AF" w:rsidRPr="00866432" w:rsidRDefault="003E12AF" w:rsidP="00866432">
      <w:pPr>
        <w:spacing w:line="360" w:lineRule="auto"/>
        <w:jc w:val="both"/>
        <w:rPr>
          <w:rFonts w:eastAsia="Calibri"/>
          <w:b/>
          <w:bCs/>
          <w:noProof/>
          <w:lang w:val="es-DO"/>
        </w:rPr>
      </w:pPr>
      <w:r w:rsidRPr="00866432">
        <w:rPr>
          <w:rFonts w:eastAsia="Calibri"/>
          <w:b/>
          <w:bCs/>
          <w:noProof/>
          <w:lang w:val="es-DO"/>
        </w:rPr>
        <w:t>Eje Estratégico 2. Desconcentración</w:t>
      </w:r>
    </w:p>
    <w:p w14:paraId="10B05148" w14:textId="318D6975" w:rsidR="007D6C1C" w:rsidRDefault="003E12AF" w:rsidP="00866432">
      <w:pPr>
        <w:spacing w:line="360" w:lineRule="auto"/>
        <w:jc w:val="both"/>
        <w:rPr>
          <w:rFonts w:eastAsia="Calibri"/>
          <w:noProof/>
          <w:lang w:val="es-DO"/>
        </w:rPr>
      </w:pPr>
      <w:r w:rsidRPr="00443004">
        <w:rPr>
          <w:rFonts w:eastAsia="Calibri"/>
          <w:b/>
          <w:bCs/>
          <w:noProof/>
          <w:lang w:val="es-DO"/>
        </w:rPr>
        <w:t>Objetivo General:</w:t>
      </w:r>
      <w:r w:rsidRPr="00866432">
        <w:rPr>
          <w:rFonts w:eastAsia="Calibri"/>
          <w:noProof/>
          <w:lang w:val="es-DO"/>
        </w:rPr>
        <w:t xml:space="preserve"> Fortalecer la desconcentración dentro de las líneas de trabajo de la descentralización del Ministerio de Cultura.</w:t>
      </w:r>
    </w:p>
    <w:p w14:paraId="6D660370" w14:textId="77777777" w:rsidR="0069335E" w:rsidRDefault="0069335E" w:rsidP="00866432">
      <w:pPr>
        <w:spacing w:line="360" w:lineRule="auto"/>
        <w:jc w:val="both"/>
        <w:rPr>
          <w:rFonts w:eastAsia="Calibri"/>
          <w:b/>
          <w:bCs/>
          <w:noProof/>
          <w:lang w:val="es-DO"/>
        </w:rPr>
      </w:pPr>
    </w:p>
    <w:p w14:paraId="29321247" w14:textId="5E8D4A3E" w:rsidR="003E12AF" w:rsidRPr="00866432" w:rsidRDefault="003E12AF" w:rsidP="00866432">
      <w:pPr>
        <w:spacing w:line="360" w:lineRule="auto"/>
        <w:jc w:val="both"/>
        <w:rPr>
          <w:rFonts w:eastAsia="Calibri"/>
          <w:noProof/>
          <w:lang w:val="es-DO"/>
        </w:rPr>
      </w:pPr>
      <w:r w:rsidRPr="00866432">
        <w:rPr>
          <w:rFonts w:eastAsia="Calibri"/>
          <w:b/>
          <w:bCs/>
          <w:noProof/>
          <w:lang w:val="es-DO"/>
        </w:rPr>
        <w:t>Eje Estratégico 3. Conservación y salvaguarda de los museos y sus colecciones.</w:t>
      </w:r>
      <w:r w:rsidRPr="00866432">
        <w:rPr>
          <w:rFonts w:eastAsia="Calibri"/>
          <w:noProof/>
          <w:lang w:val="es-DO"/>
        </w:rPr>
        <w:t xml:space="preserve"> </w:t>
      </w:r>
    </w:p>
    <w:p w14:paraId="18AD0126" w14:textId="6F7C848F" w:rsidR="003E12AF" w:rsidRPr="00866432" w:rsidRDefault="003E12AF" w:rsidP="00866432">
      <w:pPr>
        <w:spacing w:line="360" w:lineRule="auto"/>
        <w:jc w:val="both"/>
        <w:rPr>
          <w:rFonts w:eastAsia="Calibri"/>
          <w:noProof/>
          <w:lang w:val="es-DO"/>
        </w:rPr>
      </w:pPr>
      <w:r w:rsidRPr="00443004">
        <w:rPr>
          <w:rFonts w:eastAsia="Calibri"/>
          <w:b/>
          <w:bCs/>
          <w:noProof/>
          <w:lang w:val="es-DO"/>
        </w:rPr>
        <w:t>Objetivo General:</w:t>
      </w:r>
      <w:r w:rsidRPr="00866432">
        <w:rPr>
          <w:rFonts w:eastAsia="Calibri"/>
          <w:noProof/>
          <w:lang w:val="es-DO"/>
        </w:rPr>
        <w:t xml:space="preserve"> Investigar, preservar y poner en valor nuestros museos.</w:t>
      </w:r>
    </w:p>
    <w:p w14:paraId="038AF63B" w14:textId="24CC6684" w:rsidR="003E12AF" w:rsidRPr="00866432" w:rsidRDefault="003E12AF" w:rsidP="00866432">
      <w:pPr>
        <w:spacing w:line="360" w:lineRule="auto"/>
        <w:jc w:val="both"/>
        <w:rPr>
          <w:rFonts w:eastAsia="Calibri"/>
          <w:b/>
          <w:bCs/>
          <w:noProof/>
          <w:lang w:val="es-DO"/>
        </w:rPr>
      </w:pPr>
      <w:r w:rsidRPr="00866432">
        <w:rPr>
          <w:rFonts w:eastAsia="Calibri"/>
          <w:b/>
          <w:bCs/>
          <w:noProof/>
          <w:lang w:val="es-DO"/>
        </w:rPr>
        <w:t>Objetivos Específicos:</w:t>
      </w:r>
    </w:p>
    <w:p w14:paraId="73D76718" w14:textId="51FDBDCF" w:rsidR="003E12AF" w:rsidRPr="00866432" w:rsidRDefault="00443004" w:rsidP="00866432">
      <w:pPr>
        <w:spacing w:line="360" w:lineRule="auto"/>
        <w:jc w:val="both"/>
        <w:rPr>
          <w:rFonts w:eastAsia="Calibri"/>
          <w:noProof/>
          <w:lang w:val="es-DO"/>
        </w:rPr>
      </w:pPr>
      <w:r>
        <w:rPr>
          <w:rFonts w:eastAsia="Calibri"/>
          <w:noProof/>
          <w:lang w:val="es-DO"/>
        </w:rPr>
        <w:t xml:space="preserve">3.1.1 </w:t>
      </w:r>
      <w:r w:rsidR="003E12AF" w:rsidRPr="00866432">
        <w:rPr>
          <w:rFonts w:eastAsia="Calibri"/>
          <w:noProof/>
          <w:lang w:val="es-DO"/>
        </w:rPr>
        <w:t xml:space="preserve">Promover los museos como espacios al servicio de la sociedad y de su desarrollo, abiertos al público en los cuales se comunica y expone el patrimonio material e inmaterial de la humanidad y su medio ambiente con fines de educación, estudio y recreo. </w:t>
      </w:r>
    </w:p>
    <w:p w14:paraId="6BB0ADD8" w14:textId="77777777" w:rsidR="0069335E" w:rsidRDefault="003E12AF" w:rsidP="00866432">
      <w:pPr>
        <w:spacing w:line="360" w:lineRule="auto"/>
        <w:jc w:val="both"/>
        <w:rPr>
          <w:rFonts w:eastAsia="Calibri"/>
          <w:noProof/>
          <w:lang w:val="es-DO"/>
        </w:rPr>
      </w:pPr>
      <w:r w:rsidRPr="00866432">
        <w:rPr>
          <w:rFonts w:eastAsia="Calibri"/>
          <w:noProof/>
          <w:lang w:val="es-DO"/>
        </w:rPr>
        <w:t>Incentivar la investigación como fuente principal de enriquecimiento de las propuestas museísticas del país, a fin de difundir los valores culturales y patrimoniales a las generaciones futuras y al público en general.</w:t>
      </w:r>
    </w:p>
    <w:p w14:paraId="37633A6C" w14:textId="1B1765FF" w:rsidR="003E12AF" w:rsidRPr="00866432" w:rsidRDefault="00443004" w:rsidP="00866432">
      <w:pPr>
        <w:spacing w:line="360" w:lineRule="auto"/>
        <w:jc w:val="both"/>
        <w:rPr>
          <w:rFonts w:eastAsia="Calibri"/>
          <w:noProof/>
          <w:lang w:val="es-DO"/>
        </w:rPr>
      </w:pPr>
      <w:r>
        <w:rPr>
          <w:rFonts w:eastAsia="Calibri"/>
          <w:noProof/>
          <w:lang w:val="es-DO"/>
        </w:rPr>
        <w:lastRenderedPageBreak/>
        <w:t xml:space="preserve">3.1.2 </w:t>
      </w:r>
      <w:r w:rsidR="003E12AF" w:rsidRPr="00866432">
        <w:rPr>
          <w:rFonts w:eastAsia="Calibri"/>
          <w:noProof/>
          <w:lang w:val="es-DO"/>
        </w:rPr>
        <w:t xml:space="preserve">Elaborar los planes estratégicos generales para la conservación y protección de los bienes muebles e inmuebles de los museos nacionales. </w:t>
      </w:r>
    </w:p>
    <w:p w14:paraId="343310B4" w14:textId="756548B4" w:rsidR="003E12AF" w:rsidRPr="00866432" w:rsidRDefault="00443004" w:rsidP="00866432">
      <w:pPr>
        <w:spacing w:line="360" w:lineRule="auto"/>
        <w:jc w:val="both"/>
        <w:rPr>
          <w:rFonts w:eastAsia="Calibri"/>
          <w:noProof/>
          <w:lang w:val="es-DO"/>
        </w:rPr>
      </w:pPr>
      <w:r>
        <w:rPr>
          <w:rFonts w:eastAsia="Calibri"/>
          <w:noProof/>
          <w:lang w:val="es-DO"/>
        </w:rPr>
        <w:t xml:space="preserve">3.1.3 </w:t>
      </w:r>
      <w:r w:rsidR="003E12AF" w:rsidRPr="00866432">
        <w:rPr>
          <w:rFonts w:eastAsia="Calibri"/>
          <w:noProof/>
          <w:lang w:val="es-DO"/>
        </w:rPr>
        <w:t>Promover y apoyar la creación de nuevos museos, tanto públicos como privados, en todo el territorio nacional.</w:t>
      </w:r>
    </w:p>
    <w:p w14:paraId="4A8CFFFE" w14:textId="7A306FC5" w:rsidR="003E12AF" w:rsidRDefault="00443004" w:rsidP="00866432">
      <w:pPr>
        <w:spacing w:line="360" w:lineRule="auto"/>
        <w:jc w:val="both"/>
        <w:rPr>
          <w:rFonts w:eastAsia="Calibri"/>
          <w:noProof/>
          <w:lang w:val="es-DO"/>
        </w:rPr>
      </w:pPr>
      <w:r>
        <w:rPr>
          <w:rFonts w:eastAsia="Calibri"/>
          <w:noProof/>
          <w:lang w:val="es-DO"/>
        </w:rPr>
        <w:t xml:space="preserve">3.1.4 </w:t>
      </w:r>
      <w:r w:rsidR="003E12AF" w:rsidRPr="00866432">
        <w:rPr>
          <w:rFonts w:eastAsia="Calibri"/>
          <w:noProof/>
          <w:lang w:val="es-DO"/>
        </w:rPr>
        <w:t>Elevar la calidad de los servicios museísticos nacionales a través de la innovación en las propuestas, la conservación de las colecciones y el mejoramiento de la infraestructura.</w:t>
      </w:r>
    </w:p>
    <w:p w14:paraId="4269284F" w14:textId="77777777" w:rsidR="0069335E" w:rsidRDefault="0069335E" w:rsidP="00866432">
      <w:pPr>
        <w:spacing w:line="360" w:lineRule="auto"/>
        <w:jc w:val="both"/>
        <w:rPr>
          <w:rFonts w:eastAsia="Calibri"/>
          <w:b/>
          <w:bCs/>
          <w:noProof/>
          <w:lang w:val="es-DO"/>
        </w:rPr>
      </w:pPr>
    </w:p>
    <w:p w14:paraId="57C170A2" w14:textId="740A18DF" w:rsidR="003E12AF" w:rsidRPr="00866432" w:rsidRDefault="003E12AF" w:rsidP="00866432">
      <w:pPr>
        <w:spacing w:line="360" w:lineRule="auto"/>
        <w:jc w:val="both"/>
        <w:rPr>
          <w:rFonts w:eastAsia="Calibri"/>
          <w:noProof/>
          <w:lang w:val="es-DO"/>
        </w:rPr>
      </w:pPr>
      <w:r w:rsidRPr="00866432">
        <w:rPr>
          <w:rFonts w:eastAsia="Calibri"/>
          <w:b/>
          <w:bCs/>
          <w:noProof/>
          <w:lang w:val="es-DO"/>
        </w:rPr>
        <w:t>Eje Estratégico 4. Fortalecimiento del Sistema de Formación del personal de los museos y la Dirección General de Museos</w:t>
      </w:r>
      <w:r w:rsidRPr="00866432">
        <w:rPr>
          <w:rFonts w:eastAsia="Calibri"/>
          <w:noProof/>
          <w:lang w:val="es-DO"/>
        </w:rPr>
        <w:t xml:space="preserve"> </w:t>
      </w:r>
    </w:p>
    <w:p w14:paraId="59E4F974" w14:textId="77777777" w:rsidR="007F66EA" w:rsidRDefault="003E12AF" w:rsidP="00866432">
      <w:pPr>
        <w:spacing w:line="360" w:lineRule="auto"/>
        <w:jc w:val="both"/>
        <w:rPr>
          <w:rFonts w:eastAsia="Calibri"/>
          <w:noProof/>
          <w:lang w:val="es-DO"/>
        </w:rPr>
        <w:sectPr w:rsidR="007F66EA" w:rsidSect="0052430F">
          <w:pgSz w:w="12240" w:h="15840"/>
          <w:pgMar w:top="1440" w:right="2160" w:bottom="1440" w:left="2160" w:header="720" w:footer="720" w:gutter="0"/>
          <w:cols w:space="720"/>
          <w:docGrid w:linePitch="360"/>
        </w:sectPr>
      </w:pPr>
      <w:r w:rsidRPr="001C73DE">
        <w:rPr>
          <w:rFonts w:eastAsia="Calibri"/>
          <w:b/>
          <w:bCs/>
          <w:noProof/>
          <w:lang w:val="es-DO"/>
        </w:rPr>
        <w:t>Objetivo General:</w:t>
      </w:r>
      <w:r w:rsidRPr="00866432">
        <w:rPr>
          <w:rFonts w:eastAsia="Calibri"/>
          <w:noProof/>
          <w:lang w:val="es-DO"/>
        </w:rPr>
        <w:t xml:space="preserve"> Elevar la calidad de los servicios museísticos nacionales a través de la cualificación del personal.</w:t>
      </w:r>
    </w:p>
    <w:p w14:paraId="5E396B73" w14:textId="77777777" w:rsidR="00654164" w:rsidRPr="00CF1274" w:rsidRDefault="00654164" w:rsidP="00654164">
      <w:pPr>
        <w:pStyle w:val="Ttulo1"/>
        <w:rPr>
          <w:lang w:val="es-DO"/>
        </w:rPr>
      </w:pPr>
      <w:bookmarkStart w:id="6" w:name="_Toc117160596"/>
      <w:r w:rsidRPr="00CF1274">
        <w:rPr>
          <w:lang w:val="es-DO"/>
        </w:rPr>
        <w:lastRenderedPageBreak/>
        <w:t>RESULTADOS MISIONALES</w:t>
      </w:r>
      <w:bookmarkEnd w:id="6"/>
    </w:p>
    <w:p w14:paraId="5BDBF66A" w14:textId="77777777" w:rsidR="00654164" w:rsidRPr="00CF1274" w:rsidRDefault="00654164" w:rsidP="00654164">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659776" behindDoc="0" locked="0" layoutInCell="1" allowOverlap="1" wp14:anchorId="4DF5F78D" wp14:editId="38924499">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3403D" id="Straight Connector 1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0292EBB2" w:rsidR="00654164" w:rsidRDefault="00654164" w:rsidP="00654164">
      <w:pPr>
        <w:jc w:val="center"/>
        <w:rPr>
          <w:rFonts w:eastAsia="Calibri"/>
          <w:szCs w:val="36"/>
          <w:lang w:val="es-DO"/>
        </w:rPr>
      </w:pPr>
      <w:r w:rsidRPr="00CF1274">
        <w:rPr>
          <w:rFonts w:eastAsia="Calibri"/>
          <w:szCs w:val="36"/>
          <w:lang w:val="es-DO"/>
        </w:rPr>
        <w:t xml:space="preserve">Memoria </w:t>
      </w:r>
      <w:r w:rsidR="009547F0" w:rsidRPr="00CF1274">
        <w:rPr>
          <w:rFonts w:eastAsia="Calibri"/>
          <w:szCs w:val="36"/>
          <w:lang w:val="es-DO"/>
        </w:rPr>
        <w:t>I</w:t>
      </w:r>
      <w:r w:rsidRPr="00CF1274">
        <w:rPr>
          <w:rFonts w:eastAsia="Calibri"/>
          <w:szCs w:val="36"/>
          <w:lang w:val="es-DO"/>
        </w:rPr>
        <w:t>nstitucional 202</w:t>
      </w:r>
      <w:r w:rsidR="009547F0" w:rsidRPr="00CF1274">
        <w:rPr>
          <w:rFonts w:eastAsia="Calibri"/>
          <w:szCs w:val="36"/>
          <w:lang w:val="es-DO"/>
        </w:rPr>
        <w:t>3</w:t>
      </w:r>
    </w:p>
    <w:p w14:paraId="7FF54E36" w14:textId="77777777" w:rsidR="00601F39" w:rsidRDefault="00601F39" w:rsidP="00367647">
      <w:pPr>
        <w:spacing w:line="360" w:lineRule="auto"/>
        <w:jc w:val="center"/>
        <w:rPr>
          <w:rFonts w:eastAsia="Calibri"/>
          <w:szCs w:val="36"/>
          <w:lang w:val="es-DO"/>
        </w:rPr>
      </w:pPr>
    </w:p>
    <w:p w14:paraId="14199AD6" w14:textId="5EB525F2" w:rsidR="00F04261" w:rsidRDefault="00600598" w:rsidP="00367647">
      <w:pPr>
        <w:spacing w:line="360" w:lineRule="auto"/>
        <w:jc w:val="both"/>
        <w:rPr>
          <w:rFonts w:eastAsia="Calibri"/>
          <w:szCs w:val="36"/>
          <w:lang w:val="es-DO"/>
        </w:rPr>
      </w:pPr>
      <w:r>
        <w:rPr>
          <w:rFonts w:eastAsia="Calibri"/>
          <w:szCs w:val="36"/>
          <w:lang w:val="es-DO"/>
        </w:rPr>
        <w:t xml:space="preserve">En esta sección se describen los </w:t>
      </w:r>
      <w:r w:rsidR="002122DC" w:rsidRPr="002122DC">
        <w:rPr>
          <w:rFonts w:eastAsia="Calibri"/>
          <w:szCs w:val="36"/>
          <w:lang w:val="es-DO"/>
        </w:rPr>
        <w:t xml:space="preserve">logros </w:t>
      </w:r>
      <w:r>
        <w:rPr>
          <w:rFonts w:eastAsia="Calibri"/>
          <w:szCs w:val="36"/>
          <w:lang w:val="es-DO"/>
        </w:rPr>
        <w:t>e</w:t>
      </w:r>
      <w:r w:rsidR="002122DC" w:rsidRPr="002122DC">
        <w:rPr>
          <w:rFonts w:eastAsia="Calibri"/>
          <w:szCs w:val="36"/>
          <w:lang w:val="es-DO"/>
        </w:rPr>
        <w:t xml:space="preserve"> impactos que la </w:t>
      </w:r>
      <w:r>
        <w:rPr>
          <w:rFonts w:eastAsia="Calibri"/>
          <w:szCs w:val="36"/>
          <w:lang w:val="es-DO"/>
        </w:rPr>
        <w:t xml:space="preserve">Dirección General de Museos </w:t>
      </w:r>
      <w:r w:rsidR="00E85214">
        <w:rPr>
          <w:rFonts w:eastAsia="Calibri"/>
          <w:szCs w:val="36"/>
          <w:lang w:val="es-DO"/>
        </w:rPr>
        <w:t xml:space="preserve">ha alcanzado </w:t>
      </w:r>
      <w:r w:rsidR="007C040B">
        <w:rPr>
          <w:rFonts w:eastAsia="Calibri"/>
          <w:szCs w:val="36"/>
          <w:lang w:val="es-DO"/>
        </w:rPr>
        <w:t xml:space="preserve">en el año 2023, </w:t>
      </w:r>
      <w:r w:rsidR="002122DC" w:rsidRPr="002122DC">
        <w:rPr>
          <w:rFonts w:eastAsia="Calibri"/>
          <w:szCs w:val="36"/>
          <w:lang w:val="es-DO"/>
        </w:rPr>
        <w:t xml:space="preserve">en cumplimiento de su misión y </w:t>
      </w:r>
      <w:r w:rsidR="00A85152">
        <w:rPr>
          <w:rFonts w:eastAsia="Calibri"/>
          <w:szCs w:val="36"/>
          <w:lang w:val="es-DO"/>
        </w:rPr>
        <w:t xml:space="preserve">sus </w:t>
      </w:r>
      <w:r w:rsidR="002122DC" w:rsidRPr="002122DC">
        <w:rPr>
          <w:rFonts w:eastAsia="Calibri"/>
          <w:szCs w:val="36"/>
          <w:lang w:val="es-DO"/>
        </w:rPr>
        <w:t>objetivos</w:t>
      </w:r>
      <w:r w:rsidR="0048473A">
        <w:rPr>
          <w:rFonts w:eastAsia="Calibri"/>
          <w:szCs w:val="36"/>
          <w:lang w:val="es-DO"/>
        </w:rPr>
        <w:t>; que la acercan a su visión</w:t>
      </w:r>
      <w:r w:rsidR="00A85152">
        <w:rPr>
          <w:rFonts w:eastAsia="Calibri"/>
          <w:szCs w:val="36"/>
          <w:lang w:val="es-DO"/>
        </w:rPr>
        <w:t xml:space="preserve"> estratégica</w:t>
      </w:r>
      <w:r w:rsidR="0048473A">
        <w:rPr>
          <w:rFonts w:eastAsia="Calibri"/>
          <w:szCs w:val="36"/>
          <w:lang w:val="es-DO"/>
        </w:rPr>
        <w:t xml:space="preserve"> en el corto, mediano y largo plazo</w:t>
      </w:r>
      <w:r w:rsidR="002122DC" w:rsidRPr="002122DC">
        <w:rPr>
          <w:rFonts w:eastAsia="Calibri"/>
          <w:szCs w:val="36"/>
          <w:lang w:val="es-DO"/>
        </w:rPr>
        <w:t xml:space="preserve">. </w:t>
      </w:r>
    </w:p>
    <w:p w14:paraId="7DED8D2E" w14:textId="41BDCBD6" w:rsidR="00653A35" w:rsidRDefault="007569D7" w:rsidP="00367647">
      <w:pPr>
        <w:spacing w:line="360" w:lineRule="auto"/>
        <w:jc w:val="both"/>
        <w:rPr>
          <w:rFonts w:eastAsia="Calibri"/>
          <w:szCs w:val="36"/>
          <w:lang w:val="es-DO"/>
        </w:rPr>
      </w:pPr>
      <w:r>
        <w:rPr>
          <w:rFonts w:eastAsia="Calibri"/>
          <w:szCs w:val="36"/>
          <w:lang w:val="es-DO"/>
        </w:rPr>
        <w:t xml:space="preserve">Estos logros </w:t>
      </w:r>
      <w:r w:rsidR="00AF297A">
        <w:rPr>
          <w:rFonts w:eastAsia="Calibri"/>
          <w:szCs w:val="36"/>
          <w:lang w:val="es-DO"/>
        </w:rPr>
        <w:t>constituyen</w:t>
      </w:r>
      <w:r w:rsidR="002122DC" w:rsidRPr="002122DC">
        <w:rPr>
          <w:rFonts w:eastAsia="Calibri"/>
          <w:szCs w:val="36"/>
          <w:lang w:val="es-DO"/>
        </w:rPr>
        <w:t xml:space="preserve"> los resultados específicos y medibles que </w:t>
      </w:r>
      <w:r w:rsidR="0086752D">
        <w:rPr>
          <w:rFonts w:eastAsia="Calibri"/>
          <w:szCs w:val="36"/>
          <w:lang w:val="es-DO"/>
        </w:rPr>
        <w:t xml:space="preserve">permiten </w:t>
      </w:r>
      <w:r w:rsidR="002122DC" w:rsidRPr="002122DC">
        <w:rPr>
          <w:rFonts w:eastAsia="Calibri"/>
          <w:szCs w:val="36"/>
          <w:lang w:val="es-DO"/>
        </w:rPr>
        <w:t>dem</w:t>
      </w:r>
      <w:r w:rsidR="007D5FAD">
        <w:rPr>
          <w:rFonts w:eastAsia="Calibri"/>
          <w:szCs w:val="36"/>
          <w:lang w:val="es-DO"/>
        </w:rPr>
        <w:t>o</w:t>
      </w:r>
      <w:r w:rsidR="002122DC" w:rsidRPr="002122DC">
        <w:rPr>
          <w:rFonts w:eastAsia="Calibri"/>
          <w:szCs w:val="36"/>
          <w:lang w:val="es-DO"/>
        </w:rPr>
        <w:t>stra</w:t>
      </w:r>
      <w:r w:rsidR="0086752D">
        <w:rPr>
          <w:rFonts w:eastAsia="Calibri"/>
          <w:szCs w:val="36"/>
          <w:lang w:val="es-DO"/>
        </w:rPr>
        <w:t>r el impacto de las acciones de la DGM en los temas de</w:t>
      </w:r>
      <w:r w:rsidR="007D5FAD">
        <w:rPr>
          <w:rFonts w:eastAsia="Calibri"/>
          <w:szCs w:val="36"/>
          <w:lang w:val="es-DO"/>
        </w:rPr>
        <w:t xml:space="preserve"> gestión </w:t>
      </w:r>
      <w:r w:rsidR="0003609F">
        <w:rPr>
          <w:rFonts w:eastAsia="Calibri"/>
          <w:szCs w:val="36"/>
          <w:lang w:val="es-DO"/>
        </w:rPr>
        <w:t>museística</w:t>
      </w:r>
      <w:r w:rsidR="00325D8C">
        <w:rPr>
          <w:rFonts w:eastAsia="Calibri"/>
          <w:szCs w:val="36"/>
          <w:lang w:val="es-DO"/>
        </w:rPr>
        <w:t>,</w:t>
      </w:r>
      <w:r w:rsidR="002122DC" w:rsidRPr="002122DC">
        <w:rPr>
          <w:rFonts w:eastAsia="Calibri"/>
          <w:szCs w:val="36"/>
          <w:lang w:val="es-DO"/>
        </w:rPr>
        <w:t xml:space="preserve"> </w:t>
      </w:r>
      <w:r w:rsidR="007D5FAD">
        <w:rPr>
          <w:rFonts w:eastAsia="Calibri"/>
          <w:szCs w:val="36"/>
          <w:lang w:val="es-DO"/>
        </w:rPr>
        <w:t xml:space="preserve">y </w:t>
      </w:r>
      <w:r w:rsidR="0003609F">
        <w:rPr>
          <w:rFonts w:eastAsia="Calibri"/>
          <w:szCs w:val="36"/>
          <w:lang w:val="es-DO"/>
        </w:rPr>
        <w:t xml:space="preserve">las iniciativas encaminadas </w:t>
      </w:r>
      <w:r w:rsidR="00C56E83">
        <w:rPr>
          <w:rFonts w:eastAsia="Calibri"/>
          <w:szCs w:val="36"/>
          <w:lang w:val="es-DO"/>
        </w:rPr>
        <w:t>a la creación de nuevos museos</w:t>
      </w:r>
      <w:r w:rsidR="00D94C7A">
        <w:rPr>
          <w:rFonts w:eastAsia="Calibri"/>
          <w:szCs w:val="36"/>
          <w:lang w:val="es-DO"/>
        </w:rPr>
        <w:t>, el fortalecimiento de la Red Nacional de Museos</w:t>
      </w:r>
      <w:r w:rsidR="00367647">
        <w:rPr>
          <w:rFonts w:eastAsia="Calibri"/>
          <w:szCs w:val="36"/>
          <w:lang w:val="es-DO"/>
        </w:rPr>
        <w:t>,</w:t>
      </w:r>
      <w:r w:rsidR="00D94C7A">
        <w:rPr>
          <w:rFonts w:eastAsia="Calibri"/>
          <w:szCs w:val="36"/>
          <w:lang w:val="es-DO"/>
        </w:rPr>
        <w:t xml:space="preserve"> y </w:t>
      </w:r>
      <w:r w:rsidR="0003609F">
        <w:rPr>
          <w:rFonts w:eastAsia="Calibri"/>
          <w:szCs w:val="36"/>
          <w:lang w:val="es-DO"/>
        </w:rPr>
        <w:t>al desarrollo del Sistema Nacional de Museos.</w:t>
      </w:r>
    </w:p>
    <w:p w14:paraId="34255201" w14:textId="181A9390" w:rsidR="0075590D" w:rsidRPr="00367647" w:rsidRDefault="0003609F" w:rsidP="00367647">
      <w:pPr>
        <w:spacing w:line="360" w:lineRule="auto"/>
        <w:jc w:val="both"/>
        <w:rPr>
          <w:rFonts w:eastAsia="Calibri"/>
          <w:szCs w:val="36"/>
          <w:lang w:val="es-DO"/>
        </w:rPr>
      </w:pPr>
      <w:r>
        <w:rPr>
          <w:rFonts w:eastAsia="Calibri"/>
          <w:szCs w:val="36"/>
          <w:lang w:val="es-DO"/>
        </w:rPr>
        <w:t xml:space="preserve">De igual modo, en este apartado se muestran los logros alcanzados de forma individual por cada museo, </w:t>
      </w:r>
      <w:r w:rsidR="008859AF">
        <w:rPr>
          <w:rFonts w:eastAsia="Calibri"/>
          <w:szCs w:val="36"/>
          <w:lang w:val="es-DO"/>
        </w:rPr>
        <w:t xml:space="preserve">que muestran </w:t>
      </w:r>
      <w:r w:rsidR="002122DC" w:rsidRPr="002122DC">
        <w:rPr>
          <w:rFonts w:eastAsia="Calibri"/>
          <w:szCs w:val="36"/>
          <w:lang w:val="es-DO"/>
        </w:rPr>
        <w:t xml:space="preserve">cómo </w:t>
      </w:r>
      <w:r w:rsidR="008859AF">
        <w:rPr>
          <w:rFonts w:eastAsia="Calibri"/>
          <w:szCs w:val="36"/>
          <w:lang w:val="es-DO"/>
        </w:rPr>
        <w:t xml:space="preserve">estos cumplen </w:t>
      </w:r>
      <w:r w:rsidR="002122DC" w:rsidRPr="002122DC">
        <w:rPr>
          <w:rFonts w:eastAsia="Calibri"/>
          <w:szCs w:val="36"/>
          <w:lang w:val="es-DO"/>
        </w:rPr>
        <w:t xml:space="preserve">con </w:t>
      </w:r>
      <w:r w:rsidR="00AF297A">
        <w:rPr>
          <w:rFonts w:eastAsia="Calibri"/>
          <w:szCs w:val="36"/>
          <w:lang w:val="es-DO"/>
        </w:rPr>
        <w:t>su</w:t>
      </w:r>
      <w:r w:rsidR="000A34F6">
        <w:rPr>
          <w:rFonts w:eastAsia="Calibri"/>
          <w:szCs w:val="36"/>
          <w:lang w:val="es-DO"/>
        </w:rPr>
        <w:t xml:space="preserve"> </w:t>
      </w:r>
      <w:r w:rsidR="008859AF">
        <w:rPr>
          <w:rFonts w:eastAsia="Calibri"/>
          <w:szCs w:val="36"/>
          <w:lang w:val="es-DO"/>
        </w:rPr>
        <w:t xml:space="preserve">misión </w:t>
      </w:r>
      <w:r w:rsidR="00206099">
        <w:rPr>
          <w:rFonts w:eastAsia="Calibri"/>
          <w:szCs w:val="36"/>
          <w:lang w:val="es-DO"/>
        </w:rPr>
        <w:t xml:space="preserve">de preservar, conservar y </w:t>
      </w:r>
      <w:r w:rsidR="004A780C">
        <w:rPr>
          <w:rFonts w:eastAsia="Calibri"/>
          <w:szCs w:val="36"/>
          <w:lang w:val="es-DO"/>
        </w:rPr>
        <w:t>poner en valor</w:t>
      </w:r>
      <w:r w:rsidR="00206099">
        <w:rPr>
          <w:rFonts w:eastAsia="Calibri"/>
          <w:szCs w:val="36"/>
          <w:lang w:val="es-DO"/>
        </w:rPr>
        <w:t xml:space="preserve"> el patrimonio cultural mueble de la nación; así </w:t>
      </w:r>
      <w:r w:rsidR="00617CAB">
        <w:rPr>
          <w:rFonts w:eastAsia="Calibri"/>
          <w:szCs w:val="36"/>
          <w:lang w:val="es-DO"/>
        </w:rPr>
        <w:t xml:space="preserve">como </w:t>
      </w:r>
      <w:r w:rsidR="00864B4D">
        <w:rPr>
          <w:rFonts w:eastAsia="Calibri"/>
          <w:szCs w:val="36"/>
          <w:lang w:val="es-DO"/>
        </w:rPr>
        <w:t xml:space="preserve">los avances en temas vitales como </w:t>
      </w:r>
      <w:r w:rsidR="004138C3">
        <w:rPr>
          <w:rFonts w:eastAsia="Calibri"/>
          <w:szCs w:val="36"/>
          <w:lang w:val="es-DO"/>
        </w:rPr>
        <w:t>la vinculación con las comunidade</w:t>
      </w:r>
      <w:r w:rsidR="004A780C">
        <w:rPr>
          <w:rFonts w:eastAsia="Calibri"/>
          <w:szCs w:val="36"/>
          <w:lang w:val="es-DO"/>
        </w:rPr>
        <w:t>s, la educación</w:t>
      </w:r>
      <w:r w:rsidR="00F87DFE">
        <w:rPr>
          <w:rFonts w:eastAsia="Calibri"/>
          <w:szCs w:val="36"/>
          <w:lang w:val="es-DO"/>
        </w:rPr>
        <w:t xml:space="preserve">, </w:t>
      </w:r>
      <w:r w:rsidR="00F87DFE" w:rsidRPr="00367647">
        <w:rPr>
          <w:rFonts w:eastAsia="Calibri"/>
          <w:szCs w:val="36"/>
          <w:lang w:val="es-DO"/>
        </w:rPr>
        <w:t>la investigación</w:t>
      </w:r>
      <w:r w:rsidR="0075590D" w:rsidRPr="00367647">
        <w:rPr>
          <w:rFonts w:eastAsia="Calibri"/>
          <w:szCs w:val="36"/>
          <w:lang w:val="es-DO"/>
        </w:rPr>
        <w:t xml:space="preserve"> y la inclusión.</w:t>
      </w:r>
    </w:p>
    <w:p w14:paraId="7296A1B1" w14:textId="549F8C69" w:rsidR="0027084C" w:rsidRPr="00367647" w:rsidRDefault="0075590D" w:rsidP="00367647">
      <w:pPr>
        <w:spacing w:line="360" w:lineRule="auto"/>
        <w:jc w:val="both"/>
        <w:rPr>
          <w:rFonts w:eastAsia="Calibri"/>
          <w:szCs w:val="36"/>
          <w:lang w:val="es-DO"/>
        </w:rPr>
      </w:pPr>
      <w:r w:rsidRPr="00367647">
        <w:rPr>
          <w:rFonts w:eastAsia="Calibri"/>
          <w:szCs w:val="36"/>
          <w:lang w:val="es-DO"/>
        </w:rPr>
        <w:t xml:space="preserve">En ese orden, </w:t>
      </w:r>
      <w:r w:rsidR="00A50D70" w:rsidRPr="00367647">
        <w:rPr>
          <w:rFonts w:eastAsia="Calibri"/>
          <w:szCs w:val="36"/>
          <w:lang w:val="es-DO"/>
        </w:rPr>
        <w:t xml:space="preserve">los resultados misionales se muestran atendiendo a </w:t>
      </w:r>
      <w:r w:rsidR="00F87DFE" w:rsidRPr="00367647">
        <w:rPr>
          <w:rFonts w:eastAsia="Calibri"/>
          <w:szCs w:val="36"/>
          <w:lang w:val="es-DO"/>
        </w:rPr>
        <w:t xml:space="preserve">las líneas estratégicas de acción </w:t>
      </w:r>
      <w:r w:rsidR="00A50D70" w:rsidRPr="00367647">
        <w:rPr>
          <w:rFonts w:eastAsia="Calibri"/>
          <w:szCs w:val="36"/>
          <w:lang w:val="es-DO"/>
        </w:rPr>
        <w:t>siguientes:</w:t>
      </w:r>
    </w:p>
    <w:p w14:paraId="6E3F3DFA" w14:textId="77777777" w:rsidR="00367647" w:rsidRDefault="00367647" w:rsidP="00367647">
      <w:pPr>
        <w:pStyle w:val="Prrafodelista"/>
        <w:numPr>
          <w:ilvl w:val="1"/>
          <w:numId w:val="13"/>
        </w:numPr>
        <w:spacing w:line="360" w:lineRule="auto"/>
        <w:ind w:left="810" w:hanging="450"/>
        <w:jc w:val="both"/>
        <w:rPr>
          <w:rFonts w:eastAsia="Calibri"/>
          <w:szCs w:val="36"/>
          <w:lang w:val="es-DO"/>
        </w:rPr>
      </w:pPr>
      <w:r>
        <w:rPr>
          <w:rFonts w:eastAsia="Calibri"/>
          <w:szCs w:val="36"/>
          <w:lang w:val="es-DO"/>
        </w:rPr>
        <w:t>Conservación, salvaguarda y puesta en valor del patrimonio</w:t>
      </w:r>
    </w:p>
    <w:p w14:paraId="4AC81B6B" w14:textId="77777777" w:rsidR="00367647" w:rsidRDefault="009A6F9F" w:rsidP="00367647">
      <w:pPr>
        <w:pStyle w:val="Prrafodelista"/>
        <w:numPr>
          <w:ilvl w:val="1"/>
          <w:numId w:val="13"/>
        </w:numPr>
        <w:spacing w:line="360" w:lineRule="auto"/>
        <w:ind w:left="810" w:hanging="450"/>
        <w:jc w:val="both"/>
        <w:rPr>
          <w:rFonts w:eastAsia="Calibri"/>
          <w:szCs w:val="36"/>
          <w:lang w:val="es-DO"/>
        </w:rPr>
      </w:pPr>
      <w:r w:rsidRPr="00367647">
        <w:rPr>
          <w:rFonts w:eastAsia="Calibri"/>
          <w:szCs w:val="36"/>
          <w:lang w:val="es-DO"/>
        </w:rPr>
        <w:t>Difusión de la cultura</w:t>
      </w:r>
      <w:r w:rsidR="00725E39" w:rsidRPr="00367647">
        <w:rPr>
          <w:rFonts w:eastAsia="Calibri"/>
          <w:szCs w:val="36"/>
          <w:lang w:val="es-DO"/>
        </w:rPr>
        <w:t xml:space="preserve"> </w:t>
      </w:r>
      <w:r w:rsidR="00EF19B9" w:rsidRPr="00367647">
        <w:rPr>
          <w:rFonts w:eastAsia="Calibri"/>
          <w:szCs w:val="36"/>
          <w:lang w:val="es-DO"/>
        </w:rPr>
        <w:t xml:space="preserve">local, regional </w:t>
      </w:r>
      <w:r w:rsidR="00725E39" w:rsidRPr="00367647">
        <w:rPr>
          <w:rFonts w:eastAsia="Calibri"/>
          <w:szCs w:val="36"/>
          <w:lang w:val="es-DO"/>
        </w:rPr>
        <w:t>y universal</w:t>
      </w:r>
    </w:p>
    <w:p w14:paraId="77ACEFA3" w14:textId="77777777" w:rsidR="00367647" w:rsidRDefault="00723326" w:rsidP="00367647">
      <w:pPr>
        <w:pStyle w:val="Prrafodelista"/>
        <w:numPr>
          <w:ilvl w:val="1"/>
          <w:numId w:val="13"/>
        </w:numPr>
        <w:spacing w:line="360" w:lineRule="auto"/>
        <w:ind w:left="810" w:hanging="450"/>
        <w:jc w:val="both"/>
        <w:rPr>
          <w:rFonts w:eastAsia="Calibri"/>
          <w:szCs w:val="36"/>
          <w:lang w:val="es-DO"/>
        </w:rPr>
      </w:pPr>
      <w:r w:rsidRPr="00367647">
        <w:rPr>
          <w:rFonts w:eastAsia="Calibri"/>
          <w:szCs w:val="36"/>
          <w:lang w:val="es-DO"/>
        </w:rPr>
        <w:t>Vinculación con la comunidad</w:t>
      </w:r>
    </w:p>
    <w:p w14:paraId="5B6A3422" w14:textId="77777777" w:rsidR="00367647" w:rsidRDefault="00723326" w:rsidP="00367647">
      <w:pPr>
        <w:pStyle w:val="Prrafodelista"/>
        <w:numPr>
          <w:ilvl w:val="1"/>
          <w:numId w:val="13"/>
        </w:numPr>
        <w:spacing w:line="360" w:lineRule="auto"/>
        <w:ind w:left="810" w:hanging="450"/>
        <w:jc w:val="both"/>
        <w:rPr>
          <w:rFonts w:eastAsia="Calibri"/>
          <w:szCs w:val="36"/>
          <w:lang w:val="es-DO"/>
        </w:rPr>
      </w:pPr>
      <w:r w:rsidRPr="00367647">
        <w:rPr>
          <w:rFonts w:eastAsia="Calibri"/>
          <w:szCs w:val="36"/>
          <w:lang w:val="es-DO"/>
        </w:rPr>
        <w:t>Inclusión y Accesibilidad</w:t>
      </w:r>
    </w:p>
    <w:p w14:paraId="0CE6F00E" w14:textId="61B1EC9A" w:rsidR="00E45530" w:rsidRPr="00367647" w:rsidRDefault="00367647" w:rsidP="00367647">
      <w:pPr>
        <w:pStyle w:val="Prrafodelista"/>
        <w:numPr>
          <w:ilvl w:val="1"/>
          <w:numId w:val="13"/>
        </w:numPr>
        <w:spacing w:line="360" w:lineRule="auto"/>
        <w:ind w:left="810" w:hanging="450"/>
        <w:jc w:val="both"/>
        <w:rPr>
          <w:rFonts w:eastAsia="Calibri"/>
          <w:szCs w:val="36"/>
          <w:lang w:val="es-DO"/>
        </w:rPr>
      </w:pPr>
      <w:r>
        <w:rPr>
          <w:rFonts w:eastAsia="Calibri"/>
          <w:szCs w:val="36"/>
          <w:lang w:val="es-DO"/>
        </w:rPr>
        <w:t>Fortalecimiento</w:t>
      </w:r>
      <w:r w:rsidR="00D94C7A" w:rsidRPr="00367647">
        <w:rPr>
          <w:rFonts w:eastAsia="Calibri"/>
          <w:szCs w:val="36"/>
          <w:lang w:val="es-DO"/>
        </w:rPr>
        <w:t xml:space="preserve"> de la </w:t>
      </w:r>
      <w:r w:rsidR="00E45530" w:rsidRPr="00367647">
        <w:rPr>
          <w:rFonts w:eastAsia="Calibri"/>
          <w:szCs w:val="36"/>
          <w:lang w:val="es-DO"/>
        </w:rPr>
        <w:t>Red Nacional de Museos</w:t>
      </w:r>
    </w:p>
    <w:p w14:paraId="652B8F0D" w14:textId="07752845" w:rsidR="00DD1B6B" w:rsidRPr="002F58A8" w:rsidRDefault="000329BC" w:rsidP="00DD1B6B">
      <w:pPr>
        <w:jc w:val="both"/>
        <w:rPr>
          <w:rFonts w:eastAsia="Calibri"/>
          <w:b/>
          <w:bCs/>
          <w:sz w:val="28"/>
          <w:szCs w:val="40"/>
          <w:lang w:val="es-DO"/>
        </w:rPr>
      </w:pPr>
      <w:r w:rsidRPr="002F58A8">
        <w:rPr>
          <w:rFonts w:eastAsia="Calibri"/>
          <w:b/>
          <w:bCs/>
          <w:sz w:val="28"/>
          <w:szCs w:val="40"/>
          <w:lang w:val="es-DO"/>
        </w:rPr>
        <w:lastRenderedPageBreak/>
        <w:t>3.</w:t>
      </w:r>
      <w:r w:rsidR="00CB28FA" w:rsidRPr="002F58A8">
        <w:rPr>
          <w:rFonts w:eastAsia="Calibri"/>
          <w:b/>
          <w:bCs/>
          <w:sz w:val="28"/>
          <w:szCs w:val="40"/>
          <w:lang w:val="es-DO"/>
        </w:rPr>
        <w:t>1</w:t>
      </w:r>
      <w:r w:rsidRPr="002F58A8">
        <w:rPr>
          <w:rFonts w:eastAsia="Calibri"/>
          <w:b/>
          <w:bCs/>
          <w:sz w:val="28"/>
          <w:szCs w:val="40"/>
          <w:lang w:val="es-DO"/>
        </w:rPr>
        <w:t xml:space="preserve"> </w:t>
      </w:r>
      <w:r w:rsidR="00DD1B6B" w:rsidRPr="002F58A8">
        <w:rPr>
          <w:rFonts w:eastAsia="Calibri"/>
          <w:b/>
          <w:bCs/>
          <w:sz w:val="28"/>
          <w:szCs w:val="40"/>
          <w:lang w:val="es-DO"/>
        </w:rPr>
        <w:t>Conservación</w:t>
      </w:r>
      <w:r w:rsidR="00CB28FA" w:rsidRPr="002F58A8">
        <w:rPr>
          <w:rFonts w:eastAsia="Calibri"/>
          <w:b/>
          <w:bCs/>
          <w:sz w:val="28"/>
          <w:szCs w:val="40"/>
          <w:lang w:val="es-DO"/>
        </w:rPr>
        <w:t>,</w:t>
      </w:r>
      <w:r w:rsidR="00DD1B6B" w:rsidRPr="002F58A8">
        <w:rPr>
          <w:rFonts w:eastAsia="Calibri"/>
          <w:b/>
          <w:bCs/>
          <w:sz w:val="28"/>
          <w:szCs w:val="40"/>
          <w:lang w:val="es-DO"/>
        </w:rPr>
        <w:t xml:space="preserve"> salvaguarda </w:t>
      </w:r>
      <w:r w:rsidR="00FB4730" w:rsidRPr="002F58A8">
        <w:rPr>
          <w:rFonts w:eastAsia="Calibri"/>
          <w:b/>
          <w:bCs/>
          <w:sz w:val="28"/>
          <w:szCs w:val="40"/>
          <w:lang w:val="es-DO"/>
        </w:rPr>
        <w:t xml:space="preserve">y puesta en valor </w:t>
      </w:r>
      <w:r w:rsidR="00DD1B6B" w:rsidRPr="002F58A8">
        <w:rPr>
          <w:rFonts w:eastAsia="Calibri"/>
          <w:b/>
          <w:bCs/>
          <w:sz w:val="28"/>
          <w:szCs w:val="40"/>
          <w:lang w:val="es-DO"/>
        </w:rPr>
        <w:t xml:space="preserve">del patrimonio </w:t>
      </w:r>
      <w:r w:rsidR="009D34D7" w:rsidRPr="002F58A8">
        <w:rPr>
          <w:rFonts w:eastAsia="Calibri"/>
          <w:b/>
          <w:bCs/>
          <w:sz w:val="28"/>
          <w:szCs w:val="40"/>
          <w:lang w:val="es-DO"/>
        </w:rPr>
        <w:t>mueble</w:t>
      </w:r>
    </w:p>
    <w:p w14:paraId="3DB9333E" w14:textId="2A2DF2E7" w:rsidR="00AF284B" w:rsidRDefault="000628D2" w:rsidP="00367647">
      <w:pPr>
        <w:spacing w:line="360" w:lineRule="auto"/>
        <w:jc w:val="both"/>
        <w:rPr>
          <w:rFonts w:eastAsia="Calibri"/>
          <w:szCs w:val="36"/>
          <w:lang w:val="es-DO"/>
        </w:rPr>
      </w:pPr>
      <w:r>
        <w:rPr>
          <w:rFonts w:eastAsia="Calibri"/>
          <w:szCs w:val="36"/>
          <w:lang w:val="es-DO"/>
        </w:rPr>
        <w:t>Los museos</w:t>
      </w:r>
      <w:r w:rsidR="00FB4730">
        <w:rPr>
          <w:rFonts w:eastAsia="Calibri"/>
          <w:szCs w:val="36"/>
          <w:lang w:val="es-DO"/>
        </w:rPr>
        <w:t xml:space="preserve"> administrados por la DGM</w:t>
      </w:r>
      <w:r>
        <w:rPr>
          <w:rFonts w:eastAsia="Calibri"/>
          <w:szCs w:val="36"/>
          <w:lang w:val="es-DO"/>
        </w:rPr>
        <w:t xml:space="preserve"> tienen </w:t>
      </w:r>
      <w:r w:rsidR="00C463A6">
        <w:rPr>
          <w:rFonts w:eastAsia="Calibri"/>
          <w:szCs w:val="36"/>
          <w:lang w:val="es-DO"/>
        </w:rPr>
        <w:t xml:space="preserve">la misión de proteger </w:t>
      </w:r>
      <w:r w:rsidR="009D34D7">
        <w:rPr>
          <w:rFonts w:eastAsia="Calibri"/>
          <w:szCs w:val="36"/>
          <w:lang w:val="es-DO"/>
        </w:rPr>
        <w:t>sus colecciones, conformadas por</w:t>
      </w:r>
      <w:r w:rsidR="00284D07">
        <w:rPr>
          <w:rFonts w:eastAsia="Calibri"/>
          <w:szCs w:val="36"/>
          <w:lang w:val="es-DO"/>
        </w:rPr>
        <w:t xml:space="preserve"> diferentes tipologías de</w:t>
      </w:r>
      <w:r w:rsidR="009D34D7">
        <w:rPr>
          <w:rFonts w:eastAsia="Calibri"/>
          <w:szCs w:val="36"/>
          <w:lang w:val="es-DO"/>
        </w:rPr>
        <w:t xml:space="preserve"> </w:t>
      </w:r>
      <w:r w:rsidR="00F80E20">
        <w:rPr>
          <w:rFonts w:eastAsia="Calibri"/>
          <w:szCs w:val="36"/>
          <w:lang w:val="es-DO"/>
        </w:rPr>
        <w:t xml:space="preserve">bienes </w:t>
      </w:r>
      <w:r w:rsidR="00301F06">
        <w:rPr>
          <w:rFonts w:eastAsia="Calibri"/>
          <w:szCs w:val="36"/>
          <w:lang w:val="es-DO"/>
        </w:rPr>
        <w:t xml:space="preserve">muebles, es decir, </w:t>
      </w:r>
      <w:r w:rsidR="00284D07">
        <w:rPr>
          <w:rFonts w:eastAsia="Calibri"/>
          <w:szCs w:val="36"/>
          <w:lang w:val="es-DO"/>
        </w:rPr>
        <w:t xml:space="preserve">objetos </w:t>
      </w:r>
      <w:r w:rsidRPr="000628D2">
        <w:rPr>
          <w:rFonts w:eastAsia="Calibri"/>
          <w:szCs w:val="36"/>
          <w:lang w:val="es-DO"/>
        </w:rPr>
        <w:t>que pueden ser movidos de un lugar a otro</w:t>
      </w:r>
      <w:r w:rsidR="00F766BE">
        <w:rPr>
          <w:rFonts w:eastAsia="Calibri"/>
          <w:szCs w:val="36"/>
          <w:lang w:val="es-DO"/>
        </w:rPr>
        <w:t>;</w:t>
      </w:r>
      <w:r w:rsidR="00810244">
        <w:rPr>
          <w:rFonts w:eastAsia="Calibri"/>
          <w:szCs w:val="36"/>
          <w:lang w:val="es-DO"/>
        </w:rPr>
        <w:t xml:space="preserve"> y que son parte importante </w:t>
      </w:r>
      <w:r w:rsidRPr="000628D2">
        <w:rPr>
          <w:rFonts w:eastAsia="Calibri"/>
          <w:szCs w:val="36"/>
          <w:lang w:val="es-DO"/>
        </w:rPr>
        <w:t xml:space="preserve">del patrimonio cultural de </w:t>
      </w:r>
      <w:r w:rsidR="00E203E4">
        <w:rPr>
          <w:rFonts w:eastAsia="Calibri"/>
          <w:szCs w:val="36"/>
          <w:lang w:val="es-DO"/>
        </w:rPr>
        <w:t>la nación dominicana</w:t>
      </w:r>
      <w:r w:rsidR="008D2142">
        <w:rPr>
          <w:rFonts w:eastAsia="Calibri"/>
          <w:szCs w:val="36"/>
          <w:lang w:val="es-DO"/>
        </w:rPr>
        <w:t xml:space="preserve">. </w:t>
      </w:r>
    </w:p>
    <w:p w14:paraId="38C84979" w14:textId="23DD224E" w:rsidR="00645D0F" w:rsidRDefault="00AF284B" w:rsidP="00367647">
      <w:pPr>
        <w:spacing w:line="360" w:lineRule="auto"/>
        <w:jc w:val="both"/>
        <w:rPr>
          <w:rFonts w:eastAsia="Calibri"/>
          <w:szCs w:val="36"/>
          <w:lang w:val="es-DO"/>
        </w:rPr>
      </w:pPr>
      <w:r w:rsidRPr="00AF284B">
        <w:rPr>
          <w:rFonts w:eastAsia="Calibri"/>
          <w:szCs w:val="36"/>
          <w:lang w:val="es-DO"/>
        </w:rPr>
        <w:t>La</w:t>
      </w:r>
      <w:r w:rsidR="00013982">
        <w:rPr>
          <w:rFonts w:eastAsia="Calibri"/>
          <w:szCs w:val="36"/>
          <w:lang w:val="es-DO"/>
        </w:rPr>
        <w:t xml:space="preserve"> </w:t>
      </w:r>
      <w:r w:rsidR="00BA1F66">
        <w:rPr>
          <w:rFonts w:eastAsia="Calibri"/>
          <w:szCs w:val="36"/>
          <w:lang w:val="es-DO"/>
        </w:rPr>
        <w:t>preservación</w:t>
      </w:r>
      <w:r w:rsidRPr="00AF284B">
        <w:rPr>
          <w:rFonts w:eastAsia="Calibri"/>
          <w:szCs w:val="36"/>
          <w:lang w:val="es-DO"/>
        </w:rPr>
        <w:t xml:space="preserve">, </w:t>
      </w:r>
      <w:r>
        <w:rPr>
          <w:rFonts w:eastAsia="Calibri"/>
          <w:szCs w:val="36"/>
          <w:lang w:val="es-DO"/>
        </w:rPr>
        <w:t>salvaguarda</w:t>
      </w:r>
      <w:r w:rsidRPr="00AF284B">
        <w:rPr>
          <w:rFonts w:eastAsia="Calibri"/>
          <w:szCs w:val="36"/>
          <w:lang w:val="es-DO"/>
        </w:rPr>
        <w:t xml:space="preserve"> y puesta en valor del patrimonio cultural mueble </w:t>
      </w:r>
      <w:r w:rsidR="00142F44">
        <w:rPr>
          <w:rFonts w:eastAsia="Calibri"/>
          <w:szCs w:val="36"/>
          <w:lang w:val="es-DO"/>
        </w:rPr>
        <w:t>representan actividades neurálgicas de los museos</w:t>
      </w:r>
      <w:r w:rsidR="00BA1F66">
        <w:rPr>
          <w:rFonts w:eastAsia="Calibri"/>
          <w:szCs w:val="36"/>
          <w:lang w:val="es-DO"/>
        </w:rPr>
        <w:t xml:space="preserve">, que </w:t>
      </w:r>
      <w:r w:rsidRPr="00AF284B">
        <w:rPr>
          <w:rFonts w:eastAsia="Calibri"/>
          <w:szCs w:val="36"/>
          <w:lang w:val="es-DO"/>
        </w:rPr>
        <w:t xml:space="preserve">tienen como objetivo principal garantizar </w:t>
      </w:r>
      <w:r w:rsidR="00DF131A">
        <w:rPr>
          <w:rFonts w:eastAsia="Calibri"/>
          <w:szCs w:val="36"/>
          <w:lang w:val="es-DO"/>
        </w:rPr>
        <w:t xml:space="preserve">que </w:t>
      </w:r>
      <w:r w:rsidR="00210058" w:rsidRPr="00210058">
        <w:rPr>
          <w:rFonts w:eastAsia="Calibri"/>
          <w:szCs w:val="36"/>
          <w:lang w:val="es-DO"/>
        </w:rPr>
        <w:t xml:space="preserve">estos </w:t>
      </w:r>
      <w:r w:rsidR="006F6916">
        <w:rPr>
          <w:rFonts w:eastAsia="Calibri"/>
          <w:szCs w:val="36"/>
          <w:lang w:val="es-DO"/>
        </w:rPr>
        <w:t>bienes</w:t>
      </w:r>
      <w:r w:rsidR="00210058" w:rsidRPr="00210058">
        <w:rPr>
          <w:rFonts w:eastAsia="Calibri"/>
          <w:szCs w:val="36"/>
          <w:lang w:val="es-DO"/>
        </w:rPr>
        <w:t xml:space="preserve"> se mantengan en buenas condiciones a lo largo del tiempo</w:t>
      </w:r>
      <w:r w:rsidRPr="00AF284B">
        <w:rPr>
          <w:rFonts w:eastAsia="Calibri"/>
          <w:szCs w:val="36"/>
          <w:lang w:val="es-DO"/>
        </w:rPr>
        <w:t>, para que las generaciones presentes y futuras puedan disfrutar y aprender de ello</w:t>
      </w:r>
      <w:r w:rsidR="00BB6C09">
        <w:rPr>
          <w:rFonts w:eastAsia="Calibri"/>
          <w:szCs w:val="36"/>
          <w:lang w:val="es-DO"/>
        </w:rPr>
        <w:t xml:space="preserve">s, </w:t>
      </w:r>
      <w:r w:rsidR="0075137D">
        <w:rPr>
          <w:rFonts w:eastAsia="Calibri"/>
          <w:szCs w:val="36"/>
          <w:lang w:val="es-DO"/>
        </w:rPr>
        <w:t xml:space="preserve">contribuyendo al </w:t>
      </w:r>
      <w:r w:rsidR="00B77E55">
        <w:rPr>
          <w:rFonts w:eastAsia="Calibri"/>
          <w:szCs w:val="36"/>
          <w:lang w:val="es-DO"/>
        </w:rPr>
        <w:t xml:space="preserve">fortalecimiento de la identidad nacional y </w:t>
      </w:r>
      <w:r w:rsidR="00C92BB3">
        <w:rPr>
          <w:rFonts w:eastAsia="Calibri"/>
          <w:szCs w:val="36"/>
          <w:lang w:val="es-DO"/>
        </w:rPr>
        <w:t>al</w:t>
      </w:r>
      <w:r w:rsidR="00B77E55">
        <w:rPr>
          <w:rFonts w:eastAsia="Calibri"/>
          <w:szCs w:val="36"/>
          <w:lang w:val="es-DO"/>
        </w:rPr>
        <w:t xml:space="preserve"> arraigo </w:t>
      </w:r>
      <w:r w:rsidR="00C92BB3">
        <w:rPr>
          <w:rFonts w:eastAsia="Calibri"/>
          <w:szCs w:val="36"/>
          <w:lang w:val="es-DO"/>
        </w:rPr>
        <w:t>de</w:t>
      </w:r>
      <w:r w:rsidR="00B77E55">
        <w:rPr>
          <w:rFonts w:eastAsia="Calibri"/>
          <w:szCs w:val="36"/>
          <w:lang w:val="es-DO"/>
        </w:rPr>
        <w:t xml:space="preserve"> las tradiciones locales.</w:t>
      </w:r>
    </w:p>
    <w:p w14:paraId="5E42C5DB" w14:textId="543D2017" w:rsidR="00295513" w:rsidRDefault="00295513" w:rsidP="00367647">
      <w:pPr>
        <w:spacing w:line="360" w:lineRule="auto"/>
        <w:jc w:val="both"/>
        <w:rPr>
          <w:rFonts w:eastAsia="Calibri"/>
          <w:szCs w:val="36"/>
          <w:lang w:val="es-DO"/>
        </w:rPr>
      </w:pPr>
      <w:r>
        <w:rPr>
          <w:rFonts w:eastAsia="Calibri"/>
          <w:szCs w:val="36"/>
          <w:lang w:val="es-DO"/>
        </w:rPr>
        <w:t>En ese sentido, desde la Dirección General de Museos se han realizado</w:t>
      </w:r>
      <w:r w:rsidR="006B1A20">
        <w:rPr>
          <w:rFonts w:eastAsia="Calibri"/>
          <w:szCs w:val="36"/>
          <w:lang w:val="es-DO"/>
        </w:rPr>
        <w:t xml:space="preserve"> las siguientes iniciativas:</w:t>
      </w:r>
    </w:p>
    <w:p w14:paraId="1DABD7C2" w14:textId="77777777" w:rsidR="009A795B" w:rsidRDefault="009A795B" w:rsidP="00367647">
      <w:pPr>
        <w:spacing w:line="360" w:lineRule="auto"/>
        <w:jc w:val="both"/>
        <w:rPr>
          <w:rFonts w:eastAsia="Calibri"/>
          <w:szCs w:val="36"/>
          <w:lang w:val="es-DO"/>
        </w:rPr>
      </w:pPr>
    </w:p>
    <w:p w14:paraId="55E6BB7F" w14:textId="1B96ADE2" w:rsidR="006B1A20" w:rsidRPr="006B1A20" w:rsidRDefault="006B1A20" w:rsidP="00367647">
      <w:pPr>
        <w:spacing w:line="360" w:lineRule="auto"/>
        <w:jc w:val="center"/>
        <w:rPr>
          <w:rFonts w:eastAsia="Calibri"/>
          <w:b/>
          <w:bCs/>
          <w:szCs w:val="36"/>
          <w:lang w:val="es-DO"/>
        </w:rPr>
      </w:pPr>
      <w:r w:rsidRPr="006B1A20">
        <w:rPr>
          <w:rFonts w:eastAsia="Calibri"/>
          <w:b/>
          <w:bCs/>
          <w:szCs w:val="36"/>
          <w:lang w:val="es-DO"/>
        </w:rPr>
        <w:t>Actualización y digitalización del registro de las colecciones</w:t>
      </w:r>
    </w:p>
    <w:p w14:paraId="772F7573" w14:textId="070DC63F" w:rsidR="007B46C2" w:rsidRDefault="007F64AC" w:rsidP="00367647">
      <w:pPr>
        <w:spacing w:line="360" w:lineRule="auto"/>
        <w:jc w:val="both"/>
        <w:rPr>
          <w:rFonts w:eastAsia="Calibri"/>
          <w:szCs w:val="36"/>
          <w:lang w:val="es-DO"/>
        </w:rPr>
      </w:pPr>
      <w:r>
        <w:rPr>
          <w:rFonts w:eastAsia="Calibri"/>
          <w:szCs w:val="36"/>
          <w:lang w:val="es-DO"/>
        </w:rPr>
        <w:t>Parte importante de este proceso</w:t>
      </w:r>
      <w:r w:rsidR="003B6C6A">
        <w:rPr>
          <w:rFonts w:eastAsia="Calibri"/>
          <w:szCs w:val="36"/>
          <w:lang w:val="es-DO"/>
        </w:rPr>
        <w:t xml:space="preserve"> de conservación y salvaguard</w:t>
      </w:r>
      <w:r w:rsidR="008B6370">
        <w:rPr>
          <w:rFonts w:eastAsia="Calibri"/>
          <w:szCs w:val="36"/>
          <w:lang w:val="es-DO"/>
        </w:rPr>
        <w:t>a</w:t>
      </w:r>
      <w:r w:rsidR="003B6C6A">
        <w:rPr>
          <w:rFonts w:eastAsia="Calibri"/>
          <w:szCs w:val="36"/>
          <w:lang w:val="es-DO"/>
        </w:rPr>
        <w:t xml:space="preserve"> de </w:t>
      </w:r>
      <w:r w:rsidR="008B6370">
        <w:rPr>
          <w:rFonts w:eastAsia="Calibri"/>
          <w:szCs w:val="36"/>
          <w:lang w:val="es-DO"/>
        </w:rPr>
        <w:t xml:space="preserve">las colecciones de los museos, </w:t>
      </w:r>
      <w:r>
        <w:rPr>
          <w:rFonts w:eastAsia="Calibri"/>
          <w:szCs w:val="36"/>
          <w:lang w:val="es-DO"/>
        </w:rPr>
        <w:t>es el registro y catalogación</w:t>
      </w:r>
      <w:r w:rsidR="0064213A">
        <w:rPr>
          <w:rFonts w:eastAsia="Calibri"/>
          <w:szCs w:val="36"/>
          <w:lang w:val="es-DO"/>
        </w:rPr>
        <w:t xml:space="preserve"> de los bienes culturales patrimoniales que las conforman</w:t>
      </w:r>
      <w:r w:rsidR="00EA1F0A">
        <w:rPr>
          <w:rFonts w:eastAsia="Calibri"/>
          <w:szCs w:val="36"/>
          <w:lang w:val="es-DO"/>
        </w:rPr>
        <w:t xml:space="preserve">, lo que permite </w:t>
      </w:r>
      <w:r w:rsidR="00EA1F0A" w:rsidRPr="00886182">
        <w:rPr>
          <w:rFonts w:eastAsia="Calibri"/>
          <w:szCs w:val="36"/>
          <w:lang w:val="es-DO"/>
        </w:rPr>
        <w:t>documentar de manera sistemática y detallada cada objeto, facilitando su identificación, seguimiento y estudio</w:t>
      </w:r>
      <w:r w:rsidR="007B46C2">
        <w:rPr>
          <w:rFonts w:eastAsia="Calibri"/>
          <w:szCs w:val="36"/>
          <w:lang w:val="es-DO"/>
        </w:rPr>
        <w:t>.</w:t>
      </w:r>
    </w:p>
    <w:p w14:paraId="79ED6FAF" w14:textId="42BD0B58" w:rsidR="00DB4D4F" w:rsidRDefault="00DB4D4F" w:rsidP="00367647">
      <w:pPr>
        <w:spacing w:line="360" w:lineRule="auto"/>
        <w:jc w:val="both"/>
        <w:rPr>
          <w:rFonts w:eastAsia="Calibri"/>
          <w:szCs w:val="36"/>
          <w:lang w:val="es-DO"/>
        </w:rPr>
      </w:pPr>
      <w:r>
        <w:rPr>
          <w:rFonts w:eastAsia="Calibri"/>
          <w:szCs w:val="36"/>
          <w:lang w:val="es-DO"/>
        </w:rPr>
        <w:t xml:space="preserve">En el año 2020, </w:t>
      </w:r>
      <w:r w:rsidR="001675B3">
        <w:rPr>
          <w:rFonts w:eastAsia="Calibri"/>
          <w:szCs w:val="36"/>
          <w:lang w:val="es-DO"/>
        </w:rPr>
        <w:t xml:space="preserve">los registros de los museos </w:t>
      </w:r>
      <w:r w:rsidR="00BD7B87">
        <w:rPr>
          <w:rFonts w:eastAsia="Calibri"/>
          <w:szCs w:val="36"/>
          <w:lang w:val="es-DO"/>
        </w:rPr>
        <w:t>pertenecientes al MINC</w:t>
      </w:r>
      <w:r w:rsidR="00894D39">
        <w:rPr>
          <w:rFonts w:eastAsia="Calibri"/>
          <w:szCs w:val="36"/>
          <w:lang w:val="es-DO"/>
        </w:rPr>
        <w:t xml:space="preserve"> </w:t>
      </w:r>
      <w:r w:rsidR="001675B3">
        <w:rPr>
          <w:rFonts w:eastAsia="Calibri"/>
          <w:szCs w:val="36"/>
          <w:lang w:val="es-DO"/>
        </w:rPr>
        <w:t xml:space="preserve">consistían </w:t>
      </w:r>
      <w:r w:rsidR="00B17C20">
        <w:rPr>
          <w:rFonts w:eastAsia="Calibri"/>
          <w:szCs w:val="36"/>
          <w:lang w:val="es-DO"/>
        </w:rPr>
        <w:t>en</w:t>
      </w:r>
      <w:r w:rsidR="00DC7911">
        <w:rPr>
          <w:rFonts w:eastAsia="Calibri"/>
          <w:szCs w:val="36"/>
          <w:lang w:val="es-DO"/>
        </w:rPr>
        <w:t xml:space="preserve"> un legajo de documentos, muchos de ellos manuscritos, cuya elaboración </w:t>
      </w:r>
      <w:r w:rsidR="00BD7B87">
        <w:rPr>
          <w:rFonts w:eastAsia="Calibri"/>
          <w:szCs w:val="36"/>
          <w:lang w:val="es-DO"/>
        </w:rPr>
        <w:t>se realizó hace varias décadas</w:t>
      </w:r>
      <w:r w:rsidR="00894D39">
        <w:rPr>
          <w:rFonts w:eastAsia="Calibri"/>
          <w:szCs w:val="36"/>
          <w:lang w:val="es-DO"/>
        </w:rPr>
        <w:t xml:space="preserve">; por lo que se priorizó la </w:t>
      </w:r>
      <w:r w:rsidR="00210676">
        <w:rPr>
          <w:rFonts w:eastAsia="Calibri"/>
          <w:szCs w:val="36"/>
          <w:lang w:val="es-DO"/>
        </w:rPr>
        <w:t>actualización y digitalización de estos.</w:t>
      </w:r>
    </w:p>
    <w:p w14:paraId="7AB23F54" w14:textId="398763F6" w:rsidR="00210676" w:rsidRDefault="00210676" w:rsidP="00367647">
      <w:pPr>
        <w:spacing w:line="360" w:lineRule="auto"/>
        <w:jc w:val="both"/>
        <w:rPr>
          <w:rFonts w:eastAsia="Calibri"/>
          <w:szCs w:val="36"/>
          <w:lang w:val="es-DO"/>
        </w:rPr>
      </w:pPr>
      <w:r>
        <w:rPr>
          <w:rFonts w:eastAsia="Calibri"/>
          <w:szCs w:val="36"/>
          <w:lang w:val="es-DO"/>
        </w:rPr>
        <w:lastRenderedPageBreak/>
        <w:t>Bajo este lineamiento,</w:t>
      </w:r>
      <w:r w:rsidR="002841AE">
        <w:rPr>
          <w:rFonts w:eastAsia="Calibri"/>
          <w:szCs w:val="36"/>
          <w:lang w:val="es-DO"/>
        </w:rPr>
        <w:t xml:space="preserve"> durante el año 2021 realizamos un estudio de mercado sobre los </w:t>
      </w:r>
      <w:r w:rsidR="00841AC0">
        <w:rPr>
          <w:rFonts w:eastAsia="Calibri"/>
          <w:szCs w:val="36"/>
          <w:lang w:val="es-DO"/>
        </w:rPr>
        <w:t>softwares utilizados</w:t>
      </w:r>
      <w:r w:rsidR="006D45F8">
        <w:rPr>
          <w:rFonts w:eastAsia="Calibri"/>
          <w:szCs w:val="36"/>
          <w:lang w:val="es-DO"/>
        </w:rPr>
        <w:t xml:space="preserve"> para la gestión de colecciones museísticas y similares, a fin de contar con información </w:t>
      </w:r>
      <w:r w:rsidR="00291D8E">
        <w:rPr>
          <w:rFonts w:eastAsia="Calibri"/>
          <w:szCs w:val="36"/>
          <w:lang w:val="es-DO"/>
        </w:rPr>
        <w:t>fiable que permita hacer un uso eficiente de los recursos disponibles.</w:t>
      </w:r>
    </w:p>
    <w:p w14:paraId="11B213A4" w14:textId="0F787E7A" w:rsidR="00C104CF" w:rsidRDefault="00E54E2C" w:rsidP="00B33861">
      <w:pPr>
        <w:spacing w:line="360" w:lineRule="auto"/>
        <w:jc w:val="both"/>
        <w:rPr>
          <w:rFonts w:eastAsia="Calibri"/>
          <w:szCs w:val="36"/>
          <w:lang w:val="es-DO"/>
        </w:rPr>
      </w:pPr>
      <w:r>
        <w:rPr>
          <w:rFonts w:eastAsia="Calibri"/>
          <w:szCs w:val="36"/>
          <w:lang w:val="es-DO"/>
        </w:rPr>
        <w:t xml:space="preserve">Como resultado de esto, </w:t>
      </w:r>
      <w:r w:rsidR="00E365E4">
        <w:rPr>
          <w:rFonts w:eastAsia="Calibri"/>
          <w:szCs w:val="36"/>
          <w:lang w:val="es-DO"/>
        </w:rPr>
        <w:t xml:space="preserve">con recursos del presupuesto de la DGM </w:t>
      </w:r>
      <w:r w:rsidR="004009AC">
        <w:rPr>
          <w:rFonts w:eastAsia="Calibri"/>
          <w:szCs w:val="36"/>
          <w:lang w:val="es-DO"/>
        </w:rPr>
        <w:t>contratamos</w:t>
      </w:r>
      <w:r w:rsidR="00FF7851">
        <w:rPr>
          <w:rFonts w:eastAsia="Calibri"/>
          <w:szCs w:val="36"/>
          <w:lang w:val="es-DO"/>
        </w:rPr>
        <w:t xml:space="preserve"> </w:t>
      </w:r>
      <w:r w:rsidR="004009AC" w:rsidRPr="004009AC">
        <w:rPr>
          <w:rFonts w:eastAsia="Calibri"/>
          <w:szCs w:val="36"/>
          <w:lang w:val="es-DO"/>
        </w:rPr>
        <w:t xml:space="preserve">Software </w:t>
      </w:r>
      <w:proofErr w:type="spellStart"/>
      <w:r w:rsidR="004009AC" w:rsidRPr="004009AC">
        <w:rPr>
          <w:rFonts w:eastAsia="Calibri"/>
          <w:szCs w:val="36"/>
          <w:lang w:val="es-DO"/>
        </w:rPr>
        <w:t>CatalogIT</w:t>
      </w:r>
      <w:proofErr w:type="spellEnd"/>
      <w:r w:rsidR="004009AC">
        <w:rPr>
          <w:rFonts w:eastAsia="Calibri"/>
          <w:szCs w:val="36"/>
          <w:lang w:val="es-DO"/>
        </w:rPr>
        <w:t>,</w:t>
      </w:r>
      <w:r w:rsidR="004009AC" w:rsidRPr="004009AC">
        <w:rPr>
          <w:rFonts w:eastAsia="Calibri"/>
          <w:szCs w:val="36"/>
          <w:lang w:val="es-DO"/>
        </w:rPr>
        <w:t xml:space="preserve"> </w:t>
      </w:r>
      <w:r w:rsidR="004C688C">
        <w:rPr>
          <w:rFonts w:eastAsia="Calibri"/>
          <w:szCs w:val="36"/>
          <w:lang w:val="es-DO"/>
        </w:rPr>
        <w:t>cuyo costo e</w:t>
      </w:r>
      <w:r w:rsidR="00981D72">
        <w:rPr>
          <w:rFonts w:eastAsia="Calibri"/>
          <w:szCs w:val="36"/>
          <w:lang w:val="es-DO"/>
        </w:rPr>
        <w:t>s</w:t>
      </w:r>
      <w:r w:rsidR="004C688C">
        <w:rPr>
          <w:rFonts w:eastAsia="Calibri"/>
          <w:szCs w:val="36"/>
          <w:lang w:val="es-DO"/>
        </w:rPr>
        <w:t xml:space="preserve"> </w:t>
      </w:r>
      <w:r w:rsidR="00D970E3">
        <w:rPr>
          <w:rFonts w:eastAsia="Calibri"/>
          <w:szCs w:val="36"/>
          <w:lang w:val="es-DO"/>
        </w:rPr>
        <w:t>sostenible en el tiempo para la institución.</w:t>
      </w:r>
    </w:p>
    <w:p w14:paraId="3F63976C" w14:textId="4034333B" w:rsidR="00ED3804" w:rsidRDefault="00ED3804" w:rsidP="00ED3804">
      <w:pPr>
        <w:spacing w:line="360" w:lineRule="auto"/>
        <w:jc w:val="both"/>
        <w:rPr>
          <w:rFonts w:eastAsia="Calibri"/>
          <w:szCs w:val="36"/>
          <w:lang w:val="es-DO"/>
        </w:rPr>
      </w:pPr>
      <w:r w:rsidRPr="001F52D0">
        <w:rPr>
          <w:rFonts w:eastAsia="Calibri"/>
          <w:szCs w:val="36"/>
          <w:lang w:val="es-DO"/>
        </w:rPr>
        <w:t xml:space="preserve">Durante el año 2023, la Dirección General de Museos, a través de la sección </w:t>
      </w:r>
      <w:r w:rsidRPr="00936FF4">
        <w:rPr>
          <w:rFonts w:eastAsia="Calibri"/>
          <w:szCs w:val="36"/>
          <w:lang w:val="es-DO"/>
        </w:rPr>
        <w:t xml:space="preserve">de Manejo de Colecciones, registró un total de </w:t>
      </w:r>
      <w:r w:rsidR="00943C35">
        <w:rPr>
          <w:rFonts w:eastAsia="Calibri"/>
          <w:szCs w:val="36"/>
          <w:lang w:val="es-DO"/>
        </w:rPr>
        <w:t>9,394</w:t>
      </w:r>
      <w:r w:rsidRPr="00936FF4">
        <w:rPr>
          <w:rFonts w:eastAsia="Calibri"/>
          <w:szCs w:val="36"/>
          <w:lang w:val="es-DO"/>
        </w:rPr>
        <w:t xml:space="preserve"> bienes</w:t>
      </w:r>
      <w:r w:rsidR="00943C35">
        <w:rPr>
          <w:rFonts w:eastAsia="Calibri"/>
          <w:szCs w:val="36"/>
          <w:lang w:val="es-DO"/>
        </w:rPr>
        <w:t xml:space="preserve">, </w:t>
      </w:r>
      <w:r w:rsidRPr="00936FF4">
        <w:rPr>
          <w:rFonts w:eastAsia="Calibri"/>
          <w:szCs w:val="36"/>
          <w:lang w:val="es-DO"/>
        </w:rPr>
        <w:t>pertenecientes a las colecciones permanentes de 1</w:t>
      </w:r>
      <w:r w:rsidR="00943C35">
        <w:rPr>
          <w:rFonts w:eastAsia="Calibri"/>
          <w:szCs w:val="36"/>
          <w:lang w:val="es-DO"/>
        </w:rPr>
        <w:t>1</w:t>
      </w:r>
      <w:r w:rsidRPr="00936FF4">
        <w:rPr>
          <w:rFonts w:eastAsia="Calibri"/>
          <w:szCs w:val="36"/>
          <w:lang w:val="es-DO"/>
        </w:rPr>
        <w:t xml:space="preserve"> museos bajo su administración; lo que representa un </w:t>
      </w:r>
      <w:r w:rsidR="00943C35">
        <w:rPr>
          <w:rFonts w:eastAsia="Calibri"/>
          <w:szCs w:val="36"/>
          <w:lang w:val="es-DO"/>
        </w:rPr>
        <w:t>45.55</w:t>
      </w:r>
      <w:r w:rsidRPr="00936FF4">
        <w:rPr>
          <w:rFonts w:eastAsia="Calibri"/>
          <w:szCs w:val="36"/>
          <w:lang w:val="es-DO"/>
        </w:rPr>
        <w:t xml:space="preserve"> % del total de bienes inventariados.  Esta acción requirió una inversión de 35 mil pesos.</w:t>
      </w:r>
    </w:p>
    <w:tbl>
      <w:tblPr>
        <w:tblW w:w="7735" w:type="dxa"/>
        <w:jc w:val="center"/>
        <w:tblCellMar>
          <w:left w:w="70" w:type="dxa"/>
          <w:right w:w="70" w:type="dxa"/>
        </w:tblCellMar>
        <w:tblLook w:val="04A0" w:firstRow="1" w:lastRow="0" w:firstColumn="1" w:lastColumn="0" w:noHBand="0" w:noVBand="1"/>
      </w:tblPr>
      <w:tblGrid>
        <w:gridCol w:w="960"/>
        <w:gridCol w:w="3535"/>
        <w:gridCol w:w="900"/>
        <w:gridCol w:w="1440"/>
        <w:gridCol w:w="900"/>
      </w:tblGrid>
      <w:tr w:rsidR="008C487B" w:rsidRPr="008C487B" w14:paraId="2EB47340" w14:textId="77777777" w:rsidTr="0029740A">
        <w:trPr>
          <w:trHeight w:val="152"/>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57E08B3B" w14:textId="77777777" w:rsidR="008C487B" w:rsidRPr="008C487B" w:rsidRDefault="008C487B" w:rsidP="008C487B">
            <w:pPr>
              <w:spacing w:after="0" w:line="240" w:lineRule="auto"/>
              <w:jc w:val="center"/>
              <w:rPr>
                <w:rFonts w:eastAsia="Times New Roman"/>
                <w:b/>
                <w:bCs/>
                <w:color w:val="FFFFFF"/>
                <w:spacing w:val="0"/>
                <w:sz w:val="20"/>
                <w:szCs w:val="20"/>
                <w:lang w:val="es-DO" w:eastAsia="es-DO"/>
              </w:rPr>
            </w:pPr>
            <w:proofErr w:type="spellStart"/>
            <w:r w:rsidRPr="008C487B">
              <w:rPr>
                <w:rFonts w:eastAsia="Times New Roman"/>
                <w:b/>
                <w:bCs/>
                <w:color w:val="FFFFFF"/>
                <w:spacing w:val="0"/>
                <w:sz w:val="20"/>
                <w:szCs w:val="20"/>
                <w:lang w:val="es-DO" w:eastAsia="es-DO"/>
              </w:rPr>
              <w:t>Item</w:t>
            </w:r>
            <w:proofErr w:type="spellEnd"/>
          </w:p>
        </w:tc>
        <w:tc>
          <w:tcPr>
            <w:tcW w:w="3535"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5C4A3D02" w14:textId="77777777" w:rsidR="008C487B" w:rsidRPr="008C487B" w:rsidRDefault="008C487B" w:rsidP="008C487B">
            <w:pPr>
              <w:spacing w:after="0" w:line="240" w:lineRule="auto"/>
              <w:jc w:val="center"/>
              <w:rPr>
                <w:rFonts w:eastAsia="Times New Roman"/>
                <w:b/>
                <w:bCs/>
                <w:color w:val="FFFFFF"/>
                <w:spacing w:val="0"/>
                <w:sz w:val="20"/>
                <w:szCs w:val="20"/>
                <w:lang w:val="es-DO" w:eastAsia="es-DO"/>
              </w:rPr>
            </w:pPr>
            <w:r w:rsidRPr="008C487B">
              <w:rPr>
                <w:rFonts w:eastAsia="Times New Roman"/>
                <w:b/>
                <w:bCs/>
                <w:color w:val="FFFFFF"/>
                <w:spacing w:val="0"/>
                <w:sz w:val="20"/>
                <w:szCs w:val="20"/>
                <w:lang w:val="es-DO" w:eastAsia="es-DO"/>
              </w:rPr>
              <w:t>Museo</w:t>
            </w:r>
          </w:p>
        </w:tc>
        <w:tc>
          <w:tcPr>
            <w:tcW w:w="3240" w:type="dxa"/>
            <w:gridSpan w:val="3"/>
            <w:tcBorders>
              <w:top w:val="single" w:sz="4" w:space="0" w:color="auto"/>
              <w:left w:val="nil"/>
              <w:bottom w:val="single" w:sz="4" w:space="0" w:color="auto"/>
              <w:right w:val="nil"/>
            </w:tcBorders>
            <w:shd w:val="clear" w:color="auto" w:fill="142F62"/>
            <w:vAlign w:val="center"/>
            <w:hideMark/>
          </w:tcPr>
          <w:p w14:paraId="2713691E" w14:textId="77777777" w:rsidR="008C487B" w:rsidRPr="008C487B" w:rsidRDefault="008C487B" w:rsidP="008C487B">
            <w:pPr>
              <w:spacing w:after="0" w:line="240" w:lineRule="auto"/>
              <w:jc w:val="center"/>
              <w:rPr>
                <w:rFonts w:eastAsia="Times New Roman"/>
                <w:b/>
                <w:bCs/>
                <w:color w:val="FFFFFF"/>
                <w:spacing w:val="0"/>
                <w:sz w:val="20"/>
                <w:szCs w:val="20"/>
                <w:lang w:val="es-DO" w:eastAsia="es-DO"/>
              </w:rPr>
            </w:pPr>
            <w:r w:rsidRPr="008C487B">
              <w:rPr>
                <w:rFonts w:eastAsia="Times New Roman"/>
                <w:b/>
                <w:bCs/>
                <w:color w:val="FFFFFF"/>
                <w:spacing w:val="0"/>
                <w:sz w:val="20"/>
                <w:szCs w:val="20"/>
                <w:lang w:val="es-DO" w:eastAsia="es-DO"/>
              </w:rPr>
              <w:t>Cantidad de bienes</w:t>
            </w:r>
          </w:p>
        </w:tc>
      </w:tr>
      <w:tr w:rsidR="008C487B" w:rsidRPr="008C487B" w14:paraId="0177A9F4" w14:textId="77777777" w:rsidTr="0029740A">
        <w:trPr>
          <w:trHeight w:val="179"/>
          <w:jc w:val="center"/>
        </w:trPr>
        <w:tc>
          <w:tcPr>
            <w:tcW w:w="960" w:type="dxa"/>
            <w:vMerge/>
            <w:tcBorders>
              <w:top w:val="single" w:sz="4" w:space="0" w:color="auto"/>
              <w:left w:val="single" w:sz="4" w:space="0" w:color="auto"/>
              <w:bottom w:val="single" w:sz="4" w:space="0" w:color="000000"/>
              <w:right w:val="single" w:sz="4" w:space="0" w:color="auto"/>
            </w:tcBorders>
            <w:shd w:val="clear" w:color="auto" w:fill="142F62"/>
            <w:vAlign w:val="center"/>
            <w:hideMark/>
          </w:tcPr>
          <w:p w14:paraId="5BB61F70" w14:textId="77777777" w:rsidR="008C487B" w:rsidRPr="008C487B" w:rsidRDefault="008C487B" w:rsidP="008C487B">
            <w:pPr>
              <w:spacing w:after="0" w:line="240" w:lineRule="auto"/>
              <w:rPr>
                <w:rFonts w:eastAsia="Times New Roman"/>
                <w:b/>
                <w:bCs/>
                <w:color w:val="FFFFFF"/>
                <w:spacing w:val="0"/>
                <w:sz w:val="20"/>
                <w:szCs w:val="20"/>
                <w:lang w:val="es-DO" w:eastAsia="es-DO"/>
              </w:rPr>
            </w:pPr>
          </w:p>
        </w:tc>
        <w:tc>
          <w:tcPr>
            <w:tcW w:w="3535" w:type="dxa"/>
            <w:vMerge/>
            <w:tcBorders>
              <w:top w:val="single" w:sz="4" w:space="0" w:color="auto"/>
              <w:left w:val="single" w:sz="4" w:space="0" w:color="auto"/>
              <w:bottom w:val="single" w:sz="4" w:space="0" w:color="000000"/>
              <w:right w:val="single" w:sz="4" w:space="0" w:color="auto"/>
            </w:tcBorders>
            <w:shd w:val="clear" w:color="auto" w:fill="142F62"/>
            <w:vAlign w:val="center"/>
            <w:hideMark/>
          </w:tcPr>
          <w:p w14:paraId="74E0E693" w14:textId="77777777" w:rsidR="008C487B" w:rsidRPr="008C487B" w:rsidRDefault="008C487B" w:rsidP="008C487B">
            <w:pPr>
              <w:spacing w:after="0" w:line="240" w:lineRule="auto"/>
              <w:rPr>
                <w:rFonts w:eastAsia="Times New Roman"/>
                <w:b/>
                <w:bCs/>
                <w:color w:val="FFFFFF"/>
                <w:spacing w:val="0"/>
                <w:sz w:val="20"/>
                <w:szCs w:val="20"/>
                <w:lang w:val="es-DO" w:eastAsia="es-DO"/>
              </w:rPr>
            </w:pPr>
          </w:p>
        </w:tc>
        <w:tc>
          <w:tcPr>
            <w:tcW w:w="900" w:type="dxa"/>
            <w:tcBorders>
              <w:top w:val="nil"/>
              <w:left w:val="nil"/>
              <w:bottom w:val="single" w:sz="4" w:space="0" w:color="auto"/>
              <w:right w:val="single" w:sz="4" w:space="0" w:color="auto"/>
            </w:tcBorders>
            <w:shd w:val="clear" w:color="auto" w:fill="142F62"/>
            <w:vAlign w:val="center"/>
            <w:hideMark/>
          </w:tcPr>
          <w:p w14:paraId="72FA7BE7" w14:textId="77777777" w:rsidR="008C487B" w:rsidRPr="008C487B" w:rsidRDefault="008C487B" w:rsidP="008C487B">
            <w:pPr>
              <w:spacing w:after="0" w:line="240" w:lineRule="auto"/>
              <w:jc w:val="center"/>
              <w:rPr>
                <w:rFonts w:eastAsia="Times New Roman"/>
                <w:b/>
                <w:bCs/>
                <w:color w:val="FFFFFF"/>
                <w:spacing w:val="0"/>
                <w:sz w:val="20"/>
                <w:szCs w:val="20"/>
                <w:lang w:val="es-DO" w:eastAsia="es-DO"/>
              </w:rPr>
            </w:pPr>
            <w:r w:rsidRPr="008C487B">
              <w:rPr>
                <w:rFonts w:eastAsia="Times New Roman"/>
                <w:b/>
                <w:bCs/>
                <w:color w:val="FFFFFF"/>
                <w:spacing w:val="0"/>
                <w:sz w:val="20"/>
                <w:szCs w:val="20"/>
                <w:lang w:val="es-DO" w:eastAsia="es-DO"/>
              </w:rPr>
              <w:t>Total</w:t>
            </w:r>
          </w:p>
        </w:tc>
        <w:tc>
          <w:tcPr>
            <w:tcW w:w="1440" w:type="dxa"/>
            <w:tcBorders>
              <w:top w:val="nil"/>
              <w:left w:val="nil"/>
              <w:bottom w:val="single" w:sz="4" w:space="0" w:color="auto"/>
              <w:right w:val="single" w:sz="4" w:space="0" w:color="auto"/>
            </w:tcBorders>
            <w:shd w:val="clear" w:color="auto" w:fill="142F62"/>
            <w:vAlign w:val="center"/>
            <w:hideMark/>
          </w:tcPr>
          <w:p w14:paraId="0E703958" w14:textId="77777777" w:rsidR="008C487B" w:rsidRPr="008C487B" w:rsidRDefault="008C487B" w:rsidP="008C487B">
            <w:pPr>
              <w:spacing w:after="0" w:line="240" w:lineRule="auto"/>
              <w:jc w:val="center"/>
              <w:rPr>
                <w:rFonts w:eastAsia="Times New Roman"/>
                <w:b/>
                <w:bCs/>
                <w:color w:val="FFFFFF"/>
                <w:spacing w:val="0"/>
                <w:sz w:val="20"/>
                <w:szCs w:val="20"/>
                <w:lang w:val="es-DO" w:eastAsia="es-DO"/>
              </w:rPr>
            </w:pPr>
            <w:r w:rsidRPr="008C487B">
              <w:rPr>
                <w:rFonts w:eastAsia="Times New Roman"/>
                <w:b/>
                <w:bCs/>
                <w:color w:val="FFFFFF"/>
                <w:spacing w:val="0"/>
                <w:sz w:val="20"/>
                <w:szCs w:val="20"/>
                <w:lang w:val="es-DO" w:eastAsia="es-DO"/>
              </w:rPr>
              <w:t>Digitalizados</w:t>
            </w:r>
          </w:p>
        </w:tc>
        <w:tc>
          <w:tcPr>
            <w:tcW w:w="900" w:type="dxa"/>
            <w:tcBorders>
              <w:top w:val="nil"/>
              <w:left w:val="nil"/>
              <w:bottom w:val="single" w:sz="4" w:space="0" w:color="auto"/>
              <w:right w:val="single" w:sz="4" w:space="0" w:color="auto"/>
            </w:tcBorders>
            <w:shd w:val="clear" w:color="auto" w:fill="142F62"/>
            <w:vAlign w:val="center"/>
            <w:hideMark/>
          </w:tcPr>
          <w:p w14:paraId="02549228" w14:textId="77777777" w:rsidR="008C487B" w:rsidRPr="008C487B" w:rsidRDefault="008C487B" w:rsidP="008C487B">
            <w:pPr>
              <w:spacing w:after="0" w:line="240" w:lineRule="auto"/>
              <w:jc w:val="center"/>
              <w:rPr>
                <w:rFonts w:eastAsia="Times New Roman"/>
                <w:b/>
                <w:bCs/>
                <w:color w:val="FFFFFF"/>
                <w:spacing w:val="0"/>
                <w:sz w:val="20"/>
                <w:szCs w:val="20"/>
                <w:lang w:val="es-DO" w:eastAsia="es-DO"/>
              </w:rPr>
            </w:pPr>
            <w:r w:rsidRPr="008C487B">
              <w:rPr>
                <w:rFonts w:eastAsia="Times New Roman"/>
                <w:b/>
                <w:bCs/>
                <w:color w:val="FFFFFF"/>
                <w:spacing w:val="0"/>
                <w:sz w:val="20"/>
                <w:szCs w:val="20"/>
                <w:lang w:val="es-DO" w:eastAsia="es-DO"/>
              </w:rPr>
              <w:t>%</w:t>
            </w:r>
          </w:p>
        </w:tc>
      </w:tr>
      <w:tr w:rsidR="008C487B" w:rsidRPr="008C487B" w14:paraId="110519FB" w14:textId="77777777" w:rsidTr="00BD6713">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BFA991"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w:t>
            </w:r>
          </w:p>
        </w:tc>
        <w:tc>
          <w:tcPr>
            <w:tcW w:w="3535" w:type="dxa"/>
            <w:tcBorders>
              <w:top w:val="nil"/>
              <w:left w:val="nil"/>
              <w:bottom w:val="single" w:sz="4" w:space="0" w:color="auto"/>
              <w:right w:val="single" w:sz="4" w:space="0" w:color="auto"/>
            </w:tcBorders>
            <w:shd w:val="clear" w:color="auto" w:fill="auto"/>
            <w:noWrap/>
            <w:vAlign w:val="center"/>
            <w:hideMark/>
          </w:tcPr>
          <w:p w14:paraId="61D90BCA"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de Arte Moderno</w:t>
            </w:r>
          </w:p>
        </w:tc>
        <w:tc>
          <w:tcPr>
            <w:tcW w:w="900" w:type="dxa"/>
            <w:tcBorders>
              <w:top w:val="nil"/>
              <w:left w:val="nil"/>
              <w:bottom w:val="single" w:sz="4" w:space="0" w:color="auto"/>
              <w:right w:val="single" w:sz="4" w:space="0" w:color="auto"/>
            </w:tcBorders>
            <w:shd w:val="clear" w:color="auto" w:fill="auto"/>
            <w:noWrap/>
            <w:vAlign w:val="center"/>
            <w:hideMark/>
          </w:tcPr>
          <w:p w14:paraId="5EA63599"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1,608</w:t>
            </w:r>
          </w:p>
        </w:tc>
        <w:tc>
          <w:tcPr>
            <w:tcW w:w="1440" w:type="dxa"/>
            <w:tcBorders>
              <w:top w:val="nil"/>
              <w:left w:val="nil"/>
              <w:bottom w:val="single" w:sz="4" w:space="0" w:color="auto"/>
              <w:right w:val="single" w:sz="4" w:space="0" w:color="auto"/>
            </w:tcBorders>
            <w:shd w:val="clear" w:color="auto" w:fill="auto"/>
            <w:noWrap/>
            <w:vAlign w:val="center"/>
          </w:tcPr>
          <w:p w14:paraId="29631A08" w14:textId="6222D617" w:rsidR="008C487B" w:rsidRPr="008C487B" w:rsidRDefault="008C487B" w:rsidP="008C487B">
            <w:pPr>
              <w:spacing w:after="0" w:line="240" w:lineRule="auto"/>
              <w:jc w:val="center"/>
              <w:rPr>
                <w:rFonts w:eastAsia="Times New Roman"/>
                <w:spacing w:val="0"/>
                <w:sz w:val="20"/>
                <w:szCs w:val="20"/>
                <w:lang w:val="es-DO" w:eastAsia="es-DO"/>
              </w:rPr>
            </w:pPr>
          </w:p>
        </w:tc>
        <w:tc>
          <w:tcPr>
            <w:tcW w:w="900" w:type="dxa"/>
            <w:tcBorders>
              <w:top w:val="nil"/>
              <w:left w:val="nil"/>
              <w:bottom w:val="single" w:sz="4" w:space="0" w:color="auto"/>
              <w:right w:val="single" w:sz="4" w:space="0" w:color="auto"/>
            </w:tcBorders>
            <w:shd w:val="clear" w:color="auto" w:fill="auto"/>
            <w:noWrap/>
            <w:vAlign w:val="center"/>
          </w:tcPr>
          <w:p w14:paraId="59EA6A83" w14:textId="0A650FFB" w:rsidR="008C487B" w:rsidRPr="008C487B" w:rsidRDefault="008C487B" w:rsidP="008C487B">
            <w:pPr>
              <w:spacing w:after="0" w:line="240" w:lineRule="auto"/>
              <w:jc w:val="center"/>
              <w:rPr>
                <w:rFonts w:eastAsia="Times New Roman"/>
                <w:spacing w:val="0"/>
                <w:sz w:val="20"/>
                <w:szCs w:val="20"/>
                <w:lang w:val="es-DO" w:eastAsia="es-DO"/>
              </w:rPr>
            </w:pPr>
          </w:p>
        </w:tc>
      </w:tr>
      <w:tr w:rsidR="008C487B" w:rsidRPr="008C487B" w14:paraId="634122D6" w14:textId="77777777" w:rsidTr="00BD6713">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C2655D"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2</w:t>
            </w:r>
          </w:p>
        </w:tc>
        <w:tc>
          <w:tcPr>
            <w:tcW w:w="3535" w:type="dxa"/>
            <w:tcBorders>
              <w:top w:val="nil"/>
              <w:left w:val="nil"/>
              <w:bottom w:val="single" w:sz="4" w:space="0" w:color="auto"/>
              <w:right w:val="single" w:sz="4" w:space="0" w:color="auto"/>
            </w:tcBorders>
            <w:shd w:val="clear" w:color="auto" w:fill="auto"/>
            <w:noWrap/>
            <w:vAlign w:val="center"/>
            <w:hideMark/>
          </w:tcPr>
          <w:p w14:paraId="3BB75696"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Nacional de Historia y Geografía</w:t>
            </w:r>
          </w:p>
        </w:tc>
        <w:tc>
          <w:tcPr>
            <w:tcW w:w="900" w:type="dxa"/>
            <w:tcBorders>
              <w:top w:val="nil"/>
              <w:left w:val="nil"/>
              <w:bottom w:val="single" w:sz="4" w:space="0" w:color="auto"/>
              <w:right w:val="single" w:sz="4" w:space="0" w:color="auto"/>
            </w:tcBorders>
            <w:shd w:val="clear" w:color="auto" w:fill="auto"/>
            <w:noWrap/>
            <w:vAlign w:val="center"/>
            <w:hideMark/>
          </w:tcPr>
          <w:p w14:paraId="03817C02"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1,329</w:t>
            </w:r>
          </w:p>
        </w:tc>
        <w:tc>
          <w:tcPr>
            <w:tcW w:w="1440" w:type="dxa"/>
            <w:tcBorders>
              <w:top w:val="nil"/>
              <w:left w:val="nil"/>
              <w:bottom w:val="single" w:sz="4" w:space="0" w:color="auto"/>
              <w:right w:val="single" w:sz="4" w:space="0" w:color="auto"/>
            </w:tcBorders>
            <w:shd w:val="clear" w:color="auto" w:fill="auto"/>
            <w:noWrap/>
            <w:vAlign w:val="center"/>
          </w:tcPr>
          <w:p w14:paraId="197EFF18" w14:textId="4D54B2AB" w:rsidR="008C487B" w:rsidRPr="008C487B" w:rsidRDefault="008C487B" w:rsidP="008C487B">
            <w:pPr>
              <w:spacing w:after="0" w:line="240" w:lineRule="auto"/>
              <w:jc w:val="center"/>
              <w:rPr>
                <w:rFonts w:eastAsia="Times New Roman"/>
                <w:spacing w:val="0"/>
                <w:sz w:val="20"/>
                <w:szCs w:val="20"/>
                <w:lang w:val="es-DO" w:eastAsia="es-DO"/>
              </w:rPr>
            </w:pPr>
          </w:p>
        </w:tc>
        <w:tc>
          <w:tcPr>
            <w:tcW w:w="900" w:type="dxa"/>
            <w:tcBorders>
              <w:top w:val="nil"/>
              <w:left w:val="nil"/>
              <w:bottom w:val="single" w:sz="4" w:space="0" w:color="auto"/>
              <w:right w:val="single" w:sz="4" w:space="0" w:color="auto"/>
            </w:tcBorders>
            <w:shd w:val="clear" w:color="auto" w:fill="auto"/>
            <w:noWrap/>
            <w:vAlign w:val="center"/>
          </w:tcPr>
          <w:p w14:paraId="380CEF32" w14:textId="6D7C1C40" w:rsidR="008C487B" w:rsidRPr="008C487B" w:rsidRDefault="008C487B" w:rsidP="008C487B">
            <w:pPr>
              <w:spacing w:after="0" w:line="240" w:lineRule="auto"/>
              <w:jc w:val="center"/>
              <w:rPr>
                <w:rFonts w:eastAsia="Times New Roman"/>
                <w:spacing w:val="0"/>
                <w:sz w:val="20"/>
                <w:szCs w:val="20"/>
                <w:lang w:val="es-DO" w:eastAsia="es-DO"/>
              </w:rPr>
            </w:pPr>
          </w:p>
        </w:tc>
      </w:tr>
      <w:tr w:rsidR="008C487B" w:rsidRPr="008C487B" w14:paraId="0BD03A83" w14:textId="77777777" w:rsidTr="00BD6713">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E24521"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3</w:t>
            </w:r>
          </w:p>
        </w:tc>
        <w:tc>
          <w:tcPr>
            <w:tcW w:w="3535" w:type="dxa"/>
            <w:tcBorders>
              <w:top w:val="nil"/>
              <w:left w:val="nil"/>
              <w:bottom w:val="single" w:sz="4" w:space="0" w:color="auto"/>
              <w:right w:val="single" w:sz="4" w:space="0" w:color="auto"/>
            </w:tcBorders>
            <w:shd w:val="clear" w:color="auto" w:fill="auto"/>
            <w:noWrap/>
            <w:vAlign w:val="center"/>
            <w:hideMark/>
          </w:tcPr>
          <w:p w14:paraId="0782F795"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del Hombre Dominicano</w:t>
            </w:r>
          </w:p>
        </w:tc>
        <w:tc>
          <w:tcPr>
            <w:tcW w:w="900" w:type="dxa"/>
            <w:tcBorders>
              <w:top w:val="nil"/>
              <w:left w:val="nil"/>
              <w:bottom w:val="single" w:sz="4" w:space="0" w:color="auto"/>
              <w:right w:val="single" w:sz="4" w:space="0" w:color="auto"/>
            </w:tcBorders>
            <w:shd w:val="clear" w:color="auto" w:fill="auto"/>
            <w:noWrap/>
            <w:vAlign w:val="center"/>
            <w:hideMark/>
          </w:tcPr>
          <w:p w14:paraId="4660B485"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8,181</w:t>
            </w:r>
          </w:p>
        </w:tc>
        <w:tc>
          <w:tcPr>
            <w:tcW w:w="1440" w:type="dxa"/>
            <w:tcBorders>
              <w:top w:val="nil"/>
              <w:left w:val="nil"/>
              <w:bottom w:val="single" w:sz="4" w:space="0" w:color="auto"/>
              <w:right w:val="single" w:sz="4" w:space="0" w:color="auto"/>
            </w:tcBorders>
            <w:shd w:val="clear" w:color="auto" w:fill="auto"/>
            <w:noWrap/>
            <w:vAlign w:val="center"/>
          </w:tcPr>
          <w:p w14:paraId="06FA1E4C" w14:textId="3BA0DF51" w:rsidR="008C487B" w:rsidRPr="008C487B" w:rsidRDefault="008C487B" w:rsidP="008C487B">
            <w:pPr>
              <w:spacing w:after="0" w:line="240" w:lineRule="auto"/>
              <w:jc w:val="center"/>
              <w:rPr>
                <w:rFonts w:eastAsia="Times New Roman"/>
                <w:spacing w:val="0"/>
                <w:sz w:val="20"/>
                <w:szCs w:val="20"/>
                <w:lang w:val="es-DO" w:eastAsia="es-DO"/>
              </w:rPr>
            </w:pPr>
          </w:p>
        </w:tc>
        <w:tc>
          <w:tcPr>
            <w:tcW w:w="900" w:type="dxa"/>
            <w:tcBorders>
              <w:top w:val="nil"/>
              <w:left w:val="nil"/>
              <w:bottom w:val="single" w:sz="4" w:space="0" w:color="auto"/>
              <w:right w:val="single" w:sz="4" w:space="0" w:color="auto"/>
            </w:tcBorders>
            <w:shd w:val="clear" w:color="auto" w:fill="auto"/>
            <w:noWrap/>
            <w:vAlign w:val="center"/>
          </w:tcPr>
          <w:p w14:paraId="44690421" w14:textId="455727DB" w:rsidR="008C487B" w:rsidRPr="008C487B" w:rsidRDefault="008C487B" w:rsidP="008C487B">
            <w:pPr>
              <w:spacing w:after="0" w:line="240" w:lineRule="auto"/>
              <w:jc w:val="center"/>
              <w:rPr>
                <w:rFonts w:eastAsia="Times New Roman"/>
                <w:spacing w:val="0"/>
                <w:sz w:val="20"/>
                <w:szCs w:val="20"/>
                <w:lang w:val="es-DO" w:eastAsia="es-DO"/>
              </w:rPr>
            </w:pPr>
          </w:p>
        </w:tc>
      </w:tr>
      <w:tr w:rsidR="008C487B" w:rsidRPr="008C487B" w14:paraId="7D68390E"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6162DE"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4</w:t>
            </w:r>
          </w:p>
        </w:tc>
        <w:tc>
          <w:tcPr>
            <w:tcW w:w="3535" w:type="dxa"/>
            <w:tcBorders>
              <w:top w:val="nil"/>
              <w:left w:val="nil"/>
              <w:bottom w:val="single" w:sz="4" w:space="0" w:color="auto"/>
              <w:right w:val="single" w:sz="4" w:space="0" w:color="auto"/>
            </w:tcBorders>
            <w:shd w:val="clear" w:color="auto" w:fill="auto"/>
            <w:noWrap/>
            <w:vAlign w:val="center"/>
            <w:hideMark/>
          </w:tcPr>
          <w:p w14:paraId="091AD018"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Alcázar de Colón</w:t>
            </w:r>
          </w:p>
        </w:tc>
        <w:tc>
          <w:tcPr>
            <w:tcW w:w="900" w:type="dxa"/>
            <w:tcBorders>
              <w:top w:val="nil"/>
              <w:left w:val="nil"/>
              <w:bottom w:val="single" w:sz="4" w:space="0" w:color="auto"/>
              <w:right w:val="single" w:sz="4" w:space="0" w:color="auto"/>
            </w:tcBorders>
            <w:shd w:val="clear" w:color="auto" w:fill="auto"/>
            <w:noWrap/>
            <w:vAlign w:val="center"/>
            <w:hideMark/>
          </w:tcPr>
          <w:p w14:paraId="64ADDC58"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909</w:t>
            </w:r>
          </w:p>
        </w:tc>
        <w:tc>
          <w:tcPr>
            <w:tcW w:w="1440" w:type="dxa"/>
            <w:tcBorders>
              <w:top w:val="nil"/>
              <w:left w:val="nil"/>
              <w:bottom w:val="single" w:sz="4" w:space="0" w:color="auto"/>
              <w:right w:val="single" w:sz="4" w:space="0" w:color="auto"/>
            </w:tcBorders>
            <w:shd w:val="clear" w:color="auto" w:fill="auto"/>
            <w:noWrap/>
            <w:vAlign w:val="center"/>
            <w:hideMark/>
          </w:tcPr>
          <w:p w14:paraId="7CEAFB9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909</w:t>
            </w:r>
          </w:p>
        </w:tc>
        <w:tc>
          <w:tcPr>
            <w:tcW w:w="900" w:type="dxa"/>
            <w:tcBorders>
              <w:top w:val="nil"/>
              <w:left w:val="nil"/>
              <w:bottom w:val="single" w:sz="4" w:space="0" w:color="auto"/>
              <w:right w:val="single" w:sz="4" w:space="0" w:color="auto"/>
            </w:tcBorders>
            <w:shd w:val="clear" w:color="auto" w:fill="auto"/>
            <w:noWrap/>
            <w:vAlign w:val="center"/>
            <w:hideMark/>
          </w:tcPr>
          <w:p w14:paraId="5DC22DE9"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1F7770CE"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61C021"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5</w:t>
            </w:r>
          </w:p>
        </w:tc>
        <w:tc>
          <w:tcPr>
            <w:tcW w:w="3535" w:type="dxa"/>
            <w:tcBorders>
              <w:top w:val="nil"/>
              <w:left w:val="nil"/>
              <w:bottom w:val="single" w:sz="4" w:space="0" w:color="auto"/>
              <w:right w:val="single" w:sz="4" w:space="0" w:color="auto"/>
            </w:tcBorders>
            <w:shd w:val="clear" w:color="auto" w:fill="auto"/>
            <w:noWrap/>
            <w:vAlign w:val="center"/>
            <w:hideMark/>
          </w:tcPr>
          <w:p w14:paraId="1B147726"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de las Casas Reales</w:t>
            </w:r>
          </w:p>
        </w:tc>
        <w:tc>
          <w:tcPr>
            <w:tcW w:w="900" w:type="dxa"/>
            <w:tcBorders>
              <w:top w:val="nil"/>
              <w:left w:val="nil"/>
              <w:bottom w:val="single" w:sz="4" w:space="0" w:color="auto"/>
              <w:right w:val="single" w:sz="4" w:space="0" w:color="auto"/>
            </w:tcBorders>
            <w:shd w:val="clear" w:color="auto" w:fill="auto"/>
            <w:noWrap/>
            <w:vAlign w:val="center"/>
            <w:hideMark/>
          </w:tcPr>
          <w:p w14:paraId="7B2BB961"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1,966</w:t>
            </w:r>
          </w:p>
        </w:tc>
        <w:tc>
          <w:tcPr>
            <w:tcW w:w="1440" w:type="dxa"/>
            <w:tcBorders>
              <w:top w:val="nil"/>
              <w:left w:val="nil"/>
              <w:bottom w:val="single" w:sz="4" w:space="0" w:color="auto"/>
              <w:right w:val="single" w:sz="4" w:space="0" w:color="auto"/>
            </w:tcBorders>
            <w:shd w:val="clear" w:color="auto" w:fill="auto"/>
            <w:noWrap/>
            <w:vAlign w:val="center"/>
            <w:hideMark/>
          </w:tcPr>
          <w:p w14:paraId="5773B081"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1,966</w:t>
            </w:r>
          </w:p>
        </w:tc>
        <w:tc>
          <w:tcPr>
            <w:tcW w:w="900" w:type="dxa"/>
            <w:tcBorders>
              <w:top w:val="nil"/>
              <w:left w:val="nil"/>
              <w:bottom w:val="single" w:sz="4" w:space="0" w:color="auto"/>
              <w:right w:val="single" w:sz="4" w:space="0" w:color="auto"/>
            </w:tcBorders>
            <w:shd w:val="clear" w:color="auto" w:fill="auto"/>
            <w:noWrap/>
            <w:vAlign w:val="center"/>
            <w:hideMark/>
          </w:tcPr>
          <w:p w14:paraId="0C471EDB"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125E9805"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2F5FFC"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6</w:t>
            </w:r>
          </w:p>
        </w:tc>
        <w:tc>
          <w:tcPr>
            <w:tcW w:w="3535" w:type="dxa"/>
            <w:tcBorders>
              <w:top w:val="nil"/>
              <w:left w:val="nil"/>
              <w:bottom w:val="single" w:sz="4" w:space="0" w:color="auto"/>
              <w:right w:val="single" w:sz="4" w:space="0" w:color="auto"/>
            </w:tcBorders>
            <w:shd w:val="clear" w:color="auto" w:fill="auto"/>
            <w:noWrap/>
            <w:vAlign w:val="center"/>
            <w:hideMark/>
          </w:tcPr>
          <w:p w14:paraId="68821585"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Fortaleza de Santo Domingo</w:t>
            </w:r>
          </w:p>
        </w:tc>
        <w:tc>
          <w:tcPr>
            <w:tcW w:w="900" w:type="dxa"/>
            <w:tcBorders>
              <w:top w:val="nil"/>
              <w:left w:val="nil"/>
              <w:bottom w:val="single" w:sz="4" w:space="0" w:color="auto"/>
              <w:right w:val="single" w:sz="4" w:space="0" w:color="auto"/>
            </w:tcBorders>
            <w:shd w:val="clear" w:color="auto" w:fill="auto"/>
            <w:noWrap/>
            <w:vAlign w:val="center"/>
            <w:hideMark/>
          </w:tcPr>
          <w:p w14:paraId="61807A6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43</w:t>
            </w:r>
          </w:p>
        </w:tc>
        <w:tc>
          <w:tcPr>
            <w:tcW w:w="1440" w:type="dxa"/>
            <w:tcBorders>
              <w:top w:val="nil"/>
              <w:left w:val="nil"/>
              <w:bottom w:val="single" w:sz="4" w:space="0" w:color="auto"/>
              <w:right w:val="single" w:sz="4" w:space="0" w:color="auto"/>
            </w:tcBorders>
            <w:shd w:val="clear" w:color="auto" w:fill="auto"/>
            <w:noWrap/>
            <w:vAlign w:val="center"/>
            <w:hideMark/>
          </w:tcPr>
          <w:p w14:paraId="18E41776"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43</w:t>
            </w:r>
          </w:p>
        </w:tc>
        <w:tc>
          <w:tcPr>
            <w:tcW w:w="900" w:type="dxa"/>
            <w:tcBorders>
              <w:top w:val="nil"/>
              <w:left w:val="nil"/>
              <w:bottom w:val="single" w:sz="4" w:space="0" w:color="auto"/>
              <w:right w:val="single" w:sz="4" w:space="0" w:color="auto"/>
            </w:tcBorders>
            <w:shd w:val="clear" w:color="auto" w:fill="auto"/>
            <w:noWrap/>
            <w:vAlign w:val="center"/>
            <w:hideMark/>
          </w:tcPr>
          <w:p w14:paraId="0164C82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423E1D97"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FABF39"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7</w:t>
            </w:r>
          </w:p>
        </w:tc>
        <w:tc>
          <w:tcPr>
            <w:tcW w:w="3535" w:type="dxa"/>
            <w:tcBorders>
              <w:top w:val="nil"/>
              <w:left w:val="nil"/>
              <w:bottom w:val="single" w:sz="4" w:space="0" w:color="auto"/>
              <w:right w:val="single" w:sz="4" w:space="0" w:color="auto"/>
            </w:tcBorders>
            <w:shd w:val="clear" w:color="auto" w:fill="auto"/>
            <w:noWrap/>
            <w:vAlign w:val="center"/>
            <w:hideMark/>
          </w:tcPr>
          <w:p w14:paraId="1B86D705"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de las Atarazanas Reales</w:t>
            </w:r>
          </w:p>
        </w:tc>
        <w:tc>
          <w:tcPr>
            <w:tcW w:w="900" w:type="dxa"/>
            <w:tcBorders>
              <w:top w:val="nil"/>
              <w:left w:val="nil"/>
              <w:bottom w:val="single" w:sz="4" w:space="0" w:color="auto"/>
              <w:right w:val="single" w:sz="4" w:space="0" w:color="auto"/>
            </w:tcBorders>
            <w:shd w:val="clear" w:color="auto" w:fill="auto"/>
            <w:noWrap/>
            <w:vAlign w:val="center"/>
            <w:hideMark/>
          </w:tcPr>
          <w:p w14:paraId="1EF3ACCA"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1,429</w:t>
            </w:r>
          </w:p>
        </w:tc>
        <w:tc>
          <w:tcPr>
            <w:tcW w:w="1440" w:type="dxa"/>
            <w:tcBorders>
              <w:top w:val="nil"/>
              <w:left w:val="nil"/>
              <w:bottom w:val="single" w:sz="4" w:space="0" w:color="auto"/>
              <w:right w:val="single" w:sz="4" w:space="0" w:color="auto"/>
            </w:tcBorders>
            <w:shd w:val="clear" w:color="auto" w:fill="auto"/>
            <w:noWrap/>
            <w:vAlign w:val="center"/>
            <w:hideMark/>
          </w:tcPr>
          <w:p w14:paraId="05389049"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1,429</w:t>
            </w:r>
          </w:p>
        </w:tc>
        <w:tc>
          <w:tcPr>
            <w:tcW w:w="900" w:type="dxa"/>
            <w:tcBorders>
              <w:top w:val="nil"/>
              <w:left w:val="nil"/>
              <w:bottom w:val="single" w:sz="4" w:space="0" w:color="auto"/>
              <w:right w:val="single" w:sz="4" w:space="0" w:color="auto"/>
            </w:tcBorders>
            <w:shd w:val="clear" w:color="auto" w:fill="auto"/>
            <w:noWrap/>
            <w:vAlign w:val="center"/>
            <w:hideMark/>
          </w:tcPr>
          <w:p w14:paraId="6603FE42"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72754CA8"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020E1C"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8</w:t>
            </w:r>
          </w:p>
        </w:tc>
        <w:tc>
          <w:tcPr>
            <w:tcW w:w="3535" w:type="dxa"/>
            <w:tcBorders>
              <w:top w:val="nil"/>
              <w:left w:val="nil"/>
              <w:bottom w:val="single" w:sz="4" w:space="0" w:color="auto"/>
              <w:right w:val="single" w:sz="4" w:space="0" w:color="auto"/>
            </w:tcBorders>
            <w:shd w:val="clear" w:color="auto" w:fill="auto"/>
            <w:noWrap/>
            <w:vAlign w:val="center"/>
            <w:hideMark/>
          </w:tcPr>
          <w:p w14:paraId="3DE4235C"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de la Familia Dominicana del Siglo XIX</w:t>
            </w:r>
          </w:p>
        </w:tc>
        <w:tc>
          <w:tcPr>
            <w:tcW w:w="900" w:type="dxa"/>
            <w:tcBorders>
              <w:top w:val="nil"/>
              <w:left w:val="nil"/>
              <w:bottom w:val="single" w:sz="4" w:space="0" w:color="auto"/>
              <w:right w:val="single" w:sz="4" w:space="0" w:color="auto"/>
            </w:tcBorders>
            <w:shd w:val="clear" w:color="auto" w:fill="auto"/>
            <w:noWrap/>
            <w:vAlign w:val="center"/>
            <w:hideMark/>
          </w:tcPr>
          <w:p w14:paraId="742D5C6E"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704</w:t>
            </w:r>
          </w:p>
        </w:tc>
        <w:tc>
          <w:tcPr>
            <w:tcW w:w="1440" w:type="dxa"/>
            <w:tcBorders>
              <w:top w:val="nil"/>
              <w:left w:val="nil"/>
              <w:bottom w:val="single" w:sz="4" w:space="0" w:color="auto"/>
              <w:right w:val="single" w:sz="4" w:space="0" w:color="auto"/>
            </w:tcBorders>
            <w:shd w:val="clear" w:color="auto" w:fill="auto"/>
            <w:noWrap/>
            <w:vAlign w:val="center"/>
            <w:hideMark/>
          </w:tcPr>
          <w:p w14:paraId="0B3FEA44"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598</w:t>
            </w:r>
          </w:p>
        </w:tc>
        <w:tc>
          <w:tcPr>
            <w:tcW w:w="900" w:type="dxa"/>
            <w:tcBorders>
              <w:top w:val="nil"/>
              <w:left w:val="nil"/>
              <w:bottom w:val="single" w:sz="4" w:space="0" w:color="auto"/>
              <w:right w:val="single" w:sz="4" w:space="0" w:color="auto"/>
            </w:tcBorders>
            <w:shd w:val="clear" w:color="auto" w:fill="auto"/>
            <w:noWrap/>
            <w:vAlign w:val="center"/>
            <w:hideMark/>
          </w:tcPr>
          <w:p w14:paraId="2E0AE16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84.94%</w:t>
            </w:r>
          </w:p>
        </w:tc>
      </w:tr>
      <w:tr w:rsidR="008C487B" w:rsidRPr="008C487B" w14:paraId="3592DD9F"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0AC3FE"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9</w:t>
            </w:r>
          </w:p>
        </w:tc>
        <w:tc>
          <w:tcPr>
            <w:tcW w:w="3535" w:type="dxa"/>
            <w:tcBorders>
              <w:top w:val="nil"/>
              <w:left w:val="nil"/>
              <w:bottom w:val="single" w:sz="4" w:space="0" w:color="auto"/>
              <w:right w:val="single" w:sz="4" w:space="0" w:color="auto"/>
            </w:tcBorders>
            <w:shd w:val="clear" w:color="auto" w:fill="auto"/>
            <w:noWrap/>
            <w:vAlign w:val="center"/>
            <w:hideMark/>
          </w:tcPr>
          <w:p w14:paraId="4D0D9D99"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Faro a Colón</w:t>
            </w:r>
          </w:p>
        </w:tc>
        <w:tc>
          <w:tcPr>
            <w:tcW w:w="900" w:type="dxa"/>
            <w:tcBorders>
              <w:top w:val="nil"/>
              <w:left w:val="nil"/>
              <w:bottom w:val="single" w:sz="4" w:space="0" w:color="auto"/>
              <w:right w:val="single" w:sz="4" w:space="0" w:color="auto"/>
            </w:tcBorders>
            <w:shd w:val="clear" w:color="auto" w:fill="auto"/>
            <w:noWrap/>
            <w:vAlign w:val="center"/>
            <w:hideMark/>
          </w:tcPr>
          <w:p w14:paraId="1E63C48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4,010</w:t>
            </w:r>
          </w:p>
        </w:tc>
        <w:tc>
          <w:tcPr>
            <w:tcW w:w="1440" w:type="dxa"/>
            <w:tcBorders>
              <w:top w:val="nil"/>
              <w:left w:val="nil"/>
              <w:bottom w:val="single" w:sz="4" w:space="0" w:color="auto"/>
              <w:right w:val="single" w:sz="4" w:space="0" w:color="auto"/>
            </w:tcBorders>
            <w:shd w:val="clear" w:color="auto" w:fill="auto"/>
            <w:noWrap/>
            <w:vAlign w:val="center"/>
            <w:hideMark/>
          </w:tcPr>
          <w:p w14:paraId="74768577"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4,010</w:t>
            </w:r>
          </w:p>
        </w:tc>
        <w:tc>
          <w:tcPr>
            <w:tcW w:w="900" w:type="dxa"/>
            <w:tcBorders>
              <w:top w:val="nil"/>
              <w:left w:val="nil"/>
              <w:bottom w:val="single" w:sz="4" w:space="0" w:color="auto"/>
              <w:right w:val="single" w:sz="4" w:space="0" w:color="auto"/>
            </w:tcBorders>
            <w:shd w:val="clear" w:color="auto" w:fill="auto"/>
            <w:noWrap/>
            <w:vAlign w:val="center"/>
            <w:hideMark/>
          </w:tcPr>
          <w:p w14:paraId="01EB290F"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3DC70069"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4CE6F1"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w:t>
            </w:r>
          </w:p>
        </w:tc>
        <w:tc>
          <w:tcPr>
            <w:tcW w:w="3535" w:type="dxa"/>
            <w:tcBorders>
              <w:top w:val="nil"/>
              <w:left w:val="nil"/>
              <w:bottom w:val="single" w:sz="4" w:space="0" w:color="auto"/>
              <w:right w:val="single" w:sz="4" w:space="0" w:color="auto"/>
            </w:tcBorders>
            <w:shd w:val="clear" w:color="auto" w:fill="auto"/>
            <w:noWrap/>
            <w:vAlign w:val="center"/>
            <w:hideMark/>
          </w:tcPr>
          <w:p w14:paraId="474495A6"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Casa Fuerte Juan Ponce de León</w:t>
            </w:r>
          </w:p>
        </w:tc>
        <w:tc>
          <w:tcPr>
            <w:tcW w:w="900" w:type="dxa"/>
            <w:tcBorders>
              <w:top w:val="nil"/>
              <w:left w:val="nil"/>
              <w:bottom w:val="single" w:sz="4" w:space="0" w:color="auto"/>
              <w:right w:val="single" w:sz="4" w:space="0" w:color="auto"/>
            </w:tcBorders>
            <w:shd w:val="clear" w:color="auto" w:fill="auto"/>
            <w:noWrap/>
            <w:vAlign w:val="center"/>
            <w:hideMark/>
          </w:tcPr>
          <w:p w14:paraId="2D2DE2F0"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77</w:t>
            </w:r>
          </w:p>
        </w:tc>
        <w:tc>
          <w:tcPr>
            <w:tcW w:w="1440" w:type="dxa"/>
            <w:tcBorders>
              <w:top w:val="nil"/>
              <w:left w:val="nil"/>
              <w:bottom w:val="single" w:sz="4" w:space="0" w:color="auto"/>
              <w:right w:val="single" w:sz="4" w:space="0" w:color="auto"/>
            </w:tcBorders>
            <w:shd w:val="clear" w:color="auto" w:fill="auto"/>
            <w:noWrap/>
            <w:vAlign w:val="center"/>
            <w:hideMark/>
          </w:tcPr>
          <w:p w14:paraId="5467DEAA"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77</w:t>
            </w:r>
          </w:p>
        </w:tc>
        <w:tc>
          <w:tcPr>
            <w:tcW w:w="900" w:type="dxa"/>
            <w:tcBorders>
              <w:top w:val="nil"/>
              <w:left w:val="nil"/>
              <w:bottom w:val="single" w:sz="4" w:space="0" w:color="auto"/>
              <w:right w:val="single" w:sz="4" w:space="0" w:color="auto"/>
            </w:tcBorders>
            <w:shd w:val="clear" w:color="auto" w:fill="auto"/>
            <w:noWrap/>
            <w:vAlign w:val="center"/>
            <w:hideMark/>
          </w:tcPr>
          <w:p w14:paraId="2FD5F28E"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0C425F30"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679949"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11</w:t>
            </w:r>
          </w:p>
        </w:tc>
        <w:tc>
          <w:tcPr>
            <w:tcW w:w="3535" w:type="dxa"/>
            <w:tcBorders>
              <w:top w:val="nil"/>
              <w:left w:val="nil"/>
              <w:bottom w:val="single" w:sz="4" w:space="0" w:color="auto"/>
              <w:right w:val="single" w:sz="4" w:space="0" w:color="auto"/>
            </w:tcBorders>
            <w:shd w:val="clear" w:color="auto" w:fill="auto"/>
            <w:noWrap/>
            <w:vAlign w:val="center"/>
            <w:hideMark/>
          </w:tcPr>
          <w:p w14:paraId="1F703088"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Monumento a los Héroes de la Restauración</w:t>
            </w:r>
          </w:p>
        </w:tc>
        <w:tc>
          <w:tcPr>
            <w:tcW w:w="900" w:type="dxa"/>
            <w:tcBorders>
              <w:top w:val="nil"/>
              <w:left w:val="nil"/>
              <w:bottom w:val="single" w:sz="4" w:space="0" w:color="auto"/>
              <w:right w:val="single" w:sz="4" w:space="0" w:color="auto"/>
            </w:tcBorders>
            <w:shd w:val="clear" w:color="auto" w:fill="auto"/>
            <w:noWrap/>
            <w:vAlign w:val="center"/>
            <w:hideMark/>
          </w:tcPr>
          <w:p w14:paraId="2E028EEC"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20</w:t>
            </w:r>
          </w:p>
        </w:tc>
        <w:tc>
          <w:tcPr>
            <w:tcW w:w="1440" w:type="dxa"/>
            <w:tcBorders>
              <w:top w:val="nil"/>
              <w:left w:val="nil"/>
              <w:bottom w:val="single" w:sz="4" w:space="0" w:color="auto"/>
              <w:right w:val="single" w:sz="4" w:space="0" w:color="auto"/>
            </w:tcBorders>
            <w:shd w:val="clear" w:color="auto" w:fill="auto"/>
            <w:noWrap/>
            <w:vAlign w:val="center"/>
            <w:hideMark/>
          </w:tcPr>
          <w:p w14:paraId="3331D272"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20</w:t>
            </w:r>
          </w:p>
        </w:tc>
        <w:tc>
          <w:tcPr>
            <w:tcW w:w="900" w:type="dxa"/>
            <w:tcBorders>
              <w:top w:val="nil"/>
              <w:left w:val="nil"/>
              <w:bottom w:val="single" w:sz="4" w:space="0" w:color="auto"/>
              <w:right w:val="single" w:sz="4" w:space="0" w:color="auto"/>
            </w:tcBorders>
            <w:shd w:val="clear" w:color="auto" w:fill="auto"/>
            <w:noWrap/>
            <w:vAlign w:val="center"/>
            <w:hideMark/>
          </w:tcPr>
          <w:p w14:paraId="196329AC"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1A826EBC"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4A74A6"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12</w:t>
            </w:r>
          </w:p>
        </w:tc>
        <w:tc>
          <w:tcPr>
            <w:tcW w:w="3535" w:type="dxa"/>
            <w:tcBorders>
              <w:top w:val="nil"/>
              <w:left w:val="nil"/>
              <w:bottom w:val="single" w:sz="4" w:space="0" w:color="auto"/>
              <w:right w:val="single" w:sz="4" w:space="0" w:color="auto"/>
            </w:tcBorders>
            <w:shd w:val="clear" w:color="auto" w:fill="auto"/>
            <w:noWrap/>
            <w:vAlign w:val="center"/>
            <w:hideMark/>
          </w:tcPr>
          <w:p w14:paraId="6869F7B1"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Centro Cultural y Museo Horacio Vásquez</w:t>
            </w:r>
          </w:p>
        </w:tc>
        <w:tc>
          <w:tcPr>
            <w:tcW w:w="900" w:type="dxa"/>
            <w:tcBorders>
              <w:top w:val="nil"/>
              <w:left w:val="nil"/>
              <w:bottom w:val="single" w:sz="4" w:space="0" w:color="auto"/>
              <w:right w:val="single" w:sz="4" w:space="0" w:color="auto"/>
            </w:tcBorders>
            <w:shd w:val="clear" w:color="auto" w:fill="auto"/>
            <w:noWrap/>
            <w:vAlign w:val="center"/>
            <w:hideMark/>
          </w:tcPr>
          <w:p w14:paraId="4450370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545B55A4"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w:t>
            </w:r>
          </w:p>
        </w:tc>
        <w:tc>
          <w:tcPr>
            <w:tcW w:w="900" w:type="dxa"/>
            <w:tcBorders>
              <w:top w:val="nil"/>
              <w:left w:val="nil"/>
              <w:bottom w:val="single" w:sz="4" w:space="0" w:color="auto"/>
              <w:right w:val="single" w:sz="4" w:space="0" w:color="auto"/>
            </w:tcBorders>
            <w:shd w:val="clear" w:color="auto" w:fill="auto"/>
            <w:noWrap/>
            <w:vAlign w:val="center"/>
            <w:hideMark/>
          </w:tcPr>
          <w:p w14:paraId="4EF14F77"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3E4A161B"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DEE85C"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13</w:t>
            </w:r>
          </w:p>
        </w:tc>
        <w:tc>
          <w:tcPr>
            <w:tcW w:w="3535" w:type="dxa"/>
            <w:tcBorders>
              <w:top w:val="nil"/>
              <w:left w:val="nil"/>
              <w:bottom w:val="single" w:sz="4" w:space="0" w:color="auto"/>
              <w:right w:val="single" w:sz="4" w:space="0" w:color="auto"/>
            </w:tcBorders>
            <w:shd w:val="clear" w:color="auto" w:fill="auto"/>
            <w:noWrap/>
            <w:vAlign w:val="center"/>
            <w:hideMark/>
          </w:tcPr>
          <w:p w14:paraId="3A84BE88"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26 de Julio</w:t>
            </w:r>
          </w:p>
        </w:tc>
        <w:tc>
          <w:tcPr>
            <w:tcW w:w="900" w:type="dxa"/>
            <w:tcBorders>
              <w:top w:val="nil"/>
              <w:left w:val="nil"/>
              <w:bottom w:val="single" w:sz="4" w:space="0" w:color="auto"/>
              <w:right w:val="single" w:sz="4" w:space="0" w:color="auto"/>
            </w:tcBorders>
            <w:shd w:val="clear" w:color="auto" w:fill="auto"/>
            <w:noWrap/>
            <w:vAlign w:val="center"/>
            <w:hideMark/>
          </w:tcPr>
          <w:p w14:paraId="118E2839"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95</w:t>
            </w:r>
          </w:p>
        </w:tc>
        <w:tc>
          <w:tcPr>
            <w:tcW w:w="1440" w:type="dxa"/>
            <w:tcBorders>
              <w:top w:val="nil"/>
              <w:left w:val="nil"/>
              <w:bottom w:val="single" w:sz="4" w:space="0" w:color="auto"/>
              <w:right w:val="single" w:sz="4" w:space="0" w:color="auto"/>
            </w:tcBorders>
            <w:shd w:val="clear" w:color="auto" w:fill="auto"/>
            <w:noWrap/>
            <w:vAlign w:val="center"/>
            <w:hideMark/>
          </w:tcPr>
          <w:p w14:paraId="15A9CAC2"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91</w:t>
            </w:r>
          </w:p>
        </w:tc>
        <w:tc>
          <w:tcPr>
            <w:tcW w:w="900" w:type="dxa"/>
            <w:tcBorders>
              <w:top w:val="nil"/>
              <w:left w:val="nil"/>
              <w:bottom w:val="single" w:sz="4" w:space="0" w:color="auto"/>
              <w:right w:val="single" w:sz="4" w:space="0" w:color="auto"/>
            </w:tcBorders>
            <w:shd w:val="clear" w:color="auto" w:fill="auto"/>
            <w:noWrap/>
            <w:vAlign w:val="center"/>
            <w:hideMark/>
          </w:tcPr>
          <w:p w14:paraId="2DD422DC"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95.79%</w:t>
            </w:r>
          </w:p>
        </w:tc>
      </w:tr>
      <w:tr w:rsidR="008C487B" w:rsidRPr="008C487B" w14:paraId="20CB1B7D" w14:textId="77777777" w:rsidTr="008C487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3EEEE3"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14</w:t>
            </w:r>
          </w:p>
        </w:tc>
        <w:tc>
          <w:tcPr>
            <w:tcW w:w="3535" w:type="dxa"/>
            <w:tcBorders>
              <w:top w:val="nil"/>
              <w:left w:val="nil"/>
              <w:bottom w:val="single" w:sz="4" w:space="0" w:color="auto"/>
              <w:right w:val="single" w:sz="4" w:space="0" w:color="auto"/>
            </w:tcBorders>
            <w:shd w:val="clear" w:color="auto" w:fill="auto"/>
            <w:noWrap/>
            <w:vAlign w:val="center"/>
            <w:hideMark/>
          </w:tcPr>
          <w:p w14:paraId="785F5593" w14:textId="77777777" w:rsidR="008C487B" w:rsidRPr="008C487B" w:rsidRDefault="008C487B" w:rsidP="008C487B">
            <w:pPr>
              <w:spacing w:after="0" w:line="240" w:lineRule="auto"/>
              <w:rPr>
                <w:rFonts w:eastAsia="Times New Roman"/>
                <w:spacing w:val="0"/>
                <w:sz w:val="20"/>
                <w:szCs w:val="20"/>
                <w:lang w:val="es-DO" w:eastAsia="es-DO"/>
              </w:rPr>
            </w:pPr>
            <w:r w:rsidRPr="008C487B">
              <w:rPr>
                <w:rFonts w:eastAsia="Times New Roman"/>
                <w:spacing w:val="0"/>
                <w:sz w:val="20"/>
                <w:szCs w:val="20"/>
                <w:lang w:val="es-DO" w:eastAsia="es-DO"/>
              </w:rPr>
              <w:t>Museo Fortaleza San Felipe</w:t>
            </w:r>
          </w:p>
        </w:tc>
        <w:tc>
          <w:tcPr>
            <w:tcW w:w="900" w:type="dxa"/>
            <w:tcBorders>
              <w:top w:val="nil"/>
              <w:left w:val="nil"/>
              <w:bottom w:val="single" w:sz="4" w:space="0" w:color="auto"/>
              <w:right w:val="single" w:sz="4" w:space="0" w:color="auto"/>
            </w:tcBorders>
            <w:shd w:val="clear" w:color="auto" w:fill="auto"/>
            <w:noWrap/>
            <w:vAlign w:val="center"/>
            <w:hideMark/>
          </w:tcPr>
          <w:p w14:paraId="7C62E3CE"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151</w:t>
            </w:r>
          </w:p>
        </w:tc>
        <w:tc>
          <w:tcPr>
            <w:tcW w:w="1440" w:type="dxa"/>
            <w:tcBorders>
              <w:top w:val="nil"/>
              <w:left w:val="nil"/>
              <w:bottom w:val="single" w:sz="4" w:space="0" w:color="auto"/>
              <w:right w:val="single" w:sz="4" w:space="0" w:color="auto"/>
            </w:tcBorders>
            <w:shd w:val="clear" w:color="auto" w:fill="auto"/>
            <w:noWrap/>
            <w:vAlign w:val="center"/>
            <w:hideMark/>
          </w:tcPr>
          <w:p w14:paraId="78CA5C54"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151</w:t>
            </w:r>
          </w:p>
        </w:tc>
        <w:tc>
          <w:tcPr>
            <w:tcW w:w="900" w:type="dxa"/>
            <w:tcBorders>
              <w:top w:val="nil"/>
              <w:left w:val="nil"/>
              <w:bottom w:val="single" w:sz="4" w:space="0" w:color="auto"/>
              <w:right w:val="single" w:sz="4" w:space="0" w:color="auto"/>
            </w:tcBorders>
            <w:shd w:val="clear" w:color="auto" w:fill="auto"/>
            <w:noWrap/>
            <w:vAlign w:val="center"/>
            <w:hideMark/>
          </w:tcPr>
          <w:p w14:paraId="06450485" w14:textId="77777777" w:rsidR="008C487B" w:rsidRPr="008C487B" w:rsidRDefault="008C487B" w:rsidP="008C487B">
            <w:pPr>
              <w:spacing w:after="0" w:line="240" w:lineRule="auto"/>
              <w:jc w:val="center"/>
              <w:rPr>
                <w:rFonts w:eastAsia="Times New Roman"/>
                <w:spacing w:val="0"/>
                <w:sz w:val="20"/>
                <w:szCs w:val="20"/>
                <w:lang w:val="es-DO" w:eastAsia="es-DO"/>
              </w:rPr>
            </w:pPr>
            <w:r w:rsidRPr="008C487B">
              <w:rPr>
                <w:rFonts w:eastAsia="Times New Roman"/>
                <w:spacing w:val="0"/>
                <w:sz w:val="20"/>
                <w:szCs w:val="20"/>
                <w:lang w:val="es-DO" w:eastAsia="es-DO"/>
              </w:rPr>
              <w:t>100.00%</w:t>
            </w:r>
          </w:p>
        </w:tc>
      </w:tr>
      <w:tr w:rsidR="008C487B" w:rsidRPr="008C487B" w14:paraId="36B612D4" w14:textId="77777777" w:rsidTr="00442533">
        <w:trPr>
          <w:trHeight w:val="288"/>
          <w:jc w:val="center"/>
        </w:trPr>
        <w:tc>
          <w:tcPr>
            <w:tcW w:w="4495" w:type="dxa"/>
            <w:gridSpan w:val="2"/>
            <w:tcBorders>
              <w:top w:val="single" w:sz="4" w:space="0" w:color="auto"/>
              <w:left w:val="single" w:sz="4" w:space="0" w:color="auto"/>
              <w:bottom w:val="single" w:sz="4" w:space="0" w:color="auto"/>
              <w:right w:val="single" w:sz="4" w:space="0" w:color="000000"/>
            </w:tcBorders>
            <w:shd w:val="clear" w:color="auto" w:fill="142F62"/>
            <w:noWrap/>
            <w:vAlign w:val="center"/>
            <w:hideMark/>
          </w:tcPr>
          <w:p w14:paraId="2AEA5497" w14:textId="77777777" w:rsidR="008C487B" w:rsidRPr="00C5714C" w:rsidRDefault="008C487B" w:rsidP="008C487B">
            <w:pPr>
              <w:spacing w:after="0" w:line="240" w:lineRule="auto"/>
              <w:jc w:val="right"/>
              <w:rPr>
                <w:rFonts w:eastAsia="Times New Roman"/>
                <w:b/>
                <w:bCs/>
                <w:color w:val="FFFFFF" w:themeColor="background1"/>
                <w:spacing w:val="0"/>
                <w:sz w:val="20"/>
                <w:szCs w:val="20"/>
                <w:lang w:val="es-DO" w:eastAsia="es-DO"/>
              </w:rPr>
            </w:pPr>
            <w:proofErr w:type="gramStart"/>
            <w:r w:rsidRPr="00C5714C">
              <w:rPr>
                <w:rFonts w:eastAsia="Times New Roman"/>
                <w:b/>
                <w:bCs/>
                <w:color w:val="FFFFFF" w:themeColor="background1"/>
                <w:spacing w:val="0"/>
                <w:sz w:val="20"/>
                <w:szCs w:val="20"/>
                <w:lang w:val="es-DO" w:eastAsia="es-DO"/>
              </w:rPr>
              <w:t>Total</w:t>
            </w:r>
            <w:proofErr w:type="gramEnd"/>
            <w:r w:rsidRPr="00C5714C">
              <w:rPr>
                <w:rFonts w:eastAsia="Times New Roman"/>
                <w:b/>
                <w:bCs/>
                <w:color w:val="FFFFFF" w:themeColor="background1"/>
                <w:spacing w:val="0"/>
                <w:sz w:val="20"/>
                <w:szCs w:val="20"/>
                <w:lang w:val="es-DO" w:eastAsia="es-DO"/>
              </w:rPr>
              <w:t xml:space="preserve"> General</w:t>
            </w:r>
          </w:p>
        </w:tc>
        <w:tc>
          <w:tcPr>
            <w:tcW w:w="900" w:type="dxa"/>
            <w:tcBorders>
              <w:top w:val="nil"/>
              <w:left w:val="nil"/>
              <w:bottom w:val="single" w:sz="4" w:space="0" w:color="auto"/>
              <w:right w:val="single" w:sz="4" w:space="0" w:color="auto"/>
            </w:tcBorders>
            <w:shd w:val="clear" w:color="auto" w:fill="142F62"/>
            <w:noWrap/>
            <w:vAlign w:val="center"/>
            <w:hideMark/>
          </w:tcPr>
          <w:p w14:paraId="7ABBF7F3" w14:textId="77777777" w:rsidR="008C487B" w:rsidRPr="00C5714C" w:rsidRDefault="008C487B" w:rsidP="008C487B">
            <w:pPr>
              <w:spacing w:after="0" w:line="240" w:lineRule="auto"/>
              <w:jc w:val="center"/>
              <w:rPr>
                <w:rFonts w:eastAsia="Times New Roman"/>
                <w:b/>
                <w:bCs/>
                <w:color w:val="FFFFFF" w:themeColor="background1"/>
                <w:spacing w:val="0"/>
                <w:sz w:val="20"/>
                <w:szCs w:val="20"/>
                <w:lang w:val="es-DO" w:eastAsia="es-DO"/>
              </w:rPr>
            </w:pPr>
            <w:r w:rsidRPr="00C5714C">
              <w:rPr>
                <w:rFonts w:eastAsia="Times New Roman"/>
                <w:b/>
                <w:bCs/>
                <w:color w:val="FFFFFF" w:themeColor="background1"/>
                <w:spacing w:val="0"/>
                <w:sz w:val="20"/>
                <w:szCs w:val="20"/>
                <w:lang w:val="es-DO" w:eastAsia="es-DO"/>
              </w:rPr>
              <w:t>20,622</w:t>
            </w:r>
          </w:p>
        </w:tc>
        <w:tc>
          <w:tcPr>
            <w:tcW w:w="1440" w:type="dxa"/>
            <w:tcBorders>
              <w:top w:val="nil"/>
              <w:left w:val="nil"/>
              <w:bottom w:val="single" w:sz="4" w:space="0" w:color="auto"/>
              <w:right w:val="single" w:sz="4" w:space="0" w:color="auto"/>
            </w:tcBorders>
            <w:shd w:val="clear" w:color="auto" w:fill="142F62"/>
            <w:noWrap/>
            <w:vAlign w:val="center"/>
            <w:hideMark/>
          </w:tcPr>
          <w:p w14:paraId="18240FFA" w14:textId="40F6AAEC" w:rsidR="008C487B" w:rsidRPr="00C5714C" w:rsidRDefault="00943C35" w:rsidP="008C487B">
            <w:pPr>
              <w:spacing w:after="0" w:line="240" w:lineRule="auto"/>
              <w:jc w:val="center"/>
              <w:rPr>
                <w:rFonts w:eastAsia="Times New Roman"/>
                <w:b/>
                <w:bCs/>
                <w:color w:val="FFFFFF" w:themeColor="background1"/>
                <w:spacing w:val="0"/>
                <w:sz w:val="20"/>
                <w:szCs w:val="20"/>
                <w:lang w:val="es-DO" w:eastAsia="es-DO"/>
              </w:rPr>
            </w:pPr>
            <w:r w:rsidRPr="00C5714C">
              <w:rPr>
                <w:rFonts w:eastAsia="Times New Roman"/>
                <w:b/>
                <w:bCs/>
                <w:color w:val="FFFFFF" w:themeColor="background1"/>
                <w:spacing w:val="0"/>
                <w:sz w:val="20"/>
                <w:szCs w:val="20"/>
                <w:lang w:val="es-DO" w:eastAsia="es-DO"/>
              </w:rPr>
              <w:t>9,394</w:t>
            </w:r>
          </w:p>
        </w:tc>
        <w:tc>
          <w:tcPr>
            <w:tcW w:w="900" w:type="dxa"/>
            <w:tcBorders>
              <w:top w:val="nil"/>
              <w:left w:val="nil"/>
              <w:bottom w:val="single" w:sz="4" w:space="0" w:color="auto"/>
              <w:right w:val="single" w:sz="4" w:space="0" w:color="auto"/>
            </w:tcBorders>
            <w:shd w:val="clear" w:color="auto" w:fill="142F62"/>
            <w:noWrap/>
            <w:vAlign w:val="center"/>
            <w:hideMark/>
          </w:tcPr>
          <w:p w14:paraId="3A85B679" w14:textId="40413F8C" w:rsidR="008C487B" w:rsidRPr="00C5714C" w:rsidRDefault="00943C35" w:rsidP="008C487B">
            <w:pPr>
              <w:spacing w:after="0" w:line="240" w:lineRule="auto"/>
              <w:jc w:val="center"/>
              <w:rPr>
                <w:rFonts w:eastAsia="Times New Roman"/>
                <w:b/>
                <w:bCs/>
                <w:color w:val="FFFFFF" w:themeColor="background1"/>
                <w:spacing w:val="0"/>
                <w:sz w:val="20"/>
                <w:szCs w:val="20"/>
                <w:lang w:val="es-DO" w:eastAsia="es-DO"/>
              </w:rPr>
            </w:pPr>
            <w:r w:rsidRPr="00C5714C">
              <w:rPr>
                <w:rFonts w:eastAsia="Times New Roman"/>
                <w:b/>
                <w:bCs/>
                <w:color w:val="FFFFFF" w:themeColor="background1"/>
                <w:spacing w:val="0"/>
                <w:sz w:val="20"/>
                <w:szCs w:val="20"/>
                <w:lang w:val="es-DO" w:eastAsia="es-DO"/>
              </w:rPr>
              <w:t>45.55</w:t>
            </w:r>
            <w:r w:rsidR="008C487B" w:rsidRPr="00C5714C">
              <w:rPr>
                <w:rFonts w:eastAsia="Times New Roman"/>
                <w:b/>
                <w:bCs/>
                <w:color w:val="FFFFFF" w:themeColor="background1"/>
                <w:spacing w:val="0"/>
                <w:sz w:val="20"/>
                <w:szCs w:val="20"/>
                <w:lang w:val="es-DO" w:eastAsia="es-DO"/>
              </w:rPr>
              <w:t>%</w:t>
            </w:r>
          </w:p>
        </w:tc>
      </w:tr>
    </w:tbl>
    <w:p w14:paraId="33A3D79A" w14:textId="38DD64B1" w:rsidR="000F01D3" w:rsidRPr="0082607D" w:rsidRDefault="00B33861" w:rsidP="00B33861">
      <w:pPr>
        <w:spacing w:line="360" w:lineRule="auto"/>
        <w:rPr>
          <w:rFonts w:eastAsia="Calibri"/>
          <w:sz w:val="18"/>
          <w:lang w:val="es-DO"/>
        </w:rPr>
      </w:pPr>
      <w:bookmarkStart w:id="7" w:name="_Hlk153593689"/>
      <w:r>
        <w:rPr>
          <w:rFonts w:eastAsia="Calibri"/>
          <w:sz w:val="22"/>
          <w:szCs w:val="32"/>
          <w:lang w:val="es-DO"/>
        </w:rPr>
        <w:t xml:space="preserve">  </w:t>
      </w:r>
      <w:r w:rsidR="00FE5579">
        <w:rPr>
          <w:rFonts w:eastAsia="Calibri"/>
          <w:sz w:val="18"/>
          <w:lang w:val="es-DO"/>
        </w:rPr>
        <w:t xml:space="preserve">Cuadro </w:t>
      </w:r>
      <w:r w:rsidR="000F01D3" w:rsidRPr="0082607D">
        <w:rPr>
          <w:rFonts w:eastAsia="Calibri"/>
          <w:sz w:val="18"/>
          <w:lang w:val="es-DO"/>
        </w:rPr>
        <w:t xml:space="preserve">No. </w:t>
      </w:r>
      <w:r w:rsidR="00FE5579">
        <w:rPr>
          <w:rFonts w:eastAsia="Calibri"/>
          <w:sz w:val="18"/>
          <w:lang w:val="es-DO"/>
        </w:rPr>
        <w:t>1</w:t>
      </w:r>
      <w:r w:rsidR="000F01D3" w:rsidRPr="0082607D">
        <w:rPr>
          <w:rFonts w:eastAsia="Calibri"/>
          <w:sz w:val="18"/>
          <w:lang w:val="es-DO"/>
        </w:rPr>
        <w:t xml:space="preserve"> Relación de bienes culturales registrados y digitalizados.</w:t>
      </w:r>
    </w:p>
    <w:bookmarkEnd w:id="7"/>
    <w:p w14:paraId="3DFC32F3" w14:textId="77777777" w:rsidR="000F01D3" w:rsidRDefault="000F01D3" w:rsidP="00367647">
      <w:pPr>
        <w:spacing w:line="360" w:lineRule="auto"/>
        <w:jc w:val="both"/>
        <w:rPr>
          <w:rFonts w:eastAsia="Calibri"/>
          <w:szCs w:val="36"/>
          <w:lang w:val="es-DO"/>
        </w:rPr>
      </w:pPr>
    </w:p>
    <w:p w14:paraId="3D9F7DDD" w14:textId="279D7955" w:rsidR="007B46C2" w:rsidRDefault="005A02AE" w:rsidP="00367647">
      <w:pPr>
        <w:spacing w:line="360" w:lineRule="auto"/>
        <w:jc w:val="both"/>
        <w:rPr>
          <w:rFonts w:eastAsia="Calibri"/>
          <w:szCs w:val="36"/>
          <w:lang w:val="es-DO"/>
        </w:rPr>
      </w:pPr>
      <w:r>
        <w:rPr>
          <w:rFonts w:eastAsia="Calibri"/>
          <w:szCs w:val="36"/>
          <w:lang w:val="es-DO"/>
        </w:rPr>
        <w:lastRenderedPageBreak/>
        <w:t xml:space="preserve">Con esta iniciativa, </w:t>
      </w:r>
      <w:r w:rsidR="00A30135">
        <w:rPr>
          <w:rFonts w:eastAsia="Calibri"/>
          <w:szCs w:val="36"/>
          <w:lang w:val="es-DO"/>
        </w:rPr>
        <w:t xml:space="preserve">las informaciones contenidas en </w:t>
      </w:r>
      <w:r w:rsidR="00D03D87">
        <w:rPr>
          <w:rFonts w:eastAsia="Calibri"/>
          <w:szCs w:val="36"/>
          <w:lang w:val="es-DO"/>
        </w:rPr>
        <w:t xml:space="preserve">los inventarios </w:t>
      </w:r>
      <w:r w:rsidR="00A30135">
        <w:rPr>
          <w:rFonts w:eastAsia="Calibri"/>
          <w:szCs w:val="36"/>
          <w:lang w:val="es-DO"/>
        </w:rPr>
        <w:t xml:space="preserve">de bienes </w:t>
      </w:r>
      <w:r w:rsidR="00D03D87">
        <w:rPr>
          <w:rFonts w:eastAsia="Calibri"/>
          <w:szCs w:val="36"/>
          <w:lang w:val="es-DO"/>
        </w:rPr>
        <w:t>de los museos</w:t>
      </w:r>
      <w:r w:rsidR="004C11E9">
        <w:rPr>
          <w:rFonts w:eastAsia="Calibri"/>
          <w:szCs w:val="36"/>
          <w:lang w:val="es-DO"/>
        </w:rPr>
        <w:t xml:space="preserve"> </w:t>
      </w:r>
      <w:r w:rsidR="00A776F0">
        <w:rPr>
          <w:rFonts w:eastAsia="Calibri"/>
          <w:szCs w:val="36"/>
          <w:lang w:val="es-DO"/>
        </w:rPr>
        <w:t xml:space="preserve">están siendo </w:t>
      </w:r>
      <w:r w:rsidR="001C3CB6">
        <w:rPr>
          <w:rFonts w:eastAsia="Calibri"/>
          <w:szCs w:val="36"/>
          <w:lang w:val="es-DO"/>
        </w:rPr>
        <w:t>recuperad</w:t>
      </w:r>
      <w:r w:rsidR="00A30135">
        <w:rPr>
          <w:rFonts w:eastAsia="Calibri"/>
          <w:szCs w:val="36"/>
          <w:lang w:val="es-DO"/>
        </w:rPr>
        <w:t>a</w:t>
      </w:r>
      <w:r w:rsidR="001C3CB6">
        <w:rPr>
          <w:rFonts w:eastAsia="Calibri"/>
          <w:szCs w:val="36"/>
          <w:lang w:val="es-DO"/>
        </w:rPr>
        <w:t>s</w:t>
      </w:r>
      <w:r w:rsidR="00A30135">
        <w:rPr>
          <w:rFonts w:eastAsia="Calibri"/>
          <w:szCs w:val="36"/>
          <w:lang w:val="es-DO"/>
        </w:rPr>
        <w:t>, actualizadas y enriquec</w:t>
      </w:r>
      <w:r w:rsidR="00351926">
        <w:rPr>
          <w:rFonts w:eastAsia="Calibri"/>
          <w:szCs w:val="36"/>
          <w:lang w:val="es-DO"/>
        </w:rPr>
        <w:t xml:space="preserve">idas, de forma </w:t>
      </w:r>
      <w:r w:rsidR="007B46C2">
        <w:rPr>
          <w:rFonts w:eastAsia="Calibri"/>
          <w:szCs w:val="36"/>
          <w:lang w:val="es-DO"/>
        </w:rPr>
        <w:t>que permite</w:t>
      </w:r>
      <w:r w:rsidR="00351926">
        <w:rPr>
          <w:rFonts w:eastAsia="Calibri"/>
          <w:szCs w:val="36"/>
          <w:lang w:val="es-DO"/>
        </w:rPr>
        <w:t>n</w:t>
      </w:r>
      <w:r w:rsidR="007B46C2">
        <w:rPr>
          <w:rFonts w:eastAsia="Calibri"/>
          <w:szCs w:val="36"/>
          <w:lang w:val="es-DO"/>
        </w:rPr>
        <w:t xml:space="preserve"> </w:t>
      </w:r>
      <w:r w:rsidR="001E2E28">
        <w:rPr>
          <w:rFonts w:eastAsia="Calibri"/>
          <w:szCs w:val="36"/>
          <w:lang w:val="es-DO"/>
        </w:rPr>
        <w:t>conocer la cantidad y tipología de cada bien</w:t>
      </w:r>
      <w:r w:rsidR="00412779">
        <w:rPr>
          <w:rFonts w:eastAsia="Calibri"/>
          <w:szCs w:val="36"/>
          <w:lang w:val="es-DO"/>
        </w:rPr>
        <w:t>, identificarlo</w:t>
      </w:r>
      <w:r w:rsidR="004C11E9">
        <w:rPr>
          <w:rFonts w:eastAsia="Calibri"/>
          <w:szCs w:val="36"/>
          <w:lang w:val="es-DO"/>
        </w:rPr>
        <w:t>s</w:t>
      </w:r>
      <w:r w:rsidR="00412779">
        <w:rPr>
          <w:rFonts w:eastAsia="Calibri"/>
          <w:szCs w:val="36"/>
          <w:lang w:val="es-DO"/>
        </w:rPr>
        <w:t xml:space="preserve"> mediante una codificación única</w:t>
      </w:r>
      <w:r w:rsidR="001E2E28">
        <w:rPr>
          <w:rFonts w:eastAsia="Calibri"/>
          <w:szCs w:val="36"/>
          <w:lang w:val="es-DO"/>
        </w:rPr>
        <w:t xml:space="preserve"> y </w:t>
      </w:r>
      <w:r w:rsidR="007B46C2">
        <w:rPr>
          <w:rFonts w:eastAsia="Calibri"/>
          <w:szCs w:val="36"/>
          <w:lang w:val="es-DO"/>
        </w:rPr>
        <w:t xml:space="preserve">contar con una descripción </w:t>
      </w:r>
      <w:r w:rsidR="005303AA">
        <w:rPr>
          <w:rFonts w:eastAsia="Calibri"/>
          <w:szCs w:val="36"/>
          <w:lang w:val="es-DO"/>
        </w:rPr>
        <w:t xml:space="preserve">física </w:t>
      </w:r>
      <w:r w:rsidR="007B46C2">
        <w:rPr>
          <w:rFonts w:eastAsia="Calibri"/>
          <w:szCs w:val="36"/>
          <w:lang w:val="es-DO"/>
        </w:rPr>
        <w:t>de cada pieza,</w:t>
      </w:r>
      <w:r w:rsidR="001E2E28">
        <w:rPr>
          <w:rFonts w:eastAsia="Calibri"/>
          <w:szCs w:val="36"/>
          <w:lang w:val="es-DO"/>
        </w:rPr>
        <w:t xml:space="preserve"> </w:t>
      </w:r>
      <w:r w:rsidR="00AC693B">
        <w:rPr>
          <w:rFonts w:eastAsia="Calibri"/>
          <w:szCs w:val="36"/>
          <w:lang w:val="es-DO"/>
        </w:rPr>
        <w:t xml:space="preserve">acompañada de </w:t>
      </w:r>
      <w:r w:rsidR="007B46C2">
        <w:rPr>
          <w:rFonts w:eastAsia="Calibri"/>
          <w:szCs w:val="36"/>
          <w:lang w:val="es-DO"/>
        </w:rPr>
        <w:t>imágenes en alta resolución</w:t>
      </w:r>
      <w:r w:rsidR="005303AA">
        <w:rPr>
          <w:rFonts w:eastAsia="Calibri"/>
          <w:szCs w:val="36"/>
          <w:lang w:val="es-DO"/>
        </w:rPr>
        <w:t xml:space="preserve"> y de </w:t>
      </w:r>
      <w:r w:rsidR="005303AA" w:rsidRPr="005303AA">
        <w:rPr>
          <w:rFonts w:eastAsia="Calibri"/>
          <w:szCs w:val="36"/>
          <w:lang w:val="es-DO"/>
        </w:rPr>
        <w:t>información sobre su origen, procedencia y cualquier otro detalle que facilite su identificación.</w:t>
      </w:r>
      <w:r w:rsidR="007B46C2">
        <w:rPr>
          <w:rFonts w:eastAsia="Calibri"/>
          <w:szCs w:val="36"/>
          <w:lang w:val="es-DO"/>
        </w:rPr>
        <w:t xml:space="preserve"> </w:t>
      </w:r>
    </w:p>
    <w:p w14:paraId="08CE242B" w14:textId="188D380B" w:rsidR="007B46C2" w:rsidRPr="00827AFB" w:rsidRDefault="007B46C2" w:rsidP="00367647">
      <w:pPr>
        <w:spacing w:line="360" w:lineRule="auto"/>
        <w:jc w:val="both"/>
        <w:rPr>
          <w:rFonts w:eastAsia="Calibri"/>
          <w:szCs w:val="36"/>
          <w:lang w:val="es-DO"/>
        </w:rPr>
      </w:pPr>
      <w:r>
        <w:rPr>
          <w:rFonts w:eastAsia="Calibri"/>
          <w:szCs w:val="36"/>
          <w:lang w:val="es-DO"/>
        </w:rPr>
        <w:t>La digitalización del registro</w:t>
      </w:r>
      <w:r w:rsidR="00B642E2">
        <w:rPr>
          <w:rFonts w:eastAsia="Calibri"/>
          <w:szCs w:val="36"/>
          <w:lang w:val="es-DO"/>
        </w:rPr>
        <w:t xml:space="preserve"> </w:t>
      </w:r>
      <w:r w:rsidR="00827AFB">
        <w:rPr>
          <w:rFonts w:eastAsia="Calibri"/>
          <w:szCs w:val="36"/>
          <w:lang w:val="es-DO"/>
        </w:rPr>
        <w:t>contribuye</w:t>
      </w:r>
      <w:r w:rsidR="00A03084">
        <w:rPr>
          <w:rFonts w:eastAsia="Calibri"/>
          <w:szCs w:val="36"/>
          <w:lang w:val="es-DO"/>
        </w:rPr>
        <w:t xml:space="preserve"> a mejorar los</w:t>
      </w:r>
      <w:r w:rsidR="00827AFB">
        <w:rPr>
          <w:rFonts w:eastAsia="Calibri"/>
          <w:szCs w:val="36"/>
          <w:lang w:val="es-DO"/>
        </w:rPr>
        <w:t xml:space="preserve"> </w:t>
      </w:r>
      <w:r w:rsidR="00A03084">
        <w:rPr>
          <w:rFonts w:eastAsia="Calibri"/>
          <w:szCs w:val="36"/>
          <w:lang w:val="es-DO"/>
        </w:rPr>
        <w:t xml:space="preserve">controles internos y, por tanto, </w:t>
      </w:r>
      <w:r w:rsidR="00CF41F6">
        <w:rPr>
          <w:rFonts w:eastAsia="Calibri"/>
          <w:szCs w:val="36"/>
          <w:lang w:val="es-DO"/>
        </w:rPr>
        <w:t>garantiza</w:t>
      </w:r>
      <w:r w:rsidR="00741FE4">
        <w:rPr>
          <w:rFonts w:eastAsia="Calibri"/>
          <w:szCs w:val="36"/>
          <w:lang w:val="es-DO"/>
        </w:rPr>
        <w:t xml:space="preserve"> ma</w:t>
      </w:r>
      <w:r w:rsidR="00827AFB">
        <w:rPr>
          <w:rFonts w:eastAsia="Calibri"/>
          <w:szCs w:val="36"/>
          <w:lang w:val="es-DO"/>
        </w:rPr>
        <w:t>yor transparencia</w:t>
      </w:r>
      <w:r w:rsidR="00741FE4">
        <w:rPr>
          <w:rFonts w:eastAsia="Calibri"/>
          <w:szCs w:val="36"/>
          <w:lang w:val="es-DO"/>
        </w:rPr>
        <w:t xml:space="preserve"> </w:t>
      </w:r>
      <w:r w:rsidR="00827AFB">
        <w:rPr>
          <w:rFonts w:eastAsia="Calibri"/>
          <w:szCs w:val="36"/>
          <w:lang w:val="es-DO"/>
        </w:rPr>
        <w:t>en la gestión de las colecciones</w:t>
      </w:r>
      <w:r w:rsidR="003A1AB7">
        <w:rPr>
          <w:rFonts w:eastAsia="Calibri"/>
          <w:szCs w:val="36"/>
          <w:lang w:val="es-DO"/>
        </w:rPr>
        <w:t xml:space="preserve">; al tiempo que facilita la </w:t>
      </w:r>
      <w:r w:rsidR="00F66A74" w:rsidRPr="00827AFB">
        <w:rPr>
          <w:rFonts w:eastAsia="Calibri"/>
          <w:szCs w:val="36"/>
          <w:lang w:val="es-DO"/>
        </w:rPr>
        <w:t>investigación y difusión del conocimiento sobre el patrimonio cultural</w:t>
      </w:r>
      <w:r w:rsidR="00177211">
        <w:rPr>
          <w:rFonts w:eastAsia="Calibri"/>
          <w:szCs w:val="36"/>
          <w:lang w:val="es-DO"/>
        </w:rPr>
        <w:t xml:space="preserve"> mueble</w:t>
      </w:r>
      <w:r w:rsidR="00EE1826">
        <w:rPr>
          <w:rFonts w:eastAsia="Calibri"/>
          <w:szCs w:val="36"/>
          <w:lang w:val="es-DO"/>
        </w:rPr>
        <w:t xml:space="preserve"> que conforman las colecciones museísticas.</w:t>
      </w:r>
    </w:p>
    <w:p w14:paraId="3123567B" w14:textId="23554143" w:rsidR="00665054" w:rsidRDefault="00B04C52" w:rsidP="00665054">
      <w:pPr>
        <w:spacing w:line="360" w:lineRule="auto"/>
        <w:jc w:val="both"/>
        <w:rPr>
          <w:rFonts w:eastAsia="Calibri"/>
          <w:szCs w:val="36"/>
          <w:lang w:val="es-DO"/>
        </w:rPr>
      </w:pPr>
      <w:r>
        <w:rPr>
          <w:rFonts w:eastAsia="Calibri"/>
          <w:szCs w:val="36"/>
          <w:lang w:val="es-DO"/>
        </w:rPr>
        <w:t>Con la implementación de</w:t>
      </w:r>
      <w:r w:rsidR="00665054" w:rsidRPr="00587E95">
        <w:rPr>
          <w:rFonts w:eastAsia="Calibri"/>
          <w:szCs w:val="36"/>
          <w:lang w:val="es-DO"/>
        </w:rPr>
        <w:t xml:space="preserve">l </w:t>
      </w:r>
      <w:r>
        <w:rPr>
          <w:rFonts w:eastAsia="Calibri"/>
          <w:szCs w:val="36"/>
          <w:lang w:val="es-DO"/>
        </w:rPr>
        <w:t>S</w:t>
      </w:r>
      <w:r w:rsidR="00665054" w:rsidRPr="00587E95">
        <w:rPr>
          <w:rFonts w:eastAsia="Calibri"/>
          <w:szCs w:val="36"/>
          <w:lang w:val="es-DO"/>
        </w:rPr>
        <w:t>istema de Gestión de Colecciones</w:t>
      </w:r>
      <w:r>
        <w:rPr>
          <w:rFonts w:eastAsia="Calibri"/>
          <w:szCs w:val="36"/>
          <w:lang w:val="es-DO"/>
        </w:rPr>
        <w:t xml:space="preserve">, </w:t>
      </w:r>
      <w:r w:rsidR="006057B0">
        <w:rPr>
          <w:rFonts w:eastAsia="Calibri"/>
          <w:szCs w:val="36"/>
          <w:lang w:val="es-DO"/>
        </w:rPr>
        <w:t xml:space="preserve">el Estado Dominicano, a través de </w:t>
      </w:r>
      <w:r>
        <w:rPr>
          <w:rFonts w:eastAsia="Calibri"/>
          <w:szCs w:val="36"/>
          <w:lang w:val="es-DO"/>
        </w:rPr>
        <w:t>la Dirección General de Museos, c</w:t>
      </w:r>
      <w:r w:rsidR="00BC7EE9">
        <w:rPr>
          <w:rFonts w:eastAsia="Calibri"/>
          <w:szCs w:val="36"/>
          <w:lang w:val="es-DO"/>
        </w:rPr>
        <w:t xml:space="preserve">uenta </w:t>
      </w:r>
      <w:r>
        <w:rPr>
          <w:rFonts w:eastAsia="Calibri"/>
          <w:szCs w:val="36"/>
          <w:lang w:val="es-DO"/>
        </w:rPr>
        <w:t>con</w:t>
      </w:r>
      <w:r w:rsidR="006057B0">
        <w:rPr>
          <w:rFonts w:eastAsia="Calibri"/>
          <w:szCs w:val="36"/>
          <w:lang w:val="es-DO"/>
        </w:rPr>
        <w:t xml:space="preserve"> una base de datos </w:t>
      </w:r>
      <w:r w:rsidR="00BC7EE9">
        <w:rPr>
          <w:rFonts w:eastAsia="Calibri"/>
          <w:szCs w:val="36"/>
          <w:lang w:val="es-DO"/>
        </w:rPr>
        <w:t xml:space="preserve">fiable, actualizada </w:t>
      </w:r>
      <w:r w:rsidR="00F20265" w:rsidRPr="00587E95">
        <w:rPr>
          <w:rFonts w:eastAsia="Calibri"/>
          <w:szCs w:val="36"/>
          <w:lang w:val="es-DO"/>
        </w:rPr>
        <w:t>y accesible para todos los públicos</w:t>
      </w:r>
      <w:r w:rsidR="00C92002">
        <w:rPr>
          <w:rFonts w:eastAsia="Calibri"/>
          <w:szCs w:val="36"/>
          <w:lang w:val="es-DO"/>
        </w:rPr>
        <w:t xml:space="preserve">, de los bienes de todos los museos pertenecientes a la </w:t>
      </w:r>
      <w:r w:rsidR="00665054" w:rsidRPr="00587E95">
        <w:rPr>
          <w:rFonts w:eastAsia="Calibri"/>
          <w:szCs w:val="36"/>
          <w:lang w:val="es-DO"/>
        </w:rPr>
        <w:t xml:space="preserve">Red Nacional de Museos. </w:t>
      </w:r>
    </w:p>
    <w:p w14:paraId="17E72453" w14:textId="77777777" w:rsidR="001A6D30" w:rsidRDefault="001A6D30" w:rsidP="001A6D30">
      <w:pPr>
        <w:jc w:val="both"/>
        <w:rPr>
          <w:rFonts w:eastAsia="Calibri"/>
          <w:color w:val="FF0000"/>
          <w:szCs w:val="36"/>
          <w:lang w:val="es-DO"/>
        </w:rPr>
      </w:pPr>
    </w:p>
    <w:p w14:paraId="19694EDC" w14:textId="77777777" w:rsidR="001A6D30" w:rsidRPr="00247029" w:rsidRDefault="001A6D30" w:rsidP="006719F5">
      <w:pPr>
        <w:spacing w:line="360" w:lineRule="auto"/>
        <w:jc w:val="center"/>
        <w:rPr>
          <w:rFonts w:eastAsia="Calibri"/>
          <w:b/>
          <w:bCs/>
          <w:szCs w:val="36"/>
          <w:lang w:val="es-DO"/>
        </w:rPr>
      </w:pPr>
      <w:r>
        <w:rPr>
          <w:rFonts w:eastAsia="Calibri"/>
          <w:b/>
          <w:bCs/>
          <w:szCs w:val="36"/>
          <w:lang w:val="es-DO"/>
        </w:rPr>
        <w:t>Enriquecimiento de las Colecciones</w:t>
      </w:r>
    </w:p>
    <w:p w14:paraId="26E65164" w14:textId="680C88FC" w:rsidR="001A6D30" w:rsidRPr="006719F5" w:rsidRDefault="001A6D30" w:rsidP="006719F5">
      <w:pPr>
        <w:spacing w:line="360" w:lineRule="auto"/>
        <w:jc w:val="both"/>
        <w:rPr>
          <w:rFonts w:eastAsia="Calibri"/>
          <w:szCs w:val="36"/>
          <w:lang w:val="es-DO"/>
        </w:rPr>
      </w:pPr>
      <w:r w:rsidRPr="006719F5">
        <w:rPr>
          <w:rFonts w:eastAsia="Calibri"/>
          <w:szCs w:val="36"/>
          <w:lang w:val="es-DO"/>
        </w:rPr>
        <w:t>Las colecciones de los museos administrados por la DGM tienen una diversidad amplia, tanto en temáticas como en tipologías de bienes.  Contienen objetos de gran valor histórico y cultural</w:t>
      </w:r>
      <w:r w:rsidR="00011705" w:rsidRPr="006719F5">
        <w:rPr>
          <w:rFonts w:eastAsia="Calibri"/>
          <w:szCs w:val="36"/>
          <w:lang w:val="es-DO"/>
        </w:rPr>
        <w:t>,</w:t>
      </w:r>
      <w:r w:rsidRPr="006719F5">
        <w:rPr>
          <w:rFonts w:eastAsia="Calibri"/>
          <w:szCs w:val="36"/>
          <w:lang w:val="es-DO"/>
        </w:rPr>
        <w:t xml:space="preserve"> local, regional y universal</w:t>
      </w:r>
      <w:r w:rsidR="006719F5" w:rsidRPr="006719F5">
        <w:rPr>
          <w:rFonts w:eastAsia="Calibri"/>
          <w:szCs w:val="36"/>
          <w:lang w:val="es-DO"/>
        </w:rPr>
        <w:t>; así como de un alto valor monetario</w:t>
      </w:r>
      <w:r w:rsidRPr="006719F5">
        <w:rPr>
          <w:rFonts w:eastAsia="Calibri"/>
          <w:szCs w:val="36"/>
          <w:lang w:val="es-DO"/>
        </w:rPr>
        <w:t>.</w:t>
      </w:r>
    </w:p>
    <w:p w14:paraId="6CEF1C47" w14:textId="7A02E2A5" w:rsidR="00E81B7A" w:rsidRDefault="00674073" w:rsidP="006719F5">
      <w:pPr>
        <w:spacing w:line="360" w:lineRule="auto"/>
        <w:jc w:val="both"/>
        <w:rPr>
          <w:rFonts w:eastAsia="Calibri"/>
          <w:szCs w:val="36"/>
          <w:lang w:val="es-DO"/>
        </w:rPr>
      </w:pPr>
      <w:r>
        <w:rPr>
          <w:rFonts w:eastAsia="Calibri"/>
          <w:szCs w:val="36"/>
          <w:lang w:val="es-DO"/>
        </w:rPr>
        <w:t>En</w:t>
      </w:r>
      <w:r w:rsidR="00E47608" w:rsidRPr="006719F5">
        <w:rPr>
          <w:rFonts w:eastAsia="Calibri"/>
          <w:szCs w:val="36"/>
          <w:lang w:val="es-DO"/>
        </w:rPr>
        <w:t xml:space="preserve"> el año 2020, </w:t>
      </w:r>
      <w:r>
        <w:rPr>
          <w:rFonts w:eastAsia="Calibri"/>
          <w:szCs w:val="36"/>
          <w:lang w:val="es-DO"/>
        </w:rPr>
        <w:t>las colecciones permanentes de los 13 museos bajo administración</w:t>
      </w:r>
      <w:r w:rsidRPr="006719F5">
        <w:rPr>
          <w:rFonts w:eastAsia="Calibri"/>
          <w:szCs w:val="36"/>
          <w:lang w:val="es-DO"/>
        </w:rPr>
        <w:t xml:space="preserve"> </w:t>
      </w:r>
      <w:r>
        <w:rPr>
          <w:rFonts w:eastAsia="Calibri"/>
          <w:szCs w:val="36"/>
          <w:lang w:val="es-DO"/>
        </w:rPr>
        <w:t xml:space="preserve">de la DGM </w:t>
      </w:r>
      <w:r w:rsidR="00C3061C">
        <w:rPr>
          <w:rFonts w:eastAsia="Calibri"/>
          <w:szCs w:val="36"/>
          <w:lang w:val="es-DO"/>
        </w:rPr>
        <w:t xml:space="preserve">contaban con </w:t>
      </w:r>
      <w:r w:rsidR="00E47608" w:rsidRPr="006719F5">
        <w:rPr>
          <w:rFonts w:eastAsia="Calibri"/>
          <w:szCs w:val="36"/>
          <w:lang w:val="es-DO"/>
        </w:rPr>
        <w:t xml:space="preserve">un total de </w:t>
      </w:r>
      <w:r w:rsidR="00C3061C" w:rsidRPr="00C3061C">
        <w:rPr>
          <w:rFonts w:eastAsia="Calibri"/>
          <w:szCs w:val="36"/>
          <w:lang w:val="es-DO"/>
        </w:rPr>
        <w:t>20,447</w:t>
      </w:r>
      <w:r w:rsidR="00E47608" w:rsidRPr="006719F5">
        <w:rPr>
          <w:rFonts w:eastAsia="Calibri"/>
          <w:szCs w:val="36"/>
          <w:lang w:val="es-DO"/>
        </w:rPr>
        <w:t xml:space="preserve"> </w:t>
      </w:r>
      <w:r w:rsidR="00347067">
        <w:rPr>
          <w:rFonts w:eastAsia="Calibri"/>
          <w:szCs w:val="36"/>
          <w:lang w:val="es-DO"/>
        </w:rPr>
        <w:t>bienes</w:t>
      </w:r>
      <w:r w:rsidR="008711C7">
        <w:rPr>
          <w:rFonts w:eastAsia="Calibri"/>
          <w:szCs w:val="36"/>
          <w:lang w:val="es-DO"/>
        </w:rPr>
        <w:t xml:space="preserve"> pertenecientes al patrimonio cultural mueble de la nación, </w:t>
      </w:r>
      <w:r w:rsidR="00583103">
        <w:rPr>
          <w:rFonts w:eastAsia="Calibri"/>
          <w:szCs w:val="36"/>
          <w:lang w:val="es-DO"/>
        </w:rPr>
        <w:t>que conforman.</w:t>
      </w:r>
    </w:p>
    <w:p w14:paraId="772F8AF4" w14:textId="7F692707" w:rsidR="00583103" w:rsidRDefault="00583103" w:rsidP="006719F5">
      <w:pPr>
        <w:spacing w:line="360" w:lineRule="auto"/>
        <w:jc w:val="both"/>
        <w:rPr>
          <w:rFonts w:eastAsia="Calibri"/>
          <w:szCs w:val="36"/>
          <w:lang w:val="es-DO"/>
        </w:rPr>
      </w:pPr>
      <w:r>
        <w:rPr>
          <w:rFonts w:eastAsia="Calibri"/>
          <w:szCs w:val="36"/>
          <w:lang w:val="es-DO"/>
        </w:rPr>
        <w:lastRenderedPageBreak/>
        <w:t>Durante el periodo</w:t>
      </w:r>
      <w:r w:rsidR="0037396E">
        <w:rPr>
          <w:rFonts w:eastAsia="Calibri"/>
          <w:szCs w:val="36"/>
          <w:lang w:val="es-DO"/>
        </w:rPr>
        <w:t xml:space="preserve"> 2022 – 2023</w:t>
      </w:r>
      <w:r w:rsidR="004958B1">
        <w:rPr>
          <w:rFonts w:eastAsia="Calibri"/>
          <w:szCs w:val="36"/>
          <w:lang w:val="es-DO"/>
        </w:rPr>
        <w:t>,</w:t>
      </w:r>
      <w:r w:rsidR="00DC7FC5">
        <w:rPr>
          <w:rFonts w:eastAsia="Calibri"/>
          <w:szCs w:val="36"/>
          <w:lang w:val="es-DO"/>
        </w:rPr>
        <w:t xml:space="preserve"> la cantidad de bienes de </w:t>
      </w:r>
      <w:r w:rsidR="004958B1">
        <w:rPr>
          <w:rFonts w:eastAsia="Calibri"/>
          <w:szCs w:val="36"/>
          <w:lang w:val="es-DO"/>
        </w:rPr>
        <w:t xml:space="preserve">las colecciones </w:t>
      </w:r>
      <w:r w:rsidR="00DC7FC5">
        <w:rPr>
          <w:rFonts w:eastAsia="Calibri"/>
          <w:szCs w:val="36"/>
          <w:lang w:val="es-DO"/>
        </w:rPr>
        <w:t xml:space="preserve">permanentes </w:t>
      </w:r>
      <w:r w:rsidR="004958B1">
        <w:rPr>
          <w:rFonts w:eastAsia="Calibri"/>
          <w:szCs w:val="36"/>
          <w:lang w:val="es-DO"/>
        </w:rPr>
        <w:t>de los museos administrados po</w:t>
      </w:r>
      <w:r w:rsidR="00DC7FC5">
        <w:rPr>
          <w:rFonts w:eastAsia="Calibri"/>
          <w:szCs w:val="36"/>
          <w:lang w:val="es-DO"/>
        </w:rPr>
        <w:t xml:space="preserve">r la DGM se incrementaron </w:t>
      </w:r>
      <w:r w:rsidR="00DC7FC5" w:rsidRPr="005110FE">
        <w:rPr>
          <w:rFonts w:eastAsia="Calibri"/>
          <w:szCs w:val="36"/>
          <w:lang w:val="es-DO"/>
        </w:rPr>
        <w:t xml:space="preserve">en </w:t>
      </w:r>
      <w:r w:rsidR="005110FE" w:rsidRPr="005110FE">
        <w:rPr>
          <w:rFonts w:eastAsia="Calibri"/>
          <w:szCs w:val="36"/>
          <w:lang w:val="es-DO"/>
        </w:rPr>
        <w:t>1</w:t>
      </w:r>
      <w:r w:rsidR="00961BA7">
        <w:rPr>
          <w:rFonts w:eastAsia="Calibri"/>
          <w:szCs w:val="36"/>
          <w:lang w:val="es-DO"/>
        </w:rPr>
        <w:t>53</w:t>
      </w:r>
      <w:r w:rsidR="004872F0" w:rsidRPr="005110FE">
        <w:rPr>
          <w:rFonts w:eastAsia="Calibri"/>
          <w:szCs w:val="36"/>
          <w:lang w:val="es-DO"/>
        </w:rPr>
        <w:t xml:space="preserve"> piezas, </w:t>
      </w:r>
      <w:r w:rsidR="009F69C5">
        <w:rPr>
          <w:rFonts w:eastAsia="Calibri"/>
          <w:szCs w:val="36"/>
          <w:lang w:val="es-DO"/>
        </w:rPr>
        <w:t xml:space="preserve">en su mayoría donadas, </w:t>
      </w:r>
      <w:r w:rsidR="00066556">
        <w:rPr>
          <w:rFonts w:eastAsia="Calibri"/>
          <w:szCs w:val="36"/>
          <w:lang w:val="es-DO"/>
        </w:rPr>
        <w:t xml:space="preserve">cumpliendo con los estándares éticos del </w:t>
      </w:r>
      <w:r w:rsidR="00D75CE9">
        <w:rPr>
          <w:rFonts w:eastAsia="Calibri"/>
          <w:szCs w:val="36"/>
          <w:lang w:val="es-DO"/>
        </w:rPr>
        <w:t xml:space="preserve">Consejo Internacional de Museos (ICOM, por sus siglas en inglés); y </w:t>
      </w:r>
      <w:r w:rsidR="0061367C">
        <w:rPr>
          <w:rFonts w:eastAsia="Calibri"/>
          <w:szCs w:val="36"/>
          <w:lang w:val="es-DO"/>
        </w:rPr>
        <w:t xml:space="preserve">las legislación nacional e internacional </w:t>
      </w:r>
      <w:r w:rsidR="00BA2837">
        <w:rPr>
          <w:rFonts w:eastAsia="Calibri"/>
          <w:szCs w:val="36"/>
          <w:lang w:val="es-DO"/>
        </w:rPr>
        <w:t>aplicables.</w:t>
      </w:r>
    </w:p>
    <w:tbl>
      <w:tblPr>
        <w:tblW w:w="7514" w:type="dxa"/>
        <w:jc w:val="center"/>
        <w:tblCellMar>
          <w:left w:w="70" w:type="dxa"/>
          <w:right w:w="70" w:type="dxa"/>
        </w:tblCellMar>
        <w:tblLook w:val="04A0" w:firstRow="1" w:lastRow="0" w:firstColumn="1" w:lastColumn="0" w:noHBand="0" w:noVBand="1"/>
      </w:tblPr>
      <w:tblGrid>
        <w:gridCol w:w="540"/>
        <w:gridCol w:w="4135"/>
        <w:gridCol w:w="900"/>
        <w:gridCol w:w="810"/>
        <w:gridCol w:w="1129"/>
      </w:tblGrid>
      <w:tr w:rsidR="00807AD3" w:rsidRPr="00401ED1" w14:paraId="38D53240" w14:textId="77777777" w:rsidTr="00403CA0">
        <w:trPr>
          <w:trHeight w:val="312"/>
          <w:jc w:val="center"/>
        </w:trPr>
        <w:tc>
          <w:tcPr>
            <w:tcW w:w="540"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221A8771" w14:textId="045CC0E7" w:rsidR="00807AD3" w:rsidRPr="00401ED1" w:rsidRDefault="00807AD3" w:rsidP="00807AD3">
            <w:pPr>
              <w:spacing w:after="0" w:line="240" w:lineRule="auto"/>
              <w:jc w:val="center"/>
              <w:rPr>
                <w:rFonts w:eastAsia="Times New Roman"/>
                <w:b/>
                <w:bCs/>
                <w:color w:val="FFFFFF"/>
                <w:spacing w:val="0"/>
                <w:sz w:val="18"/>
                <w:szCs w:val="18"/>
                <w:lang w:val="es-DO" w:eastAsia="es-DO"/>
              </w:rPr>
            </w:pPr>
            <w:r w:rsidRPr="00401ED1">
              <w:rPr>
                <w:rFonts w:eastAsia="Times New Roman"/>
                <w:b/>
                <w:bCs/>
                <w:color w:val="FFFFFF"/>
                <w:spacing w:val="0"/>
                <w:sz w:val="18"/>
                <w:szCs w:val="18"/>
                <w:lang w:val="es-DO" w:eastAsia="es-DO"/>
              </w:rPr>
              <w:t>Ítem</w:t>
            </w:r>
          </w:p>
        </w:tc>
        <w:tc>
          <w:tcPr>
            <w:tcW w:w="4135"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6ECABA56" w14:textId="77777777" w:rsidR="00807AD3" w:rsidRPr="00401ED1" w:rsidRDefault="00807AD3" w:rsidP="00807AD3">
            <w:pPr>
              <w:spacing w:after="0" w:line="240" w:lineRule="auto"/>
              <w:jc w:val="center"/>
              <w:rPr>
                <w:rFonts w:eastAsia="Times New Roman"/>
                <w:b/>
                <w:bCs/>
                <w:color w:val="FFFFFF"/>
                <w:spacing w:val="0"/>
                <w:sz w:val="18"/>
                <w:szCs w:val="18"/>
                <w:lang w:val="es-DO" w:eastAsia="es-DO"/>
              </w:rPr>
            </w:pPr>
            <w:r w:rsidRPr="00401ED1">
              <w:rPr>
                <w:rFonts w:eastAsia="Times New Roman"/>
                <w:b/>
                <w:bCs/>
                <w:color w:val="FFFFFF"/>
                <w:spacing w:val="0"/>
                <w:sz w:val="18"/>
                <w:szCs w:val="18"/>
                <w:lang w:val="es-DO" w:eastAsia="es-DO"/>
              </w:rPr>
              <w:t>Museo</w:t>
            </w:r>
          </w:p>
        </w:tc>
        <w:tc>
          <w:tcPr>
            <w:tcW w:w="2839" w:type="dxa"/>
            <w:gridSpan w:val="3"/>
            <w:tcBorders>
              <w:top w:val="single" w:sz="4" w:space="0" w:color="auto"/>
              <w:left w:val="nil"/>
              <w:bottom w:val="single" w:sz="4" w:space="0" w:color="auto"/>
              <w:right w:val="nil"/>
            </w:tcBorders>
            <w:shd w:val="clear" w:color="auto" w:fill="142F62"/>
            <w:vAlign w:val="center"/>
            <w:hideMark/>
          </w:tcPr>
          <w:p w14:paraId="725B6F99" w14:textId="77777777" w:rsidR="00807AD3" w:rsidRPr="00401ED1" w:rsidRDefault="00807AD3" w:rsidP="00807AD3">
            <w:pPr>
              <w:spacing w:after="0" w:line="240" w:lineRule="auto"/>
              <w:jc w:val="center"/>
              <w:rPr>
                <w:rFonts w:eastAsia="Times New Roman"/>
                <w:b/>
                <w:bCs/>
                <w:color w:val="FFFFFF"/>
                <w:spacing w:val="0"/>
                <w:sz w:val="18"/>
                <w:szCs w:val="18"/>
                <w:lang w:val="es-DO" w:eastAsia="es-DO"/>
              </w:rPr>
            </w:pPr>
            <w:r w:rsidRPr="00401ED1">
              <w:rPr>
                <w:rFonts w:eastAsia="Times New Roman"/>
                <w:b/>
                <w:bCs/>
                <w:color w:val="FFFFFF"/>
                <w:spacing w:val="0"/>
                <w:sz w:val="18"/>
                <w:szCs w:val="18"/>
                <w:lang w:val="es-DO" w:eastAsia="es-DO"/>
              </w:rPr>
              <w:t>Cantidad de bienes</w:t>
            </w:r>
          </w:p>
        </w:tc>
      </w:tr>
      <w:tr w:rsidR="00807AD3" w:rsidRPr="00401ED1" w14:paraId="546350D1" w14:textId="77777777" w:rsidTr="00403CA0">
        <w:trPr>
          <w:trHeight w:val="336"/>
          <w:jc w:val="center"/>
        </w:trPr>
        <w:tc>
          <w:tcPr>
            <w:tcW w:w="540" w:type="dxa"/>
            <w:vMerge/>
            <w:tcBorders>
              <w:top w:val="single" w:sz="4" w:space="0" w:color="auto"/>
              <w:left w:val="single" w:sz="4" w:space="0" w:color="auto"/>
              <w:bottom w:val="single" w:sz="4" w:space="0" w:color="000000"/>
              <w:right w:val="single" w:sz="4" w:space="0" w:color="auto"/>
            </w:tcBorders>
            <w:shd w:val="clear" w:color="auto" w:fill="142F62"/>
            <w:vAlign w:val="center"/>
            <w:hideMark/>
          </w:tcPr>
          <w:p w14:paraId="65F589DB" w14:textId="77777777" w:rsidR="00807AD3" w:rsidRPr="00401ED1" w:rsidRDefault="00807AD3" w:rsidP="00807AD3">
            <w:pPr>
              <w:spacing w:after="0" w:line="240" w:lineRule="auto"/>
              <w:rPr>
                <w:rFonts w:eastAsia="Times New Roman"/>
                <w:b/>
                <w:bCs/>
                <w:color w:val="FFFFFF"/>
                <w:spacing w:val="0"/>
                <w:sz w:val="18"/>
                <w:szCs w:val="18"/>
                <w:lang w:val="es-DO" w:eastAsia="es-DO"/>
              </w:rPr>
            </w:pPr>
          </w:p>
        </w:tc>
        <w:tc>
          <w:tcPr>
            <w:tcW w:w="4135" w:type="dxa"/>
            <w:vMerge/>
            <w:tcBorders>
              <w:top w:val="single" w:sz="4" w:space="0" w:color="auto"/>
              <w:left w:val="single" w:sz="4" w:space="0" w:color="auto"/>
              <w:bottom w:val="single" w:sz="4" w:space="0" w:color="000000"/>
              <w:right w:val="single" w:sz="4" w:space="0" w:color="auto"/>
            </w:tcBorders>
            <w:shd w:val="clear" w:color="auto" w:fill="142F62"/>
            <w:vAlign w:val="center"/>
            <w:hideMark/>
          </w:tcPr>
          <w:p w14:paraId="17B670C6" w14:textId="77777777" w:rsidR="00807AD3" w:rsidRPr="00401ED1" w:rsidRDefault="00807AD3" w:rsidP="00807AD3">
            <w:pPr>
              <w:spacing w:after="0" w:line="240" w:lineRule="auto"/>
              <w:rPr>
                <w:rFonts w:eastAsia="Times New Roman"/>
                <w:b/>
                <w:bCs/>
                <w:color w:val="FFFFFF"/>
                <w:spacing w:val="0"/>
                <w:sz w:val="18"/>
                <w:szCs w:val="18"/>
                <w:lang w:val="es-DO" w:eastAsia="es-DO"/>
              </w:rPr>
            </w:pPr>
          </w:p>
        </w:tc>
        <w:tc>
          <w:tcPr>
            <w:tcW w:w="900" w:type="dxa"/>
            <w:tcBorders>
              <w:top w:val="nil"/>
              <w:left w:val="nil"/>
              <w:bottom w:val="single" w:sz="4" w:space="0" w:color="auto"/>
              <w:right w:val="single" w:sz="4" w:space="0" w:color="auto"/>
            </w:tcBorders>
            <w:shd w:val="clear" w:color="auto" w:fill="142F62"/>
            <w:vAlign w:val="center"/>
            <w:hideMark/>
          </w:tcPr>
          <w:p w14:paraId="4D112A14" w14:textId="77777777" w:rsidR="00807AD3" w:rsidRPr="00401ED1" w:rsidRDefault="00807AD3" w:rsidP="00807AD3">
            <w:pPr>
              <w:spacing w:after="0" w:line="240" w:lineRule="auto"/>
              <w:jc w:val="center"/>
              <w:rPr>
                <w:rFonts w:eastAsia="Times New Roman"/>
                <w:b/>
                <w:bCs/>
                <w:color w:val="FFFFFF"/>
                <w:spacing w:val="0"/>
                <w:sz w:val="18"/>
                <w:szCs w:val="18"/>
                <w:lang w:val="es-DO" w:eastAsia="es-DO"/>
              </w:rPr>
            </w:pPr>
            <w:r w:rsidRPr="00401ED1">
              <w:rPr>
                <w:rFonts w:eastAsia="Times New Roman"/>
                <w:b/>
                <w:bCs/>
                <w:color w:val="FFFFFF"/>
                <w:spacing w:val="0"/>
                <w:sz w:val="18"/>
                <w:szCs w:val="18"/>
                <w:lang w:val="es-DO" w:eastAsia="es-DO"/>
              </w:rPr>
              <w:t>2020</w:t>
            </w:r>
          </w:p>
        </w:tc>
        <w:tc>
          <w:tcPr>
            <w:tcW w:w="810" w:type="dxa"/>
            <w:tcBorders>
              <w:top w:val="nil"/>
              <w:left w:val="nil"/>
              <w:bottom w:val="single" w:sz="4" w:space="0" w:color="auto"/>
              <w:right w:val="single" w:sz="4" w:space="0" w:color="auto"/>
            </w:tcBorders>
            <w:shd w:val="clear" w:color="auto" w:fill="142F62"/>
            <w:vAlign w:val="center"/>
            <w:hideMark/>
          </w:tcPr>
          <w:p w14:paraId="26882C6A" w14:textId="77777777" w:rsidR="00807AD3" w:rsidRPr="00401ED1" w:rsidRDefault="00807AD3" w:rsidP="00807AD3">
            <w:pPr>
              <w:spacing w:after="0" w:line="240" w:lineRule="auto"/>
              <w:jc w:val="center"/>
              <w:rPr>
                <w:rFonts w:eastAsia="Times New Roman"/>
                <w:b/>
                <w:bCs/>
                <w:color w:val="FFFFFF"/>
                <w:spacing w:val="0"/>
                <w:sz w:val="18"/>
                <w:szCs w:val="18"/>
                <w:lang w:val="es-DO" w:eastAsia="es-DO"/>
              </w:rPr>
            </w:pPr>
            <w:r w:rsidRPr="00401ED1">
              <w:rPr>
                <w:rFonts w:eastAsia="Times New Roman"/>
                <w:b/>
                <w:bCs/>
                <w:color w:val="FFFFFF"/>
                <w:spacing w:val="0"/>
                <w:sz w:val="18"/>
                <w:szCs w:val="18"/>
                <w:lang w:val="es-DO" w:eastAsia="es-DO"/>
              </w:rPr>
              <w:t>2023</w:t>
            </w:r>
          </w:p>
        </w:tc>
        <w:tc>
          <w:tcPr>
            <w:tcW w:w="1129" w:type="dxa"/>
            <w:tcBorders>
              <w:top w:val="nil"/>
              <w:left w:val="nil"/>
              <w:bottom w:val="single" w:sz="4" w:space="0" w:color="auto"/>
              <w:right w:val="single" w:sz="4" w:space="0" w:color="auto"/>
            </w:tcBorders>
            <w:shd w:val="clear" w:color="auto" w:fill="142F62"/>
            <w:vAlign w:val="center"/>
            <w:hideMark/>
          </w:tcPr>
          <w:p w14:paraId="511CAE9B" w14:textId="77777777" w:rsidR="00807AD3" w:rsidRPr="00401ED1" w:rsidRDefault="00807AD3" w:rsidP="00807AD3">
            <w:pPr>
              <w:spacing w:after="0" w:line="240" w:lineRule="auto"/>
              <w:jc w:val="center"/>
              <w:rPr>
                <w:rFonts w:eastAsia="Times New Roman"/>
                <w:b/>
                <w:bCs/>
                <w:color w:val="FFFFFF"/>
                <w:spacing w:val="0"/>
                <w:sz w:val="18"/>
                <w:szCs w:val="18"/>
                <w:lang w:val="es-DO" w:eastAsia="es-DO"/>
              </w:rPr>
            </w:pPr>
            <w:r w:rsidRPr="00401ED1">
              <w:rPr>
                <w:rFonts w:eastAsia="Times New Roman"/>
                <w:b/>
                <w:bCs/>
                <w:color w:val="FFFFFF"/>
                <w:spacing w:val="0"/>
                <w:sz w:val="18"/>
                <w:szCs w:val="18"/>
                <w:lang w:val="es-DO" w:eastAsia="es-DO"/>
              </w:rPr>
              <w:t>Incremento</w:t>
            </w:r>
          </w:p>
        </w:tc>
      </w:tr>
      <w:tr w:rsidR="00807AD3" w:rsidRPr="00401ED1" w14:paraId="15CE3CFA"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12039F8"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w:t>
            </w:r>
          </w:p>
        </w:tc>
        <w:tc>
          <w:tcPr>
            <w:tcW w:w="4135" w:type="dxa"/>
            <w:tcBorders>
              <w:top w:val="nil"/>
              <w:left w:val="nil"/>
              <w:bottom w:val="single" w:sz="4" w:space="0" w:color="auto"/>
              <w:right w:val="single" w:sz="4" w:space="0" w:color="auto"/>
            </w:tcBorders>
            <w:shd w:val="clear" w:color="auto" w:fill="auto"/>
            <w:noWrap/>
            <w:vAlign w:val="center"/>
            <w:hideMark/>
          </w:tcPr>
          <w:p w14:paraId="4C5CA2FA"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de Arte Moderno</w:t>
            </w:r>
          </w:p>
        </w:tc>
        <w:tc>
          <w:tcPr>
            <w:tcW w:w="900" w:type="dxa"/>
            <w:tcBorders>
              <w:top w:val="nil"/>
              <w:left w:val="nil"/>
              <w:bottom w:val="single" w:sz="4" w:space="0" w:color="auto"/>
              <w:right w:val="single" w:sz="4" w:space="0" w:color="auto"/>
            </w:tcBorders>
            <w:shd w:val="clear" w:color="auto" w:fill="auto"/>
            <w:noWrap/>
            <w:vAlign w:val="center"/>
            <w:hideMark/>
          </w:tcPr>
          <w:p w14:paraId="18E54064" w14:textId="12A26F7A"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1,5</w:t>
            </w:r>
            <w:r w:rsidR="00D52FC9" w:rsidRPr="00401ED1">
              <w:rPr>
                <w:rFonts w:eastAsia="Times New Roman"/>
                <w:spacing w:val="0"/>
                <w:sz w:val="18"/>
                <w:szCs w:val="18"/>
                <w:lang w:val="es-DO" w:eastAsia="es-DO"/>
              </w:rPr>
              <w:t>47</w:t>
            </w:r>
          </w:p>
        </w:tc>
        <w:tc>
          <w:tcPr>
            <w:tcW w:w="810" w:type="dxa"/>
            <w:tcBorders>
              <w:top w:val="nil"/>
              <w:left w:val="nil"/>
              <w:bottom w:val="single" w:sz="4" w:space="0" w:color="auto"/>
              <w:right w:val="single" w:sz="4" w:space="0" w:color="auto"/>
            </w:tcBorders>
            <w:shd w:val="clear" w:color="auto" w:fill="auto"/>
            <w:noWrap/>
            <w:vAlign w:val="center"/>
            <w:hideMark/>
          </w:tcPr>
          <w:p w14:paraId="2DE40D07" w14:textId="20D9969E"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w:t>
            </w:r>
            <w:r w:rsidR="00801992" w:rsidRPr="00401ED1">
              <w:rPr>
                <w:rFonts w:eastAsia="Times New Roman"/>
                <w:spacing w:val="0"/>
                <w:sz w:val="18"/>
                <w:szCs w:val="18"/>
                <w:lang w:val="es-DO" w:eastAsia="es-DO"/>
              </w:rPr>
              <w:t>575</w:t>
            </w:r>
          </w:p>
        </w:tc>
        <w:tc>
          <w:tcPr>
            <w:tcW w:w="1129" w:type="dxa"/>
            <w:tcBorders>
              <w:top w:val="nil"/>
              <w:left w:val="nil"/>
              <w:bottom w:val="single" w:sz="4" w:space="0" w:color="auto"/>
              <w:right w:val="single" w:sz="4" w:space="0" w:color="auto"/>
            </w:tcBorders>
            <w:shd w:val="clear" w:color="auto" w:fill="auto"/>
            <w:noWrap/>
            <w:vAlign w:val="center"/>
            <w:hideMark/>
          </w:tcPr>
          <w:p w14:paraId="20D49113" w14:textId="172A20F8" w:rsidR="00807AD3" w:rsidRPr="00401ED1" w:rsidRDefault="00D52FC9"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2</w:t>
            </w:r>
            <w:r w:rsidR="009219B2" w:rsidRPr="00401ED1">
              <w:rPr>
                <w:rFonts w:eastAsia="Times New Roman"/>
                <w:spacing w:val="0"/>
                <w:sz w:val="18"/>
                <w:szCs w:val="18"/>
                <w:lang w:val="es-DO" w:eastAsia="es-DO"/>
              </w:rPr>
              <w:t>8</w:t>
            </w:r>
          </w:p>
        </w:tc>
      </w:tr>
      <w:tr w:rsidR="00807AD3" w:rsidRPr="00401ED1" w14:paraId="0ADE7A23"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40609B4"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2</w:t>
            </w:r>
          </w:p>
        </w:tc>
        <w:tc>
          <w:tcPr>
            <w:tcW w:w="4135" w:type="dxa"/>
            <w:tcBorders>
              <w:top w:val="nil"/>
              <w:left w:val="nil"/>
              <w:bottom w:val="single" w:sz="4" w:space="0" w:color="auto"/>
              <w:right w:val="single" w:sz="4" w:space="0" w:color="auto"/>
            </w:tcBorders>
            <w:shd w:val="clear" w:color="auto" w:fill="auto"/>
            <w:noWrap/>
            <w:vAlign w:val="center"/>
            <w:hideMark/>
          </w:tcPr>
          <w:p w14:paraId="16AF11CA"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Nacional de Historia y Geografía</w:t>
            </w:r>
          </w:p>
        </w:tc>
        <w:tc>
          <w:tcPr>
            <w:tcW w:w="900" w:type="dxa"/>
            <w:tcBorders>
              <w:top w:val="nil"/>
              <w:left w:val="nil"/>
              <w:bottom w:val="single" w:sz="4" w:space="0" w:color="auto"/>
              <w:right w:val="single" w:sz="4" w:space="0" w:color="auto"/>
            </w:tcBorders>
            <w:shd w:val="clear" w:color="auto" w:fill="auto"/>
            <w:noWrap/>
            <w:vAlign w:val="center"/>
            <w:hideMark/>
          </w:tcPr>
          <w:p w14:paraId="554A2C3A"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1,329</w:t>
            </w:r>
          </w:p>
        </w:tc>
        <w:tc>
          <w:tcPr>
            <w:tcW w:w="810" w:type="dxa"/>
            <w:tcBorders>
              <w:top w:val="nil"/>
              <w:left w:val="nil"/>
              <w:bottom w:val="single" w:sz="4" w:space="0" w:color="auto"/>
              <w:right w:val="single" w:sz="4" w:space="0" w:color="auto"/>
            </w:tcBorders>
            <w:shd w:val="clear" w:color="auto" w:fill="auto"/>
            <w:noWrap/>
            <w:vAlign w:val="center"/>
            <w:hideMark/>
          </w:tcPr>
          <w:p w14:paraId="198F8F9B"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1,329</w:t>
            </w:r>
          </w:p>
        </w:tc>
        <w:tc>
          <w:tcPr>
            <w:tcW w:w="1129" w:type="dxa"/>
            <w:tcBorders>
              <w:top w:val="nil"/>
              <w:left w:val="nil"/>
              <w:bottom w:val="single" w:sz="4" w:space="0" w:color="auto"/>
              <w:right w:val="single" w:sz="4" w:space="0" w:color="auto"/>
            </w:tcBorders>
            <w:shd w:val="clear" w:color="auto" w:fill="auto"/>
            <w:noWrap/>
            <w:vAlign w:val="center"/>
            <w:hideMark/>
          </w:tcPr>
          <w:p w14:paraId="3384DB51" w14:textId="7B34A43C"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433C5582"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4003DAD"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3</w:t>
            </w:r>
          </w:p>
        </w:tc>
        <w:tc>
          <w:tcPr>
            <w:tcW w:w="4135" w:type="dxa"/>
            <w:tcBorders>
              <w:top w:val="nil"/>
              <w:left w:val="nil"/>
              <w:bottom w:val="single" w:sz="4" w:space="0" w:color="auto"/>
              <w:right w:val="single" w:sz="4" w:space="0" w:color="auto"/>
            </w:tcBorders>
            <w:shd w:val="clear" w:color="auto" w:fill="auto"/>
            <w:noWrap/>
            <w:vAlign w:val="center"/>
            <w:hideMark/>
          </w:tcPr>
          <w:p w14:paraId="684AC8B9"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del Hombre Dominicano</w:t>
            </w:r>
          </w:p>
        </w:tc>
        <w:tc>
          <w:tcPr>
            <w:tcW w:w="900" w:type="dxa"/>
            <w:tcBorders>
              <w:top w:val="nil"/>
              <w:left w:val="nil"/>
              <w:bottom w:val="single" w:sz="4" w:space="0" w:color="auto"/>
              <w:right w:val="single" w:sz="4" w:space="0" w:color="auto"/>
            </w:tcBorders>
            <w:shd w:val="clear" w:color="auto" w:fill="auto"/>
            <w:noWrap/>
            <w:vAlign w:val="center"/>
            <w:hideMark/>
          </w:tcPr>
          <w:p w14:paraId="180347DD"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8,160</w:t>
            </w:r>
          </w:p>
        </w:tc>
        <w:tc>
          <w:tcPr>
            <w:tcW w:w="810" w:type="dxa"/>
            <w:tcBorders>
              <w:top w:val="nil"/>
              <w:left w:val="nil"/>
              <w:bottom w:val="single" w:sz="4" w:space="0" w:color="auto"/>
              <w:right w:val="single" w:sz="4" w:space="0" w:color="auto"/>
            </w:tcBorders>
            <w:shd w:val="clear" w:color="auto" w:fill="auto"/>
            <w:noWrap/>
            <w:vAlign w:val="center"/>
            <w:hideMark/>
          </w:tcPr>
          <w:p w14:paraId="50E896EA"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8,181</w:t>
            </w:r>
          </w:p>
        </w:tc>
        <w:tc>
          <w:tcPr>
            <w:tcW w:w="1129" w:type="dxa"/>
            <w:tcBorders>
              <w:top w:val="nil"/>
              <w:left w:val="nil"/>
              <w:bottom w:val="single" w:sz="4" w:space="0" w:color="auto"/>
              <w:right w:val="single" w:sz="4" w:space="0" w:color="auto"/>
            </w:tcBorders>
            <w:shd w:val="clear" w:color="auto" w:fill="auto"/>
            <w:noWrap/>
            <w:vAlign w:val="center"/>
            <w:hideMark/>
          </w:tcPr>
          <w:p w14:paraId="05F2809A"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21</w:t>
            </w:r>
          </w:p>
        </w:tc>
      </w:tr>
      <w:tr w:rsidR="00807AD3" w:rsidRPr="00401ED1" w14:paraId="4BD5A754"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CA93397"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4</w:t>
            </w:r>
          </w:p>
        </w:tc>
        <w:tc>
          <w:tcPr>
            <w:tcW w:w="4135" w:type="dxa"/>
            <w:tcBorders>
              <w:top w:val="nil"/>
              <w:left w:val="nil"/>
              <w:bottom w:val="single" w:sz="4" w:space="0" w:color="auto"/>
              <w:right w:val="single" w:sz="4" w:space="0" w:color="auto"/>
            </w:tcBorders>
            <w:shd w:val="clear" w:color="auto" w:fill="auto"/>
            <w:noWrap/>
            <w:vAlign w:val="center"/>
            <w:hideMark/>
          </w:tcPr>
          <w:p w14:paraId="022D201F"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Alcázar de Colón</w:t>
            </w:r>
          </w:p>
        </w:tc>
        <w:tc>
          <w:tcPr>
            <w:tcW w:w="900" w:type="dxa"/>
            <w:tcBorders>
              <w:top w:val="nil"/>
              <w:left w:val="nil"/>
              <w:bottom w:val="single" w:sz="4" w:space="0" w:color="auto"/>
              <w:right w:val="single" w:sz="4" w:space="0" w:color="auto"/>
            </w:tcBorders>
            <w:shd w:val="clear" w:color="auto" w:fill="auto"/>
            <w:noWrap/>
            <w:vAlign w:val="center"/>
            <w:hideMark/>
          </w:tcPr>
          <w:p w14:paraId="1835E6E8"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909</w:t>
            </w:r>
          </w:p>
        </w:tc>
        <w:tc>
          <w:tcPr>
            <w:tcW w:w="810" w:type="dxa"/>
            <w:tcBorders>
              <w:top w:val="nil"/>
              <w:left w:val="nil"/>
              <w:bottom w:val="single" w:sz="4" w:space="0" w:color="auto"/>
              <w:right w:val="single" w:sz="4" w:space="0" w:color="auto"/>
            </w:tcBorders>
            <w:shd w:val="clear" w:color="auto" w:fill="auto"/>
            <w:noWrap/>
            <w:vAlign w:val="center"/>
            <w:hideMark/>
          </w:tcPr>
          <w:p w14:paraId="66E81B1D"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909</w:t>
            </w:r>
          </w:p>
        </w:tc>
        <w:tc>
          <w:tcPr>
            <w:tcW w:w="1129" w:type="dxa"/>
            <w:tcBorders>
              <w:top w:val="nil"/>
              <w:left w:val="nil"/>
              <w:bottom w:val="single" w:sz="4" w:space="0" w:color="auto"/>
              <w:right w:val="single" w:sz="4" w:space="0" w:color="auto"/>
            </w:tcBorders>
            <w:shd w:val="clear" w:color="auto" w:fill="auto"/>
            <w:noWrap/>
            <w:vAlign w:val="center"/>
          </w:tcPr>
          <w:p w14:paraId="7165074A" w14:textId="12D9C0B6"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54E28A1D"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E812EAF"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5</w:t>
            </w:r>
          </w:p>
        </w:tc>
        <w:tc>
          <w:tcPr>
            <w:tcW w:w="4135" w:type="dxa"/>
            <w:tcBorders>
              <w:top w:val="nil"/>
              <w:left w:val="nil"/>
              <w:bottom w:val="single" w:sz="4" w:space="0" w:color="auto"/>
              <w:right w:val="single" w:sz="4" w:space="0" w:color="auto"/>
            </w:tcBorders>
            <w:shd w:val="clear" w:color="auto" w:fill="auto"/>
            <w:noWrap/>
            <w:vAlign w:val="center"/>
            <w:hideMark/>
          </w:tcPr>
          <w:p w14:paraId="1CE8E25E"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de las Casas Reales</w:t>
            </w:r>
          </w:p>
        </w:tc>
        <w:tc>
          <w:tcPr>
            <w:tcW w:w="900" w:type="dxa"/>
            <w:tcBorders>
              <w:top w:val="nil"/>
              <w:left w:val="nil"/>
              <w:bottom w:val="single" w:sz="4" w:space="0" w:color="auto"/>
              <w:right w:val="single" w:sz="4" w:space="0" w:color="auto"/>
            </w:tcBorders>
            <w:shd w:val="clear" w:color="auto" w:fill="auto"/>
            <w:noWrap/>
            <w:vAlign w:val="center"/>
            <w:hideMark/>
          </w:tcPr>
          <w:p w14:paraId="2D40EE1E"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1,966</w:t>
            </w:r>
          </w:p>
        </w:tc>
        <w:tc>
          <w:tcPr>
            <w:tcW w:w="810" w:type="dxa"/>
            <w:tcBorders>
              <w:top w:val="nil"/>
              <w:left w:val="nil"/>
              <w:bottom w:val="single" w:sz="4" w:space="0" w:color="auto"/>
              <w:right w:val="single" w:sz="4" w:space="0" w:color="auto"/>
            </w:tcBorders>
            <w:shd w:val="clear" w:color="auto" w:fill="auto"/>
            <w:noWrap/>
            <w:vAlign w:val="center"/>
            <w:hideMark/>
          </w:tcPr>
          <w:p w14:paraId="2EFBB0B1"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1,966</w:t>
            </w:r>
          </w:p>
        </w:tc>
        <w:tc>
          <w:tcPr>
            <w:tcW w:w="1129" w:type="dxa"/>
            <w:tcBorders>
              <w:top w:val="nil"/>
              <w:left w:val="nil"/>
              <w:bottom w:val="single" w:sz="4" w:space="0" w:color="auto"/>
              <w:right w:val="single" w:sz="4" w:space="0" w:color="auto"/>
            </w:tcBorders>
            <w:shd w:val="clear" w:color="auto" w:fill="auto"/>
            <w:noWrap/>
            <w:vAlign w:val="center"/>
          </w:tcPr>
          <w:p w14:paraId="08B64E32" w14:textId="46C2C41F"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0A084C5D"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1D94BFC"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6</w:t>
            </w:r>
          </w:p>
        </w:tc>
        <w:tc>
          <w:tcPr>
            <w:tcW w:w="4135" w:type="dxa"/>
            <w:tcBorders>
              <w:top w:val="nil"/>
              <w:left w:val="nil"/>
              <w:bottom w:val="single" w:sz="4" w:space="0" w:color="auto"/>
              <w:right w:val="single" w:sz="4" w:space="0" w:color="auto"/>
            </w:tcBorders>
            <w:shd w:val="clear" w:color="auto" w:fill="auto"/>
            <w:noWrap/>
            <w:vAlign w:val="center"/>
            <w:hideMark/>
          </w:tcPr>
          <w:p w14:paraId="5844C708"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Fortaleza de Santo Domingo</w:t>
            </w:r>
          </w:p>
        </w:tc>
        <w:tc>
          <w:tcPr>
            <w:tcW w:w="900" w:type="dxa"/>
            <w:tcBorders>
              <w:top w:val="nil"/>
              <w:left w:val="nil"/>
              <w:bottom w:val="single" w:sz="4" w:space="0" w:color="auto"/>
              <w:right w:val="single" w:sz="4" w:space="0" w:color="auto"/>
            </w:tcBorders>
            <w:shd w:val="clear" w:color="auto" w:fill="auto"/>
            <w:noWrap/>
            <w:vAlign w:val="center"/>
            <w:hideMark/>
          </w:tcPr>
          <w:p w14:paraId="6194587E"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43</w:t>
            </w:r>
          </w:p>
        </w:tc>
        <w:tc>
          <w:tcPr>
            <w:tcW w:w="810" w:type="dxa"/>
            <w:tcBorders>
              <w:top w:val="nil"/>
              <w:left w:val="nil"/>
              <w:bottom w:val="single" w:sz="4" w:space="0" w:color="auto"/>
              <w:right w:val="single" w:sz="4" w:space="0" w:color="auto"/>
            </w:tcBorders>
            <w:shd w:val="clear" w:color="auto" w:fill="auto"/>
            <w:noWrap/>
            <w:vAlign w:val="center"/>
            <w:hideMark/>
          </w:tcPr>
          <w:p w14:paraId="1313CAC5"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43</w:t>
            </w:r>
          </w:p>
        </w:tc>
        <w:tc>
          <w:tcPr>
            <w:tcW w:w="1129" w:type="dxa"/>
            <w:tcBorders>
              <w:top w:val="nil"/>
              <w:left w:val="nil"/>
              <w:bottom w:val="single" w:sz="4" w:space="0" w:color="auto"/>
              <w:right w:val="single" w:sz="4" w:space="0" w:color="auto"/>
            </w:tcBorders>
            <w:shd w:val="clear" w:color="auto" w:fill="auto"/>
            <w:noWrap/>
            <w:vAlign w:val="center"/>
          </w:tcPr>
          <w:p w14:paraId="795697BE" w14:textId="38EAABB9"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0116B7EA"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B663478"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7</w:t>
            </w:r>
          </w:p>
        </w:tc>
        <w:tc>
          <w:tcPr>
            <w:tcW w:w="4135" w:type="dxa"/>
            <w:tcBorders>
              <w:top w:val="nil"/>
              <w:left w:val="nil"/>
              <w:bottom w:val="single" w:sz="4" w:space="0" w:color="auto"/>
              <w:right w:val="single" w:sz="4" w:space="0" w:color="auto"/>
            </w:tcBorders>
            <w:shd w:val="clear" w:color="auto" w:fill="auto"/>
            <w:noWrap/>
            <w:vAlign w:val="center"/>
            <w:hideMark/>
          </w:tcPr>
          <w:p w14:paraId="1AF7D1A3"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de las Atarazanas Reales</w:t>
            </w:r>
          </w:p>
        </w:tc>
        <w:tc>
          <w:tcPr>
            <w:tcW w:w="900" w:type="dxa"/>
            <w:tcBorders>
              <w:top w:val="nil"/>
              <w:left w:val="nil"/>
              <w:bottom w:val="single" w:sz="4" w:space="0" w:color="auto"/>
              <w:right w:val="single" w:sz="4" w:space="0" w:color="auto"/>
            </w:tcBorders>
            <w:shd w:val="clear" w:color="auto" w:fill="auto"/>
            <w:noWrap/>
            <w:vAlign w:val="center"/>
            <w:hideMark/>
          </w:tcPr>
          <w:p w14:paraId="30321F60"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1,429</w:t>
            </w:r>
          </w:p>
        </w:tc>
        <w:tc>
          <w:tcPr>
            <w:tcW w:w="810" w:type="dxa"/>
            <w:tcBorders>
              <w:top w:val="nil"/>
              <w:left w:val="nil"/>
              <w:bottom w:val="single" w:sz="4" w:space="0" w:color="auto"/>
              <w:right w:val="single" w:sz="4" w:space="0" w:color="auto"/>
            </w:tcBorders>
            <w:shd w:val="clear" w:color="auto" w:fill="auto"/>
            <w:noWrap/>
            <w:vAlign w:val="center"/>
            <w:hideMark/>
          </w:tcPr>
          <w:p w14:paraId="0DEA7275"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1,429</w:t>
            </w:r>
          </w:p>
        </w:tc>
        <w:tc>
          <w:tcPr>
            <w:tcW w:w="1129" w:type="dxa"/>
            <w:tcBorders>
              <w:top w:val="nil"/>
              <w:left w:val="nil"/>
              <w:bottom w:val="single" w:sz="4" w:space="0" w:color="auto"/>
              <w:right w:val="single" w:sz="4" w:space="0" w:color="auto"/>
            </w:tcBorders>
            <w:shd w:val="clear" w:color="auto" w:fill="auto"/>
            <w:noWrap/>
            <w:vAlign w:val="center"/>
          </w:tcPr>
          <w:p w14:paraId="7635980A" w14:textId="1DCA9AE5"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3A478B53"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F9A3E48"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8</w:t>
            </w:r>
          </w:p>
        </w:tc>
        <w:tc>
          <w:tcPr>
            <w:tcW w:w="4135" w:type="dxa"/>
            <w:tcBorders>
              <w:top w:val="nil"/>
              <w:left w:val="nil"/>
              <w:bottom w:val="single" w:sz="4" w:space="0" w:color="auto"/>
              <w:right w:val="single" w:sz="4" w:space="0" w:color="auto"/>
            </w:tcBorders>
            <w:shd w:val="clear" w:color="auto" w:fill="auto"/>
            <w:noWrap/>
            <w:vAlign w:val="center"/>
            <w:hideMark/>
          </w:tcPr>
          <w:p w14:paraId="3B544BCA"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de la Familia Dominicana del Siglo XIX</w:t>
            </w:r>
          </w:p>
        </w:tc>
        <w:tc>
          <w:tcPr>
            <w:tcW w:w="900" w:type="dxa"/>
            <w:tcBorders>
              <w:top w:val="nil"/>
              <w:left w:val="nil"/>
              <w:bottom w:val="single" w:sz="4" w:space="0" w:color="auto"/>
              <w:right w:val="single" w:sz="4" w:space="0" w:color="auto"/>
            </w:tcBorders>
            <w:shd w:val="clear" w:color="auto" w:fill="auto"/>
            <w:noWrap/>
            <w:vAlign w:val="center"/>
            <w:hideMark/>
          </w:tcPr>
          <w:p w14:paraId="2BEC5E73"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704</w:t>
            </w:r>
          </w:p>
        </w:tc>
        <w:tc>
          <w:tcPr>
            <w:tcW w:w="810" w:type="dxa"/>
            <w:tcBorders>
              <w:top w:val="nil"/>
              <w:left w:val="nil"/>
              <w:bottom w:val="single" w:sz="4" w:space="0" w:color="auto"/>
              <w:right w:val="single" w:sz="4" w:space="0" w:color="auto"/>
            </w:tcBorders>
            <w:shd w:val="clear" w:color="auto" w:fill="auto"/>
            <w:noWrap/>
            <w:vAlign w:val="center"/>
            <w:hideMark/>
          </w:tcPr>
          <w:p w14:paraId="25F021FE"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704</w:t>
            </w:r>
          </w:p>
        </w:tc>
        <w:tc>
          <w:tcPr>
            <w:tcW w:w="1129" w:type="dxa"/>
            <w:tcBorders>
              <w:top w:val="nil"/>
              <w:left w:val="nil"/>
              <w:bottom w:val="single" w:sz="4" w:space="0" w:color="auto"/>
              <w:right w:val="single" w:sz="4" w:space="0" w:color="auto"/>
            </w:tcBorders>
            <w:shd w:val="clear" w:color="auto" w:fill="auto"/>
            <w:noWrap/>
            <w:vAlign w:val="center"/>
          </w:tcPr>
          <w:p w14:paraId="0854DA4E" w14:textId="00A50FFF"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4C4093EF"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5B8B057"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9</w:t>
            </w:r>
          </w:p>
        </w:tc>
        <w:tc>
          <w:tcPr>
            <w:tcW w:w="4135" w:type="dxa"/>
            <w:tcBorders>
              <w:top w:val="nil"/>
              <w:left w:val="nil"/>
              <w:bottom w:val="single" w:sz="4" w:space="0" w:color="auto"/>
              <w:right w:val="single" w:sz="4" w:space="0" w:color="auto"/>
            </w:tcBorders>
            <w:shd w:val="clear" w:color="auto" w:fill="auto"/>
            <w:noWrap/>
            <w:vAlign w:val="center"/>
            <w:hideMark/>
          </w:tcPr>
          <w:p w14:paraId="7951D47E"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Faro a Colón</w:t>
            </w:r>
          </w:p>
        </w:tc>
        <w:tc>
          <w:tcPr>
            <w:tcW w:w="900" w:type="dxa"/>
            <w:tcBorders>
              <w:top w:val="nil"/>
              <w:left w:val="nil"/>
              <w:bottom w:val="single" w:sz="4" w:space="0" w:color="auto"/>
              <w:right w:val="single" w:sz="4" w:space="0" w:color="auto"/>
            </w:tcBorders>
            <w:shd w:val="clear" w:color="auto" w:fill="auto"/>
            <w:noWrap/>
            <w:vAlign w:val="center"/>
            <w:hideMark/>
          </w:tcPr>
          <w:p w14:paraId="5351CC46"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4,010</w:t>
            </w:r>
          </w:p>
        </w:tc>
        <w:tc>
          <w:tcPr>
            <w:tcW w:w="810" w:type="dxa"/>
            <w:tcBorders>
              <w:top w:val="nil"/>
              <w:left w:val="nil"/>
              <w:bottom w:val="single" w:sz="4" w:space="0" w:color="auto"/>
              <w:right w:val="single" w:sz="4" w:space="0" w:color="auto"/>
            </w:tcBorders>
            <w:shd w:val="clear" w:color="auto" w:fill="auto"/>
            <w:noWrap/>
            <w:vAlign w:val="center"/>
            <w:hideMark/>
          </w:tcPr>
          <w:p w14:paraId="041685DB"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4,010</w:t>
            </w:r>
          </w:p>
        </w:tc>
        <w:tc>
          <w:tcPr>
            <w:tcW w:w="1129" w:type="dxa"/>
            <w:tcBorders>
              <w:top w:val="nil"/>
              <w:left w:val="nil"/>
              <w:bottom w:val="single" w:sz="4" w:space="0" w:color="auto"/>
              <w:right w:val="single" w:sz="4" w:space="0" w:color="auto"/>
            </w:tcBorders>
            <w:shd w:val="clear" w:color="auto" w:fill="auto"/>
            <w:noWrap/>
            <w:vAlign w:val="center"/>
          </w:tcPr>
          <w:p w14:paraId="6F19CFAA" w14:textId="57636414"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3013C5A1"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78164F"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10</w:t>
            </w:r>
          </w:p>
        </w:tc>
        <w:tc>
          <w:tcPr>
            <w:tcW w:w="4135" w:type="dxa"/>
            <w:tcBorders>
              <w:top w:val="nil"/>
              <w:left w:val="nil"/>
              <w:bottom w:val="single" w:sz="4" w:space="0" w:color="auto"/>
              <w:right w:val="single" w:sz="4" w:space="0" w:color="auto"/>
            </w:tcBorders>
            <w:shd w:val="clear" w:color="auto" w:fill="auto"/>
            <w:noWrap/>
            <w:vAlign w:val="center"/>
            <w:hideMark/>
          </w:tcPr>
          <w:p w14:paraId="6DFCB069"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Casa Fuerte Juan Ponce de León</w:t>
            </w:r>
          </w:p>
        </w:tc>
        <w:tc>
          <w:tcPr>
            <w:tcW w:w="900" w:type="dxa"/>
            <w:tcBorders>
              <w:top w:val="nil"/>
              <w:left w:val="nil"/>
              <w:bottom w:val="single" w:sz="4" w:space="0" w:color="auto"/>
              <w:right w:val="single" w:sz="4" w:space="0" w:color="auto"/>
            </w:tcBorders>
            <w:shd w:val="clear" w:color="auto" w:fill="auto"/>
            <w:noWrap/>
            <w:vAlign w:val="center"/>
            <w:hideMark/>
          </w:tcPr>
          <w:p w14:paraId="12089293"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77</w:t>
            </w:r>
          </w:p>
        </w:tc>
        <w:tc>
          <w:tcPr>
            <w:tcW w:w="810" w:type="dxa"/>
            <w:tcBorders>
              <w:top w:val="nil"/>
              <w:left w:val="nil"/>
              <w:bottom w:val="single" w:sz="4" w:space="0" w:color="auto"/>
              <w:right w:val="single" w:sz="4" w:space="0" w:color="auto"/>
            </w:tcBorders>
            <w:shd w:val="clear" w:color="auto" w:fill="auto"/>
            <w:noWrap/>
            <w:vAlign w:val="center"/>
            <w:hideMark/>
          </w:tcPr>
          <w:p w14:paraId="6DEBD090"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77</w:t>
            </w:r>
          </w:p>
        </w:tc>
        <w:tc>
          <w:tcPr>
            <w:tcW w:w="1129" w:type="dxa"/>
            <w:tcBorders>
              <w:top w:val="nil"/>
              <w:left w:val="nil"/>
              <w:bottom w:val="single" w:sz="4" w:space="0" w:color="auto"/>
              <w:right w:val="single" w:sz="4" w:space="0" w:color="auto"/>
            </w:tcBorders>
            <w:shd w:val="clear" w:color="auto" w:fill="auto"/>
            <w:noWrap/>
            <w:vAlign w:val="center"/>
          </w:tcPr>
          <w:p w14:paraId="0AAD293D" w14:textId="1B03472F"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65833FF8"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1917B5F"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11</w:t>
            </w:r>
          </w:p>
        </w:tc>
        <w:tc>
          <w:tcPr>
            <w:tcW w:w="4135" w:type="dxa"/>
            <w:tcBorders>
              <w:top w:val="nil"/>
              <w:left w:val="nil"/>
              <w:bottom w:val="single" w:sz="4" w:space="0" w:color="auto"/>
              <w:right w:val="single" w:sz="4" w:space="0" w:color="auto"/>
            </w:tcBorders>
            <w:shd w:val="clear" w:color="auto" w:fill="auto"/>
            <w:noWrap/>
            <w:vAlign w:val="center"/>
            <w:hideMark/>
          </w:tcPr>
          <w:p w14:paraId="4536A2BC"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Monumento a los Héroes de la Restauración</w:t>
            </w:r>
          </w:p>
        </w:tc>
        <w:tc>
          <w:tcPr>
            <w:tcW w:w="900" w:type="dxa"/>
            <w:tcBorders>
              <w:top w:val="nil"/>
              <w:left w:val="nil"/>
              <w:bottom w:val="single" w:sz="4" w:space="0" w:color="auto"/>
              <w:right w:val="single" w:sz="4" w:space="0" w:color="auto"/>
            </w:tcBorders>
            <w:shd w:val="clear" w:color="auto" w:fill="auto"/>
            <w:noWrap/>
            <w:vAlign w:val="center"/>
            <w:hideMark/>
          </w:tcPr>
          <w:p w14:paraId="5C0DDB1E"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20</w:t>
            </w:r>
          </w:p>
        </w:tc>
        <w:tc>
          <w:tcPr>
            <w:tcW w:w="810" w:type="dxa"/>
            <w:tcBorders>
              <w:top w:val="nil"/>
              <w:left w:val="nil"/>
              <w:bottom w:val="single" w:sz="4" w:space="0" w:color="auto"/>
              <w:right w:val="single" w:sz="4" w:space="0" w:color="auto"/>
            </w:tcBorders>
            <w:shd w:val="clear" w:color="auto" w:fill="auto"/>
            <w:noWrap/>
            <w:vAlign w:val="center"/>
            <w:hideMark/>
          </w:tcPr>
          <w:p w14:paraId="1A9BE485"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20</w:t>
            </w:r>
          </w:p>
        </w:tc>
        <w:tc>
          <w:tcPr>
            <w:tcW w:w="1129" w:type="dxa"/>
            <w:tcBorders>
              <w:top w:val="nil"/>
              <w:left w:val="nil"/>
              <w:bottom w:val="single" w:sz="4" w:space="0" w:color="auto"/>
              <w:right w:val="single" w:sz="4" w:space="0" w:color="auto"/>
            </w:tcBorders>
            <w:shd w:val="clear" w:color="auto" w:fill="auto"/>
            <w:noWrap/>
            <w:vAlign w:val="center"/>
          </w:tcPr>
          <w:p w14:paraId="699A74E4" w14:textId="67CE94F0"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11B960FC"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739F192"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12</w:t>
            </w:r>
          </w:p>
        </w:tc>
        <w:tc>
          <w:tcPr>
            <w:tcW w:w="4135" w:type="dxa"/>
            <w:tcBorders>
              <w:top w:val="nil"/>
              <w:left w:val="nil"/>
              <w:bottom w:val="single" w:sz="4" w:space="0" w:color="auto"/>
              <w:right w:val="single" w:sz="4" w:space="0" w:color="auto"/>
            </w:tcBorders>
            <w:shd w:val="clear" w:color="auto" w:fill="auto"/>
            <w:noWrap/>
            <w:vAlign w:val="center"/>
            <w:hideMark/>
          </w:tcPr>
          <w:p w14:paraId="04F55E23"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Centro Cultural y Museo Horacio Vásquez</w:t>
            </w:r>
          </w:p>
        </w:tc>
        <w:tc>
          <w:tcPr>
            <w:tcW w:w="900" w:type="dxa"/>
            <w:tcBorders>
              <w:top w:val="nil"/>
              <w:left w:val="nil"/>
              <w:bottom w:val="single" w:sz="4" w:space="0" w:color="auto"/>
              <w:right w:val="single" w:sz="4" w:space="0" w:color="auto"/>
            </w:tcBorders>
            <w:shd w:val="clear" w:color="auto" w:fill="auto"/>
            <w:noWrap/>
            <w:vAlign w:val="center"/>
            <w:hideMark/>
          </w:tcPr>
          <w:p w14:paraId="54290E00"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0</w:t>
            </w:r>
          </w:p>
        </w:tc>
        <w:tc>
          <w:tcPr>
            <w:tcW w:w="810" w:type="dxa"/>
            <w:tcBorders>
              <w:top w:val="nil"/>
              <w:left w:val="nil"/>
              <w:bottom w:val="single" w:sz="4" w:space="0" w:color="auto"/>
              <w:right w:val="single" w:sz="4" w:space="0" w:color="auto"/>
            </w:tcBorders>
            <w:shd w:val="clear" w:color="auto" w:fill="auto"/>
            <w:noWrap/>
            <w:vAlign w:val="center"/>
            <w:hideMark/>
          </w:tcPr>
          <w:p w14:paraId="460AF310"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100</w:t>
            </w:r>
          </w:p>
        </w:tc>
        <w:tc>
          <w:tcPr>
            <w:tcW w:w="1129" w:type="dxa"/>
            <w:tcBorders>
              <w:top w:val="nil"/>
              <w:left w:val="nil"/>
              <w:bottom w:val="single" w:sz="4" w:space="0" w:color="auto"/>
              <w:right w:val="single" w:sz="4" w:space="0" w:color="auto"/>
            </w:tcBorders>
            <w:shd w:val="clear" w:color="auto" w:fill="auto"/>
            <w:noWrap/>
            <w:vAlign w:val="center"/>
            <w:hideMark/>
          </w:tcPr>
          <w:p w14:paraId="2D1B7738"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100</w:t>
            </w:r>
          </w:p>
        </w:tc>
      </w:tr>
      <w:tr w:rsidR="00807AD3" w:rsidRPr="00401ED1" w14:paraId="37A2B2F2"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FCA5B86"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13</w:t>
            </w:r>
          </w:p>
        </w:tc>
        <w:tc>
          <w:tcPr>
            <w:tcW w:w="4135" w:type="dxa"/>
            <w:tcBorders>
              <w:top w:val="nil"/>
              <w:left w:val="nil"/>
              <w:bottom w:val="single" w:sz="4" w:space="0" w:color="auto"/>
              <w:right w:val="single" w:sz="4" w:space="0" w:color="auto"/>
            </w:tcBorders>
            <w:shd w:val="clear" w:color="auto" w:fill="auto"/>
            <w:noWrap/>
            <w:vAlign w:val="center"/>
            <w:hideMark/>
          </w:tcPr>
          <w:p w14:paraId="6125CB17"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26 de Julio</w:t>
            </w:r>
          </w:p>
        </w:tc>
        <w:tc>
          <w:tcPr>
            <w:tcW w:w="900" w:type="dxa"/>
            <w:tcBorders>
              <w:top w:val="nil"/>
              <w:left w:val="nil"/>
              <w:bottom w:val="single" w:sz="4" w:space="0" w:color="auto"/>
              <w:right w:val="single" w:sz="4" w:space="0" w:color="auto"/>
            </w:tcBorders>
            <w:shd w:val="clear" w:color="auto" w:fill="auto"/>
            <w:noWrap/>
            <w:vAlign w:val="center"/>
            <w:hideMark/>
          </w:tcPr>
          <w:p w14:paraId="01ED2007"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91</w:t>
            </w:r>
          </w:p>
        </w:tc>
        <w:tc>
          <w:tcPr>
            <w:tcW w:w="810" w:type="dxa"/>
            <w:tcBorders>
              <w:top w:val="nil"/>
              <w:left w:val="nil"/>
              <w:bottom w:val="single" w:sz="4" w:space="0" w:color="auto"/>
              <w:right w:val="single" w:sz="4" w:space="0" w:color="auto"/>
            </w:tcBorders>
            <w:shd w:val="clear" w:color="auto" w:fill="auto"/>
            <w:noWrap/>
            <w:vAlign w:val="center"/>
            <w:hideMark/>
          </w:tcPr>
          <w:p w14:paraId="00F26AE3"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95</w:t>
            </w:r>
          </w:p>
        </w:tc>
        <w:tc>
          <w:tcPr>
            <w:tcW w:w="1129" w:type="dxa"/>
            <w:tcBorders>
              <w:top w:val="nil"/>
              <w:left w:val="nil"/>
              <w:bottom w:val="single" w:sz="4" w:space="0" w:color="auto"/>
              <w:right w:val="single" w:sz="4" w:space="0" w:color="auto"/>
            </w:tcBorders>
            <w:shd w:val="clear" w:color="auto" w:fill="auto"/>
            <w:noWrap/>
            <w:vAlign w:val="center"/>
            <w:hideMark/>
          </w:tcPr>
          <w:p w14:paraId="6EFB3EBC"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4</w:t>
            </w:r>
          </w:p>
        </w:tc>
      </w:tr>
      <w:tr w:rsidR="00807AD3" w:rsidRPr="00401ED1" w14:paraId="00588270" w14:textId="77777777" w:rsidTr="00807AD3">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7B7AFEC"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14</w:t>
            </w:r>
          </w:p>
        </w:tc>
        <w:tc>
          <w:tcPr>
            <w:tcW w:w="4135" w:type="dxa"/>
            <w:tcBorders>
              <w:top w:val="nil"/>
              <w:left w:val="nil"/>
              <w:bottom w:val="single" w:sz="4" w:space="0" w:color="auto"/>
              <w:right w:val="single" w:sz="4" w:space="0" w:color="auto"/>
            </w:tcBorders>
            <w:shd w:val="clear" w:color="auto" w:fill="auto"/>
            <w:noWrap/>
            <w:vAlign w:val="center"/>
            <w:hideMark/>
          </w:tcPr>
          <w:p w14:paraId="5CE4F1E9" w14:textId="77777777" w:rsidR="00807AD3" w:rsidRPr="00401ED1" w:rsidRDefault="00807AD3" w:rsidP="00807AD3">
            <w:pPr>
              <w:spacing w:after="0" w:line="240" w:lineRule="auto"/>
              <w:rPr>
                <w:rFonts w:eastAsia="Times New Roman"/>
                <w:spacing w:val="0"/>
                <w:sz w:val="18"/>
                <w:szCs w:val="18"/>
                <w:lang w:val="es-DO" w:eastAsia="es-DO"/>
              </w:rPr>
            </w:pPr>
            <w:r w:rsidRPr="00401ED1">
              <w:rPr>
                <w:rFonts w:eastAsia="Times New Roman"/>
                <w:spacing w:val="0"/>
                <w:sz w:val="18"/>
                <w:szCs w:val="18"/>
                <w:lang w:val="es-DO" w:eastAsia="es-DO"/>
              </w:rPr>
              <w:t>Museo Fortaleza San Felipe</w:t>
            </w:r>
          </w:p>
        </w:tc>
        <w:tc>
          <w:tcPr>
            <w:tcW w:w="900" w:type="dxa"/>
            <w:tcBorders>
              <w:top w:val="nil"/>
              <w:left w:val="nil"/>
              <w:bottom w:val="single" w:sz="4" w:space="0" w:color="auto"/>
              <w:right w:val="single" w:sz="4" w:space="0" w:color="auto"/>
            </w:tcBorders>
            <w:shd w:val="clear" w:color="auto" w:fill="auto"/>
            <w:noWrap/>
            <w:vAlign w:val="center"/>
            <w:hideMark/>
          </w:tcPr>
          <w:p w14:paraId="5621572D"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151</w:t>
            </w:r>
          </w:p>
        </w:tc>
        <w:tc>
          <w:tcPr>
            <w:tcW w:w="810" w:type="dxa"/>
            <w:tcBorders>
              <w:top w:val="nil"/>
              <w:left w:val="nil"/>
              <w:bottom w:val="single" w:sz="4" w:space="0" w:color="auto"/>
              <w:right w:val="single" w:sz="4" w:space="0" w:color="auto"/>
            </w:tcBorders>
            <w:shd w:val="clear" w:color="auto" w:fill="auto"/>
            <w:noWrap/>
            <w:vAlign w:val="center"/>
            <w:hideMark/>
          </w:tcPr>
          <w:p w14:paraId="581A49E4" w14:textId="77777777" w:rsidR="00807AD3" w:rsidRPr="00401ED1" w:rsidRDefault="00807AD3" w:rsidP="00807AD3">
            <w:pPr>
              <w:spacing w:after="0" w:line="240" w:lineRule="auto"/>
              <w:jc w:val="center"/>
              <w:rPr>
                <w:rFonts w:eastAsia="Times New Roman"/>
                <w:spacing w:val="0"/>
                <w:sz w:val="18"/>
                <w:szCs w:val="18"/>
                <w:lang w:val="es-DO" w:eastAsia="es-DO"/>
              </w:rPr>
            </w:pPr>
            <w:r w:rsidRPr="00401ED1">
              <w:rPr>
                <w:rFonts w:eastAsia="Times New Roman"/>
                <w:spacing w:val="0"/>
                <w:sz w:val="18"/>
                <w:szCs w:val="18"/>
                <w:lang w:val="es-DO" w:eastAsia="es-DO"/>
              </w:rPr>
              <w:t>151</w:t>
            </w:r>
          </w:p>
        </w:tc>
        <w:tc>
          <w:tcPr>
            <w:tcW w:w="1129" w:type="dxa"/>
            <w:tcBorders>
              <w:top w:val="nil"/>
              <w:left w:val="nil"/>
              <w:bottom w:val="single" w:sz="4" w:space="0" w:color="auto"/>
              <w:right w:val="single" w:sz="4" w:space="0" w:color="auto"/>
            </w:tcBorders>
            <w:shd w:val="clear" w:color="auto" w:fill="auto"/>
            <w:noWrap/>
            <w:vAlign w:val="center"/>
            <w:hideMark/>
          </w:tcPr>
          <w:p w14:paraId="039182ED" w14:textId="2D8D84F7" w:rsidR="00807AD3" w:rsidRPr="00401ED1" w:rsidRDefault="00807AD3" w:rsidP="00807AD3">
            <w:pPr>
              <w:spacing w:after="0" w:line="240" w:lineRule="auto"/>
              <w:jc w:val="center"/>
              <w:rPr>
                <w:rFonts w:eastAsia="Times New Roman"/>
                <w:spacing w:val="0"/>
                <w:sz w:val="18"/>
                <w:szCs w:val="18"/>
                <w:lang w:val="es-DO" w:eastAsia="es-DO"/>
              </w:rPr>
            </w:pPr>
          </w:p>
        </w:tc>
      </w:tr>
      <w:tr w:rsidR="00807AD3" w:rsidRPr="00401ED1" w14:paraId="7E4226EB" w14:textId="77777777" w:rsidTr="00442533">
        <w:trPr>
          <w:trHeight w:val="288"/>
          <w:jc w:val="center"/>
        </w:trPr>
        <w:tc>
          <w:tcPr>
            <w:tcW w:w="4675" w:type="dxa"/>
            <w:gridSpan w:val="2"/>
            <w:tcBorders>
              <w:top w:val="single" w:sz="4" w:space="0" w:color="auto"/>
              <w:left w:val="single" w:sz="4" w:space="0" w:color="auto"/>
              <w:bottom w:val="single" w:sz="4" w:space="0" w:color="auto"/>
              <w:right w:val="single" w:sz="4" w:space="0" w:color="000000"/>
            </w:tcBorders>
            <w:shd w:val="clear" w:color="auto" w:fill="142F62"/>
            <w:noWrap/>
            <w:vAlign w:val="center"/>
            <w:hideMark/>
          </w:tcPr>
          <w:p w14:paraId="5E90A8F9" w14:textId="77777777" w:rsidR="00807AD3" w:rsidRPr="00401ED1" w:rsidRDefault="00807AD3" w:rsidP="00807AD3">
            <w:pPr>
              <w:spacing w:after="0" w:line="240" w:lineRule="auto"/>
              <w:jc w:val="right"/>
              <w:rPr>
                <w:rFonts w:eastAsia="Times New Roman"/>
                <w:b/>
                <w:bCs/>
                <w:color w:val="FFFFFF" w:themeColor="background1"/>
                <w:spacing w:val="0"/>
                <w:sz w:val="18"/>
                <w:szCs w:val="18"/>
                <w:lang w:val="es-DO" w:eastAsia="es-DO"/>
              </w:rPr>
            </w:pPr>
            <w:proofErr w:type="gramStart"/>
            <w:r w:rsidRPr="00401ED1">
              <w:rPr>
                <w:rFonts w:eastAsia="Times New Roman"/>
                <w:b/>
                <w:bCs/>
                <w:color w:val="FFFFFF" w:themeColor="background1"/>
                <w:spacing w:val="0"/>
                <w:sz w:val="18"/>
                <w:szCs w:val="18"/>
                <w:lang w:val="es-DO" w:eastAsia="es-DO"/>
              </w:rPr>
              <w:t>Total</w:t>
            </w:r>
            <w:proofErr w:type="gramEnd"/>
            <w:r w:rsidRPr="00401ED1">
              <w:rPr>
                <w:rFonts w:eastAsia="Times New Roman"/>
                <w:b/>
                <w:bCs/>
                <w:color w:val="FFFFFF" w:themeColor="background1"/>
                <w:spacing w:val="0"/>
                <w:sz w:val="18"/>
                <w:szCs w:val="18"/>
                <w:lang w:val="es-DO" w:eastAsia="es-DO"/>
              </w:rPr>
              <w:t xml:space="preserve"> General</w:t>
            </w:r>
          </w:p>
        </w:tc>
        <w:tc>
          <w:tcPr>
            <w:tcW w:w="900" w:type="dxa"/>
            <w:tcBorders>
              <w:top w:val="nil"/>
              <w:left w:val="nil"/>
              <w:bottom w:val="single" w:sz="4" w:space="0" w:color="auto"/>
              <w:right w:val="single" w:sz="4" w:space="0" w:color="auto"/>
            </w:tcBorders>
            <w:shd w:val="clear" w:color="auto" w:fill="142F62"/>
            <w:noWrap/>
            <w:vAlign w:val="center"/>
            <w:hideMark/>
          </w:tcPr>
          <w:p w14:paraId="6EAF51B1" w14:textId="1B4A8593" w:rsidR="00807AD3" w:rsidRPr="00401ED1" w:rsidRDefault="00807AD3" w:rsidP="00807AD3">
            <w:pPr>
              <w:spacing w:after="0" w:line="240" w:lineRule="auto"/>
              <w:jc w:val="center"/>
              <w:rPr>
                <w:rFonts w:eastAsia="Times New Roman"/>
                <w:b/>
                <w:bCs/>
                <w:color w:val="FFFFFF" w:themeColor="background1"/>
                <w:spacing w:val="0"/>
                <w:sz w:val="18"/>
                <w:szCs w:val="18"/>
                <w:lang w:val="es-DO" w:eastAsia="es-DO"/>
              </w:rPr>
            </w:pPr>
            <w:r w:rsidRPr="00401ED1">
              <w:rPr>
                <w:rFonts w:eastAsia="Times New Roman"/>
                <w:b/>
                <w:bCs/>
                <w:color w:val="FFFFFF" w:themeColor="background1"/>
                <w:spacing w:val="0"/>
                <w:sz w:val="18"/>
                <w:szCs w:val="18"/>
                <w:lang w:val="es-DO" w:eastAsia="es-DO"/>
              </w:rPr>
              <w:t>20,4</w:t>
            </w:r>
            <w:r w:rsidR="004461A7" w:rsidRPr="00401ED1">
              <w:rPr>
                <w:rFonts w:eastAsia="Times New Roman"/>
                <w:b/>
                <w:bCs/>
                <w:color w:val="FFFFFF" w:themeColor="background1"/>
                <w:spacing w:val="0"/>
                <w:sz w:val="18"/>
                <w:szCs w:val="18"/>
                <w:lang w:val="es-DO" w:eastAsia="es-DO"/>
              </w:rPr>
              <w:t>36</w:t>
            </w:r>
          </w:p>
        </w:tc>
        <w:tc>
          <w:tcPr>
            <w:tcW w:w="810" w:type="dxa"/>
            <w:tcBorders>
              <w:top w:val="nil"/>
              <w:left w:val="nil"/>
              <w:bottom w:val="single" w:sz="4" w:space="0" w:color="auto"/>
              <w:right w:val="single" w:sz="4" w:space="0" w:color="auto"/>
            </w:tcBorders>
            <w:shd w:val="clear" w:color="auto" w:fill="142F62"/>
            <w:noWrap/>
            <w:vAlign w:val="center"/>
            <w:hideMark/>
          </w:tcPr>
          <w:p w14:paraId="56DDD77B" w14:textId="059D40E9" w:rsidR="00807AD3" w:rsidRPr="00401ED1" w:rsidRDefault="00807AD3" w:rsidP="00807AD3">
            <w:pPr>
              <w:spacing w:after="0" w:line="240" w:lineRule="auto"/>
              <w:jc w:val="center"/>
              <w:rPr>
                <w:rFonts w:eastAsia="Times New Roman"/>
                <w:b/>
                <w:bCs/>
                <w:color w:val="FFFFFF" w:themeColor="background1"/>
                <w:spacing w:val="0"/>
                <w:sz w:val="18"/>
                <w:szCs w:val="18"/>
                <w:lang w:val="es-DO" w:eastAsia="es-DO"/>
              </w:rPr>
            </w:pPr>
            <w:r w:rsidRPr="00401ED1">
              <w:rPr>
                <w:rFonts w:eastAsia="Times New Roman"/>
                <w:b/>
                <w:bCs/>
                <w:color w:val="FFFFFF" w:themeColor="background1"/>
                <w:spacing w:val="0"/>
                <w:sz w:val="18"/>
                <w:szCs w:val="18"/>
                <w:lang w:val="es-DO" w:eastAsia="es-DO"/>
              </w:rPr>
              <w:t>20,</w:t>
            </w:r>
            <w:r w:rsidR="004461A7" w:rsidRPr="00401ED1">
              <w:rPr>
                <w:rFonts w:eastAsia="Times New Roman"/>
                <w:b/>
                <w:bCs/>
                <w:color w:val="FFFFFF" w:themeColor="background1"/>
                <w:spacing w:val="0"/>
                <w:sz w:val="18"/>
                <w:szCs w:val="18"/>
                <w:lang w:val="es-DO" w:eastAsia="es-DO"/>
              </w:rPr>
              <w:t>589</w:t>
            </w:r>
          </w:p>
        </w:tc>
        <w:tc>
          <w:tcPr>
            <w:tcW w:w="1129" w:type="dxa"/>
            <w:tcBorders>
              <w:top w:val="nil"/>
              <w:left w:val="nil"/>
              <w:bottom w:val="single" w:sz="4" w:space="0" w:color="auto"/>
              <w:right w:val="single" w:sz="4" w:space="0" w:color="auto"/>
            </w:tcBorders>
            <w:shd w:val="clear" w:color="auto" w:fill="142F62"/>
            <w:noWrap/>
            <w:vAlign w:val="center"/>
            <w:hideMark/>
          </w:tcPr>
          <w:p w14:paraId="17A05DFB" w14:textId="52A838FC" w:rsidR="00807AD3" w:rsidRPr="00401ED1" w:rsidRDefault="00807AD3" w:rsidP="00807AD3">
            <w:pPr>
              <w:spacing w:after="0" w:line="240" w:lineRule="auto"/>
              <w:jc w:val="center"/>
              <w:rPr>
                <w:rFonts w:eastAsia="Times New Roman"/>
                <w:b/>
                <w:bCs/>
                <w:color w:val="FFFFFF" w:themeColor="background1"/>
                <w:spacing w:val="0"/>
                <w:sz w:val="18"/>
                <w:szCs w:val="18"/>
                <w:lang w:val="es-DO" w:eastAsia="es-DO"/>
              </w:rPr>
            </w:pPr>
            <w:r w:rsidRPr="00401ED1">
              <w:rPr>
                <w:rFonts w:eastAsia="Times New Roman"/>
                <w:b/>
                <w:bCs/>
                <w:color w:val="FFFFFF" w:themeColor="background1"/>
                <w:spacing w:val="0"/>
                <w:sz w:val="18"/>
                <w:szCs w:val="18"/>
                <w:lang w:val="es-DO" w:eastAsia="es-DO"/>
              </w:rPr>
              <w:t>1</w:t>
            </w:r>
            <w:r w:rsidR="009219B2" w:rsidRPr="00401ED1">
              <w:rPr>
                <w:rFonts w:eastAsia="Times New Roman"/>
                <w:b/>
                <w:bCs/>
                <w:color w:val="FFFFFF" w:themeColor="background1"/>
                <w:spacing w:val="0"/>
                <w:sz w:val="18"/>
                <w:szCs w:val="18"/>
                <w:lang w:val="es-DO" w:eastAsia="es-DO"/>
              </w:rPr>
              <w:t>53</w:t>
            </w:r>
          </w:p>
        </w:tc>
      </w:tr>
    </w:tbl>
    <w:p w14:paraId="5485A87E" w14:textId="7CC19E2D" w:rsidR="00807AD3" w:rsidRPr="0035129F" w:rsidRDefault="00F95E54" w:rsidP="006719F5">
      <w:pPr>
        <w:spacing w:line="360" w:lineRule="auto"/>
        <w:jc w:val="both"/>
        <w:rPr>
          <w:rFonts w:eastAsia="Calibri"/>
          <w:sz w:val="18"/>
          <w:szCs w:val="18"/>
          <w:lang w:val="es-DO"/>
        </w:rPr>
      </w:pPr>
      <w:r>
        <w:rPr>
          <w:rFonts w:eastAsia="Calibri"/>
          <w:sz w:val="22"/>
          <w:szCs w:val="32"/>
          <w:lang w:val="es-DO"/>
        </w:rPr>
        <w:t xml:space="preserve">    </w:t>
      </w:r>
      <w:r w:rsidR="00E4338F">
        <w:rPr>
          <w:rFonts w:eastAsia="Calibri"/>
          <w:sz w:val="18"/>
          <w:szCs w:val="18"/>
          <w:lang w:val="es-DO"/>
        </w:rPr>
        <w:t>Cuadro</w:t>
      </w:r>
      <w:r w:rsidR="009F69C5" w:rsidRPr="0035129F">
        <w:rPr>
          <w:rFonts w:eastAsia="Calibri"/>
          <w:sz w:val="18"/>
          <w:szCs w:val="18"/>
          <w:lang w:val="es-DO"/>
        </w:rPr>
        <w:t xml:space="preserve"> No. </w:t>
      </w:r>
      <w:r w:rsidR="00E4338F">
        <w:rPr>
          <w:rFonts w:eastAsia="Calibri"/>
          <w:sz w:val="18"/>
          <w:szCs w:val="18"/>
          <w:lang w:val="es-DO"/>
        </w:rPr>
        <w:t>2</w:t>
      </w:r>
      <w:r w:rsidR="009F69C5" w:rsidRPr="0035129F">
        <w:rPr>
          <w:rFonts w:eastAsia="Calibri"/>
          <w:sz w:val="18"/>
          <w:szCs w:val="18"/>
          <w:lang w:val="es-DO"/>
        </w:rPr>
        <w:t xml:space="preserve"> Relación de bienes </w:t>
      </w:r>
      <w:r w:rsidRPr="0035129F">
        <w:rPr>
          <w:rFonts w:eastAsia="Calibri"/>
          <w:sz w:val="18"/>
          <w:szCs w:val="18"/>
          <w:lang w:val="es-DO"/>
        </w:rPr>
        <w:t>de las colecciones.</w:t>
      </w:r>
    </w:p>
    <w:p w14:paraId="056F3B72" w14:textId="77777777" w:rsidR="00065BD1" w:rsidRDefault="00005927" w:rsidP="006719F5">
      <w:pPr>
        <w:spacing w:line="360" w:lineRule="auto"/>
        <w:jc w:val="both"/>
        <w:rPr>
          <w:rFonts w:eastAsia="Calibri"/>
          <w:szCs w:val="36"/>
          <w:lang w:val="es-DO"/>
        </w:rPr>
      </w:pPr>
      <w:r>
        <w:rPr>
          <w:rFonts w:eastAsia="Calibri"/>
          <w:szCs w:val="36"/>
          <w:lang w:val="es-DO"/>
        </w:rPr>
        <w:t xml:space="preserve">Un acto relevante en este </w:t>
      </w:r>
      <w:r w:rsidR="0035543D">
        <w:rPr>
          <w:rFonts w:eastAsia="Calibri"/>
          <w:szCs w:val="36"/>
          <w:lang w:val="es-DO"/>
        </w:rPr>
        <w:t>sentido fue la re</w:t>
      </w:r>
      <w:r w:rsidR="00AE2A92">
        <w:rPr>
          <w:rFonts w:eastAsia="Calibri"/>
          <w:szCs w:val="36"/>
          <w:lang w:val="es-DO"/>
        </w:rPr>
        <w:t>cuperación</w:t>
      </w:r>
      <w:r w:rsidR="00006383">
        <w:rPr>
          <w:rFonts w:eastAsia="Calibri"/>
          <w:szCs w:val="36"/>
          <w:lang w:val="es-DO"/>
        </w:rPr>
        <w:t>, en diciembre de 2022,</w:t>
      </w:r>
      <w:r w:rsidR="00AE2A92">
        <w:rPr>
          <w:rFonts w:eastAsia="Calibri"/>
          <w:szCs w:val="36"/>
          <w:lang w:val="es-DO"/>
        </w:rPr>
        <w:t xml:space="preserve"> de </w:t>
      </w:r>
      <w:r w:rsidR="005C71FA" w:rsidRPr="005C71FA">
        <w:rPr>
          <w:rFonts w:eastAsia="Calibri"/>
          <w:szCs w:val="36"/>
          <w:lang w:val="es-DO"/>
        </w:rPr>
        <w:t xml:space="preserve">21 piezas </w:t>
      </w:r>
      <w:r w:rsidR="0035543D">
        <w:rPr>
          <w:rFonts w:eastAsia="Calibri"/>
          <w:szCs w:val="36"/>
          <w:lang w:val="es-DO"/>
        </w:rPr>
        <w:t>tainas</w:t>
      </w:r>
      <w:r w:rsidR="00AE2A92">
        <w:rPr>
          <w:rFonts w:eastAsia="Calibri"/>
          <w:szCs w:val="36"/>
          <w:lang w:val="es-DO"/>
        </w:rPr>
        <w:t xml:space="preserve"> que fueron incorporadas a la colección permanente del Museo del Hombre Dominicano</w:t>
      </w:r>
      <w:r w:rsidR="00180DA8">
        <w:rPr>
          <w:rFonts w:eastAsia="Calibri"/>
          <w:szCs w:val="36"/>
          <w:lang w:val="es-DO"/>
        </w:rPr>
        <w:t xml:space="preserve">. </w:t>
      </w:r>
      <w:r w:rsidR="00DD5FFE">
        <w:rPr>
          <w:rFonts w:eastAsia="Calibri"/>
          <w:szCs w:val="36"/>
          <w:lang w:val="es-DO"/>
        </w:rPr>
        <w:t xml:space="preserve">Las piezas fueron incautadas por el Buró Federal de Investigaciones (FBI por sus siglas en inglés), tras haber </w:t>
      </w:r>
      <w:r w:rsidR="00DD5FFE" w:rsidRPr="005C71FA">
        <w:rPr>
          <w:rFonts w:eastAsia="Calibri"/>
          <w:szCs w:val="36"/>
          <w:lang w:val="es-DO"/>
        </w:rPr>
        <w:t>sido</w:t>
      </w:r>
      <w:r w:rsidR="00DD5FFE">
        <w:rPr>
          <w:rFonts w:eastAsia="Calibri"/>
          <w:szCs w:val="36"/>
          <w:lang w:val="es-DO"/>
        </w:rPr>
        <w:t xml:space="preserve"> sustraídas ilegalmente del territorio nacional.  </w:t>
      </w:r>
    </w:p>
    <w:p w14:paraId="44C25B77" w14:textId="77777777" w:rsidR="00F95E54" w:rsidRDefault="00F95E54" w:rsidP="00367647">
      <w:pPr>
        <w:spacing w:line="360" w:lineRule="auto"/>
        <w:jc w:val="center"/>
        <w:rPr>
          <w:rFonts w:eastAsia="Calibri"/>
          <w:b/>
          <w:bCs/>
          <w:szCs w:val="36"/>
          <w:lang w:val="es-DO"/>
        </w:rPr>
      </w:pPr>
    </w:p>
    <w:p w14:paraId="606DBBED" w14:textId="77777777" w:rsidR="00F95E54" w:rsidRDefault="00F95E54" w:rsidP="00367647">
      <w:pPr>
        <w:spacing w:line="360" w:lineRule="auto"/>
        <w:jc w:val="center"/>
        <w:rPr>
          <w:rFonts w:eastAsia="Calibri"/>
          <w:b/>
          <w:bCs/>
          <w:szCs w:val="36"/>
          <w:lang w:val="es-DO"/>
        </w:rPr>
      </w:pPr>
    </w:p>
    <w:p w14:paraId="72E937EE" w14:textId="6F3BB3CD" w:rsidR="00F66A74" w:rsidRPr="007F614D" w:rsidRDefault="00F66A74" w:rsidP="00367647">
      <w:pPr>
        <w:spacing w:line="360" w:lineRule="auto"/>
        <w:jc w:val="center"/>
        <w:rPr>
          <w:rFonts w:eastAsia="Calibri"/>
          <w:b/>
          <w:bCs/>
          <w:szCs w:val="36"/>
          <w:lang w:val="es-DO"/>
        </w:rPr>
      </w:pPr>
      <w:r w:rsidRPr="007F614D">
        <w:rPr>
          <w:rFonts w:eastAsia="Calibri"/>
          <w:b/>
          <w:bCs/>
          <w:szCs w:val="36"/>
          <w:lang w:val="es-DO"/>
        </w:rPr>
        <w:lastRenderedPageBreak/>
        <w:t>Diagn</w:t>
      </w:r>
      <w:r w:rsidR="00D76334">
        <w:rPr>
          <w:rFonts w:eastAsia="Calibri"/>
          <w:b/>
          <w:bCs/>
          <w:szCs w:val="36"/>
          <w:lang w:val="es-DO"/>
        </w:rPr>
        <w:t>ó</w:t>
      </w:r>
      <w:r w:rsidRPr="007F614D">
        <w:rPr>
          <w:rFonts w:eastAsia="Calibri"/>
          <w:b/>
          <w:bCs/>
          <w:szCs w:val="36"/>
          <w:lang w:val="es-DO"/>
        </w:rPr>
        <w:t>stico del estado de conservación de las colecciones</w:t>
      </w:r>
    </w:p>
    <w:p w14:paraId="7BBC38E4" w14:textId="6CC773FE" w:rsidR="00646721" w:rsidRDefault="000B2B4F" w:rsidP="00367647">
      <w:pPr>
        <w:spacing w:line="360" w:lineRule="auto"/>
        <w:jc w:val="both"/>
        <w:rPr>
          <w:rFonts w:eastAsia="Calibri"/>
          <w:szCs w:val="36"/>
          <w:lang w:val="es-DO"/>
        </w:rPr>
      </w:pPr>
      <w:r>
        <w:rPr>
          <w:rFonts w:eastAsia="Calibri"/>
          <w:szCs w:val="36"/>
          <w:lang w:val="es-DO"/>
        </w:rPr>
        <w:t xml:space="preserve">Como parte del procedimiento de registro y </w:t>
      </w:r>
      <w:r w:rsidR="00A414C8" w:rsidRPr="00AF470C">
        <w:rPr>
          <w:rFonts w:eastAsia="Calibri"/>
          <w:szCs w:val="36"/>
          <w:lang w:val="es-DO"/>
        </w:rPr>
        <w:t>catalogación</w:t>
      </w:r>
      <w:r w:rsidRPr="00AF470C">
        <w:rPr>
          <w:rFonts w:eastAsia="Calibri"/>
          <w:szCs w:val="36"/>
          <w:lang w:val="es-DO"/>
        </w:rPr>
        <w:t>,</w:t>
      </w:r>
      <w:r w:rsidR="000C734E" w:rsidRPr="00AF470C">
        <w:rPr>
          <w:rFonts w:eastAsia="Calibri"/>
          <w:szCs w:val="36"/>
          <w:lang w:val="es-DO"/>
        </w:rPr>
        <w:t xml:space="preserve"> </w:t>
      </w:r>
      <w:r w:rsidR="00927664" w:rsidRPr="00AF470C">
        <w:rPr>
          <w:rFonts w:eastAsia="Calibri"/>
          <w:szCs w:val="36"/>
          <w:lang w:val="es-DO"/>
        </w:rPr>
        <w:t xml:space="preserve">en el año 2023, </w:t>
      </w:r>
      <w:r w:rsidR="000C734E" w:rsidRPr="00AF470C">
        <w:rPr>
          <w:rFonts w:eastAsia="Calibri"/>
          <w:szCs w:val="36"/>
          <w:lang w:val="es-DO"/>
        </w:rPr>
        <w:t>la Sección de Manejo de Colecciones evaluó</w:t>
      </w:r>
      <w:r w:rsidR="0063319C" w:rsidRPr="00AF470C">
        <w:rPr>
          <w:rFonts w:eastAsia="Calibri"/>
          <w:szCs w:val="36"/>
          <w:lang w:val="es-DO"/>
        </w:rPr>
        <w:t xml:space="preserve"> y document</w:t>
      </w:r>
      <w:r w:rsidR="00E6629C" w:rsidRPr="00AF470C">
        <w:rPr>
          <w:rFonts w:eastAsia="Calibri"/>
          <w:szCs w:val="36"/>
          <w:lang w:val="es-DO"/>
        </w:rPr>
        <w:t>ó</w:t>
      </w:r>
      <w:r w:rsidR="0063319C" w:rsidRPr="00AF470C">
        <w:rPr>
          <w:rFonts w:eastAsia="Calibri"/>
          <w:szCs w:val="36"/>
          <w:lang w:val="es-DO"/>
        </w:rPr>
        <w:t xml:space="preserve"> el estado de conservación </w:t>
      </w:r>
      <w:r w:rsidR="00927664" w:rsidRPr="00AF470C">
        <w:rPr>
          <w:rFonts w:eastAsia="Calibri"/>
          <w:szCs w:val="36"/>
          <w:lang w:val="es-DO"/>
        </w:rPr>
        <w:t xml:space="preserve">de </w:t>
      </w:r>
      <w:r w:rsidR="000035E6" w:rsidRPr="00AF470C">
        <w:rPr>
          <w:rFonts w:eastAsia="Calibri"/>
          <w:szCs w:val="36"/>
          <w:lang w:val="es-DO"/>
        </w:rPr>
        <w:t>3,579</w:t>
      </w:r>
      <w:r w:rsidR="00927664" w:rsidRPr="00AF470C">
        <w:rPr>
          <w:rFonts w:eastAsia="Calibri"/>
          <w:szCs w:val="36"/>
          <w:lang w:val="es-DO"/>
        </w:rPr>
        <w:t xml:space="preserve"> bienes de las colecciones permanentes del Museo Alcázar de Colón, Museo de las Casas Reales y Museo de la Familia Dominicana del Siglo XIX (Casa de Tostado),</w:t>
      </w:r>
      <w:r w:rsidR="00DB5695" w:rsidRPr="00AF470C">
        <w:rPr>
          <w:rFonts w:eastAsia="Calibri"/>
          <w:szCs w:val="36"/>
          <w:lang w:val="es-DO"/>
        </w:rPr>
        <w:t xml:space="preserve"> ubicados en la Ciudad Colonial de Santo Domingo; </w:t>
      </w:r>
      <w:r w:rsidR="00E6629C" w:rsidRPr="00AF470C">
        <w:rPr>
          <w:rFonts w:eastAsia="Calibri"/>
          <w:szCs w:val="36"/>
          <w:lang w:val="es-DO"/>
        </w:rPr>
        <w:t>lo que permitió</w:t>
      </w:r>
      <w:r w:rsidR="00E6629C">
        <w:rPr>
          <w:rFonts w:eastAsia="Calibri"/>
          <w:szCs w:val="36"/>
          <w:lang w:val="es-DO"/>
        </w:rPr>
        <w:t xml:space="preserve"> </w:t>
      </w:r>
      <w:r w:rsidR="0063319C" w:rsidRPr="0063319C">
        <w:rPr>
          <w:rFonts w:eastAsia="Calibri"/>
          <w:szCs w:val="36"/>
          <w:lang w:val="es-DO"/>
        </w:rPr>
        <w:t xml:space="preserve">identificar </w:t>
      </w:r>
      <w:r w:rsidR="00C02696">
        <w:rPr>
          <w:rFonts w:eastAsia="Calibri"/>
          <w:szCs w:val="36"/>
          <w:lang w:val="es-DO"/>
        </w:rPr>
        <w:t>los niveles de</w:t>
      </w:r>
      <w:r w:rsidR="0063319C" w:rsidRPr="0063319C">
        <w:rPr>
          <w:rFonts w:eastAsia="Calibri"/>
          <w:szCs w:val="36"/>
          <w:lang w:val="es-DO"/>
        </w:rPr>
        <w:t xml:space="preserve"> deterioro</w:t>
      </w:r>
      <w:r w:rsidR="00C02696">
        <w:rPr>
          <w:rFonts w:eastAsia="Calibri"/>
          <w:szCs w:val="36"/>
          <w:lang w:val="es-DO"/>
        </w:rPr>
        <w:t xml:space="preserve"> y establecer </w:t>
      </w:r>
      <w:r w:rsidR="004B28BC">
        <w:rPr>
          <w:rFonts w:eastAsia="Calibri"/>
          <w:szCs w:val="36"/>
          <w:lang w:val="es-DO"/>
        </w:rPr>
        <w:t xml:space="preserve">las prioridades para </w:t>
      </w:r>
      <w:r w:rsidR="00646721">
        <w:rPr>
          <w:rFonts w:eastAsia="Calibri"/>
          <w:szCs w:val="36"/>
          <w:lang w:val="es-DO"/>
        </w:rPr>
        <w:t>su restauración.</w:t>
      </w:r>
    </w:p>
    <w:p w14:paraId="0A3C7E18" w14:textId="707CE535" w:rsidR="00ED1736" w:rsidRDefault="005D2D71" w:rsidP="00367647">
      <w:pPr>
        <w:spacing w:line="360" w:lineRule="auto"/>
        <w:jc w:val="both"/>
        <w:rPr>
          <w:rFonts w:eastAsia="Calibri"/>
          <w:szCs w:val="36"/>
          <w:lang w:val="es-DO"/>
        </w:rPr>
      </w:pPr>
      <w:r>
        <w:rPr>
          <w:rFonts w:eastAsia="Calibri"/>
          <w:szCs w:val="36"/>
          <w:lang w:val="es-DO"/>
        </w:rPr>
        <w:t xml:space="preserve">En ese mismo </w:t>
      </w:r>
      <w:r w:rsidR="007053BE">
        <w:rPr>
          <w:rFonts w:eastAsia="Calibri"/>
          <w:szCs w:val="36"/>
          <w:lang w:val="es-DO"/>
        </w:rPr>
        <w:t>contexto</w:t>
      </w:r>
      <w:r w:rsidR="00C64A87">
        <w:rPr>
          <w:rFonts w:eastAsia="Calibri"/>
          <w:szCs w:val="36"/>
          <w:lang w:val="es-DO"/>
        </w:rPr>
        <w:t xml:space="preserve">, </w:t>
      </w:r>
      <w:r w:rsidR="00ED1736">
        <w:rPr>
          <w:rFonts w:eastAsia="Calibri"/>
          <w:szCs w:val="36"/>
          <w:lang w:val="es-DO"/>
        </w:rPr>
        <w:t xml:space="preserve">en el mes de agosto de 2023, </w:t>
      </w:r>
      <w:r w:rsidR="00C03779">
        <w:rPr>
          <w:rFonts w:eastAsia="Calibri"/>
          <w:szCs w:val="36"/>
          <w:lang w:val="es-DO"/>
        </w:rPr>
        <w:t xml:space="preserve">el Centro </w:t>
      </w:r>
      <w:r w:rsidR="00965DB6" w:rsidRPr="00965DB6">
        <w:rPr>
          <w:rFonts w:eastAsia="Calibri"/>
          <w:szCs w:val="36"/>
          <w:lang w:val="es-DO"/>
        </w:rPr>
        <w:t xml:space="preserve">Nacional </w:t>
      </w:r>
      <w:r w:rsidR="001A6A64">
        <w:rPr>
          <w:rFonts w:eastAsia="Calibri"/>
          <w:szCs w:val="36"/>
          <w:lang w:val="es-DO"/>
        </w:rPr>
        <w:t>d</w:t>
      </w:r>
      <w:r w:rsidR="00965DB6" w:rsidRPr="00965DB6">
        <w:rPr>
          <w:rFonts w:eastAsia="Calibri"/>
          <w:szCs w:val="36"/>
          <w:lang w:val="es-DO"/>
        </w:rPr>
        <w:t xml:space="preserve">e </w:t>
      </w:r>
      <w:r w:rsidR="001A6A64" w:rsidRPr="00965DB6">
        <w:rPr>
          <w:rFonts w:eastAsia="Calibri"/>
          <w:szCs w:val="36"/>
          <w:lang w:val="es-DO"/>
        </w:rPr>
        <w:t>Conservación</w:t>
      </w:r>
      <w:r w:rsidR="00965DB6" w:rsidRPr="00965DB6">
        <w:rPr>
          <w:rFonts w:eastAsia="Calibri"/>
          <w:szCs w:val="36"/>
          <w:lang w:val="es-DO"/>
        </w:rPr>
        <w:t xml:space="preserve"> </w:t>
      </w:r>
      <w:r w:rsidR="001A6A64">
        <w:rPr>
          <w:rFonts w:eastAsia="Calibri"/>
          <w:szCs w:val="36"/>
          <w:lang w:val="es-DO"/>
        </w:rPr>
        <w:t>d</w:t>
      </w:r>
      <w:r w:rsidR="00965DB6" w:rsidRPr="00965DB6">
        <w:rPr>
          <w:rFonts w:eastAsia="Calibri"/>
          <w:szCs w:val="36"/>
          <w:lang w:val="es-DO"/>
        </w:rPr>
        <w:t xml:space="preserve">e Obras </w:t>
      </w:r>
      <w:r w:rsidR="001A6A64">
        <w:rPr>
          <w:rFonts w:eastAsia="Calibri"/>
          <w:szCs w:val="36"/>
          <w:lang w:val="es-DO"/>
        </w:rPr>
        <w:t>d</w:t>
      </w:r>
      <w:r w:rsidR="00965DB6" w:rsidRPr="00965DB6">
        <w:rPr>
          <w:rFonts w:eastAsia="Calibri"/>
          <w:szCs w:val="36"/>
          <w:lang w:val="es-DO"/>
        </w:rPr>
        <w:t xml:space="preserve">e Arte </w:t>
      </w:r>
      <w:r w:rsidR="001A6A64">
        <w:rPr>
          <w:rFonts w:eastAsia="Calibri"/>
          <w:szCs w:val="36"/>
          <w:lang w:val="es-DO"/>
        </w:rPr>
        <w:t>y</w:t>
      </w:r>
      <w:r w:rsidR="00965DB6" w:rsidRPr="00965DB6">
        <w:rPr>
          <w:rFonts w:eastAsia="Calibri"/>
          <w:szCs w:val="36"/>
          <w:lang w:val="es-DO"/>
        </w:rPr>
        <w:t xml:space="preserve"> Documentos</w:t>
      </w:r>
      <w:r w:rsidR="001A6A64">
        <w:rPr>
          <w:rFonts w:eastAsia="Calibri"/>
          <w:szCs w:val="36"/>
          <w:lang w:val="es-DO"/>
        </w:rPr>
        <w:t xml:space="preserve"> (CENACOD)</w:t>
      </w:r>
      <w:r w:rsidR="000C2CD6">
        <w:rPr>
          <w:rFonts w:eastAsia="Calibri"/>
          <w:szCs w:val="36"/>
          <w:lang w:val="es-DO"/>
        </w:rPr>
        <w:t xml:space="preserve"> del MINC; realizó un</w:t>
      </w:r>
      <w:r w:rsidR="00ED1736">
        <w:rPr>
          <w:rFonts w:eastAsia="Calibri"/>
          <w:szCs w:val="36"/>
          <w:lang w:val="es-DO"/>
        </w:rPr>
        <w:t>a</w:t>
      </w:r>
      <w:r w:rsidR="00ED1736" w:rsidRPr="00ED1736">
        <w:rPr>
          <w:lang w:val="es-DO"/>
        </w:rPr>
        <w:t xml:space="preserve"> </w:t>
      </w:r>
      <w:r w:rsidR="00ED1736" w:rsidRPr="00ED1736">
        <w:rPr>
          <w:rFonts w:eastAsia="Calibri"/>
          <w:szCs w:val="36"/>
          <w:lang w:val="es-DO"/>
        </w:rPr>
        <w:t>evaluación sobre el estado de conservación</w:t>
      </w:r>
      <w:r w:rsidR="00ED1736">
        <w:rPr>
          <w:rFonts w:eastAsia="Calibri"/>
          <w:szCs w:val="36"/>
          <w:lang w:val="es-DO"/>
        </w:rPr>
        <w:t xml:space="preserve"> </w:t>
      </w:r>
      <w:r w:rsidR="00ED1736" w:rsidRPr="00ED1736">
        <w:rPr>
          <w:rFonts w:eastAsia="Calibri"/>
          <w:szCs w:val="36"/>
          <w:lang w:val="es-DO"/>
        </w:rPr>
        <w:t xml:space="preserve">de </w:t>
      </w:r>
      <w:r w:rsidR="002A32B5">
        <w:rPr>
          <w:rFonts w:eastAsia="Calibri"/>
          <w:szCs w:val="36"/>
          <w:lang w:val="es-DO"/>
        </w:rPr>
        <w:t>un total de 75 bienes de la colección permanente d</w:t>
      </w:r>
      <w:r w:rsidR="00ED1736" w:rsidRPr="00ED1736">
        <w:rPr>
          <w:rFonts w:eastAsia="Calibri"/>
          <w:szCs w:val="36"/>
          <w:lang w:val="es-DO"/>
        </w:rPr>
        <w:t xml:space="preserve">el </w:t>
      </w:r>
      <w:r w:rsidR="00ED1736">
        <w:rPr>
          <w:rFonts w:eastAsia="Calibri"/>
          <w:szCs w:val="36"/>
          <w:lang w:val="es-DO"/>
        </w:rPr>
        <w:t>M</w:t>
      </w:r>
      <w:r w:rsidR="00ED1736" w:rsidRPr="00ED1736">
        <w:rPr>
          <w:rFonts w:eastAsia="Calibri"/>
          <w:szCs w:val="36"/>
          <w:lang w:val="es-DO"/>
        </w:rPr>
        <w:t xml:space="preserve">useo </w:t>
      </w:r>
      <w:r w:rsidR="00ED1736">
        <w:rPr>
          <w:rFonts w:eastAsia="Calibri"/>
          <w:szCs w:val="36"/>
          <w:lang w:val="es-DO"/>
        </w:rPr>
        <w:t>Casa F</w:t>
      </w:r>
      <w:r w:rsidR="00ED1736" w:rsidRPr="00ED1736">
        <w:rPr>
          <w:rFonts w:eastAsia="Calibri"/>
          <w:szCs w:val="36"/>
          <w:lang w:val="es-DO"/>
        </w:rPr>
        <w:t>uerte</w:t>
      </w:r>
      <w:r w:rsidR="00ED1736">
        <w:rPr>
          <w:rFonts w:eastAsia="Calibri"/>
          <w:szCs w:val="36"/>
          <w:lang w:val="es-DO"/>
        </w:rPr>
        <w:t xml:space="preserve"> P</w:t>
      </w:r>
      <w:r w:rsidR="00ED1736" w:rsidRPr="00ED1736">
        <w:rPr>
          <w:rFonts w:eastAsia="Calibri"/>
          <w:szCs w:val="36"/>
          <w:lang w:val="es-DO"/>
        </w:rPr>
        <w:t xml:space="preserve">once de </w:t>
      </w:r>
      <w:r w:rsidR="00ED1736">
        <w:rPr>
          <w:rFonts w:eastAsia="Calibri"/>
          <w:szCs w:val="36"/>
          <w:lang w:val="es-DO"/>
        </w:rPr>
        <w:t>L</w:t>
      </w:r>
      <w:r w:rsidR="00ED1736" w:rsidRPr="00ED1736">
        <w:rPr>
          <w:rFonts w:eastAsia="Calibri"/>
          <w:szCs w:val="36"/>
          <w:lang w:val="es-DO"/>
        </w:rPr>
        <w:t>eón,</w:t>
      </w:r>
      <w:r w:rsidR="00ED1736">
        <w:rPr>
          <w:rFonts w:eastAsia="Calibri"/>
          <w:szCs w:val="36"/>
          <w:lang w:val="es-DO"/>
        </w:rPr>
        <w:t xml:space="preserve"> ubicado en el municipio San Rafael del Yuma</w:t>
      </w:r>
      <w:r w:rsidR="00651110">
        <w:rPr>
          <w:rFonts w:eastAsia="Calibri"/>
          <w:szCs w:val="36"/>
          <w:lang w:val="es-DO"/>
        </w:rPr>
        <w:t>, Provincia La Altagracia</w:t>
      </w:r>
      <w:r w:rsidR="00ED1736">
        <w:rPr>
          <w:rFonts w:eastAsia="Calibri"/>
          <w:szCs w:val="36"/>
          <w:lang w:val="es-DO"/>
        </w:rPr>
        <w:t>.</w:t>
      </w:r>
      <w:r w:rsidR="00C33A9A">
        <w:rPr>
          <w:rFonts w:eastAsia="Calibri"/>
          <w:szCs w:val="36"/>
          <w:lang w:val="es-DO"/>
        </w:rPr>
        <w:t xml:space="preserve"> </w:t>
      </w:r>
    </w:p>
    <w:p w14:paraId="25DAD9E6" w14:textId="03A52055" w:rsidR="001A5960" w:rsidRDefault="001A5960" w:rsidP="001A5960">
      <w:pPr>
        <w:spacing w:line="360" w:lineRule="auto"/>
        <w:jc w:val="both"/>
        <w:rPr>
          <w:rFonts w:eastAsia="Calibri"/>
          <w:szCs w:val="36"/>
          <w:lang w:val="es-DO"/>
        </w:rPr>
      </w:pPr>
      <w:r w:rsidRPr="00F63391">
        <w:rPr>
          <w:rFonts w:eastAsia="Calibri"/>
          <w:szCs w:val="36"/>
          <w:lang w:val="es-DO"/>
        </w:rPr>
        <w:t>Estas informaciones generadas por el diagnóstico sirven de base para</w:t>
      </w:r>
      <w:r>
        <w:rPr>
          <w:rFonts w:eastAsia="Calibri"/>
          <w:szCs w:val="36"/>
          <w:lang w:val="es-DO"/>
        </w:rPr>
        <w:t xml:space="preserve"> la elaboración del Plan General de Conservación de Bienes Culturales Muebles de los Museos Estatales, que incluye la puesta en vigencia de un manual de conservación de bienes culturales muebles, que será implementado en todos los museos de la Red Nacional de Museos.</w:t>
      </w:r>
    </w:p>
    <w:p w14:paraId="4073DECF" w14:textId="77777777" w:rsidR="005144A0" w:rsidRDefault="005144A0" w:rsidP="00DD1B6B">
      <w:pPr>
        <w:jc w:val="both"/>
        <w:rPr>
          <w:rFonts w:eastAsia="Calibri"/>
          <w:szCs w:val="36"/>
          <w:lang w:val="es-DO"/>
        </w:rPr>
      </w:pPr>
    </w:p>
    <w:p w14:paraId="7CD24237" w14:textId="77777777" w:rsidR="00A862A9" w:rsidRPr="0009416B" w:rsidRDefault="00B55200" w:rsidP="00A862A9">
      <w:pPr>
        <w:jc w:val="both"/>
        <w:rPr>
          <w:rFonts w:eastAsia="Calibri"/>
          <w:b/>
          <w:bCs/>
          <w:sz w:val="28"/>
          <w:szCs w:val="40"/>
          <w:lang w:val="es-DO"/>
        </w:rPr>
      </w:pPr>
      <w:r w:rsidRPr="0009416B">
        <w:rPr>
          <w:rFonts w:eastAsia="Calibri"/>
          <w:b/>
          <w:bCs/>
          <w:sz w:val="28"/>
          <w:szCs w:val="40"/>
          <w:lang w:val="es-DO"/>
        </w:rPr>
        <w:t xml:space="preserve">3.4 </w:t>
      </w:r>
      <w:r w:rsidR="00A862A9" w:rsidRPr="0009416B">
        <w:rPr>
          <w:rFonts w:eastAsia="Calibri"/>
          <w:b/>
          <w:bCs/>
          <w:sz w:val="28"/>
          <w:szCs w:val="40"/>
          <w:lang w:val="es-DO"/>
        </w:rPr>
        <w:t>Difusión de la cultura local, regional y universal</w:t>
      </w:r>
    </w:p>
    <w:p w14:paraId="3C0E0D4D" w14:textId="486043E6" w:rsidR="00525339" w:rsidRDefault="00BB5B21" w:rsidP="00695DBD">
      <w:pPr>
        <w:spacing w:line="360" w:lineRule="auto"/>
        <w:jc w:val="both"/>
        <w:rPr>
          <w:rFonts w:eastAsia="Calibri"/>
          <w:szCs w:val="36"/>
          <w:lang w:val="es-DO"/>
        </w:rPr>
      </w:pPr>
      <w:r w:rsidRPr="00CA2309">
        <w:rPr>
          <w:rFonts w:eastAsia="Calibri"/>
          <w:szCs w:val="36"/>
          <w:lang w:val="es-DO"/>
        </w:rPr>
        <w:t xml:space="preserve">Los museos tienen un gran </w:t>
      </w:r>
      <w:r w:rsidR="00E603E0" w:rsidRPr="00CA2309">
        <w:rPr>
          <w:rFonts w:eastAsia="Calibri"/>
          <w:szCs w:val="36"/>
          <w:lang w:val="es-DO"/>
        </w:rPr>
        <w:t>impacto en la sociedad</w:t>
      </w:r>
      <w:r w:rsidR="00525339" w:rsidRPr="00CA2309">
        <w:rPr>
          <w:rFonts w:eastAsia="Calibri"/>
          <w:szCs w:val="36"/>
          <w:lang w:val="es-DO"/>
        </w:rPr>
        <w:t xml:space="preserve">, </w:t>
      </w:r>
      <w:r w:rsidR="00A26E3D">
        <w:rPr>
          <w:rFonts w:eastAsia="Calibri"/>
          <w:szCs w:val="36"/>
          <w:lang w:val="es-DO"/>
        </w:rPr>
        <w:t xml:space="preserve">ya que </w:t>
      </w:r>
      <w:r w:rsidR="00525339" w:rsidRPr="00CA2309">
        <w:rPr>
          <w:rFonts w:eastAsia="Calibri"/>
          <w:szCs w:val="36"/>
          <w:lang w:val="es-DO"/>
        </w:rPr>
        <w:t>actúan como agentes de difusión cultural, contribuyendo significativamente a la educación y la apreciación de la diversidad cultural</w:t>
      </w:r>
      <w:r w:rsidR="0001438B">
        <w:rPr>
          <w:rFonts w:eastAsia="Calibri"/>
          <w:szCs w:val="36"/>
          <w:lang w:val="es-DO"/>
        </w:rPr>
        <w:t xml:space="preserve"> universal</w:t>
      </w:r>
      <w:r w:rsidR="000A1C1F">
        <w:rPr>
          <w:rFonts w:eastAsia="Calibri"/>
          <w:szCs w:val="36"/>
          <w:lang w:val="es-DO"/>
        </w:rPr>
        <w:t>.</w:t>
      </w:r>
    </w:p>
    <w:p w14:paraId="6B2D0494" w14:textId="7CBBBAA1" w:rsidR="00F63E72" w:rsidRDefault="0001438B" w:rsidP="00DE560D">
      <w:pPr>
        <w:spacing w:line="360" w:lineRule="auto"/>
        <w:jc w:val="both"/>
        <w:rPr>
          <w:rFonts w:eastAsia="Calibri"/>
          <w:szCs w:val="36"/>
          <w:lang w:val="es-DO"/>
        </w:rPr>
      </w:pPr>
      <w:r>
        <w:rPr>
          <w:rFonts w:eastAsia="Calibri"/>
          <w:szCs w:val="36"/>
          <w:lang w:val="es-DO"/>
        </w:rPr>
        <w:t xml:space="preserve">Es por ello </w:t>
      </w:r>
      <w:r w:rsidR="00F63E72">
        <w:rPr>
          <w:rFonts w:eastAsia="Calibri"/>
          <w:szCs w:val="36"/>
          <w:lang w:val="es-DO"/>
        </w:rPr>
        <w:t>por lo que</w:t>
      </w:r>
      <w:r>
        <w:rPr>
          <w:rFonts w:eastAsia="Calibri"/>
          <w:szCs w:val="36"/>
          <w:lang w:val="es-DO"/>
        </w:rPr>
        <w:t>, tanto la Estrategia Nacional de Desarrollo (END 2023) como el Plan Nacional P</w:t>
      </w:r>
      <w:r w:rsidR="00F04DA5">
        <w:rPr>
          <w:rFonts w:eastAsia="Calibri"/>
          <w:szCs w:val="36"/>
          <w:lang w:val="es-DO"/>
        </w:rPr>
        <w:t>l</w:t>
      </w:r>
      <w:r>
        <w:rPr>
          <w:rFonts w:eastAsia="Calibri"/>
          <w:szCs w:val="36"/>
          <w:lang w:val="es-DO"/>
        </w:rPr>
        <w:t>u</w:t>
      </w:r>
      <w:r w:rsidR="00F04DA5">
        <w:rPr>
          <w:rFonts w:eastAsia="Calibri"/>
          <w:szCs w:val="36"/>
          <w:lang w:val="es-DO"/>
        </w:rPr>
        <w:t xml:space="preserve">rianual del </w:t>
      </w:r>
      <w:r w:rsidR="00D8331F">
        <w:rPr>
          <w:rFonts w:eastAsia="Calibri"/>
          <w:szCs w:val="36"/>
          <w:lang w:val="es-DO"/>
        </w:rPr>
        <w:t xml:space="preserve">Sector Público </w:t>
      </w:r>
      <w:r w:rsidR="00D8331F">
        <w:rPr>
          <w:rFonts w:eastAsia="Calibri"/>
          <w:szCs w:val="36"/>
          <w:lang w:val="es-DO"/>
        </w:rPr>
        <w:lastRenderedPageBreak/>
        <w:t>(PN</w:t>
      </w:r>
      <w:r w:rsidR="00257D69">
        <w:rPr>
          <w:rFonts w:eastAsia="Calibri"/>
          <w:szCs w:val="36"/>
          <w:lang w:val="es-DO"/>
        </w:rPr>
        <w:t>PSP</w:t>
      </w:r>
      <w:r w:rsidR="00F63E72">
        <w:rPr>
          <w:rFonts w:eastAsia="Calibri"/>
          <w:szCs w:val="36"/>
          <w:lang w:val="es-DO"/>
        </w:rPr>
        <w:t>)</w:t>
      </w:r>
      <w:r w:rsidR="00257D69">
        <w:rPr>
          <w:rFonts w:eastAsia="Calibri"/>
          <w:szCs w:val="36"/>
          <w:lang w:val="es-DO"/>
        </w:rPr>
        <w:t xml:space="preserve"> 2021-2024, </w:t>
      </w:r>
      <w:r w:rsidR="000A1C1F">
        <w:rPr>
          <w:rFonts w:eastAsia="Calibri"/>
          <w:szCs w:val="36"/>
          <w:lang w:val="es-DO"/>
        </w:rPr>
        <w:t>identifican a los museos y otros espacios culturales como</w:t>
      </w:r>
      <w:r w:rsidR="000A1C1F" w:rsidRPr="000A1C1F">
        <w:rPr>
          <w:rFonts w:eastAsia="Calibri"/>
          <w:szCs w:val="36"/>
          <w:lang w:val="es-DO"/>
        </w:rPr>
        <w:t xml:space="preserve"> en agentes de cambio y desarrollo</w:t>
      </w:r>
      <w:r w:rsidR="000A1C1F">
        <w:rPr>
          <w:rFonts w:eastAsia="Calibri"/>
          <w:szCs w:val="36"/>
          <w:lang w:val="es-DO"/>
        </w:rPr>
        <w:t xml:space="preserve"> económico</w:t>
      </w:r>
      <w:r w:rsidR="000A1C1F" w:rsidRPr="000A1C1F">
        <w:rPr>
          <w:rFonts w:eastAsia="Calibri"/>
          <w:szCs w:val="36"/>
          <w:lang w:val="es-DO"/>
        </w:rPr>
        <w:t xml:space="preserve"> para los pueblos.</w:t>
      </w:r>
    </w:p>
    <w:p w14:paraId="24BCA14E" w14:textId="10FFFB16" w:rsidR="005B5288" w:rsidRDefault="000A1C1F" w:rsidP="00DE560D">
      <w:pPr>
        <w:spacing w:line="360" w:lineRule="auto"/>
        <w:jc w:val="both"/>
        <w:rPr>
          <w:rFonts w:eastAsia="Calibri"/>
          <w:szCs w:val="36"/>
          <w:lang w:val="es-DO"/>
        </w:rPr>
      </w:pPr>
      <w:r>
        <w:rPr>
          <w:rFonts w:eastAsia="Calibri"/>
          <w:szCs w:val="36"/>
          <w:lang w:val="es-DO"/>
        </w:rPr>
        <w:t>En ese contexto, el PNPSP</w:t>
      </w:r>
      <w:r w:rsidR="00907BE1">
        <w:rPr>
          <w:rFonts w:eastAsia="Calibri"/>
          <w:szCs w:val="36"/>
          <w:lang w:val="es-DO"/>
        </w:rPr>
        <w:t xml:space="preserve"> establece </w:t>
      </w:r>
      <w:r w:rsidR="00F90768">
        <w:rPr>
          <w:rFonts w:eastAsia="Calibri"/>
          <w:szCs w:val="36"/>
          <w:lang w:val="es-DO"/>
        </w:rPr>
        <w:t xml:space="preserve">como </w:t>
      </w:r>
      <w:r w:rsidR="00FC0283">
        <w:rPr>
          <w:rFonts w:eastAsia="Calibri"/>
          <w:szCs w:val="36"/>
          <w:lang w:val="es-DO"/>
        </w:rPr>
        <w:t>uno de los</w:t>
      </w:r>
      <w:r w:rsidR="00257D69">
        <w:rPr>
          <w:rFonts w:eastAsia="Calibri"/>
          <w:szCs w:val="36"/>
          <w:lang w:val="es-DO"/>
        </w:rPr>
        <w:t xml:space="preserve"> </w:t>
      </w:r>
      <w:r w:rsidR="00F46FF1">
        <w:rPr>
          <w:rFonts w:eastAsia="Calibri"/>
          <w:szCs w:val="36"/>
          <w:lang w:val="es-DO"/>
        </w:rPr>
        <w:t>resultado</w:t>
      </w:r>
      <w:r w:rsidR="00FC0283">
        <w:rPr>
          <w:rFonts w:eastAsia="Calibri"/>
          <w:szCs w:val="36"/>
          <w:lang w:val="es-DO"/>
        </w:rPr>
        <w:t>s</w:t>
      </w:r>
      <w:r w:rsidR="00257D69">
        <w:rPr>
          <w:rFonts w:eastAsia="Calibri"/>
          <w:szCs w:val="36"/>
          <w:lang w:val="es-DO"/>
        </w:rPr>
        <w:t xml:space="preserve"> esperado</w:t>
      </w:r>
      <w:r w:rsidR="00FC0283">
        <w:rPr>
          <w:rFonts w:eastAsia="Calibri"/>
          <w:szCs w:val="36"/>
          <w:lang w:val="es-DO"/>
        </w:rPr>
        <w:t>s</w:t>
      </w:r>
      <w:r w:rsidR="00257D69">
        <w:rPr>
          <w:rFonts w:eastAsia="Calibri"/>
          <w:szCs w:val="36"/>
          <w:lang w:val="es-DO"/>
        </w:rPr>
        <w:t xml:space="preserve"> de la implementación de la política pública priorizada “Cultura para el Cambio”</w:t>
      </w:r>
      <w:r w:rsidR="00B227A0">
        <w:rPr>
          <w:rFonts w:eastAsia="Calibri"/>
          <w:szCs w:val="36"/>
          <w:lang w:val="es-DO"/>
        </w:rPr>
        <w:t xml:space="preserve">, en lo referente </w:t>
      </w:r>
      <w:r w:rsidR="00FC0283">
        <w:rPr>
          <w:rFonts w:eastAsia="Calibri"/>
          <w:szCs w:val="36"/>
          <w:lang w:val="es-DO"/>
        </w:rPr>
        <w:t xml:space="preserve">a </w:t>
      </w:r>
      <w:r w:rsidR="00477EC9">
        <w:rPr>
          <w:rFonts w:eastAsia="Calibri"/>
          <w:szCs w:val="36"/>
          <w:lang w:val="es-DO"/>
        </w:rPr>
        <w:t xml:space="preserve">la contribución de los museos, </w:t>
      </w:r>
      <w:r w:rsidR="00695DBD">
        <w:rPr>
          <w:rFonts w:eastAsia="Calibri"/>
          <w:szCs w:val="36"/>
          <w:lang w:val="es-DO"/>
        </w:rPr>
        <w:t>e</w:t>
      </w:r>
      <w:r w:rsidR="00477EC9">
        <w:rPr>
          <w:rFonts w:eastAsia="Calibri"/>
          <w:szCs w:val="36"/>
          <w:lang w:val="es-DO"/>
        </w:rPr>
        <w:t xml:space="preserve">l incremento </w:t>
      </w:r>
      <w:r w:rsidR="00727457">
        <w:rPr>
          <w:rFonts w:eastAsia="Calibri"/>
          <w:szCs w:val="36"/>
          <w:lang w:val="es-DO"/>
        </w:rPr>
        <w:t>de</w:t>
      </w:r>
      <w:r w:rsidR="008F0BE4" w:rsidRPr="008F0BE4">
        <w:rPr>
          <w:rFonts w:eastAsia="Calibri"/>
          <w:szCs w:val="36"/>
          <w:lang w:val="es-DO"/>
        </w:rPr>
        <w:t xml:space="preserve"> los conocimientos sobre historia nacional, regional y universal y sobre la realidad sociocultural nacional. </w:t>
      </w:r>
    </w:p>
    <w:p w14:paraId="505ECE4D" w14:textId="747F89EE" w:rsidR="008F0BE4" w:rsidRDefault="004B4D76" w:rsidP="007872D8">
      <w:pPr>
        <w:spacing w:line="360" w:lineRule="auto"/>
        <w:jc w:val="both"/>
        <w:rPr>
          <w:rFonts w:eastAsia="Calibri"/>
          <w:szCs w:val="36"/>
          <w:lang w:val="es-DO"/>
        </w:rPr>
      </w:pPr>
      <w:r>
        <w:rPr>
          <w:rFonts w:eastAsia="Calibri"/>
          <w:szCs w:val="36"/>
          <w:lang w:val="es-DO"/>
        </w:rPr>
        <w:t>Para fines medición del resultado, el PEI del MINC y de la DGM establen como indicador l</w:t>
      </w:r>
      <w:r w:rsidR="003200C5">
        <w:rPr>
          <w:rFonts w:eastAsia="Calibri"/>
          <w:szCs w:val="36"/>
          <w:lang w:val="es-DO"/>
        </w:rPr>
        <w:t xml:space="preserve">a cantidad </w:t>
      </w:r>
      <w:r w:rsidR="008F0BE4" w:rsidRPr="008F0BE4">
        <w:rPr>
          <w:rFonts w:eastAsia="Calibri"/>
          <w:szCs w:val="36"/>
          <w:lang w:val="es-DO"/>
        </w:rPr>
        <w:t xml:space="preserve">visitas a </w:t>
      </w:r>
      <w:r w:rsidR="00A26E3D">
        <w:rPr>
          <w:rFonts w:eastAsia="Calibri"/>
          <w:szCs w:val="36"/>
          <w:lang w:val="es-DO"/>
        </w:rPr>
        <w:t>los</w:t>
      </w:r>
      <w:r w:rsidR="008F0BE4" w:rsidRPr="008F0BE4">
        <w:rPr>
          <w:rFonts w:eastAsia="Calibri"/>
          <w:szCs w:val="36"/>
          <w:lang w:val="es-DO"/>
        </w:rPr>
        <w:t xml:space="preserve"> museos del patrimonio cultural nacional</w:t>
      </w:r>
      <w:r w:rsidR="0048049E">
        <w:rPr>
          <w:rFonts w:eastAsia="Calibri"/>
          <w:szCs w:val="36"/>
          <w:lang w:val="es-DO"/>
        </w:rPr>
        <w:t>.</w:t>
      </w:r>
      <w:r w:rsidR="00246086">
        <w:rPr>
          <w:rFonts w:eastAsia="Calibri"/>
          <w:szCs w:val="36"/>
          <w:lang w:val="es-DO"/>
        </w:rPr>
        <w:t xml:space="preserve"> </w:t>
      </w:r>
      <w:r w:rsidR="0048049E">
        <w:rPr>
          <w:rFonts w:eastAsia="Calibri"/>
          <w:szCs w:val="36"/>
          <w:lang w:val="es-DO"/>
        </w:rPr>
        <w:t>E</w:t>
      </w:r>
      <w:r w:rsidR="00EE30F6">
        <w:rPr>
          <w:rFonts w:eastAsia="Calibri"/>
          <w:szCs w:val="36"/>
          <w:lang w:val="es-DO"/>
        </w:rPr>
        <w:t>specíficamente, se contabilizan los museos administrados por la DGM, utilizando como línea base l</w:t>
      </w:r>
      <w:r w:rsidR="0048049E">
        <w:rPr>
          <w:rFonts w:eastAsia="Calibri"/>
          <w:szCs w:val="36"/>
          <w:lang w:val="es-DO"/>
        </w:rPr>
        <w:t xml:space="preserve">as </w:t>
      </w:r>
      <w:r w:rsidR="0048049E" w:rsidRPr="0048049E">
        <w:rPr>
          <w:rFonts w:eastAsia="Calibri"/>
          <w:szCs w:val="36"/>
          <w:lang w:val="es-DO"/>
        </w:rPr>
        <w:t>518,118</w:t>
      </w:r>
      <w:r w:rsidR="0048049E">
        <w:rPr>
          <w:rFonts w:eastAsia="Calibri"/>
          <w:szCs w:val="36"/>
          <w:lang w:val="es-DO"/>
        </w:rPr>
        <w:t xml:space="preserve"> visitas registradas por el Departamento de Planificacion y Desarrollo del MINC, en el año 2019</w:t>
      </w:r>
      <w:r w:rsidR="00907BE1">
        <w:rPr>
          <w:rFonts w:eastAsia="Calibri"/>
          <w:szCs w:val="36"/>
          <w:lang w:val="es-DO"/>
        </w:rPr>
        <w:t xml:space="preserve">.  </w:t>
      </w:r>
    </w:p>
    <w:p w14:paraId="68C9D4F6" w14:textId="4C381F60" w:rsidR="002D4056" w:rsidRDefault="00695615" w:rsidP="00961BA7">
      <w:pPr>
        <w:spacing w:line="360" w:lineRule="auto"/>
        <w:jc w:val="both"/>
        <w:rPr>
          <w:rFonts w:eastAsia="Calibri"/>
          <w:szCs w:val="36"/>
          <w:lang w:val="es-DO"/>
        </w:rPr>
      </w:pPr>
      <w:r>
        <w:rPr>
          <w:rFonts w:eastAsia="Calibri"/>
          <w:szCs w:val="36"/>
          <w:lang w:val="es-DO"/>
        </w:rPr>
        <w:t xml:space="preserve">Durante el periodo 2020-2023, los museos de la DGM recibieron un total de </w:t>
      </w:r>
      <w:r w:rsidR="00D95120" w:rsidRPr="00D95120">
        <w:rPr>
          <w:rFonts w:eastAsia="Calibri"/>
          <w:szCs w:val="36"/>
          <w:lang w:val="es-DO"/>
        </w:rPr>
        <w:t>1,794,531</w:t>
      </w:r>
      <w:r w:rsidR="00D95120">
        <w:rPr>
          <w:rFonts w:eastAsia="Calibri"/>
          <w:szCs w:val="36"/>
          <w:lang w:val="es-DO"/>
        </w:rPr>
        <w:t xml:space="preserve"> </w:t>
      </w:r>
      <w:r w:rsidR="002D4056">
        <w:rPr>
          <w:rFonts w:eastAsia="Calibri"/>
          <w:szCs w:val="36"/>
          <w:lang w:val="es-DO"/>
        </w:rPr>
        <w:t>visitas</w:t>
      </w:r>
      <w:r w:rsidR="001C1841">
        <w:rPr>
          <w:rFonts w:eastAsia="Calibri"/>
          <w:szCs w:val="36"/>
          <w:lang w:val="es-DO"/>
        </w:rPr>
        <w:t xml:space="preserve">, </w:t>
      </w:r>
      <w:r w:rsidR="001271FE">
        <w:rPr>
          <w:rFonts w:eastAsia="Calibri"/>
          <w:szCs w:val="36"/>
          <w:lang w:val="es-DO"/>
        </w:rPr>
        <w:t xml:space="preserve">correspondiente a </w:t>
      </w:r>
      <w:r w:rsidR="003A1C35">
        <w:rPr>
          <w:rFonts w:eastAsia="Calibri"/>
          <w:szCs w:val="36"/>
          <w:lang w:val="es-DO"/>
        </w:rPr>
        <w:t>145,459 en el 2020, 263,770 en 2021, 645,909 en 2022</w:t>
      </w:r>
      <w:r w:rsidR="003553D6">
        <w:rPr>
          <w:rFonts w:eastAsia="Calibri"/>
          <w:szCs w:val="36"/>
          <w:lang w:val="es-DO"/>
        </w:rPr>
        <w:t xml:space="preserve">; y </w:t>
      </w:r>
      <w:r w:rsidR="00D95120">
        <w:rPr>
          <w:rFonts w:eastAsia="Calibri"/>
          <w:szCs w:val="36"/>
          <w:lang w:val="es-DO"/>
        </w:rPr>
        <w:t>739,393 en el 2023</w:t>
      </w:r>
      <w:r w:rsidR="003553D6" w:rsidRPr="00AF470C">
        <w:rPr>
          <w:rFonts w:eastAsia="Calibri"/>
          <w:szCs w:val="36"/>
          <w:lang w:val="es-DO"/>
        </w:rPr>
        <w:t>;</w:t>
      </w:r>
      <w:r w:rsidR="003553D6">
        <w:rPr>
          <w:rFonts w:eastAsia="Calibri"/>
          <w:szCs w:val="36"/>
          <w:lang w:val="es-DO"/>
        </w:rPr>
        <w:t xml:space="preserve"> lo que muestra un incremento sostenido </w:t>
      </w:r>
      <w:r w:rsidR="008E195B">
        <w:rPr>
          <w:rFonts w:eastAsia="Calibri"/>
          <w:szCs w:val="36"/>
          <w:lang w:val="es-DO"/>
        </w:rPr>
        <w:t>en la variable.</w:t>
      </w:r>
    </w:p>
    <w:p w14:paraId="4E5306B6" w14:textId="5CFE44FA" w:rsidR="00442533" w:rsidRDefault="00D95120" w:rsidP="00367F17">
      <w:pPr>
        <w:spacing w:after="0" w:line="240" w:lineRule="auto"/>
        <w:jc w:val="center"/>
        <w:rPr>
          <w:rFonts w:eastAsia="Calibri"/>
          <w:szCs w:val="36"/>
          <w:lang w:val="es-DO"/>
        </w:rPr>
      </w:pPr>
      <w:r>
        <w:rPr>
          <w:noProof/>
        </w:rPr>
        <w:drawing>
          <wp:inline distT="0" distB="0" distL="0" distR="0" wp14:anchorId="21A9124D" wp14:editId="7141B648">
            <wp:extent cx="5029200" cy="1929765"/>
            <wp:effectExtent l="0" t="0" r="0" b="13335"/>
            <wp:docPr id="1846685068" name="Gráfico 1">
              <a:extLst xmlns:a="http://schemas.openxmlformats.org/drawingml/2006/main">
                <a:ext uri="{FF2B5EF4-FFF2-40B4-BE49-F238E27FC236}">
                  <a16:creationId xmlns:a16="http://schemas.microsoft.com/office/drawing/2014/main" id="{D8AB9991-BF77-45C9-9317-2AC13CC322E2}"/>
                </a:ext>
                <a:ext uri="{147F2762-F138-4A5C-976F-8EAC2B608ADB}">
                  <a16:predDERef xmlns:a16="http://schemas.microsoft.com/office/drawing/2014/main" pred="{FBC44F55-C054-46FA-B96D-F1EF231A3A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75B360" w14:textId="3A5705AD" w:rsidR="002D4056" w:rsidRPr="0035129F" w:rsidRDefault="00DF07EC" w:rsidP="00442533">
      <w:pPr>
        <w:spacing w:after="0" w:line="240" w:lineRule="auto"/>
        <w:jc w:val="both"/>
        <w:rPr>
          <w:rFonts w:eastAsia="Calibri"/>
          <w:sz w:val="18"/>
          <w:lang w:val="es-DO"/>
        </w:rPr>
      </w:pPr>
      <w:r w:rsidRPr="0035129F">
        <w:rPr>
          <w:rFonts w:eastAsia="Calibri"/>
          <w:sz w:val="18"/>
          <w:lang w:val="es-DO"/>
        </w:rPr>
        <w:t xml:space="preserve">Gráfica </w:t>
      </w:r>
      <w:r w:rsidR="00246086" w:rsidRPr="0035129F">
        <w:rPr>
          <w:rFonts w:eastAsia="Calibri"/>
          <w:sz w:val="18"/>
          <w:lang w:val="es-DO"/>
        </w:rPr>
        <w:t>No. 1.</w:t>
      </w:r>
      <w:r w:rsidRPr="0035129F">
        <w:rPr>
          <w:rFonts w:eastAsia="Calibri"/>
          <w:sz w:val="18"/>
          <w:lang w:val="es-DO"/>
        </w:rPr>
        <w:t xml:space="preserve"> Cantidad total de visitas a museos DGM, periodo 2020 –</w:t>
      </w:r>
      <w:r w:rsidR="00367F17">
        <w:rPr>
          <w:rFonts w:eastAsia="Calibri"/>
          <w:sz w:val="18"/>
          <w:lang w:val="es-DO"/>
        </w:rPr>
        <w:t xml:space="preserve"> </w:t>
      </w:r>
      <w:r w:rsidRPr="0035129F">
        <w:rPr>
          <w:rFonts w:eastAsia="Calibri"/>
          <w:sz w:val="18"/>
          <w:lang w:val="es-DO"/>
        </w:rPr>
        <w:t>2023.</w:t>
      </w:r>
    </w:p>
    <w:p w14:paraId="47950201" w14:textId="77777777" w:rsidR="00246086" w:rsidRDefault="00246086" w:rsidP="00246086">
      <w:pPr>
        <w:spacing w:after="0" w:line="240" w:lineRule="exact"/>
        <w:jc w:val="both"/>
        <w:rPr>
          <w:rFonts w:eastAsia="Calibri"/>
          <w:sz w:val="22"/>
          <w:szCs w:val="32"/>
          <w:lang w:val="es-DO"/>
        </w:rPr>
      </w:pPr>
    </w:p>
    <w:p w14:paraId="02EF9DBE" w14:textId="77777777" w:rsidR="00367F17" w:rsidRDefault="00367F17" w:rsidP="00246086">
      <w:pPr>
        <w:spacing w:after="0" w:line="240" w:lineRule="exact"/>
        <w:jc w:val="both"/>
        <w:rPr>
          <w:rFonts w:eastAsia="Calibri"/>
          <w:sz w:val="22"/>
          <w:szCs w:val="32"/>
          <w:lang w:val="es-DO"/>
        </w:rPr>
      </w:pPr>
    </w:p>
    <w:p w14:paraId="1CE2C137" w14:textId="77777777" w:rsidR="00507B7F" w:rsidRPr="002C276F" w:rsidRDefault="00507B7F" w:rsidP="00507B7F">
      <w:pPr>
        <w:spacing w:line="360" w:lineRule="auto"/>
        <w:jc w:val="both"/>
        <w:rPr>
          <w:rFonts w:eastAsia="Calibri"/>
          <w:szCs w:val="36"/>
          <w:lang w:val="es-DO"/>
        </w:rPr>
      </w:pPr>
      <w:r w:rsidRPr="002C276F">
        <w:rPr>
          <w:rFonts w:eastAsia="Calibri"/>
          <w:szCs w:val="36"/>
          <w:lang w:val="es-DO"/>
        </w:rPr>
        <w:lastRenderedPageBreak/>
        <w:t xml:space="preserve">Como se observa en la </w:t>
      </w:r>
      <w:r w:rsidRPr="004E7975">
        <w:rPr>
          <w:rFonts w:eastAsia="Calibri"/>
          <w:szCs w:val="36"/>
          <w:lang w:val="es-DO"/>
        </w:rPr>
        <w:t>gráfica N</w:t>
      </w:r>
      <w:r>
        <w:rPr>
          <w:rFonts w:eastAsia="Calibri"/>
          <w:szCs w:val="36"/>
          <w:lang w:val="es-DO"/>
        </w:rPr>
        <w:t>o. 1</w:t>
      </w:r>
      <w:r w:rsidRPr="002C276F">
        <w:rPr>
          <w:rFonts w:eastAsia="Calibri"/>
          <w:szCs w:val="36"/>
          <w:lang w:val="es-DO"/>
        </w:rPr>
        <w:t xml:space="preserve">, en los años 2020 y 2021 se produjo una reducción sustancial de las visitas, </w:t>
      </w:r>
      <w:r>
        <w:rPr>
          <w:rFonts w:eastAsia="Calibri"/>
          <w:szCs w:val="36"/>
          <w:lang w:val="es-DO"/>
        </w:rPr>
        <w:t xml:space="preserve">respecto a la línea base de 2019, ocasionado por el </w:t>
      </w:r>
      <w:r w:rsidRPr="002C276F">
        <w:rPr>
          <w:rFonts w:eastAsia="Calibri"/>
          <w:szCs w:val="36"/>
          <w:lang w:val="es-DO"/>
        </w:rPr>
        <w:t>cierre de los museos como parte de las medidas de control sanitario impuestas por el Estado Dominicano, a consecuencia de la pandemia por COVID-19.</w:t>
      </w:r>
    </w:p>
    <w:p w14:paraId="421B0CCF" w14:textId="77777777" w:rsidR="00507B7F" w:rsidRDefault="00507B7F" w:rsidP="00507B7F">
      <w:pPr>
        <w:spacing w:line="360" w:lineRule="auto"/>
        <w:jc w:val="both"/>
        <w:rPr>
          <w:rFonts w:eastAsia="Calibri"/>
          <w:szCs w:val="36"/>
          <w:lang w:val="es-DO"/>
        </w:rPr>
      </w:pPr>
      <w:r>
        <w:rPr>
          <w:rFonts w:eastAsia="Calibri"/>
          <w:szCs w:val="36"/>
          <w:lang w:val="es-DO"/>
        </w:rPr>
        <w:t>Favorablemente, d</w:t>
      </w:r>
      <w:r w:rsidRPr="002C276F">
        <w:rPr>
          <w:rFonts w:eastAsia="Calibri"/>
          <w:szCs w:val="36"/>
          <w:lang w:val="es-DO"/>
        </w:rPr>
        <w:t>urante los años 2022 y 2023 se registró un incremento en la ca</w:t>
      </w:r>
      <w:r w:rsidRPr="00BB687A">
        <w:rPr>
          <w:rFonts w:eastAsia="Calibri"/>
          <w:szCs w:val="36"/>
          <w:lang w:val="es-DO"/>
        </w:rPr>
        <w:t>ntidad</w:t>
      </w:r>
      <w:r w:rsidRPr="002C276F">
        <w:rPr>
          <w:rFonts w:eastAsia="Calibri"/>
          <w:szCs w:val="36"/>
          <w:lang w:val="es-DO"/>
        </w:rPr>
        <w:t xml:space="preserve"> de visitas, superando el año 2019; esto debido al retorno a la presencialidad de los colegios y escuelas públicas, y a la implementación de diversos recursos promocionales y actividades complementarias que permitieron atraer una mayor cantidad de público.</w:t>
      </w:r>
    </w:p>
    <w:p w14:paraId="768B926C" w14:textId="0283A1B2" w:rsidR="00ED58EE" w:rsidRDefault="00133A73" w:rsidP="00133A73">
      <w:pPr>
        <w:spacing w:line="360" w:lineRule="auto"/>
        <w:jc w:val="both"/>
        <w:rPr>
          <w:rFonts w:eastAsia="Calibri"/>
          <w:szCs w:val="36"/>
          <w:lang w:val="es-DO"/>
        </w:rPr>
      </w:pPr>
      <w:r>
        <w:rPr>
          <w:rFonts w:eastAsia="Calibri"/>
          <w:szCs w:val="36"/>
          <w:lang w:val="es-DO"/>
        </w:rPr>
        <w:t xml:space="preserve">El total de visitas </w:t>
      </w:r>
      <w:r w:rsidR="001247CC">
        <w:rPr>
          <w:rFonts w:eastAsia="Calibri"/>
          <w:szCs w:val="36"/>
          <w:lang w:val="es-DO"/>
        </w:rPr>
        <w:t>corresponde a</w:t>
      </w:r>
      <w:r>
        <w:rPr>
          <w:rFonts w:eastAsia="Calibri"/>
          <w:szCs w:val="36"/>
          <w:lang w:val="es-DO"/>
        </w:rPr>
        <w:t xml:space="preserve"> 14 museos</w:t>
      </w:r>
      <w:r w:rsidR="00ED58EE">
        <w:rPr>
          <w:rFonts w:eastAsia="Calibri"/>
          <w:szCs w:val="36"/>
          <w:lang w:val="es-DO"/>
        </w:rPr>
        <w:t xml:space="preserve">, ubicados </w:t>
      </w:r>
      <w:r w:rsidR="00B34CE9">
        <w:rPr>
          <w:rFonts w:eastAsia="Calibri"/>
          <w:szCs w:val="36"/>
          <w:lang w:val="es-DO"/>
        </w:rPr>
        <w:t>en</w:t>
      </w:r>
      <w:r w:rsidR="00AF10F8">
        <w:rPr>
          <w:rFonts w:eastAsia="Calibri"/>
          <w:szCs w:val="36"/>
          <w:lang w:val="es-DO"/>
        </w:rPr>
        <w:t xml:space="preserve"> 6 provincias</w:t>
      </w:r>
      <w:r w:rsidR="006E5B37">
        <w:rPr>
          <w:rFonts w:eastAsia="Calibri"/>
          <w:szCs w:val="36"/>
          <w:lang w:val="es-DO"/>
        </w:rPr>
        <w:t xml:space="preserve">, </w:t>
      </w:r>
      <w:r w:rsidR="00ED58EE">
        <w:rPr>
          <w:rFonts w:eastAsia="Calibri"/>
          <w:szCs w:val="36"/>
          <w:lang w:val="es-DO"/>
        </w:rPr>
        <w:t>distribuidas en</w:t>
      </w:r>
      <w:r w:rsidR="003715D1">
        <w:rPr>
          <w:rFonts w:eastAsia="Calibri"/>
          <w:szCs w:val="36"/>
          <w:lang w:val="es-DO"/>
        </w:rPr>
        <w:t xml:space="preserve"> las </w:t>
      </w:r>
      <w:r w:rsidR="00583501">
        <w:rPr>
          <w:rFonts w:eastAsia="Calibri"/>
          <w:szCs w:val="36"/>
          <w:lang w:val="es-DO"/>
        </w:rPr>
        <w:t xml:space="preserve">tres </w:t>
      </w:r>
      <w:r w:rsidR="003715D1">
        <w:rPr>
          <w:rFonts w:eastAsia="Calibri"/>
          <w:szCs w:val="36"/>
          <w:lang w:val="es-DO"/>
        </w:rPr>
        <w:t>regiones</w:t>
      </w:r>
      <w:r w:rsidR="00583501">
        <w:rPr>
          <w:rFonts w:eastAsia="Calibri"/>
          <w:szCs w:val="36"/>
          <w:lang w:val="es-DO"/>
        </w:rPr>
        <w:t xml:space="preserve"> geográficas del país.</w:t>
      </w:r>
    </w:p>
    <w:tbl>
      <w:tblPr>
        <w:tblpPr w:leftFromText="141" w:rightFromText="141" w:vertAnchor="text" w:horzAnchor="margin" w:tblpY="331"/>
        <w:tblW w:w="7795" w:type="dxa"/>
        <w:tblCellMar>
          <w:left w:w="70" w:type="dxa"/>
          <w:right w:w="70" w:type="dxa"/>
        </w:tblCellMar>
        <w:tblLook w:val="04A0" w:firstRow="1" w:lastRow="0" w:firstColumn="1" w:lastColumn="0" w:noHBand="0" w:noVBand="1"/>
      </w:tblPr>
      <w:tblGrid>
        <w:gridCol w:w="1525"/>
        <w:gridCol w:w="941"/>
        <w:gridCol w:w="790"/>
        <w:gridCol w:w="809"/>
        <w:gridCol w:w="900"/>
        <w:gridCol w:w="900"/>
        <w:gridCol w:w="1040"/>
        <w:gridCol w:w="890"/>
      </w:tblGrid>
      <w:tr w:rsidR="00F36FD1" w:rsidRPr="005E13DA" w14:paraId="2D1DC560" w14:textId="77777777" w:rsidTr="00F36FD1">
        <w:trPr>
          <w:trHeight w:val="251"/>
        </w:trPr>
        <w:tc>
          <w:tcPr>
            <w:tcW w:w="1525" w:type="dxa"/>
            <w:vMerge w:val="restart"/>
            <w:tcBorders>
              <w:top w:val="single" w:sz="4" w:space="0" w:color="auto"/>
              <w:left w:val="single" w:sz="4" w:space="0" w:color="auto"/>
              <w:right w:val="single" w:sz="4" w:space="0" w:color="auto"/>
            </w:tcBorders>
            <w:shd w:val="clear" w:color="auto" w:fill="142F62"/>
            <w:vAlign w:val="center"/>
            <w:hideMark/>
          </w:tcPr>
          <w:p w14:paraId="72D26318"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Provincia</w:t>
            </w:r>
          </w:p>
        </w:tc>
        <w:tc>
          <w:tcPr>
            <w:tcW w:w="941" w:type="dxa"/>
            <w:vMerge w:val="restart"/>
            <w:tcBorders>
              <w:top w:val="single" w:sz="4" w:space="0" w:color="auto"/>
              <w:left w:val="nil"/>
              <w:right w:val="single" w:sz="4" w:space="0" w:color="auto"/>
            </w:tcBorders>
            <w:shd w:val="clear" w:color="auto" w:fill="142F62"/>
            <w:vAlign w:val="center"/>
            <w:hideMark/>
          </w:tcPr>
          <w:p w14:paraId="0C307B9E"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Cantidad Museos</w:t>
            </w:r>
          </w:p>
        </w:tc>
        <w:tc>
          <w:tcPr>
            <w:tcW w:w="3399" w:type="dxa"/>
            <w:gridSpan w:val="4"/>
            <w:tcBorders>
              <w:top w:val="single" w:sz="4" w:space="0" w:color="auto"/>
              <w:left w:val="nil"/>
              <w:bottom w:val="single" w:sz="4" w:space="0" w:color="auto"/>
              <w:right w:val="single" w:sz="4" w:space="0" w:color="auto"/>
            </w:tcBorders>
            <w:shd w:val="clear" w:color="auto" w:fill="142F62"/>
            <w:vAlign w:val="center"/>
          </w:tcPr>
          <w:p w14:paraId="3B032574"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Pr>
                <w:rFonts w:eastAsia="Times New Roman"/>
                <w:b/>
                <w:bCs/>
                <w:color w:val="auto"/>
                <w:spacing w:val="0"/>
                <w:sz w:val="20"/>
                <w:szCs w:val="20"/>
                <w:lang w:val="es-DO" w:eastAsia="es-DO"/>
              </w:rPr>
              <w:t>Años de Gestión</w:t>
            </w:r>
          </w:p>
        </w:tc>
        <w:tc>
          <w:tcPr>
            <w:tcW w:w="1040" w:type="dxa"/>
            <w:vMerge w:val="restart"/>
            <w:tcBorders>
              <w:top w:val="single" w:sz="4" w:space="0" w:color="auto"/>
              <w:left w:val="nil"/>
              <w:right w:val="single" w:sz="4" w:space="0" w:color="auto"/>
            </w:tcBorders>
            <w:shd w:val="clear" w:color="auto" w:fill="142F62"/>
            <w:vAlign w:val="center"/>
            <w:hideMark/>
          </w:tcPr>
          <w:p w14:paraId="02C0B0CE"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Total</w:t>
            </w:r>
          </w:p>
        </w:tc>
        <w:tc>
          <w:tcPr>
            <w:tcW w:w="890" w:type="dxa"/>
            <w:vMerge w:val="restart"/>
            <w:tcBorders>
              <w:top w:val="single" w:sz="4" w:space="0" w:color="auto"/>
              <w:left w:val="nil"/>
              <w:right w:val="single" w:sz="4" w:space="0" w:color="auto"/>
            </w:tcBorders>
            <w:shd w:val="clear" w:color="auto" w:fill="142F62"/>
            <w:vAlign w:val="center"/>
            <w:hideMark/>
          </w:tcPr>
          <w:p w14:paraId="354B8443"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w:t>
            </w:r>
          </w:p>
        </w:tc>
      </w:tr>
      <w:tr w:rsidR="00F36FD1" w:rsidRPr="005E13DA" w14:paraId="276C4BBE" w14:textId="77777777" w:rsidTr="00F36FD1">
        <w:trPr>
          <w:trHeight w:val="260"/>
        </w:trPr>
        <w:tc>
          <w:tcPr>
            <w:tcW w:w="1525" w:type="dxa"/>
            <w:vMerge/>
            <w:tcBorders>
              <w:left w:val="single" w:sz="4" w:space="0" w:color="auto"/>
              <w:bottom w:val="single" w:sz="4" w:space="0" w:color="auto"/>
              <w:right w:val="single" w:sz="4" w:space="0" w:color="auto"/>
            </w:tcBorders>
            <w:shd w:val="clear" w:color="auto" w:fill="142F62"/>
            <w:vAlign w:val="center"/>
          </w:tcPr>
          <w:p w14:paraId="6A29C5D8"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p>
        </w:tc>
        <w:tc>
          <w:tcPr>
            <w:tcW w:w="941" w:type="dxa"/>
            <w:vMerge/>
            <w:tcBorders>
              <w:left w:val="nil"/>
              <w:bottom w:val="single" w:sz="4" w:space="0" w:color="auto"/>
              <w:right w:val="single" w:sz="4" w:space="0" w:color="auto"/>
            </w:tcBorders>
            <w:shd w:val="clear" w:color="auto" w:fill="142F62"/>
            <w:vAlign w:val="center"/>
          </w:tcPr>
          <w:p w14:paraId="5F97E4BB"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p>
        </w:tc>
        <w:tc>
          <w:tcPr>
            <w:tcW w:w="790" w:type="dxa"/>
            <w:tcBorders>
              <w:top w:val="single" w:sz="4" w:space="0" w:color="auto"/>
              <w:left w:val="nil"/>
              <w:bottom w:val="single" w:sz="4" w:space="0" w:color="auto"/>
              <w:right w:val="single" w:sz="4" w:space="0" w:color="auto"/>
            </w:tcBorders>
            <w:shd w:val="clear" w:color="auto" w:fill="142F62"/>
            <w:vAlign w:val="center"/>
          </w:tcPr>
          <w:p w14:paraId="612EBE09"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2020</w:t>
            </w:r>
          </w:p>
        </w:tc>
        <w:tc>
          <w:tcPr>
            <w:tcW w:w="809" w:type="dxa"/>
            <w:tcBorders>
              <w:top w:val="single" w:sz="4" w:space="0" w:color="auto"/>
              <w:left w:val="nil"/>
              <w:bottom w:val="single" w:sz="4" w:space="0" w:color="auto"/>
              <w:right w:val="single" w:sz="4" w:space="0" w:color="auto"/>
            </w:tcBorders>
            <w:shd w:val="clear" w:color="auto" w:fill="142F62"/>
            <w:vAlign w:val="center"/>
          </w:tcPr>
          <w:p w14:paraId="593D52E2"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2021</w:t>
            </w:r>
          </w:p>
        </w:tc>
        <w:tc>
          <w:tcPr>
            <w:tcW w:w="900" w:type="dxa"/>
            <w:tcBorders>
              <w:top w:val="single" w:sz="4" w:space="0" w:color="auto"/>
              <w:left w:val="nil"/>
              <w:bottom w:val="single" w:sz="4" w:space="0" w:color="auto"/>
              <w:right w:val="single" w:sz="4" w:space="0" w:color="auto"/>
            </w:tcBorders>
            <w:shd w:val="clear" w:color="auto" w:fill="142F62"/>
            <w:vAlign w:val="center"/>
          </w:tcPr>
          <w:p w14:paraId="20A18C5C"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2022</w:t>
            </w:r>
          </w:p>
        </w:tc>
        <w:tc>
          <w:tcPr>
            <w:tcW w:w="900" w:type="dxa"/>
            <w:tcBorders>
              <w:top w:val="single" w:sz="4" w:space="0" w:color="auto"/>
              <w:left w:val="nil"/>
              <w:bottom w:val="single" w:sz="4" w:space="0" w:color="auto"/>
              <w:right w:val="single" w:sz="4" w:space="0" w:color="auto"/>
            </w:tcBorders>
            <w:shd w:val="clear" w:color="auto" w:fill="142F62"/>
            <w:vAlign w:val="center"/>
          </w:tcPr>
          <w:p w14:paraId="70925A3E"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r w:rsidRPr="005E13DA">
              <w:rPr>
                <w:rFonts w:eastAsia="Times New Roman"/>
                <w:b/>
                <w:bCs/>
                <w:color w:val="auto"/>
                <w:spacing w:val="0"/>
                <w:sz w:val="20"/>
                <w:szCs w:val="20"/>
                <w:lang w:val="es-DO" w:eastAsia="es-DO"/>
              </w:rPr>
              <w:t>2023</w:t>
            </w:r>
          </w:p>
        </w:tc>
        <w:tc>
          <w:tcPr>
            <w:tcW w:w="1040" w:type="dxa"/>
            <w:vMerge/>
            <w:tcBorders>
              <w:left w:val="nil"/>
              <w:bottom w:val="single" w:sz="4" w:space="0" w:color="auto"/>
              <w:right w:val="single" w:sz="4" w:space="0" w:color="auto"/>
            </w:tcBorders>
            <w:shd w:val="clear" w:color="auto" w:fill="142F62"/>
            <w:vAlign w:val="center"/>
          </w:tcPr>
          <w:p w14:paraId="399CFEE6"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p>
        </w:tc>
        <w:tc>
          <w:tcPr>
            <w:tcW w:w="890" w:type="dxa"/>
            <w:vMerge/>
            <w:tcBorders>
              <w:left w:val="nil"/>
              <w:bottom w:val="single" w:sz="4" w:space="0" w:color="auto"/>
              <w:right w:val="single" w:sz="4" w:space="0" w:color="auto"/>
            </w:tcBorders>
            <w:shd w:val="clear" w:color="auto" w:fill="142F62"/>
            <w:vAlign w:val="center"/>
          </w:tcPr>
          <w:p w14:paraId="56EB997E" w14:textId="77777777" w:rsidR="00F36FD1" w:rsidRPr="005E13DA" w:rsidRDefault="00F36FD1" w:rsidP="00F36FD1">
            <w:pPr>
              <w:spacing w:after="0" w:line="240" w:lineRule="auto"/>
              <w:jc w:val="center"/>
              <w:rPr>
                <w:rFonts w:eastAsia="Times New Roman"/>
                <w:b/>
                <w:bCs/>
                <w:color w:val="auto"/>
                <w:spacing w:val="0"/>
                <w:sz w:val="20"/>
                <w:szCs w:val="20"/>
                <w:lang w:val="es-DO" w:eastAsia="es-DO"/>
              </w:rPr>
            </w:pPr>
          </w:p>
        </w:tc>
      </w:tr>
      <w:tr w:rsidR="00367F17" w:rsidRPr="005E13DA" w14:paraId="5A7980EE" w14:textId="77777777" w:rsidTr="004549F9">
        <w:trPr>
          <w:trHeight w:val="288"/>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00A2911E" w14:textId="77777777" w:rsidR="00367F17" w:rsidRPr="00F36FD1" w:rsidRDefault="00367F17" w:rsidP="00367F17">
            <w:pPr>
              <w:spacing w:after="0" w:line="240" w:lineRule="auto"/>
              <w:rPr>
                <w:rFonts w:eastAsia="Times New Roman"/>
                <w:spacing w:val="0"/>
                <w:sz w:val="18"/>
                <w:szCs w:val="18"/>
                <w:lang w:val="es-DO" w:eastAsia="es-DO"/>
              </w:rPr>
            </w:pPr>
            <w:r w:rsidRPr="00F36FD1">
              <w:rPr>
                <w:rFonts w:eastAsia="Times New Roman"/>
                <w:spacing w:val="0"/>
                <w:sz w:val="18"/>
                <w:szCs w:val="18"/>
                <w:lang w:val="es-DO" w:eastAsia="es-DO"/>
              </w:rPr>
              <w:t>Distrito Nacional</w:t>
            </w:r>
          </w:p>
        </w:tc>
        <w:tc>
          <w:tcPr>
            <w:tcW w:w="941" w:type="dxa"/>
            <w:tcBorders>
              <w:top w:val="nil"/>
              <w:left w:val="nil"/>
              <w:bottom w:val="single" w:sz="4" w:space="0" w:color="auto"/>
              <w:right w:val="single" w:sz="4" w:space="0" w:color="auto"/>
            </w:tcBorders>
            <w:shd w:val="clear" w:color="auto" w:fill="auto"/>
            <w:noWrap/>
            <w:vAlign w:val="center"/>
            <w:hideMark/>
          </w:tcPr>
          <w:p w14:paraId="77A5DE3F"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8</w:t>
            </w:r>
          </w:p>
        </w:tc>
        <w:tc>
          <w:tcPr>
            <w:tcW w:w="790" w:type="dxa"/>
            <w:tcBorders>
              <w:top w:val="nil"/>
              <w:left w:val="nil"/>
              <w:bottom w:val="single" w:sz="4" w:space="0" w:color="auto"/>
              <w:right w:val="single" w:sz="4" w:space="0" w:color="auto"/>
            </w:tcBorders>
            <w:shd w:val="clear" w:color="auto" w:fill="auto"/>
            <w:noWrap/>
            <w:vAlign w:val="center"/>
            <w:hideMark/>
          </w:tcPr>
          <w:p w14:paraId="314C197D"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97,297</w:t>
            </w:r>
          </w:p>
        </w:tc>
        <w:tc>
          <w:tcPr>
            <w:tcW w:w="809" w:type="dxa"/>
            <w:tcBorders>
              <w:top w:val="nil"/>
              <w:left w:val="nil"/>
              <w:bottom w:val="single" w:sz="4" w:space="0" w:color="auto"/>
              <w:right w:val="single" w:sz="4" w:space="0" w:color="auto"/>
            </w:tcBorders>
            <w:shd w:val="clear" w:color="auto" w:fill="auto"/>
            <w:noWrap/>
            <w:vAlign w:val="center"/>
            <w:hideMark/>
          </w:tcPr>
          <w:p w14:paraId="4F7AA681"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193,334</w:t>
            </w:r>
          </w:p>
        </w:tc>
        <w:tc>
          <w:tcPr>
            <w:tcW w:w="900" w:type="dxa"/>
            <w:tcBorders>
              <w:top w:val="nil"/>
              <w:left w:val="nil"/>
              <w:bottom w:val="single" w:sz="4" w:space="0" w:color="auto"/>
              <w:right w:val="single" w:sz="4" w:space="0" w:color="auto"/>
            </w:tcBorders>
            <w:shd w:val="clear" w:color="auto" w:fill="auto"/>
            <w:noWrap/>
            <w:vAlign w:val="center"/>
            <w:hideMark/>
          </w:tcPr>
          <w:p w14:paraId="2F527164"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426,164</w:t>
            </w:r>
          </w:p>
        </w:tc>
        <w:tc>
          <w:tcPr>
            <w:tcW w:w="900" w:type="dxa"/>
            <w:tcBorders>
              <w:top w:val="nil"/>
              <w:left w:val="nil"/>
              <w:bottom w:val="single" w:sz="4" w:space="0" w:color="auto"/>
              <w:right w:val="single" w:sz="4" w:space="0" w:color="auto"/>
            </w:tcBorders>
            <w:shd w:val="clear" w:color="auto" w:fill="auto"/>
            <w:noWrap/>
            <w:vAlign w:val="center"/>
            <w:hideMark/>
          </w:tcPr>
          <w:p w14:paraId="08D4CA98" w14:textId="06F63FD9"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528,850 </w:t>
            </w:r>
          </w:p>
        </w:tc>
        <w:tc>
          <w:tcPr>
            <w:tcW w:w="1040" w:type="dxa"/>
            <w:tcBorders>
              <w:top w:val="nil"/>
              <w:left w:val="nil"/>
              <w:bottom w:val="single" w:sz="4" w:space="0" w:color="auto"/>
              <w:right w:val="single" w:sz="4" w:space="0" w:color="auto"/>
            </w:tcBorders>
            <w:shd w:val="clear" w:color="auto" w:fill="auto"/>
            <w:noWrap/>
            <w:vAlign w:val="center"/>
            <w:hideMark/>
          </w:tcPr>
          <w:p w14:paraId="666CE4B6" w14:textId="745D5221"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1,245,645 </w:t>
            </w:r>
          </w:p>
        </w:tc>
        <w:tc>
          <w:tcPr>
            <w:tcW w:w="890" w:type="dxa"/>
            <w:tcBorders>
              <w:top w:val="nil"/>
              <w:left w:val="nil"/>
              <w:bottom w:val="single" w:sz="4" w:space="0" w:color="auto"/>
              <w:right w:val="single" w:sz="4" w:space="0" w:color="auto"/>
            </w:tcBorders>
            <w:shd w:val="clear" w:color="auto" w:fill="auto"/>
            <w:noWrap/>
            <w:hideMark/>
          </w:tcPr>
          <w:p w14:paraId="7A8EFC7F" w14:textId="50776207"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69.41%</w:t>
            </w:r>
          </w:p>
        </w:tc>
      </w:tr>
      <w:tr w:rsidR="00367F17" w:rsidRPr="005E13DA" w14:paraId="16CEC84E" w14:textId="77777777" w:rsidTr="004549F9">
        <w:trPr>
          <w:trHeight w:val="288"/>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025420C7" w14:textId="77777777" w:rsidR="00367F17" w:rsidRPr="00F36FD1" w:rsidRDefault="00367F17" w:rsidP="00367F17">
            <w:pPr>
              <w:spacing w:after="0" w:line="240" w:lineRule="auto"/>
              <w:rPr>
                <w:rFonts w:eastAsia="Times New Roman"/>
                <w:spacing w:val="0"/>
                <w:sz w:val="18"/>
                <w:szCs w:val="18"/>
                <w:lang w:val="es-DO" w:eastAsia="es-DO"/>
              </w:rPr>
            </w:pPr>
            <w:r w:rsidRPr="00F36FD1">
              <w:rPr>
                <w:rFonts w:eastAsia="Times New Roman"/>
                <w:spacing w:val="0"/>
                <w:sz w:val="18"/>
                <w:szCs w:val="18"/>
                <w:lang w:val="es-DO" w:eastAsia="es-DO"/>
              </w:rPr>
              <w:t xml:space="preserve">Santo Domingo </w:t>
            </w:r>
          </w:p>
        </w:tc>
        <w:tc>
          <w:tcPr>
            <w:tcW w:w="941" w:type="dxa"/>
            <w:tcBorders>
              <w:top w:val="nil"/>
              <w:left w:val="nil"/>
              <w:bottom w:val="single" w:sz="4" w:space="0" w:color="auto"/>
              <w:right w:val="single" w:sz="4" w:space="0" w:color="auto"/>
            </w:tcBorders>
            <w:shd w:val="clear" w:color="auto" w:fill="auto"/>
            <w:noWrap/>
            <w:vAlign w:val="center"/>
            <w:hideMark/>
          </w:tcPr>
          <w:p w14:paraId="707A1E7F"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w:t>
            </w:r>
          </w:p>
        </w:tc>
        <w:tc>
          <w:tcPr>
            <w:tcW w:w="790" w:type="dxa"/>
            <w:tcBorders>
              <w:top w:val="nil"/>
              <w:left w:val="nil"/>
              <w:bottom w:val="single" w:sz="4" w:space="0" w:color="auto"/>
              <w:right w:val="single" w:sz="4" w:space="0" w:color="auto"/>
            </w:tcBorders>
            <w:shd w:val="clear" w:color="auto" w:fill="auto"/>
            <w:noWrap/>
            <w:vAlign w:val="center"/>
            <w:hideMark/>
          </w:tcPr>
          <w:p w14:paraId="17F0F4CA"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15,222</w:t>
            </w:r>
          </w:p>
        </w:tc>
        <w:tc>
          <w:tcPr>
            <w:tcW w:w="809" w:type="dxa"/>
            <w:tcBorders>
              <w:top w:val="nil"/>
              <w:left w:val="nil"/>
              <w:bottom w:val="single" w:sz="4" w:space="0" w:color="auto"/>
              <w:right w:val="single" w:sz="4" w:space="0" w:color="auto"/>
            </w:tcBorders>
            <w:shd w:val="clear" w:color="auto" w:fill="auto"/>
            <w:noWrap/>
            <w:vAlign w:val="center"/>
            <w:hideMark/>
          </w:tcPr>
          <w:p w14:paraId="11EB9D29"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32,993</w:t>
            </w:r>
          </w:p>
        </w:tc>
        <w:tc>
          <w:tcPr>
            <w:tcW w:w="900" w:type="dxa"/>
            <w:tcBorders>
              <w:top w:val="nil"/>
              <w:left w:val="nil"/>
              <w:bottom w:val="single" w:sz="4" w:space="0" w:color="auto"/>
              <w:right w:val="single" w:sz="4" w:space="0" w:color="auto"/>
            </w:tcBorders>
            <w:shd w:val="clear" w:color="auto" w:fill="auto"/>
            <w:noWrap/>
            <w:vAlign w:val="center"/>
            <w:hideMark/>
          </w:tcPr>
          <w:p w14:paraId="16F8F514"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103,807</w:t>
            </w:r>
          </w:p>
        </w:tc>
        <w:tc>
          <w:tcPr>
            <w:tcW w:w="900" w:type="dxa"/>
            <w:tcBorders>
              <w:top w:val="nil"/>
              <w:left w:val="nil"/>
              <w:bottom w:val="single" w:sz="4" w:space="0" w:color="auto"/>
              <w:right w:val="single" w:sz="4" w:space="0" w:color="auto"/>
            </w:tcBorders>
            <w:shd w:val="clear" w:color="auto" w:fill="auto"/>
            <w:noWrap/>
            <w:vAlign w:val="center"/>
            <w:hideMark/>
          </w:tcPr>
          <w:p w14:paraId="67DEC92B" w14:textId="0B98028D"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54,458 </w:t>
            </w:r>
          </w:p>
        </w:tc>
        <w:tc>
          <w:tcPr>
            <w:tcW w:w="1040" w:type="dxa"/>
            <w:tcBorders>
              <w:top w:val="nil"/>
              <w:left w:val="nil"/>
              <w:bottom w:val="single" w:sz="4" w:space="0" w:color="auto"/>
              <w:right w:val="single" w:sz="4" w:space="0" w:color="auto"/>
            </w:tcBorders>
            <w:shd w:val="clear" w:color="auto" w:fill="auto"/>
            <w:noWrap/>
            <w:vAlign w:val="center"/>
            <w:hideMark/>
          </w:tcPr>
          <w:p w14:paraId="68D86CB5" w14:textId="4C392C28"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206,480 </w:t>
            </w:r>
          </w:p>
        </w:tc>
        <w:tc>
          <w:tcPr>
            <w:tcW w:w="890" w:type="dxa"/>
            <w:tcBorders>
              <w:top w:val="nil"/>
              <w:left w:val="nil"/>
              <w:bottom w:val="single" w:sz="4" w:space="0" w:color="auto"/>
              <w:right w:val="single" w:sz="4" w:space="0" w:color="auto"/>
            </w:tcBorders>
            <w:shd w:val="clear" w:color="auto" w:fill="auto"/>
            <w:noWrap/>
            <w:hideMark/>
          </w:tcPr>
          <w:p w14:paraId="51CF3FC8" w14:textId="70534AE6"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11.51%</w:t>
            </w:r>
          </w:p>
        </w:tc>
      </w:tr>
      <w:tr w:rsidR="00367F17" w:rsidRPr="005E13DA" w14:paraId="6806D703" w14:textId="77777777" w:rsidTr="004549F9">
        <w:trPr>
          <w:trHeight w:val="288"/>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15E71A5A" w14:textId="77777777" w:rsidR="00367F17" w:rsidRPr="00F36FD1" w:rsidRDefault="00367F17" w:rsidP="00367F17">
            <w:pPr>
              <w:spacing w:after="0" w:line="240" w:lineRule="auto"/>
              <w:rPr>
                <w:rFonts w:eastAsia="Times New Roman"/>
                <w:spacing w:val="0"/>
                <w:sz w:val="18"/>
                <w:szCs w:val="18"/>
                <w:lang w:val="es-DO" w:eastAsia="es-DO"/>
              </w:rPr>
            </w:pPr>
            <w:r w:rsidRPr="00F36FD1">
              <w:rPr>
                <w:rFonts w:eastAsia="Times New Roman"/>
                <w:spacing w:val="0"/>
                <w:sz w:val="18"/>
                <w:szCs w:val="18"/>
                <w:lang w:val="es-DO" w:eastAsia="es-DO"/>
              </w:rPr>
              <w:t>Higüey</w:t>
            </w:r>
          </w:p>
        </w:tc>
        <w:tc>
          <w:tcPr>
            <w:tcW w:w="941" w:type="dxa"/>
            <w:tcBorders>
              <w:top w:val="nil"/>
              <w:left w:val="nil"/>
              <w:bottom w:val="single" w:sz="4" w:space="0" w:color="auto"/>
              <w:right w:val="single" w:sz="4" w:space="0" w:color="auto"/>
            </w:tcBorders>
            <w:shd w:val="clear" w:color="auto" w:fill="auto"/>
            <w:noWrap/>
            <w:vAlign w:val="center"/>
            <w:hideMark/>
          </w:tcPr>
          <w:p w14:paraId="5DEAA325"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w:t>
            </w:r>
          </w:p>
        </w:tc>
        <w:tc>
          <w:tcPr>
            <w:tcW w:w="790" w:type="dxa"/>
            <w:tcBorders>
              <w:top w:val="nil"/>
              <w:left w:val="nil"/>
              <w:bottom w:val="single" w:sz="4" w:space="0" w:color="auto"/>
              <w:right w:val="single" w:sz="4" w:space="0" w:color="auto"/>
            </w:tcBorders>
            <w:shd w:val="clear" w:color="auto" w:fill="auto"/>
            <w:noWrap/>
            <w:vAlign w:val="center"/>
            <w:hideMark/>
          </w:tcPr>
          <w:p w14:paraId="0D81A1FA"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919</w:t>
            </w:r>
          </w:p>
        </w:tc>
        <w:tc>
          <w:tcPr>
            <w:tcW w:w="809" w:type="dxa"/>
            <w:tcBorders>
              <w:top w:val="nil"/>
              <w:left w:val="nil"/>
              <w:bottom w:val="single" w:sz="4" w:space="0" w:color="auto"/>
              <w:right w:val="single" w:sz="4" w:space="0" w:color="auto"/>
            </w:tcBorders>
            <w:shd w:val="clear" w:color="auto" w:fill="auto"/>
            <w:noWrap/>
            <w:vAlign w:val="center"/>
            <w:hideMark/>
          </w:tcPr>
          <w:p w14:paraId="412FBE00"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679</w:t>
            </w:r>
          </w:p>
        </w:tc>
        <w:tc>
          <w:tcPr>
            <w:tcW w:w="900" w:type="dxa"/>
            <w:tcBorders>
              <w:top w:val="nil"/>
              <w:left w:val="nil"/>
              <w:bottom w:val="single" w:sz="4" w:space="0" w:color="auto"/>
              <w:right w:val="single" w:sz="4" w:space="0" w:color="auto"/>
            </w:tcBorders>
            <w:shd w:val="clear" w:color="auto" w:fill="auto"/>
            <w:noWrap/>
            <w:vAlign w:val="center"/>
            <w:hideMark/>
          </w:tcPr>
          <w:p w14:paraId="5F98D918"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2,002</w:t>
            </w:r>
          </w:p>
        </w:tc>
        <w:tc>
          <w:tcPr>
            <w:tcW w:w="900" w:type="dxa"/>
            <w:tcBorders>
              <w:top w:val="nil"/>
              <w:left w:val="nil"/>
              <w:bottom w:val="single" w:sz="4" w:space="0" w:color="auto"/>
              <w:right w:val="single" w:sz="4" w:space="0" w:color="auto"/>
            </w:tcBorders>
            <w:shd w:val="clear" w:color="auto" w:fill="auto"/>
            <w:noWrap/>
            <w:vAlign w:val="center"/>
            <w:hideMark/>
          </w:tcPr>
          <w:p w14:paraId="05CD586C" w14:textId="223491BA"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1,036 </w:t>
            </w:r>
          </w:p>
        </w:tc>
        <w:tc>
          <w:tcPr>
            <w:tcW w:w="1040" w:type="dxa"/>
            <w:tcBorders>
              <w:top w:val="nil"/>
              <w:left w:val="nil"/>
              <w:bottom w:val="single" w:sz="4" w:space="0" w:color="auto"/>
              <w:right w:val="single" w:sz="4" w:space="0" w:color="auto"/>
            </w:tcBorders>
            <w:shd w:val="clear" w:color="auto" w:fill="auto"/>
            <w:noWrap/>
            <w:vAlign w:val="center"/>
            <w:hideMark/>
          </w:tcPr>
          <w:p w14:paraId="31C5CD86" w14:textId="58163C59"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4,636 </w:t>
            </w:r>
          </w:p>
        </w:tc>
        <w:tc>
          <w:tcPr>
            <w:tcW w:w="890" w:type="dxa"/>
            <w:tcBorders>
              <w:top w:val="nil"/>
              <w:left w:val="nil"/>
              <w:bottom w:val="single" w:sz="4" w:space="0" w:color="auto"/>
              <w:right w:val="single" w:sz="4" w:space="0" w:color="auto"/>
            </w:tcBorders>
            <w:shd w:val="clear" w:color="auto" w:fill="auto"/>
            <w:noWrap/>
            <w:hideMark/>
          </w:tcPr>
          <w:p w14:paraId="0C6A608E" w14:textId="68AC80BE"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0.26%</w:t>
            </w:r>
          </w:p>
        </w:tc>
      </w:tr>
      <w:tr w:rsidR="00367F17" w:rsidRPr="005E13DA" w14:paraId="40E1698F" w14:textId="77777777" w:rsidTr="004549F9">
        <w:trPr>
          <w:trHeight w:val="288"/>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69738D77" w14:textId="77777777" w:rsidR="00367F17" w:rsidRPr="00F36FD1" w:rsidRDefault="00367F17" w:rsidP="00367F17">
            <w:pPr>
              <w:spacing w:after="0" w:line="240" w:lineRule="auto"/>
              <w:rPr>
                <w:rFonts w:eastAsia="Times New Roman"/>
                <w:spacing w:val="0"/>
                <w:sz w:val="18"/>
                <w:szCs w:val="18"/>
                <w:lang w:val="es-DO" w:eastAsia="es-DO"/>
              </w:rPr>
            </w:pPr>
            <w:r w:rsidRPr="00F36FD1">
              <w:rPr>
                <w:rFonts w:eastAsia="Times New Roman"/>
                <w:spacing w:val="0"/>
                <w:sz w:val="18"/>
                <w:szCs w:val="18"/>
                <w:lang w:val="es-DO" w:eastAsia="es-DO"/>
              </w:rPr>
              <w:t>Santiago</w:t>
            </w:r>
          </w:p>
        </w:tc>
        <w:tc>
          <w:tcPr>
            <w:tcW w:w="941" w:type="dxa"/>
            <w:tcBorders>
              <w:top w:val="nil"/>
              <w:left w:val="nil"/>
              <w:bottom w:val="single" w:sz="4" w:space="0" w:color="auto"/>
              <w:right w:val="single" w:sz="4" w:space="0" w:color="auto"/>
            </w:tcBorders>
            <w:shd w:val="clear" w:color="auto" w:fill="auto"/>
            <w:noWrap/>
            <w:vAlign w:val="center"/>
            <w:hideMark/>
          </w:tcPr>
          <w:p w14:paraId="11070658"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2</w:t>
            </w:r>
          </w:p>
        </w:tc>
        <w:tc>
          <w:tcPr>
            <w:tcW w:w="790" w:type="dxa"/>
            <w:tcBorders>
              <w:top w:val="nil"/>
              <w:left w:val="nil"/>
              <w:bottom w:val="single" w:sz="4" w:space="0" w:color="auto"/>
              <w:right w:val="single" w:sz="4" w:space="0" w:color="auto"/>
            </w:tcBorders>
            <w:shd w:val="clear" w:color="auto" w:fill="auto"/>
            <w:noWrap/>
            <w:vAlign w:val="center"/>
            <w:hideMark/>
          </w:tcPr>
          <w:p w14:paraId="558B17F6"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12,432</w:t>
            </w:r>
          </w:p>
        </w:tc>
        <w:tc>
          <w:tcPr>
            <w:tcW w:w="809" w:type="dxa"/>
            <w:tcBorders>
              <w:top w:val="nil"/>
              <w:left w:val="nil"/>
              <w:bottom w:val="single" w:sz="4" w:space="0" w:color="auto"/>
              <w:right w:val="single" w:sz="4" w:space="0" w:color="auto"/>
            </w:tcBorders>
            <w:shd w:val="clear" w:color="auto" w:fill="auto"/>
            <w:noWrap/>
            <w:vAlign w:val="center"/>
            <w:hideMark/>
          </w:tcPr>
          <w:p w14:paraId="542328D5"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15,926</w:t>
            </w:r>
          </w:p>
        </w:tc>
        <w:tc>
          <w:tcPr>
            <w:tcW w:w="900" w:type="dxa"/>
            <w:tcBorders>
              <w:top w:val="nil"/>
              <w:left w:val="nil"/>
              <w:bottom w:val="single" w:sz="4" w:space="0" w:color="auto"/>
              <w:right w:val="single" w:sz="4" w:space="0" w:color="auto"/>
            </w:tcBorders>
            <w:shd w:val="clear" w:color="auto" w:fill="auto"/>
            <w:noWrap/>
            <w:vAlign w:val="center"/>
            <w:hideMark/>
          </w:tcPr>
          <w:p w14:paraId="63E265DE"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31,194</w:t>
            </w:r>
          </w:p>
        </w:tc>
        <w:tc>
          <w:tcPr>
            <w:tcW w:w="900" w:type="dxa"/>
            <w:tcBorders>
              <w:top w:val="nil"/>
              <w:left w:val="nil"/>
              <w:bottom w:val="single" w:sz="4" w:space="0" w:color="auto"/>
              <w:right w:val="single" w:sz="4" w:space="0" w:color="auto"/>
            </w:tcBorders>
            <w:shd w:val="clear" w:color="auto" w:fill="auto"/>
            <w:noWrap/>
            <w:vAlign w:val="center"/>
            <w:hideMark/>
          </w:tcPr>
          <w:p w14:paraId="7F6AE477" w14:textId="31DEEE79"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45,988 </w:t>
            </w:r>
          </w:p>
        </w:tc>
        <w:tc>
          <w:tcPr>
            <w:tcW w:w="1040" w:type="dxa"/>
            <w:tcBorders>
              <w:top w:val="nil"/>
              <w:left w:val="nil"/>
              <w:bottom w:val="single" w:sz="4" w:space="0" w:color="auto"/>
              <w:right w:val="single" w:sz="4" w:space="0" w:color="auto"/>
            </w:tcBorders>
            <w:shd w:val="clear" w:color="auto" w:fill="auto"/>
            <w:noWrap/>
            <w:vAlign w:val="center"/>
            <w:hideMark/>
          </w:tcPr>
          <w:p w14:paraId="42CB9BDF" w14:textId="5B3475E5"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105,540 </w:t>
            </w:r>
          </w:p>
        </w:tc>
        <w:tc>
          <w:tcPr>
            <w:tcW w:w="890" w:type="dxa"/>
            <w:tcBorders>
              <w:top w:val="nil"/>
              <w:left w:val="nil"/>
              <w:bottom w:val="single" w:sz="4" w:space="0" w:color="auto"/>
              <w:right w:val="single" w:sz="4" w:space="0" w:color="auto"/>
            </w:tcBorders>
            <w:shd w:val="clear" w:color="auto" w:fill="auto"/>
            <w:noWrap/>
            <w:hideMark/>
          </w:tcPr>
          <w:p w14:paraId="1827908F" w14:textId="25F6D254"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5.88%</w:t>
            </w:r>
          </w:p>
        </w:tc>
      </w:tr>
      <w:tr w:rsidR="00367F17" w:rsidRPr="005E13DA" w14:paraId="46181FAA" w14:textId="77777777" w:rsidTr="004549F9">
        <w:trPr>
          <w:trHeight w:val="288"/>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29B61DA" w14:textId="77777777" w:rsidR="00367F17" w:rsidRPr="00F36FD1" w:rsidRDefault="00367F17" w:rsidP="00367F17">
            <w:pPr>
              <w:spacing w:after="0" w:line="240" w:lineRule="auto"/>
              <w:rPr>
                <w:rFonts w:eastAsia="Times New Roman"/>
                <w:spacing w:val="0"/>
                <w:sz w:val="18"/>
                <w:szCs w:val="18"/>
                <w:lang w:val="es-DO" w:eastAsia="es-DO"/>
              </w:rPr>
            </w:pPr>
            <w:r w:rsidRPr="00F36FD1">
              <w:rPr>
                <w:rFonts w:eastAsia="Times New Roman"/>
                <w:spacing w:val="0"/>
                <w:sz w:val="18"/>
                <w:szCs w:val="18"/>
                <w:lang w:val="es-DO" w:eastAsia="es-DO"/>
              </w:rPr>
              <w:t>Espaillat</w:t>
            </w:r>
          </w:p>
        </w:tc>
        <w:tc>
          <w:tcPr>
            <w:tcW w:w="941" w:type="dxa"/>
            <w:tcBorders>
              <w:top w:val="nil"/>
              <w:left w:val="nil"/>
              <w:bottom w:val="single" w:sz="4" w:space="0" w:color="auto"/>
              <w:right w:val="single" w:sz="4" w:space="0" w:color="auto"/>
            </w:tcBorders>
            <w:shd w:val="clear" w:color="auto" w:fill="auto"/>
            <w:noWrap/>
            <w:vAlign w:val="center"/>
            <w:hideMark/>
          </w:tcPr>
          <w:p w14:paraId="3E05A5F0"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w:t>
            </w:r>
          </w:p>
        </w:tc>
        <w:tc>
          <w:tcPr>
            <w:tcW w:w="790" w:type="dxa"/>
            <w:tcBorders>
              <w:top w:val="nil"/>
              <w:left w:val="nil"/>
              <w:bottom w:val="single" w:sz="4" w:space="0" w:color="auto"/>
              <w:right w:val="single" w:sz="4" w:space="0" w:color="auto"/>
            </w:tcBorders>
            <w:shd w:val="clear" w:color="auto" w:fill="auto"/>
            <w:noWrap/>
            <w:vAlign w:val="center"/>
            <w:hideMark/>
          </w:tcPr>
          <w:p w14:paraId="79BBB56F"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400</w:t>
            </w:r>
          </w:p>
        </w:tc>
        <w:tc>
          <w:tcPr>
            <w:tcW w:w="809" w:type="dxa"/>
            <w:tcBorders>
              <w:top w:val="nil"/>
              <w:left w:val="nil"/>
              <w:bottom w:val="single" w:sz="4" w:space="0" w:color="auto"/>
              <w:right w:val="single" w:sz="4" w:space="0" w:color="auto"/>
            </w:tcBorders>
            <w:shd w:val="clear" w:color="auto" w:fill="auto"/>
            <w:noWrap/>
            <w:vAlign w:val="center"/>
            <w:hideMark/>
          </w:tcPr>
          <w:p w14:paraId="312C6DF1"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1,863</w:t>
            </w:r>
          </w:p>
        </w:tc>
        <w:tc>
          <w:tcPr>
            <w:tcW w:w="900" w:type="dxa"/>
            <w:tcBorders>
              <w:top w:val="nil"/>
              <w:left w:val="nil"/>
              <w:bottom w:val="single" w:sz="4" w:space="0" w:color="auto"/>
              <w:right w:val="single" w:sz="4" w:space="0" w:color="auto"/>
            </w:tcBorders>
            <w:shd w:val="clear" w:color="auto" w:fill="auto"/>
            <w:noWrap/>
            <w:vAlign w:val="center"/>
            <w:hideMark/>
          </w:tcPr>
          <w:p w14:paraId="108291E4"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4,788</w:t>
            </w:r>
          </w:p>
        </w:tc>
        <w:tc>
          <w:tcPr>
            <w:tcW w:w="900" w:type="dxa"/>
            <w:tcBorders>
              <w:top w:val="nil"/>
              <w:left w:val="nil"/>
              <w:bottom w:val="single" w:sz="4" w:space="0" w:color="auto"/>
              <w:right w:val="single" w:sz="4" w:space="0" w:color="auto"/>
            </w:tcBorders>
            <w:shd w:val="clear" w:color="auto" w:fill="auto"/>
            <w:noWrap/>
            <w:vAlign w:val="center"/>
            <w:hideMark/>
          </w:tcPr>
          <w:p w14:paraId="7C239B69" w14:textId="21D7EA65"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10,161 </w:t>
            </w:r>
          </w:p>
        </w:tc>
        <w:tc>
          <w:tcPr>
            <w:tcW w:w="1040" w:type="dxa"/>
            <w:tcBorders>
              <w:top w:val="nil"/>
              <w:left w:val="nil"/>
              <w:bottom w:val="single" w:sz="4" w:space="0" w:color="auto"/>
              <w:right w:val="single" w:sz="4" w:space="0" w:color="auto"/>
            </w:tcBorders>
            <w:shd w:val="clear" w:color="auto" w:fill="auto"/>
            <w:noWrap/>
            <w:vAlign w:val="center"/>
            <w:hideMark/>
          </w:tcPr>
          <w:p w14:paraId="7D0E0533" w14:textId="261D1CB8"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17,212 </w:t>
            </w:r>
          </w:p>
        </w:tc>
        <w:tc>
          <w:tcPr>
            <w:tcW w:w="890" w:type="dxa"/>
            <w:tcBorders>
              <w:top w:val="nil"/>
              <w:left w:val="nil"/>
              <w:bottom w:val="single" w:sz="4" w:space="0" w:color="auto"/>
              <w:right w:val="single" w:sz="4" w:space="0" w:color="auto"/>
            </w:tcBorders>
            <w:shd w:val="clear" w:color="auto" w:fill="auto"/>
            <w:noWrap/>
            <w:hideMark/>
          </w:tcPr>
          <w:p w14:paraId="1DEA71B0" w14:textId="6DCA7DE1"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0.96%</w:t>
            </w:r>
          </w:p>
        </w:tc>
      </w:tr>
      <w:tr w:rsidR="00367F17" w:rsidRPr="005E13DA" w14:paraId="229D1BAE" w14:textId="77777777" w:rsidTr="004549F9">
        <w:trPr>
          <w:trHeight w:val="288"/>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683957A" w14:textId="77777777" w:rsidR="00367F17" w:rsidRPr="00F36FD1" w:rsidRDefault="00367F17" w:rsidP="00367F17">
            <w:pPr>
              <w:spacing w:after="0" w:line="240" w:lineRule="auto"/>
              <w:rPr>
                <w:rFonts w:eastAsia="Times New Roman"/>
                <w:spacing w:val="0"/>
                <w:sz w:val="18"/>
                <w:szCs w:val="18"/>
                <w:lang w:val="es-DO" w:eastAsia="es-DO"/>
              </w:rPr>
            </w:pPr>
            <w:r w:rsidRPr="00F36FD1">
              <w:rPr>
                <w:rFonts w:eastAsia="Times New Roman"/>
                <w:spacing w:val="0"/>
                <w:sz w:val="18"/>
                <w:szCs w:val="18"/>
                <w:lang w:val="es-DO" w:eastAsia="es-DO"/>
              </w:rPr>
              <w:t>Puerto Plata</w:t>
            </w:r>
          </w:p>
        </w:tc>
        <w:tc>
          <w:tcPr>
            <w:tcW w:w="941" w:type="dxa"/>
            <w:tcBorders>
              <w:top w:val="nil"/>
              <w:left w:val="nil"/>
              <w:bottom w:val="single" w:sz="4" w:space="0" w:color="auto"/>
              <w:right w:val="single" w:sz="4" w:space="0" w:color="auto"/>
            </w:tcBorders>
            <w:shd w:val="clear" w:color="auto" w:fill="auto"/>
            <w:noWrap/>
            <w:vAlign w:val="center"/>
            <w:hideMark/>
          </w:tcPr>
          <w:p w14:paraId="210A1F32"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w:t>
            </w:r>
          </w:p>
        </w:tc>
        <w:tc>
          <w:tcPr>
            <w:tcW w:w="790" w:type="dxa"/>
            <w:tcBorders>
              <w:top w:val="nil"/>
              <w:left w:val="nil"/>
              <w:bottom w:val="single" w:sz="4" w:space="0" w:color="auto"/>
              <w:right w:val="single" w:sz="4" w:space="0" w:color="auto"/>
            </w:tcBorders>
            <w:shd w:val="clear" w:color="auto" w:fill="auto"/>
            <w:noWrap/>
            <w:vAlign w:val="center"/>
            <w:hideMark/>
          </w:tcPr>
          <w:p w14:paraId="1C5B8BA5"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19,189</w:t>
            </w:r>
          </w:p>
        </w:tc>
        <w:tc>
          <w:tcPr>
            <w:tcW w:w="809" w:type="dxa"/>
            <w:tcBorders>
              <w:top w:val="nil"/>
              <w:left w:val="nil"/>
              <w:bottom w:val="single" w:sz="4" w:space="0" w:color="auto"/>
              <w:right w:val="single" w:sz="4" w:space="0" w:color="auto"/>
            </w:tcBorders>
            <w:shd w:val="clear" w:color="auto" w:fill="auto"/>
            <w:noWrap/>
            <w:vAlign w:val="center"/>
            <w:hideMark/>
          </w:tcPr>
          <w:p w14:paraId="7F09018B"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18,975</w:t>
            </w:r>
          </w:p>
        </w:tc>
        <w:tc>
          <w:tcPr>
            <w:tcW w:w="900" w:type="dxa"/>
            <w:tcBorders>
              <w:top w:val="nil"/>
              <w:left w:val="nil"/>
              <w:bottom w:val="single" w:sz="4" w:space="0" w:color="auto"/>
              <w:right w:val="single" w:sz="4" w:space="0" w:color="auto"/>
            </w:tcBorders>
            <w:shd w:val="clear" w:color="auto" w:fill="auto"/>
            <w:noWrap/>
            <w:vAlign w:val="center"/>
            <w:hideMark/>
          </w:tcPr>
          <w:p w14:paraId="178D3213" w14:textId="77777777" w:rsidR="00367F17" w:rsidRPr="00F36FD1" w:rsidRDefault="00367F17" w:rsidP="00367F17">
            <w:pPr>
              <w:spacing w:after="0" w:line="240" w:lineRule="auto"/>
              <w:jc w:val="center"/>
              <w:rPr>
                <w:rFonts w:eastAsia="Times New Roman"/>
                <w:spacing w:val="0"/>
                <w:sz w:val="18"/>
                <w:szCs w:val="18"/>
                <w:lang w:val="es-DO" w:eastAsia="es-DO"/>
              </w:rPr>
            </w:pPr>
            <w:r w:rsidRPr="00F36FD1">
              <w:rPr>
                <w:rFonts w:eastAsia="Times New Roman"/>
                <w:spacing w:val="0"/>
                <w:sz w:val="18"/>
                <w:szCs w:val="18"/>
                <w:lang w:val="es-DO" w:eastAsia="es-DO"/>
              </w:rPr>
              <w:t>77,954</w:t>
            </w:r>
          </w:p>
        </w:tc>
        <w:tc>
          <w:tcPr>
            <w:tcW w:w="900" w:type="dxa"/>
            <w:tcBorders>
              <w:top w:val="nil"/>
              <w:left w:val="nil"/>
              <w:bottom w:val="single" w:sz="4" w:space="0" w:color="auto"/>
              <w:right w:val="single" w:sz="4" w:space="0" w:color="auto"/>
            </w:tcBorders>
            <w:shd w:val="clear" w:color="auto" w:fill="auto"/>
            <w:noWrap/>
            <w:vAlign w:val="center"/>
            <w:hideMark/>
          </w:tcPr>
          <w:p w14:paraId="1EC6D10E" w14:textId="42A27A15"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98,900 </w:t>
            </w:r>
          </w:p>
        </w:tc>
        <w:tc>
          <w:tcPr>
            <w:tcW w:w="1040" w:type="dxa"/>
            <w:tcBorders>
              <w:top w:val="nil"/>
              <w:left w:val="nil"/>
              <w:bottom w:val="single" w:sz="4" w:space="0" w:color="auto"/>
              <w:right w:val="single" w:sz="4" w:space="0" w:color="auto"/>
            </w:tcBorders>
            <w:shd w:val="clear" w:color="auto" w:fill="auto"/>
            <w:noWrap/>
            <w:vAlign w:val="center"/>
            <w:hideMark/>
          </w:tcPr>
          <w:p w14:paraId="4C4ECADF" w14:textId="18C0190C"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 xml:space="preserve">215,018 </w:t>
            </w:r>
          </w:p>
        </w:tc>
        <w:tc>
          <w:tcPr>
            <w:tcW w:w="890" w:type="dxa"/>
            <w:tcBorders>
              <w:top w:val="nil"/>
              <w:left w:val="nil"/>
              <w:bottom w:val="single" w:sz="4" w:space="0" w:color="auto"/>
              <w:right w:val="single" w:sz="4" w:space="0" w:color="auto"/>
            </w:tcBorders>
            <w:shd w:val="clear" w:color="auto" w:fill="auto"/>
            <w:noWrap/>
            <w:hideMark/>
          </w:tcPr>
          <w:p w14:paraId="05C99D1D" w14:textId="5B17E33B" w:rsidR="00367F17" w:rsidRPr="00F36FD1" w:rsidRDefault="00367F17" w:rsidP="00367F17">
            <w:pPr>
              <w:spacing w:after="0" w:line="240" w:lineRule="auto"/>
              <w:jc w:val="center"/>
              <w:rPr>
                <w:rFonts w:eastAsia="Times New Roman"/>
                <w:spacing w:val="0"/>
                <w:sz w:val="18"/>
                <w:szCs w:val="18"/>
                <w:lang w:val="es-DO" w:eastAsia="es-DO"/>
              </w:rPr>
            </w:pPr>
            <w:r w:rsidRPr="00367F17">
              <w:rPr>
                <w:rFonts w:eastAsia="Times New Roman"/>
                <w:spacing w:val="0"/>
                <w:sz w:val="18"/>
                <w:szCs w:val="18"/>
                <w:lang w:val="es-DO" w:eastAsia="es-DO"/>
              </w:rPr>
              <w:t>11.98%</w:t>
            </w:r>
          </w:p>
        </w:tc>
      </w:tr>
      <w:tr w:rsidR="00367F17" w:rsidRPr="005E13DA" w14:paraId="4F9DB27F" w14:textId="77777777" w:rsidTr="00367F17">
        <w:trPr>
          <w:trHeight w:val="288"/>
        </w:trPr>
        <w:tc>
          <w:tcPr>
            <w:tcW w:w="1525" w:type="dxa"/>
            <w:tcBorders>
              <w:top w:val="nil"/>
              <w:left w:val="single" w:sz="4" w:space="0" w:color="auto"/>
              <w:bottom w:val="single" w:sz="4" w:space="0" w:color="auto"/>
              <w:right w:val="single" w:sz="4" w:space="0" w:color="auto"/>
            </w:tcBorders>
            <w:shd w:val="clear" w:color="auto" w:fill="142F62"/>
            <w:noWrap/>
            <w:vAlign w:val="center"/>
            <w:hideMark/>
          </w:tcPr>
          <w:p w14:paraId="003BBA42" w14:textId="77777777" w:rsidR="00367F17" w:rsidRPr="00F36FD1" w:rsidRDefault="00367F17" w:rsidP="00367F17">
            <w:pPr>
              <w:spacing w:after="0" w:line="240" w:lineRule="auto"/>
              <w:jc w:val="right"/>
              <w:rPr>
                <w:rFonts w:eastAsia="Times New Roman"/>
                <w:b/>
                <w:bCs/>
                <w:color w:val="FFFFFF" w:themeColor="background1"/>
                <w:spacing w:val="0"/>
                <w:sz w:val="18"/>
                <w:szCs w:val="18"/>
                <w:lang w:val="es-DO" w:eastAsia="es-DO"/>
              </w:rPr>
            </w:pPr>
            <w:r w:rsidRPr="00F36FD1">
              <w:rPr>
                <w:rFonts w:eastAsia="Times New Roman"/>
                <w:b/>
                <w:bCs/>
                <w:color w:val="FFFFFF" w:themeColor="background1"/>
                <w:spacing w:val="0"/>
                <w:sz w:val="18"/>
                <w:szCs w:val="18"/>
                <w:lang w:val="es-DO" w:eastAsia="es-DO"/>
              </w:rPr>
              <w:t>TOTALES</w:t>
            </w:r>
          </w:p>
        </w:tc>
        <w:tc>
          <w:tcPr>
            <w:tcW w:w="941" w:type="dxa"/>
            <w:tcBorders>
              <w:top w:val="nil"/>
              <w:left w:val="nil"/>
              <w:bottom w:val="single" w:sz="4" w:space="0" w:color="auto"/>
              <w:right w:val="single" w:sz="4" w:space="0" w:color="auto"/>
            </w:tcBorders>
            <w:shd w:val="clear" w:color="auto" w:fill="142F62"/>
            <w:noWrap/>
            <w:vAlign w:val="center"/>
            <w:hideMark/>
          </w:tcPr>
          <w:p w14:paraId="0E651380" w14:textId="77777777"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F36FD1">
              <w:rPr>
                <w:rFonts w:eastAsia="Times New Roman"/>
                <w:b/>
                <w:bCs/>
                <w:color w:val="FFFFFF" w:themeColor="background1"/>
                <w:spacing w:val="0"/>
                <w:sz w:val="18"/>
                <w:szCs w:val="18"/>
                <w:lang w:val="es-DO" w:eastAsia="es-DO"/>
              </w:rPr>
              <w:t>14</w:t>
            </w:r>
          </w:p>
        </w:tc>
        <w:tc>
          <w:tcPr>
            <w:tcW w:w="790" w:type="dxa"/>
            <w:tcBorders>
              <w:top w:val="nil"/>
              <w:left w:val="nil"/>
              <w:bottom w:val="single" w:sz="4" w:space="0" w:color="auto"/>
              <w:right w:val="single" w:sz="4" w:space="0" w:color="auto"/>
            </w:tcBorders>
            <w:shd w:val="clear" w:color="auto" w:fill="142F62"/>
            <w:noWrap/>
            <w:vAlign w:val="center"/>
            <w:hideMark/>
          </w:tcPr>
          <w:p w14:paraId="56A9DEB5" w14:textId="77777777"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F36FD1">
              <w:rPr>
                <w:rFonts w:eastAsia="Times New Roman"/>
                <w:b/>
                <w:bCs/>
                <w:color w:val="FFFFFF" w:themeColor="background1"/>
                <w:spacing w:val="0"/>
                <w:sz w:val="18"/>
                <w:szCs w:val="18"/>
                <w:lang w:val="es-DO" w:eastAsia="es-DO"/>
              </w:rPr>
              <w:t>145,459</w:t>
            </w:r>
          </w:p>
        </w:tc>
        <w:tc>
          <w:tcPr>
            <w:tcW w:w="809" w:type="dxa"/>
            <w:tcBorders>
              <w:top w:val="nil"/>
              <w:left w:val="nil"/>
              <w:bottom w:val="single" w:sz="4" w:space="0" w:color="auto"/>
              <w:right w:val="single" w:sz="4" w:space="0" w:color="auto"/>
            </w:tcBorders>
            <w:shd w:val="clear" w:color="auto" w:fill="142F62"/>
            <w:noWrap/>
            <w:vAlign w:val="center"/>
            <w:hideMark/>
          </w:tcPr>
          <w:p w14:paraId="4DD1995B" w14:textId="77777777"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F36FD1">
              <w:rPr>
                <w:rFonts w:eastAsia="Times New Roman"/>
                <w:b/>
                <w:bCs/>
                <w:color w:val="FFFFFF" w:themeColor="background1"/>
                <w:spacing w:val="0"/>
                <w:sz w:val="18"/>
                <w:szCs w:val="18"/>
                <w:lang w:val="es-DO" w:eastAsia="es-DO"/>
              </w:rPr>
              <w:t>263,770</w:t>
            </w:r>
          </w:p>
        </w:tc>
        <w:tc>
          <w:tcPr>
            <w:tcW w:w="900" w:type="dxa"/>
            <w:tcBorders>
              <w:top w:val="nil"/>
              <w:left w:val="nil"/>
              <w:bottom w:val="single" w:sz="4" w:space="0" w:color="auto"/>
              <w:right w:val="single" w:sz="4" w:space="0" w:color="auto"/>
            </w:tcBorders>
            <w:shd w:val="clear" w:color="auto" w:fill="142F62"/>
            <w:noWrap/>
            <w:vAlign w:val="center"/>
            <w:hideMark/>
          </w:tcPr>
          <w:p w14:paraId="7CF50EAC" w14:textId="77777777"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F36FD1">
              <w:rPr>
                <w:rFonts w:eastAsia="Times New Roman"/>
                <w:b/>
                <w:bCs/>
                <w:color w:val="FFFFFF" w:themeColor="background1"/>
                <w:spacing w:val="0"/>
                <w:sz w:val="18"/>
                <w:szCs w:val="18"/>
                <w:lang w:val="es-DO" w:eastAsia="es-DO"/>
              </w:rPr>
              <w:t>645,909</w:t>
            </w:r>
          </w:p>
        </w:tc>
        <w:tc>
          <w:tcPr>
            <w:tcW w:w="900" w:type="dxa"/>
            <w:tcBorders>
              <w:top w:val="nil"/>
              <w:left w:val="nil"/>
              <w:bottom w:val="single" w:sz="4" w:space="0" w:color="auto"/>
              <w:right w:val="single" w:sz="4" w:space="0" w:color="auto"/>
            </w:tcBorders>
            <w:shd w:val="clear" w:color="auto" w:fill="142F62"/>
            <w:noWrap/>
            <w:vAlign w:val="center"/>
            <w:hideMark/>
          </w:tcPr>
          <w:p w14:paraId="6040DBC9" w14:textId="01C402B1"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367F17">
              <w:rPr>
                <w:rFonts w:eastAsia="Times New Roman"/>
                <w:b/>
                <w:bCs/>
                <w:color w:val="FFFFFF" w:themeColor="background1"/>
                <w:spacing w:val="0"/>
                <w:sz w:val="18"/>
                <w:szCs w:val="18"/>
                <w:lang w:val="es-DO" w:eastAsia="es-DO"/>
              </w:rPr>
              <w:t xml:space="preserve">739,393 </w:t>
            </w:r>
          </w:p>
        </w:tc>
        <w:tc>
          <w:tcPr>
            <w:tcW w:w="1040" w:type="dxa"/>
            <w:tcBorders>
              <w:top w:val="nil"/>
              <w:left w:val="nil"/>
              <w:bottom w:val="single" w:sz="4" w:space="0" w:color="auto"/>
              <w:right w:val="single" w:sz="4" w:space="0" w:color="auto"/>
            </w:tcBorders>
            <w:shd w:val="clear" w:color="auto" w:fill="142F62"/>
            <w:noWrap/>
            <w:vAlign w:val="center"/>
            <w:hideMark/>
          </w:tcPr>
          <w:p w14:paraId="333C9F3D" w14:textId="5E434D5E"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367F17">
              <w:rPr>
                <w:rFonts w:eastAsia="Times New Roman"/>
                <w:b/>
                <w:bCs/>
                <w:color w:val="FFFFFF" w:themeColor="background1"/>
                <w:spacing w:val="0"/>
                <w:sz w:val="18"/>
                <w:szCs w:val="18"/>
                <w:lang w:val="es-DO" w:eastAsia="es-DO"/>
              </w:rPr>
              <w:t xml:space="preserve">1,794,531 </w:t>
            </w:r>
          </w:p>
        </w:tc>
        <w:tc>
          <w:tcPr>
            <w:tcW w:w="890" w:type="dxa"/>
            <w:tcBorders>
              <w:top w:val="nil"/>
              <w:left w:val="nil"/>
              <w:bottom w:val="single" w:sz="4" w:space="0" w:color="auto"/>
              <w:right w:val="single" w:sz="4" w:space="0" w:color="auto"/>
            </w:tcBorders>
            <w:shd w:val="clear" w:color="auto" w:fill="142F62"/>
            <w:noWrap/>
            <w:vAlign w:val="center"/>
            <w:hideMark/>
          </w:tcPr>
          <w:p w14:paraId="37B5AC3F" w14:textId="77777777" w:rsidR="00367F17" w:rsidRPr="00F36FD1" w:rsidRDefault="00367F17" w:rsidP="00367F17">
            <w:pPr>
              <w:spacing w:after="0" w:line="240" w:lineRule="auto"/>
              <w:jc w:val="center"/>
              <w:rPr>
                <w:rFonts w:eastAsia="Times New Roman"/>
                <w:b/>
                <w:bCs/>
                <w:color w:val="FFFFFF" w:themeColor="background1"/>
                <w:spacing w:val="0"/>
                <w:sz w:val="18"/>
                <w:szCs w:val="18"/>
                <w:lang w:val="es-DO" w:eastAsia="es-DO"/>
              </w:rPr>
            </w:pPr>
            <w:r w:rsidRPr="00F36FD1">
              <w:rPr>
                <w:rFonts w:eastAsia="Times New Roman"/>
                <w:b/>
                <w:bCs/>
                <w:color w:val="FFFFFF" w:themeColor="background1"/>
                <w:spacing w:val="0"/>
                <w:sz w:val="18"/>
                <w:szCs w:val="18"/>
                <w:lang w:val="es-DO" w:eastAsia="es-DO"/>
              </w:rPr>
              <w:t>100.00%</w:t>
            </w:r>
          </w:p>
        </w:tc>
      </w:tr>
    </w:tbl>
    <w:p w14:paraId="07B20486" w14:textId="77777777" w:rsidR="00507B7F" w:rsidRDefault="00507B7F" w:rsidP="00911339">
      <w:pPr>
        <w:spacing w:after="0" w:line="240" w:lineRule="exact"/>
        <w:jc w:val="both"/>
        <w:rPr>
          <w:rFonts w:eastAsia="Calibri"/>
          <w:sz w:val="18"/>
          <w:lang w:val="es-DO"/>
        </w:rPr>
      </w:pPr>
    </w:p>
    <w:p w14:paraId="084CDBD0" w14:textId="2583C423" w:rsidR="00ED58EE" w:rsidRPr="00E40E6A" w:rsidRDefault="000B696C" w:rsidP="00911339">
      <w:pPr>
        <w:spacing w:after="0" w:line="240" w:lineRule="exact"/>
        <w:jc w:val="both"/>
        <w:rPr>
          <w:rFonts w:eastAsia="Calibri"/>
          <w:sz w:val="18"/>
          <w:lang w:val="es-DO"/>
        </w:rPr>
      </w:pPr>
      <w:r>
        <w:rPr>
          <w:rFonts w:eastAsia="Calibri"/>
          <w:sz w:val="18"/>
          <w:lang w:val="es-DO"/>
        </w:rPr>
        <w:t>Cuadro</w:t>
      </w:r>
      <w:r w:rsidR="00ED58EE" w:rsidRPr="00E40E6A">
        <w:rPr>
          <w:rFonts w:eastAsia="Calibri"/>
          <w:sz w:val="18"/>
          <w:lang w:val="es-DO"/>
        </w:rPr>
        <w:t xml:space="preserve"> No. </w:t>
      </w:r>
      <w:r>
        <w:rPr>
          <w:rFonts w:eastAsia="Calibri"/>
          <w:sz w:val="18"/>
          <w:lang w:val="es-DO"/>
        </w:rPr>
        <w:t>3</w:t>
      </w:r>
      <w:r w:rsidR="00ED58EE" w:rsidRPr="00E40E6A">
        <w:rPr>
          <w:rFonts w:eastAsia="Calibri"/>
          <w:sz w:val="18"/>
          <w:lang w:val="es-DO"/>
        </w:rPr>
        <w:t xml:space="preserve"> Cantidad total de visitas a museos por provincia periodo 2020- 2023</w:t>
      </w:r>
    </w:p>
    <w:p w14:paraId="3EEE955C" w14:textId="77777777" w:rsidR="00344D1E" w:rsidRDefault="00344D1E" w:rsidP="00ED58EE">
      <w:pPr>
        <w:spacing w:line="360" w:lineRule="auto"/>
        <w:jc w:val="both"/>
        <w:rPr>
          <w:rFonts w:eastAsia="Calibri"/>
          <w:szCs w:val="36"/>
          <w:lang w:val="es-DO"/>
        </w:rPr>
      </w:pPr>
    </w:p>
    <w:p w14:paraId="53893C20" w14:textId="7B0A3C10" w:rsidR="00133A73" w:rsidRDefault="00583501" w:rsidP="00133A73">
      <w:pPr>
        <w:spacing w:line="360" w:lineRule="auto"/>
        <w:jc w:val="both"/>
        <w:rPr>
          <w:rFonts w:eastAsia="Calibri"/>
          <w:szCs w:val="36"/>
          <w:lang w:val="es-DO"/>
        </w:rPr>
      </w:pPr>
      <w:r>
        <w:rPr>
          <w:rFonts w:eastAsia="Calibri"/>
          <w:szCs w:val="36"/>
          <w:lang w:val="es-DO"/>
        </w:rPr>
        <w:t xml:space="preserve">De las </w:t>
      </w:r>
      <w:r w:rsidR="00444357" w:rsidRPr="00444357">
        <w:rPr>
          <w:rFonts w:eastAsia="Calibri"/>
          <w:szCs w:val="36"/>
          <w:lang w:val="es-DO"/>
        </w:rPr>
        <w:t>1,</w:t>
      </w:r>
      <w:r w:rsidR="00367F17">
        <w:rPr>
          <w:rFonts w:eastAsia="Calibri"/>
          <w:szCs w:val="36"/>
          <w:lang w:val="es-DO"/>
        </w:rPr>
        <w:t>794,531</w:t>
      </w:r>
      <w:r w:rsidR="00444357">
        <w:rPr>
          <w:rFonts w:eastAsia="Calibri"/>
          <w:szCs w:val="36"/>
          <w:lang w:val="es-DO"/>
        </w:rPr>
        <w:t xml:space="preserve"> </w:t>
      </w:r>
      <w:r>
        <w:rPr>
          <w:rFonts w:eastAsia="Calibri"/>
          <w:szCs w:val="36"/>
          <w:lang w:val="es-DO"/>
        </w:rPr>
        <w:t>visitas</w:t>
      </w:r>
      <w:r w:rsidR="00ED58EE">
        <w:rPr>
          <w:rFonts w:eastAsia="Calibri"/>
          <w:szCs w:val="36"/>
          <w:lang w:val="es-DO"/>
        </w:rPr>
        <w:t xml:space="preserve"> registradas</w:t>
      </w:r>
      <w:r w:rsidR="00B03E54">
        <w:rPr>
          <w:rFonts w:eastAsia="Calibri"/>
          <w:szCs w:val="36"/>
          <w:lang w:val="es-DO"/>
        </w:rPr>
        <w:t xml:space="preserve">, </w:t>
      </w:r>
      <w:r w:rsidR="00133A73">
        <w:rPr>
          <w:rFonts w:eastAsia="Calibri"/>
          <w:szCs w:val="36"/>
          <w:lang w:val="es-DO"/>
        </w:rPr>
        <w:t xml:space="preserve">el </w:t>
      </w:r>
      <w:r w:rsidR="00367F17">
        <w:rPr>
          <w:rFonts w:eastAsia="Calibri"/>
          <w:szCs w:val="36"/>
          <w:lang w:val="es-DO"/>
        </w:rPr>
        <w:t>80.92</w:t>
      </w:r>
      <w:r w:rsidR="00133A73">
        <w:rPr>
          <w:rFonts w:eastAsia="Calibri"/>
          <w:szCs w:val="36"/>
          <w:lang w:val="es-DO"/>
        </w:rPr>
        <w:t>% corresponde a los museos ubicados en el Gran Santo Domingo</w:t>
      </w:r>
      <w:r w:rsidR="00B03E54">
        <w:rPr>
          <w:rFonts w:eastAsia="Calibri"/>
          <w:szCs w:val="36"/>
          <w:lang w:val="es-DO"/>
        </w:rPr>
        <w:t xml:space="preserve"> (6</w:t>
      </w:r>
      <w:r w:rsidR="00331BDC">
        <w:rPr>
          <w:rFonts w:eastAsia="Calibri"/>
          <w:szCs w:val="36"/>
          <w:lang w:val="es-DO"/>
        </w:rPr>
        <w:t>9</w:t>
      </w:r>
      <w:r w:rsidR="00B03E54">
        <w:rPr>
          <w:rFonts w:eastAsia="Calibri"/>
          <w:szCs w:val="36"/>
          <w:lang w:val="es-DO"/>
        </w:rPr>
        <w:t>.</w:t>
      </w:r>
      <w:r w:rsidR="00367F17">
        <w:rPr>
          <w:rFonts w:eastAsia="Calibri"/>
          <w:szCs w:val="36"/>
          <w:lang w:val="es-DO"/>
        </w:rPr>
        <w:t>41</w:t>
      </w:r>
      <w:r w:rsidR="00B03E54">
        <w:rPr>
          <w:rFonts w:eastAsia="Calibri"/>
          <w:szCs w:val="36"/>
          <w:lang w:val="es-DO"/>
        </w:rPr>
        <w:t>% en D.N. y 11.</w:t>
      </w:r>
      <w:r w:rsidR="00331BDC">
        <w:rPr>
          <w:rFonts w:eastAsia="Calibri"/>
          <w:szCs w:val="36"/>
          <w:lang w:val="es-DO"/>
        </w:rPr>
        <w:t>5</w:t>
      </w:r>
      <w:r w:rsidR="00367F17">
        <w:rPr>
          <w:rFonts w:eastAsia="Calibri"/>
          <w:szCs w:val="36"/>
          <w:lang w:val="es-DO"/>
        </w:rPr>
        <w:t>1</w:t>
      </w:r>
      <w:r w:rsidR="00B03E54">
        <w:rPr>
          <w:rFonts w:eastAsia="Calibri"/>
          <w:szCs w:val="36"/>
          <w:lang w:val="es-DO"/>
        </w:rPr>
        <w:t>% en SDE)</w:t>
      </w:r>
      <w:r w:rsidR="00133A73">
        <w:rPr>
          <w:rFonts w:eastAsia="Calibri"/>
          <w:szCs w:val="36"/>
          <w:lang w:val="es-DO"/>
        </w:rPr>
        <w:t>, 0.</w:t>
      </w:r>
      <w:r w:rsidR="00331BDC">
        <w:rPr>
          <w:rFonts w:eastAsia="Calibri"/>
          <w:szCs w:val="36"/>
          <w:lang w:val="es-DO"/>
        </w:rPr>
        <w:t>2</w:t>
      </w:r>
      <w:r w:rsidR="00367F17">
        <w:rPr>
          <w:rFonts w:eastAsia="Calibri"/>
          <w:szCs w:val="36"/>
          <w:lang w:val="es-DO"/>
        </w:rPr>
        <w:t>6</w:t>
      </w:r>
      <w:r w:rsidR="00133A73">
        <w:rPr>
          <w:rFonts w:eastAsia="Calibri"/>
          <w:szCs w:val="36"/>
          <w:lang w:val="es-DO"/>
        </w:rPr>
        <w:t xml:space="preserve">% al museo ubicado en el municipio San Rafael del Yuma, Provincia Higüey; </w:t>
      </w:r>
      <w:r w:rsidR="008C1FD9">
        <w:rPr>
          <w:rFonts w:eastAsia="Calibri"/>
          <w:szCs w:val="36"/>
          <w:lang w:val="es-DO"/>
        </w:rPr>
        <w:t xml:space="preserve">el </w:t>
      </w:r>
      <w:r w:rsidR="00331BDC">
        <w:rPr>
          <w:rFonts w:eastAsia="Calibri"/>
          <w:szCs w:val="36"/>
          <w:lang w:val="es-DO"/>
        </w:rPr>
        <w:t>5.</w:t>
      </w:r>
      <w:r w:rsidR="00367F17">
        <w:rPr>
          <w:rFonts w:eastAsia="Calibri"/>
          <w:szCs w:val="36"/>
          <w:lang w:val="es-DO"/>
        </w:rPr>
        <w:t>88</w:t>
      </w:r>
      <w:r w:rsidR="00133A73">
        <w:rPr>
          <w:rFonts w:eastAsia="Calibri"/>
          <w:szCs w:val="36"/>
          <w:lang w:val="es-DO"/>
        </w:rPr>
        <w:t xml:space="preserve">% </w:t>
      </w:r>
      <w:r w:rsidR="008C1FD9">
        <w:rPr>
          <w:rFonts w:eastAsia="Calibri"/>
          <w:szCs w:val="36"/>
          <w:lang w:val="es-DO"/>
        </w:rPr>
        <w:t>se registra en</w:t>
      </w:r>
      <w:r w:rsidR="00133A73">
        <w:rPr>
          <w:rFonts w:eastAsia="Calibri"/>
          <w:szCs w:val="36"/>
          <w:lang w:val="es-DO"/>
        </w:rPr>
        <w:t xml:space="preserve"> los museos ubicados en Santiago, 0.</w:t>
      </w:r>
      <w:r w:rsidR="00367F17">
        <w:rPr>
          <w:rFonts w:eastAsia="Calibri"/>
          <w:szCs w:val="36"/>
          <w:lang w:val="es-DO"/>
        </w:rPr>
        <w:t>9</w:t>
      </w:r>
      <w:r w:rsidR="00331BDC">
        <w:rPr>
          <w:rFonts w:eastAsia="Calibri"/>
          <w:szCs w:val="36"/>
          <w:lang w:val="es-DO"/>
        </w:rPr>
        <w:t>6</w:t>
      </w:r>
      <w:r w:rsidR="00133A73">
        <w:rPr>
          <w:rFonts w:eastAsia="Calibri"/>
          <w:szCs w:val="36"/>
          <w:lang w:val="es-DO"/>
        </w:rPr>
        <w:t xml:space="preserve">% </w:t>
      </w:r>
      <w:r w:rsidR="008C1FD9">
        <w:rPr>
          <w:rFonts w:eastAsia="Calibri"/>
          <w:szCs w:val="36"/>
          <w:lang w:val="es-DO"/>
        </w:rPr>
        <w:t>en el</w:t>
      </w:r>
      <w:r w:rsidR="00133A73">
        <w:rPr>
          <w:rFonts w:eastAsia="Calibri"/>
          <w:szCs w:val="36"/>
          <w:lang w:val="es-DO"/>
        </w:rPr>
        <w:t xml:space="preserve"> museo localizado en Moca, Provincia Espaillat; y </w:t>
      </w:r>
      <w:r w:rsidR="008C1FD9">
        <w:rPr>
          <w:rFonts w:eastAsia="Calibri"/>
          <w:szCs w:val="36"/>
          <w:lang w:val="es-DO"/>
        </w:rPr>
        <w:t xml:space="preserve">el </w:t>
      </w:r>
      <w:r w:rsidR="00331BDC">
        <w:rPr>
          <w:rFonts w:eastAsia="Calibri"/>
          <w:szCs w:val="36"/>
          <w:lang w:val="es-DO"/>
        </w:rPr>
        <w:t>11.</w:t>
      </w:r>
      <w:r w:rsidR="00367F17">
        <w:rPr>
          <w:rFonts w:eastAsia="Calibri"/>
          <w:szCs w:val="36"/>
          <w:lang w:val="es-DO"/>
        </w:rPr>
        <w:t>98</w:t>
      </w:r>
      <w:r w:rsidR="00133A73">
        <w:rPr>
          <w:rFonts w:eastAsia="Calibri"/>
          <w:szCs w:val="36"/>
          <w:lang w:val="es-DO"/>
        </w:rPr>
        <w:t>% al museo localizado en Puerto Plata.</w:t>
      </w:r>
    </w:p>
    <w:p w14:paraId="1FD008D2" w14:textId="596DD74E" w:rsidR="00133A73" w:rsidRPr="00200076" w:rsidRDefault="00200076" w:rsidP="00200076">
      <w:pPr>
        <w:spacing w:line="360" w:lineRule="auto"/>
        <w:jc w:val="both"/>
        <w:rPr>
          <w:rFonts w:eastAsia="Calibri"/>
          <w:szCs w:val="36"/>
          <w:lang w:val="es-DO"/>
        </w:rPr>
      </w:pPr>
      <w:r>
        <w:rPr>
          <w:noProof/>
        </w:rPr>
        <w:lastRenderedPageBreak/>
        <w:drawing>
          <wp:inline distT="0" distB="0" distL="0" distR="0" wp14:anchorId="22A94D88" wp14:editId="3DDDAB01">
            <wp:extent cx="5029200" cy="3534410"/>
            <wp:effectExtent l="0" t="0" r="0" b="8890"/>
            <wp:docPr id="2052210624" name="Gráfico 1">
              <a:extLst xmlns:a="http://schemas.openxmlformats.org/drawingml/2006/main">
                <a:ext uri="{FF2B5EF4-FFF2-40B4-BE49-F238E27FC236}">
                  <a16:creationId xmlns:a16="http://schemas.microsoft.com/office/drawing/2014/main" id="{414147E3-E27B-A55D-8051-F16CEF0C4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133A73" w:rsidRPr="00E40E6A">
        <w:rPr>
          <w:rFonts w:eastAsia="Calibri"/>
          <w:sz w:val="18"/>
          <w:lang w:val="es-DO"/>
        </w:rPr>
        <w:t>Gráfic</w:t>
      </w:r>
      <w:r w:rsidR="00D03C3F">
        <w:rPr>
          <w:rFonts w:eastAsia="Calibri"/>
          <w:sz w:val="18"/>
          <w:lang w:val="es-DO"/>
        </w:rPr>
        <w:t>a</w:t>
      </w:r>
      <w:r w:rsidR="00133A73" w:rsidRPr="00E40E6A">
        <w:rPr>
          <w:rFonts w:eastAsia="Calibri"/>
          <w:sz w:val="18"/>
          <w:lang w:val="es-DO"/>
        </w:rPr>
        <w:t xml:space="preserve"> </w:t>
      </w:r>
      <w:r w:rsidR="00D47B54" w:rsidRPr="00E40E6A">
        <w:rPr>
          <w:rFonts w:eastAsia="Calibri"/>
          <w:sz w:val="18"/>
          <w:lang w:val="es-DO"/>
        </w:rPr>
        <w:t>No. 2</w:t>
      </w:r>
      <w:r w:rsidR="00133A73" w:rsidRPr="00E40E6A">
        <w:rPr>
          <w:rFonts w:eastAsia="Calibri"/>
          <w:sz w:val="18"/>
          <w:lang w:val="es-DO"/>
        </w:rPr>
        <w:t xml:space="preserve"> Cantidad de visitas por provincia periodo 2020-2023</w:t>
      </w:r>
    </w:p>
    <w:p w14:paraId="5549BA79" w14:textId="6D946ABC" w:rsidR="00D42FFF" w:rsidRDefault="00D42FFF" w:rsidP="00D42FFF">
      <w:pPr>
        <w:spacing w:line="360" w:lineRule="auto"/>
        <w:jc w:val="both"/>
        <w:rPr>
          <w:rFonts w:eastAsia="Calibri"/>
          <w:szCs w:val="36"/>
          <w:lang w:val="es-DO"/>
        </w:rPr>
      </w:pPr>
      <w:r>
        <w:rPr>
          <w:rFonts w:eastAsia="Calibri"/>
          <w:szCs w:val="36"/>
          <w:lang w:val="es-DO"/>
        </w:rPr>
        <w:t>En el año 2022 se registró un total de 645,909 visitas en 13</w:t>
      </w:r>
      <w:r w:rsidRPr="002C276F">
        <w:rPr>
          <w:rFonts w:eastAsia="Calibri"/>
          <w:szCs w:val="36"/>
          <w:lang w:val="es-DO"/>
        </w:rPr>
        <w:t xml:space="preserve"> museos administrados por la DGM</w:t>
      </w:r>
      <w:r>
        <w:rPr>
          <w:rFonts w:eastAsia="Calibri"/>
          <w:szCs w:val="36"/>
          <w:lang w:val="es-DO"/>
        </w:rPr>
        <w:t xml:space="preserve">, para un </w:t>
      </w:r>
      <w:r w:rsidRPr="004A3C61">
        <w:rPr>
          <w:rFonts w:eastAsia="Calibri"/>
          <w:szCs w:val="36"/>
          <w:lang w:val="es-DO"/>
        </w:rPr>
        <w:t xml:space="preserve">incremento de un 25%; mientras que en 2023 </w:t>
      </w:r>
      <w:r w:rsidR="00200076">
        <w:rPr>
          <w:rFonts w:eastAsia="Calibri"/>
          <w:szCs w:val="36"/>
          <w:lang w:val="es-DO"/>
        </w:rPr>
        <w:t>recibimos un</w:t>
      </w:r>
      <w:r w:rsidRPr="004A3C61">
        <w:rPr>
          <w:rFonts w:eastAsia="Calibri"/>
          <w:szCs w:val="36"/>
          <w:lang w:val="es-DO"/>
        </w:rPr>
        <w:t xml:space="preserve"> total</w:t>
      </w:r>
      <w:r w:rsidR="00200076">
        <w:rPr>
          <w:rFonts w:eastAsia="Calibri"/>
          <w:szCs w:val="36"/>
          <w:lang w:val="es-DO"/>
        </w:rPr>
        <w:t xml:space="preserve"> de</w:t>
      </w:r>
      <w:r w:rsidRPr="004A3C61">
        <w:rPr>
          <w:rFonts w:eastAsia="Calibri"/>
          <w:szCs w:val="36"/>
          <w:lang w:val="es-DO"/>
        </w:rPr>
        <w:t xml:space="preserve"> </w:t>
      </w:r>
      <w:r w:rsidR="00200076">
        <w:rPr>
          <w:rFonts w:eastAsia="Calibri"/>
          <w:szCs w:val="36"/>
          <w:lang w:val="es-DO"/>
        </w:rPr>
        <w:t>739,393</w:t>
      </w:r>
      <w:r w:rsidRPr="004A3C61">
        <w:rPr>
          <w:rFonts w:eastAsia="Calibri"/>
          <w:szCs w:val="36"/>
          <w:lang w:val="es-DO"/>
        </w:rPr>
        <w:t xml:space="preserve"> visitas, lo que representa un incremento de un </w:t>
      </w:r>
      <w:r w:rsidR="00200076">
        <w:rPr>
          <w:rFonts w:eastAsia="Calibri"/>
          <w:szCs w:val="36"/>
          <w:lang w:val="es-DO"/>
        </w:rPr>
        <w:t>43</w:t>
      </w:r>
      <w:r w:rsidRPr="004A3C61">
        <w:rPr>
          <w:rFonts w:eastAsia="Calibri"/>
          <w:szCs w:val="36"/>
          <w:lang w:val="es-DO"/>
        </w:rPr>
        <w:t>% respecto al año 2019 (línea base PEI).</w:t>
      </w:r>
    </w:p>
    <w:p w14:paraId="6F8C6D3A" w14:textId="446E3694" w:rsidR="00A742B6" w:rsidRPr="008D2B54" w:rsidRDefault="008D2B54" w:rsidP="008D2B54">
      <w:pPr>
        <w:spacing w:line="360" w:lineRule="auto"/>
        <w:jc w:val="both"/>
        <w:rPr>
          <w:noProof/>
          <w:shd w:val="clear" w:color="auto" w:fill="142F62"/>
          <w:lang w:val="es-DO"/>
        </w:rPr>
      </w:pPr>
      <w:r>
        <w:rPr>
          <w:noProof/>
        </w:rPr>
        <mc:AlternateContent>
          <mc:Choice Requires="wps">
            <w:drawing>
              <wp:anchor distT="0" distB="0" distL="114300" distR="114300" simplePos="0" relativeHeight="251764736" behindDoc="0" locked="0" layoutInCell="1" allowOverlap="1" wp14:anchorId="1027918A" wp14:editId="69AA3B8F">
                <wp:simplePos x="0" y="0"/>
                <wp:positionH relativeFrom="column">
                  <wp:posOffset>4035960</wp:posOffset>
                </wp:positionH>
                <wp:positionV relativeFrom="paragraph">
                  <wp:posOffset>325120</wp:posOffset>
                </wp:positionV>
                <wp:extent cx="152749" cy="278161"/>
                <wp:effectExtent l="0" t="0" r="0" b="7620"/>
                <wp:wrapNone/>
                <wp:docPr id="2095822947" name="Flecha: hacia abajo 1"/>
                <wp:cNvGraphicFramePr/>
                <a:graphic xmlns:a="http://schemas.openxmlformats.org/drawingml/2006/main">
                  <a:graphicData uri="http://schemas.microsoft.com/office/word/2010/wordprocessingShape">
                    <wps:wsp>
                      <wps:cNvSpPr/>
                      <wps:spPr>
                        <a:xfrm flipV="1">
                          <a:off x="0" y="0"/>
                          <a:ext cx="152749" cy="278161"/>
                        </a:xfrm>
                        <a:prstGeom prst="downArrow">
                          <a:avLst/>
                        </a:prstGeom>
                        <a:solidFill>
                          <a:srgbClr val="011C50"/>
                        </a:solidFill>
                        <a:ln w="12700" cap="flat" cmpd="sng" algn="ctr">
                          <a:noFill/>
                          <a:prstDash val="solid"/>
                          <a:miter lim="800000"/>
                        </a:ln>
                        <a:effectLst/>
                      </wps:spPr>
                      <wps:bodyPr wrap="square"/>
                    </wps:wsp>
                  </a:graphicData>
                </a:graphic>
              </wp:anchor>
            </w:drawing>
          </mc:Choice>
          <mc:Fallback>
            <w:pict>
              <v:shapetype w14:anchorId="64FDD7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1" o:spid="_x0000_s1026" type="#_x0000_t67" style="position:absolute;margin-left:317.8pt;margin-top:25.6pt;width:12.05pt;height:21.9pt;flip:y;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" adj="15669" fillcolor="#011c50" stroked="f" strokeweight="1pt"/>
            </w:pict>
          </mc:Fallback>
        </mc:AlternateContent>
      </w:r>
      <w:r w:rsidR="00200076">
        <w:rPr>
          <w:noProof/>
        </w:rPr>
        <mc:AlternateContent>
          <mc:Choice Requires="wpg">
            <w:drawing>
              <wp:anchor distT="0" distB="0" distL="114300" distR="114300" simplePos="0" relativeHeight="251762688" behindDoc="0" locked="0" layoutInCell="1" allowOverlap="1" wp14:anchorId="33470AEE" wp14:editId="3D51EC33">
                <wp:simplePos x="0" y="0"/>
                <wp:positionH relativeFrom="margin">
                  <wp:align>center</wp:align>
                </wp:positionH>
                <wp:positionV relativeFrom="paragraph">
                  <wp:posOffset>68145</wp:posOffset>
                </wp:positionV>
                <wp:extent cx="4763770" cy="2280695"/>
                <wp:effectExtent l="0" t="0" r="17780" b="5715"/>
                <wp:wrapNone/>
                <wp:docPr id="456600680" name="Grupo 21"/>
                <wp:cNvGraphicFramePr/>
                <a:graphic xmlns:a="http://schemas.openxmlformats.org/drawingml/2006/main">
                  <a:graphicData uri="http://schemas.microsoft.com/office/word/2010/wordprocessingGroup">
                    <wpg:wgp>
                      <wpg:cNvGrpSpPr/>
                      <wpg:grpSpPr>
                        <a:xfrm>
                          <a:off x="0" y="0"/>
                          <a:ext cx="4763770" cy="2280695"/>
                          <a:chOff x="-324610" y="443893"/>
                          <a:chExt cx="5738328" cy="2565918"/>
                        </a:xfrm>
                      </wpg:grpSpPr>
                      <wpg:graphicFrame>
                        <wpg:cNvPr id="1373828974" name="Chart 9">
                          <a:extLst>
                            <a:ext uri="{147F2762-F138-4A5C-976F-8EAC2B608ADB}">
                              <a16:predDERef xmlns:a16="http://schemas.microsoft.com/office/drawing/2014/main" pred="{FBC44F55-C054-46FA-B96D-F1EF231A3A40}"/>
                            </a:ext>
                          </a:extLst>
                        </wpg:cNvPr>
                        <wpg:cNvFrPr>
                          <a:graphicFrameLocks/>
                        </wpg:cNvFrPr>
                        <wpg:xfrm>
                          <a:off x="-324610" y="443893"/>
                          <a:ext cx="5738328" cy="2565918"/>
                        </wpg:xfrm>
                        <a:graphic>
                          <a:graphicData uri="http://schemas.openxmlformats.org/drawingml/2006/chart">
                            <c:chart xmlns:c="http://schemas.openxmlformats.org/drawingml/2006/chart" xmlns:r="http://schemas.openxmlformats.org/officeDocument/2006/relationships" r:id="rId23"/>
                          </a:graphicData>
                        </a:graphic>
                      </wpg:graphicFrame>
                      <wps:wsp>
                        <wps:cNvPr id="982666465" name="CuadroTexto 17"/>
                        <wps:cNvSpPr txBox="1"/>
                        <wps:spPr>
                          <a:xfrm>
                            <a:off x="2949477" y="733288"/>
                            <a:ext cx="621621" cy="414490"/>
                          </a:xfrm>
                          <a:prstGeom prst="rect">
                            <a:avLst/>
                          </a:prstGeom>
                          <a:noFill/>
                          <a:ln w="9525" cmpd="sng">
                            <a:noFill/>
                          </a:ln>
                          <a:effectLst/>
                        </wps:spPr>
                        <wps:txbx>
                          <w:txbxContent>
                            <w:p w14:paraId="2D7C8B3E" w14:textId="77777777" w:rsidR="00200076" w:rsidRDefault="00200076" w:rsidP="00200076">
                              <w:pPr>
                                <w:rPr>
                                  <w:b/>
                                  <w:bCs/>
                                  <w:color w:val="000000" w:themeColor="dark1"/>
                                  <w:sz w:val="22"/>
                                  <w:szCs w:val="22"/>
                                </w:rPr>
                              </w:pPr>
                              <w:r>
                                <w:rPr>
                                  <w:b/>
                                  <w:bCs/>
                                  <w:color w:val="000000" w:themeColor="dark1"/>
                                  <w:sz w:val="22"/>
                                  <w:szCs w:val="22"/>
                                </w:rPr>
                                <w:t>25%</w:t>
                              </w:r>
                            </w:p>
                          </w:txbxContent>
                        </wps:txbx>
                        <wps:bodyPr wrap="square" rtlCol="0" anchor="t"/>
                      </wps:wsp>
                      <wps:wsp>
                        <wps:cNvPr id="51127268" name="Flecha: hacia abajo 51127268"/>
                        <wps:cNvSpPr/>
                        <wps:spPr>
                          <a:xfrm flipV="1">
                            <a:off x="2911398" y="923839"/>
                            <a:ext cx="183998" cy="312891"/>
                          </a:xfrm>
                          <a:prstGeom prst="downArrow">
                            <a:avLst/>
                          </a:prstGeom>
                          <a:solidFill>
                            <a:srgbClr val="011C50"/>
                          </a:solidFill>
                          <a:ln w="12700" cap="flat" cmpd="sng" algn="ctr">
                            <a:noFill/>
                            <a:prstDash val="solid"/>
                            <a:miter lim="800000"/>
                          </a:ln>
                          <a:effectLst/>
                        </wps:spPr>
                        <wps:bodyPr wrap="square"/>
                      </wps:wsp>
                      <wps:wsp>
                        <wps:cNvPr id="363529953" name="CuadroTexto 19"/>
                        <wps:cNvSpPr txBox="1"/>
                        <wps:spPr>
                          <a:xfrm>
                            <a:off x="4428610" y="565465"/>
                            <a:ext cx="830739" cy="324799"/>
                          </a:xfrm>
                          <a:prstGeom prst="rect">
                            <a:avLst/>
                          </a:prstGeom>
                          <a:noFill/>
                          <a:ln w="9525" cmpd="sng">
                            <a:noFill/>
                          </a:ln>
                          <a:effectLst/>
                        </wps:spPr>
                        <wps:txbx>
                          <w:txbxContent>
                            <w:p w14:paraId="15962A1F" w14:textId="77777777" w:rsidR="00200076" w:rsidRDefault="00200076" w:rsidP="00200076">
                              <w:pPr>
                                <w:rPr>
                                  <w:b/>
                                  <w:bCs/>
                                  <w:color w:val="000000" w:themeColor="dark1"/>
                                  <w:sz w:val="22"/>
                                  <w:szCs w:val="22"/>
                                </w:rPr>
                              </w:pPr>
                              <w:r>
                                <w:rPr>
                                  <w:b/>
                                  <w:bCs/>
                                  <w:color w:val="000000" w:themeColor="dark1"/>
                                  <w:sz w:val="22"/>
                                  <w:szCs w:val="22"/>
                                </w:rPr>
                                <w:t>43%</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33470AEE" id="Grupo 21" o:spid="_x0000_s1043" style="position:absolute;left:0;text-align:left;margin-left:0;margin-top:5.35pt;width:375.1pt;height:179.6pt;z-index:251762688;mso-position-horizontal:center;mso-position-horizontal-relative:margin;mso-width-relative:margin;mso-height-relative:margin" coordorigin="-3246,4438" coordsize="57383,25659"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">
                <v:shape id="Chart 9" o:spid="_x0000_s1044" type="#_x0000_t75" style="position:absolute;left:-3319;top:4370;width:57495;height:25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">
                  <v:imagedata r:id="rId24" o:title=""/>
                  <o:lock v:ext="edit" aspectratio="f"/>
                </v:shape>
                <v:shape id="_x0000_s1045" type="#_x0000_t202" style="position:absolute;left:29494;top:7332;width:6216;height:4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" filled="f" stroked="f">
                  <v:textbox>
                    <w:txbxContent>
                      <w:p w14:paraId="2D7C8B3E" w14:textId="77777777" w:rsidR="00200076" w:rsidRDefault="00200076" w:rsidP="00200076">
                        <w:pPr>
                          <w:rPr>
                            <w:b/>
                            <w:bCs/>
                            <w:color w:val="000000" w:themeColor="dark1"/>
                            <w:sz w:val="22"/>
                            <w:szCs w:val="22"/>
                          </w:rPr>
                        </w:pPr>
                        <w:r>
                          <w:rPr>
                            <w:b/>
                            <w:bCs/>
                            <w:color w:val="000000" w:themeColor="dark1"/>
                            <w:sz w:val="22"/>
                            <w:szCs w:val="22"/>
                          </w:rPr>
                          <w:t>25%</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51127268" o:spid="_x0000_s1046" type="#_x0000_t67" style="position:absolute;left:29113;top:9238;width:1840;height:312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" adj="15249" fillcolor="#011c50" stroked="f" strokeweight="1pt"/>
                <v:shape id="_x0000_s1047" type="#_x0000_t202" style="position:absolute;left:44286;top:5654;width:8307;height:3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" filled="f" stroked="f">
                  <v:textbox>
                    <w:txbxContent>
                      <w:p w14:paraId="15962A1F" w14:textId="77777777" w:rsidR="00200076" w:rsidRDefault="00200076" w:rsidP="00200076">
                        <w:pPr>
                          <w:rPr>
                            <w:b/>
                            <w:bCs/>
                            <w:color w:val="000000" w:themeColor="dark1"/>
                            <w:sz w:val="22"/>
                            <w:szCs w:val="22"/>
                          </w:rPr>
                        </w:pPr>
                        <w:r>
                          <w:rPr>
                            <w:b/>
                            <w:bCs/>
                            <w:color w:val="000000" w:themeColor="dark1"/>
                            <w:sz w:val="22"/>
                            <w:szCs w:val="22"/>
                          </w:rPr>
                          <w:t>43%</w:t>
                        </w:r>
                      </w:p>
                    </w:txbxContent>
                  </v:textbox>
                </v:shape>
                <w10:wrap anchorx="margin"/>
              </v:group>
            </w:pict>
          </mc:Fallback>
        </mc:AlternateContent>
      </w:r>
      <w:r w:rsidR="00C25C17" w:rsidRPr="00CA2561">
        <w:rPr>
          <w:noProof/>
        </w:rPr>
        <mc:AlternateContent>
          <mc:Choice Requires="wps">
            <w:drawing>
              <wp:anchor distT="0" distB="0" distL="114300" distR="114300" simplePos="0" relativeHeight="251740160" behindDoc="0" locked="0" layoutInCell="1" allowOverlap="1" wp14:anchorId="1DB386DD" wp14:editId="58413387">
                <wp:simplePos x="0" y="0"/>
                <wp:positionH relativeFrom="margin">
                  <wp:posOffset>2461260</wp:posOffset>
                </wp:positionH>
                <wp:positionV relativeFrom="paragraph">
                  <wp:posOffset>374466</wp:posOffset>
                </wp:positionV>
                <wp:extent cx="570692" cy="256252"/>
                <wp:effectExtent l="0" t="0" r="0" b="0"/>
                <wp:wrapNone/>
                <wp:docPr id="648567006" name="CuadroTexto 17"/>
                <wp:cNvGraphicFramePr/>
                <a:graphic xmlns:a="http://schemas.openxmlformats.org/drawingml/2006/main">
                  <a:graphicData uri="http://schemas.microsoft.com/office/word/2010/wordprocessingShape">
                    <wps:wsp>
                      <wps:cNvSpPr txBox="1"/>
                      <wps:spPr>
                        <a:xfrm>
                          <a:off x="0" y="0"/>
                          <a:ext cx="570692" cy="256252"/>
                        </a:xfrm>
                        <a:prstGeom prst="rect">
                          <a:avLst/>
                        </a:prstGeom>
                        <a:noFill/>
                        <a:ln w="9525" cmpd="sng">
                          <a:noFill/>
                        </a:ln>
                        <a:effectLst/>
                      </wps:spPr>
                      <wps:txbx>
                        <w:txbxContent>
                          <w:p w14:paraId="15E7F544" w14:textId="77777777" w:rsidR="00353175" w:rsidRPr="00C25C17" w:rsidRDefault="00353175" w:rsidP="00353175">
                            <w:pPr>
                              <w:rPr>
                                <w:rFonts w:eastAsia="+mn-ea"/>
                                <w:color w:val="000000"/>
                                <w:sz w:val="20"/>
                                <w:szCs w:val="20"/>
                              </w:rPr>
                            </w:pPr>
                            <w:r w:rsidRPr="00C25C17">
                              <w:rPr>
                                <w:rFonts w:eastAsia="+mn-ea"/>
                                <w:color w:val="000000"/>
                                <w:sz w:val="20"/>
                                <w:szCs w:val="20"/>
                              </w:rPr>
                              <w:t>25%</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DB386DD" id="CuadroTexto 17" o:spid="_x0000_s1048" type="#_x0000_t202" style="position:absolute;left:0;text-align:left;margin-left:193.8pt;margin-top:29.5pt;width:44.95pt;height:20.2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" filled="f" stroked="f">
                <v:textbox>
                  <w:txbxContent>
                    <w:p w14:paraId="15E7F544" w14:textId="77777777" w:rsidR="00353175" w:rsidRPr="00C25C17" w:rsidRDefault="00353175" w:rsidP="00353175">
                      <w:pPr>
                        <w:rPr>
                          <w:rFonts w:eastAsia="+mn-ea"/>
                          <w:color w:val="000000"/>
                          <w:sz w:val="20"/>
                          <w:szCs w:val="20"/>
                        </w:rPr>
                      </w:pPr>
                      <w:r w:rsidRPr="00C25C17">
                        <w:rPr>
                          <w:rFonts w:eastAsia="+mn-ea"/>
                          <w:color w:val="000000"/>
                          <w:sz w:val="20"/>
                          <w:szCs w:val="20"/>
                        </w:rPr>
                        <w:t>25%</w:t>
                      </w:r>
                    </w:p>
                  </w:txbxContent>
                </v:textbox>
                <w10:wrap anchorx="margin"/>
              </v:shape>
            </w:pict>
          </mc:Fallback>
        </mc:AlternateContent>
      </w:r>
      <w:r w:rsidR="00C25C17" w:rsidRPr="00CA2561">
        <w:rPr>
          <w:noProof/>
        </w:rPr>
        <mc:AlternateContent>
          <mc:Choice Requires="wps">
            <w:drawing>
              <wp:anchor distT="0" distB="0" distL="114300" distR="114300" simplePos="0" relativeHeight="251742208" behindDoc="0" locked="0" layoutInCell="1" allowOverlap="1" wp14:anchorId="756ACB1B" wp14:editId="5C39454B">
                <wp:simplePos x="0" y="0"/>
                <wp:positionH relativeFrom="column">
                  <wp:posOffset>3734435</wp:posOffset>
                </wp:positionH>
                <wp:positionV relativeFrom="paragraph">
                  <wp:posOffset>285422</wp:posOffset>
                </wp:positionV>
                <wp:extent cx="530676" cy="290830"/>
                <wp:effectExtent l="0" t="0" r="0" b="0"/>
                <wp:wrapNone/>
                <wp:docPr id="20" name="CuadroTexto 19">
                  <a:extLst xmlns:a="http://schemas.openxmlformats.org/drawingml/2006/main">
                    <a:ext uri="{FF2B5EF4-FFF2-40B4-BE49-F238E27FC236}">
                      <a16:creationId xmlns:a16="http://schemas.microsoft.com/office/drawing/2014/main" id="{2B0C2E4C-E732-4EF0-BB59-35700D44BE7F}"/>
                    </a:ext>
                  </a:extLst>
                </wp:docPr>
                <wp:cNvGraphicFramePr/>
                <a:graphic xmlns:a="http://schemas.openxmlformats.org/drawingml/2006/main">
                  <a:graphicData uri="http://schemas.microsoft.com/office/word/2010/wordprocessingShape">
                    <wps:wsp>
                      <wps:cNvSpPr txBox="1"/>
                      <wps:spPr>
                        <a:xfrm>
                          <a:off x="0" y="0"/>
                          <a:ext cx="530676" cy="290830"/>
                        </a:xfrm>
                        <a:prstGeom prst="rect">
                          <a:avLst/>
                        </a:prstGeom>
                        <a:noFill/>
                        <a:ln w="9525" cmpd="sng">
                          <a:noFill/>
                        </a:ln>
                        <a:effectLst/>
                      </wps:spPr>
                      <wps:txbx>
                        <w:txbxContent>
                          <w:p w14:paraId="7EB8F2BD" w14:textId="77777777" w:rsidR="00353175" w:rsidRPr="00C25C17" w:rsidRDefault="00353175" w:rsidP="00353175">
                            <w:pPr>
                              <w:rPr>
                                <w:rFonts w:eastAsia="+mn-ea"/>
                                <w:color w:val="000000"/>
                                <w:sz w:val="20"/>
                                <w:szCs w:val="20"/>
                              </w:rPr>
                            </w:pPr>
                            <w:r w:rsidRPr="00C25C17">
                              <w:rPr>
                                <w:rFonts w:eastAsia="+mn-ea"/>
                                <w:color w:val="000000"/>
                                <w:sz w:val="20"/>
                                <w:szCs w:val="20"/>
                              </w:rPr>
                              <w:t>32%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56ACB1B" id="CuadroTexto 19" o:spid="_x0000_s1049" type="#_x0000_t202" style="position:absolute;left:0;text-align:left;margin-left:294.05pt;margin-top:22.45pt;width:41.8pt;height:2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" filled="f" stroked="f">
                <v:textbox>
                  <w:txbxContent>
                    <w:p w14:paraId="7EB8F2BD" w14:textId="77777777" w:rsidR="00353175" w:rsidRPr="00C25C17" w:rsidRDefault="00353175" w:rsidP="00353175">
                      <w:pPr>
                        <w:rPr>
                          <w:rFonts w:eastAsia="+mn-ea"/>
                          <w:color w:val="000000"/>
                          <w:sz w:val="20"/>
                          <w:szCs w:val="20"/>
                        </w:rPr>
                      </w:pPr>
                      <w:r w:rsidRPr="00C25C17">
                        <w:rPr>
                          <w:rFonts w:eastAsia="+mn-ea"/>
                          <w:color w:val="000000"/>
                          <w:sz w:val="20"/>
                          <w:szCs w:val="20"/>
                        </w:rPr>
                        <w:t>32%</w:t>
                      </w:r>
                    </w:p>
                  </w:txbxContent>
                </v:textbox>
              </v:shape>
            </w:pict>
          </mc:Fallback>
        </mc:AlternateContent>
      </w:r>
      <w:r w:rsidR="00BB687A" w:rsidRPr="00CA2561">
        <w:rPr>
          <w:noProof/>
        </w:rPr>
        <mc:AlternateContent>
          <mc:Choice Requires="wps">
            <w:drawing>
              <wp:anchor distT="0" distB="0" distL="114300" distR="114300" simplePos="0" relativeHeight="251744256" behindDoc="0" locked="0" layoutInCell="1" allowOverlap="1" wp14:anchorId="40E6ED0E" wp14:editId="1C2447C8">
                <wp:simplePos x="0" y="0"/>
                <wp:positionH relativeFrom="column">
                  <wp:posOffset>4128135</wp:posOffset>
                </wp:positionH>
                <wp:positionV relativeFrom="paragraph">
                  <wp:posOffset>361373</wp:posOffset>
                </wp:positionV>
                <wp:extent cx="138545" cy="286154"/>
                <wp:effectExtent l="0" t="0" r="0" b="0"/>
                <wp:wrapNone/>
                <wp:docPr id="1866831623" name="Flecha: hacia abajo 18"/>
                <wp:cNvGraphicFramePr/>
                <a:graphic xmlns:a="http://schemas.openxmlformats.org/drawingml/2006/main">
                  <a:graphicData uri="http://schemas.microsoft.com/office/word/2010/wordprocessingShape">
                    <wps:wsp>
                      <wps:cNvSpPr/>
                      <wps:spPr>
                        <a:xfrm flipV="1">
                          <a:off x="0" y="0"/>
                          <a:ext cx="138545" cy="286154"/>
                        </a:xfrm>
                        <a:prstGeom prst="downArrow">
                          <a:avLst/>
                        </a:prstGeom>
                        <a:solidFill>
                          <a:srgbClr val="011C50"/>
                        </a:solidFill>
                        <a:ln w="12700" cap="flat" cmpd="sng" algn="ctr">
                          <a:noFill/>
                          <a:prstDash val="solid"/>
                          <a:miter lim="800000"/>
                        </a:ln>
                        <a:effectLst/>
                      </wps:spPr>
                      <wps:bodyPr wrap="square"/>
                    </wps:wsp>
                  </a:graphicData>
                </a:graphic>
                <wp14:sizeRelH relativeFrom="margin">
                  <wp14:pctWidth>0</wp14:pctWidth>
                </wp14:sizeRelH>
                <wp14:sizeRelV relativeFrom="margin">
                  <wp14:pctHeight>0</wp14:pctHeight>
                </wp14:sizeRelV>
              </wp:anchor>
            </w:drawing>
          </mc:Choice>
          <mc:Fallback>
            <w:pict>
              <v:shapetype w14:anchorId="38CC762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18" o:spid="_x0000_s1026" type="#_x0000_t67" style="position:absolute;margin-left:325.05pt;margin-top:28.45pt;width:10.9pt;height:22.5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" adj="16371" fillcolor="#011c50" stroked="f" strokeweight="1pt"/>
            </w:pict>
          </mc:Fallback>
        </mc:AlternateContent>
      </w:r>
      <w:r w:rsidR="0040344A">
        <w:rPr>
          <w:noProof/>
        </w:rPr>
        <mc:AlternateContent>
          <mc:Choice Requires="wps">
            <w:drawing>
              <wp:anchor distT="0" distB="0" distL="114300" distR="114300" simplePos="0" relativeHeight="251741184" behindDoc="0" locked="0" layoutInCell="1" allowOverlap="1" wp14:anchorId="1D4FB22B" wp14:editId="5862AAA4">
                <wp:simplePos x="0" y="0"/>
                <wp:positionH relativeFrom="column">
                  <wp:posOffset>2833255</wp:posOffset>
                </wp:positionH>
                <wp:positionV relativeFrom="paragraph">
                  <wp:posOffset>424411</wp:posOffset>
                </wp:positionV>
                <wp:extent cx="138545" cy="286154"/>
                <wp:effectExtent l="0" t="0" r="0" b="0"/>
                <wp:wrapNone/>
                <wp:docPr id="19" name="Flecha: hacia abajo 18">
                  <a:extLst xmlns:a="http://schemas.openxmlformats.org/drawingml/2006/main">
                    <a:ext uri="{FF2B5EF4-FFF2-40B4-BE49-F238E27FC236}">
                      <a16:creationId xmlns:a16="http://schemas.microsoft.com/office/drawing/2014/main" id="{D2C60692-8F94-7A84-E065-D204276FC8D4}"/>
                    </a:ext>
                  </a:extLst>
                </wp:docPr>
                <wp:cNvGraphicFramePr/>
                <a:graphic xmlns:a="http://schemas.openxmlformats.org/drawingml/2006/main">
                  <a:graphicData uri="http://schemas.microsoft.com/office/word/2010/wordprocessingShape">
                    <wps:wsp>
                      <wps:cNvSpPr/>
                      <wps:spPr>
                        <a:xfrm flipV="1">
                          <a:off x="0" y="0"/>
                          <a:ext cx="138545" cy="286154"/>
                        </a:xfrm>
                        <a:prstGeom prst="downArrow">
                          <a:avLst/>
                        </a:prstGeom>
                        <a:solidFill>
                          <a:srgbClr val="011C50"/>
                        </a:solidFill>
                        <a:ln w="12700" cap="flat" cmpd="sng" algn="ctr">
                          <a:noFill/>
                          <a:prstDash val="solid"/>
                          <a:miter lim="800000"/>
                        </a:ln>
                        <a:effectLst/>
                      </wps:spPr>
                      <wps:bodyPr wrap="square"/>
                    </wps:wsp>
                  </a:graphicData>
                </a:graphic>
                <wp14:sizeRelH relativeFrom="margin">
                  <wp14:pctWidth>0</wp14:pctWidth>
                </wp14:sizeRelH>
                <wp14:sizeRelV relativeFrom="margin">
                  <wp14:pctHeight>0</wp14:pctHeight>
                </wp14:sizeRelV>
              </wp:anchor>
            </w:drawing>
          </mc:Choice>
          <mc:Fallback>
            <w:pict>
              <v:shape w14:anchorId="3E63D181" id="Flecha: hacia abajo 18" o:spid="_x0000_s1026" type="#_x0000_t67" style="position:absolute;margin-left:223.1pt;margin-top:33.4pt;width:10.9pt;height:22.5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" adj="16371" fillcolor="#011c50" stroked="f" strokeweight="1pt"/>
            </w:pict>
          </mc:Fallback>
        </mc:AlternateContent>
      </w:r>
    </w:p>
    <w:p w14:paraId="053F40E4" w14:textId="77777777" w:rsidR="008D2B54" w:rsidRPr="008D2B54" w:rsidRDefault="008D2B54" w:rsidP="008D2B54">
      <w:pPr>
        <w:spacing w:line="360" w:lineRule="auto"/>
        <w:jc w:val="both"/>
        <w:rPr>
          <w:noProof/>
          <w:shd w:val="clear" w:color="auto" w:fill="142F62"/>
          <w:lang w:val="es-DO"/>
        </w:rPr>
      </w:pPr>
    </w:p>
    <w:p w14:paraId="37C6A676" w14:textId="77777777" w:rsidR="008D2B54" w:rsidRPr="008D2B54" w:rsidRDefault="008D2B54" w:rsidP="008D2B54">
      <w:pPr>
        <w:spacing w:line="360" w:lineRule="auto"/>
        <w:jc w:val="both"/>
        <w:rPr>
          <w:noProof/>
          <w:shd w:val="clear" w:color="auto" w:fill="142F62"/>
          <w:lang w:val="es-DO"/>
        </w:rPr>
      </w:pPr>
    </w:p>
    <w:p w14:paraId="4BF2A40B" w14:textId="77777777" w:rsidR="008D2B54" w:rsidRPr="008D2B54" w:rsidRDefault="008D2B54" w:rsidP="008D2B54">
      <w:pPr>
        <w:spacing w:line="360" w:lineRule="auto"/>
        <w:jc w:val="both"/>
        <w:rPr>
          <w:noProof/>
          <w:shd w:val="clear" w:color="auto" w:fill="142F62"/>
          <w:lang w:val="es-DO"/>
        </w:rPr>
      </w:pPr>
    </w:p>
    <w:p w14:paraId="39F566FB" w14:textId="77777777" w:rsidR="008D2B54" w:rsidRDefault="008D2B54" w:rsidP="008D2B54">
      <w:pPr>
        <w:spacing w:line="360" w:lineRule="auto"/>
        <w:jc w:val="both"/>
        <w:rPr>
          <w:noProof/>
          <w:shd w:val="clear" w:color="auto" w:fill="142F62"/>
          <w:lang w:val="es-DO"/>
        </w:rPr>
      </w:pPr>
    </w:p>
    <w:p w14:paraId="059222FF" w14:textId="77777777" w:rsidR="008D2B54" w:rsidRPr="008D2B54" w:rsidRDefault="008D2B54" w:rsidP="008D2B54">
      <w:pPr>
        <w:spacing w:after="0" w:line="240" w:lineRule="auto"/>
        <w:jc w:val="both"/>
        <w:rPr>
          <w:noProof/>
          <w:shd w:val="clear" w:color="auto" w:fill="142F62"/>
          <w:lang w:val="es-DO"/>
        </w:rPr>
      </w:pPr>
    </w:p>
    <w:p w14:paraId="3B50FC27" w14:textId="77777777" w:rsidR="008D2B54" w:rsidRDefault="008D2B54" w:rsidP="008D2B54">
      <w:pPr>
        <w:spacing w:after="0" w:line="240" w:lineRule="auto"/>
        <w:jc w:val="both"/>
        <w:rPr>
          <w:rFonts w:eastAsia="Calibri"/>
          <w:sz w:val="18"/>
          <w:lang w:val="es-DO"/>
        </w:rPr>
      </w:pPr>
    </w:p>
    <w:p w14:paraId="164D76C4" w14:textId="77777777" w:rsidR="008D2B54" w:rsidRDefault="008D2B54" w:rsidP="008D2B54">
      <w:pPr>
        <w:spacing w:after="0" w:line="240" w:lineRule="auto"/>
        <w:jc w:val="both"/>
        <w:rPr>
          <w:rFonts w:eastAsia="Calibri"/>
          <w:sz w:val="18"/>
          <w:lang w:val="es-DO"/>
        </w:rPr>
      </w:pPr>
    </w:p>
    <w:p w14:paraId="02AFB838" w14:textId="77777777" w:rsidR="008D2B54" w:rsidRDefault="008D2B54" w:rsidP="008D2B54">
      <w:pPr>
        <w:spacing w:after="0" w:line="240" w:lineRule="auto"/>
        <w:jc w:val="both"/>
        <w:rPr>
          <w:rFonts w:eastAsia="Calibri"/>
          <w:sz w:val="18"/>
          <w:lang w:val="es-DO"/>
        </w:rPr>
      </w:pPr>
    </w:p>
    <w:p w14:paraId="24B29739" w14:textId="06A36E0B" w:rsidR="00A742B6" w:rsidRDefault="008D2B54" w:rsidP="008D2B54">
      <w:pPr>
        <w:spacing w:after="0" w:line="240" w:lineRule="auto"/>
        <w:jc w:val="both"/>
        <w:rPr>
          <w:rFonts w:eastAsia="Calibri"/>
          <w:sz w:val="18"/>
          <w:lang w:val="es-DO"/>
        </w:rPr>
      </w:pPr>
      <w:r>
        <w:rPr>
          <w:rFonts w:eastAsia="Calibri"/>
          <w:sz w:val="18"/>
          <w:lang w:val="es-DO"/>
        </w:rPr>
        <w:t xml:space="preserve">   </w:t>
      </w:r>
      <w:r w:rsidR="00D42FFF" w:rsidRPr="00540F7C">
        <w:rPr>
          <w:rFonts w:eastAsia="Calibri"/>
          <w:sz w:val="18"/>
          <w:lang w:val="es-DO"/>
        </w:rPr>
        <w:t xml:space="preserve">Gráfica No. </w:t>
      </w:r>
      <w:r w:rsidR="009A7236" w:rsidRPr="00540F7C">
        <w:rPr>
          <w:rFonts w:eastAsia="Calibri"/>
          <w:sz w:val="18"/>
          <w:lang w:val="es-DO"/>
        </w:rPr>
        <w:t>3</w:t>
      </w:r>
      <w:r w:rsidR="00D42FFF" w:rsidRPr="00540F7C">
        <w:rPr>
          <w:rFonts w:eastAsia="Calibri"/>
          <w:sz w:val="18"/>
          <w:lang w:val="es-DO"/>
        </w:rPr>
        <w:t xml:space="preserve"> </w:t>
      </w:r>
      <w:r w:rsidR="009A7236" w:rsidRPr="00540F7C">
        <w:rPr>
          <w:rFonts w:eastAsia="Calibri"/>
          <w:sz w:val="18"/>
          <w:lang w:val="es-DO"/>
        </w:rPr>
        <w:t>I</w:t>
      </w:r>
      <w:r w:rsidR="00D42FFF" w:rsidRPr="00540F7C">
        <w:rPr>
          <w:rFonts w:eastAsia="Calibri"/>
          <w:sz w:val="18"/>
          <w:lang w:val="es-DO"/>
        </w:rPr>
        <w:t xml:space="preserve">ncremento </w:t>
      </w:r>
      <w:r w:rsidR="009A7236" w:rsidRPr="00540F7C">
        <w:rPr>
          <w:rFonts w:eastAsia="Calibri"/>
          <w:sz w:val="18"/>
          <w:lang w:val="es-DO"/>
        </w:rPr>
        <w:t xml:space="preserve">de </w:t>
      </w:r>
      <w:r w:rsidR="00D42FFF" w:rsidRPr="00540F7C">
        <w:rPr>
          <w:rFonts w:eastAsia="Calibri"/>
          <w:sz w:val="18"/>
          <w:lang w:val="es-DO"/>
        </w:rPr>
        <w:t>visita</w:t>
      </w:r>
      <w:r w:rsidR="00DA1E5A" w:rsidRPr="00540F7C">
        <w:rPr>
          <w:rFonts w:eastAsia="Calibri"/>
          <w:sz w:val="18"/>
          <w:lang w:val="es-DO"/>
        </w:rPr>
        <w:t>s</w:t>
      </w:r>
      <w:r w:rsidR="00D42FFF" w:rsidRPr="00540F7C">
        <w:rPr>
          <w:rFonts w:eastAsia="Calibri"/>
          <w:sz w:val="18"/>
          <w:lang w:val="es-DO"/>
        </w:rPr>
        <w:t xml:space="preserve"> respecto a línea base 2019</w:t>
      </w:r>
    </w:p>
    <w:p w14:paraId="56705711" w14:textId="75EA4337" w:rsidR="00E73E4D" w:rsidRDefault="00041DA5" w:rsidP="00CC1CFF">
      <w:pPr>
        <w:spacing w:line="360" w:lineRule="auto"/>
        <w:jc w:val="both"/>
        <w:rPr>
          <w:rFonts w:eastAsia="Calibri"/>
          <w:szCs w:val="36"/>
          <w:lang w:val="es-DO"/>
        </w:rPr>
      </w:pPr>
      <w:r>
        <w:rPr>
          <w:rFonts w:eastAsia="Calibri"/>
          <w:szCs w:val="36"/>
          <w:lang w:val="es-DO"/>
        </w:rPr>
        <w:lastRenderedPageBreak/>
        <w:t xml:space="preserve">El cuadro No. </w:t>
      </w:r>
      <w:r w:rsidR="0097325B">
        <w:rPr>
          <w:rFonts w:eastAsia="Calibri"/>
          <w:szCs w:val="36"/>
          <w:lang w:val="es-DO"/>
        </w:rPr>
        <w:t>4</w:t>
      </w:r>
      <w:r w:rsidR="00134B05">
        <w:rPr>
          <w:rFonts w:eastAsia="Calibri"/>
          <w:szCs w:val="36"/>
          <w:lang w:val="es-DO"/>
        </w:rPr>
        <w:t xml:space="preserve"> muestra la c</w:t>
      </w:r>
      <w:r w:rsidR="002242C2" w:rsidRPr="002242C2">
        <w:rPr>
          <w:rFonts w:eastAsia="Calibri"/>
          <w:szCs w:val="36"/>
          <w:lang w:val="es-DO"/>
        </w:rPr>
        <w:t xml:space="preserve">antidad de visitas por museo </w:t>
      </w:r>
      <w:r w:rsidR="00134B05">
        <w:rPr>
          <w:rFonts w:eastAsia="Calibri"/>
          <w:szCs w:val="36"/>
          <w:lang w:val="es-DO"/>
        </w:rPr>
        <w:t xml:space="preserve">durante el </w:t>
      </w:r>
      <w:r w:rsidR="002242C2" w:rsidRPr="002242C2">
        <w:rPr>
          <w:rFonts w:eastAsia="Calibri"/>
          <w:szCs w:val="36"/>
          <w:lang w:val="es-DO"/>
        </w:rPr>
        <w:t xml:space="preserve">periodo </w:t>
      </w:r>
      <w:r w:rsidR="00593377">
        <w:rPr>
          <w:rFonts w:eastAsia="Calibri"/>
          <w:szCs w:val="36"/>
          <w:lang w:val="es-DO"/>
        </w:rPr>
        <w:t>2020</w:t>
      </w:r>
      <w:r w:rsidR="00FB5EBE">
        <w:rPr>
          <w:rFonts w:eastAsia="Calibri"/>
          <w:szCs w:val="36"/>
          <w:lang w:val="es-DO"/>
        </w:rPr>
        <w:t xml:space="preserve"> -</w:t>
      </w:r>
      <w:r w:rsidR="002242C2" w:rsidRPr="002242C2">
        <w:rPr>
          <w:rFonts w:eastAsia="Calibri"/>
          <w:szCs w:val="36"/>
          <w:lang w:val="es-DO"/>
        </w:rPr>
        <w:t xml:space="preserve"> 2023</w:t>
      </w:r>
      <w:r w:rsidR="00134B05">
        <w:rPr>
          <w:rFonts w:eastAsia="Calibri"/>
          <w:szCs w:val="36"/>
          <w:lang w:val="es-DO"/>
        </w:rPr>
        <w:t>, donde se observa que</w:t>
      </w:r>
      <w:r w:rsidR="00EA7ABF">
        <w:rPr>
          <w:rFonts w:eastAsia="Calibri"/>
          <w:szCs w:val="36"/>
          <w:lang w:val="es-DO"/>
        </w:rPr>
        <w:t xml:space="preserve"> el Museo Alcázar de Colón se mantuvo liderando </w:t>
      </w:r>
      <w:r w:rsidR="00A621C8">
        <w:rPr>
          <w:rFonts w:eastAsia="Calibri"/>
          <w:szCs w:val="36"/>
          <w:lang w:val="es-DO"/>
        </w:rPr>
        <w:t xml:space="preserve">el conjunto, </w:t>
      </w:r>
      <w:r w:rsidR="001B2775">
        <w:rPr>
          <w:rFonts w:eastAsia="Calibri"/>
          <w:szCs w:val="36"/>
          <w:lang w:val="es-DO"/>
        </w:rPr>
        <w:t>con un 2</w:t>
      </w:r>
      <w:r w:rsidR="00823917">
        <w:rPr>
          <w:rFonts w:eastAsia="Calibri"/>
          <w:szCs w:val="36"/>
          <w:lang w:val="es-DO"/>
        </w:rPr>
        <w:t>2</w:t>
      </w:r>
      <w:r w:rsidR="001B2775">
        <w:rPr>
          <w:rFonts w:eastAsia="Calibri"/>
          <w:szCs w:val="36"/>
          <w:lang w:val="es-DO"/>
        </w:rPr>
        <w:t>.</w:t>
      </w:r>
      <w:r w:rsidR="00823917">
        <w:rPr>
          <w:rFonts w:eastAsia="Calibri"/>
          <w:szCs w:val="36"/>
          <w:lang w:val="es-DO"/>
        </w:rPr>
        <w:t>90</w:t>
      </w:r>
      <w:r w:rsidR="001B2775">
        <w:rPr>
          <w:rFonts w:eastAsia="Calibri"/>
          <w:szCs w:val="36"/>
          <w:lang w:val="es-DO"/>
        </w:rPr>
        <w:t xml:space="preserve">% de las visitas, pese a su cierre en abril de 2023; seguido por el Museo de las Casas Reales con un </w:t>
      </w:r>
      <w:r w:rsidR="00823917">
        <w:rPr>
          <w:rFonts w:eastAsia="Calibri"/>
          <w:szCs w:val="36"/>
          <w:lang w:val="es-DO"/>
        </w:rPr>
        <w:t>13.04</w:t>
      </w:r>
      <w:r w:rsidR="001B2775">
        <w:rPr>
          <w:rFonts w:eastAsia="Calibri"/>
          <w:szCs w:val="36"/>
          <w:lang w:val="es-DO"/>
        </w:rPr>
        <w:t>%, y el Museo de Arte Moderno con un 12.</w:t>
      </w:r>
      <w:r w:rsidR="00823917">
        <w:rPr>
          <w:rFonts w:eastAsia="Calibri"/>
          <w:szCs w:val="36"/>
          <w:lang w:val="es-DO"/>
        </w:rPr>
        <w:t>48</w:t>
      </w:r>
      <w:r w:rsidR="001B2775">
        <w:rPr>
          <w:rFonts w:eastAsia="Calibri"/>
          <w:szCs w:val="36"/>
          <w:lang w:val="es-DO"/>
        </w:rPr>
        <w:t>%; los Museos Fortaleza San Felipe y Faro a Colón, con un 11.</w:t>
      </w:r>
      <w:r w:rsidR="00823917">
        <w:rPr>
          <w:rFonts w:eastAsia="Calibri"/>
          <w:szCs w:val="36"/>
          <w:lang w:val="es-DO"/>
        </w:rPr>
        <w:t>98</w:t>
      </w:r>
      <w:r w:rsidR="001B2775">
        <w:rPr>
          <w:rFonts w:eastAsia="Calibri"/>
          <w:szCs w:val="36"/>
          <w:lang w:val="es-DO"/>
        </w:rPr>
        <w:t>% y un 11.5</w:t>
      </w:r>
      <w:r w:rsidR="00823917">
        <w:rPr>
          <w:rFonts w:eastAsia="Calibri"/>
          <w:szCs w:val="36"/>
          <w:lang w:val="es-DO"/>
        </w:rPr>
        <w:t>1</w:t>
      </w:r>
      <w:r w:rsidR="001B2775">
        <w:rPr>
          <w:rFonts w:eastAsia="Calibri"/>
          <w:szCs w:val="36"/>
          <w:lang w:val="es-DO"/>
        </w:rPr>
        <w:t>%, respectivamente</w:t>
      </w:r>
      <w:r w:rsidR="00742891">
        <w:rPr>
          <w:rFonts w:eastAsia="Calibri"/>
          <w:szCs w:val="36"/>
          <w:lang w:val="es-DO"/>
        </w:rPr>
        <w:t>; seguidos por el Museo Fortaleza de Santo Domingo con un 8.</w:t>
      </w:r>
      <w:r w:rsidR="00823917">
        <w:rPr>
          <w:rFonts w:eastAsia="Calibri"/>
          <w:szCs w:val="36"/>
          <w:lang w:val="es-DO"/>
        </w:rPr>
        <w:t>27</w:t>
      </w:r>
      <w:r w:rsidR="00742891">
        <w:rPr>
          <w:rFonts w:eastAsia="Calibri"/>
          <w:szCs w:val="36"/>
          <w:lang w:val="es-DO"/>
        </w:rPr>
        <w:t>%.</w:t>
      </w:r>
    </w:p>
    <w:p w14:paraId="38F42FC3" w14:textId="6FA53BB5" w:rsidR="00D9709C" w:rsidRDefault="00742891" w:rsidP="00CC1CFF">
      <w:pPr>
        <w:spacing w:line="360" w:lineRule="auto"/>
        <w:jc w:val="both"/>
        <w:rPr>
          <w:rFonts w:eastAsia="Calibri"/>
          <w:szCs w:val="36"/>
          <w:lang w:val="es-DO"/>
        </w:rPr>
      </w:pPr>
      <w:r>
        <w:rPr>
          <w:rFonts w:eastAsia="Calibri"/>
          <w:szCs w:val="36"/>
          <w:lang w:val="es-DO"/>
        </w:rPr>
        <w:t>Por su lado, el Museo Nacional de Historia y Geografía</w:t>
      </w:r>
      <w:r w:rsidR="00F56D2E">
        <w:rPr>
          <w:rFonts w:eastAsia="Calibri"/>
          <w:szCs w:val="36"/>
          <w:lang w:val="es-DO"/>
        </w:rPr>
        <w:t xml:space="preserve">, que fue abierto en diciembre del año 2022, ocupa el séptimo lugar con un 5.95%; seguido por el Museo Monumento a los Héroes de la Restauración con un </w:t>
      </w:r>
      <w:r w:rsidR="001D54C4">
        <w:rPr>
          <w:rFonts w:eastAsia="Calibri"/>
          <w:szCs w:val="36"/>
          <w:lang w:val="es-DO"/>
        </w:rPr>
        <w:t>5.</w:t>
      </w:r>
      <w:r w:rsidR="00823917">
        <w:rPr>
          <w:rFonts w:eastAsia="Calibri"/>
          <w:szCs w:val="36"/>
          <w:lang w:val="es-DO"/>
        </w:rPr>
        <w:t>80</w:t>
      </w:r>
      <w:r w:rsidR="001D54C4">
        <w:rPr>
          <w:rFonts w:eastAsia="Calibri"/>
          <w:szCs w:val="36"/>
          <w:lang w:val="es-DO"/>
        </w:rPr>
        <w:t>%</w:t>
      </w:r>
      <w:r w:rsidR="00DE230F">
        <w:rPr>
          <w:rFonts w:eastAsia="Calibri"/>
          <w:szCs w:val="36"/>
          <w:lang w:val="es-DO"/>
        </w:rPr>
        <w:t>; y el Museo del Hombre Dominicano con un 4.</w:t>
      </w:r>
      <w:r w:rsidR="00823917">
        <w:rPr>
          <w:rFonts w:eastAsia="Calibri"/>
          <w:szCs w:val="36"/>
          <w:lang w:val="es-DO"/>
        </w:rPr>
        <w:t>95</w:t>
      </w:r>
      <w:r w:rsidR="00DE230F">
        <w:rPr>
          <w:rFonts w:eastAsia="Calibri"/>
          <w:szCs w:val="36"/>
          <w:lang w:val="es-DO"/>
        </w:rPr>
        <w:t>%.</w:t>
      </w:r>
      <w:r w:rsidR="001D54C4">
        <w:rPr>
          <w:rFonts w:eastAsia="Calibri"/>
          <w:szCs w:val="36"/>
          <w:lang w:val="es-DO"/>
        </w:rPr>
        <w:t xml:space="preserve">  </w:t>
      </w:r>
    </w:p>
    <w:tbl>
      <w:tblPr>
        <w:tblW w:w="8497" w:type="dxa"/>
        <w:jc w:val="center"/>
        <w:tblCellMar>
          <w:left w:w="70" w:type="dxa"/>
          <w:right w:w="70" w:type="dxa"/>
        </w:tblCellMar>
        <w:tblLook w:val="04A0" w:firstRow="1" w:lastRow="0" w:firstColumn="1" w:lastColumn="0" w:noHBand="0" w:noVBand="1"/>
      </w:tblPr>
      <w:tblGrid>
        <w:gridCol w:w="500"/>
        <w:gridCol w:w="2645"/>
        <w:gridCol w:w="841"/>
        <w:gridCol w:w="24"/>
        <w:gridCol w:w="808"/>
        <w:gridCol w:w="24"/>
        <w:gridCol w:w="838"/>
        <w:gridCol w:w="27"/>
        <w:gridCol w:w="841"/>
        <w:gridCol w:w="24"/>
        <w:gridCol w:w="996"/>
        <w:gridCol w:w="24"/>
        <w:gridCol w:w="905"/>
      </w:tblGrid>
      <w:tr w:rsidR="00823917" w:rsidRPr="00823917" w14:paraId="3E6E58F3" w14:textId="77777777" w:rsidTr="00823917">
        <w:trPr>
          <w:trHeight w:val="206"/>
          <w:jc w:val="center"/>
        </w:trPr>
        <w:tc>
          <w:tcPr>
            <w:tcW w:w="500" w:type="dxa"/>
            <w:vMerge w:val="restart"/>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0E75A753" w14:textId="58E377BA"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Ítem</w:t>
            </w:r>
          </w:p>
        </w:tc>
        <w:tc>
          <w:tcPr>
            <w:tcW w:w="2645" w:type="dxa"/>
            <w:vMerge w:val="restart"/>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52A0DEF6"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Museos</w:t>
            </w:r>
          </w:p>
        </w:tc>
        <w:tc>
          <w:tcPr>
            <w:tcW w:w="4447" w:type="dxa"/>
            <w:gridSpan w:val="10"/>
            <w:tcBorders>
              <w:top w:val="single" w:sz="4" w:space="0" w:color="auto"/>
              <w:left w:val="nil"/>
              <w:bottom w:val="single" w:sz="4" w:space="0" w:color="auto"/>
              <w:right w:val="single" w:sz="4" w:space="0" w:color="auto"/>
            </w:tcBorders>
            <w:shd w:val="clear" w:color="000000" w:fill="142F62"/>
            <w:noWrap/>
            <w:vAlign w:val="center"/>
            <w:hideMark/>
          </w:tcPr>
          <w:p w14:paraId="00966BF9"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Cantidad de Visitas por Museo</w:t>
            </w:r>
          </w:p>
        </w:tc>
        <w:tc>
          <w:tcPr>
            <w:tcW w:w="905" w:type="dxa"/>
            <w:vMerge w:val="restart"/>
            <w:tcBorders>
              <w:top w:val="single" w:sz="4" w:space="0" w:color="auto"/>
              <w:left w:val="single" w:sz="4" w:space="0" w:color="auto"/>
              <w:right w:val="single" w:sz="4" w:space="0" w:color="auto"/>
            </w:tcBorders>
            <w:shd w:val="clear" w:color="000000" w:fill="142F62"/>
            <w:noWrap/>
            <w:vAlign w:val="center"/>
            <w:hideMark/>
          </w:tcPr>
          <w:p w14:paraId="25B8D273"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w:t>
            </w:r>
          </w:p>
        </w:tc>
      </w:tr>
      <w:tr w:rsidR="00823917" w:rsidRPr="00823917" w14:paraId="0BEB7938" w14:textId="77777777" w:rsidTr="00823917">
        <w:trPr>
          <w:trHeight w:val="17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2A573915" w14:textId="77777777" w:rsidR="00823917" w:rsidRPr="00823917" w:rsidRDefault="00823917" w:rsidP="001B2775">
            <w:pPr>
              <w:spacing w:after="0" w:line="240" w:lineRule="auto"/>
              <w:rPr>
                <w:rFonts w:eastAsia="Times New Roman"/>
                <w:b/>
                <w:bCs/>
                <w:color w:val="FFFFFF"/>
                <w:spacing w:val="0"/>
                <w:sz w:val="18"/>
                <w:szCs w:val="18"/>
                <w:lang w:val="es-DO" w:eastAsia="es-DO"/>
              </w:rPr>
            </w:pPr>
          </w:p>
        </w:tc>
        <w:tc>
          <w:tcPr>
            <w:tcW w:w="2645" w:type="dxa"/>
            <w:vMerge/>
            <w:tcBorders>
              <w:top w:val="single" w:sz="4" w:space="0" w:color="auto"/>
              <w:left w:val="single" w:sz="4" w:space="0" w:color="auto"/>
              <w:bottom w:val="single" w:sz="4" w:space="0" w:color="auto"/>
              <w:right w:val="single" w:sz="4" w:space="0" w:color="auto"/>
            </w:tcBorders>
            <w:vAlign w:val="center"/>
            <w:hideMark/>
          </w:tcPr>
          <w:p w14:paraId="6F35B1D8" w14:textId="77777777" w:rsidR="00823917" w:rsidRPr="00823917" w:rsidRDefault="00823917" w:rsidP="001B2775">
            <w:pPr>
              <w:spacing w:after="0" w:line="240" w:lineRule="auto"/>
              <w:rPr>
                <w:rFonts w:eastAsia="Times New Roman"/>
                <w:b/>
                <w:bCs/>
                <w:color w:val="FFFFFF"/>
                <w:spacing w:val="0"/>
                <w:sz w:val="18"/>
                <w:szCs w:val="18"/>
                <w:lang w:val="es-DO" w:eastAsia="es-DO"/>
              </w:rPr>
            </w:pPr>
          </w:p>
        </w:tc>
        <w:tc>
          <w:tcPr>
            <w:tcW w:w="865" w:type="dxa"/>
            <w:gridSpan w:val="2"/>
            <w:tcBorders>
              <w:top w:val="nil"/>
              <w:left w:val="nil"/>
              <w:bottom w:val="single" w:sz="4" w:space="0" w:color="auto"/>
              <w:right w:val="single" w:sz="4" w:space="0" w:color="auto"/>
            </w:tcBorders>
            <w:shd w:val="clear" w:color="000000" w:fill="142F62"/>
            <w:noWrap/>
            <w:vAlign w:val="center"/>
            <w:hideMark/>
          </w:tcPr>
          <w:p w14:paraId="79F495CA"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2020</w:t>
            </w:r>
          </w:p>
        </w:tc>
        <w:tc>
          <w:tcPr>
            <w:tcW w:w="832" w:type="dxa"/>
            <w:gridSpan w:val="2"/>
            <w:tcBorders>
              <w:top w:val="nil"/>
              <w:left w:val="nil"/>
              <w:bottom w:val="single" w:sz="4" w:space="0" w:color="auto"/>
              <w:right w:val="single" w:sz="4" w:space="0" w:color="auto"/>
            </w:tcBorders>
            <w:shd w:val="clear" w:color="000000" w:fill="142F62"/>
            <w:noWrap/>
            <w:vAlign w:val="center"/>
            <w:hideMark/>
          </w:tcPr>
          <w:p w14:paraId="37235CFF"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2021</w:t>
            </w:r>
          </w:p>
        </w:tc>
        <w:tc>
          <w:tcPr>
            <w:tcW w:w="865" w:type="dxa"/>
            <w:gridSpan w:val="2"/>
            <w:tcBorders>
              <w:top w:val="nil"/>
              <w:left w:val="nil"/>
              <w:bottom w:val="single" w:sz="4" w:space="0" w:color="auto"/>
              <w:right w:val="single" w:sz="4" w:space="0" w:color="auto"/>
            </w:tcBorders>
            <w:shd w:val="clear" w:color="000000" w:fill="142F62"/>
            <w:noWrap/>
            <w:vAlign w:val="center"/>
            <w:hideMark/>
          </w:tcPr>
          <w:p w14:paraId="62B36ACA"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2022</w:t>
            </w:r>
          </w:p>
        </w:tc>
        <w:tc>
          <w:tcPr>
            <w:tcW w:w="865" w:type="dxa"/>
            <w:gridSpan w:val="2"/>
            <w:tcBorders>
              <w:top w:val="nil"/>
              <w:left w:val="nil"/>
              <w:bottom w:val="single" w:sz="4" w:space="0" w:color="auto"/>
              <w:right w:val="single" w:sz="4" w:space="0" w:color="auto"/>
            </w:tcBorders>
            <w:shd w:val="clear" w:color="000000" w:fill="142F62"/>
            <w:noWrap/>
            <w:vAlign w:val="center"/>
            <w:hideMark/>
          </w:tcPr>
          <w:p w14:paraId="1814C484"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2023</w:t>
            </w:r>
          </w:p>
        </w:tc>
        <w:tc>
          <w:tcPr>
            <w:tcW w:w="1020" w:type="dxa"/>
            <w:gridSpan w:val="2"/>
            <w:tcBorders>
              <w:top w:val="nil"/>
              <w:left w:val="nil"/>
              <w:bottom w:val="single" w:sz="4" w:space="0" w:color="auto"/>
              <w:right w:val="single" w:sz="4" w:space="0" w:color="auto"/>
            </w:tcBorders>
            <w:shd w:val="clear" w:color="000000" w:fill="142F62"/>
            <w:noWrap/>
            <w:vAlign w:val="center"/>
            <w:hideMark/>
          </w:tcPr>
          <w:p w14:paraId="6FC3BC77" w14:textId="77777777" w:rsidR="00823917" w:rsidRPr="00823917" w:rsidRDefault="00823917" w:rsidP="001B2775">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Total</w:t>
            </w:r>
          </w:p>
        </w:tc>
        <w:tc>
          <w:tcPr>
            <w:tcW w:w="905" w:type="dxa"/>
            <w:vMerge/>
            <w:tcBorders>
              <w:left w:val="single" w:sz="4" w:space="0" w:color="auto"/>
              <w:bottom w:val="single" w:sz="4" w:space="0" w:color="auto"/>
              <w:right w:val="single" w:sz="4" w:space="0" w:color="auto"/>
            </w:tcBorders>
            <w:vAlign w:val="center"/>
            <w:hideMark/>
          </w:tcPr>
          <w:p w14:paraId="43220A21" w14:textId="77777777" w:rsidR="00823917" w:rsidRPr="00823917" w:rsidRDefault="00823917" w:rsidP="001B2775">
            <w:pPr>
              <w:spacing w:after="0" w:line="240" w:lineRule="auto"/>
              <w:rPr>
                <w:rFonts w:eastAsia="Times New Roman"/>
                <w:b/>
                <w:bCs/>
                <w:color w:val="FFFFFF"/>
                <w:spacing w:val="0"/>
                <w:sz w:val="18"/>
                <w:szCs w:val="18"/>
                <w:lang w:val="es-DO" w:eastAsia="es-DO"/>
              </w:rPr>
            </w:pPr>
          </w:p>
        </w:tc>
      </w:tr>
      <w:tr w:rsidR="00823917" w:rsidRPr="00823917" w14:paraId="5EE63D74" w14:textId="77777777" w:rsidTr="00823917">
        <w:trPr>
          <w:trHeight w:val="332"/>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3961C07"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1</w:t>
            </w:r>
          </w:p>
        </w:tc>
        <w:tc>
          <w:tcPr>
            <w:tcW w:w="2645" w:type="dxa"/>
            <w:tcBorders>
              <w:top w:val="nil"/>
              <w:left w:val="nil"/>
              <w:bottom w:val="single" w:sz="4" w:space="0" w:color="auto"/>
              <w:right w:val="single" w:sz="4" w:space="0" w:color="auto"/>
            </w:tcBorders>
            <w:shd w:val="clear" w:color="auto" w:fill="auto"/>
            <w:noWrap/>
            <w:vAlign w:val="center"/>
            <w:hideMark/>
          </w:tcPr>
          <w:p w14:paraId="10BE2BB6" w14:textId="6956A6A6"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rPr>
              <w:t xml:space="preserve">Museo </w:t>
            </w:r>
            <w:proofErr w:type="spellStart"/>
            <w:r w:rsidRPr="00823917">
              <w:rPr>
                <w:sz w:val="18"/>
                <w:szCs w:val="18"/>
              </w:rPr>
              <w:t>Alcázar</w:t>
            </w:r>
            <w:proofErr w:type="spellEnd"/>
            <w:r w:rsidRPr="00823917">
              <w:rPr>
                <w:sz w:val="18"/>
                <w:szCs w:val="18"/>
              </w:rPr>
              <w:t xml:space="preserve"> de Colón</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A9F9F8F" w14:textId="56F7B229"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52,243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08B924DE" w14:textId="3BD555DC"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98,873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1C80C0D" w14:textId="2D43B272"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201,852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283196D" w14:textId="34CE2BA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58,067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6A73481B" w14:textId="5D16D27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411,035 </w:t>
            </w:r>
          </w:p>
        </w:tc>
        <w:tc>
          <w:tcPr>
            <w:tcW w:w="905" w:type="dxa"/>
            <w:tcBorders>
              <w:top w:val="nil"/>
              <w:left w:val="nil"/>
              <w:bottom w:val="single" w:sz="4" w:space="0" w:color="auto"/>
              <w:right w:val="single" w:sz="4" w:space="0" w:color="auto"/>
            </w:tcBorders>
            <w:shd w:val="clear" w:color="auto" w:fill="auto"/>
            <w:noWrap/>
            <w:vAlign w:val="center"/>
            <w:hideMark/>
          </w:tcPr>
          <w:p w14:paraId="63A22805" w14:textId="26AD197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22.90%</w:t>
            </w:r>
          </w:p>
        </w:tc>
      </w:tr>
      <w:tr w:rsidR="00823917" w:rsidRPr="00823917" w14:paraId="00A01AFF"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1D06BB9"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2</w:t>
            </w:r>
          </w:p>
        </w:tc>
        <w:tc>
          <w:tcPr>
            <w:tcW w:w="2645" w:type="dxa"/>
            <w:tcBorders>
              <w:top w:val="nil"/>
              <w:left w:val="nil"/>
              <w:bottom w:val="single" w:sz="4" w:space="0" w:color="auto"/>
              <w:right w:val="single" w:sz="4" w:space="0" w:color="auto"/>
            </w:tcBorders>
            <w:shd w:val="clear" w:color="auto" w:fill="auto"/>
            <w:noWrap/>
            <w:vAlign w:val="center"/>
            <w:hideMark/>
          </w:tcPr>
          <w:p w14:paraId="73C17737" w14:textId="51B46E93"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Museo de las Casas Reales</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0075F1B" w14:textId="42789CEA"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15,371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15D87ED4" w14:textId="3A5A9B8B"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22,281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D8653B3" w14:textId="52352CF9"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78,762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545B4D9" w14:textId="0F4D68D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117,547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2E37B2DD" w14:textId="7022E25D"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233,961 </w:t>
            </w:r>
          </w:p>
        </w:tc>
        <w:tc>
          <w:tcPr>
            <w:tcW w:w="905" w:type="dxa"/>
            <w:tcBorders>
              <w:top w:val="nil"/>
              <w:left w:val="nil"/>
              <w:bottom w:val="single" w:sz="4" w:space="0" w:color="auto"/>
              <w:right w:val="single" w:sz="4" w:space="0" w:color="auto"/>
            </w:tcBorders>
            <w:shd w:val="clear" w:color="auto" w:fill="auto"/>
            <w:noWrap/>
            <w:vAlign w:val="center"/>
            <w:hideMark/>
          </w:tcPr>
          <w:p w14:paraId="29D58D72" w14:textId="5B48FC63"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13.04%</w:t>
            </w:r>
          </w:p>
        </w:tc>
      </w:tr>
      <w:tr w:rsidR="00823917" w:rsidRPr="00823917" w14:paraId="65B26A2E"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9384E2E"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3</w:t>
            </w:r>
          </w:p>
        </w:tc>
        <w:tc>
          <w:tcPr>
            <w:tcW w:w="2645" w:type="dxa"/>
            <w:tcBorders>
              <w:top w:val="nil"/>
              <w:left w:val="nil"/>
              <w:bottom w:val="single" w:sz="4" w:space="0" w:color="auto"/>
              <w:right w:val="single" w:sz="4" w:space="0" w:color="auto"/>
            </w:tcBorders>
            <w:shd w:val="clear" w:color="auto" w:fill="auto"/>
            <w:noWrap/>
            <w:vAlign w:val="center"/>
            <w:hideMark/>
          </w:tcPr>
          <w:p w14:paraId="201BEE44" w14:textId="56F9708B"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rPr>
              <w:t>Museo de Arte Moderno</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A90647B" w14:textId="1A073F07"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19,053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406BA69A" w14:textId="472F60EA"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47,452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CE330EB" w14:textId="171030BF"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44,847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2D89272" w14:textId="7DA745BE"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112,689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3976E89F" w14:textId="41DE6AC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224,041 </w:t>
            </w:r>
          </w:p>
        </w:tc>
        <w:tc>
          <w:tcPr>
            <w:tcW w:w="905" w:type="dxa"/>
            <w:tcBorders>
              <w:top w:val="nil"/>
              <w:left w:val="nil"/>
              <w:bottom w:val="single" w:sz="4" w:space="0" w:color="auto"/>
              <w:right w:val="single" w:sz="4" w:space="0" w:color="auto"/>
            </w:tcBorders>
            <w:shd w:val="clear" w:color="auto" w:fill="auto"/>
            <w:noWrap/>
            <w:vAlign w:val="center"/>
            <w:hideMark/>
          </w:tcPr>
          <w:p w14:paraId="21C6E0FF" w14:textId="40623F4C"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12.48%</w:t>
            </w:r>
          </w:p>
        </w:tc>
      </w:tr>
      <w:tr w:rsidR="00823917" w:rsidRPr="00823917" w14:paraId="1E1794BF"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8A054DC"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4</w:t>
            </w:r>
          </w:p>
        </w:tc>
        <w:tc>
          <w:tcPr>
            <w:tcW w:w="2645" w:type="dxa"/>
            <w:tcBorders>
              <w:top w:val="nil"/>
              <w:left w:val="nil"/>
              <w:bottom w:val="single" w:sz="4" w:space="0" w:color="auto"/>
              <w:right w:val="single" w:sz="4" w:space="0" w:color="auto"/>
            </w:tcBorders>
            <w:shd w:val="clear" w:color="auto" w:fill="auto"/>
            <w:noWrap/>
            <w:vAlign w:val="center"/>
            <w:hideMark/>
          </w:tcPr>
          <w:p w14:paraId="09E42FDA" w14:textId="4F94FF3B"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rPr>
              <w:t xml:space="preserve">Museo Fortaleza San Felipe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20C6CF4" w14:textId="21DA5660"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19,189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01BC8D4F" w14:textId="6B6E17DA"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18,975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985B9CF" w14:textId="0B4F6B1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77,954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A361730" w14:textId="1DAB6BCD"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98,900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682466E0" w14:textId="1B0A627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215,018 </w:t>
            </w:r>
          </w:p>
        </w:tc>
        <w:tc>
          <w:tcPr>
            <w:tcW w:w="905" w:type="dxa"/>
            <w:tcBorders>
              <w:top w:val="nil"/>
              <w:left w:val="nil"/>
              <w:bottom w:val="single" w:sz="4" w:space="0" w:color="auto"/>
              <w:right w:val="single" w:sz="4" w:space="0" w:color="auto"/>
            </w:tcBorders>
            <w:shd w:val="clear" w:color="auto" w:fill="auto"/>
            <w:noWrap/>
            <w:vAlign w:val="center"/>
            <w:hideMark/>
          </w:tcPr>
          <w:p w14:paraId="578B826E" w14:textId="09F4839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11.98%</w:t>
            </w:r>
          </w:p>
        </w:tc>
      </w:tr>
      <w:tr w:rsidR="00823917" w:rsidRPr="00823917" w14:paraId="3681650B"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9B2349D"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5</w:t>
            </w:r>
          </w:p>
        </w:tc>
        <w:tc>
          <w:tcPr>
            <w:tcW w:w="2645" w:type="dxa"/>
            <w:tcBorders>
              <w:top w:val="nil"/>
              <w:left w:val="nil"/>
              <w:bottom w:val="single" w:sz="4" w:space="0" w:color="auto"/>
              <w:right w:val="single" w:sz="4" w:space="0" w:color="auto"/>
            </w:tcBorders>
            <w:shd w:val="clear" w:color="auto" w:fill="auto"/>
            <w:noWrap/>
            <w:vAlign w:val="center"/>
            <w:hideMark/>
          </w:tcPr>
          <w:p w14:paraId="14991A9E" w14:textId="76CB9CB3"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rPr>
              <w:t>Museo Faro a Colón</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09EDFFC" w14:textId="3B0CC3D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15,222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7A03B669" w14:textId="5EBF30A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32,993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B79E19D" w14:textId="67F04D27"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103,807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DD12D76" w14:textId="301C6E2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54,458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2CC9D139" w14:textId="77991A90"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206,480 </w:t>
            </w:r>
          </w:p>
        </w:tc>
        <w:tc>
          <w:tcPr>
            <w:tcW w:w="905" w:type="dxa"/>
            <w:tcBorders>
              <w:top w:val="nil"/>
              <w:left w:val="nil"/>
              <w:bottom w:val="single" w:sz="4" w:space="0" w:color="auto"/>
              <w:right w:val="single" w:sz="4" w:space="0" w:color="auto"/>
            </w:tcBorders>
            <w:shd w:val="clear" w:color="auto" w:fill="auto"/>
            <w:noWrap/>
            <w:vAlign w:val="center"/>
            <w:hideMark/>
          </w:tcPr>
          <w:p w14:paraId="556C4AE0" w14:textId="6CEA94E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11.51%</w:t>
            </w:r>
          </w:p>
        </w:tc>
      </w:tr>
      <w:tr w:rsidR="00823917" w:rsidRPr="00823917" w14:paraId="15BEAFB7"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D0E1F87"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6</w:t>
            </w:r>
          </w:p>
        </w:tc>
        <w:tc>
          <w:tcPr>
            <w:tcW w:w="2645" w:type="dxa"/>
            <w:tcBorders>
              <w:top w:val="nil"/>
              <w:left w:val="nil"/>
              <w:bottom w:val="single" w:sz="4" w:space="0" w:color="auto"/>
              <w:right w:val="single" w:sz="4" w:space="0" w:color="auto"/>
            </w:tcBorders>
            <w:shd w:val="clear" w:color="auto" w:fill="auto"/>
            <w:noWrap/>
            <w:vAlign w:val="center"/>
            <w:hideMark/>
          </w:tcPr>
          <w:p w14:paraId="41DC514A" w14:textId="0F984379"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Museo Fortaleza de Santo Domingo</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3C275628" w14:textId="15FFF16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9,351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4C2100F1" w14:textId="1A20FBFE"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22,755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92DF12C" w14:textId="2AF69C70"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69,438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289F3BB" w14:textId="0784935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46,881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61584976" w14:textId="42036FFF"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148,425 </w:t>
            </w:r>
          </w:p>
        </w:tc>
        <w:tc>
          <w:tcPr>
            <w:tcW w:w="905" w:type="dxa"/>
            <w:tcBorders>
              <w:top w:val="nil"/>
              <w:left w:val="nil"/>
              <w:bottom w:val="single" w:sz="4" w:space="0" w:color="auto"/>
              <w:right w:val="single" w:sz="4" w:space="0" w:color="auto"/>
            </w:tcBorders>
            <w:shd w:val="clear" w:color="auto" w:fill="auto"/>
            <w:noWrap/>
            <w:vAlign w:val="center"/>
            <w:hideMark/>
          </w:tcPr>
          <w:p w14:paraId="13072FBA" w14:textId="408B872A"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8.27%</w:t>
            </w:r>
          </w:p>
        </w:tc>
      </w:tr>
      <w:tr w:rsidR="00823917" w:rsidRPr="00823917" w14:paraId="681291DC"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F67BB59"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7</w:t>
            </w:r>
          </w:p>
        </w:tc>
        <w:tc>
          <w:tcPr>
            <w:tcW w:w="2645" w:type="dxa"/>
            <w:tcBorders>
              <w:top w:val="nil"/>
              <w:left w:val="nil"/>
              <w:bottom w:val="single" w:sz="4" w:space="0" w:color="auto"/>
              <w:right w:val="single" w:sz="4" w:space="0" w:color="auto"/>
            </w:tcBorders>
            <w:shd w:val="clear" w:color="auto" w:fill="auto"/>
            <w:noWrap/>
            <w:vAlign w:val="center"/>
            <w:hideMark/>
          </w:tcPr>
          <w:p w14:paraId="598B2431" w14:textId="24CD98AA"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Museo Nacional de Historia y Geografía</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9F843FE" w14:textId="4C27D824" w:rsidR="00823917" w:rsidRPr="00823917" w:rsidRDefault="00823917" w:rsidP="00823917">
            <w:pPr>
              <w:spacing w:after="0" w:line="240" w:lineRule="auto"/>
              <w:jc w:val="center"/>
              <w:rPr>
                <w:rFonts w:eastAsia="Times New Roman"/>
                <w:spacing w:val="0"/>
                <w:sz w:val="18"/>
                <w:szCs w:val="18"/>
                <w:lang w:val="es-DO" w:eastAsia="es-DO"/>
              </w:rPr>
            </w:pP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54553918" w14:textId="083578D3" w:rsidR="00823917" w:rsidRPr="00823917" w:rsidRDefault="00823917" w:rsidP="00823917">
            <w:pPr>
              <w:spacing w:after="0" w:line="240" w:lineRule="auto"/>
              <w:jc w:val="center"/>
              <w:rPr>
                <w:rFonts w:eastAsia="Times New Roman"/>
                <w:spacing w:val="0"/>
                <w:sz w:val="18"/>
                <w:szCs w:val="18"/>
                <w:lang w:val="es-DO" w:eastAsia="es-DO"/>
              </w:rPr>
            </w:pP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47C350B" w14:textId="30B84C6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3,846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C0BD359" w14:textId="1E8981D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102,850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3CB7A379" w14:textId="67AE5291"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106,696 </w:t>
            </w:r>
          </w:p>
        </w:tc>
        <w:tc>
          <w:tcPr>
            <w:tcW w:w="905" w:type="dxa"/>
            <w:tcBorders>
              <w:top w:val="nil"/>
              <w:left w:val="nil"/>
              <w:bottom w:val="single" w:sz="4" w:space="0" w:color="auto"/>
              <w:right w:val="single" w:sz="4" w:space="0" w:color="auto"/>
            </w:tcBorders>
            <w:shd w:val="clear" w:color="auto" w:fill="auto"/>
            <w:noWrap/>
            <w:vAlign w:val="center"/>
            <w:hideMark/>
          </w:tcPr>
          <w:p w14:paraId="6C071DE4" w14:textId="659A0B60"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5.95%</w:t>
            </w:r>
          </w:p>
        </w:tc>
      </w:tr>
      <w:tr w:rsidR="00823917" w:rsidRPr="00823917" w14:paraId="5D588976"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B72A3A1"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8</w:t>
            </w:r>
          </w:p>
        </w:tc>
        <w:tc>
          <w:tcPr>
            <w:tcW w:w="2645" w:type="dxa"/>
            <w:tcBorders>
              <w:top w:val="nil"/>
              <w:left w:val="nil"/>
              <w:bottom w:val="single" w:sz="4" w:space="0" w:color="auto"/>
              <w:right w:val="single" w:sz="4" w:space="0" w:color="auto"/>
            </w:tcBorders>
            <w:shd w:val="clear" w:color="auto" w:fill="auto"/>
            <w:noWrap/>
            <w:vAlign w:val="center"/>
            <w:hideMark/>
          </w:tcPr>
          <w:p w14:paraId="67FC10E2" w14:textId="50264B64"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Museo Monumento Héroes de la Restauración</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C208D2F" w14:textId="376AC619"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12,432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17D5312C" w14:textId="752FFB6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15,926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8CC2A71" w14:textId="66298F3E"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31,194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B85197F" w14:textId="5255F516"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44,571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3C302548" w14:textId="3B2033FA"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104,123 </w:t>
            </w:r>
          </w:p>
        </w:tc>
        <w:tc>
          <w:tcPr>
            <w:tcW w:w="905" w:type="dxa"/>
            <w:tcBorders>
              <w:top w:val="nil"/>
              <w:left w:val="nil"/>
              <w:bottom w:val="single" w:sz="4" w:space="0" w:color="auto"/>
              <w:right w:val="single" w:sz="4" w:space="0" w:color="auto"/>
            </w:tcBorders>
            <w:shd w:val="clear" w:color="auto" w:fill="auto"/>
            <w:noWrap/>
            <w:vAlign w:val="center"/>
            <w:hideMark/>
          </w:tcPr>
          <w:p w14:paraId="1E1316A5" w14:textId="2FC9C7C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5.80%</w:t>
            </w:r>
          </w:p>
        </w:tc>
      </w:tr>
      <w:tr w:rsidR="00823917" w:rsidRPr="00823917" w14:paraId="7188AA81"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89E65AF"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9</w:t>
            </w:r>
          </w:p>
        </w:tc>
        <w:tc>
          <w:tcPr>
            <w:tcW w:w="2645" w:type="dxa"/>
            <w:tcBorders>
              <w:top w:val="nil"/>
              <w:left w:val="nil"/>
              <w:bottom w:val="single" w:sz="4" w:space="0" w:color="auto"/>
              <w:right w:val="single" w:sz="4" w:space="0" w:color="auto"/>
            </w:tcBorders>
            <w:shd w:val="clear" w:color="auto" w:fill="auto"/>
            <w:noWrap/>
            <w:vAlign w:val="center"/>
            <w:hideMark/>
          </w:tcPr>
          <w:p w14:paraId="5FAFC10A" w14:textId="20C7F546"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rPr>
              <w:t>Museo del Hombre Dominicano</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48D8DFF" w14:textId="2F9BB0ED" w:rsidR="00823917" w:rsidRPr="00823917" w:rsidRDefault="00823917" w:rsidP="00823917">
            <w:pPr>
              <w:spacing w:after="0" w:line="240" w:lineRule="auto"/>
              <w:jc w:val="center"/>
              <w:rPr>
                <w:rFonts w:eastAsia="Times New Roman"/>
                <w:spacing w:val="0"/>
                <w:sz w:val="18"/>
                <w:szCs w:val="18"/>
                <w:lang w:val="es-DO" w:eastAsia="es-DO"/>
              </w:rPr>
            </w:pP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758D6905" w14:textId="0668DFDE" w:rsidR="00823917" w:rsidRPr="00823917" w:rsidRDefault="00823917" w:rsidP="00823917">
            <w:pPr>
              <w:spacing w:after="0" w:line="240" w:lineRule="auto"/>
              <w:jc w:val="center"/>
              <w:rPr>
                <w:rFonts w:eastAsia="Times New Roman"/>
                <w:spacing w:val="0"/>
                <w:sz w:val="18"/>
                <w:szCs w:val="18"/>
                <w:lang w:val="es-DO" w:eastAsia="es-DO"/>
              </w:rPr>
            </w:pP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4D02C88C" w14:textId="39C24BA7"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11,206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ED473B4" w14:textId="56005C0E"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77,609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3767C038" w14:textId="163CF61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88,815 </w:t>
            </w:r>
          </w:p>
        </w:tc>
        <w:tc>
          <w:tcPr>
            <w:tcW w:w="905" w:type="dxa"/>
            <w:tcBorders>
              <w:top w:val="nil"/>
              <w:left w:val="nil"/>
              <w:bottom w:val="single" w:sz="4" w:space="0" w:color="auto"/>
              <w:right w:val="single" w:sz="4" w:space="0" w:color="auto"/>
            </w:tcBorders>
            <w:shd w:val="clear" w:color="auto" w:fill="auto"/>
            <w:noWrap/>
            <w:vAlign w:val="center"/>
            <w:hideMark/>
          </w:tcPr>
          <w:p w14:paraId="2245F9B0" w14:textId="4D050726"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4.95%</w:t>
            </w:r>
          </w:p>
        </w:tc>
      </w:tr>
      <w:tr w:rsidR="00823917" w:rsidRPr="00823917" w14:paraId="022ED10B"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3020157"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10</w:t>
            </w:r>
          </w:p>
        </w:tc>
        <w:tc>
          <w:tcPr>
            <w:tcW w:w="2645" w:type="dxa"/>
            <w:tcBorders>
              <w:top w:val="nil"/>
              <w:left w:val="nil"/>
              <w:bottom w:val="single" w:sz="4" w:space="0" w:color="auto"/>
              <w:right w:val="single" w:sz="4" w:space="0" w:color="auto"/>
            </w:tcBorders>
            <w:shd w:val="clear" w:color="auto" w:fill="auto"/>
            <w:noWrap/>
            <w:vAlign w:val="center"/>
            <w:hideMark/>
          </w:tcPr>
          <w:p w14:paraId="1EFA1E6E" w14:textId="2C285AC0"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Museo de las Atarazanas Reales</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C6E21CC" w14:textId="232E36C4" w:rsidR="00823917" w:rsidRPr="00823917" w:rsidRDefault="00823917" w:rsidP="00823917">
            <w:pPr>
              <w:spacing w:after="0" w:line="240" w:lineRule="auto"/>
              <w:jc w:val="center"/>
              <w:rPr>
                <w:rFonts w:eastAsia="Times New Roman"/>
                <w:spacing w:val="0"/>
                <w:sz w:val="18"/>
                <w:szCs w:val="18"/>
                <w:lang w:val="es-DO" w:eastAsia="es-DO"/>
              </w:rPr>
            </w:pP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28138606" w14:textId="54F02D6C"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1,543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00951D9" w14:textId="58C6E42F"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10,313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095B81D" w14:textId="0F92EE9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9,603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1AC518EA" w14:textId="72087D50"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21,459 </w:t>
            </w:r>
          </w:p>
        </w:tc>
        <w:tc>
          <w:tcPr>
            <w:tcW w:w="905" w:type="dxa"/>
            <w:tcBorders>
              <w:top w:val="nil"/>
              <w:left w:val="nil"/>
              <w:bottom w:val="single" w:sz="4" w:space="0" w:color="auto"/>
              <w:right w:val="single" w:sz="4" w:space="0" w:color="auto"/>
            </w:tcBorders>
            <w:shd w:val="clear" w:color="auto" w:fill="auto"/>
            <w:noWrap/>
            <w:vAlign w:val="center"/>
            <w:hideMark/>
          </w:tcPr>
          <w:p w14:paraId="16597D76" w14:textId="34D21CBC"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1.20%</w:t>
            </w:r>
          </w:p>
        </w:tc>
      </w:tr>
      <w:tr w:rsidR="00823917" w:rsidRPr="00823917" w14:paraId="1D9F0259"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91636D0"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11</w:t>
            </w:r>
          </w:p>
        </w:tc>
        <w:tc>
          <w:tcPr>
            <w:tcW w:w="2645" w:type="dxa"/>
            <w:tcBorders>
              <w:top w:val="nil"/>
              <w:left w:val="nil"/>
              <w:bottom w:val="single" w:sz="4" w:space="0" w:color="auto"/>
              <w:right w:val="single" w:sz="4" w:space="0" w:color="auto"/>
            </w:tcBorders>
            <w:shd w:val="clear" w:color="auto" w:fill="auto"/>
            <w:noWrap/>
            <w:vAlign w:val="center"/>
            <w:hideMark/>
          </w:tcPr>
          <w:p w14:paraId="44419CA9" w14:textId="7EE7BF86"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rPr>
              <w:t xml:space="preserve">Museo 26 de Julio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423DABC" w14:textId="0A8CE562"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400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0E8B21E3" w14:textId="2E17CCEC"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1,863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A9FAECD" w14:textId="163F2C91"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4,788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B019DD4" w14:textId="01A7EFB9"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10,161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7810A00F" w14:textId="1362604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17,212 </w:t>
            </w:r>
          </w:p>
        </w:tc>
        <w:tc>
          <w:tcPr>
            <w:tcW w:w="905" w:type="dxa"/>
            <w:tcBorders>
              <w:top w:val="nil"/>
              <w:left w:val="nil"/>
              <w:bottom w:val="single" w:sz="4" w:space="0" w:color="auto"/>
              <w:right w:val="single" w:sz="4" w:space="0" w:color="auto"/>
            </w:tcBorders>
            <w:shd w:val="clear" w:color="auto" w:fill="auto"/>
            <w:noWrap/>
            <w:vAlign w:val="center"/>
            <w:hideMark/>
          </w:tcPr>
          <w:p w14:paraId="30D95BAE" w14:textId="6C4B4410"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0.96%</w:t>
            </w:r>
          </w:p>
        </w:tc>
      </w:tr>
      <w:tr w:rsidR="00823917" w:rsidRPr="00823917" w14:paraId="55503A05"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829C587"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12</w:t>
            </w:r>
          </w:p>
        </w:tc>
        <w:tc>
          <w:tcPr>
            <w:tcW w:w="2645" w:type="dxa"/>
            <w:tcBorders>
              <w:top w:val="nil"/>
              <w:left w:val="nil"/>
              <w:bottom w:val="single" w:sz="4" w:space="0" w:color="auto"/>
              <w:right w:val="single" w:sz="4" w:space="0" w:color="auto"/>
            </w:tcBorders>
            <w:shd w:val="clear" w:color="auto" w:fill="auto"/>
            <w:noWrap/>
            <w:vAlign w:val="center"/>
            <w:hideMark/>
          </w:tcPr>
          <w:p w14:paraId="758BCAE5" w14:textId="45B8AA6F"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 xml:space="preserve">Museo de la Familia Dominicana del Siglo XIX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EF3A0F7" w14:textId="0B864F1B"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1,279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3372DB41" w14:textId="11D8517F"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430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85216F1" w14:textId="5353A6B6"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5,900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046FC95" w14:textId="77E1A76B"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3,604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1E54C296" w14:textId="1674628D"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11,213 </w:t>
            </w:r>
          </w:p>
        </w:tc>
        <w:tc>
          <w:tcPr>
            <w:tcW w:w="905" w:type="dxa"/>
            <w:tcBorders>
              <w:top w:val="nil"/>
              <w:left w:val="nil"/>
              <w:bottom w:val="single" w:sz="4" w:space="0" w:color="auto"/>
              <w:right w:val="single" w:sz="4" w:space="0" w:color="auto"/>
            </w:tcBorders>
            <w:shd w:val="clear" w:color="auto" w:fill="auto"/>
            <w:noWrap/>
            <w:vAlign w:val="center"/>
            <w:hideMark/>
          </w:tcPr>
          <w:p w14:paraId="34B9C1E5" w14:textId="27A1BAD5"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0.62%</w:t>
            </w:r>
          </w:p>
        </w:tc>
      </w:tr>
      <w:tr w:rsidR="00823917" w:rsidRPr="00823917" w14:paraId="4D243D03"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1CEA4C4"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13</w:t>
            </w:r>
          </w:p>
        </w:tc>
        <w:tc>
          <w:tcPr>
            <w:tcW w:w="2645" w:type="dxa"/>
            <w:tcBorders>
              <w:top w:val="nil"/>
              <w:left w:val="nil"/>
              <w:bottom w:val="single" w:sz="4" w:space="0" w:color="auto"/>
              <w:right w:val="single" w:sz="4" w:space="0" w:color="auto"/>
            </w:tcBorders>
            <w:shd w:val="clear" w:color="auto" w:fill="auto"/>
            <w:noWrap/>
            <w:vAlign w:val="center"/>
            <w:hideMark/>
          </w:tcPr>
          <w:p w14:paraId="6F93A999" w14:textId="0FE6372D"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Museo Juan Ponce de León</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0EDE4DD8" w14:textId="64B0ECE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919 </w:t>
            </w: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015D1A3C" w14:textId="3B22B8D1"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679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BC41D33" w14:textId="601CCE99"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2,002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5DA13094" w14:textId="36A723E3"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1,036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0BD1774F" w14:textId="57BACA52"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4,636 </w:t>
            </w:r>
          </w:p>
        </w:tc>
        <w:tc>
          <w:tcPr>
            <w:tcW w:w="905" w:type="dxa"/>
            <w:tcBorders>
              <w:top w:val="nil"/>
              <w:left w:val="nil"/>
              <w:bottom w:val="single" w:sz="4" w:space="0" w:color="auto"/>
              <w:right w:val="single" w:sz="4" w:space="0" w:color="auto"/>
            </w:tcBorders>
            <w:shd w:val="clear" w:color="auto" w:fill="auto"/>
            <w:noWrap/>
            <w:vAlign w:val="center"/>
            <w:hideMark/>
          </w:tcPr>
          <w:p w14:paraId="7DDAC77F" w14:textId="30F7D87C"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0.26%</w:t>
            </w:r>
          </w:p>
        </w:tc>
      </w:tr>
      <w:tr w:rsidR="00823917" w:rsidRPr="00823917" w14:paraId="7ABD3472" w14:textId="77777777" w:rsidTr="00823917">
        <w:trPr>
          <w:trHeight w:val="28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24568E5" w14:textId="77777777" w:rsidR="00823917" w:rsidRPr="00823917" w:rsidRDefault="00823917" w:rsidP="00823917">
            <w:pPr>
              <w:spacing w:after="0" w:line="240" w:lineRule="auto"/>
              <w:jc w:val="center"/>
              <w:rPr>
                <w:rFonts w:eastAsia="Times New Roman"/>
                <w:spacing w:val="0"/>
                <w:sz w:val="18"/>
                <w:szCs w:val="18"/>
                <w:lang w:val="es-DO" w:eastAsia="es-DO"/>
              </w:rPr>
            </w:pPr>
            <w:r w:rsidRPr="00823917">
              <w:rPr>
                <w:rFonts w:eastAsia="Times New Roman"/>
                <w:spacing w:val="0"/>
                <w:sz w:val="18"/>
                <w:szCs w:val="18"/>
                <w:lang w:val="es-DO" w:eastAsia="es-DO"/>
              </w:rPr>
              <w:t>14</w:t>
            </w:r>
          </w:p>
        </w:tc>
        <w:tc>
          <w:tcPr>
            <w:tcW w:w="2645" w:type="dxa"/>
            <w:tcBorders>
              <w:top w:val="nil"/>
              <w:left w:val="nil"/>
              <w:bottom w:val="single" w:sz="4" w:space="0" w:color="auto"/>
              <w:right w:val="single" w:sz="4" w:space="0" w:color="auto"/>
            </w:tcBorders>
            <w:shd w:val="clear" w:color="auto" w:fill="auto"/>
            <w:noWrap/>
            <w:vAlign w:val="center"/>
            <w:hideMark/>
          </w:tcPr>
          <w:p w14:paraId="3BD5D3A3" w14:textId="79259530" w:rsidR="00823917" w:rsidRPr="00823917" w:rsidRDefault="00823917" w:rsidP="00823917">
            <w:pPr>
              <w:spacing w:after="0" w:line="240" w:lineRule="auto"/>
              <w:rPr>
                <w:rFonts w:eastAsia="Times New Roman"/>
                <w:spacing w:val="0"/>
                <w:sz w:val="18"/>
                <w:szCs w:val="18"/>
                <w:lang w:val="es-DO" w:eastAsia="es-DO"/>
              </w:rPr>
            </w:pPr>
            <w:r w:rsidRPr="00823917">
              <w:rPr>
                <w:sz w:val="18"/>
                <w:szCs w:val="18"/>
                <w:lang w:val="es-DO"/>
              </w:rPr>
              <w:t>Centro Cultural y Museo Horacio Vásquez</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524E1C5" w14:textId="31D94827" w:rsidR="00823917" w:rsidRPr="00823917" w:rsidRDefault="00823917" w:rsidP="00823917">
            <w:pPr>
              <w:spacing w:after="0" w:line="240" w:lineRule="auto"/>
              <w:jc w:val="center"/>
              <w:rPr>
                <w:rFonts w:eastAsia="Times New Roman"/>
                <w:spacing w:val="0"/>
                <w:sz w:val="18"/>
                <w:szCs w:val="18"/>
                <w:lang w:val="es-DO" w:eastAsia="es-DO"/>
              </w:rPr>
            </w:pPr>
          </w:p>
        </w:tc>
        <w:tc>
          <w:tcPr>
            <w:tcW w:w="832" w:type="dxa"/>
            <w:gridSpan w:val="2"/>
            <w:tcBorders>
              <w:top w:val="nil"/>
              <w:left w:val="nil"/>
              <w:bottom w:val="single" w:sz="4" w:space="0" w:color="auto"/>
              <w:right w:val="single" w:sz="4" w:space="0" w:color="auto"/>
            </w:tcBorders>
            <w:shd w:val="clear" w:color="auto" w:fill="auto"/>
            <w:noWrap/>
            <w:vAlign w:val="center"/>
            <w:hideMark/>
          </w:tcPr>
          <w:p w14:paraId="42F60CF8" w14:textId="77B1C16D" w:rsidR="00823917" w:rsidRPr="00823917" w:rsidRDefault="00823917" w:rsidP="00823917">
            <w:pPr>
              <w:spacing w:after="0" w:line="240" w:lineRule="auto"/>
              <w:jc w:val="center"/>
              <w:rPr>
                <w:rFonts w:eastAsia="Times New Roman"/>
                <w:spacing w:val="0"/>
                <w:sz w:val="18"/>
                <w:szCs w:val="18"/>
                <w:lang w:val="es-DO" w:eastAsia="es-DO"/>
              </w:rPr>
            </w:pP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745C6E17" w14:textId="79567AD0" w:rsidR="00823917" w:rsidRPr="00823917" w:rsidRDefault="00823917" w:rsidP="00823917">
            <w:pPr>
              <w:spacing w:after="0" w:line="240" w:lineRule="auto"/>
              <w:jc w:val="center"/>
              <w:rPr>
                <w:rFonts w:eastAsia="Times New Roman"/>
                <w:spacing w:val="0"/>
                <w:sz w:val="18"/>
                <w:szCs w:val="18"/>
                <w:lang w:val="es-DO" w:eastAsia="es-DO"/>
              </w:rPr>
            </w:pP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18F86D0E" w14:textId="2F38D534"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1,417 </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0D7C7FF1" w14:textId="756ACDE8"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 xml:space="preserve">1,417 </w:t>
            </w:r>
          </w:p>
        </w:tc>
        <w:tc>
          <w:tcPr>
            <w:tcW w:w="905" w:type="dxa"/>
            <w:tcBorders>
              <w:top w:val="nil"/>
              <w:left w:val="nil"/>
              <w:bottom w:val="single" w:sz="4" w:space="0" w:color="auto"/>
              <w:right w:val="single" w:sz="4" w:space="0" w:color="auto"/>
            </w:tcBorders>
            <w:shd w:val="clear" w:color="auto" w:fill="auto"/>
            <w:noWrap/>
            <w:vAlign w:val="center"/>
            <w:hideMark/>
          </w:tcPr>
          <w:p w14:paraId="7C44E975" w14:textId="0C4797F1" w:rsidR="00823917" w:rsidRPr="00823917" w:rsidRDefault="00823917" w:rsidP="00823917">
            <w:pPr>
              <w:spacing w:after="0" w:line="240" w:lineRule="auto"/>
              <w:jc w:val="center"/>
              <w:rPr>
                <w:rFonts w:eastAsia="Times New Roman"/>
                <w:spacing w:val="0"/>
                <w:sz w:val="18"/>
                <w:szCs w:val="18"/>
                <w:lang w:val="es-DO" w:eastAsia="es-DO"/>
              </w:rPr>
            </w:pPr>
            <w:r w:rsidRPr="00823917">
              <w:rPr>
                <w:sz w:val="18"/>
                <w:szCs w:val="18"/>
              </w:rPr>
              <w:t>0.08%</w:t>
            </w:r>
          </w:p>
        </w:tc>
      </w:tr>
      <w:tr w:rsidR="00823917" w:rsidRPr="00823917" w14:paraId="63525215" w14:textId="77777777" w:rsidTr="00823917">
        <w:trPr>
          <w:trHeight w:val="224"/>
          <w:jc w:val="center"/>
        </w:trPr>
        <w:tc>
          <w:tcPr>
            <w:tcW w:w="3145" w:type="dxa"/>
            <w:gridSpan w:val="2"/>
            <w:tcBorders>
              <w:top w:val="single" w:sz="4" w:space="0" w:color="auto"/>
              <w:left w:val="single" w:sz="8" w:space="0" w:color="auto"/>
              <w:bottom w:val="single" w:sz="8" w:space="0" w:color="auto"/>
              <w:right w:val="single" w:sz="8" w:space="0" w:color="000000"/>
            </w:tcBorders>
            <w:shd w:val="clear" w:color="000000" w:fill="142F62"/>
            <w:noWrap/>
            <w:vAlign w:val="center"/>
            <w:hideMark/>
          </w:tcPr>
          <w:p w14:paraId="4791FEDC" w14:textId="77777777" w:rsidR="00823917" w:rsidRPr="00823917" w:rsidRDefault="00823917" w:rsidP="00823917">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Totales</w:t>
            </w:r>
          </w:p>
        </w:tc>
        <w:tc>
          <w:tcPr>
            <w:tcW w:w="841" w:type="dxa"/>
            <w:tcBorders>
              <w:top w:val="nil"/>
              <w:left w:val="nil"/>
              <w:bottom w:val="single" w:sz="8" w:space="0" w:color="auto"/>
              <w:right w:val="single" w:sz="8" w:space="0" w:color="auto"/>
            </w:tcBorders>
            <w:shd w:val="clear" w:color="000000" w:fill="142F62"/>
            <w:noWrap/>
            <w:vAlign w:val="center"/>
          </w:tcPr>
          <w:p w14:paraId="46EB2B18" w14:textId="606C6D23" w:rsidR="00823917" w:rsidRPr="00823917" w:rsidRDefault="00823917" w:rsidP="00823917">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 xml:space="preserve">518,118 </w:t>
            </w:r>
          </w:p>
        </w:tc>
        <w:tc>
          <w:tcPr>
            <w:tcW w:w="832" w:type="dxa"/>
            <w:gridSpan w:val="2"/>
            <w:tcBorders>
              <w:top w:val="nil"/>
              <w:left w:val="nil"/>
              <w:bottom w:val="single" w:sz="8" w:space="0" w:color="auto"/>
              <w:right w:val="single" w:sz="8" w:space="0" w:color="auto"/>
            </w:tcBorders>
            <w:shd w:val="clear" w:color="000000" w:fill="142F62"/>
            <w:noWrap/>
            <w:vAlign w:val="center"/>
          </w:tcPr>
          <w:p w14:paraId="46E10425" w14:textId="3AA3B3E1" w:rsidR="00823917" w:rsidRPr="00823917" w:rsidRDefault="00823917" w:rsidP="00823917">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 xml:space="preserve">145,459 </w:t>
            </w:r>
          </w:p>
        </w:tc>
        <w:tc>
          <w:tcPr>
            <w:tcW w:w="862" w:type="dxa"/>
            <w:gridSpan w:val="2"/>
            <w:tcBorders>
              <w:top w:val="nil"/>
              <w:left w:val="nil"/>
              <w:bottom w:val="single" w:sz="8" w:space="0" w:color="auto"/>
              <w:right w:val="single" w:sz="8" w:space="0" w:color="auto"/>
            </w:tcBorders>
            <w:shd w:val="clear" w:color="000000" w:fill="142F62"/>
            <w:noWrap/>
            <w:vAlign w:val="center"/>
          </w:tcPr>
          <w:p w14:paraId="4168E3C5" w14:textId="35388240" w:rsidR="00823917" w:rsidRPr="00823917" w:rsidRDefault="00823917" w:rsidP="00823917">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 xml:space="preserve">263,770 </w:t>
            </w:r>
          </w:p>
        </w:tc>
        <w:tc>
          <w:tcPr>
            <w:tcW w:w="868" w:type="dxa"/>
            <w:gridSpan w:val="2"/>
            <w:tcBorders>
              <w:top w:val="nil"/>
              <w:left w:val="nil"/>
              <w:bottom w:val="single" w:sz="8" w:space="0" w:color="auto"/>
              <w:right w:val="single" w:sz="8" w:space="0" w:color="auto"/>
            </w:tcBorders>
            <w:shd w:val="clear" w:color="000000" w:fill="142F62"/>
            <w:noWrap/>
          </w:tcPr>
          <w:p w14:paraId="6FF6DEB8" w14:textId="2C93EEFF" w:rsidR="00823917" w:rsidRPr="00823917" w:rsidRDefault="00823917" w:rsidP="00823917">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 xml:space="preserve">739,393 </w:t>
            </w:r>
          </w:p>
        </w:tc>
        <w:tc>
          <w:tcPr>
            <w:tcW w:w="1020" w:type="dxa"/>
            <w:gridSpan w:val="2"/>
            <w:tcBorders>
              <w:top w:val="nil"/>
              <w:left w:val="nil"/>
              <w:bottom w:val="single" w:sz="8" w:space="0" w:color="auto"/>
              <w:right w:val="single" w:sz="8" w:space="0" w:color="auto"/>
            </w:tcBorders>
            <w:shd w:val="clear" w:color="000000" w:fill="142F62"/>
            <w:noWrap/>
          </w:tcPr>
          <w:p w14:paraId="6CCB3718" w14:textId="42447398" w:rsidR="00823917" w:rsidRPr="00823917" w:rsidRDefault="00823917" w:rsidP="00823917">
            <w:pPr>
              <w:spacing w:after="0" w:line="240" w:lineRule="auto"/>
              <w:jc w:val="center"/>
              <w:rPr>
                <w:rFonts w:eastAsia="Times New Roman"/>
                <w:b/>
                <w:bCs/>
                <w:color w:val="FFFFFF"/>
                <w:spacing w:val="0"/>
                <w:sz w:val="18"/>
                <w:szCs w:val="18"/>
                <w:lang w:val="es-DO" w:eastAsia="es-DO"/>
              </w:rPr>
            </w:pPr>
            <w:r w:rsidRPr="00823917">
              <w:rPr>
                <w:rFonts w:eastAsia="Times New Roman"/>
                <w:b/>
                <w:bCs/>
                <w:color w:val="FFFFFF"/>
                <w:spacing w:val="0"/>
                <w:sz w:val="18"/>
                <w:szCs w:val="18"/>
                <w:lang w:val="es-DO" w:eastAsia="es-DO"/>
              </w:rPr>
              <w:t xml:space="preserve">1,794,531 </w:t>
            </w:r>
          </w:p>
        </w:tc>
        <w:tc>
          <w:tcPr>
            <w:tcW w:w="929" w:type="dxa"/>
            <w:gridSpan w:val="2"/>
            <w:tcBorders>
              <w:top w:val="nil"/>
              <w:left w:val="nil"/>
              <w:bottom w:val="single" w:sz="8" w:space="0" w:color="auto"/>
              <w:right w:val="single" w:sz="8" w:space="0" w:color="auto"/>
            </w:tcBorders>
            <w:shd w:val="clear" w:color="000000" w:fill="142F62"/>
            <w:noWrap/>
            <w:vAlign w:val="center"/>
          </w:tcPr>
          <w:p w14:paraId="4B0D9678" w14:textId="5E12D242" w:rsidR="00823917" w:rsidRPr="00823917" w:rsidRDefault="00823917" w:rsidP="00823917">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100%</w:t>
            </w:r>
          </w:p>
        </w:tc>
      </w:tr>
    </w:tbl>
    <w:p w14:paraId="69219ED0" w14:textId="3D42D236" w:rsidR="00041DA5" w:rsidRPr="00E40E6A" w:rsidRDefault="00041DA5" w:rsidP="00041DA5">
      <w:pPr>
        <w:spacing w:after="0" w:line="240" w:lineRule="exact"/>
        <w:jc w:val="both"/>
        <w:rPr>
          <w:rFonts w:eastAsia="Calibri"/>
          <w:sz w:val="18"/>
          <w:lang w:val="es-DO"/>
        </w:rPr>
      </w:pPr>
      <w:r>
        <w:rPr>
          <w:rFonts w:eastAsia="Calibri"/>
          <w:sz w:val="18"/>
          <w:lang w:val="es-DO"/>
        </w:rPr>
        <w:t>Cuadro</w:t>
      </w:r>
      <w:r w:rsidRPr="00E40E6A">
        <w:rPr>
          <w:rFonts w:eastAsia="Calibri"/>
          <w:sz w:val="18"/>
          <w:lang w:val="es-DO"/>
        </w:rPr>
        <w:t xml:space="preserve"> No. </w:t>
      </w:r>
      <w:r>
        <w:rPr>
          <w:rFonts w:eastAsia="Calibri"/>
          <w:sz w:val="18"/>
          <w:lang w:val="es-DO"/>
        </w:rPr>
        <w:t>4</w:t>
      </w:r>
      <w:r w:rsidRPr="00E40E6A">
        <w:rPr>
          <w:rFonts w:eastAsia="Calibri"/>
          <w:sz w:val="18"/>
          <w:lang w:val="es-DO"/>
        </w:rPr>
        <w:t xml:space="preserve"> </w:t>
      </w:r>
      <w:bookmarkStart w:id="8" w:name="_Hlk155375272"/>
      <w:r w:rsidRPr="00E40E6A">
        <w:rPr>
          <w:rFonts w:eastAsia="Calibri"/>
          <w:sz w:val="18"/>
          <w:lang w:val="es-DO"/>
        </w:rPr>
        <w:t xml:space="preserve">Cantidad total de visitas por </w:t>
      </w:r>
      <w:r w:rsidR="002242C2">
        <w:rPr>
          <w:rFonts w:eastAsia="Calibri"/>
          <w:sz w:val="18"/>
          <w:lang w:val="es-DO"/>
        </w:rPr>
        <w:t xml:space="preserve">museo </w:t>
      </w:r>
      <w:r w:rsidRPr="00E40E6A">
        <w:rPr>
          <w:rFonts w:eastAsia="Calibri"/>
          <w:sz w:val="18"/>
          <w:lang w:val="es-DO"/>
        </w:rPr>
        <w:t xml:space="preserve">periodo </w:t>
      </w:r>
      <w:r w:rsidR="00823917">
        <w:rPr>
          <w:rFonts w:eastAsia="Calibri"/>
          <w:sz w:val="18"/>
          <w:lang w:val="es-DO"/>
        </w:rPr>
        <w:t>2</w:t>
      </w:r>
      <w:r w:rsidR="002242C2">
        <w:rPr>
          <w:rFonts w:eastAsia="Calibri"/>
          <w:sz w:val="18"/>
          <w:lang w:val="es-DO"/>
        </w:rPr>
        <w:t>0</w:t>
      </w:r>
      <w:r w:rsidR="00E92BA5">
        <w:rPr>
          <w:rFonts w:eastAsia="Calibri"/>
          <w:sz w:val="18"/>
          <w:lang w:val="es-DO"/>
        </w:rPr>
        <w:t>20</w:t>
      </w:r>
      <w:r w:rsidR="002242C2">
        <w:rPr>
          <w:rFonts w:eastAsia="Calibri"/>
          <w:sz w:val="18"/>
          <w:lang w:val="es-DO"/>
        </w:rPr>
        <w:t xml:space="preserve"> </w:t>
      </w:r>
      <w:r w:rsidRPr="00E40E6A">
        <w:rPr>
          <w:rFonts w:eastAsia="Calibri"/>
          <w:sz w:val="18"/>
          <w:lang w:val="es-DO"/>
        </w:rPr>
        <w:t>- 2023</w:t>
      </w:r>
      <w:bookmarkEnd w:id="8"/>
    </w:p>
    <w:p w14:paraId="4DD53E2A" w14:textId="77777777" w:rsidR="00295036" w:rsidRDefault="00295036" w:rsidP="00CC1CFF">
      <w:pPr>
        <w:spacing w:line="360" w:lineRule="auto"/>
        <w:jc w:val="both"/>
        <w:rPr>
          <w:rFonts w:eastAsia="Calibri"/>
          <w:szCs w:val="36"/>
          <w:lang w:val="es-DO"/>
        </w:rPr>
      </w:pPr>
    </w:p>
    <w:p w14:paraId="1A79FBEA" w14:textId="037B6886" w:rsidR="006E5C5A" w:rsidRDefault="009B637A" w:rsidP="00CC1CFF">
      <w:pPr>
        <w:spacing w:line="360" w:lineRule="auto"/>
        <w:jc w:val="both"/>
        <w:rPr>
          <w:rFonts w:eastAsia="Calibri"/>
          <w:szCs w:val="36"/>
          <w:lang w:val="es-DO"/>
        </w:rPr>
      </w:pPr>
      <w:r>
        <w:rPr>
          <w:rFonts w:eastAsia="Calibri"/>
          <w:szCs w:val="36"/>
          <w:lang w:val="es-DO"/>
        </w:rPr>
        <w:lastRenderedPageBreak/>
        <w:t xml:space="preserve">Finalmente, </w:t>
      </w:r>
      <w:r w:rsidR="00F231D6">
        <w:rPr>
          <w:rFonts w:eastAsia="Calibri"/>
          <w:szCs w:val="36"/>
          <w:lang w:val="es-DO"/>
        </w:rPr>
        <w:t xml:space="preserve">el Museo de las Atarazanas Reales, Museo 26 de Julio, Museo de la Familia Dominicana del S.XIX, Museo Juan Ponce de León y Centro Cultural y Museo Horacio Vásquez (inaugurado en el mes de octubre de 2023), </w:t>
      </w:r>
      <w:r w:rsidR="00D71615">
        <w:rPr>
          <w:rFonts w:eastAsia="Calibri"/>
          <w:szCs w:val="36"/>
          <w:lang w:val="es-DO"/>
        </w:rPr>
        <w:t xml:space="preserve">en conjunto </w:t>
      </w:r>
      <w:r w:rsidR="002528FD">
        <w:rPr>
          <w:rFonts w:eastAsia="Calibri"/>
          <w:szCs w:val="36"/>
          <w:lang w:val="es-DO"/>
        </w:rPr>
        <w:t>aportaron el 3.</w:t>
      </w:r>
      <w:r w:rsidR="00823917">
        <w:rPr>
          <w:rFonts w:eastAsia="Calibri"/>
          <w:szCs w:val="36"/>
          <w:lang w:val="es-DO"/>
        </w:rPr>
        <w:t>12</w:t>
      </w:r>
      <w:r w:rsidR="002528FD">
        <w:rPr>
          <w:rFonts w:eastAsia="Calibri"/>
          <w:szCs w:val="36"/>
          <w:lang w:val="es-DO"/>
        </w:rPr>
        <w:t>% de las visitas registradas durante el referido período.</w:t>
      </w:r>
    </w:p>
    <w:p w14:paraId="65A1254D" w14:textId="2E4898B8" w:rsidR="00E760A1" w:rsidRDefault="00E760A1" w:rsidP="00CC1CFF">
      <w:pPr>
        <w:spacing w:line="360" w:lineRule="auto"/>
        <w:jc w:val="both"/>
        <w:rPr>
          <w:rFonts w:eastAsia="Calibri"/>
          <w:szCs w:val="36"/>
          <w:lang w:val="es-DO"/>
        </w:rPr>
      </w:pPr>
      <w:r>
        <w:rPr>
          <w:rFonts w:eastAsia="Calibri"/>
          <w:szCs w:val="36"/>
          <w:lang w:val="es-DO"/>
        </w:rPr>
        <w:t xml:space="preserve">Es importante destacar </w:t>
      </w:r>
      <w:r w:rsidR="00C45585">
        <w:rPr>
          <w:rFonts w:eastAsia="Calibri"/>
          <w:szCs w:val="36"/>
          <w:lang w:val="es-DO"/>
        </w:rPr>
        <w:t xml:space="preserve">el impacto en la cantidad de visitas de los museos ubicados en la Ciudad Colonial que, </w:t>
      </w:r>
      <w:r w:rsidR="00463976">
        <w:rPr>
          <w:rFonts w:eastAsia="Calibri"/>
          <w:szCs w:val="36"/>
          <w:lang w:val="es-DO"/>
        </w:rPr>
        <w:t xml:space="preserve">representan el </w:t>
      </w:r>
      <w:r w:rsidR="0067085E">
        <w:rPr>
          <w:rFonts w:eastAsia="Calibri"/>
          <w:szCs w:val="36"/>
          <w:lang w:val="es-DO"/>
        </w:rPr>
        <w:t>66.32</w:t>
      </w:r>
      <w:r w:rsidR="00463976">
        <w:rPr>
          <w:rFonts w:eastAsia="Calibri"/>
          <w:szCs w:val="36"/>
          <w:lang w:val="es-DO"/>
        </w:rPr>
        <w:t>% de las visitas registradas en el Distrito Nacional</w:t>
      </w:r>
      <w:r w:rsidR="006F332E">
        <w:rPr>
          <w:rFonts w:eastAsia="Calibri"/>
          <w:szCs w:val="36"/>
          <w:lang w:val="es-DO"/>
        </w:rPr>
        <w:t xml:space="preserve"> durante el periodo 2020-2023; mientras que los museos ubicados en la Plaza de la Cultura representan el 33.</w:t>
      </w:r>
      <w:r w:rsidR="0067085E">
        <w:rPr>
          <w:rFonts w:eastAsia="Calibri"/>
          <w:szCs w:val="36"/>
          <w:lang w:val="es-DO"/>
        </w:rPr>
        <w:t>6</w:t>
      </w:r>
      <w:r w:rsidR="006F332E">
        <w:rPr>
          <w:rFonts w:eastAsia="Calibri"/>
          <w:szCs w:val="36"/>
          <w:lang w:val="es-DO"/>
        </w:rPr>
        <w:t>8%.</w:t>
      </w:r>
      <w:r w:rsidR="006708C7">
        <w:rPr>
          <w:rFonts w:eastAsia="Calibri"/>
          <w:szCs w:val="36"/>
          <w:lang w:val="es-DO"/>
        </w:rPr>
        <w:t xml:space="preserve">  </w:t>
      </w:r>
    </w:p>
    <w:p w14:paraId="5D6A09C6" w14:textId="7C87A2C4" w:rsidR="0067085E" w:rsidRDefault="0067085E" w:rsidP="0067085E">
      <w:pPr>
        <w:spacing w:after="0" w:line="240" w:lineRule="auto"/>
        <w:jc w:val="both"/>
        <w:rPr>
          <w:rFonts w:eastAsia="Calibri"/>
          <w:szCs w:val="36"/>
          <w:lang w:val="es-DO"/>
        </w:rPr>
      </w:pPr>
      <w:r>
        <w:rPr>
          <w:noProof/>
        </w:rPr>
        <w:drawing>
          <wp:inline distT="0" distB="0" distL="0" distR="0" wp14:anchorId="7A7C29D1" wp14:editId="364CC68A">
            <wp:extent cx="4846320" cy="3291840"/>
            <wp:effectExtent l="0" t="0" r="11430" b="3810"/>
            <wp:docPr id="826231681" name="Gráfico 1">
              <a:extLst xmlns:a="http://schemas.openxmlformats.org/drawingml/2006/main">
                <a:ext uri="{FF2B5EF4-FFF2-40B4-BE49-F238E27FC236}">
                  <a16:creationId xmlns:a16="http://schemas.microsoft.com/office/drawing/2014/main" id="{7CEC4445-B6D0-4EB3-8A53-1D09203CD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AD6FAF" w14:textId="2283455C" w:rsidR="00032590" w:rsidRPr="00540F7C" w:rsidRDefault="00032590" w:rsidP="00D07511">
      <w:pPr>
        <w:spacing w:after="0" w:line="240" w:lineRule="auto"/>
        <w:jc w:val="center"/>
        <w:rPr>
          <w:rFonts w:eastAsia="Calibri"/>
          <w:sz w:val="18"/>
          <w:lang w:val="es-DO"/>
        </w:rPr>
      </w:pPr>
      <w:r w:rsidRPr="00540F7C">
        <w:rPr>
          <w:rFonts w:eastAsia="Calibri"/>
          <w:sz w:val="18"/>
          <w:lang w:val="es-DO"/>
        </w:rPr>
        <w:t>Gráfica No.</w:t>
      </w:r>
      <w:r>
        <w:rPr>
          <w:rFonts w:eastAsia="Calibri"/>
          <w:sz w:val="18"/>
          <w:lang w:val="es-DO"/>
        </w:rPr>
        <w:t xml:space="preserve"> 4 Distribución de visitas </w:t>
      </w:r>
      <w:r w:rsidR="00ED32F4">
        <w:rPr>
          <w:rFonts w:eastAsia="Calibri"/>
          <w:sz w:val="18"/>
          <w:lang w:val="es-DO"/>
        </w:rPr>
        <w:t xml:space="preserve">en museos ubicados en el </w:t>
      </w:r>
      <w:r>
        <w:rPr>
          <w:rFonts w:eastAsia="Calibri"/>
          <w:sz w:val="18"/>
          <w:lang w:val="es-DO"/>
        </w:rPr>
        <w:t>Distrito Nacional</w:t>
      </w:r>
    </w:p>
    <w:p w14:paraId="092E0E1C" w14:textId="77777777" w:rsidR="00E84B0A" w:rsidRDefault="00E84B0A" w:rsidP="00CC1CFF">
      <w:pPr>
        <w:spacing w:line="360" w:lineRule="auto"/>
        <w:jc w:val="both"/>
        <w:rPr>
          <w:rFonts w:eastAsia="Calibri"/>
          <w:szCs w:val="36"/>
          <w:lang w:val="es-DO"/>
        </w:rPr>
      </w:pPr>
    </w:p>
    <w:p w14:paraId="698BF232" w14:textId="720DF365" w:rsidR="00722D8A" w:rsidRDefault="00722D8A" w:rsidP="00722D8A">
      <w:pPr>
        <w:spacing w:line="360" w:lineRule="auto"/>
        <w:jc w:val="both"/>
        <w:rPr>
          <w:rFonts w:eastAsia="Calibri"/>
          <w:lang w:val="es-DO"/>
        </w:rPr>
      </w:pPr>
      <w:r>
        <w:rPr>
          <w:rFonts w:eastAsia="Calibri"/>
          <w:lang w:val="es-DO"/>
        </w:rPr>
        <w:t xml:space="preserve">Un aspecto importante para resaltar es el tipo las visitas registradas en los museos.  Durante el año 2023 el </w:t>
      </w:r>
      <w:r w:rsidR="00787EF5">
        <w:rPr>
          <w:rFonts w:eastAsia="Calibri"/>
          <w:lang w:val="es-DO"/>
        </w:rPr>
        <w:t>23.24</w:t>
      </w:r>
      <w:r>
        <w:rPr>
          <w:rFonts w:eastAsia="Calibri"/>
          <w:lang w:val="es-DO"/>
        </w:rPr>
        <w:t>% de las visitas fueron estudiantes nacionales; un 1.</w:t>
      </w:r>
      <w:r w:rsidR="00787EF5">
        <w:rPr>
          <w:rFonts w:eastAsia="Calibri"/>
          <w:lang w:val="es-DO"/>
        </w:rPr>
        <w:t>79</w:t>
      </w:r>
      <w:r>
        <w:rPr>
          <w:rFonts w:eastAsia="Calibri"/>
          <w:lang w:val="es-DO"/>
        </w:rPr>
        <w:t xml:space="preserve">% correspondió a los profesores que </w:t>
      </w:r>
      <w:r>
        <w:rPr>
          <w:rFonts w:eastAsia="Calibri"/>
          <w:lang w:val="es-DO"/>
        </w:rPr>
        <w:lastRenderedPageBreak/>
        <w:t xml:space="preserve">acompañaron estos estudiantes; y un </w:t>
      </w:r>
      <w:r w:rsidR="00787EF5">
        <w:rPr>
          <w:rFonts w:eastAsia="Calibri"/>
          <w:lang w:val="es-DO"/>
        </w:rPr>
        <w:t>74.97</w:t>
      </w:r>
      <w:r>
        <w:rPr>
          <w:rFonts w:eastAsia="Calibri"/>
          <w:lang w:val="es-DO"/>
        </w:rPr>
        <w:t xml:space="preserve">% corresponde a público en general. </w:t>
      </w:r>
    </w:p>
    <w:tbl>
      <w:tblPr>
        <w:tblW w:w="5950" w:type="dxa"/>
        <w:jc w:val="center"/>
        <w:tblCellMar>
          <w:left w:w="70" w:type="dxa"/>
          <w:right w:w="70" w:type="dxa"/>
        </w:tblCellMar>
        <w:tblLook w:val="04A0" w:firstRow="1" w:lastRow="0" w:firstColumn="1" w:lastColumn="0" w:noHBand="0" w:noVBand="1"/>
      </w:tblPr>
      <w:tblGrid>
        <w:gridCol w:w="1240"/>
        <w:gridCol w:w="1240"/>
        <w:gridCol w:w="1240"/>
        <w:gridCol w:w="1240"/>
        <w:gridCol w:w="990"/>
      </w:tblGrid>
      <w:tr w:rsidR="00787EF5" w:rsidRPr="00787EF5" w14:paraId="16FBF427" w14:textId="77777777" w:rsidTr="00787EF5">
        <w:trPr>
          <w:trHeight w:val="288"/>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AAF499E" w14:textId="77777777" w:rsidR="00787EF5" w:rsidRPr="00787EF5" w:rsidRDefault="00787EF5" w:rsidP="00787EF5">
            <w:pPr>
              <w:spacing w:after="0" w:line="240" w:lineRule="auto"/>
              <w:jc w:val="center"/>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Tipo de Visita</w:t>
            </w:r>
          </w:p>
        </w:tc>
        <w:tc>
          <w:tcPr>
            <w:tcW w:w="3720" w:type="dxa"/>
            <w:gridSpan w:val="3"/>
            <w:tcBorders>
              <w:top w:val="single" w:sz="4" w:space="0" w:color="auto"/>
              <w:left w:val="nil"/>
              <w:bottom w:val="single" w:sz="4" w:space="0" w:color="auto"/>
              <w:right w:val="single" w:sz="4" w:space="0" w:color="auto"/>
            </w:tcBorders>
            <w:shd w:val="clear" w:color="000000" w:fill="142F62"/>
            <w:noWrap/>
            <w:vAlign w:val="center"/>
            <w:hideMark/>
          </w:tcPr>
          <w:p w14:paraId="21A7FB88" w14:textId="77777777" w:rsidR="00787EF5" w:rsidRPr="00787EF5" w:rsidRDefault="00787EF5" w:rsidP="00787EF5">
            <w:pPr>
              <w:spacing w:after="0" w:line="240" w:lineRule="auto"/>
              <w:jc w:val="center"/>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Cantidad de Visitas año 2023</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44694EAC" w14:textId="77777777" w:rsidR="00787EF5" w:rsidRPr="00787EF5" w:rsidRDefault="00787EF5" w:rsidP="00787EF5">
            <w:pPr>
              <w:spacing w:after="0" w:line="240" w:lineRule="auto"/>
              <w:jc w:val="center"/>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w:t>
            </w:r>
          </w:p>
        </w:tc>
      </w:tr>
      <w:tr w:rsidR="00787EF5" w:rsidRPr="00787EF5" w14:paraId="4E56C1DF" w14:textId="77777777" w:rsidTr="00787EF5">
        <w:trPr>
          <w:trHeight w:val="288"/>
          <w:jc w:val="center"/>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5AD24393" w14:textId="77777777" w:rsidR="00787EF5" w:rsidRPr="00787EF5" w:rsidRDefault="00787EF5" w:rsidP="00787EF5">
            <w:pPr>
              <w:spacing w:after="0" w:line="240" w:lineRule="auto"/>
              <w:rPr>
                <w:rFonts w:eastAsia="Times New Roman"/>
                <w:b/>
                <w:bCs/>
                <w:color w:val="FFFFFF"/>
                <w:spacing w:val="0"/>
                <w:sz w:val="20"/>
                <w:szCs w:val="20"/>
                <w:lang w:val="es-DO" w:eastAsia="es-DO"/>
              </w:rPr>
            </w:pPr>
          </w:p>
        </w:tc>
        <w:tc>
          <w:tcPr>
            <w:tcW w:w="1240" w:type="dxa"/>
            <w:tcBorders>
              <w:top w:val="nil"/>
              <w:left w:val="nil"/>
              <w:bottom w:val="single" w:sz="4" w:space="0" w:color="auto"/>
              <w:right w:val="single" w:sz="4" w:space="0" w:color="auto"/>
            </w:tcBorders>
            <w:shd w:val="clear" w:color="000000" w:fill="142F62"/>
            <w:noWrap/>
            <w:vAlign w:val="center"/>
            <w:hideMark/>
          </w:tcPr>
          <w:p w14:paraId="4F773C36" w14:textId="77777777" w:rsidR="00787EF5" w:rsidRPr="00787EF5" w:rsidRDefault="00787EF5" w:rsidP="00787EF5">
            <w:pPr>
              <w:spacing w:after="0" w:line="240" w:lineRule="auto"/>
              <w:jc w:val="center"/>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Nacionales</w:t>
            </w:r>
          </w:p>
        </w:tc>
        <w:tc>
          <w:tcPr>
            <w:tcW w:w="1240" w:type="dxa"/>
            <w:tcBorders>
              <w:top w:val="nil"/>
              <w:left w:val="nil"/>
              <w:bottom w:val="single" w:sz="4" w:space="0" w:color="auto"/>
              <w:right w:val="single" w:sz="4" w:space="0" w:color="auto"/>
            </w:tcBorders>
            <w:shd w:val="clear" w:color="000000" w:fill="142F62"/>
            <w:noWrap/>
            <w:vAlign w:val="center"/>
            <w:hideMark/>
          </w:tcPr>
          <w:p w14:paraId="2C4DCD58" w14:textId="77777777" w:rsidR="00787EF5" w:rsidRPr="00787EF5" w:rsidRDefault="00787EF5" w:rsidP="00787EF5">
            <w:pPr>
              <w:spacing w:after="0" w:line="240" w:lineRule="auto"/>
              <w:jc w:val="center"/>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Extranjeros</w:t>
            </w:r>
          </w:p>
        </w:tc>
        <w:tc>
          <w:tcPr>
            <w:tcW w:w="1240" w:type="dxa"/>
            <w:tcBorders>
              <w:top w:val="nil"/>
              <w:left w:val="nil"/>
              <w:bottom w:val="single" w:sz="4" w:space="0" w:color="auto"/>
              <w:right w:val="single" w:sz="4" w:space="0" w:color="auto"/>
            </w:tcBorders>
            <w:shd w:val="clear" w:color="000000" w:fill="142F62"/>
            <w:noWrap/>
            <w:vAlign w:val="center"/>
            <w:hideMark/>
          </w:tcPr>
          <w:p w14:paraId="3FCB67C2" w14:textId="77777777" w:rsidR="00787EF5" w:rsidRPr="00787EF5" w:rsidRDefault="00787EF5" w:rsidP="00787EF5">
            <w:pPr>
              <w:spacing w:after="0" w:line="240" w:lineRule="auto"/>
              <w:jc w:val="center"/>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Totales</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79585F8E" w14:textId="77777777" w:rsidR="00787EF5" w:rsidRPr="00787EF5" w:rsidRDefault="00787EF5" w:rsidP="00787EF5">
            <w:pPr>
              <w:spacing w:after="0" w:line="240" w:lineRule="auto"/>
              <w:rPr>
                <w:rFonts w:eastAsia="Times New Roman"/>
                <w:b/>
                <w:bCs/>
                <w:color w:val="FFFFFF"/>
                <w:spacing w:val="0"/>
                <w:sz w:val="20"/>
                <w:szCs w:val="20"/>
                <w:lang w:val="es-DO" w:eastAsia="es-DO"/>
              </w:rPr>
            </w:pPr>
          </w:p>
        </w:tc>
      </w:tr>
      <w:tr w:rsidR="00787EF5" w:rsidRPr="00787EF5" w14:paraId="79F643FE" w14:textId="77777777" w:rsidTr="00787EF5">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1586871" w14:textId="77777777" w:rsidR="00787EF5" w:rsidRPr="00787EF5" w:rsidRDefault="00787EF5" w:rsidP="00787EF5">
            <w:pPr>
              <w:spacing w:after="0" w:line="240" w:lineRule="auto"/>
              <w:rPr>
                <w:rFonts w:eastAsia="Times New Roman"/>
                <w:spacing w:val="0"/>
                <w:sz w:val="20"/>
                <w:szCs w:val="20"/>
                <w:lang w:val="es-DO" w:eastAsia="es-DO"/>
              </w:rPr>
            </w:pPr>
            <w:r w:rsidRPr="00787EF5">
              <w:rPr>
                <w:rFonts w:eastAsia="Times New Roman"/>
                <w:spacing w:val="0"/>
                <w:sz w:val="20"/>
                <w:szCs w:val="20"/>
                <w:lang w:val="es-DO" w:eastAsia="es-DO"/>
              </w:rPr>
              <w:t>Estudiantes</w:t>
            </w:r>
          </w:p>
        </w:tc>
        <w:tc>
          <w:tcPr>
            <w:tcW w:w="1240" w:type="dxa"/>
            <w:tcBorders>
              <w:top w:val="nil"/>
              <w:left w:val="nil"/>
              <w:bottom w:val="single" w:sz="4" w:space="0" w:color="auto"/>
              <w:right w:val="single" w:sz="4" w:space="0" w:color="auto"/>
            </w:tcBorders>
            <w:shd w:val="clear" w:color="auto" w:fill="auto"/>
            <w:noWrap/>
            <w:vAlign w:val="center"/>
            <w:hideMark/>
          </w:tcPr>
          <w:p w14:paraId="67ABAE7C"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31,461</w:t>
            </w:r>
          </w:p>
        </w:tc>
        <w:tc>
          <w:tcPr>
            <w:tcW w:w="1240" w:type="dxa"/>
            <w:tcBorders>
              <w:top w:val="nil"/>
              <w:left w:val="nil"/>
              <w:bottom w:val="single" w:sz="4" w:space="0" w:color="auto"/>
              <w:right w:val="single" w:sz="4" w:space="0" w:color="auto"/>
            </w:tcBorders>
            <w:shd w:val="clear" w:color="auto" w:fill="auto"/>
            <w:noWrap/>
            <w:vAlign w:val="center"/>
            <w:hideMark/>
          </w:tcPr>
          <w:p w14:paraId="4051B991"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 </w:t>
            </w:r>
          </w:p>
        </w:tc>
        <w:tc>
          <w:tcPr>
            <w:tcW w:w="1240" w:type="dxa"/>
            <w:tcBorders>
              <w:top w:val="nil"/>
              <w:left w:val="nil"/>
              <w:bottom w:val="single" w:sz="4" w:space="0" w:color="auto"/>
              <w:right w:val="single" w:sz="4" w:space="0" w:color="auto"/>
            </w:tcBorders>
            <w:shd w:val="clear" w:color="auto" w:fill="auto"/>
            <w:noWrap/>
            <w:vAlign w:val="center"/>
            <w:hideMark/>
          </w:tcPr>
          <w:p w14:paraId="1A48C672"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31,461</w:t>
            </w:r>
          </w:p>
        </w:tc>
        <w:tc>
          <w:tcPr>
            <w:tcW w:w="990" w:type="dxa"/>
            <w:tcBorders>
              <w:top w:val="nil"/>
              <w:left w:val="nil"/>
              <w:bottom w:val="single" w:sz="4" w:space="0" w:color="auto"/>
              <w:right w:val="single" w:sz="4" w:space="0" w:color="auto"/>
            </w:tcBorders>
            <w:shd w:val="clear" w:color="auto" w:fill="auto"/>
            <w:noWrap/>
            <w:vAlign w:val="center"/>
            <w:hideMark/>
          </w:tcPr>
          <w:p w14:paraId="74F1C3ED"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23.24%</w:t>
            </w:r>
          </w:p>
        </w:tc>
      </w:tr>
      <w:tr w:rsidR="00787EF5" w:rsidRPr="00787EF5" w14:paraId="0DC93A61" w14:textId="77777777" w:rsidTr="00787EF5">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79B72DD" w14:textId="77777777" w:rsidR="00787EF5" w:rsidRPr="00787EF5" w:rsidRDefault="00787EF5" w:rsidP="00787EF5">
            <w:pPr>
              <w:spacing w:after="0" w:line="240" w:lineRule="auto"/>
              <w:rPr>
                <w:rFonts w:eastAsia="Times New Roman"/>
                <w:spacing w:val="0"/>
                <w:sz w:val="20"/>
                <w:szCs w:val="20"/>
                <w:lang w:val="es-DO" w:eastAsia="es-DO"/>
              </w:rPr>
            </w:pPr>
            <w:r w:rsidRPr="00787EF5">
              <w:rPr>
                <w:rFonts w:eastAsia="Times New Roman"/>
                <w:spacing w:val="0"/>
                <w:sz w:val="20"/>
                <w:szCs w:val="20"/>
                <w:lang w:val="es-DO" w:eastAsia="es-DO"/>
              </w:rPr>
              <w:t>Profesores</w:t>
            </w:r>
          </w:p>
        </w:tc>
        <w:tc>
          <w:tcPr>
            <w:tcW w:w="1240" w:type="dxa"/>
            <w:tcBorders>
              <w:top w:val="nil"/>
              <w:left w:val="nil"/>
              <w:bottom w:val="single" w:sz="4" w:space="0" w:color="auto"/>
              <w:right w:val="single" w:sz="4" w:space="0" w:color="auto"/>
            </w:tcBorders>
            <w:shd w:val="clear" w:color="auto" w:fill="auto"/>
            <w:noWrap/>
            <w:vAlign w:val="center"/>
            <w:hideMark/>
          </w:tcPr>
          <w:p w14:paraId="21927169"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2,423</w:t>
            </w:r>
          </w:p>
        </w:tc>
        <w:tc>
          <w:tcPr>
            <w:tcW w:w="1240" w:type="dxa"/>
            <w:tcBorders>
              <w:top w:val="nil"/>
              <w:left w:val="nil"/>
              <w:bottom w:val="single" w:sz="4" w:space="0" w:color="auto"/>
              <w:right w:val="single" w:sz="4" w:space="0" w:color="auto"/>
            </w:tcBorders>
            <w:shd w:val="clear" w:color="auto" w:fill="auto"/>
            <w:noWrap/>
            <w:vAlign w:val="center"/>
            <w:hideMark/>
          </w:tcPr>
          <w:p w14:paraId="0A159CFE"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 </w:t>
            </w:r>
          </w:p>
        </w:tc>
        <w:tc>
          <w:tcPr>
            <w:tcW w:w="1240" w:type="dxa"/>
            <w:tcBorders>
              <w:top w:val="nil"/>
              <w:left w:val="nil"/>
              <w:bottom w:val="single" w:sz="4" w:space="0" w:color="auto"/>
              <w:right w:val="single" w:sz="4" w:space="0" w:color="auto"/>
            </w:tcBorders>
            <w:shd w:val="clear" w:color="auto" w:fill="auto"/>
            <w:noWrap/>
            <w:vAlign w:val="center"/>
            <w:hideMark/>
          </w:tcPr>
          <w:p w14:paraId="7A347990"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2,423</w:t>
            </w:r>
          </w:p>
        </w:tc>
        <w:tc>
          <w:tcPr>
            <w:tcW w:w="990" w:type="dxa"/>
            <w:tcBorders>
              <w:top w:val="nil"/>
              <w:left w:val="nil"/>
              <w:bottom w:val="single" w:sz="4" w:space="0" w:color="auto"/>
              <w:right w:val="single" w:sz="4" w:space="0" w:color="auto"/>
            </w:tcBorders>
            <w:shd w:val="clear" w:color="auto" w:fill="auto"/>
            <w:noWrap/>
            <w:vAlign w:val="center"/>
            <w:hideMark/>
          </w:tcPr>
          <w:p w14:paraId="4A28797B"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1.79%</w:t>
            </w:r>
          </w:p>
        </w:tc>
      </w:tr>
      <w:tr w:rsidR="00787EF5" w:rsidRPr="00787EF5" w14:paraId="16F9B40D" w14:textId="77777777" w:rsidTr="00787EF5">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BD154C8" w14:textId="77777777" w:rsidR="00787EF5" w:rsidRPr="00787EF5" w:rsidRDefault="00787EF5" w:rsidP="00787EF5">
            <w:pPr>
              <w:spacing w:after="0" w:line="240" w:lineRule="auto"/>
              <w:rPr>
                <w:rFonts w:eastAsia="Times New Roman"/>
                <w:spacing w:val="0"/>
                <w:sz w:val="20"/>
                <w:szCs w:val="20"/>
                <w:lang w:val="es-DO" w:eastAsia="es-DO"/>
              </w:rPr>
            </w:pPr>
            <w:r w:rsidRPr="00787EF5">
              <w:rPr>
                <w:rFonts w:eastAsia="Times New Roman"/>
                <w:spacing w:val="0"/>
                <w:sz w:val="20"/>
                <w:szCs w:val="20"/>
                <w:lang w:val="es-DO" w:eastAsia="es-DO"/>
              </w:rPr>
              <w:t>Público General</w:t>
            </w:r>
          </w:p>
        </w:tc>
        <w:tc>
          <w:tcPr>
            <w:tcW w:w="1240" w:type="dxa"/>
            <w:tcBorders>
              <w:top w:val="nil"/>
              <w:left w:val="nil"/>
              <w:bottom w:val="single" w:sz="4" w:space="0" w:color="auto"/>
              <w:right w:val="single" w:sz="4" w:space="0" w:color="auto"/>
            </w:tcBorders>
            <w:shd w:val="clear" w:color="auto" w:fill="auto"/>
            <w:noWrap/>
            <w:vAlign w:val="center"/>
            <w:hideMark/>
          </w:tcPr>
          <w:p w14:paraId="28AE69AE"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42,035</w:t>
            </w:r>
          </w:p>
        </w:tc>
        <w:tc>
          <w:tcPr>
            <w:tcW w:w="1240" w:type="dxa"/>
            <w:tcBorders>
              <w:top w:val="nil"/>
              <w:left w:val="nil"/>
              <w:bottom w:val="single" w:sz="4" w:space="0" w:color="auto"/>
              <w:right w:val="single" w:sz="4" w:space="0" w:color="auto"/>
            </w:tcBorders>
            <w:shd w:val="clear" w:color="auto" w:fill="auto"/>
            <w:noWrap/>
            <w:vAlign w:val="center"/>
            <w:hideMark/>
          </w:tcPr>
          <w:p w14:paraId="4618F6C7"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59,466</w:t>
            </w:r>
          </w:p>
        </w:tc>
        <w:tc>
          <w:tcPr>
            <w:tcW w:w="1240" w:type="dxa"/>
            <w:tcBorders>
              <w:top w:val="nil"/>
              <w:left w:val="nil"/>
              <w:bottom w:val="single" w:sz="4" w:space="0" w:color="auto"/>
              <w:right w:val="single" w:sz="4" w:space="0" w:color="auto"/>
            </w:tcBorders>
            <w:shd w:val="clear" w:color="auto" w:fill="auto"/>
            <w:noWrap/>
            <w:vAlign w:val="center"/>
            <w:hideMark/>
          </w:tcPr>
          <w:p w14:paraId="46BFFD78"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101,501</w:t>
            </w:r>
          </w:p>
        </w:tc>
        <w:tc>
          <w:tcPr>
            <w:tcW w:w="990" w:type="dxa"/>
            <w:tcBorders>
              <w:top w:val="nil"/>
              <w:left w:val="nil"/>
              <w:bottom w:val="single" w:sz="4" w:space="0" w:color="auto"/>
              <w:right w:val="single" w:sz="4" w:space="0" w:color="auto"/>
            </w:tcBorders>
            <w:shd w:val="clear" w:color="auto" w:fill="auto"/>
            <w:noWrap/>
            <w:vAlign w:val="center"/>
            <w:hideMark/>
          </w:tcPr>
          <w:p w14:paraId="4E6BC1E1" w14:textId="77777777" w:rsidR="00787EF5" w:rsidRPr="00787EF5" w:rsidRDefault="00787EF5" w:rsidP="00787EF5">
            <w:pPr>
              <w:spacing w:after="0" w:line="240" w:lineRule="auto"/>
              <w:jc w:val="right"/>
              <w:rPr>
                <w:rFonts w:eastAsia="Times New Roman"/>
                <w:spacing w:val="0"/>
                <w:sz w:val="20"/>
                <w:szCs w:val="20"/>
                <w:lang w:val="es-DO" w:eastAsia="es-DO"/>
              </w:rPr>
            </w:pPr>
            <w:r w:rsidRPr="00787EF5">
              <w:rPr>
                <w:rFonts w:eastAsia="Times New Roman"/>
                <w:spacing w:val="0"/>
                <w:sz w:val="20"/>
                <w:szCs w:val="20"/>
                <w:lang w:val="es-DO" w:eastAsia="es-DO"/>
              </w:rPr>
              <w:t>74.97%</w:t>
            </w:r>
          </w:p>
        </w:tc>
      </w:tr>
      <w:tr w:rsidR="00787EF5" w:rsidRPr="00787EF5" w14:paraId="03DC1FFA" w14:textId="77777777" w:rsidTr="00787EF5">
        <w:trPr>
          <w:trHeight w:val="288"/>
          <w:jc w:val="center"/>
        </w:trPr>
        <w:tc>
          <w:tcPr>
            <w:tcW w:w="1240" w:type="dxa"/>
            <w:tcBorders>
              <w:top w:val="nil"/>
              <w:left w:val="single" w:sz="4" w:space="0" w:color="auto"/>
              <w:bottom w:val="single" w:sz="4" w:space="0" w:color="auto"/>
              <w:right w:val="single" w:sz="4" w:space="0" w:color="auto"/>
            </w:tcBorders>
            <w:shd w:val="clear" w:color="000000" w:fill="142F62"/>
            <w:noWrap/>
            <w:vAlign w:val="center"/>
            <w:hideMark/>
          </w:tcPr>
          <w:p w14:paraId="047D0C00" w14:textId="77777777" w:rsidR="00787EF5" w:rsidRPr="00787EF5" w:rsidRDefault="00787EF5" w:rsidP="00787EF5">
            <w:pPr>
              <w:spacing w:after="0" w:line="240" w:lineRule="auto"/>
              <w:jc w:val="right"/>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Totales</w:t>
            </w:r>
          </w:p>
        </w:tc>
        <w:tc>
          <w:tcPr>
            <w:tcW w:w="1240" w:type="dxa"/>
            <w:tcBorders>
              <w:top w:val="nil"/>
              <w:left w:val="nil"/>
              <w:bottom w:val="single" w:sz="4" w:space="0" w:color="auto"/>
              <w:right w:val="single" w:sz="4" w:space="0" w:color="auto"/>
            </w:tcBorders>
            <w:shd w:val="clear" w:color="000000" w:fill="142F62"/>
            <w:noWrap/>
            <w:vAlign w:val="center"/>
            <w:hideMark/>
          </w:tcPr>
          <w:p w14:paraId="4C421518" w14:textId="53318AB1" w:rsidR="00787EF5" w:rsidRPr="00787EF5" w:rsidRDefault="00787EF5" w:rsidP="00787EF5">
            <w:pPr>
              <w:spacing w:after="0" w:line="240" w:lineRule="auto"/>
              <w:jc w:val="right"/>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 xml:space="preserve">75,919 </w:t>
            </w:r>
          </w:p>
        </w:tc>
        <w:tc>
          <w:tcPr>
            <w:tcW w:w="1240" w:type="dxa"/>
            <w:tcBorders>
              <w:top w:val="nil"/>
              <w:left w:val="nil"/>
              <w:bottom w:val="single" w:sz="4" w:space="0" w:color="auto"/>
              <w:right w:val="single" w:sz="4" w:space="0" w:color="auto"/>
            </w:tcBorders>
            <w:shd w:val="clear" w:color="000000" w:fill="142F62"/>
            <w:noWrap/>
            <w:vAlign w:val="center"/>
            <w:hideMark/>
          </w:tcPr>
          <w:p w14:paraId="1E30234C" w14:textId="0AD7DBD2" w:rsidR="00787EF5" w:rsidRPr="00787EF5" w:rsidRDefault="00787EF5" w:rsidP="00787EF5">
            <w:pPr>
              <w:spacing w:after="0" w:line="240" w:lineRule="auto"/>
              <w:jc w:val="right"/>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 xml:space="preserve">        59,466 </w:t>
            </w:r>
          </w:p>
        </w:tc>
        <w:tc>
          <w:tcPr>
            <w:tcW w:w="1240" w:type="dxa"/>
            <w:tcBorders>
              <w:top w:val="nil"/>
              <w:left w:val="nil"/>
              <w:bottom w:val="single" w:sz="4" w:space="0" w:color="auto"/>
              <w:right w:val="single" w:sz="4" w:space="0" w:color="auto"/>
            </w:tcBorders>
            <w:shd w:val="clear" w:color="000000" w:fill="142F62"/>
            <w:noWrap/>
            <w:vAlign w:val="center"/>
            <w:hideMark/>
          </w:tcPr>
          <w:p w14:paraId="37C6CB77" w14:textId="1618AD6E" w:rsidR="00787EF5" w:rsidRPr="00787EF5" w:rsidRDefault="00787EF5" w:rsidP="00787EF5">
            <w:pPr>
              <w:spacing w:after="0" w:line="240" w:lineRule="auto"/>
              <w:jc w:val="right"/>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 xml:space="preserve">         135,385 </w:t>
            </w:r>
          </w:p>
        </w:tc>
        <w:tc>
          <w:tcPr>
            <w:tcW w:w="990" w:type="dxa"/>
            <w:tcBorders>
              <w:top w:val="nil"/>
              <w:left w:val="nil"/>
              <w:bottom w:val="single" w:sz="4" w:space="0" w:color="auto"/>
              <w:right w:val="single" w:sz="4" w:space="0" w:color="auto"/>
            </w:tcBorders>
            <w:shd w:val="clear" w:color="000000" w:fill="142F62"/>
            <w:noWrap/>
            <w:vAlign w:val="center"/>
            <w:hideMark/>
          </w:tcPr>
          <w:p w14:paraId="60785830" w14:textId="77777777" w:rsidR="00787EF5" w:rsidRPr="00787EF5" w:rsidRDefault="00787EF5" w:rsidP="00787EF5">
            <w:pPr>
              <w:spacing w:after="0" w:line="240" w:lineRule="auto"/>
              <w:jc w:val="right"/>
              <w:rPr>
                <w:rFonts w:eastAsia="Times New Roman"/>
                <w:b/>
                <w:bCs/>
                <w:color w:val="FFFFFF"/>
                <w:spacing w:val="0"/>
                <w:sz w:val="20"/>
                <w:szCs w:val="20"/>
                <w:lang w:val="es-DO" w:eastAsia="es-DO"/>
              </w:rPr>
            </w:pPr>
            <w:r w:rsidRPr="00787EF5">
              <w:rPr>
                <w:rFonts w:eastAsia="Times New Roman"/>
                <w:b/>
                <w:bCs/>
                <w:color w:val="FFFFFF"/>
                <w:spacing w:val="0"/>
                <w:sz w:val="20"/>
                <w:szCs w:val="20"/>
                <w:lang w:val="es-DO" w:eastAsia="es-DO"/>
              </w:rPr>
              <w:t>100.00%</w:t>
            </w:r>
          </w:p>
        </w:tc>
      </w:tr>
      <w:tr w:rsidR="00787EF5" w:rsidRPr="00787EF5" w14:paraId="3AE78569" w14:textId="77777777" w:rsidTr="00787EF5">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EC37AEF" w14:textId="77777777" w:rsidR="00787EF5" w:rsidRPr="00787EF5" w:rsidRDefault="00787EF5" w:rsidP="00787EF5">
            <w:pPr>
              <w:spacing w:after="0" w:line="240" w:lineRule="auto"/>
              <w:jc w:val="center"/>
              <w:rPr>
                <w:rFonts w:eastAsia="Times New Roman"/>
                <w:b/>
                <w:bCs/>
                <w:color w:val="000000"/>
                <w:spacing w:val="0"/>
                <w:sz w:val="20"/>
                <w:szCs w:val="20"/>
                <w:lang w:val="es-DO" w:eastAsia="es-DO"/>
              </w:rPr>
            </w:pPr>
            <w:r w:rsidRPr="00787EF5">
              <w:rPr>
                <w:rFonts w:eastAsia="Times New Roman"/>
                <w:b/>
                <w:bCs/>
                <w:color w:val="000000"/>
                <w:spacing w:val="0"/>
                <w:sz w:val="20"/>
                <w:szCs w:val="20"/>
                <w:lang w:val="es-DO" w:eastAsia="es-DO"/>
              </w:rPr>
              <w:t>%</w:t>
            </w:r>
          </w:p>
        </w:tc>
        <w:tc>
          <w:tcPr>
            <w:tcW w:w="1240" w:type="dxa"/>
            <w:tcBorders>
              <w:top w:val="nil"/>
              <w:left w:val="nil"/>
              <w:bottom w:val="single" w:sz="4" w:space="0" w:color="auto"/>
              <w:right w:val="single" w:sz="4" w:space="0" w:color="auto"/>
            </w:tcBorders>
            <w:shd w:val="clear" w:color="auto" w:fill="auto"/>
            <w:noWrap/>
            <w:vAlign w:val="center"/>
            <w:hideMark/>
          </w:tcPr>
          <w:p w14:paraId="1C4FF6BF" w14:textId="77777777" w:rsidR="00787EF5" w:rsidRPr="00787EF5" w:rsidRDefault="00787EF5" w:rsidP="00787EF5">
            <w:pPr>
              <w:spacing w:after="0" w:line="240" w:lineRule="auto"/>
              <w:jc w:val="right"/>
              <w:rPr>
                <w:rFonts w:eastAsia="Times New Roman"/>
                <w:b/>
                <w:bCs/>
                <w:color w:val="000000"/>
                <w:spacing w:val="0"/>
                <w:sz w:val="20"/>
                <w:szCs w:val="20"/>
                <w:lang w:val="es-DO" w:eastAsia="es-DO"/>
              </w:rPr>
            </w:pPr>
            <w:r w:rsidRPr="00787EF5">
              <w:rPr>
                <w:rFonts w:eastAsia="Times New Roman"/>
                <w:b/>
                <w:bCs/>
                <w:color w:val="000000"/>
                <w:spacing w:val="0"/>
                <w:sz w:val="20"/>
                <w:szCs w:val="20"/>
                <w:lang w:val="es-DO" w:eastAsia="es-DO"/>
              </w:rPr>
              <w:t>56.08%</w:t>
            </w:r>
          </w:p>
        </w:tc>
        <w:tc>
          <w:tcPr>
            <w:tcW w:w="1240" w:type="dxa"/>
            <w:tcBorders>
              <w:top w:val="nil"/>
              <w:left w:val="nil"/>
              <w:bottom w:val="single" w:sz="4" w:space="0" w:color="auto"/>
              <w:right w:val="single" w:sz="4" w:space="0" w:color="auto"/>
            </w:tcBorders>
            <w:shd w:val="clear" w:color="auto" w:fill="auto"/>
            <w:noWrap/>
            <w:vAlign w:val="center"/>
            <w:hideMark/>
          </w:tcPr>
          <w:p w14:paraId="42B9C1A6" w14:textId="77777777" w:rsidR="00787EF5" w:rsidRPr="00787EF5" w:rsidRDefault="00787EF5" w:rsidP="00787EF5">
            <w:pPr>
              <w:spacing w:after="0" w:line="240" w:lineRule="auto"/>
              <w:jc w:val="right"/>
              <w:rPr>
                <w:rFonts w:eastAsia="Times New Roman"/>
                <w:b/>
                <w:bCs/>
                <w:color w:val="000000"/>
                <w:spacing w:val="0"/>
                <w:sz w:val="20"/>
                <w:szCs w:val="20"/>
                <w:lang w:val="es-DO" w:eastAsia="es-DO"/>
              </w:rPr>
            </w:pPr>
            <w:r w:rsidRPr="00787EF5">
              <w:rPr>
                <w:rFonts w:eastAsia="Times New Roman"/>
                <w:b/>
                <w:bCs/>
                <w:color w:val="000000"/>
                <w:spacing w:val="0"/>
                <w:sz w:val="20"/>
                <w:szCs w:val="20"/>
                <w:lang w:val="es-DO" w:eastAsia="es-DO"/>
              </w:rPr>
              <w:t>43.92%</w:t>
            </w:r>
          </w:p>
        </w:tc>
        <w:tc>
          <w:tcPr>
            <w:tcW w:w="1240" w:type="dxa"/>
            <w:tcBorders>
              <w:top w:val="nil"/>
              <w:left w:val="nil"/>
              <w:bottom w:val="single" w:sz="4" w:space="0" w:color="auto"/>
              <w:right w:val="single" w:sz="4" w:space="0" w:color="auto"/>
            </w:tcBorders>
            <w:shd w:val="clear" w:color="auto" w:fill="auto"/>
            <w:noWrap/>
            <w:vAlign w:val="bottom"/>
            <w:hideMark/>
          </w:tcPr>
          <w:p w14:paraId="6B46C2FC" w14:textId="77777777" w:rsidR="00787EF5" w:rsidRPr="00787EF5" w:rsidRDefault="00787EF5" w:rsidP="00787EF5">
            <w:pPr>
              <w:spacing w:after="0" w:line="240" w:lineRule="auto"/>
              <w:jc w:val="right"/>
              <w:rPr>
                <w:rFonts w:eastAsia="Times New Roman"/>
                <w:b/>
                <w:bCs/>
                <w:color w:val="000000"/>
                <w:spacing w:val="0"/>
                <w:sz w:val="20"/>
                <w:szCs w:val="20"/>
                <w:lang w:val="es-DO" w:eastAsia="es-DO"/>
              </w:rPr>
            </w:pPr>
            <w:r w:rsidRPr="00787EF5">
              <w:rPr>
                <w:rFonts w:eastAsia="Times New Roman"/>
                <w:b/>
                <w:bCs/>
                <w:color w:val="000000"/>
                <w:spacing w:val="0"/>
                <w:sz w:val="20"/>
                <w:szCs w:val="20"/>
                <w:lang w:val="es-DO" w:eastAsia="es-DO"/>
              </w:rPr>
              <w:t>100.00%</w:t>
            </w:r>
          </w:p>
        </w:tc>
        <w:tc>
          <w:tcPr>
            <w:tcW w:w="990" w:type="dxa"/>
            <w:tcBorders>
              <w:top w:val="nil"/>
              <w:left w:val="nil"/>
              <w:bottom w:val="single" w:sz="4" w:space="0" w:color="auto"/>
              <w:right w:val="single" w:sz="4" w:space="0" w:color="auto"/>
            </w:tcBorders>
            <w:shd w:val="clear" w:color="auto" w:fill="auto"/>
            <w:noWrap/>
            <w:vAlign w:val="bottom"/>
            <w:hideMark/>
          </w:tcPr>
          <w:p w14:paraId="14B33AE8" w14:textId="77777777" w:rsidR="00787EF5" w:rsidRPr="00787EF5" w:rsidRDefault="00787EF5" w:rsidP="00787EF5">
            <w:pPr>
              <w:spacing w:after="0" w:line="240" w:lineRule="auto"/>
              <w:rPr>
                <w:rFonts w:eastAsia="Times New Roman"/>
                <w:color w:val="000000"/>
                <w:spacing w:val="0"/>
                <w:sz w:val="20"/>
                <w:szCs w:val="20"/>
                <w:lang w:val="es-DO" w:eastAsia="es-DO"/>
              </w:rPr>
            </w:pPr>
            <w:r w:rsidRPr="00787EF5">
              <w:rPr>
                <w:rFonts w:eastAsia="Times New Roman"/>
                <w:color w:val="000000"/>
                <w:spacing w:val="0"/>
                <w:sz w:val="20"/>
                <w:szCs w:val="20"/>
                <w:lang w:val="es-DO" w:eastAsia="es-DO"/>
              </w:rPr>
              <w:t> </w:t>
            </w:r>
          </w:p>
        </w:tc>
      </w:tr>
    </w:tbl>
    <w:p w14:paraId="08BE9B36" w14:textId="46352FBE" w:rsidR="00722D8A" w:rsidRPr="000C4ECA" w:rsidRDefault="00722D8A" w:rsidP="00722D8A">
      <w:pPr>
        <w:spacing w:line="360" w:lineRule="auto"/>
        <w:jc w:val="both"/>
        <w:rPr>
          <w:rFonts w:eastAsia="Calibri"/>
          <w:sz w:val="18"/>
          <w:szCs w:val="18"/>
          <w:lang w:val="es-DO"/>
        </w:rPr>
      </w:pPr>
      <w:r>
        <w:rPr>
          <w:rFonts w:eastAsia="Calibri"/>
          <w:sz w:val="18"/>
          <w:szCs w:val="18"/>
          <w:lang w:val="es-DO"/>
        </w:rPr>
        <w:t xml:space="preserve">         </w:t>
      </w:r>
      <w:r w:rsidRPr="000C4ECA">
        <w:rPr>
          <w:rFonts w:eastAsia="Calibri"/>
          <w:sz w:val="18"/>
          <w:szCs w:val="18"/>
          <w:lang w:val="es-DO"/>
        </w:rPr>
        <w:t xml:space="preserve">Cuadro No. </w:t>
      </w:r>
      <w:r>
        <w:rPr>
          <w:rFonts w:eastAsia="Calibri"/>
          <w:sz w:val="18"/>
          <w:szCs w:val="18"/>
          <w:lang w:val="es-DO"/>
        </w:rPr>
        <w:t>5 C</w:t>
      </w:r>
      <w:r w:rsidRPr="000C4ECA">
        <w:rPr>
          <w:rFonts w:eastAsia="Calibri"/>
          <w:sz w:val="18"/>
          <w:szCs w:val="18"/>
          <w:lang w:val="es-DO"/>
        </w:rPr>
        <w:t xml:space="preserve">antidad de visitas por </w:t>
      </w:r>
      <w:r>
        <w:rPr>
          <w:rFonts w:eastAsia="Calibri"/>
          <w:sz w:val="18"/>
          <w:szCs w:val="18"/>
          <w:lang w:val="es-DO"/>
        </w:rPr>
        <w:t>tipo y procedencia, año 2023</w:t>
      </w:r>
    </w:p>
    <w:p w14:paraId="13550AF6" w14:textId="21C96A63" w:rsidR="00722D8A" w:rsidRDefault="00722D8A" w:rsidP="00722D8A">
      <w:pPr>
        <w:spacing w:line="360" w:lineRule="auto"/>
        <w:jc w:val="both"/>
        <w:rPr>
          <w:rFonts w:eastAsia="Calibri"/>
          <w:lang w:val="es-DO"/>
        </w:rPr>
      </w:pPr>
      <w:r>
        <w:rPr>
          <w:rFonts w:eastAsia="Calibri"/>
          <w:lang w:val="es-DO"/>
        </w:rPr>
        <w:t xml:space="preserve">De igual modo, en cuanto a la procedencia de las visitas registradas, el </w:t>
      </w:r>
      <w:r w:rsidR="00787EF5">
        <w:rPr>
          <w:rFonts w:eastAsia="Calibri"/>
          <w:lang w:val="es-DO"/>
        </w:rPr>
        <w:t>56.08</w:t>
      </w:r>
      <w:r>
        <w:rPr>
          <w:rFonts w:eastAsia="Calibri"/>
          <w:lang w:val="es-DO"/>
        </w:rPr>
        <w:t xml:space="preserve">% corresponde a nacionales dominicanos, con un total de </w:t>
      </w:r>
      <w:r w:rsidR="00787EF5">
        <w:rPr>
          <w:rFonts w:eastAsia="Calibri"/>
          <w:lang w:val="es-DO"/>
        </w:rPr>
        <w:t>75,919</w:t>
      </w:r>
      <w:r>
        <w:rPr>
          <w:rFonts w:eastAsia="Calibri"/>
          <w:lang w:val="es-DO"/>
        </w:rPr>
        <w:t xml:space="preserve"> visitas; mientras que los extranjeros alcanzan el </w:t>
      </w:r>
      <w:r w:rsidR="00787EF5">
        <w:rPr>
          <w:rFonts w:eastAsia="Calibri"/>
          <w:lang w:val="es-DO"/>
        </w:rPr>
        <w:t>43.92</w:t>
      </w:r>
      <w:r>
        <w:rPr>
          <w:rFonts w:eastAsia="Calibri"/>
          <w:lang w:val="es-DO"/>
        </w:rPr>
        <w:t xml:space="preserve">%, con un total de </w:t>
      </w:r>
      <w:r w:rsidR="00787EF5">
        <w:rPr>
          <w:rFonts w:eastAsia="Calibri"/>
          <w:lang w:val="es-DO"/>
        </w:rPr>
        <w:t>59,466</w:t>
      </w:r>
      <w:r>
        <w:rPr>
          <w:rFonts w:eastAsia="Calibri"/>
          <w:lang w:val="es-DO"/>
        </w:rPr>
        <w:t xml:space="preserve"> visitas al corte del </w:t>
      </w:r>
      <w:r w:rsidR="00787EF5">
        <w:rPr>
          <w:rFonts w:eastAsia="Calibri"/>
          <w:lang w:val="es-DO"/>
        </w:rPr>
        <w:t>31 de diciembre</w:t>
      </w:r>
      <w:r>
        <w:rPr>
          <w:rFonts w:eastAsia="Calibri"/>
          <w:lang w:val="es-DO"/>
        </w:rPr>
        <w:t xml:space="preserve"> de 2023.</w:t>
      </w:r>
    </w:p>
    <w:p w14:paraId="40923684" w14:textId="29C4800B" w:rsidR="00722D8A" w:rsidRDefault="001D52D5" w:rsidP="00722D8A">
      <w:pPr>
        <w:spacing w:after="0" w:line="240" w:lineRule="auto"/>
        <w:jc w:val="center"/>
        <w:rPr>
          <w:noProof/>
        </w:rPr>
      </w:pPr>
      <w:r>
        <w:rPr>
          <w:noProof/>
        </w:rPr>
        <w:drawing>
          <wp:inline distT="0" distB="0" distL="0" distR="0" wp14:anchorId="7270E515" wp14:editId="22852F0F">
            <wp:extent cx="4853605" cy="3309364"/>
            <wp:effectExtent l="38100" t="0" r="42545" b="5715"/>
            <wp:docPr id="651416615" name="Gráfico 1">
              <a:extLst xmlns:a="http://schemas.openxmlformats.org/drawingml/2006/main">
                <a:ext uri="{FF2B5EF4-FFF2-40B4-BE49-F238E27FC236}">
                  <a16:creationId xmlns:a16="http://schemas.microsoft.com/office/drawing/2014/main" id="{CFBC37BE-EA12-4F57-8962-9E8BB61D8C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B96D430" w14:textId="77777777" w:rsidR="001D52D5" w:rsidRDefault="001D52D5" w:rsidP="00722D8A">
      <w:pPr>
        <w:spacing w:after="0" w:line="240" w:lineRule="auto"/>
        <w:jc w:val="center"/>
        <w:rPr>
          <w:rFonts w:eastAsia="Calibri"/>
          <w:sz w:val="18"/>
          <w:szCs w:val="18"/>
          <w:lang w:val="es-DO"/>
        </w:rPr>
      </w:pPr>
    </w:p>
    <w:p w14:paraId="444233CE" w14:textId="72AC005D" w:rsidR="00722D8A" w:rsidRPr="00BF2FA4" w:rsidRDefault="00722D8A" w:rsidP="00722D8A">
      <w:pPr>
        <w:spacing w:after="0" w:line="240" w:lineRule="auto"/>
        <w:jc w:val="center"/>
        <w:rPr>
          <w:rFonts w:eastAsia="Calibri"/>
          <w:sz w:val="18"/>
          <w:szCs w:val="18"/>
          <w:lang w:val="es-DO"/>
        </w:rPr>
      </w:pPr>
      <w:r w:rsidRPr="00BF2FA4">
        <w:rPr>
          <w:rFonts w:eastAsia="Calibri"/>
          <w:sz w:val="18"/>
          <w:szCs w:val="18"/>
          <w:lang w:val="es-DO"/>
        </w:rPr>
        <w:t xml:space="preserve">Gráfica No. </w:t>
      </w:r>
      <w:r w:rsidR="000F66C6">
        <w:rPr>
          <w:rFonts w:eastAsia="Calibri"/>
          <w:sz w:val="18"/>
          <w:szCs w:val="18"/>
          <w:lang w:val="es-DO"/>
        </w:rPr>
        <w:t>5</w:t>
      </w:r>
      <w:r w:rsidRPr="00BF2FA4">
        <w:rPr>
          <w:rFonts w:eastAsia="Calibri"/>
          <w:sz w:val="18"/>
          <w:szCs w:val="18"/>
          <w:lang w:val="es-DO"/>
        </w:rPr>
        <w:t xml:space="preserve"> Cantidad de visitas por procedencia, año 2023</w:t>
      </w:r>
    </w:p>
    <w:p w14:paraId="3ACA351C" w14:textId="77777777" w:rsidR="00722D8A" w:rsidRDefault="00722D8A" w:rsidP="00722D8A">
      <w:pPr>
        <w:spacing w:line="360" w:lineRule="auto"/>
        <w:jc w:val="both"/>
        <w:rPr>
          <w:rFonts w:eastAsia="Calibri"/>
          <w:sz w:val="18"/>
          <w:lang w:val="es-DO"/>
        </w:rPr>
      </w:pPr>
    </w:p>
    <w:p w14:paraId="0A05311A" w14:textId="27E06043" w:rsidR="006708C7" w:rsidRDefault="002C0C46" w:rsidP="006708C7">
      <w:pPr>
        <w:spacing w:line="360" w:lineRule="auto"/>
        <w:jc w:val="both"/>
        <w:rPr>
          <w:rFonts w:eastAsia="Calibri"/>
          <w:szCs w:val="36"/>
          <w:lang w:val="es-DO"/>
        </w:rPr>
      </w:pPr>
      <w:r w:rsidRPr="007F270D">
        <w:rPr>
          <w:rFonts w:eastAsia="Calibri"/>
          <w:szCs w:val="36"/>
          <w:lang w:val="es-DO"/>
        </w:rPr>
        <w:lastRenderedPageBreak/>
        <w:t xml:space="preserve">En el cuadro No. </w:t>
      </w:r>
      <w:r w:rsidR="000F66C6">
        <w:rPr>
          <w:rFonts w:eastAsia="Calibri"/>
          <w:szCs w:val="36"/>
          <w:lang w:val="es-DO"/>
        </w:rPr>
        <w:t>6</w:t>
      </w:r>
      <w:r w:rsidRPr="007F270D">
        <w:rPr>
          <w:rFonts w:eastAsia="Calibri"/>
          <w:szCs w:val="36"/>
          <w:lang w:val="es-DO"/>
        </w:rPr>
        <w:t xml:space="preserve"> </w:t>
      </w:r>
      <w:r w:rsidR="00C768D6">
        <w:rPr>
          <w:rFonts w:eastAsia="Calibri"/>
          <w:szCs w:val="36"/>
          <w:lang w:val="es-DO"/>
        </w:rPr>
        <w:t>se muestr</w:t>
      </w:r>
      <w:r w:rsidRPr="007F270D">
        <w:rPr>
          <w:rFonts w:eastAsia="Calibri"/>
          <w:szCs w:val="36"/>
          <w:lang w:val="es-DO"/>
        </w:rPr>
        <w:t>a</w:t>
      </w:r>
      <w:r w:rsidR="00C768D6">
        <w:rPr>
          <w:rFonts w:eastAsia="Calibri"/>
          <w:szCs w:val="36"/>
          <w:lang w:val="es-DO"/>
        </w:rPr>
        <w:t xml:space="preserve"> la</w:t>
      </w:r>
      <w:r w:rsidRPr="007F270D">
        <w:rPr>
          <w:rFonts w:eastAsia="Calibri"/>
          <w:szCs w:val="36"/>
          <w:lang w:val="es-DO"/>
        </w:rPr>
        <w:t xml:space="preserve"> cantidad de visitas registradas por mes en cada museo durante el año 2023</w:t>
      </w:r>
      <w:r w:rsidR="006708C7">
        <w:rPr>
          <w:rFonts w:eastAsia="Calibri"/>
          <w:szCs w:val="36"/>
          <w:lang w:val="es-DO"/>
        </w:rPr>
        <w:t>.</w:t>
      </w:r>
      <w:r>
        <w:rPr>
          <w:rFonts w:eastAsia="Calibri"/>
          <w:szCs w:val="36"/>
          <w:lang w:val="es-DO"/>
        </w:rPr>
        <w:t xml:space="preserve"> </w:t>
      </w:r>
    </w:p>
    <w:tbl>
      <w:tblPr>
        <w:tblW w:w="11310" w:type="dxa"/>
        <w:tblInd w:w="-1645" w:type="dxa"/>
        <w:tblCellMar>
          <w:left w:w="70" w:type="dxa"/>
          <w:right w:w="70" w:type="dxa"/>
        </w:tblCellMar>
        <w:tblLook w:val="04A0" w:firstRow="1" w:lastRow="0" w:firstColumn="1" w:lastColumn="0" w:noHBand="0" w:noVBand="1"/>
      </w:tblPr>
      <w:tblGrid>
        <w:gridCol w:w="520"/>
        <w:gridCol w:w="1820"/>
        <w:gridCol w:w="635"/>
        <w:gridCol w:w="715"/>
        <w:gridCol w:w="635"/>
        <w:gridCol w:w="635"/>
        <w:gridCol w:w="635"/>
        <w:gridCol w:w="635"/>
        <w:gridCol w:w="635"/>
        <w:gridCol w:w="695"/>
        <w:gridCol w:w="725"/>
        <w:gridCol w:w="635"/>
        <w:gridCol w:w="635"/>
        <w:gridCol w:w="870"/>
        <w:gridCol w:w="885"/>
      </w:tblGrid>
      <w:tr w:rsidR="00D6509F" w:rsidRPr="00D6509F" w14:paraId="32642FAC" w14:textId="77777777" w:rsidTr="00D6509F">
        <w:trPr>
          <w:trHeight w:val="259"/>
        </w:trPr>
        <w:tc>
          <w:tcPr>
            <w:tcW w:w="520" w:type="dxa"/>
            <w:vMerge w:val="restar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1B083DF"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proofErr w:type="spellStart"/>
            <w:r w:rsidRPr="00D6509F">
              <w:rPr>
                <w:rFonts w:eastAsia="Times New Roman"/>
                <w:b/>
                <w:bCs/>
                <w:color w:val="FFFFFF"/>
                <w:spacing w:val="0"/>
                <w:sz w:val="18"/>
                <w:szCs w:val="18"/>
                <w:lang w:val="es-DO" w:eastAsia="es-DO"/>
              </w:rPr>
              <w:t>Item</w:t>
            </w:r>
            <w:proofErr w:type="spellEnd"/>
          </w:p>
        </w:tc>
        <w:tc>
          <w:tcPr>
            <w:tcW w:w="1820" w:type="dxa"/>
            <w:vMerge w:val="restart"/>
            <w:tcBorders>
              <w:top w:val="single" w:sz="4" w:space="0" w:color="auto"/>
              <w:left w:val="single" w:sz="4" w:space="0" w:color="auto"/>
              <w:bottom w:val="single" w:sz="4" w:space="0" w:color="auto"/>
              <w:right w:val="nil"/>
            </w:tcBorders>
            <w:shd w:val="clear" w:color="auto" w:fill="002060"/>
            <w:noWrap/>
            <w:vAlign w:val="center"/>
            <w:hideMark/>
          </w:tcPr>
          <w:p w14:paraId="7BBFE331"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Museos</w:t>
            </w:r>
          </w:p>
        </w:tc>
        <w:tc>
          <w:tcPr>
            <w:tcW w:w="1985" w:type="dxa"/>
            <w:gridSpan w:val="3"/>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0B7BBF32"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 xml:space="preserve"> T-1  </w:t>
            </w:r>
          </w:p>
        </w:tc>
        <w:tc>
          <w:tcPr>
            <w:tcW w:w="1905" w:type="dxa"/>
            <w:gridSpan w:val="3"/>
            <w:tcBorders>
              <w:top w:val="single" w:sz="8" w:space="0" w:color="auto"/>
              <w:left w:val="nil"/>
              <w:bottom w:val="single" w:sz="4" w:space="0" w:color="auto"/>
              <w:right w:val="single" w:sz="8" w:space="0" w:color="000000"/>
            </w:tcBorders>
            <w:shd w:val="clear" w:color="auto" w:fill="002060"/>
            <w:noWrap/>
            <w:vAlign w:val="center"/>
            <w:hideMark/>
          </w:tcPr>
          <w:p w14:paraId="2562A653"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 xml:space="preserve"> T-2 </w:t>
            </w:r>
          </w:p>
        </w:tc>
        <w:tc>
          <w:tcPr>
            <w:tcW w:w="2055" w:type="dxa"/>
            <w:gridSpan w:val="3"/>
            <w:tcBorders>
              <w:top w:val="single" w:sz="8" w:space="0" w:color="auto"/>
              <w:left w:val="nil"/>
              <w:bottom w:val="single" w:sz="4" w:space="0" w:color="auto"/>
              <w:right w:val="single" w:sz="8" w:space="0" w:color="000000"/>
            </w:tcBorders>
            <w:shd w:val="clear" w:color="auto" w:fill="002060"/>
            <w:noWrap/>
            <w:vAlign w:val="center"/>
            <w:hideMark/>
          </w:tcPr>
          <w:p w14:paraId="54938ABA"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 xml:space="preserve"> T-3 </w:t>
            </w:r>
          </w:p>
        </w:tc>
        <w:tc>
          <w:tcPr>
            <w:tcW w:w="2140" w:type="dxa"/>
            <w:gridSpan w:val="3"/>
            <w:tcBorders>
              <w:top w:val="single" w:sz="8" w:space="0" w:color="auto"/>
              <w:left w:val="nil"/>
              <w:bottom w:val="single" w:sz="4" w:space="0" w:color="auto"/>
              <w:right w:val="single" w:sz="8" w:space="0" w:color="000000"/>
            </w:tcBorders>
            <w:shd w:val="clear" w:color="auto" w:fill="002060"/>
            <w:noWrap/>
            <w:vAlign w:val="center"/>
            <w:hideMark/>
          </w:tcPr>
          <w:p w14:paraId="3B3DF3D6"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 xml:space="preserve"> T-4 </w:t>
            </w:r>
          </w:p>
        </w:tc>
        <w:tc>
          <w:tcPr>
            <w:tcW w:w="885" w:type="dxa"/>
            <w:vMerge w:val="restart"/>
            <w:tcBorders>
              <w:top w:val="single" w:sz="8" w:space="0" w:color="auto"/>
              <w:left w:val="single" w:sz="8" w:space="0" w:color="auto"/>
              <w:right w:val="single" w:sz="8" w:space="0" w:color="auto"/>
            </w:tcBorders>
            <w:shd w:val="clear" w:color="auto" w:fill="002060"/>
            <w:vAlign w:val="center"/>
            <w:hideMark/>
          </w:tcPr>
          <w:p w14:paraId="52C032A8"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Total 2023</w:t>
            </w:r>
          </w:p>
        </w:tc>
      </w:tr>
      <w:tr w:rsidR="00D6509F" w:rsidRPr="00D6509F" w14:paraId="2A238AC7" w14:textId="77777777" w:rsidTr="00D6509F">
        <w:trPr>
          <w:trHeight w:val="288"/>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4885AEC1" w14:textId="77777777" w:rsidR="00D6509F" w:rsidRPr="00D6509F" w:rsidRDefault="00D6509F" w:rsidP="00D6509F">
            <w:pPr>
              <w:spacing w:after="0" w:line="240" w:lineRule="auto"/>
              <w:rPr>
                <w:rFonts w:eastAsia="Times New Roman"/>
                <w:b/>
                <w:bCs/>
                <w:color w:val="FFFFFF"/>
                <w:spacing w:val="0"/>
                <w:sz w:val="18"/>
                <w:szCs w:val="18"/>
                <w:lang w:val="es-DO" w:eastAsia="es-DO"/>
              </w:rPr>
            </w:pPr>
          </w:p>
        </w:tc>
        <w:tc>
          <w:tcPr>
            <w:tcW w:w="1820" w:type="dxa"/>
            <w:vMerge/>
            <w:tcBorders>
              <w:top w:val="single" w:sz="4" w:space="0" w:color="auto"/>
              <w:left w:val="single" w:sz="4" w:space="0" w:color="auto"/>
              <w:bottom w:val="single" w:sz="4" w:space="0" w:color="auto"/>
              <w:right w:val="nil"/>
            </w:tcBorders>
            <w:vAlign w:val="center"/>
            <w:hideMark/>
          </w:tcPr>
          <w:p w14:paraId="4B8DF0B6" w14:textId="77777777" w:rsidR="00D6509F" w:rsidRPr="00D6509F" w:rsidRDefault="00D6509F" w:rsidP="00D6509F">
            <w:pPr>
              <w:spacing w:after="0" w:line="240" w:lineRule="auto"/>
              <w:rPr>
                <w:rFonts w:eastAsia="Times New Roman"/>
                <w:b/>
                <w:bCs/>
                <w:color w:val="FFFFFF"/>
                <w:spacing w:val="0"/>
                <w:sz w:val="18"/>
                <w:szCs w:val="18"/>
                <w:lang w:val="es-DO" w:eastAsia="es-DO"/>
              </w:rPr>
            </w:pPr>
          </w:p>
        </w:tc>
        <w:tc>
          <w:tcPr>
            <w:tcW w:w="635" w:type="dxa"/>
            <w:tcBorders>
              <w:top w:val="nil"/>
              <w:left w:val="single" w:sz="8" w:space="0" w:color="auto"/>
              <w:bottom w:val="single" w:sz="4" w:space="0" w:color="auto"/>
              <w:right w:val="single" w:sz="4" w:space="0" w:color="auto"/>
            </w:tcBorders>
            <w:shd w:val="clear" w:color="auto" w:fill="002060"/>
            <w:noWrap/>
            <w:vAlign w:val="center"/>
            <w:hideMark/>
          </w:tcPr>
          <w:p w14:paraId="1F5864B7"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Ene</w:t>
            </w:r>
          </w:p>
        </w:tc>
        <w:tc>
          <w:tcPr>
            <w:tcW w:w="715" w:type="dxa"/>
            <w:tcBorders>
              <w:top w:val="nil"/>
              <w:left w:val="nil"/>
              <w:bottom w:val="single" w:sz="4" w:space="0" w:color="auto"/>
              <w:right w:val="single" w:sz="4" w:space="0" w:color="auto"/>
            </w:tcBorders>
            <w:shd w:val="clear" w:color="auto" w:fill="002060"/>
            <w:noWrap/>
            <w:vAlign w:val="center"/>
            <w:hideMark/>
          </w:tcPr>
          <w:p w14:paraId="1D1C77DB"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Feb</w:t>
            </w:r>
          </w:p>
        </w:tc>
        <w:tc>
          <w:tcPr>
            <w:tcW w:w="635" w:type="dxa"/>
            <w:tcBorders>
              <w:top w:val="nil"/>
              <w:left w:val="nil"/>
              <w:bottom w:val="single" w:sz="4" w:space="0" w:color="auto"/>
              <w:right w:val="single" w:sz="8" w:space="0" w:color="auto"/>
            </w:tcBorders>
            <w:shd w:val="clear" w:color="auto" w:fill="002060"/>
            <w:noWrap/>
            <w:vAlign w:val="center"/>
            <w:hideMark/>
          </w:tcPr>
          <w:p w14:paraId="682EC8F3"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Mar</w:t>
            </w:r>
          </w:p>
        </w:tc>
        <w:tc>
          <w:tcPr>
            <w:tcW w:w="635" w:type="dxa"/>
            <w:tcBorders>
              <w:top w:val="nil"/>
              <w:left w:val="nil"/>
              <w:bottom w:val="single" w:sz="4" w:space="0" w:color="auto"/>
              <w:right w:val="single" w:sz="4" w:space="0" w:color="auto"/>
            </w:tcBorders>
            <w:shd w:val="clear" w:color="auto" w:fill="002060"/>
            <w:noWrap/>
            <w:vAlign w:val="center"/>
            <w:hideMark/>
          </w:tcPr>
          <w:p w14:paraId="65DFFB8D"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proofErr w:type="spellStart"/>
            <w:r w:rsidRPr="00D6509F">
              <w:rPr>
                <w:rFonts w:eastAsia="Times New Roman"/>
                <w:b/>
                <w:bCs/>
                <w:color w:val="FFFFFF"/>
                <w:spacing w:val="0"/>
                <w:sz w:val="18"/>
                <w:szCs w:val="18"/>
                <w:lang w:val="es-DO" w:eastAsia="es-DO"/>
              </w:rPr>
              <w:t>Apr</w:t>
            </w:r>
            <w:proofErr w:type="spellEnd"/>
          </w:p>
        </w:tc>
        <w:tc>
          <w:tcPr>
            <w:tcW w:w="635" w:type="dxa"/>
            <w:tcBorders>
              <w:top w:val="nil"/>
              <w:left w:val="nil"/>
              <w:bottom w:val="single" w:sz="4" w:space="0" w:color="auto"/>
              <w:right w:val="single" w:sz="4" w:space="0" w:color="auto"/>
            </w:tcBorders>
            <w:shd w:val="clear" w:color="auto" w:fill="002060"/>
            <w:noWrap/>
            <w:vAlign w:val="center"/>
            <w:hideMark/>
          </w:tcPr>
          <w:p w14:paraId="5CC231ED"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May</w:t>
            </w:r>
          </w:p>
        </w:tc>
        <w:tc>
          <w:tcPr>
            <w:tcW w:w="635" w:type="dxa"/>
            <w:tcBorders>
              <w:top w:val="nil"/>
              <w:left w:val="nil"/>
              <w:bottom w:val="single" w:sz="4" w:space="0" w:color="auto"/>
              <w:right w:val="single" w:sz="8" w:space="0" w:color="auto"/>
            </w:tcBorders>
            <w:shd w:val="clear" w:color="auto" w:fill="002060"/>
            <w:noWrap/>
            <w:vAlign w:val="center"/>
            <w:hideMark/>
          </w:tcPr>
          <w:p w14:paraId="21024BE8"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Jun</w:t>
            </w:r>
          </w:p>
        </w:tc>
        <w:tc>
          <w:tcPr>
            <w:tcW w:w="635" w:type="dxa"/>
            <w:tcBorders>
              <w:top w:val="nil"/>
              <w:left w:val="nil"/>
              <w:bottom w:val="single" w:sz="4" w:space="0" w:color="auto"/>
              <w:right w:val="single" w:sz="4" w:space="0" w:color="auto"/>
            </w:tcBorders>
            <w:shd w:val="clear" w:color="auto" w:fill="002060"/>
            <w:noWrap/>
            <w:vAlign w:val="center"/>
            <w:hideMark/>
          </w:tcPr>
          <w:p w14:paraId="7026D1F4"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Jul</w:t>
            </w:r>
          </w:p>
        </w:tc>
        <w:tc>
          <w:tcPr>
            <w:tcW w:w="695" w:type="dxa"/>
            <w:tcBorders>
              <w:top w:val="nil"/>
              <w:left w:val="nil"/>
              <w:bottom w:val="single" w:sz="4" w:space="0" w:color="auto"/>
              <w:right w:val="single" w:sz="4" w:space="0" w:color="auto"/>
            </w:tcBorders>
            <w:shd w:val="clear" w:color="auto" w:fill="002060"/>
            <w:noWrap/>
            <w:vAlign w:val="center"/>
            <w:hideMark/>
          </w:tcPr>
          <w:p w14:paraId="1C517335"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proofErr w:type="spellStart"/>
            <w:r w:rsidRPr="00D6509F">
              <w:rPr>
                <w:rFonts w:eastAsia="Times New Roman"/>
                <w:b/>
                <w:bCs/>
                <w:color w:val="FFFFFF"/>
                <w:spacing w:val="0"/>
                <w:sz w:val="18"/>
                <w:szCs w:val="18"/>
                <w:lang w:val="es-DO" w:eastAsia="es-DO"/>
              </w:rPr>
              <w:t>Aug</w:t>
            </w:r>
            <w:proofErr w:type="spellEnd"/>
          </w:p>
        </w:tc>
        <w:tc>
          <w:tcPr>
            <w:tcW w:w="725" w:type="dxa"/>
            <w:tcBorders>
              <w:top w:val="nil"/>
              <w:left w:val="nil"/>
              <w:bottom w:val="single" w:sz="4" w:space="0" w:color="auto"/>
              <w:right w:val="single" w:sz="8" w:space="0" w:color="auto"/>
            </w:tcBorders>
            <w:shd w:val="clear" w:color="auto" w:fill="002060"/>
            <w:noWrap/>
            <w:vAlign w:val="center"/>
            <w:hideMark/>
          </w:tcPr>
          <w:p w14:paraId="7BBD6B94"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proofErr w:type="spellStart"/>
            <w:r w:rsidRPr="00D6509F">
              <w:rPr>
                <w:rFonts w:eastAsia="Times New Roman"/>
                <w:b/>
                <w:bCs/>
                <w:color w:val="FFFFFF"/>
                <w:spacing w:val="0"/>
                <w:sz w:val="18"/>
                <w:szCs w:val="18"/>
                <w:lang w:val="es-DO" w:eastAsia="es-DO"/>
              </w:rPr>
              <w:t>Sep</w:t>
            </w:r>
            <w:proofErr w:type="spellEnd"/>
          </w:p>
        </w:tc>
        <w:tc>
          <w:tcPr>
            <w:tcW w:w="635" w:type="dxa"/>
            <w:tcBorders>
              <w:top w:val="nil"/>
              <w:left w:val="nil"/>
              <w:bottom w:val="single" w:sz="4" w:space="0" w:color="auto"/>
              <w:right w:val="single" w:sz="4" w:space="0" w:color="auto"/>
            </w:tcBorders>
            <w:shd w:val="clear" w:color="auto" w:fill="002060"/>
            <w:noWrap/>
            <w:vAlign w:val="center"/>
            <w:hideMark/>
          </w:tcPr>
          <w:p w14:paraId="2CD4F6DE"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Oct</w:t>
            </w:r>
          </w:p>
        </w:tc>
        <w:tc>
          <w:tcPr>
            <w:tcW w:w="635" w:type="dxa"/>
            <w:tcBorders>
              <w:top w:val="nil"/>
              <w:left w:val="nil"/>
              <w:bottom w:val="single" w:sz="4" w:space="0" w:color="auto"/>
              <w:right w:val="single" w:sz="4" w:space="0" w:color="auto"/>
            </w:tcBorders>
            <w:shd w:val="clear" w:color="auto" w:fill="002060"/>
            <w:noWrap/>
            <w:vAlign w:val="center"/>
            <w:hideMark/>
          </w:tcPr>
          <w:p w14:paraId="010F5DEC"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r w:rsidRPr="00D6509F">
              <w:rPr>
                <w:rFonts w:eastAsia="Times New Roman"/>
                <w:b/>
                <w:bCs/>
                <w:color w:val="FFFFFF"/>
                <w:spacing w:val="0"/>
                <w:sz w:val="18"/>
                <w:szCs w:val="18"/>
                <w:lang w:val="es-DO" w:eastAsia="es-DO"/>
              </w:rPr>
              <w:t>Nov</w:t>
            </w:r>
          </w:p>
        </w:tc>
        <w:tc>
          <w:tcPr>
            <w:tcW w:w="870" w:type="dxa"/>
            <w:tcBorders>
              <w:top w:val="nil"/>
              <w:left w:val="nil"/>
              <w:bottom w:val="single" w:sz="4" w:space="0" w:color="auto"/>
              <w:right w:val="single" w:sz="8" w:space="0" w:color="auto"/>
            </w:tcBorders>
            <w:shd w:val="clear" w:color="auto" w:fill="002060"/>
            <w:noWrap/>
            <w:vAlign w:val="center"/>
            <w:hideMark/>
          </w:tcPr>
          <w:p w14:paraId="4592CDD9" w14:textId="77777777" w:rsidR="00D6509F" w:rsidRPr="00D6509F" w:rsidRDefault="00D6509F" w:rsidP="00D6509F">
            <w:pPr>
              <w:spacing w:after="0" w:line="240" w:lineRule="auto"/>
              <w:jc w:val="center"/>
              <w:rPr>
                <w:rFonts w:eastAsia="Times New Roman"/>
                <w:b/>
                <w:bCs/>
                <w:color w:val="FFFFFF"/>
                <w:spacing w:val="0"/>
                <w:sz w:val="18"/>
                <w:szCs w:val="18"/>
                <w:lang w:val="es-DO" w:eastAsia="es-DO"/>
              </w:rPr>
            </w:pPr>
            <w:proofErr w:type="spellStart"/>
            <w:r w:rsidRPr="00D6509F">
              <w:rPr>
                <w:rFonts w:eastAsia="Times New Roman"/>
                <w:b/>
                <w:bCs/>
                <w:color w:val="FFFFFF"/>
                <w:spacing w:val="0"/>
                <w:sz w:val="18"/>
                <w:szCs w:val="18"/>
                <w:lang w:val="es-DO" w:eastAsia="es-DO"/>
              </w:rPr>
              <w:t>Dec</w:t>
            </w:r>
            <w:proofErr w:type="spellEnd"/>
          </w:p>
        </w:tc>
        <w:tc>
          <w:tcPr>
            <w:tcW w:w="885" w:type="dxa"/>
            <w:vMerge/>
            <w:tcBorders>
              <w:left w:val="single" w:sz="8" w:space="0" w:color="auto"/>
              <w:bottom w:val="single" w:sz="4" w:space="0" w:color="000000"/>
              <w:right w:val="single" w:sz="8" w:space="0" w:color="auto"/>
            </w:tcBorders>
            <w:vAlign w:val="center"/>
            <w:hideMark/>
          </w:tcPr>
          <w:p w14:paraId="2BEFD0A1" w14:textId="77777777" w:rsidR="00D6509F" w:rsidRPr="00D6509F" w:rsidRDefault="00D6509F" w:rsidP="00D6509F">
            <w:pPr>
              <w:spacing w:after="0" w:line="240" w:lineRule="auto"/>
              <w:rPr>
                <w:rFonts w:eastAsia="Times New Roman"/>
                <w:b/>
                <w:bCs/>
                <w:color w:val="FFFFFF"/>
                <w:spacing w:val="0"/>
                <w:sz w:val="18"/>
                <w:szCs w:val="18"/>
                <w:lang w:val="es-DO" w:eastAsia="es-DO"/>
              </w:rPr>
            </w:pPr>
          </w:p>
        </w:tc>
      </w:tr>
      <w:tr w:rsidR="00D6509F" w:rsidRPr="00D6509F" w14:paraId="214AEFF6"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8FC96A"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1</w:t>
            </w:r>
          </w:p>
        </w:tc>
        <w:tc>
          <w:tcPr>
            <w:tcW w:w="1820" w:type="dxa"/>
            <w:tcBorders>
              <w:top w:val="nil"/>
              <w:left w:val="nil"/>
              <w:bottom w:val="single" w:sz="4" w:space="0" w:color="auto"/>
              <w:right w:val="nil"/>
            </w:tcBorders>
            <w:shd w:val="clear" w:color="auto" w:fill="auto"/>
            <w:noWrap/>
            <w:vAlign w:val="center"/>
            <w:hideMark/>
          </w:tcPr>
          <w:p w14:paraId="172EA82C" w14:textId="77777777" w:rsidR="00D6509F" w:rsidRPr="00D6509F" w:rsidRDefault="00D6509F" w:rsidP="00D6509F">
            <w:pPr>
              <w:spacing w:after="0" w:line="240" w:lineRule="auto"/>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Museo de Arte Moderno</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73F67074"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1,746 </w:t>
            </w:r>
          </w:p>
        </w:tc>
        <w:tc>
          <w:tcPr>
            <w:tcW w:w="715" w:type="dxa"/>
            <w:tcBorders>
              <w:top w:val="nil"/>
              <w:left w:val="nil"/>
              <w:bottom w:val="single" w:sz="4" w:space="0" w:color="auto"/>
              <w:right w:val="single" w:sz="4" w:space="0" w:color="auto"/>
            </w:tcBorders>
            <w:shd w:val="clear" w:color="auto" w:fill="auto"/>
            <w:noWrap/>
            <w:vAlign w:val="center"/>
            <w:hideMark/>
          </w:tcPr>
          <w:p w14:paraId="5045157D"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2,496 </w:t>
            </w:r>
          </w:p>
        </w:tc>
        <w:tc>
          <w:tcPr>
            <w:tcW w:w="635" w:type="dxa"/>
            <w:tcBorders>
              <w:top w:val="nil"/>
              <w:left w:val="nil"/>
              <w:bottom w:val="single" w:sz="4" w:space="0" w:color="auto"/>
              <w:right w:val="single" w:sz="8" w:space="0" w:color="auto"/>
            </w:tcBorders>
            <w:shd w:val="clear" w:color="auto" w:fill="auto"/>
            <w:noWrap/>
            <w:vAlign w:val="center"/>
            <w:hideMark/>
          </w:tcPr>
          <w:p w14:paraId="0556464A"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5,437 </w:t>
            </w:r>
          </w:p>
        </w:tc>
        <w:tc>
          <w:tcPr>
            <w:tcW w:w="635" w:type="dxa"/>
            <w:tcBorders>
              <w:top w:val="nil"/>
              <w:left w:val="nil"/>
              <w:bottom w:val="single" w:sz="4" w:space="0" w:color="auto"/>
              <w:right w:val="single" w:sz="4" w:space="0" w:color="auto"/>
            </w:tcBorders>
            <w:shd w:val="clear" w:color="auto" w:fill="auto"/>
            <w:noWrap/>
            <w:vAlign w:val="center"/>
            <w:hideMark/>
          </w:tcPr>
          <w:p w14:paraId="59D32B3F"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4,255 </w:t>
            </w:r>
          </w:p>
        </w:tc>
        <w:tc>
          <w:tcPr>
            <w:tcW w:w="635" w:type="dxa"/>
            <w:tcBorders>
              <w:top w:val="nil"/>
              <w:left w:val="nil"/>
              <w:bottom w:val="single" w:sz="4" w:space="0" w:color="auto"/>
              <w:right w:val="single" w:sz="4" w:space="0" w:color="auto"/>
            </w:tcBorders>
            <w:shd w:val="clear" w:color="auto" w:fill="auto"/>
            <w:noWrap/>
            <w:vAlign w:val="center"/>
            <w:hideMark/>
          </w:tcPr>
          <w:p w14:paraId="152EE9BB"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11,623 </w:t>
            </w:r>
          </w:p>
        </w:tc>
        <w:tc>
          <w:tcPr>
            <w:tcW w:w="635" w:type="dxa"/>
            <w:tcBorders>
              <w:top w:val="nil"/>
              <w:left w:val="nil"/>
              <w:bottom w:val="single" w:sz="4" w:space="0" w:color="auto"/>
              <w:right w:val="single" w:sz="8" w:space="0" w:color="auto"/>
            </w:tcBorders>
            <w:shd w:val="clear" w:color="auto" w:fill="auto"/>
            <w:noWrap/>
            <w:vAlign w:val="center"/>
            <w:hideMark/>
          </w:tcPr>
          <w:p w14:paraId="43C9563E"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3,650 </w:t>
            </w:r>
          </w:p>
        </w:tc>
        <w:tc>
          <w:tcPr>
            <w:tcW w:w="635" w:type="dxa"/>
            <w:tcBorders>
              <w:top w:val="nil"/>
              <w:left w:val="nil"/>
              <w:bottom w:val="single" w:sz="4" w:space="0" w:color="auto"/>
              <w:right w:val="single" w:sz="4" w:space="0" w:color="auto"/>
            </w:tcBorders>
            <w:shd w:val="clear" w:color="auto" w:fill="auto"/>
            <w:noWrap/>
            <w:vAlign w:val="center"/>
            <w:hideMark/>
          </w:tcPr>
          <w:p w14:paraId="1DFE61EA"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0 </w:t>
            </w:r>
          </w:p>
        </w:tc>
        <w:tc>
          <w:tcPr>
            <w:tcW w:w="695" w:type="dxa"/>
            <w:tcBorders>
              <w:top w:val="nil"/>
              <w:left w:val="nil"/>
              <w:bottom w:val="single" w:sz="4" w:space="0" w:color="auto"/>
              <w:right w:val="single" w:sz="4" w:space="0" w:color="auto"/>
            </w:tcBorders>
            <w:shd w:val="clear" w:color="auto" w:fill="auto"/>
            <w:noWrap/>
            <w:vAlign w:val="center"/>
            <w:hideMark/>
          </w:tcPr>
          <w:p w14:paraId="42FF1C3C"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21,980 </w:t>
            </w:r>
          </w:p>
        </w:tc>
        <w:tc>
          <w:tcPr>
            <w:tcW w:w="725" w:type="dxa"/>
            <w:tcBorders>
              <w:top w:val="nil"/>
              <w:left w:val="nil"/>
              <w:bottom w:val="single" w:sz="4" w:space="0" w:color="auto"/>
              <w:right w:val="single" w:sz="8" w:space="0" w:color="auto"/>
            </w:tcBorders>
            <w:shd w:val="clear" w:color="auto" w:fill="auto"/>
            <w:noWrap/>
            <w:vAlign w:val="center"/>
            <w:hideMark/>
          </w:tcPr>
          <w:p w14:paraId="4FEAF58C"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47,656 </w:t>
            </w:r>
          </w:p>
        </w:tc>
        <w:tc>
          <w:tcPr>
            <w:tcW w:w="635" w:type="dxa"/>
            <w:tcBorders>
              <w:top w:val="nil"/>
              <w:left w:val="nil"/>
              <w:bottom w:val="single" w:sz="4" w:space="0" w:color="auto"/>
              <w:right w:val="single" w:sz="4" w:space="0" w:color="auto"/>
            </w:tcBorders>
            <w:shd w:val="clear" w:color="auto" w:fill="auto"/>
            <w:noWrap/>
            <w:vAlign w:val="center"/>
            <w:hideMark/>
          </w:tcPr>
          <w:p w14:paraId="03DAEE34"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3,853 </w:t>
            </w:r>
          </w:p>
        </w:tc>
        <w:tc>
          <w:tcPr>
            <w:tcW w:w="635" w:type="dxa"/>
            <w:tcBorders>
              <w:top w:val="nil"/>
              <w:left w:val="nil"/>
              <w:bottom w:val="single" w:sz="4" w:space="0" w:color="auto"/>
              <w:right w:val="single" w:sz="4" w:space="0" w:color="auto"/>
            </w:tcBorders>
            <w:shd w:val="clear" w:color="auto" w:fill="auto"/>
            <w:noWrap/>
            <w:vAlign w:val="center"/>
            <w:hideMark/>
          </w:tcPr>
          <w:p w14:paraId="00F0FB6A"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4,651 </w:t>
            </w:r>
          </w:p>
        </w:tc>
        <w:tc>
          <w:tcPr>
            <w:tcW w:w="870" w:type="dxa"/>
            <w:tcBorders>
              <w:top w:val="nil"/>
              <w:left w:val="nil"/>
              <w:bottom w:val="single" w:sz="4" w:space="0" w:color="auto"/>
              <w:right w:val="single" w:sz="8" w:space="0" w:color="auto"/>
            </w:tcBorders>
            <w:shd w:val="clear" w:color="auto" w:fill="auto"/>
            <w:noWrap/>
            <w:vAlign w:val="center"/>
            <w:hideMark/>
          </w:tcPr>
          <w:p w14:paraId="37E9BFAA"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5,342 </w:t>
            </w:r>
          </w:p>
        </w:tc>
        <w:tc>
          <w:tcPr>
            <w:tcW w:w="885" w:type="dxa"/>
            <w:tcBorders>
              <w:top w:val="nil"/>
              <w:left w:val="nil"/>
              <w:bottom w:val="single" w:sz="4" w:space="0" w:color="auto"/>
              <w:right w:val="single" w:sz="8" w:space="0" w:color="auto"/>
            </w:tcBorders>
            <w:shd w:val="clear" w:color="auto" w:fill="auto"/>
            <w:noWrap/>
            <w:vAlign w:val="center"/>
            <w:hideMark/>
          </w:tcPr>
          <w:p w14:paraId="1D6AB268"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112,689 </w:t>
            </w:r>
          </w:p>
        </w:tc>
      </w:tr>
      <w:tr w:rsidR="00D6509F" w:rsidRPr="00D6509F" w14:paraId="555E76B9"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2E48257"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2</w:t>
            </w:r>
          </w:p>
        </w:tc>
        <w:tc>
          <w:tcPr>
            <w:tcW w:w="1820" w:type="dxa"/>
            <w:tcBorders>
              <w:top w:val="nil"/>
              <w:left w:val="nil"/>
              <w:bottom w:val="single" w:sz="4" w:space="0" w:color="auto"/>
              <w:right w:val="nil"/>
            </w:tcBorders>
            <w:shd w:val="clear" w:color="auto" w:fill="auto"/>
            <w:noWrap/>
            <w:vAlign w:val="center"/>
            <w:hideMark/>
          </w:tcPr>
          <w:p w14:paraId="23691282" w14:textId="77777777" w:rsidR="00D6509F" w:rsidRPr="00D6509F" w:rsidRDefault="00D6509F" w:rsidP="00D6509F">
            <w:pPr>
              <w:spacing w:after="0" w:line="240" w:lineRule="auto"/>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Museo Nacional de Historia y Geografía</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10F7C2F8"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741 </w:t>
            </w:r>
          </w:p>
        </w:tc>
        <w:tc>
          <w:tcPr>
            <w:tcW w:w="715" w:type="dxa"/>
            <w:tcBorders>
              <w:top w:val="nil"/>
              <w:left w:val="nil"/>
              <w:bottom w:val="single" w:sz="4" w:space="0" w:color="auto"/>
              <w:right w:val="single" w:sz="4" w:space="0" w:color="auto"/>
            </w:tcBorders>
            <w:shd w:val="clear" w:color="auto" w:fill="auto"/>
            <w:noWrap/>
            <w:vAlign w:val="center"/>
            <w:hideMark/>
          </w:tcPr>
          <w:p w14:paraId="0BFF7159"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2,604 </w:t>
            </w:r>
          </w:p>
        </w:tc>
        <w:tc>
          <w:tcPr>
            <w:tcW w:w="635" w:type="dxa"/>
            <w:tcBorders>
              <w:top w:val="nil"/>
              <w:left w:val="nil"/>
              <w:bottom w:val="single" w:sz="4" w:space="0" w:color="auto"/>
              <w:right w:val="single" w:sz="8" w:space="0" w:color="auto"/>
            </w:tcBorders>
            <w:shd w:val="clear" w:color="auto" w:fill="auto"/>
            <w:noWrap/>
            <w:vAlign w:val="center"/>
            <w:hideMark/>
          </w:tcPr>
          <w:p w14:paraId="61AC2139"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2,260 </w:t>
            </w:r>
          </w:p>
        </w:tc>
        <w:tc>
          <w:tcPr>
            <w:tcW w:w="635" w:type="dxa"/>
            <w:tcBorders>
              <w:top w:val="nil"/>
              <w:left w:val="nil"/>
              <w:bottom w:val="single" w:sz="4" w:space="0" w:color="auto"/>
              <w:right w:val="single" w:sz="4" w:space="0" w:color="auto"/>
            </w:tcBorders>
            <w:shd w:val="clear" w:color="auto" w:fill="auto"/>
            <w:noWrap/>
            <w:vAlign w:val="center"/>
            <w:hideMark/>
          </w:tcPr>
          <w:p w14:paraId="238362E6"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1,701 </w:t>
            </w:r>
          </w:p>
        </w:tc>
        <w:tc>
          <w:tcPr>
            <w:tcW w:w="635" w:type="dxa"/>
            <w:tcBorders>
              <w:top w:val="nil"/>
              <w:left w:val="nil"/>
              <w:bottom w:val="single" w:sz="4" w:space="0" w:color="auto"/>
              <w:right w:val="single" w:sz="4" w:space="0" w:color="auto"/>
            </w:tcBorders>
            <w:shd w:val="clear" w:color="auto" w:fill="auto"/>
            <w:noWrap/>
            <w:vAlign w:val="center"/>
            <w:hideMark/>
          </w:tcPr>
          <w:p w14:paraId="0275C73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7,685 </w:t>
            </w:r>
          </w:p>
        </w:tc>
        <w:tc>
          <w:tcPr>
            <w:tcW w:w="635" w:type="dxa"/>
            <w:tcBorders>
              <w:top w:val="nil"/>
              <w:left w:val="nil"/>
              <w:bottom w:val="single" w:sz="4" w:space="0" w:color="auto"/>
              <w:right w:val="single" w:sz="8" w:space="0" w:color="auto"/>
            </w:tcBorders>
            <w:shd w:val="clear" w:color="auto" w:fill="auto"/>
            <w:noWrap/>
            <w:vAlign w:val="center"/>
            <w:hideMark/>
          </w:tcPr>
          <w:p w14:paraId="7B67F1D3"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946 </w:t>
            </w:r>
          </w:p>
        </w:tc>
        <w:tc>
          <w:tcPr>
            <w:tcW w:w="635" w:type="dxa"/>
            <w:tcBorders>
              <w:top w:val="nil"/>
              <w:left w:val="nil"/>
              <w:bottom w:val="single" w:sz="4" w:space="0" w:color="auto"/>
              <w:right w:val="single" w:sz="4" w:space="0" w:color="auto"/>
            </w:tcBorders>
            <w:shd w:val="clear" w:color="auto" w:fill="auto"/>
            <w:noWrap/>
            <w:vAlign w:val="center"/>
            <w:hideMark/>
          </w:tcPr>
          <w:p w14:paraId="5DB526FC"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949 </w:t>
            </w:r>
          </w:p>
        </w:tc>
        <w:tc>
          <w:tcPr>
            <w:tcW w:w="695" w:type="dxa"/>
            <w:tcBorders>
              <w:top w:val="nil"/>
              <w:left w:val="nil"/>
              <w:bottom w:val="single" w:sz="4" w:space="0" w:color="auto"/>
              <w:right w:val="single" w:sz="4" w:space="0" w:color="auto"/>
            </w:tcBorders>
            <w:shd w:val="clear" w:color="auto" w:fill="auto"/>
            <w:noWrap/>
            <w:vAlign w:val="center"/>
            <w:hideMark/>
          </w:tcPr>
          <w:p w14:paraId="09A581B8"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29,979 </w:t>
            </w:r>
          </w:p>
        </w:tc>
        <w:tc>
          <w:tcPr>
            <w:tcW w:w="725" w:type="dxa"/>
            <w:tcBorders>
              <w:top w:val="nil"/>
              <w:left w:val="nil"/>
              <w:bottom w:val="single" w:sz="4" w:space="0" w:color="auto"/>
              <w:right w:val="single" w:sz="8" w:space="0" w:color="auto"/>
            </w:tcBorders>
            <w:shd w:val="clear" w:color="auto" w:fill="auto"/>
            <w:noWrap/>
            <w:vAlign w:val="center"/>
            <w:hideMark/>
          </w:tcPr>
          <w:p w14:paraId="2D6E2019"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50,776 </w:t>
            </w:r>
          </w:p>
        </w:tc>
        <w:tc>
          <w:tcPr>
            <w:tcW w:w="635" w:type="dxa"/>
            <w:tcBorders>
              <w:top w:val="nil"/>
              <w:left w:val="nil"/>
              <w:bottom w:val="single" w:sz="4" w:space="0" w:color="auto"/>
              <w:right w:val="single" w:sz="4" w:space="0" w:color="auto"/>
            </w:tcBorders>
            <w:shd w:val="clear" w:color="auto" w:fill="auto"/>
            <w:noWrap/>
            <w:vAlign w:val="center"/>
            <w:hideMark/>
          </w:tcPr>
          <w:p w14:paraId="74D2380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1,073 </w:t>
            </w:r>
          </w:p>
        </w:tc>
        <w:tc>
          <w:tcPr>
            <w:tcW w:w="635" w:type="dxa"/>
            <w:tcBorders>
              <w:top w:val="nil"/>
              <w:left w:val="nil"/>
              <w:bottom w:val="single" w:sz="4" w:space="0" w:color="auto"/>
              <w:right w:val="single" w:sz="4" w:space="0" w:color="auto"/>
            </w:tcBorders>
            <w:shd w:val="clear" w:color="auto" w:fill="auto"/>
            <w:noWrap/>
            <w:vAlign w:val="center"/>
            <w:hideMark/>
          </w:tcPr>
          <w:p w14:paraId="3FBC08F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1,071 </w:t>
            </w:r>
          </w:p>
        </w:tc>
        <w:tc>
          <w:tcPr>
            <w:tcW w:w="870" w:type="dxa"/>
            <w:tcBorders>
              <w:top w:val="nil"/>
              <w:left w:val="nil"/>
              <w:bottom w:val="single" w:sz="4" w:space="0" w:color="auto"/>
              <w:right w:val="single" w:sz="8" w:space="0" w:color="auto"/>
            </w:tcBorders>
            <w:shd w:val="clear" w:color="auto" w:fill="auto"/>
            <w:noWrap/>
            <w:vAlign w:val="center"/>
            <w:hideMark/>
          </w:tcPr>
          <w:p w14:paraId="2BB083A2"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3,065 </w:t>
            </w:r>
          </w:p>
        </w:tc>
        <w:tc>
          <w:tcPr>
            <w:tcW w:w="885" w:type="dxa"/>
            <w:tcBorders>
              <w:top w:val="nil"/>
              <w:left w:val="nil"/>
              <w:bottom w:val="single" w:sz="4" w:space="0" w:color="auto"/>
              <w:right w:val="single" w:sz="8" w:space="0" w:color="auto"/>
            </w:tcBorders>
            <w:shd w:val="clear" w:color="auto" w:fill="auto"/>
            <w:noWrap/>
            <w:vAlign w:val="center"/>
            <w:hideMark/>
          </w:tcPr>
          <w:p w14:paraId="2DB6B58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102,850 </w:t>
            </w:r>
          </w:p>
        </w:tc>
      </w:tr>
      <w:tr w:rsidR="00D6509F" w:rsidRPr="00D6509F" w14:paraId="5F25B99C"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FD7505"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3</w:t>
            </w:r>
          </w:p>
        </w:tc>
        <w:tc>
          <w:tcPr>
            <w:tcW w:w="1820" w:type="dxa"/>
            <w:tcBorders>
              <w:top w:val="nil"/>
              <w:left w:val="nil"/>
              <w:bottom w:val="single" w:sz="4" w:space="0" w:color="auto"/>
              <w:right w:val="nil"/>
            </w:tcBorders>
            <w:shd w:val="clear" w:color="auto" w:fill="auto"/>
            <w:noWrap/>
            <w:vAlign w:val="center"/>
            <w:hideMark/>
          </w:tcPr>
          <w:p w14:paraId="4D7F042D" w14:textId="77777777" w:rsidR="00D6509F" w:rsidRPr="00D6509F" w:rsidRDefault="00D6509F" w:rsidP="00D6509F">
            <w:pPr>
              <w:spacing w:after="0" w:line="240" w:lineRule="auto"/>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Museo del Hombre Dominicano</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1CD01781"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1,695 </w:t>
            </w:r>
          </w:p>
        </w:tc>
        <w:tc>
          <w:tcPr>
            <w:tcW w:w="715" w:type="dxa"/>
            <w:tcBorders>
              <w:top w:val="nil"/>
              <w:left w:val="nil"/>
              <w:bottom w:val="single" w:sz="4" w:space="0" w:color="auto"/>
              <w:right w:val="single" w:sz="4" w:space="0" w:color="auto"/>
            </w:tcBorders>
            <w:shd w:val="clear" w:color="auto" w:fill="auto"/>
            <w:noWrap/>
            <w:vAlign w:val="center"/>
            <w:hideMark/>
          </w:tcPr>
          <w:p w14:paraId="76226B94"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3,903 </w:t>
            </w:r>
          </w:p>
        </w:tc>
        <w:tc>
          <w:tcPr>
            <w:tcW w:w="635" w:type="dxa"/>
            <w:tcBorders>
              <w:top w:val="nil"/>
              <w:left w:val="nil"/>
              <w:bottom w:val="single" w:sz="4" w:space="0" w:color="auto"/>
              <w:right w:val="single" w:sz="8" w:space="0" w:color="auto"/>
            </w:tcBorders>
            <w:shd w:val="clear" w:color="auto" w:fill="auto"/>
            <w:noWrap/>
            <w:vAlign w:val="center"/>
            <w:hideMark/>
          </w:tcPr>
          <w:p w14:paraId="2186040E"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8,857 </w:t>
            </w:r>
          </w:p>
        </w:tc>
        <w:tc>
          <w:tcPr>
            <w:tcW w:w="635" w:type="dxa"/>
            <w:tcBorders>
              <w:top w:val="nil"/>
              <w:left w:val="nil"/>
              <w:bottom w:val="single" w:sz="4" w:space="0" w:color="auto"/>
              <w:right w:val="single" w:sz="4" w:space="0" w:color="auto"/>
            </w:tcBorders>
            <w:shd w:val="clear" w:color="auto" w:fill="auto"/>
            <w:noWrap/>
            <w:vAlign w:val="center"/>
            <w:hideMark/>
          </w:tcPr>
          <w:p w14:paraId="2D564728"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4,129 </w:t>
            </w:r>
          </w:p>
        </w:tc>
        <w:tc>
          <w:tcPr>
            <w:tcW w:w="635" w:type="dxa"/>
            <w:tcBorders>
              <w:top w:val="nil"/>
              <w:left w:val="nil"/>
              <w:bottom w:val="single" w:sz="4" w:space="0" w:color="auto"/>
              <w:right w:val="single" w:sz="4" w:space="0" w:color="auto"/>
            </w:tcBorders>
            <w:shd w:val="clear" w:color="auto" w:fill="auto"/>
            <w:noWrap/>
            <w:vAlign w:val="center"/>
            <w:hideMark/>
          </w:tcPr>
          <w:p w14:paraId="61F49A9A"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10,246 </w:t>
            </w:r>
          </w:p>
        </w:tc>
        <w:tc>
          <w:tcPr>
            <w:tcW w:w="635" w:type="dxa"/>
            <w:tcBorders>
              <w:top w:val="nil"/>
              <w:left w:val="nil"/>
              <w:bottom w:val="single" w:sz="4" w:space="0" w:color="auto"/>
              <w:right w:val="single" w:sz="8" w:space="0" w:color="auto"/>
            </w:tcBorders>
            <w:shd w:val="clear" w:color="auto" w:fill="auto"/>
            <w:noWrap/>
            <w:vAlign w:val="center"/>
            <w:hideMark/>
          </w:tcPr>
          <w:p w14:paraId="7FDBF450"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1,456 </w:t>
            </w:r>
          </w:p>
        </w:tc>
        <w:tc>
          <w:tcPr>
            <w:tcW w:w="635" w:type="dxa"/>
            <w:tcBorders>
              <w:top w:val="nil"/>
              <w:left w:val="nil"/>
              <w:bottom w:val="single" w:sz="4" w:space="0" w:color="auto"/>
              <w:right w:val="nil"/>
            </w:tcBorders>
            <w:shd w:val="clear" w:color="auto" w:fill="auto"/>
            <w:noWrap/>
            <w:vAlign w:val="center"/>
            <w:hideMark/>
          </w:tcPr>
          <w:p w14:paraId="34389042"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1,573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902FCBB"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12,907 </w:t>
            </w:r>
          </w:p>
        </w:tc>
        <w:tc>
          <w:tcPr>
            <w:tcW w:w="725" w:type="dxa"/>
            <w:tcBorders>
              <w:top w:val="nil"/>
              <w:left w:val="nil"/>
              <w:bottom w:val="single" w:sz="4" w:space="0" w:color="auto"/>
              <w:right w:val="single" w:sz="4" w:space="0" w:color="auto"/>
            </w:tcBorders>
            <w:shd w:val="clear" w:color="auto" w:fill="auto"/>
            <w:noWrap/>
            <w:vAlign w:val="center"/>
            <w:hideMark/>
          </w:tcPr>
          <w:p w14:paraId="02A67A17"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21,850 </w:t>
            </w:r>
          </w:p>
        </w:tc>
        <w:tc>
          <w:tcPr>
            <w:tcW w:w="635" w:type="dxa"/>
            <w:tcBorders>
              <w:top w:val="nil"/>
              <w:left w:val="single" w:sz="8" w:space="0" w:color="auto"/>
              <w:bottom w:val="single" w:sz="4" w:space="0" w:color="auto"/>
              <w:right w:val="nil"/>
            </w:tcBorders>
            <w:shd w:val="clear" w:color="auto" w:fill="auto"/>
            <w:noWrap/>
            <w:vAlign w:val="center"/>
            <w:hideMark/>
          </w:tcPr>
          <w:p w14:paraId="47A6640D"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2,488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55591A32"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4,025 </w:t>
            </w:r>
          </w:p>
        </w:tc>
        <w:tc>
          <w:tcPr>
            <w:tcW w:w="870" w:type="dxa"/>
            <w:tcBorders>
              <w:top w:val="nil"/>
              <w:left w:val="nil"/>
              <w:bottom w:val="single" w:sz="4" w:space="0" w:color="auto"/>
              <w:right w:val="single" w:sz="4" w:space="0" w:color="auto"/>
            </w:tcBorders>
            <w:shd w:val="clear" w:color="auto" w:fill="auto"/>
            <w:noWrap/>
            <w:vAlign w:val="center"/>
            <w:hideMark/>
          </w:tcPr>
          <w:p w14:paraId="564EC7FB"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4,480 </w:t>
            </w:r>
          </w:p>
        </w:tc>
        <w:tc>
          <w:tcPr>
            <w:tcW w:w="885" w:type="dxa"/>
            <w:tcBorders>
              <w:top w:val="nil"/>
              <w:left w:val="single" w:sz="8" w:space="0" w:color="auto"/>
              <w:bottom w:val="single" w:sz="4" w:space="0" w:color="auto"/>
              <w:right w:val="single" w:sz="8" w:space="0" w:color="auto"/>
            </w:tcBorders>
            <w:shd w:val="clear" w:color="auto" w:fill="auto"/>
            <w:noWrap/>
            <w:vAlign w:val="center"/>
            <w:hideMark/>
          </w:tcPr>
          <w:p w14:paraId="275ABD87"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77,609 </w:t>
            </w:r>
          </w:p>
        </w:tc>
      </w:tr>
      <w:tr w:rsidR="00D6509F" w:rsidRPr="00D6509F" w14:paraId="569D9E75"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4E8025"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4</w:t>
            </w:r>
          </w:p>
        </w:tc>
        <w:tc>
          <w:tcPr>
            <w:tcW w:w="1820" w:type="dxa"/>
            <w:tcBorders>
              <w:top w:val="nil"/>
              <w:left w:val="nil"/>
              <w:bottom w:val="single" w:sz="4" w:space="0" w:color="auto"/>
              <w:right w:val="nil"/>
            </w:tcBorders>
            <w:shd w:val="clear" w:color="auto" w:fill="auto"/>
            <w:noWrap/>
            <w:vAlign w:val="center"/>
            <w:hideMark/>
          </w:tcPr>
          <w:p w14:paraId="6F96E98C"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Alcázar de Colón</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0B8AA57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18,177 </w:t>
            </w:r>
          </w:p>
        </w:tc>
        <w:tc>
          <w:tcPr>
            <w:tcW w:w="715" w:type="dxa"/>
            <w:tcBorders>
              <w:top w:val="nil"/>
              <w:left w:val="nil"/>
              <w:bottom w:val="single" w:sz="4" w:space="0" w:color="auto"/>
              <w:right w:val="single" w:sz="4" w:space="0" w:color="auto"/>
            </w:tcBorders>
            <w:shd w:val="clear" w:color="auto" w:fill="auto"/>
            <w:noWrap/>
            <w:vAlign w:val="center"/>
            <w:hideMark/>
          </w:tcPr>
          <w:p w14:paraId="60FA4E3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19,891 </w:t>
            </w:r>
          </w:p>
        </w:tc>
        <w:tc>
          <w:tcPr>
            <w:tcW w:w="635" w:type="dxa"/>
            <w:tcBorders>
              <w:top w:val="nil"/>
              <w:left w:val="nil"/>
              <w:bottom w:val="single" w:sz="4" w:space="0" w:color="auto"/>
              <w:right w:val="single" w:sz="8" w:space="0" w:color="auto"/>
            </w:tcBorders>
            <w:shd w:val="clear" w:color="auto" w:fill="auto"/>
            <w:noWrap/>
            <w:vAlign w:val="center"/>
            <w:hideMark/>
          </w:tcPr>
          <w:p w14:paraId="7D98B16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14,483 </w:t>
            </w:r>
          </w:p>
        </w:tc>
        <w:tc>
          <w:tcPr>
            <w:tcW w:w="635" w:type="dxa"/>
            <w:tcBorders>
              <w:top w:val="nil"/>
              <w:left w:val="nil"/>
              <w:bottom w:val="single" w:sz="4" w:space="0" w:color="auto"/>
              <w:right w:val="single" w:sz="4" w:space="0" w:color="auto"/>
            </w:tcBorders>
            <w:shd w:val="clear" w:color="auto" w:fill="auto"/>
            <w:noWrap/>
            <w:vAlign w:val="center"/>
            <w:hideMark/>
          </w:tcPr>
          <w:p w14:paraId="65DBD467"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5,516 </w:t>
            </w:r>
          </w:p>
        </w:tc>
        <w:tc>
          <w:tcPr>
            <w:tcW w:w="635" w:type="dxa"/>
            <w:tcBorders>
              <w:top w:val="nil"/>
              <w:left w:val="nil"/>
              <w:bottom w:val="single" w:sz="4" w:space="0" w:color="auto"/>
              <w:right w:val="single" w:sz="4" w:space="0" w:color="auto"/>
            </w:tcBorders>
            <w:shd w:val="clear" w:color="auto" w:fill="auto"/>
            <w:noWrap/>
            <w:vAlign w:val="center"/>
            <w:hideMark/>
          </w:tcPr>
          <w:p w14:paraId="3D704E9B"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single" w:sz="8" w:space="0" w:color="auto"/>
            </w:tcBorders>
            <w:shd w:val="clear" w:color="auto" w:fill="auto"/>
            <w:noWrap/>
            <w:vAlign w:val="center"/>
            <w:hideMark/>
          </w:tcPr>
          <w:p w14:paraId="18846C5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nil"/>
            </w:tcBorders>
            <w:shd w:val="clear" w:color="auto" w:fill="auto"/>
            <w:noWrap/>
            <w:vAlign w:val="center"/>
            <w:hideMark/>
          </w:tcPr>
          <w:p w14:paraId="2B3C61B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467DF18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725" w:type="dxa"/>
            <w:tcBorders>
              <w:top w:val="nil"/>
              <w:left w:val="nil"/>
              <w:bottom w:val="single" w:sz="4" w:space="0" w:color="auto"/>
              <w:right w:val="single" w:sz="8" w:space="0" w:color="auto"/>
            </w:tcBorders>
            <w:shd w:val="clear" w:color="auto" w:fill="auto"/>
            <w:noWrap/>
            <w:vAlign w:val="center"/>
            <w:hideMark/>
          </w:tcPr>
          <w:p w14:paraId="68A8143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nil"/>
            </w:tcBorders>
            <w:shd w:val="clear" w:color="auto" w:fill="auto"/>
            <w:noWrap/>
            <w:vAlign w:val="center"/>
            <w:hideMark/>
          </w:tcPr>
          <w:p w14:paraId="131CA76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4D4FB67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870" w:type="dxa"/>
            <w:tcBorders>
              <w:top w:val="nil"/>
              <w:left w:val="nil"/>
              <w:bottom w:val="single" w:sz="4" w:space="0" w:color="auto"/>
              <w:right w:val="single" w:sz="8" w:space="0" w:color="auto"/>
            </w:tcBorders>
            <w:shd w:val="clear" w:color="auto" w:fill="auto"/>
            <w:noWrap/>
            <w:vAlign w:val="center"/>
            <w:hideMark/>
          </w:tcPr>
          <w:p w14:paraId="06180A71"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885" w:type="dxa"/>
            <w:tcBorders>
              <w:top w:val="nil"/>
              <w:left w:val="nil"/>
              <w:bottom w:val="single" w:sz="4" w:space="0" w:color="auto"/>
              <w:right w:val="single" w:sz="8" w:space="0" w:color="auto"/>
            </w:tcBorders>
            <w:shd w:val="clear" w:color="auto" w:fill="auto"/>
            <w:noWrap/>
            <w:vAlign w:val="center"/>
            <w:hideMark/>
          </w:tcPr>
          <w:p w14:paraId="6355334B"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58,067 </w:t>
            </w:r>
          </w:p>
        </w:tc>
      </w:tr>
      <w:tr w:rsidR="00D6509F" w:rsidRPr="00D6509F" w14:paraId="28B65209"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D4E304"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5</w:t>
            </w:r>
          </w:p>
        </w:tc>
        <w:tc>
          <w:tcPr>
            <w:tcW w:w="1820" w:type="dxa"/>
            <w:tcBorders>
              <w:top w:val="nil"/>
              <w:left w:val="nil"/>
              <w:bottom w:val="single" w:sz="4" w:space="0" w:color="auto"/>
              <w:right w:val="nil"/>
            </w:tcBorders>
            <w:shd w:val="clear" w:color="auto" w:fill="auto"/>
            <w:noWrap/>
            <w:vAlign w:val="center"/>
            <w:hideMark/>
          </w:tcPr>
          <w:p w14:paraId="3D15FB9A"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de las Casas Reales</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0F62133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5,570 </w:t>
            </w:r>
          </w:p>
        </w:tc>
        <w:tc>
          <w:tcPr>
            <w:tcW w:w="715" w:type="dxa"/>
            <w:tcBorders>
              <w:top w:val="nil"/>
              <w:left w:val="nil"/>
              <w:bottom w:val="single" w:sz="4" w:space="0" w:color="auto"/>
              <w:right w:val="single" w:sz="4" w:space="0" w:color="auto"/>
            </w:tcBorders>
            <w:shd w:val="clear" w:color="auto" w:fill="auto"/>
            <w:noWrap/>
            <w:vAlign w:val="center"/>
            <w:hideMark/>
          </w:tcPr>
          <w:p w14:paraId="40872D3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7,825 </w:t>
            </w:r>
          </w:p>
        </w:tc>
        <w:tc>
          <w:tcPr>
            <w:tcW w:w="635" w:type="dxa"/>
            <w:tcBorders>
              <w:top w:val="nil"/>
              <w:left w:val="nil"/>
              <w:bottom w:val="single" w:sz="4" w:space="0" w:color="auto"/>
              <w:right w:val="single" w:sz="8" w:space="0" w:color="auto"/>
            </w:tcBorders>
            <w:shd w:val="clear" w:color="auto" w:fill="auto"/>
            <w:noWrap/>
            <w:vAlign w:val="center"/>
            <w:hideMark/>
          </w:tcPr>
          <w:p w14:paraId="1CDF99B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7,218 </w:t>
            </w:r>
          </w:p>
        </w:tc>
        <w:tc>
          <w:tcPr>
            <w:tcW w:w="635" w:type="dxa"/>
            <w:tcBorders>
              <w:top w:val="nil"/>
              <w:left w:val="nil"/>
              <w:bottom w:val="single" w:sz="4" w:space="0" w:color="auto"/>
              <w:right w:val="single" w:sz="4" w:space="0" w:color="auto"/>
            </w:tcBorders>
            <w:shd w:val="clear" w:color="auto" w:fill="auto"/>
            <w:noWrap/>
            <w:vAlign w:val="center"/>
            <w:hideMark/>
          </w:tcPr>
          <w:p w14:paraId="4917B99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9,254 </w:t>
            </w:r>
          </w:p>
        </w:tc>
        <w:tc>
          <w:tcPr>
            <w:tcW w:w="635" w:type="dxa"/>
            <w:tcBorders>
              <w:top w:val="nil"/>
              <w:left w:val="nil"/>
              <w:bottom w:val="single" w:sz="4" w:space="0" w:color="auto"/>
              <w:right w:val="single" w:sz="4" w:space="0" w:color="auto"/>
            </w:tcBorders>
            <w:shd w:val="clear" w:color="auto" w:fill="auto"/>
            <w:noWrap/>
            <w:vAlign w:val="center"/>
            <w:hideMark/>
          </w:tcPr>
          <w:p w14:paraId="2E36FE91"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15,923 </w:t>
            </w:r>
          </w:p>
        </w:tc>
        <w:tc>
          <w:tcPr>
            <w:tcW w:w="635" w:type="dxa"/>
            <w:tcBorders>
              <w:top w:val="nil"/>
              <w:left w:val="nil"/>
              <w:bottom w:val="single" w:sz="4" w:space="0" w:color="auto"/>
              <w:right w:val="single" w:sz="8" w:space="0" w:color="auto"/>
            </w:tcBorders>
            <w:shd w:val="clear" w:color="auto" w:fill="auto"/>
            <w:noWrap/>
            <w:vAlign w:val="center"/>
            <w:hideMark/>
          </w:tcPr>
          <w:p w14:paraId="0ED0C311"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9,500 </w:t>
            </w:r>
          </w:p>
        </w:tc>
        <w:tc>
          <w:tcPr>
            <w:tcW w:w="635" w:type="dxa"/>
            <w:tcBorders>
              <w:top w:val="nil"/>
              <w:left w:val="nil"/>
              <w:bottom w:val="single" w:sz="4" w:space="0" w:color="auto"/>
              <w:right w:val="nil"/>
            </w:tcBorders>
            <w:shd w:val="clear" w:color="auto" w:fill="auto"/>
            <w:noWrap/>
            <w:vAlign w:val="center"/>
            <w:hideMark/>
          </w:tcPr>
          <w:p w14:paraId="79D8141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11,478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1881AB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10,191 </w:t>
            </w:r>
          </w:p>
        </w:tc>
        <w:tc>
          <w:tcPr>
            <w:tcW w:w="725" w:type="dxa"/>
            <w:tcBorders>
              <w:top w:val="nil"/>
              <w:left w:val="nil"/>
              <w:bottom w:val="single" w:sz="4" w:space="0" w:color="auto"/>
              <w:right w:val="single" w:sz="8" w:space="0" w:color="auto"/>
            </w:tcBorders>
            <w:shd w:val="clear" w:color="auto" w:fill="auto"/>
            <w:noWrap/>
            <w:vAlign w:val="center"/>
            <w:hideMark/>
          </w:tcPr>
          <w:p w14:paraId="0D7690B7"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8,060 </w:t>
            </w:r>
          </w:p>
        </w:tc>
        <w:tc>
          <w:tcPr>
            <w:tcW w:w="635" w:type="dxa"/>
            <w:tcBorders>
              <w:top w:val="nil"/>
              <w:left w:val="nil"/>
              <w:bottom w:val="single" w:sz="4" w:space="0" w:color="auto"/>
              <w:right w:val="nil"/>
            </w:tcBorders>
            <w:shd w:val="clear" w:color="auto" w:fill="auto"/>
            <w:noWrap/>
            <w:vAlign w:val="center"/>
            <w:hideMark/>
          </w:tcPr>
          <w:p w14:paraId="189A7E0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7,417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79E2435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11,532 </w:t>
            </w:r>
          </w:p>
        </w:tc>
        <w:tc>
          <w:tcPr>
            <w:tcW w:w="870" w:type="dxa"/>
            <w:tcBorders>
              <w:top w:val="nil"/>
              <w:left w:val="nil"/>
              <w:bottom w:val="single" w:sz="4" w:space="0" w:color="auto"/>
              <w:right w:val="single" w:sz="8" w:space="0" w:color="auto"/>
            </w:tcBorders>
            <w:shd w:val="clear" w:color="auto" w:fill="auto"/>
            <w:noWrap/>
            <w:vAlign w:val="center"/>
            <w:hideMark/>
          </w:tcPr>
          <w:p w14:paraId="783F18A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13,579 </w:t>
            </w:r>
          </w:p>
        </w:tc>
        <w:tc>
          <w:tcPr>
            <w:tcW w:w="885" w:type="dxa"/>
            <w:tcBorders>
              <w:top w:val="nil"/>
              <w:left w:val="nil"/>
              <w:bottom w:val="single" w:sz="4" w:space="0" w:color="auto"/>
              <w:right w:val="single" w:sz="8" w:space="0" w:color="auto"/>
            </w:tcBorders>
            <w:shd w:val="clear" w:color="auto" w:fill="auto"/>
            <w:noWrap/>
            <w:vAlign w:val="center"/>
            <w:hideMark/>
          </w:tcPr>
          <w:p w14:paraId="27A2B99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117,547 </w:t>
            </w:r>
          </w:p>
        </w:tc>
      </w:tr>
      <w:tr w:rsidR="00D6509F" w:rsidRPr="00D6509F" w14:paraId="214DDF33"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75F2FE"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6</w:t>
            </w:r>
          </w:p>
        </w:tc>
        <w:tc>
          <w:tcPr>
            <w:tcW w:w="1820" w:type="dxa"/>
            <w:tcBorders>
              <w:top w:val="nil"/>
              <w:left w:val="nil"/>
              <w:bottom w:val="single" w:sz="4" w:space="0" w:color="auto"/>
              <w:right w:val="nil"/>
            </w:tcBorders>
            <w:shd w:val="clear" w:color="auto" w:fill="auto"/>
            <w:noWrap/>
            <w:vAlign w:val="center"/>
            <w:hideMark/>
          </w:tcPr>
          <w:p w14:paraId="48F7DE4D"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Fortaleza de Santo Domingo</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68181CB1"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4,448 </w:t>
            </w:r>
          </w:p>
        </w:tc>
        <w:tc>
          <w:tcPr>
            <w:tcW w:w="715" w:type="dxa"/>
            <w:tcBorders>
              <w:top w:val="nil"/>
              <w:left w:val="nil"/>
              <w:bottom w:val="single" w:sz="4" w:space="0" w:color="auto"/>
              <w:right w:val="single" w:sz="4" w:space="0" w:color="auto"/>
            </w:tcBorders>
            <w:shd w:val="clear" w:color="auto" w:fill="auto"/>
            <w:noWrap/>
            <w:vAlign w:val="center"/>
            <w:hideMark/>
          </w:tcPr>
          <w:p w14:paraId="0011A1A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5,631 </w:t>
            </w:r>
          </w:p>
        </w:tc>
        <w:tc>
          <w:tcPr>
            <w:tcW w:w="635" w:type="dxa"/>
            <w:tcBorders>
              <w:top w:val="nil"/>
              <w:left w:val="nil"/>
              <w:bottom w:val="single" w:sz="4" w:space="0" w:color="auto"/>
              <w:right w:val="single" w:sz="8" w:space="0" w:color="auto"/>
            </w:tcBorders>
            <w:shd w:val="clear" w:color="auto" w:fill="auto"/>
            <w:noWrap/>
            <w:vAlign w:val="center"/>
            <w:hideMark/>
          </w:tcPr>
          <w:p w14:paraId="3F730DA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4,744 </w:t>
            </w:r>
          </w:p>
        </w:tc>
        <w:tc>
          <w:tcPr>
            <w:tcW w:w="635" w:type="dxa"/>
            <w:tcBorders>
              <w:top w:val="nil"/>
              <w:left w:val="nil"/>
              <w:bottom w:val="single" w:sz="4" w:space="0" w:color="auto"/>
              <w:right w:val="single" w:sz="4" w:space="0" w:color="auto"/>
            </w:tcBorders>
            <w:shd w:val="clear" w:color="auto" w:fill="auto"/>
            <w:noWrap/>
            <w:vAlign w:val="center"/>
            <w:hideMark/>
          </w:tcPr>
          <w:p w14:paraId="3BDEDFC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5,227 </w:t>
            </w:r>
          </w:p>
        </w:tc>
        <w:tc>
          <w:tcPr>
            <w:tcW w:w="635" w:type="dxa"/>
            <w:tcBorders>
              <w:top w:val="nil"/>
              <w:left w:val="nil"/>
              <w:bottom w:val="single" w:sz="4" w:space="0" w:color="auto"/>
              <w:right w:val="single" w:sz="4" w:space="0" w:color="auto"/>
            </w:tcBorders>
            <w:shd w:val="clear" w:color="auto" w:fill="auto"/>
            <w:noWrap/>
            <w:vAlign w:val="center"/>
            <w:hideMark/>
          </w:tcPr>
          <w:p w14:paraId="703B102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4,613 </w:t>
            </w:r>
          </w:p>
        </w:tc>
        <w:tc>
          <w:tcPr>
            <w:tcW w:w="635" w:type="dxa"/>
            <w:tcBorders>
              <w:top w:val="nil"/>
              <w:left w:val="nil"/>
              <w:bottom w:val="single" w:sz="4" w:space="0" w:color="auto"/>
              <w:right w:val="single" w:sz="8" w:space="0" w:color="auto"/>
            </w:tcBorders>
            <w:shd w:val="clear" w:color="auto" w:fill="auto"/>
            <w:noWrap/>
            <w:vAlign w:val="center"/>
            <w:hideMark/>
          </w:tcPr>
          <w:p w14:paraId="24E6CF74"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4,648 </w:t>
            </w:r>
          </w:p>
        </w:tc>
        <w:tc>
          <w:tcPr>
            <w:tcW w:w="635" w:type="dxa"/>
            <w:tcBorders>
              <w:top w:val="nil"/>
              <w:left w:val="nil"/>
              <w:bottom w:val="single" w:sz="4" w:space="0" w:color="auto"/>
              <w:right w:val="nil"/>
            </w:tcBorders>
            <w:shd w:val="clear" w:color="auto" w:fill="auto"/>
            <w:noWrap/>
            <w:vAlign w:val="center"/>
            <w:hideMark/>
          </w:tcPr>
          <w:p w14:paraId="45B16C9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2,709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429F68F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2,763 </w:t>
            </w:r>
          </w:p>
        </w:tc>
        <w:tc>
          <w:tcPr>
            <w:tcW w:w="725" w:type="dxa"/>
            <w:tcBorders>
              <w:top w:val="nil"/>
              <w:left w:val="nil"/>
              <w:bottom w:val="single" w:sz="4" w:space="0" w:color="auto"/>
              <w:right w:val="single" w:sz="8" w:space="0" w:color="auto"/>
            </w:tcBorders>
            <w:shd w:val="clear" w:color="auto" w:fill="auto"/>
            <w:noWrap/>
            <w:vAlign w:val="center"/>
            <w:hideMark/>
          </w:tcPr>
          <w:p w14:paraId="788BC27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1,755 </w:t>
            </w:r>
          </w:p>
        </w:tc>
        <w:tc>
          <w:tcPr>
            <w:tcW w:w="635" w:type="dxa"/>
            <w:tcBorders>
              <w:top w:val="nil"/>
              <w:left w:val="nil"/>
              <w:bottom w:val="single" w:sz="4" w:space="0" w:color="auto"/>
              <w:right w:val="nil"/>
            </w:tcBorders>
            <w:shd w:val="clear" w:color="auto" w:fill="auto"/>
            <w:noWrap/>
            <w:vAlign w:val="center"/>
            <w:hideMark/>
          </w:tcPr>
          <w:p w14:paraId="24AF7804"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4,764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7A9BFAC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5,579 </w:t>
            </w:r>
          </w:p>
        </w:tc>
        <w:tc>
          <w:tcPr>
            <w:tcW w:w="870" w:type="dxa"/>
            <w:tcBorders>
              <w:top w:val="nil"/>
              <w:left w:val="nil"/>
              <w:bottom w:val="single" w:sz="4" w:space="0" w:color="auto"/>
              <w:right w:val="single" w:sz="8" w:space="0" w:color="auto"/>
            </w:tcBorders>
            <w:shd w:val="clear" w:color="auto" w:fill="auto"/>
            <w:noWrap/>
            <w:vAlign w:val="center"/>
            <w:hideMark/>
          </w:tcPr>
          <w:p w14:paraId="4CF1AA5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885" w:type="dxa"/>
            <w:tcBorders>
              <w:top w:val="nil"/>
              <w:left w:val="nil"/>
              <w:bottom w:val="single" w:sz="4" w:space="0" w:color="auto"/>
              <w:right w:val="single" w:sz="8" w:space="0" w:color="auto"/>
            </w:tcBorders>
            <w:shd w:val="clear" w:color="auto" w:fill="auto"/>
            <w:noWrap/>
            <w:vAlign w:val="center"/>
            <w:hideMark/>
          </w:tcPr>
          <w:p w14:paraId="6E21C9F6"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46,881 </w:t>
            </w:r>
          </w:p>
        </w:tc>
      </w:tr>
      <w:tr w:rsidR="00D6509F" w:rsidRPr="00D6509F" w14:paraId="3D5BCCF9"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7872AE"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7</w:t>
            </w:r>
          </w:p>
        </w:tc>
        <w:tc>
          <w:tcPr>
            <w:tcW w:w="1820" w:type="dxa"/>
            <w:tcBorders>
              <w:top w:val="nil"/>
              <w:left w:val="nil"/>
              <w:bottom w:val="single" w:sz="4" w:space="0" w:color="auto"/>
              <w:right w:val="nil"/>
            </w:tcBorders>
            <w:shd w:val="clear" w:color="auto" w:fill="auto"/>
            <w:noWrap/>
            <w:vAlign w:val="center"/>
            <w:hideMark/>
          </w:tcPr>
          <w:p w14:paraId="7ED45E2A"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de las Atarazanas Reales</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342D731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623 </w:t>
            </w:r>
          </w:p>
        </w:tc>
        <w:tc>
          <w:tcPr>
            <w:tcW w:w="715" w:type="dxa"/>
            <w:tcBorders>
              <w:top w:val="nil"/>
              <w:left w:val="nil"/>
              <w:bottom w:val="single" w:sz="4" w:space="0" w:color="auto"/>
              <w:right w:val="single" w:sz="4" w:space="0" w:color="auto"/>
            </w:tcBorders>
            <w:shd w:val="clear" w:color="auto" w:fill="auto"/>
            <w:noWrap/>
            <w:vAlign w:val="center"/>
            <w:hideMark/>
          </w:tcPr>
          <w:p w14:paraId="4EA5CAC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705 </w:t>
            </w:r>
          </w:p>
        </w:tc>
        <w:tc>
          <w:tcPr>
            <w:tcW w:w="635" w:type="dxa"/>
            <w:tcBorders>
              <w:top w:val="nil"/>
              <w:left w:val="nil"/>
              <w:bottom w:val="single" w:sz="4" w:space="0" w:color="auto"/>
              <w:right w:val="single" w:sz="8" w:space="0" w:color="auto"/>
            </w:tcBorders>
            <w:shd w:val="clear" w:color="auto" w:fill="auto"/>
            <w:noWrap/>
            <w:vAlign w:val="center"/>
            <w:hideMark/>
          </w:tcPr>
          <w:p w14:paraId="4960B9F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1,337 </w:t>
            </w:r>
          </w:p>
        </w:tc>
        <w:tc>
          <w:tcPr>
            <w:tcW w:w="635" w:type="dxa"/>
            <w:tcBorders>
              <w:top w:val="nil"/>
              <w:left w:val="nil"/>
              <w:bottom w:val="single" w:sz="4" w:space="0" w:color="auto"/>
              <w:right w:val="single" w:sz="4" w:space="0" w:color="auto"/>
            </w:tcBorders>
            <w:shd w:val="clear" w:color="auto" w:fill="auto"/>
            <w:noWrap/>
            <w:vAlign w:val="center"/>
            <w:hideMark/>
          </w:tcPr>
          <w:p w14:paraId="1ECBF14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762 </w:t>
            </w:r>
          </w:p>
        </w:tc>
        <w:tc>
          <w:tcPr>
            <w:tcW w:w="635" w:type="dxa"/>
            <w:tcBorders>
              <w:top w:val="nil"/>
              <w:left w:val="nil"/>
              <w:bottom w:val="single" w:sz="4" w:space="0" w:color="auto"/>
              <w:right w:val="single" w:sz="4" w:space="0" w:color="auto"/>
            </w:tcBorders>
            <w:shd w:val="clear" w:color="auto" w:fill="auto"/>
            <w:noWrap/>
            <w:vAlign w:val="center"/>
            <w:hideMark/>
          </w:tcPr>
          <w:p w14:paraId="10F33C5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1,854 </w:t>
            </w:r>
          </w:p>
        </w:tc>
        <w:tc>
          <w:tcPr>
            <w:tcW w:w="635" w:type="dxa"/>
            <w:tcBorders>
              <w:top w:val="nil"/>
              <w:left w:val="nil"/>
              <w:bottom w:val="single" w:sz="4" w:space="0" w:color="auto"/>
              <w:right w:val="single" w:sz="8" w:space="0" w:color="auto"/>
            </w:tcBorders>
            <w:shd w:val="clear" w:color="auto" w:fill="auto"/>
            <w:noWrap/>
            <w:vAlign w:val="center"/>
            <w:hideMark/>
          </w:tcPr>
          <w:p w14:paraId="5E5F3E8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914 </w:t>
            </w:r>
          </w:p>
        </w:tc>
        <w:tc>
          <w:tcPr>
            <w:tcW w:w="635" w:type="dxa"/>
            <w:tcBorders>
              <w:top w:val="nil"/>
              <w:left w:val="nil"/>
              <w:bottom w:val="single" w:sz="4" w:space="0" w:color="auto"/>
              <w:right w:val="nil"/>
            </w:tcBorders>
            <w:shd w:val="clear" w:color="auto" w:fill="auto"/>
            <w:noWrap/>
            <w:vAlign w:val="center"/>
            <w:hideMark/>
          </w:tcPr>
          <w:p w14:paraId="06EFC314"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269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371B828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704 </w:t>
            </w:r>
          </w:p>
        </w:tc>
        <w:tc>
          <w:tcPr>
            <w:tcW w:w="725" w:type="dxa"/>
            <w:tcBorders>
              <w:top w:val="nil"/>
              <w:left w:val="nil"/>
              <w:bottom w:val="single" w:sz="4" w:space="0" w:color="auto"/>
              <w:right w:val="single" w:sz="8" w:space="0" w:color="auto"/>
            </w:tcBorders>
            <w:shd w:val="clear" w:color="auto" w:fill="auto"/>
            <w:noWrap/>
            <w:vAlign w:val="center"/>
            <w:hideMark/>
          </w:tcPr>
          <w:p w14:paraId="356C1C1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382 </w:t>
            </w:r>
          </w:p>
        </w:tc>
        <w:tc>
          <w:tcPr>
            <w:tcW w:w="635" w:type="dxa"/>
            <w:tcBorders>
              <w:top w:val="nil"/>
              <w:left w:val="nil"/>
              <w:bottom w:val="single" w:sz="4" w:space="0" w:color="auto"/>
              <w:right w:val="nil"/>
            </w:tcBorders>
            <w:shd w:val="clear" w:color="auto" w:fill="auto"/>
            <w:noWrap/>
            <w:vAlign w:val="center"/>
            <w:hideMark/>
          </w:tcPr>
          <w:p w14:paraId="0F7F438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830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204F48D9"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461 </w:t>
            </w:r>
          </w:p>
        </w:tc>
        <w:tc>
          <w:tcPr>
            <w:tcW w:w="870" w:type="dxa"/>
            <w:tcBorders>
              <w:top w:val="nil"/>
              <w:left w:val="nil"/>
              <w:bottom w:val="single" w:sz="4" w:space="0" w:color="auto"/>
              <w:right w:val="single" w:sz="8" w:space="0" w:color="auto"/>
            </w:tcBorders>
            <w:shd w:val="clear" w:color="auto" w:fill="auto"/>
            <w:noWrap/>
            <w:vAlign w:val="center"/>
            <w:hideMark/>
          </w:tcPr>
          <w:p w14:paraId="1CAA716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762 </w:t>
            </w:r>
          </w:p>
        </w:tc>
        <w:tc>
          <w:tcPr>
            <w:tcW w:w="885" w:type="dxa"/>
            <w:tcBorders>
              <w:top w:val="nil"/>
              <w:left w:val="nil"/>
              <w:bottom w:val="single" w:sz="4" w:space="0" w:color="auto"/>
              <w:right w:val="single" w:sz="8" w:space="0" w:color="auto"/>
            </w:tcBorders>
            <w:shd w:val="clear" w:color="auto" w:fill="auto"/>
            <w:noWrap/>
            <w:vAlign w:val="center"/>
            <w:hideMark/>
          </w:tcPr>
          <w:p w14:paraId="51CCEAE2"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9,603 </w:t>
            </w:r>
          </w:p>
        </w:tc>
      </w:tr>
      <w:tr w:rsidR="00D6509F" w:rsidRPr="00D6509F" w14:paraId="0EFA709F"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D34361"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8</w:t>
            </w:r>
          </w:p>
        </w:tc>
        <w:tc>
          <w:tcPr>
            <w:tcW w:w="1820" w:type="dxa"/>
            <w:tcBorders>
              <w:top w:val="nil"/>
              <w:left w:val="nil"/>
              <w:bottom w:val="single" w:sz="4" w:space="0" w:color="auto"/>
              <w:right w:val="nil"/>
            </w:tcBorders>
            <w:shd w:val="clear" w:color="auto" w:fill="auto"/>
            <w:noWrap/>
            <w:vAlign w:val="center"/>
            <w:hideMark/>
          </w:tcPr>
          <w:p w14:paraId="14CC8854"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Museo de la Familia Dominicana del Siglo XIX </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0596B8D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870 </w:t>
            </w:r>
          </w:p>
        </w:tc>
        <w:tc>
          <w:tcPr>
            <w:tcW w:w="715" w:type="dxa"/>
            <w:tcBorders>
              <w:top w:val="nil"/>
              <w:left w:val="nil"/>
              <w:bottom w:val="single" w:sz="4" w:space="0" w:color="auto"/>
              <w:right w:val="single" w:sz="4" w:space="0" w:color="auto"/>
            </w:tcBorders>
            <w:shd w:val="clear" w:color="auto" w:fill="auto"/>
            <w:noWrap/>
            <w:vAlign w:val="center"/>
            <w:hideMark/>
          </w:tcPr>
          <w:p w14:paraId="023CC32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572 </w:t>
            </w:r>
          </w:p>
        </w:tc>
        <w:tc>
          <w:tcPr>
            <w:tcW w:w="635" w:type="dxa"/>
            <w:tcBorders>
              <w:top w:val="nil"/>
              <w:left w:val="nil"/>
              <w:bottom w:val="single" w:sz="4" w:space="0" w:color="auto"/>
              <w:right w:val="single" w:sz="8" w:space="0" w:color="auto"/>
            </w:tcBorders>
            <w:shd w:val="clear" w:color="auto" w:fill="auto"/>
            <w:noWrap/>
            <w:vAlign w:val="center"/>
            <w:hideMark/>
          </w:tcPr>
          <w:p w14:paraId="7018775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356 </w:t>
            </w:r>
          </w:p>
        </w:tc>
        <w:tc>
          <w:tcPr>
            <w:tcW w:w="635" w:type="dxa"/>
            <w:tcBorders>
              <w:top w:val="nil"/>
              <w:left w:val="nil"/>
              <w:bottom w:val="single" w:sz="4" w:space="0" w:color="auto"/>
              <w:right w:val="single" w:sz="4" w:space="0" w:color="auto"/>
            </w:tcBorders>
            <w:shd w:val="clear" w:color="auto" w:fill="auto"/>
            <w:noWrap/>
            <w:vAlign w:val="center"/>
            <w:hideMark/>
          </w:tcPr>
          <w:p w14:paraId="75A7A80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559 </w:t>
            </w:r>
          </w:p>
        </w:tc>
        <w:tc>
          <w:tcPr>
            <w:tcW w:w="635" w:type="dxa"/>
            <w:tcBorders>
              <w:top w:val="nil"/>
              <w:left w:val="nil"/>
              <w:bottom w:val="single" w:sz="4" w:space="0" w:color="auto"/>
              <w:right w:val="single" w:sz="4" w:space="0" w:color="auto"/>
            </w:tcBorders>
            <w:shd w:val="clear" w:color="auto" w:fill="auto"/>
            <w:noWrap/>
            <w:vAlign w:val="center"/>
            <w:hideMark/>
          </w:tcPr>
          <w:p w14:paraId="3BE576A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1,168 </w:t>
            </w:r>
          </w:p>
        </w:tc>
        <w:tc>
          <w:tcPr>
            <w:tcW w:w="635" w:type="dxa"/>
            <w:tcBorders>
              <w:top w:val="nil"/>
              <w:left w:val="nil"/>
              <w:bottom w:val="single" w:sz="4" w:space="0" w:color="auto"/>
              <w:right w:val="single" w:sz="8" w:space="0" w:color="auto"/>
            </w:tcBorders>
            <w:shd w:val="clear" w:color="auto" w:fill="auto"/>
            <w:noWrap/>
            <w:vAlign w:val="center"/>
            <w:hideMark/>
          </w:tcPr>
          <w:p w14:paraId="6D05860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79 </w:t>
            </w:r>
          </w:p>
        </w:tc>
        <w:tc>
          <w:tcPr>
            <w:tcW w:w="635" w:type="dxa"/>
            <w:tcBorders>
              <w:top w:val="nil"/>
              <w:left w:val="nil"/>
              <w:bottom w:val="single" w:sz="4" w:space="0" w:color="auto"/>
              <w:right w:val="nil"/>
            </w:tcBorders>
            <w:shd w:val="clear" w:color="auto" w:fill="auto"/>
            <w:noWrap/>
            <w:vAlign w:val="center"/>
            <w:hideMark/>
          </w:tcPr>
          <w:p w14:paraId="07F2F46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E97396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725" w:type="dxa"/>
            <w:tcBorders>
              <w:top w:val="nil"/>
              <w:left w:val="nil"/>
              <w:bottom w:val="single" w:sz="4" w:space="0" w:color="auto"/>
              <w:right w:val="single" w:sz="8" w:space="0" w:color="auto"/>
            </w:tcBorders>
            <w:shd w:val="clear" w:color="auto" w:fill="auto"/>
            <w:noWrap/>
            <w:vAlign w:val="center"/>
            <w:hideMark/>
          </w:tcPr>
          <w:p w14:paraId="5A814B41"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nil"/>
            </w:tcBorders>
            <w:shd w:val="clear" w:color="auto" w:fill="auto"/>
            <w:noWrap/>
            <w:vAlign w:val="center"/>
            <w:hideMark/>
          </w:tcPr>
          <w:p w14:paraId="2D30D09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44BFBBE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870" w:type="dxa"/>
            <w:tcBorders>
              <w:top w:val="nil"/>
              <w:left w:val="nil"/>
              <w:bottom w:val="single" w:sz="4" w:space="0" w:color="auto"/>
              <w:right w:val="single" w:sz="8" w:space="0" w:color="auto"/>
            </w:tcBorders>
            <w:shd w:val="clear" w:color="auto" w:fill="auto"/>
            <w:noWrap/>
            <w:vAlign w:val="center"/>
            <w:hideMark/>
          </w:tcPr>
          <w:p w14:paraId="0A984E7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885" w:type="dxa"/>
            <w:tcBorders>
              <w:top w:val="nil"/>
              <w:left w:val="nil"/>
              <w:bottom w:val="single" w:sz="4" w:space="0" w:color="auto"/>
              <w:right w:val="single" w:sz="8" w:space="0" w:color="auto"/>
            </w:tcBorders>
            <w:shd w:val="clear" w:color="auto" w:fill="auto"/>
            <w:noWrap/>
            <w:vAlign w:val="center"/>
            <w:hideMark/>
          </w:tcPr>
          <w:p w14:paraId="10079C0E"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3,604 </w:t>
            </w:r>
          </w:p>
        </w:tc>
      </w:tr>
      <w:tr w:rsidR="00D6509F" w:rsidRPr="00D6509F" w14:paraId="1439AFB8"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BF4BB2"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9</w:t>
            </w:r>
          </w:p>
        </w:tc>
        <w:tc>
          <w:tcPr>
            <w:tcW w:w="1820" w:type="dxa"/>
            <w:tcBorders>
              <w:top w:val="nil"/>
              <w:left w:val="nil"/>
              <w:bottom w:val="single" w:sz="4" w:space="0" w:color="auto"/>
              <w:right w:val="nil"/>
            </w:tcBorders>
            <w:shd w:val="clear" w:color="auto" w:fill="auto"/>
            <w:noWrap/>
            <w:vAlign w:val="center"/>
            <w:hideMark/>
          </w:tcPr>
          <w:p w14:paraId="1DC7AD87"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Faro a Colón</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1058E0E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5,718 </w:t>
            </w:r>
          </w:p>
        </w:tc>
        <w:tc>
          <w:tcPr>
            <w:tcW w:w="715" w:type="dxa"/>
            <w:tcBorders>
              <w:top w:val="nil"/>
              <w:left w:val="nil"/>
              <w:bottom w:val="single" w:sz="4" w:space="0" w:color="auto"/>
              <w:right w:val="single" w:sz="4" w:space="0" w:color="auto"/>
            </w:tcBorders>
            <w:shd w:val="clear" w:color="auto" w:fill="auto"/>
            <w:noWrap/>
            <w:vAlign w:val="center"/>
            <w:hideMark/>
          </w:tcPr>
          <w:p w14:paraId="3CB97F2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4,555 </w:t>
            </w:r>
          </w:p>
        </w:tc>
        <w:tc>
          <w:tcPr>
            <w:tcW w:w="635" w:type="dxa"/>
            <w:tcBorders>
              <w:top w:val="nil"/>
              <w:left w:val="nil"/>
              <w:bottom w:val="single" w:sz="4" w:space="0" w:color="auto"/>
              <w:right w:val="single" w:sz="8" w:space="0" w:color="auto"/>
            </w:tcBorders>
            <w:shd w:val="clear" w:color="auto" w:fill="auto"/>
            <w:noWrap/>
            <w:vAlign w:val="center"/>
            <w:hideMark/>
          </w:tcPr>
          <w:p w14:paraId="334F9E3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5,768 </w:t>
            </w:r>
          </w:p>
        </w:tc>
        <w:tc>
          <w:tcPr>
            <w:tcW w:w="635" w:type="dxa"/>
            <w:tcBorders>
              <w:top w:val="nil"/>
              <w:left w:val="nil"/>
              <w:bottom w:val="single" w:sz="4" w:space="0" w:color="auto"/>
              <w:right w:val="single" w:sz="4" w:space="0" w:color="auto"/>
            </w:tcBorders>
            <w:shd w:val="clear" w:color="auto" w:fill="auto"/>
            <w:noWrap/>
            <w:vAlign w:val="center"/>
            <w:hideMark/>
          </w:tcPr>
          <w:p w14:paraId="10763DF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4,724 </w:t>
            </w:r>
          </w:p>
        </w:tc>
        <w:tc>
          <w:tcPr>
            <w:tcW w:w="635" w:type="dxa"/>
            <w:tcBorders>
              <w:top w:val="nil"/>
              <w:left w:val="nil"/>
              <w:bottom w:val="single" w:sz="4" w:space="0" w:color="auto"/>
              <w:right w:val="single" w:sz="4" w:space="0" w:color="auto"/>
            </w:tcBorders>
            <w:shd w:val="clear" w:color="auto" w:fill="auto"/>
            <w:noWrap/>
            <w:vAlign w:val="center"/>
            <w:hideMark/>
          </w:tcPr>
          <w:p w14:paraId="2332E75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8,230 </w:t>
            </w:r>
          </w:p>
        </w:tc>
        <w:tc>
          <w:tcPr>
            <w:tcW w:w="635" w:type="dxa"/>
            <w:tcBorders>
              <w:top w:val="nil"/>
              <w:left w:val="nil"/>
              <w:bottom w:val="single" w:sz="4" w:space="0" w:color="auto"/>
              <w:right w:val="single" w:sz="8" w:space="0" w:color="auto"/>
            </w:tcBorders>
            <w:shd w:val="clear" w:color="auto" w:fill="auto"/>
            <w:noWrap/>
            <w:vAlign w:val="center"/>
            <w:hideMark/>
          </w:tcPr>
          <w:p w14:paraId="72E2F06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3,306 </w:t>
            </w:r>
          </w:p>
        </w:tc>
        <w:tc>
          <w:tcPr>
            <w:tcW w:w="635" w:type="dxa"/>
            <w:tcBorders>
              <w:top w:val="nil"/>
              <w:left w:val="nil"/>
              <w:bottom w:val="single" w:sz="4" w:space="0" w:color="auto"/>
              <w:right w:val="nil"/>
            </w:tcBorders>
            <w:shd w:val="clear" w:color="auto" w:fill="auto"/>
            <w:noWrap/>
            <w:vAlign w:val="center"/>
            <w:hideMark/>
          </w:tcPr>
          <w:p w14:paraId="072E0899"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3,443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C0C934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2,634 </w:t>
            </w:r>
          </w:p>
        </w:tc>
        <w:tc>
          <w:tcPr>
            <w:tcW w:w="725" w:type="dxa"/>
            <w:tcBorders>
              <w:top w:val="nil"/>
              <w:left w:val="nil"/>
              <w:bottom w:val="single" w:sz="4" w:space="0" w:color="auto"/>
              <w:right w:val="single" w:sz="8" w:space="0" w:color="auto"/>
            </w:tcBorders>
            <w:shd w:val="clear" w:color="auto" w:fill="auto"/>
            <w:noWrap/>
            <w:vAlign w:val="center"/>
            <w:hideMark/>
          </w:tcPr>
          <w:p w14:paraId="5979C48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2,135 </w:t>
            </w:r>
          </w:p>
        </w:tc>
        <w:tc>
          <w:tcPr>
            <w:tcW w:w="635" w:type="dxa"/>
            <w:tcBorders>
              <w:top w:val="nil"/>
              <w:left w:val="nil"/>
              <w:bottom w:val="single" w:sz="4" w:space="0" w:color="auto"/>
              <w:right w:val="nil"/>
            </w:tcBorders>
            <w:shd w:val="clear" w:color="auto" w:fill="auto"/>
            <w:noWrap/>
            <w:vAlign w:val="center"/>
            <w:hideMark/>
          </w:tcPr>
          <w:p w14:paraId="2F757DC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4,898 </w:t>
            </w:r>
          </w:p>
        </w:tc>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49673C7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3,740 </w:t>
            </w:r>
          </w:p>
        </w:tc>
        <w:tc>
          <w:tcPr>
            <w:tcW w:w="870" w:type="dxa"/>
            <w:tcBorders>
              <w:top w:val="nil"/>
              <w:left w:val="nil"/>
              <w:bottom w:val="single" w:sz="4" w:space="0" w:color="auto"/>
              <w:right w:val="single" w:sz="8" w:space="0" w:color="auto"/>
            </w:tcBorders>
            <w:shd w:val="clear" w:color="auto" w:fill="auto"/>
            <w:noWrap/>
            <w:vAlign w:val="center"/>
            <w:hideMark/>
          </w:tcPr>
          <w:p w14:paraId="1887A721"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5,307 </w:t>
            </w:r>
          </w:p>
        </w:tc>
        <w:tc>
          <w:tcPr>
            <w:tcW w:w="885" w:type="dxa"/>
            <w:tcBorders>
              <w:top w:val="nil"/>
              <w:left w:val="nil"/>
              <w:bottom w:val="single" w:sz="4" w:space="0" w:color="auto"/>
              <w:right w:val="single" w:sz="8" w:space="0" w:color="auto"/>
            </w:tcBorders>
            <w:shd w:val="clear" w:color="auto" w:fill="auto"/>
            <w:noWrap/>
            <w:vAlign w:val="center"/>
            <w:hideMark/>
          </w:tcPr>
          <w:p w14:paraId="2723672B"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54,458 </w:t>
            </w:r>
          </w:p>
        </w:tc>
      </w:tr>
      <w:tr w:rsidR="00D6509F" w:rsidRPr="00D6509F" w14:paraId="1A8E4469"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16EA2F"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10</w:t>
            </w:r>
          </w:p>
        </w:tc>
        <w:tc>
          <w:tcPr>
            <w:tcW w:w="1820" w:type="dxa"/>
            <w:tcBorders>
              <w:top w:val="nil"/>
              <w:left w:val="nil"/>
              <w:bottom w:val="single" w:sz="4" w:space="0" w:color="auto"/>
              <w:right w:val="nil"/>
            </w:tcBorders>
            <w:shd w:val="clear" w:color="auto" w:fill="auto"/>
            <w:noWrap/>
            <w:vAlign w:val="center"/>
            <w:hideMark/>
          </w:tcPr>
          <w:p w14:paraId="7E22B35C"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Juan Ponce de León</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1447C9A9"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715" w:type="dxa"/>
            <w:tcBorders>
              <w:top w:val="nil"/>
              <w:left w:val="nil"/>
              <w:bottom w:val="single" w:sz="4" w:space="0" w:color="auto"/>
              <w:right w:val="single" w:sz="4" w:space="0" w:color="auto"/>
            </w:tcBorders>
            <w:shd w:val="clear" w:color="auto" w:fill="auto"/>
            <w:noWrap/>
            <w:vAlign w:val="center"/>
            <w:hideMark/>
          </w:tcPr>
          <w:p w14:paraId="211007F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single" w:sz="8" w:space="0" w:color="auto"/>
            </w:tcBorders>
            <w:shd w:val="clear" w:color="auto" w:fill="auto"/>
            <w:noWrap/>
            <w:vAlign w:val="center"/>
            <w:hideMark/>
          </w:tcPr>
          <w:p w14:paraId="7F0EC26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single" w:sz="4" w:space="0" w:color="auto"/>
            </w:tcBorders>
            <w:shd w:val="clear" w:color="auto" w:fill="auto"/>
            <w:noWrap/>
            <w:vAlign w:val="center"/>
            <w:hideMark/>
          </w:tcPr>
          <w:p w14:paraId="7444FFA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single" w:sz="4" w:space="0" w:color="auto"/>
            </w:tcBorders>
            <w:shd w:val="clear" w:color="auto" w:fill="auto"/>
            <w:noWrap/>
            <w:vAlign w:val="center"/>
            <w:hideMark/>
          </w:tcPr>
          <w:p w14:paraId="1610647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single" w:sz="8" w:space="0" w:color="auto"/>
            </w:tcBorders>
            <w:shd w:val="clear" w:color="auto" w:fill="auto"/>
            <w:noWrap/>
            <w:vAlign w:val="center"/>
            <w:hideMark/>
          </w:tcPr>
          <w:p w14:paraId="0DEBD98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358 </w:t>
            </w:r>
          </w:p>
        </w:tc>
        <w:tc>
          <w:tcPr>
            <w:tcW w:w="635" w:type="dxa"/>
            <w:tcBorders>
              <w:top w:val="nil"/>
              <w:left w:val="nil"/>
              <w:bottom w:val="single" w:sz="4" w:space="0" w:color="auto"/>
              <w:right w:val="nil"/>
            </w:tcBorders>
            <w:shd w:val="clear" w:color="auto" w:fill="auto"/>
            <w:noWrap/>
            <w:vAlign w:val="center"/>
            <w:hideMark/>
          </w:tcPr>
          <w:p w14:paraId="2C04691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28 </w:t>
            </w:r>
          </w:p>
        </w:tc>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4040131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79 </w:t>
            </w:r>
          </w:p>
        </w:tc>
        <w:tc>
          <w:tcPr>
            <w:tcW w:w="725" w:type="dxa"/>
            <w:tcBorders>
              <w:top w:val="nil"/>
              <w:left w:val="nil"/>
              <w:bottom w:val="single" w:sz="4" w:space="0" w:color="auto"/>
              <w:right w:val="single" w:sz="8" w:space="0" w:color="auto"/>
            </w:tcBorders>
            <w:shd w:val="clear" w:color="auto" w:fill="auto"/>
            <w:noWrap/>
            <w:vAlign w:val="center"/>
            <w:hideMark/>
          </w:tcPr>
          <w:p w14:paraId="7528FF44"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19 </w:t>
            </w:r>
          </w:p>
        </w:tc>
        <w:tc>
          <w:tcPr>
            <w:tcW w:w="635" w:type="dxa"/>
            <w:tcBorders>
              <w:top w:val="nil"/>
              <w:left w:val="nil"/>
              <w:bottom w:val="single" w:sz="4" w:space="0" w:color="auto"/>
              <w:right w:val="single" w:sz="4" w:space="0" w:color="auto"/>
            </w:tcBorders>
            <w:shd w:val="clear" w:color="auto" w:fill="auto"/>
            <w:noWrap/>
            <w:vAlign w:val="center"/>
            <w:hideMark/>
          </w:tcPr>
          <w:p w14:paraId="40D5D07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227 </w:t>
            </w:r>
          </w:p>
        </w:tc>
        <w:tc>
          <w:tcPr>
            <w:tcW w:w="635" w:type="dxa"/>
            <w:tcBorders>
              <w:top w:val="nil"/>
              <w:left w:val="nil"/>
              <w:bottom w:val="single" w:sz="4" w:space="0" w:color="auto"/>
              <w:right w:val="single" w:sz="4" w:space="0" w:color="auto"/>
            </w:tcBorders>
            <w:shd w:val="clear" w:color="auto" w:fill="auto"/>
            <w:noWrap/>
            <w:vAlign w:val="center"/>
            <w:hideMark/>
          </w:tcPr>
          <w:p w14:paraId="65AB02F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46 </w:t>
            </w:r>
          </w:p>
        </w:tc>
        <w:tc>
          <w:tcPr>
            <w:tcW w:w="870" w:type="dxa"/>
            <w:tcBorders>
              <w:top w:val="nil"/>
              <w:left w:val="nil"/>
              <w:bottom w:val="single" w:sz="4" w:space="0" w:color="auto"/>
              <w:right w:val="single" w:sz="8" w:space="0" w:color="auto"/>
            </w:tcBorders>
            <w:shd w:val="clear" w:color="auto" w:fill="auto"/>
            <w:noWrap/>
            <w:vAlign w:val="center"/>
            <w:hideMark/>
          </w:tcPr>
          <w:p w14:paraId="6C9E0EE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279 </w:t>
            </w:r>
          </w:p>
        </w:tc>
        <w:tc>
          <w:tcPr>
            <w:tcW w:w="885" w:type="dxa"/>
            <w:tcBorders>
              <w:top w:val="nil"/>
              <w:left w:val="nil"/>
              <w:bottom w:val="single" w:sz="4" w:space="0" w:color="auto"/>
              <w:right w:val="single" w:sz="8" w:space="0" w:color="auto"/>
            </w:tcBorders>
            <w:shd w:val="clear" w:color="auto" w:fill="auto"/>
            <w:noWrap/>
            <w:vAlign w:val="center"/>
            <w:hideMark/>
          </w:tcPr>
          <w:p w14:paraId="06AF9FB3"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1,036 </w:t>
            </w:r>
          </w:p>
        </w:tc>
      </w:tr>
      <w:tr w:rsidR="00D6509F" w:rsidRPr="00D6509F" w14:paraId="39BE6068"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E33454"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11</w:t>
            </w:r>
          </w:p>
        </w:tc>
        <w:tc>
          <w:tcPr>
            <w:tcW w:w="1820" w:type="dxa"/>
            <w:tcBorders>
              <w:top w:val="nil"/>
              <w:left w:val="nil"/>
              <w:bottom w:val="single" w:sz="4" w:space="0" w:color="auto"/>
              <w:right w:val="nil"/>
            </w:tcBorders>
            <w:shd w:val="clear" w:color="auto" w:fill="auto"/>
            <w:noWrap/>
            <w:vAlign w:val="center"/>
            <w:hideMark/>
          </w:tcPr>
          <w:p w14:paraId="4D5B5F98"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Monumento a los Héroes de la Restauración</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456F2555"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2,843 </w:t>
            </w:r>
          </w:p>
        </w:tc>
        <w:tc>
          <w:tcPr>
            <w:tcW w:w="715" w:type="dxa"/>
            <w:tcBorders>
              <w:top w:val="nil"/>
              <w:left w:val="nil"/>
              <w:bottom w:val="single" w:sz="4" w:space="0" w:color="auto"/>
              <w:right w:val="single" w:sz="4" w:space="0" w:color="auto"/>
            </w:tcBorders>
            <w:shd w:val="clear" w:color="auto" w:fill="auto"/>
            <w:noWrap/>
            <w:vAlign w:val="center"/>
            <w:hideMark/>
          </w:tcPr>
          <w:p w14:paraId="53F802EC"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2,654 </w:t>
            </w:r>
          </w:p>
        </w:tc>
        <w:tc>
          <w:tcPr>
            <w:tcW w:w="635" w:type="dxa"/>
            <w:tcBorders>
              <w:top w:val="nil"/>
              <w:left w:val="nil"/>
              <w:bottom w:val="single" w:sz="4" w:space="0" w:color="auto"/>
              <w:right w:val="single" w:sz="8" w:space="0" w:color="auto"/>
            </w:tcBorders>
            <w:shd w:val="clear" w:color="auto" w:fill="auto"/>
            <w:noWrap/>
            <w:vAlign w:val="center"/>
            <w:hideMark/>
          </w:tcPr>
          <w:p w14:paraId="6C94F7C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4,496 </w:t>
            </w:r>
          </w:p>
        </w:tc>
        <w:tc>
          <w:tcPr>
            <w:tcW w:w="635" w:type="dxa"/>
            <w:tcBorders>
              <w:top w:val="nil"/>
              <w:left w:val="nil"/>
              <w:bottom w:val="single" w:sz="4" w:space="0" w:color="auto"/>
              <w:right w:val="single" w:sz="4" w:space="0" w:color="auto"/>
            </w:tcBorders>
            <w:shd w:val="clear" w:color="auto" w:fill="auto"/>
            <w:noWrap/>
            <w:vAlign w:val="center"/>
            <w:hideMark/>
          </w:tcPr>
          <w:p w14:paraId="29F2FB5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4,050 </w:t>
            </w:r>
          </w:p>
        </w:tc>
        <w:tc>
          <w:tcPr>
            <w:tcW w:w="635" w:type="dxa"/>
            <w:tcBorders>
              <w:top w:val="nil"/>
              <w:left w:val="nil"/>
              <w:bottom w:val="single" w:sz="4" w:space="0" w:color="auto"/>
              <w:right w:val="single" w:sz="4" w:space="0" w:color="auto"/>
            </w:tcBorders>
            <w:shd w:val="clear" w:color="auto" w:fill="auto"/>
            <w:noWrap/>
            <w:vAlign w:val="center"/>
            <w:hideMark/>
          </w:tcPr>
          <w:p w14:paraId="69A1154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4,911 </w:t>
            </w:r>
          </w:p>
        </w:tc>
        <w:tc>
          <w:tcPr>
            <w:tcW w:w="635" w:type="dxa"/>
            <w:tcBorders>
              <w:top w:val="nil"/>
              <w:left w:val="nil"/>
              <w:bottom w:val="single" w:sz="4" w:space="0" w:color="auto"/>
              <w:right w:val="single" w:sz="8" w:space="0" w:color="auto"/>
            </w:tcBorders>
            <w:shd w:val="clear" w:color="auto" w:fill="auto"/>
            <w:noWrap/>
            <w:vAlign w:val="center"/>
            <w:hideMark/>
          </w:tcPr>
          <w:p w14:paraId="63BAAC2B"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2,079 </w:t>
            </w:r>
          </w:p>
        </w:tc>
        <w:tc>
          <w:tcPr>
            <w:tcW w:w="635" w:type="dxa"/>
            <w:tcBorders>
              <w:top w:val="nil"/>
              <w:left w:val="nil"/>
              <w:bottom w:val="single" w:sz="4" w:space="0" w:color="auto"/>
              <w:right w:val="single" w:sz="4" w:space="0" w:color="auto"/>
            </w:tcBorders>
            <w:shd w:val="clear" w:color="auto" w:fill="auto"/>
            <w:noWrap/>
            <w:vAlign w:val="center"/>
            <w:hideMark/>
          </w:tcPr>
          <w:p w14:paraId="0B6BEA3B"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3,048 </w:t>
            </w:r>
          </w:p>
        </w:tc>
        <w:tc>
          <w:tcPr>
            <w:tcW w:w="695" w:type="dxa"/>
            <w:tcBorders>
              <w:top w:val="nil"/>
              <w:left w:val="nil"/>
              <w:bottom w:val="single" w:sz="4" w:space="0" w:color="auto"/>
              <w:right w:val="single" w:sz="4" w:space="0" w:color="auto"/>
            </w:tcBorders>
            <w:shd w:val="clear" w:color="auto" w:fill="auto"/>
            <w:noWrap/>
            <w:vAlign w:val="center"/>
            <w:hideMark/>
          </w:tcPr>
          <w:p w14:paraId="46058F8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2,388 </w:t>
            </w:r>
          </w:p>
        </w:tc>
        <w:tc>
          <w:tcPr>
            <w:tcW w:w="725" w:type="dxa"/>
            <w:tcBorders>
              <w:top w:val="nil"/>
              <w:left w:val="nil"/>
              <w:bottom w:val="single" w:sz="4" w:space="0" w:color="auto"/>
              <w:right w:val="single" w:sz="8" w:space="0" w:color="auto"/>
            </w:tcBorders>
            <w:shd w:val="clear" w:color="auto" w:fill="auto"/>
            <w:noWrap/>
            <w:vAlign w:val="center"/>
            <w:hideMark/>
          </w:tcPr>
          <w:p w14:paraId="5E6033C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2,503 </w:t>
            </w:r>
          </w:p>
        </w:tc>
        <w:tc>
          <w:tcPr>
            <w:tcW w:w="635" w:type="dxa"/>
            <w:tcBorders>
              <w:top w:val="nil"/>
              <w:left w:val="nil"/>
              <w:bottom w:val="single" w:sz="4" w:space="0" w:color="auto"/>
              <w:right w:val="single" w:sz="4" w:space="0" w:color="auto"/>
            </w:tcBorders>
            <w:shd w:val="clear" w:color="auto" w:fill="auto"/>
            <w:noWrap/>
            <w:vAlign w:val="center"/>
            <w:hideMark/>
          </w:tcPr>
          <w:p w14:paraId="2BAFAEF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4,095 </w:t>
            </w:r>
          </w:p>
        </w:tc>
        <w:tc>
          <w:tcPr>
            <w:tcW w:w="635" w:type="dxa"/>
            <w:tcBorders>
              <w:top w:val="nil"/>
              <w:left w:val="nil"/>
              <w:bottom w:val="single" w:sz="4" w:space="0" w:color="auto"/>
              <w:right w:val="single" w:sz="4" w:space="0" w:color="auto"/>
            </w:tcBorders>
            <w:shd w:val="clear" w:color="auto" w:fill="auto"/>
            <w:noWrap/>
            <w:vAlign w:val="center"/>
            <w:hideMark/>
          </w:tcPr>
          <w:p w14:paraId="0DD8FB4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6,277 </w:t>
            </w:r>
          </w:p>
        </w:tc>
        <w:tc>
          <w:tcPr>
            <w:tcW w:w="870" w:type="dxa"/>
            <w:tcBorders>
              <w:top w:val="nil"/>
              <w:left w:val="nil"/>
              <w:bottom w:val="single" w:sz="4" w:space="0" w:color="auto"/>
              <w:right w:val="single" w:sz="8" w:space="0" w:color="auto"/>
            </w:tcBorders>
            <w:shd w:val="clear" w:color="auto" w:fill="auto"/>
            <w:noWrap/>
            <w:vAlign w:val="center"/>
            <w:hideMark/>
          </w:tcPr>
          <w:p w14:paraId="582B89D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5,227 </w:t>
            </w:r>
          </w:p>
        </w:tc>
        <w:tc>
          <w:tcPr>
            <w:tcW w:w="885" w:type="dxa"/>
            <w:tcBorders>
              <w:top w:val="nil"/>
              <w:left w:val="nil"/>
              <w:bottom w:val="single" w:sz="4" w:space="0" w:color="auto"/>
              <w:right w:val="single" w:sz="8" w:space="0" w:color="auto"/>
            </w:tcBorders>
            <w:shd w:val="clear" w:color="auto" w:fill="auto"/>
            <w:noWrap/>
            <w:vAlign w:val="center"/>
            <w:hideMark/>
          </w:tcPr>
          <w:p w14:paraId="1953AA71"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44,571 </w:t>
            </w:r>
          </w:p>
        </w:tc>
      </w:tr>
      <w:tr w:rsidR="00D6509F" w:rsidRPr="00D6509F" w14:paraId="5F167780"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8547D4"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12</w:t>
            </w:r>
          </w:p>
        </w:tc>
        <w:tc>
          <w:tcPr>
            <w:tcW w:w="1820" w:type="dxa"/>
            <w:tcBorders>
              <w:top w:val="nil"/>
              <w:left w:val="nil"/>
              <w:bottom w:val="single" w:sz="4" w:space="0" w:color="auto"/>
              <w:right w:val="nil"/>
            </w:tcBorders>
            <w:shd w:val="clear" w:color="auto" w:fill="auto"/>
            <w:noWrap/>
            <w:vAlign w:val="center"/>
            <w:hideMark/>
          </w:tcPr>
          <w:p w14:paraId="2F2165E3" w14:textId="77777777" w:rsidR="00D6509F" w:rsidRPr="00D6509F" w:rsidRDefault="00D6509F" w:rsidP="00D6509F">
            <w:pPr>
              <w:spacing w:after="0" w:line="240" w:lineRule="auto"/>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Centro Cultural y Museo Horacio Vásquez</w:t>
            </w:r>
          </w:p>
        </w:tc>
        <w:tc>
          <w:tcPr>
            <w:tcW w:w="635" w:type="dxa"/>
            <w:tcBorders>
              <w:top w:val="nil"/>
              <w:left w:val="single" w:sz="8" w:space="0" w:color="auto"/>
              <w:bottom w:val="nil"/>
              <w:right w:val="nil"/>
            </w:tcBorders>
            <w:shd w:val="clear" w:color="auto" w:fill="auto"/>
            <w:noWrap/>
            <w:vAlign w:val="center"/>
            <w:hideMark/>
          </w:tcPr>
          <w:p w14:paraId="2F4E6F16"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w:t>
            </w:r>
          </w:p>
        </w:tc>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F086C9E"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w:t>
            </w:r>
          </w:p>
        </w:tc>
        <w:tc>
          <w:tcPr>
            <w:tcW w:w="635" w:type="dxa"/>
            <w:tcBorders>
              <w:top w:val="nil"/>
              <w:left w:val="nil"/>
              <w:bottom w:val="nil"/>
              <w:right w:val="nil"/>
            </w:tcBorders>
            <w:shd w:val="clear" w:color="auto" w:fill="auto"/>
            <w:noWrap/>
            <w:vAlign w:val="center"/>
            <w:hideMark/>
          </w:tcPr>
          <w:p w14:paraId="313BCA22"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p>
        </w:tc>
        <w:tc>
          <w:tcPr>
            <w:tcW w:w="635" w:type="dxa"/>
            <w:tcBorders>
              <w:top w:val="nil"/>
              <w:left w:val="single" w:sz="8" w:space="0" w:color="auto"/>
              <w:bottom w:val="nil"/>
              <w:right w:val="single" w:sz="4" w:space="0" w:color="auto"/>
            </w:tcBorders>
            <w:shd w:val="clear" w:color="auto" w:fill="auto"/>
            <w:noWrap/>
            <w:vAlign w:val="center"/>
            <w:hideMark/>
          </w:tcPr>
          <w:p w14:paraId="5DC64102"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w:t>
            </w:r>
          </w:p>
        </w:tc>
        <w:tc>
          <w:tcPr>
            <w:tcW w:w="635" w:type="dxa"/>
            <w:tcBorders>
              <w:top w:val="nil"/>
              <w:left w:val="nil"/>
              <w:bottom w:val="single" w:sz="4" w:space="0" w:color="auto"/>
              <w:right w:val="single" w:sz="4" w:space="0" w:color="auto"/>
            </w:tcBorders>
            <w:shd w:val="clear" w:color="auto" w:fill="auto"/>
            <w:noWrap/>
            <w:vAlign w:val="center"/>
            <w:hideMark/>
          </w:tcPr>
          <w:p w14:paraId="19B8CE9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w:t>
            </w:r>
          </w:p>
        </w:tc>
        <w:tc>
          <w:tcPr>
            <w:tcW w:w="635" w:type="dxa"/>
            <w:tcBorders>
              <w:top w:val="nil"/>
              <w:left w:val="nil"/>
              <w:bottom w:val="nil"/>
              <w:right w:val="nil"/>
            </w:tcBorders>
            <w:shd w:val="clear" w:color="auto" w:fill="auto"/>
            <w:noWrap/>
            <w:vAlign w:val="center"/>
            <w:hideMark/>
          </w:tcPr>
          <w:p w14:paraId="61D9F056"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p>
        </w:tc>
        <w:tc>
          <w:tcPr>
            <w:tcW w:w="635" w:type="dxa"/>
            <w:tcBorders>
              <w:top w:val="nil"/>
              <w:left w:val="single" w:sz="8" w:space="0" w:color="auto"/>
              <w:bottom w:val="nil"/>
              <w:right w:val="single" w:sz="4" w:space="0" w:color="auto"/>
            </w:tcBorders>
            <w:shd w:val="clear" w:color="auto" w:fill="auto"/>
            <w:noWrap/>
            <w:vAlign w:val="center"/>
            <w:hideMark/>
          </w:tcPr>
          <w:p w14:paraId="00E5F4A7"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w:t>
            </w:r>
          </w:p>
        </w:tc>
        <w:tc>
          <w:tcPr>
            <w:tcW w:w="695" w:type="dxa"/>
            <w:tcBorders>
              <w:top w:val="nil"/>
              <w:left w:val="nil"/>
              <w:bottom w:val="single" w:sz="4" w:space="0" w:color="auto"/>
              <w:right w:val="single" w:sz="4" w:space="0" w:color="auto"/>
            </w:tcBorders>
            <w:shd w:val="clear" w:color="auto" w:fill="auto"/>
            <w:noWrap/>
            <w:vAlign w:val="center"/>
            <w:hideMark/>
          </w:tcPr>
          <w:p w14:paraId="10E7633E"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w:t>
            </w:r>
          </w:p>
        </w:tc>
        <w:tc>
          <w:tcPr>
            <w:tcW w:w="725" w:type="dxa"/>
            <w:tcBorders>
              <w:top w:val="nil"/>
              <w:left w:val="nil"/>
              <w:bottom w:val="nil"/>
              <w:right w:val="nil"/>
            </w:tcBorders>
            <w:shd w:val="clear" w:color="auto" w:fill="auto"/>
            <w:noWrap/>
            <w:vAlign w:val="center"/>
            <w:hideMark/>
          </w:tcPr>
          <w:p w14:paraId="17D6FA53"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2D4DF4F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0 </w:t>
            </w:r>
          </w:p>
        </w:tc>
        <w:tc>
          <w:tcPr>
            <w:tcW w:w="635" w:type="dxa"/>
            <w:tcBorders>
              <w:top w:val="nil"/>
              <w:left w:val="nil"/>
              <w:bottom w:val="single" w:sz="4" w:space="0" w:color="auto"/>
              <w:right w:val="single" w:sz="4" w:space="0" w:color="auto"/>
            </w:tcBorders>
            <w:shd w:val="clear" w:color="auto" w:fill="auto"/>
            <w:noWrap/>
            <w:vAlign w:val="center"/>
            <w:hideMark/>
          </w:tcPr>
          <w:p w14:paraId="22BC844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538 </w:t>
            </w:r>
          </w:p>
        </w:tc>
        <w:tc>
          <w:tcPr>
            <w:tcW w:w="870" w:type="dxa"/>
            <w:tcBorders>
              <w:top w:val="nil"/>
              <w:left w:val="nil"/>
              <w:bottom w:val="nil"/>
              <w:right w:val="nil"/>
            </w:tcBorders>
            <w:shd w:val="clear" w:color="auto" w:fill="auto"/>
            <w:noWrap/>
            <w:vAlign w:val="center"/>
            <w:hideMark/>
          </w:tcPr>
          <w:p w14:paraId="352AC137"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          879.00 </w:t>
            </w:r>
          </w:p>
        </w:tc>
        <w:tc>
          <w:tcPr>
            <w:tcW w:w="885" w:type="dxa"/>
            <w:tcBorders>
              <w:top w:val="nil"/>
              <w:left w:val="single" w:sz="8" w:space="0" w:color="auto"/>
              <w:bottom w:val="single" w:sz="4" w:space="0" w:color="auto"/>
              <w:right w:val="single" w:sz="8" w:space="0" w:color="auto"/>
            </w:tcBorders>
            <w:shd w:val="clear" w:color="auto" w:fill="auto"/>
            <w:noWrap/>
            <w:vAlign w:val="center"/>
            <w:hideMark/>
          </w:tcPr>
          <w:p w14:paraId="44432605"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1,417 </w:t>
            </w:r>
          </w:p>
        </w:tc>
      </w:tr>
      <w:tr w:rsidR="00D6509F" w:rsidRPr="00D6509F" w14:paraId="7AC70BBC"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F35E63"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13</w:t>
            </w:r>
          </w:p>
        </w:tc>
        <w:tc>
          <w:tcPr>
            <w:tcW w:w="1820" w:type="dxa"/>
            <w:tcBorders>
              <w:top w:val="nil"/>
              <w:left w:val="nil"/>
              <w:bottom w:val="single" w:sz="4" w:space="0" w:color="auto"/>
              <w:right w:val="nil"/>
            </w:tcBorders>
            <w:shd w:val="clear" w:color="auto" w:fill="auto"/>
            <w:noWrap/>
            <w:vAlign w:val="center"/>
            <w:hideMark/>
          </w:tcPr>
          <w:p w14:paraId="4278E397"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Museo 26 de Julio Moca</w:t>
            </w:r>
          </w:p>
        </w:tc>
        <w:tc>
          <w:tcPr>
            <w:tcW w:w="63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BFF9C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589 </w:t>
            </w:r>
          </w:p>
        </w:tc>
        <w:tc>
          <w:tcPr>
            <w:tcW w:w="715" w:type="dxa"/>
            <w:tcBorders>
              <w:top w:val="nil"/>
              <w:left w:val="nil"/>
              <w:bottom w:val="single" w:sz="4" w:space="0" w:color="auto"/>
              <w:right w:val="single" w:sz="4" w:space="0" w:color="auto"/>
            </w:tcBorders>
            <w:shd w:val="clear" w:color="auto" w:fill="auto"/>
            <w:noWrap/>
            <w:vAlign w:val="center"/>
            <w:hideMark/>
          </w:tcPr>
          <w:p w14:paraId="09DE7D5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597 </w:t>
            </w:r>
          </w:p>
        </w:tc>
        <w:tc>
          <w:tcPr>
            <w:tcW w:w="635" w:type="dxa"/>
            <w:tcBorders>
              <w:top w:val="single" w:sz="4" w:space="0" w:color="auto"/>
              <w:left w:val="nil"/>
              <w:bottom w:val="single" w:sz="4" w:space="0" w:color="auto"/>
              <w:right w:val="single" w:sz="8" w:space="0" w:color="auto"/>
            </w:tcBorders>
            <w:shd w:val="clear" w:color="auto" w:fill="auto"/>
            <w:noWrap/>
            <w:vAlign w:val="center"/>
            <w:hideMark/>
          </w:tcPr>
          <w:p w14:paraId="377C67D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996 </w:t>
            </w:r>
          </w:p>
        </w:tc>
        <w:tc>
          <w:tcPr>
            <w:tcW w:w="635" w:type="dxa"/>
            <w:tcBorders>
              <w:top w:val="single" w:sz="4" w:space="0" w:color="auto"/>
              <w:left w:val="nil"/>
              <w:bottom w:val="single" w:sz="4" w:space="0" w:color="auto"/>
              <w:right w:val="single" w:sz="4" w:space="0" w:color="auto"/>
            </w:tcBorders>
            <w:shd w:val="clear" w:color="auto" w:fill="auto"/>
            <w:noWrap/>
            <w:vAlign w:val="center"/>
            <w:hideMark/>
          </w:tcPr>
          <w:p w14:paraId="3AA7D9F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737 </w:t>
            </w:r>
          </w:p>
        </w:tc>
        <w:tc>
          <w:tcPr>
            <w:tcW w:w="635" w:type="dxa"/>
            <w:tcBorders>
              <w:top w:val="nil"/>
              <w:left w:val="nil"/>
              <w:bottom w:val="single" w:sz="4" w:space="0" w:color="auto"/>
              <w:right w:val="single" w:sz="4" w:space="0" w:color="auto"/>
            </w:tcBorders>
            <w:shd w:val="clear" w:color="auto" w:fill="auto"/>
            <w:noWrap/>
            <w:vAlign w:val="center"/>
            <w:hideMark/>
          </w:tcPr>
          <w:p w14:paraId="54621AD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1,145 </w:t>
            </w:r>
          </w:p>
        </w:tc>
        <w:tc>
          <w:tcPr>
            <w:tcW w:w="635" w:type="dxa"/>
            <w:tcBorders>
              <w:top w:val="single" w:sz="4" w:space="0" w:color="auto"/>
              <w:left w:val="nil"/>
              <w:bottom w:val="single" w:sz="4" w:space="0" w:color="auto"/>
              <w:right w:val="single" w:sz="8" w:space="0" w:color="auto"/>
            </w:tcBorders>
            <w:shd w:val="clear" w:color="auto" w:fill="auto"/>
            <w:noWrap/>
            <w:vAlign w:val="center"/>
            <w:hideMark/>
          </w:tcPr>
          <w:p w14:paraId="52ADA8B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657 </w:t>
            </w:r>
          </w:p>
        </w:tc>
        <w:tc>
          <w:tcPr>
            <w:tcW w:w="635" w:type="dxa"/>
            <w:tcBorders>
              <w:top w:val="single" w:sz="4" w:space="0" w:color="auto"/>
              <w:left w:val="nil"/>
              <w:bottom w:val="single" w:sz="4" w:space="0" w:color="auto"/>
              <w:right w:val="single" w:sz="4" w:space="0" w:color="auto"/>
            </w:tcBorders>
            <w:shd w:val="clear" w:color="auto" w:fill="auto"/>
            <w:noWrap/>
            <w:vAlign w:val="center"/>
            <w:hideMark/>
          </w:tcPr>
          <w:p w14:paraId="6B2D534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685 </w:t>
            </w:r>
          </w:p>
        </w:tc>
        <w:tc>
          <w:tcPr>
            <w:tcW w:w="695" w:type="dxa"/>
            <w:tcBorders>
              <w:top w:val="nil"/>
              <w:left w:val="nil"/>
              <w:bottom w:val="single" w:sz="4" w:space="0" w:color="auto"/>
              <w:right w:val="single" w:sz="4" w:space="0" w:color="auto"/>
            </w:tcBorders>
            <w:shd w:val="clear" w:color="auto" w:fill="auto"/>
            <w:noWrap/>
            <w:vAlign w:val="center"/>
            <w:hideMark/>
          </w:tcPr>
          <w:p w14:paraId="44E1E2B4"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549 </w:t>
            </w:r>
          </w:p>
        </w:tc>
        <w:tc>
          <w:tcPr>
            <w:tcW w:w="725" w:type="dxa"/>
            <w:tcBorders>
              <w:top w:val="single" w:sz="4" w:space="0" w:color="auto"/>
              <w:left w:val="nil"/>
              <w:bottom w:val="single" w:sz="4" w:space="0" w:color="auto"/>
              <w:right w:val="single" w:sz="8" w:space="0" w:color="auto"/>
            </w:tcBorders>
            <w:shd w:val="clear" w:color="auto" w:fill="auto"/>
            <w:noWrap/>
            <w:vAlign w:val="center"/>
            <w:hideMark/>
          </w:tcPr>
          <w:p w14:paraId="28C2E789"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394 </w:t>
            </w:r>
          </w:p>
        </w:tc>
        <w:tc>
          <w:tcPr>
            <w:tcW w:w="635" w:type="dxa"/>
            <w:tcBorders>
              <w:top w:val="nil"/>
              <w:left w:val="nil"/>
              <w:bottom w:val="single" w:sz="4" w:space="0" w:color="auto"/>
              <w:right w:val="single" w:sz="4" w:space="0" w:color="auto"/>
            </w:tcBorders>
            <w:shd w:val="clear" w:color="auto" w:fill="auto"/>
            <w:noWrap/>
            <w:vAlign w:val="center"/>
            <w:hideMark/>
          </w:tcPr>
          <w:p w14:paraId="58394BEF"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984 </w:t>
            </w:r>
          </w:p>
        </w:tc>
        <w:tc>
          <w:tcPr>
            <w:tcW w:w="635" w:type="dxa"/>
            <w:tcBorders>
              <w:top w:val="nil"/>
              <w:left w:val="nil"/>
              <w:bottom w:val="single" w:sz="4" w:space="0" w:color="auto"/>
              <w:right w:val="single" w:sz="4" w:space="0" w:color="auto"/>
            </w:tcBorders>
            <w:shd w:val="clear" w:color="auto" w:fill="auto"/>
            <w:noWrap/>
            <w:vAlign w:val="center"/>
            <w:hideMark/>
          </w:tcPr>
          <w:p w14:paraId="2922EF8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610 </w:t>
            </w:r>
          </w:p>
        </w:tc>
        <w:tc>
          <w:tcPr>
            <w:tcW w:w="870" w:type="dxa"/>
            <w:tcBorders>
              <w:top w:val="single" w:sz="4" w:space="0" w:color="auto"/>
              <w:left w:val="nil"/>
              <w:bottom w:val="single" w:sz="4" w:space="0" w:color="auto"/>
              <w:right w:val="single" w:sz="8" w:space="0" w:color="auto"/>
            </w:tcBorders>
            <w:shd w:val="clear" w:color="auto" w:fill="auto"/>
            <w:noWrap/>
            <w:vAlign w:val="center"/>
            <w:hideMark/>
          </w:tcPr>
          <w:p w14:paraId="3C4B2658"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2,218 </w:t>
            </w:r>
          </w:p>
        </w:tc>
        <w:tc>
          <w:tcPr>
            <w:tcW w:w="885" w:type="dxa"/>
            <w:tcBorders>
              <w:top w:val="nil"/>
              <w:left w:val="nil"/>
              <w:bottom w:val="single" w:sz="4" w:space="0" w:color="auto"/>
              <w:right w:val="single" w:sz="8" w:space="0" w:color="auto"/>
            </w:tcBorders>
            <w:shd w:val="clear" w:color="auto" w:fill="auto"/>
            <w:noWrap/>
            <w:vAlign w:val="center"/>
            <w:hideMark/>
          </w:tcPr>
          <w:p w14:paraId="2A0AC8D3"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10,161 </w:t>
            </w:r>
          </w:p>
        </w:tc>
      </w:tr>
      <w:tr w:rsidR="00D6509F" w:rsidRPr="00D6509F" w14:paraId="13FA7207" w14:textId="77777777" w:rsidTr="00D6509F">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1A1745" w14:textId="77777777" w:rsidR="00D6509F" w:rsidRPr="00D6509F" w:rsidRDefault="00D6509F" w:rsidP="00D6509F">
            <w:pPr>
              <w:spacing w:after="0" w:line="240" w:lineRule="auto"/>
              <w:jc w:val="center"/>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14</w:t>
            </w:r>
          </w:p>
        </w:tc>
        <w:tc>
          <w:tcPr>
            <w:tcW w:w="1820" w:type="dxa"/>
            <w:tcBorders>
              <w:top w:val="nil"/>
              <w:left w:val="nil"/>
              <w:bottom w:val="single" w:sz="4" w:space="0" w:color="auto"/>
              <w:right w:val="nil"/>
            </w:tcBorders>
            <w:shd w:val="clear" w:color="auto" w:fill="auto"/>
            <w:noWrap/>
            <w:vAlign w:val="center"/>
            <w:hideMark/>
          </w:tcPr>
          <w:p w14:paraId="20FB822B" w14:textId="77777777" w:rsidR="00D6509F" w:rsidRPr="00D6509F" w:rsidRDefault="00D6509F" w:rsidP="00D6509F">
            <w:pPr>
              <w:spacing w:after="0" w:line="240" w:lineRule="auto"/>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Museo Fortaleza San Felipe </w:t>
            </w:r>
          </w:p>
        </w:tc>
        <w:tc>
          <w:tcPr>
            <w:tcW w:w="635" w:type="dxa"/>
            <w:tcBorders>
              <w:top w:val="nil"/>
              <w:left w:val="single" w:sz="8" w:space="0" w:color="auto"/>
              <w:bottom w:val="single" w:sz="4" w:space="0" w:color="auto"/>
              <w:right w:val="single" w:sz="4" w:space="0" w:color="auto"/>
            </w:tcBorders>
            <w:shd w:val="clear" w:color="auto" w:fill="auto"/>
            <w:noWrap/>
            <w:vAlign w:val="center"/>
            <w:hideMark/>
          </w:tcPr>
          <w:p w14:paraId="6BBD65C3"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10,996 </w:t>
            </w:r>
          </w:p>
        </w:tc>
        <w:tc>
          <w:tcPr>
            <w:tcW w:w="715" w:type="dxa"/>
            <w:tcBorders>
              <w:top w:val="nil"/>
              <w:left w:val="nil"/>
              <w:bottom w:val="single" w:sz="4" w:space="0" w:color="auto"/>
              <w:right w:val="single" w:sz="4" w:space="0" w:color="auto"/>
            </w:tcBorders>
            <w:shd w:val="clear" w:color="auto" w:fill="auto"/>
            <w:noWrap/>
            <w:vAlign w:val="center"/>
            <w:hideMark/>
          </w:tcPr>
          <w:p w14:paraId="5BF5E83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9,871 </w:t>
            </w:r>
          </w:p>
        </w:tc>
        <w:tc>
          <w:tcPr>
            <w:tcW w:w="635" w:type="dxa"/>
            <w:tcBorders>
              <w:top w:val="nil"/>
              <w:left w:val="nil"/>
              <w:bottom w:val="single" w:sz="4" w:space="0" w:color="auto"/>
              <w:right w:val="single" w:sz="8" w:space="0" w:color="auto"/>
            </w:tcBorders>
            <w:shd w:val="clear" w:color="auto" w:fill="auto"/>
            <w:noWrap/>
            <w:vAlign w:val="center"/>
            <w:hideMark/>
          </w:tcPr>
          <w:p w14:paraId="03DB7CDA"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12,929 </w:t>
            </w:r>
          </w:p>
        </w:tc>
        <w:tc>
          <w:tcPr>
            <w:tcW w:w="635" w:type="dxa"/>
            <w:tcBorders>
              <w:top w:val="nil"/>
              <w:left w:val="nil"/>
              <w:bottom w:val="single" w:sz="4" w:space="0" w:color="auto"/>
              <w:right w:val="single" w:sz="4" w:space="0" w:color="auto"/>
            </w:tcBorders>
            <w:shd w:val="clear" w:color="auto" w:fill="auto"/>
            <w:noWrap/>
            <w:vAlign w:val="center"/>
            <w:hideMark/>
          </w:tcPr>
          <w:p w14:paraId="16516102"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8,688 </w:t>
            </w:r>
          </w:p>
        </w:tc>
        <w:tc>
          <w:tcPr>
            <w:tcW w:w="635" w:type="dxa"/>
            <w:tcBorders>
              <w:top w:val="nil"/>
              <w:left w:val="nil"/>
              <w:bottom w:val="single" w:sz="4" w:space="0" w:color="auto"/>
              <w:right w:val="single" w:sz="4" w:space="0" w:color="auto"/>
            </w:tcBorders>
            <w:shd w:val="clear" w:color="auto" w:fill="auto"/>
            <w:noWrap/>
            <w:vAlign w:val="center"/>
            <w:hideMark/>
          </w:tcPr>
          <w:p w14:paraId="4B034AD7"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9,631 </w:t>
            </w:r>
          </w:p>
        </w:tc>
        <w:tc>
          <w:tcPr>
            <w:tcW w:w="635" w:type="dxa"/>
            <w:tcBorders>
              <w:top w:val="nil"/>
              <w:left w:val="nil"/>
              <w:bottom w:val="single" w:sz="4" w:space="0" w:color="auto"/>
              <w:right w:val="single" w:sz="8" w:space="0" w:color="auto"/>
            </w:tcBorders>
            <w:shd w:val="clear" w:color="auto" w:fill="auto"/>
            <w:noWrap/>
            <w:vAlign w:val="center"/>
            <w:hideMark/>
          </w:tcPr>
          <w:p w14:paraId="585AEE0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5,401 </w:t>
            </w:r>
          </w:p>
        </w:tc>
        <w:tc>
          <w:tcPr>
            <w:tcW w:w="635" w:type="dxa"/>
            <w:tcBorders>
              <w:top w:val="nil"/>
              <w:left w:val="nil"/>
              <w:bottom w:val="single" w:sz="4" w:space="0" w:color="auto"/>
              <w:right w:val="single" w:sz="4" w:space="0" w:color="auto"/>
            </w:tcBorders>
            <w:shd w:val="clear" w:color="auto" w:fill="auto"/>
            <w:noWrap/>
            <w:vAlign w:val="center"/>
            <w:hideMark/>
          </w:tcPr>
          <w:p w14:paraId="336A46C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7,297 </w:t>
            </w:r>
          </w:p>
        </w:tc>
        <w:tc>
          <w:tcPr>
            <w:tcW w:w="695" w:type="dxa"/>
            <w:tcBorders>
              <w:top w:val="nil"/>
              <w:left w:val="nil"/>
              <w:bottom w:val="single" w:sz="4" w:space="0" w:color="auto"/>
              <w:right w:val="single" w:sz="4" w:space="0" w:color="auto"/>
            </w:tcBorders>
            <w:shd w:val="clear" w:color="auto" w:fill="auto"/>
            <w:noWrap/>
            <w:vAlign w:val="center"/>
            <w:hideMark/>
          </w:tcPr>
          <w:p w14:paraId="0F2B1286"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5,502 </w:t>
            </w:r>
          </w:p>
        </w:tc>
        <w:tc>
          <w:tcPr>
            <w:tcW w:w="725" w:type="dxa"/>
            <w:tcBorders>
              <w:top w:val="nil"/>
              <w:left w:val="nil"/>
              <w:bottom w:val="single" w:sz="4" w:space="0" w:color="auto"/>
              <w:right w:val="single" w:sz="8" w:space="0" w:color="auto"/>
            </w:tcBorders>
            <w:shd w:val="clear" w:color="auto" w:fill="auto"/>
            <w:noWrap/>
            <w:vAlign w:val="center"/>
            <w:hideMark/>
          </w:tcPr>
          <w:p w14:paraId="02724F5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3,497 </w:t>
            </w:r>
          </w:p>
        </w:tc>
        <w:tc>
          <w:tcPr>
            <w:tcW w:w="635" w:type="dxa"/>
            <w:tcBorders>
              <w:top w:val="nil"/>
              <w:left w:val="nil"/>
              <w:bottom w:val="single" w:sz="4" w:space="0" w:color="auto"/>
              <w:right w:val="single" w:sz="4" w:space="0" w:color="auto"/>
            </w:tcBorders>
            <w:shd w:val="clear" w:color="auto" w:fill="auto"/>
            <w:noWrap/>
            <w:vAlign w:val="center"/>
            <w:hideMark/>
          </w:tcPr>
          <w:p w14:paraId="76595F1D"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4,768 </w:t>
            </w:r>
          </w:p>
        </w:tc>
        <w:tc>
          <w:tcPr>
            <w:tcW w:w="635" w:type="dxa"/>
            <w:tcBorders>
              <w:top w:val="nil"/>
              <w:left w:val="nil"/>
              <w:bottom w:val="single" w:sz="4" w:space="0" w:color="auto"/>
              <w:right w:val="single" w:sz="4" w:space="0" w:color="auto"/>
            </w:tcBorders>
            <w:shd w:val="clear" w:color="auto" w:fill="auto"/>
            <w:noWrap/>
            <w:vAlign w:val="center"/>
            <w:hideMark/>
          </w:tcPr>
          <w:p w14:paraId="5DA2DE70"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7,577 </w:t>
            </w:r>
          </w:p>
        </w:tc>
        <w:tc>
          <w:tcPr>
            <w:tcW w:w="870" w:type="dxa"/>
            <w:tcBorders>
              <w:top w:val="nil"/>
              <w:left w:val="nil"/>
              <w:bottom w:val="single" w:sz="4" w:space="0" w:color="auto"/>
              <w:right w:val="single" w:sz="8" w:space="0" w:color="auto"/>
            </w:tcBorders>
            <w:shd w:val="clear" w:color="auto" w:fill="auto"/>
            <w:noWrap/>
            <w:vAlign w:val="center"/>
            <w:hideMark/>
          </w:tcPr>
          <w:p w14:paraId="4C3C45AE" w14:textId="77777777" w:rsidR="00D6509F" w:rsidRPr="00D6509F" w:rsidRDefault="00D6509F" w:rsidP="00D6509F">
            <w:pPr>
              <w:spacing w:after="0" w:line="240" w:lineRule="auto"/>
              <w:jc w:val="right"/>
              <w:rPr>
                <w:rFonts w:eastAsia="Times New Roman"/>
                <w:color w:val="auto"/>
                <w:spacing w:val="0"/>
                <w:sz w:val="18"/>
                <w:szCs w:val="18"/>
                <w:lang w:val="es-DO" w:eastAsia="es-DO"/>
              </w:rPr>
            </w:pPr>
            <w:r w:rsidRPr="00D6509F">
              <w:rPr>
                <w:rFonts w:eastAsia="Times New Roman"/>
                <w:color w:val="auto"/>
                <w:spacing w:val="0"/>
                <w:sz w:val="18"/>
                <w:szCs w:val="18"/>
                <w:lang w:val="es-DO" w:eastAsia="es-DO"/>
              </w:rPr>
              <w:t xml:space="preserve">12,743 </w:t>
            </w:r>
          </w:p>
        </w:tc>
        <w:tc>
          <w:tcPr>
            <w:tcW w:w="885" w:type="dxa"/>
            <w:tcBorders>
              <w:top w:val="nil"/>
              <w:left w:val="nil"/>
              <w:bottom w:val="single" w:sz="4" w:space="0" w:color="auto"/>
              <w:right w:val="single" w:sz="8" w:space="0" w:color="auto"/>
            </w:tcBorders>
            <w:shd w:val="clear" w:color="auto" w:fill="auto"/>
            <w:noWrap/>
            <w:vAlign w:val="center"/>
            <w:hideMark/>
          </w:tcPr>
          <w:p w14:paraId="3F49F9A1" w14:textId="77777777" w:rsidR="00D6509F" w:rsidRPr="00D6509F" w:rsidRDefault="00D6509F" w:rsidP="00D6509F">
            <w:pPr>
              <w:spacing w:after="0" w:line="240" w:lineRule="auto"/>
              <w:jc w:val="right"/>
              <w:rPr>
                <w:rFonts w:eastAsia="Times New Roman"/>
                <w:color w:val="000000"/>
                <w:spacing w:val="0"/>
                <w:sz w:val="18"/>
                <w:szCs w:val="18"/>
                <w:lang w:val="es-DO" w:eastAsia="es-DO"/>
              </w:rPr>
            </w:pPr>
            <w:r w:rsidRPr="00D6509F">
              <w:rPr>
                <w:rFonts w:eastAsia="Times New Roman"/>
                <w:color w:val="000000"/>
                <w:spacing w:val="0"/>
                <w:sz w:val="18"/>
                <w:szCs w:val="18"/>
                <w:lang w:val="es-DO" w:eastAsia="es-DO"/>
              </w:rPr>
              <w:t xml:space="preserve">98,900 </w:t>
            </w:r>
          </w:p>
        </w:tc>
      </w:tr>
      <w:tr w:rsidR="00D6509F" w:rsidRPr="00D6509F" w14:paraId="7D20D7A3" w14:textId="77777777" w:rsidTr="00D6509F">
        <w:trPr>
          <w:trHeight w:val="288"/>
        </w:trPr>
        <w:tc>
          <w:tcPr>
            <w:tcW w:w="2340" w:type="dxa"/>
            <w:gridSpan w:val="2"/>
            <w:tcBorders>
              <w:top w:val="nil"/>
              <w:left w:val="single" w:sz="4" w:space="0" w:color="auto"/>
              <w:bottom w:val="single" w:sz="4" w:space="0" w:color="auto"/>
              <w:right w:val="single" w:sz="4" w:space="0" w:color="auto"/>
            </w:tcBorders>
            <w:shd w:val="clear" w:color="auto" w:fill="142F62"/>
            <w:noWrap/>
            <w:vAlign w:val="center"/>
            <w:hideMark/>
          </w:tcPr>
          <w:p w14:paraId="09F53689"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Totales por mes</w:t>
            </w:r>
          </w:p>
        </w:tc>
        <w:tc>
          <w:tcPr>
            <w:tcW w:w="635" w:type="dxa"/>
            <w:tcBorders>
              <w:top w:val="nil"/>
              <w:left w:val="single" w:sz="8" w:space="0" w:color="auto"/>
              <w:bottom w:val="nil"/>
              <w:right w:val="nil"/>
            </w:tcBorders>
            <w:shd w:val="clear" w:color="auto" w:fill="142F62"/>
            <w:noWrap/>
            <w:vAlign w:val="center"/>
            <w:hideMark/>
          </w:tcPr>
          <w:p w14:paraId="1F39DDE5"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54,016 </w:t>
            </w:r>
          </w:p>
        </w:tc>
        <w:tc>
          <w:tcPr>
            <w:tcW w:w="715" w:type="dxa"/>
            <w:tcBorders>
              <w:top w:val="nil"/>
              <w:left w:val="single" w:sz="4" w:space="0" w:color="auto"/>
              <w:bottom w:val="single" w:sz="4" w:space="0" w:color="auto"/>
              <w:right w:val="single" w:sz="4" w:space="0" w:color="auto"/>
            </w:tcBorders>
            <w:shd w:val="clear" w:color="auto" w:fill="142F62"/>
            <w:noWrap/>
            <w:vAlign w:val="center"/>
            <w:hideMark/>
          </w:tcPr>
          <w:p w14:paraId="0A024F8B"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61,304 </w:t>
            </w:r>
          </w:p>
        </w:tc>
        <w:tc>
          <w:tcPr>
            <w:tcW w:w="635" w:type="dxa"/>
            <w:tcBorders>
              <w:top w:val="nil"/>
              <w:left w:val="nil"/>
              <w:bottom w:val="nil"/>
              <w:right w:val="single" w:sz="4" w:space="0" w:color="auto"/>
            </w:tcBorders>
            <w:shd w:val="clear" w:color="auto" w:fill="142F62"/>
            <w:noWrap/>
            <w:vAlign w:val="center"/>
            <w:hideMark/>
          </w:tcPr>
          <w:p w14:paraId="15B24790"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68,881 </w:t>
            </w:r>
          </w:p>
        </w:tc>
        <w:tc>
          <w:tcPr>
            <w:tcW w:w="635" w:type="dxa"/>
            <w:tcBorders>
              <w:top w:val="nil"/>
              <w:left w:val="single" w:sz="8" w:space="0" w:color="auto"/>
              <w:bottom w:val="nil"/>
              <w:right w:val="single" w:sz="4" w:space="0" w:color="auto"/>
            </w:tcBorders>
            <w:shd w:val="clear" w:color="auto" w:fill="142F62"/>
            <w:noWrap/>
            <w:vAlign w:val="center"/>
            <w:hideMark/>
          </w:tcPr>
          <w:p w14:paraId="73701E66"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49,602 </w:t>
            </w:r>
          </w:p>
        </w:tc>
        <w:tc>
          <w:tcPr>
            <w:tcW w:w="635" w:type="dxa"/>
            <w:tcBorders>
              <w:top w:val="nil"/>
              <w:left w:val="nil"/>
              <w:bottom w:val="single" w:sz="4" w:space="0" w:color="auto"/>
              <w:right w:val="single" w:sz="4" w:space="0" w:color="auto"/>
            </w:tcBorders>
            <w:shd w:val="clear" w:color="auto" w:fill="142F62"/>
            <w:noWrap/>
            <w:vAlign w:val="center"/>
            <w:hideMark/>
          </w:tcPr>
          <w:p w14:paraId="2F4B2D03"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77,029 </w:t>
            </w:r>
          </w:p>
        </w:tc>
        <w:tc>
          <w:tcPr>
            <w:tcW w:w="635" w:type="dxa"/>
            <w:tcBorders>
              <w:top w:val="nil"/>
              <w:left w:val="single" w:sz="8" w:space="0" w:color="auto"/>
              <w:bottom w:val="nil"/>
              <w:right w:val="single" w:sz="4" w:space="0" w:color="auto"/>
            </w:tcBorders>
            <w:shd w:val="clear" w:color="auto" w:fill="142F62"/>
            <w:noWrap/>
            <w:vAlign w:val="center"/>
            <w:hideMark/>
          </w:tcPr>
          <w:p w14:paraId="720A8C9A"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32,994 </w:t>
            </w:r>
          </w:p>
        </w:tc>
        <w:tc>
          <w:tcPr>
            <w:tcW w:w="635" w:type="dxa"/>
            <w:tcBorders>
              <w:top w:val="nil"/>
              <w:left w:val="single" w:sz="8" w:space="0" w:color="auto"/>
              <w:bottom w:val="nil"/>
              <w:right w:val="single" w:sz="4" w:space="0" w:color="auto"/>
            </w:tcBorders>
            <w:shd w:val="clear" w:color="auto" w:fill="142F62"/>
            <w:noWrap/>
            <w:vAlign w:val="center"/>
            <w:hideMark/>
          </w:tcPr>
          <w:p w14:paraId="19C0D8D9"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31,479 </w:t>
            </w:r>
          </w:p>
        </w:tc>
        <w:tc>
          <w:tcPr>
            <w:tcW w:w="695" w:type="dxa"/>
            <w:tcBorders>
              <w:top w:val="nil"/>
              <w:left w:val="nil"/>
              <w:bottom w:val="single" w:sz="4" w:space="0" w:color="auto"/>
              <w:right w:val="single" w:sz="4" w:space="0" w:color="auto"/>
            </w:tcBorders>
            <w:shd w:val="clear" w:color="auto" w:fill="142F62"/>
            <w:noWrap/>
            <w:vAlign w:val="center"/>
            <w:hideMark/>
          </w:tcPr>
          <w:p w14:paraId="164BBBB3"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89,676 </w:t>
            </w:r>
          </w:p>
        </w:tc>
        <w:tc>
          <w:tcPr>
            <w:tcW w:w="725" w:type="dxa"/>
            <w:tcBorders>
              <w:top w:val="nil"/>
              <w:left w:val="single" w:sz="8" w:space="0" w:color="auto"/>
              <w:bottom w:val="nil"/>
              <w:right w:val="single" w:sz="4" w:space="0" w:color="auto"/>
            </w:tcBorders>
            <w:shd w:val="clear" w:color="auto" w:fill="142F62"/>
            <w:noWrap/>
            <w:vAlign w:val="center"/>
            <w:hideMark/>
          </w:tcPr>
          <w:p w14:paraId="726C84B6"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139,027 </w:t>
            </w:r>
          </w:p>
        </w:tc>
        <w:tc>
          <w:tcPr>
            <w:tcW w:w="635" w:type="dxa"/>
            <w:tcBorders>
              <w:top w:val="nil"/>
              <w:left w:val="single" w:sz="8" w:space="0" w:color="auto"/>
              <w:bottom w:val="nil"/>
              <w:right w:val="single" w:sz="4" w:space="0" w:color="auto"/>
            </w:tcBorders>
            <w:shd w:val="clear" w:color="auto" w:fill="142F62"/>
            <w:noWrap/>
            <w:vAlign w:val="center"/>
            <w:hideMark/>
          </w:tcPr>
          <w:p w14:paraId="482C2D48"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35,397 </w:t>
            </w:r>
          </w:p>
        </w:tc>
        <w:tc>
          <w:tcPr>
            <w:tcW w:w="635" w:type="dxa"/>
            <w:tcBorders>
              <w:top w:val="nil"/>
              <w:left w:val="nil"/>
              <w:bottom w:val="single" w:sz="4" w:space="0" w:color="auto"/>
              <w:right w:val="single" w:sz="4" w:space="0" w:color="auto"/>
            </w:tcBorders>
            <w:shd w:val="clear" w:color="auto" w:fill="142F62"/>
            <w:noWrap/>
            <w:vAlign w:val="center"/>
            <w:hideMark/>
          </w:tcPr>
          <w:p w14:paraId="61D20409"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46,107 </w:t>
            </w:r>
          </w:p>
        </w:tc>
        <w:tc>
          <w:tcPr>
            <w:tcW w:w="870" w:type="dxa"/>
            <w:tcBorders>
              <w:top w:val="nil"/>
              <w:left w:val="single" w:sz="8" w:space="0" w:color="auto"/>
              <w:bottom w:val="nil"/>
              <w:right w:val="single" w:sz="4" w:space="0" w:color="auto"/>
            </w:tcBorders>
            <w:shd w:val="clear" w:color="auto" w:fill="142F62"/>
            <w:noWrap/>
            <w:vAlign w:val="center"/>
            <w:hideMark/>
          </w:tcPr>
          <w:p w14:paraId="50F1C827"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53,881 </w:t>
            </w:r>
          </w:p>
        </w:tc>
        <w:tc>
          <w:tcPr>
            <w:tcW w:w="885" w:type="dxa"/>
            <w:tcBorders>
              <w:top w:val="nil"/>
              <w:left w:val="single" w:sz="8" w:space="0" w:color="auto"/>
              <w:bottom w:val="nil"/>
              <w:right w:val="single" w:sz="8" w:space="0" w:color="auto"/>
            </w:tcBorders>
            <w:shd w:val="clear" w:color="auto" w:fill="142F62"/>
            <w:noWrap/>
            <w:vAlign w:val="center"/>
            <w:hideMark/>
          </w:tcPr>
          <w:p w14:paraId="669855CF"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739,393 </w:t>
            </w:r>
          </w:p>
        </w:tc>
      </w:tr>
      <w:tr w:rsidR="00D6509F" w:rsidRPr="00D6509F" w14:paraId="06804C7D" w14:textId="77777777" w:rsidTr="00D6509F">
        <w:trPr>
          <w:trHeight w:val="300"/>
        </w:trPr>
        <w:tc>
          <w:tcPr>
            <w:tcW w:w="2340"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FFD8890"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Totales por trimestre</w:t>
            </w:r>
          </w:p>
        </w:tc>
        <w:tc>
          <w:tcPr>
            <w:tcW w:w="1985" w:type="dxa"/>
            <w:gridSpan w:val="3"/>
            <w:tcBorders>
              <w:top w:val="single" w:sz="4" w:space="0" w:color="auto"/>
              <w:left w:val="single" w:sz="8" w:space="0" w:color="auto"/>
              <w:bottom w:val="single" w:sz="8" w:space="0" w:color="auto"/>
              <w:right w:val="single" w:sz="8" w:space="0" w:color="000000"/>
            </w:tcBorders>
            <w:shd w:val="clear" w:color="auto" w:fill="142F62"/>
            <w:noWrap/>
            <w:vAlign w:val="center"/>
            <w:hideMark/>
          </w:tcPr>
          <w:p w14:paraId="6C6D025B" w14:textId="77777777" w:rsidR="00D6509F" w:rsidRPr="00D6509F" w:rsidRDefault="00D6509F" w:rsidP="00D6509F">
            <w:pPr>
              <w:spacing w:after="0" w:line="240" w:lineRule="auto"/>
              <w:jc w:val="center"/>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184,201</w:t>
            </w:r>
          </w:p>
        </w:tc>
        <w:tc>
          <w:tcPr>
            <w:tcW w:w="1905" w:type="dxa"/>
            <w:gridSpan w:val="3"/>
            <w:tcBorders>
              <w:top w:val="single" w:sz="4" w:space="0" w:color="auto"/>
              <w:left w:val="nil"/>
              <w:bottom w:val="single" w:sz="8" w:space="0" w:color="auto"/>
              <w:right w:val="single" w:sz="8" w:space="0" w:color="000000"/>
            </w:tcBorders>
            <w:shd w:val="clear" w:color="auto" w:fill="142F62"/>
            <w:noWrap/>
            <w:vAlign w:val="center"/>
            <w:hideMark/>
          </w:tcPr>
          <w:p w14:paraId="2D005B9D" w14:textId="77777777" w:rsidR="00D6509F" w:rsidRPr="00D6509F" w:rsidRDefault="00D6509F" w:rsidP="00D6509F">
            <w:pPr>
              <w:spacing w:after="0" w:line="240" w:lineRule="auto"/>
              <w:jc w:val="center"/>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159,625</w:t>
            </w:r>
          </w:p>
        </w:tc>
        <w:tc>
          <w:tcPr>
            <w:tcW w:w="2055" w:type="dxa"/>
            <w:gridSpan w:val="3"/>
            <w:tcBorders>
              <w:top w:val="single" w:sz="4" w:space="0" w:color="auto"/>
              <w:left w:val="nil"/>
              <w:bottom w:val="single" w:sz="8" w:space="0" w:color="auto"/>
              <w:right w:val="single" w:sz="8" w:space="0" w:color="000000"/>
            </w:tcBorders>
            <w:shd w:val="clear" w:color="auto" w:fill="142F62"/>
            <w:noWrap/>
            <w:vAlign w:val="center"/>
            <w:hideMark/>
          </w:tcPr>
          <w:p w14:paraId="01C767F0" w14:textId="77777777" w:rsidR="00D6509F" w:rsidRPr="00D6509F" w:rsidRDefault="00D6509F" w:rsidP="00D6509F">
            <w:pPr>
              <w:spacing w:after="0" w:line="240" w:lineRule="auto"/>
              <w:jc w:val="center"/>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260,182</w:t>
            </w:r>
          </w:p>
        </w:tc>
        <w:tc>
          <w:tcPr>
            <w:tcW w:w="2140" w:type="dxa"/>
            <w:gridSpan w:val="3"/>
            <w:tcBorders>
              <w:top w:val="single" w:sz="4" w:space="0" w:color="auto"/>
              <w:left w:val="nil"/>
              <w:bottom w:val="single" w:sz="8" w:space="0" w:color="auto"/>
              <w:right w:val="single" w:sz="8" w:space="0" w:color="000000"/>
            </w:tcBorders>
            <w:shd w:val="clear" w:color="auto" w:fill="142F62"/>
            <w:noWrap/>
            <w:vAlign w:val="center"/>
            <w:hideMark/>
          </w:tcPr>
          <w:p w14:paraId="59EB03C1" w14:textId="77777777" w:rsidR="00D6509F" w:rsidRPr="00D6509F" w:rsidRDefault="00D6509F" w:rsidP="00D6509F">
            <w:pPr>
              <w:spacing w:after="0" w:line="240" w:lineRule="auto"/>
              <w:jc w:val="center"/>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135,385</w:t>
            </w:r>
          </w:p>
        </w:tc>
        <w:tc>
          <w:tcPr>
            <w:tcW w:w="885" w:type="dxa"/>
            <w:tcBorders>
              <w:top w:val="single" w:sz="4" w:space="0" w:color="auto"/>
              <w:left w:val="nil"/>
              <w:bottom w:val="single" w:sz="8" w:space="0" w:color="auto"/>
              <w:right w:val="single" w:sz="8" w:space="0" w:color="auto"/>
            </w:tcBorders>
            <w:shd w:val="clear" w:color="auto" w:fill="142F62"/>
            <w:noWrap/>
            <w:vAlign w:val="center"/>
            <w:hideMark/>
          </w:tcPr>
          <w:p w14:paraId="27FBEB58" w14:textId="77777777" w:rsidR="00D6509F" w:rsidRPr="00D6509F" w:rsidRDefault="00D6509F" w:rsidP="00D6509F">
            <w:pPr>
              <w:spacing w:after="0" w:line="240" w:lineRule="auto"/>
              <w:jc w:val="right"/>
              <w:rPr>
                <w:rFonts w:eastAsia="Times New Roman"/>
                <w:b/>
                <w:bCs/>
                <w:color w:val="FFFFFF" w:themeColor="background1"/>
                <w:spacing w:val="0"/>
                <w:sz w:val="18"/>
                <w:szCs w:val="18"/>
                <w:lang w:val="es-DO" w:eastAsia="es-DO"/>
              </w:rPr>
            </w:pPr>
            <w:r w:rsidRPr="00D6509F">
              <w:rPr>
                <w:rFonts w:eastAsia="Times New Roman"/>
                <w:b/>
                <w:bCs/>
                <w:color w:val="FFFFFF" w:themeColor="background1"/>
                <w:spacing w:val="0"/>
                <w:sz w:val="18"/>
                <w:szCs w:val="18"/>
                <w:lang w:val="es-DO" w:eastAsia="es-DO"/>
              </w:rPr>
              <w:t xml:space="preserve">739,393 </w:t>
            </w:r>
          </w:p>
        </w:tc>
      </w:tr>
    </w:tbl>
    <w:p w14:paraId="07F37EA8" w14:textId="51AE26EE" w:rsidR="006B03FE" w:rsidRDefault="00106229" w:rsidP="00CC1CFF">
      <w:pPr>
        <w:spacing w:line="360" w:lineRule="auto"/>
        <w:jc w:val="both"/>
        <w:rPr>
          <w:rFonts w:eastAsia="Calibri"/>
          <w:sz w:val="18"/>
          <w:lang w:val="es-DO"/>
        </w:rPr>
      </w:pPr>
      <w:r>
        <w:rPr>
          <w:rFonts w:eastAsia="Calibri"/>
          <w:sz w:val="18"/>
          <w:lang w:val="es-DO"/>
        </w:rPr>
        <w:t>Cuadro</w:t>
      </w:r>
      <w:r w:rsidRPr="00E40E6A">
        <w:rPr>
          <w:rFonts w:eastAsia="Calibri"/>
          <w:sz w:val="18"/>
          <w:lang w:val="es-DO"/>
        </w:rPr>
        <w:t xml:space="preserve"> No. </w:t>
      </w:r>
      <w:r w:rsidR="00C768D6">
        <w:rPr>
          <w:rFonts w:eastAsia="Calibri"/>
          <w:sz w:val="18"/>
          <w:lang w:val="es-DO"/>
        </w:rPr>
        <w:t>6</w:t>
      </w:r>
      <w:r w:rsidRPr="00E40E6A">
        <w:rPr>
          <w:rFonts w:eastAsia="Calibri"/>
          <w:sz w:val="18"/>
          <w:lang w:val="es-DO"/>
        </w:rPr>
        <w:t xml:space="preserve"> Cantidad de visitas por </w:t>
      </w:r>
      <w:r>
        <w:rPr>
          <w:rFonts w:eastAsia="Calibri"/>
          <w:sz w:val="18"/>
          <w:lang w:val="es-DO"/>
        </w:rPr>
        <w:t xml:space="preserve">museo </w:t>
      </w:r>
      <w:r w:rsidR="00D6509F">
        <w:rPr>
          <w:rFonts w:eastAsia="Calibri"/>
          <w:sz w:val="18"/>
          <w:lang w:val="es-DO"/>
        </w:rPr>
        <w:t>año</w:t>
      </w:r>
      <w:r w:rsidRPr="00E40E6A">
        <w:rPr>
          <w:rFonts w:eastAsia="Calibri"/>
          <w:sz w:val="18"/>
          <w:lang w:val="es-DO"/>
        </w:rPr>
        <w:t xml:space="preserve"> 2023</w:t>
      </w:r>
    </w:p>
    <w:p w14:paraId="4698CA1D" w14:textId="6E65483B" w:rsidR="00E70167" w:rsidRDefault="00EF5345" w:rsidP="00053259">
      <w:pPr>
        <w:spacing w:line="360" w:lineRule="auto"/>
        <w:jc w:val="both"/>
        <w:rPr>
          <w:rFonts w:eastAsia="Calibri"/>
          <w:lang w:val="es-DO"/>
        </w:rPr>
      </w:pPr>
      <w:bookmarkStart w:id="9" w:name="_Hlk155385768"/>
      <w:r w:rsidRPr="00EF5345">
        <w:rPr>
          <w:rFonts w:eastAsia="Calibri"/>
          <w:lang w:val="es-DO"/>
        </w:rPr>
        <w:t>Cabe destacar que la afluencia de visitas al Museo de Arte Moderno, Museo Nacional de Historia y Geografía, y el Museo del Hombre Dominicano, está vinculada, en gran medida a la celebración de la Noche Larga de los Museos, la Feria Internacional del Libro y la XXX Bienal de Artes Visuales, celebradas en el 2023 en la Plaza de la Cultura Juan Pablo Duarte, donde se encuentran ubicados estos museos.</w:t>
      </w:r>
    </w:p>
    <w:p w14:paraId="308F54D2" w14:textId="7176FAAB" w:rsidR="00053259" w:rsidRDefault="004A3E02" w:rsidP="00053259">
      <w:pPr>
        <w:spacing w:line="360" w:lineRule="auto"/>
        <w:jc w:val="both"/>
        <w:rPr>
          <w:rFonts w:eastAsia="Calibri"/>
          <w:lang w:val="es-DO"/>
        </w:rPr>
      </w:pPr>
      <w:r>
        <w:rPr>
          <w:rFonts w:eastAsia="Calibri"/>
          <w:lang w:val="es-DO"/>
        </w:rPr>
        <w:lastRenderedPageBreak/>
        <w:t xml:space="preserve">En la gráfica No. </w:t>
      </w:r>
      <w:r w:rsidR="00E70167">
        <w:rPr>
          <w:rFonts w:eastAsia="Calibri"/>
          <w:lang w:val="es-DO"/>
        </w:rPr>
        <w:t>6</w:t>
      </w:r>
      <w:r>
        <w:rPr>
          <w:rFonts w:eastAsia="Calibri"/>
          <w:lang w:val="es-DO"/>
        </w:rPr>
        <w:t xml:space="preserve"> se visualiza</w:t>
      </w:r>
      <w:r w:rsidR="00771D87">
        <w:rPr>
          <w:rFonts w:eastAsia="Calibri"/>
          <w:lang w:val="es-DO"/>
        </w:rPr>
        <w:t xml:space="preserve">n los valores picos registrados en los </w:t>
      </w:r>
      <w:bookmarkEnd w:id="9"/>
      <w:r w:rsidR="00771D87">
        <w:rPr>
          <w:rFonts w:eastAsia="Calibri"/>
          <w:lang w:val="es-DO"/>
        </w:rPr>
        <w:t xml:space="preserve">meses de mayo, correspondiente </w:t>
      </w:r>
      <w:r w:rsidR="00324315">
        <w:rPr>
          <w:rFonts w:eastAsia="Calibri"/>
          <w:lang w:val="es-DO"/>
        </w:rPr>
        <w:t xml:space="preserve">a la celebración de la Noche Larga de los Museos; y en el periodo agosto </w:t>
      </w:r>
      <w:r w:rsidR="00053259">
        <w:rPr>
          <w:rFonts w:eastAsia="Calibri"/>
          <w:lang w:val="es-DO"/>
        </w:rPr>
        <w:t>–</w:t>
      </w:r>
      <w:r w:rsidR="00324315">
        <w:rPr>
          <w:rFonts w:eastAsia="Calibri"/>
          <w:lang w:val="es-DO"/>
        </w:rPr>
        <w:t xml:space="preserve"> septiembre</w:t>
      </w:r>
      <w:r w:rsidR="00053259">
        <w:rPr>
          <w:rFonts w:eastAsia="Calibri"/>
          <w:lang w:val="es-DO"/>
        </w:rPr>
        <w:t>, cuando se realizaron la Feria del Libro y la Bienal Nacional de Artes Visuales.</w:t>
      </w:r>
    </w:p>
    <w:p w14:paraId="4E65938A" w14:textId="6437EC9C" w:rsidR="00D466F7" w:rsidRDefault="00D466F7" w:rsidP="00053259">
      <w:pPr>
        <w:spacing w:line="360" w:lineRule="auto"/>
        <w:jc w:val="both"/>
        <w:rPr>
          <w:rFonts w:eastAsia="Calibri"/>
          <w:lang w:val="es-DO"/>
        </w:rPr>
      </w:pPr>
      <w:r>
        <w:rPr>
          <w:noProof/>
        </w:rPr>
        <w:drawing>
          <wp:anchor distT="0" distB="0" distL="114300" distR="114300" simplePos="0" relativeHeight="251765760" behindDoc="0" locked="0" layoutInCell="1" allowOverlap="1" wp14:anchorId="1AB831DD" wp14:editId="507D0A84">
            <wp:simplePos x="0" y="0"/>
            <wp:positionH relativeFrom="margin">
              <wp:align>right</wp:align>
            </wp:positionH>
            <wp:positionV relativeFrom="paragraph">
              <wp:posOffset>41776</wp:posOffset>
            </wp:positionV>
            <wp:extent cx="5120640" cy="3166711"/>
            <wp:effectExtent l="0" t="0" r="3810" b="15240"/>
            <wp:wrapNone/>
            <wp:docPr id="171343051" name="Gráfico 1">
              <a:extLst xmlns:a="http://schemas.openxmlformats.org/drawingml/2006/main">
                <a:ext uri="{FF2B5EF4-FFF2-40B4-BE49-F238E27FC236}">
                  <a16:creationId xmlns:a16="http://schemas.microsoft.com/office/drawing/2014/main" id="{E208E254-EAA2-4A6F-9EA0-C88DAF90D1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28839A33" w14:textId="28D52976" w:rsidR="00D466F7" w:rsidRDefault="00D466F7" w:rsidP="00053259">
      <w:pPr>
        <w:spacing w:line="360" w:lineRule="auto"/>
        <w:jc w:val="both"/>
        <w:rPr>
          <w:rFonts w:eastAsia="Calibri"/>
          <w:lang w:val="es-DO"/>
        </w:rPr>
      </w:pPr>
    </w:p>
    <w:p w14:paraId="58976B38" w14:textId="4539F05F" w:rsidR="00D466F7" w:rsidRDefault="00D466F7" w:rsidP="00053259">
      <w:pPr>
        <w:spacing w:line="360" w:lineRule="auto"/>
        <w:jc w:val="both"/>
        <w:rPr>
          <w:rFonts w:eastAsia="Calibri"/>
          <w:lang w:val="es-DO"/>
        </w:rPr>
      </w:pPr>
    </w:p>
    <w:p w14:paraId="4776DF05" w14:textId="2F249C03" w:rsidR="00D466F7" w:rsidRDefault="00D466F7" w:rsidP="00053259">
      <w:pPr>
        <w:spacing w:line="360" w:lineRule="auto"/>
        <w:jc w:val="both"/>
        <w:rPr>
          <w:rFonts w:eastAsia="Calibri"/>
          <w:lang w:val="es-DO"/>
        </w:rPr>
      </w:pPr>
    </w:p>
    <w:p w14:paraId="3614D010" w14:textId="77777777" w:rsidR="00D466F7" w:rsidRDefault="00D466F7" w:rsidP="00053259">
      <w:pPr>
        <w:spacing w:line="360" w:lineRule="auto"/>
        <w:jc w:val="both"/>
        <w:rPr>
          <w:rFonts w:eastAsia="Calibri"/>
          <w:lang w:val="es-DO"/>
        </w:rPr>
      </w:pPr>
    </w:p>
    <w:p w14:paraId="362214A7" w14:textId="71679724" w:rsidR="00D466F7" w:rsidRDefault="00D466F7" w:rsidP="00053259">
      <w:pPr>
        <w:spacing w:line="360" w:lineRule="auto"/>
        <w:jc w:val="both"/>
        <w:rPr>
          <w:rFonts w:eastAsia="Calibri"/>
          <w:lang w:val="es-DO"/>
        </w:rPr>
      </w:pPr>
    </w:p>
    <w:p w14:paraId="5C660172" w14:textId="392BE689" w:rsidR="00D6509F" w:rsidRDefault="00D6509F" w:rsidP="00D466F7">
      <w:pPr>
        <w:spacing w:line="360" w:lineRule="auto"/>
        <w:rPr>
          <w:rFonts w:eastAsia="Calibri"/>
          <w:lang w:val="es-DO"/>
        </w:rPr>
      </w:pPr>
    </w:p>
    <w:p w14:paraId="00E5240C" w14:textId="0D7D1974" w:rsidR="00D6509F" w:rsidRDefault="00D6509F" w:rsidP="00053259">
      <w:pPr>
        <w:spacing w:line="360" w:lineRule="auto"/>
        <w:jc w:val="both"/>
        <w:rPr>
          <w:rFonts w:eastAsia="Calibri"/>
          <w:lang w:val="es-DO"/>
        </w:rPr>
      </w:pPr>
    </w:p>
    <w:p w14:paraId="51A00C3A" w14:textId="77777777" w:rsidR="00D6509F" w:rsidRDefault="00D6509F" w:rsidP="00053259">
      <w:pPr>
        <w:spacing w:line="360" w:lineRule="auto"/>
        <w:jc w:val="both"/>
        <w:rPr>
          <w:rFonts w:eastAsia="Calibri"/>
          <w:lang w:val="es-DO"/>
        </w:rPr>
      </w:pPr>
    </w:p>
    <w:p w14:paraId="23D3AE57" w14:textId="6611CBC6" w:rsidR="0077500E" w:rsidRPr="003A238B" w:rsidRDefault="003A238B" w:rsidP="00053259">
      <w:pPr>
        <w:spacing w:after="0" w:line="240" w:lineRule="auto"/>
        <w:jc w:val="both"/>
        <w:rPr>
          <w:rFonts w:eastAsia="Calibri"/>
          <w:sz w:val="18"/>
          <w:lang w:val="es-DO"/>
        </w:rPr>
      </w:pPr>
      <w:r>
        <w:rPr>
          <w:rFonts w:eastAsia="Calibri"/>
          <w:sz w:val="18"/>
          <w:lang w:val="es-DO"/>
        </w:rPr>
        <w:t xml:space="preserve">      </w:t>
      </w:r>
      <w:r w:rsidRPr="003A238B">
        <w:rPr>
          <w:rFonts w:eastAsia="Calibri"/>
          <w:sz w:val="18"/>
          <w:lang w:val="es-DO"/>
        </w:rPr>
        <w:t xml:space="preserve">Gráfica No. </w:t>
      </w:r>
      <w:r w:rsidR="00FB6FE4">
        <w:rPr>
          <w:rFonts w:eastAsia="Calibri"/>
          <w:sz w:val="18"/>
          <w:lang w:val="es-DO"/>
        </w:rPr>
        <w:t>7</w:t>
      </w:r>
      <w:r w:rsidRPr="003A238B">
        <w:rPr>
          <w:rFonts w:eastAsia="Calibri"/>
          <w:sz w:val="18"/>
          <w:lang w:val="es-DO"/>
        </w:rPr>
        <w:t xml:space="preserve"> </w:t>
      </w:r>
      <w:r>
        <w:rPr>
          <w:rFonts w:eastAsia="Calibri"/>
          <w:sz w:val="18"/>
          <w:lang w:val="es-DO"/>
        </w:rPr>
        <w:t xml:space="preserve">Cantidad </w:t>
      </w:r>
      <w:r w:rsidR="00BF30A0">
        <w:rPr>
          <w:rFonts w:eastAsia="Calibri"/>
          <w:sz w:val="18"/>
          <w:lang w:val="es-DO"/>
        </w:rPr>
        <w:t>de visitas a los museos</w:t>
      </w:r>
      <w:r w:rsidR="001B5540">
        <w:rPr>
          <w:rFonts w:eastAsia="Calibri"/>
          <w:sz w:val="18"/>
          <w:lang w:val="es-DO"/>
        </w:rPr>
        <w:t xml:space="preserve"> por mes año 2023</w:t>
      </w:r>
    </w:p>
    <w:p w14:paraId="6994D708" w14:textId="77777777" w:rsidR="008C21D7" w:rsidRDefault="008C21D7" w:rsidP="00CC1CFF">
      <w:pPr>
        <w:spacing w:line="360" w:lineRule="auto"/>
        <w:jc w:val="both"/>
        <w:rPr>
          <w:rFonts w:eastAsia="Calibri"/>
          <w:szCs w:val="36"/>
          <w:lang w:val="es-DO"/>
        </w:rPr>
      </w:pPr>
    </w:p>
    <w:p w14:paraId="02047412" w14:textId="56BE3EAB" w:rsidR="007D7FBC" w:rsidRPr="00CC1CFF" w:rsidRDefault="00C62041" w:rsidP="00CC1CFF">
      <w:pPr>
        <w:spacing w:line="360" w:lineRule="auto"/>
        <w:jc w:val="both"/>
        <w:rPr>
          <w:rFonts w:eastAsia="Calibri"/>
          <w:szCs w:val="36"/>
          <w:lang w:val="es-DO"/>
        </w:rPr>
      </w:pPr>
      <w:r>
        <w:rPr>
          <w:rFonts w:eastAsia="Calibri"/>
          <w:szCs w:val="36"/>
          <w:lang w:val="es-DO"/>
        </w:rPr>
        <w:t xml:space="preserve">El impacto de estas actividades </w:t>
      </w:r>
      <w:r w:rsidR="00825F37">
        <w:rPr>
          <w:rFonts w:eastAsia="Calibri"/>
          <w:szCs w:val="36"/>
          <w:lang w:val="es-DO"/>
        </w:rPr>
        <w:t>se incrementa mediante la realización de</w:t>
      </w:r>
      <w:r w:rsidR="008C7E4F" w:rsidRPr="00CC1CFF">
        <w:rPr>
          <w:rFonts w:eastAsia="Calibri"/>
          <w:szCs w:val="36"/>
          <w:lang w:val="es-DO"/>
        </w:rPr>
        <w:t xml:space="preserve"> di</w:t>
      </w:r>
      <w:r w:rsidR="00BD0C11" w:rsidRPr="00CC1CFF">
        <w:rPr>
          <w:rFonts w:eastAsia="Calibri"/>
          <w:szCs w:val="36"/>
          <w:lang w:val="es-DO"/>
        </w:rPr>
        <w:t xml:space="preserve">ferentes </w:t>
      </w:r>
      <w:r w:rsidR="008C7E4F" w:rsidRPr="00CC1CFF">
        <w:rPr>
          <w:rFonts w:eastAsia="Calibri"/>
          <w:szCs w:val="36"/>
          <w:lang w:val="es-DO"/>
        </w:rPr>
        <w:t xml:space="preserve">actividades, </w:t>
      </w:r>
      <w:r w:rsidR="00A30A04" w:rsidRPr="00CC1CFF">
        <w:rPr>
          <w:rFonts w:eastAsia="Calibri"/>
          <w:szCs w:val="36"/>
          <w:lang w:val="es-DO"/>
        </w:rPr>
        <w:t xml:space="preserve">con la finalidad de </w:t>
      </w:r>
      <w:r w:rsidR="00BD0C11" w:rsidRPr="00CC1CFF">
        <w:rPr>
          <w:rFonts w:eastAsia="Calibri"/>
          <w:szCs w:val="36"/>
          <w:lang w:val="es-DO"/>
        </w:rPr>
        <w:t>satisfacer las demandas de los públicos diversos</w:t>
      </w:r>
      <w:r w:rsidR="001359AC" w:rsidRPr="00CC1CFF">
        <w:rPr>
          <w:rFonts w:eastAsia="Calibri"/>
          <w:szCs w:val="36"/>
          <w:lang w:val="es-DO"/>
        </w:rPr>
        <w:t>, de forma que</w:t>
      </w:r>
      <w:r w:rsidR="00E5114B" w:rsidRPr="00CC1CFF">
        <w:rPr>
          <w:rFonts w:eastAsia="Calibri"/>
          <w:szCs w:val="36"/>
          <w:lang w:val="es-DO"/>
        </w:rPr>
        <w:t xml:space="preserve">, </w:t>
      </w:r>
      <w:r w:rsidR="003E7CD6" w:rsidRPr="00CC1CFF">
        <w:rPr>
          <w:rFonts w:eastAsia="Calibri"/>
          <w:szCs w:val="36"/>
          <w:lang w:val="es-DO"/>
        </w:rPr>
        <w:t>además</w:t>
      </w:r>
      <w:r w:rsidR="00E5114B" w:rsidRPr="00CC1CFF">
        <w:rPr>
          <w:rFonts w:eastAsia="Calibri"/>
          <w:szCs w:val="36"/>
          <w:lang w:val="es-DO"/>
        </w:rPr>
        <w:t xml:space="preserve"> visualizar las obras expuestas</w:t>
      </w:r>
      <w:r w:rsidR="006837BF" w:rsidRPr="00CC1CFF">
        <w:rPr>
          <w:rFonts w:eastAsia="Calibri"/>
          <w:szCs w:val="36"/>
          <w:lang w:val="es-DO"/>
        </w:rPr>
        <w:t xml:space="preserve">, cuenten con </w:t>
      </w:r>
      <w:r w:rsidR="003E7CD6" w:rsidRPr="00CC1CFF">
        <w:rPr>
          <w:rFonts w:eastAsia="Calibri"/>
          <w:szCs w:val="36"/>
          <w:lang w:val="es-DO"/>
        </w:rPr>
        <w:t>información</w:t>
      </w:r>
      <w:r w:rsidR="006837BF" w:rsidRPr="00CC1CFF">
        <w:rPr>
          <w:rFonts w:eastAsia="Calibri"/>
          <w:szCs w:val="36"/>
          <w:lang w:val="es-DO"/>
        </w:rPr>
        <w:t xml:space="preserve"> sobre arte y cultura</w:t>
      </w:r>
      <w:r w:rsidR="003E7CD6" w:rsidRPr="00CC1CFF">
        <w:rPr>
          <w:rFonts w:eastAsia="Calibri"/>
          <w:szCs w:val="36"/>
          <w:lang w:val="es-DO"/>
        </w:rPr>
        <w:t xml:space="preserve"> relacionada con las colecciones permanentes y/o las exposiciones temporales</w:t>
      </w:r>
      <w:r w:rsidR="00825F37">
        <w:rPr>
          <w:rFonts w:eastAsia="Calibri"/>
          <w:szCs w:val="36"/>
          <w:lang w:val="es-DO"/>
        </w:rPr>
        <w:t xml:space="preserve"> de los museos</w:t>
      </w:r>
      <w:r w:rsidR="00AC61D4" w:rsidRPr="00CC1CFF">
        <w:rPr>
          <w:rFonts w:eastAsia="Calibri"/>
          <w:szCs w:val="36"/>
          <w:lang w:val="es-DO"/>
        </w:rPr>
        <w:t>.</w:t>
      </w:r>
      <w:r w:rsidR="001359AC" w:rsidRPr="00CC1CFF">
        <w:rPr>
          <w:rFonts w:eastAsia="Calibri"/>
          <w:szCs w:val="36"/>
          <w:lang w:val="es-DO"/>
        </w:rPr>
        <w:t xml:space="preserve"> </w:t>
      </w:r>
    </w:p>
    <w:p w14:paraId="4F78D727" w14:textId="16E8322F" w:rsidR="001359AC" w:rsidRDefault="00825F37" w:rsidP="00CC1CFF">
      <w:pPr>
        <w:spacing w:line="360" w:lineRule="auto"/>
        <w:jc w:val="both"/>
        <w:rPr>
          <w:rFonts w:eastAsia="Calibri"/>
          <w:szCs w:val="36"/>
          <w:lang w:val="es-DO"/>
        </w:rPr>
      </w:pPr>
      <w:r>
        <w:rPr>
          <w:rFonts w:eastAsia="Calibri"/>
          <w:szCs w:val="36"/>
          <w:lang w:val="es-DO"/>
        </w:rPr>
        <w:t>En ese contexto, d</w:t>
      </w:r>
      <w:r w:rsidR="001359AC" w:rsidRPr="00CC1CFF">
        <w:rPr>
          <w:rFonts w:eastAsia="Calibri"/>
          <w:szCs w:val="36"/>
          <w:lang w:val="es-DO"/>
        </w:rPr>
        <w:t xml:space="preserve">urante </w:t>
      </w:r>
      <w:r w:rsidR="00300BEA" w:rsidRPr="00CC1CFF">
        <w:rPr>
          <w:rFonts w:eastAsia="Calibri"/>
          <w:szCs w:val="36"/>
          <w:lang w:val="es-DO"/>
        </w:rPr>
        <w:t xml:space="preserve">el año 2023, realizamos un total de </w:t>
      </w:r>
      <w:r w:rsidR="0051207F" w:rsidRPr="0051207F">
        <w:rPr>
          <w:rFonts w:eastAsia="Calibri"/>
          <w:szCs w:val="36"/>
          <w:lang w:val="es-DO"/>
        </w:rPr>
        <w:t>345</w:t>
      </w:r>
      <w:r w:rsidR="0051207F">
        <w:rPr>
          <w:rFonts w:eastAsia="Calibri"/>
          <w:szCs w:val="36"/>
          <w:lang w:val="es-DO"/>
        </w:rPr>
        <w:t xml:space="preserve"> actividade</w:t>
      </w:r>
      <w:r w:rsidR="0028059B">
        <w:rPr>
          <w:rFonts w:eastAsia="Calibri"/>
          <w:szCs w:val="36"/>
          <w:lang w:val="es-DO"/>
        </w:rPr>
        <w:t xml:space="preserve">s complementarias, de las cuales </w:t>
      </w:r>
      <w:r w:rsidR="00131550">
        <w:rPr>
          <w:rFonts w:eastAsia="Calibri"/>
          <w:szCs w:val="36"/>
          <w:lang w:val="es-DO"/>
        </w:rPr>
        <w:t xml:space="preserve">31 fueron exposiciones temporales, 213 corresponden a actividades educativas y de formación </w:t>
      </w:r>
      <w:r w:rsidR="00623547">
        <w:rPr>
          <w:rFonts w:eastAsia="Calibri"/>
          <w:szCs w:val="36"/>
          <w:lang w:val="es-DO"/>
        </w:rPr>
        <w:t>(conferencias, charlas, talleres, curso</w:t>
      </w:r>
      <w:r w:rsidR="002423CB">
        <w:rPr>
          <w:rFonts w:eastAsia="Calibri"/>
          <w:szCs w:val="36"/>
          <w:lang w:val="es-DO"/>
        </w:rPr>
        <w:t>s y similares</w:t>
      </w:r>
      <w:r w:rsidR="00623547">
        <w:rPr>
          <w:rFonts w:eastAsia="Calibri"/>
          <w:szCs w:val="36"/>
          <w:lang w:val="es-DO"/>
        </w:rPr>
        <w:t xml:space="preserve">); y 101 </w:t>
      </w:r>
      <w:r w:rsidR="00623547">
        <w:rPr>
          <w:rFonts w:eastAsia="Calibri"/>
          <w:szCs w:val="36"/>
          <w:lang w:val="es-DO"/>
        </w:rPr>
        <w:lastRenderedPageBreak/>
        <w:t xml:space="preserve">actividades de índoles distintos, dentro de las cuales se encuentran las filmaciones de audiovisuales, </w:t>
      </w:r>
      <w:r w:rsidR="002423CB">
        <w:rPr>
          <w:rFonts w:eastAsia="Calibri"/>
          <w:szCs w:val="36"/>
          <w:lang w:val="es-DO"/>
        </w:rPr>
        <w:t xml:space="preserve">encuentros privados, desfiles de modas, </w:t>
      </w:r>
      <w:r w:rsidR="007F7FF5">
        <w:rPr>
          <w:rFonts w:eastAsia="Calibri"/>
          <w:szCs w:val="36"/>
          <w:lang w:val="es-DO"/>
        </w:rPr>
        <w:t>conciertos</w:t>
      </w:r>
      <w:r w:rsidR="002423CB">
        <w:rPr>
          <w:rFonts w:eastAsia="Calibri"/>
          <w:szCs w:val="36"/>
          <w:lang w:val="es-DO"/>
        </w:rPr>
        <w:t>; entre otras.</w:t>
      </w:r>
    </w:p>
    <w:p w14:paraId="37148A90" w14:textId="04C7504C" w:rsidR="00825F37" w:rsidRDefault="00442533" w:rsidP="00825F37">
      <w:pPr>
        <w:spacing w:line="360" w:lineRule="auto"/>
        <w:jc w:val="both"/>
        <w:rPr>
          <w:rFonts w:eastAsia="Calibri"/>
          <w:color w:val="FF0000"/>
          <w:szCs w:val="36"/>
          <w:lang w:val="es-DO"/>
        </w:rPr>
      </w:pPr>
      <w:r>
        <w:rPr>
          <w:noProof/>
        </w:rPr>
        <mc:AlternateContent>
          <mc:Choice Requires="wpg">
            <w:drawing>
              <wp:anchor distT="0" distB="0" distL="114300" distR="114300" simplePos="0" relativeHeight="251746304" behindDoc="0" locked="0" layoutInCell="1" allowOverlap="1" wp14:anchorId="230A457F" wp14:editId="018EDD36">
                <wp:simplePos x="0" y="0"/>
                <wp:positionH relativeFrom="column">
                  <wp:posOffset>109097</wp:posOffset>
                </wp:positionH>
                <wp:positionV relativeFrom="paragraph">
                  <wp:posOffset>165817</wp:posOffset>
                </wp:positionV>
                <wp:extent cx="5034853" cy="2967376"/>
                <wp:effectExtent l="38100" t="0" r="13970" b="4445"/>
                <wp:wrapNone/>
                <wp:docPr id="1770801357" name="Grupo 38"/>
                <wp:cNvGraphicFramePr/>
                <a:graphic xmlns:a="http://schemas.openxmlformats.org/drawingml/2006/main">
                  <a:graphicData uri="http://schemas.microsoft.com/office/word/2010/wordprocessingGroup">
                    <wpg:wgp>
                      <wpg:cNvGrpSpPr/>
                      <wpg:grpSpPr>
                        <a:xfrm>
                          <a:off x="0" y="0"/>
                          <a:ext cx="5034853" cy="2967376"/>
                          <a:chOff x="0" y="6928"/>
                          <a:chExt cx="4572000" cy="2743200"/>
                        </a:xfrm>
                      </wpg:grpSpPr>
                      <wpg:graphicFrame>
                        <wpg:cNvPr id="221940389" name="Gráfico 221940389"/>
                        <wpg:cNvFrPr/>
                        <wpg:xfrm>
                          <a:off x="0" y="6928"/>
                          <a:ext cx="4572000" cy="2743200"/>
                        </wpg:xfrm>
                        <a:graphic>
                          <a:graphicData uri="http://schemas.openxmlformats.org/drawingml/2006/chart">
                            <c:chart xmlns:c="http://schemas.openxmlformats.org/drawingml/2006/chart" xmlns:r="http://schemas.openxmlformats.org/officeDocument/2006/relationships" r:id="rId28"/>
                          </a:graphicData>
                        </a:graphic>
                      </wpg:graphicFrame>
                      <wps:wsp>
                        <wps:cNvPr id="395504735" name="CuadroTexto 37"/>
                        <wps:cNvSpPr txBox="1"/>
                        <wps:spPr>
                          <a:xfrm>
                            <a:off x="520959" y="320705"/>
                            <a:ext cx="1080796" cy="47430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6AC74A3" w14:textId="77777777" w:rsidR="005B6572" w:rsidRPr="00411F31" w:rsidRDefault="005B6572" w:rsidP="005B6572">
                              <w:pPr>
                                <w:spacing w:after="0" w:line="240" w:lineRule="auto"/>
                                <w:rPr>
                                  <w:sz w:val="18"/>
                                  <w:szCs w:val="18"/>
                                </w:rPr>
                              </w:pPr>
                              <w:r w:rsidRPr="00411F31">
                                <w:rPr>
                                  <w:sz w:val="18"/>
                                  <w:szCs w:val="18"/>
                                </w:rPr>
                                <w:t xml:space="preserve">101 </w:t>
                              </w:r>
                              <w:proofErr w:type="spellStart"/>
                              <w:r w:rsidRPr="00411F31">
                                <w:rPr>
                                  <w:sz w:val="18"/>
                                  <w:szCs w:val="18"/>
                                </w:rPr>
                                <w:t>otras</w:t>
                              </w:r>
                              <w:proofErr w:type="spellEnd"/>
                              <w:r w:rsidRPr="00411F31">
                                <w:rPr>
                                  <w:sz w:val="18"/>
                                  <w:szCs w:val="18"/>
                                </w:rPr>
                                <w:t xml:space="preserve"> </w:t>
                              </w:r>
                              <w:proofErr w:type="spellStart"/>
                              <w:r w:rsidRPr="00411F31">
                                <w:rPr>
                                  <w:sz w:val="18"/>
                                  <w:szCs w:val="18"/>
                                </w:rPr>
                                <w:t>actividades</w:t>
                              </w:r>
                              <w:proofErr w:type="spellEnd"/>
                            </w:p>
                          </w:txbxContent>
                        </wps:txbx>
                        <wps:bodyPr wrap="square" rtlCol="0" anchor="t"/>
                      </wps:wsp>
                      <pic:pic xmlns:pic="http://schemas.openxmlformats.org/drawingml/2006/picture">
                        <pic:nvPicPr>
                          <pic:cNvPr id="225507961" name="Gráfico 26" descr="acordonado con relleno sólido"/>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1663959" y="279141"/>
                            <a:ext cx="419877" cy="419877"/>
                          </a:xfrm>
                          <a:prstGeom prst="rect">
                            <a:avLst/>
                          </a:prstGeom>
                        </pic:spPr>
                      </pic:pic>
                      <pic:pic xmlns:pic="http://schemas.openxmlformats.org/drawingml/2006/picture">
                        <pic:nvPicPr>
                          <pic:cNvPr id="1377070896" name="Gráfico 30" descr="Aula de clases con relleno sólido"/>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2692592" y="1757908"/>
                            <a:ext cx="465109" cy="465109"/>
                          </a:xfrm>
                          <a:prstGeom prst="rect">
                            <a:avLst/>
                          </a:prstGeom>
                        </pic:spPr>
                      </pic:pic>
                      <pic:pic xmlns:pic="http://schemas.openxmlformats.org/drawingml/2006/picture">
                        <pic:nvPicPr>
                          <pic:cNvPr id="511255499" name="Gráfico 34" descr="Reunión con relleno sólido"/>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116631" y="232486"/>
                            <a:ext cx="494523" cy="494523"/>
                          </a:xfrm>
                          <a:prstGeom prst="rect">
                            <a:avLst/>
                          </a:prstGeom>
                        </pic:spPr>
                      </pic:pic>
                      <wps:wsp>
                        <wps:cNvPr id="1741381077" name="CuadroTexto 35"/>
                        <wps:cNvSpPr txBox="1"/>
                        <wps:spPr>
                          <a:xfrm>
                            <a:off x="2013008" y="335408"/>
                            <a:ext cx="1564927" cy="47430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10351CE" w14:textId="77777777" w:rsidR="005B6572" w:rsidRPr="00411F31" w:rsidRDefault="005B6572" w:rsidP="005B6572">
                              <w:pPr>
                                <w:rPr>
                                  <w:sz w:val="18"/>
                                  <w:szCs w:val="18"/>
                                </w:rPr>
                              </w:pPr>
                              <w:r w:rsidRPr="00411F31">
                                <w:rPr>
                                  <w:sz w:val="18"/>
                                  <w:szCs w:val="18"/>
                                </w:rPr>
                                <w:t xml:space="preserve">31 </w:t>
                              </w:r>
                              <w:proofErr w:type="spellStart"/>
                              <w:r w:rsidRPr="00411F31">
                                <w:rPr>
                                  <w:sz w:val="18"/>
                                  <w:szCs w:val="18"/>
                                </w:rPr>
                                <w:t>exposiciones</w:t>
                              </w:r>
                              <w:proofErr w:type="spellEnd"/>
                              <w:r w:rsidRPr="00411F31">
                                <w:rPr>
                                  <w:sz w:val="18"/>
                                  <w:szCs w:val="18"/>
                                </w:rPr>
                                <w:t xml:space="preserve"> </w:t>
                              </w:r>
                              <w:proofErr w:type="spellStart"/>
                              <w:r w:rsidRPr="00411F31">
                                <w:rPr>
                                  <w:sz w:val="18"/>
                                  <w:szCs w:val="18"/>
                                </w:rPr>
                                <w:t>temporales</w:t>
                              </w:r>
                              <w:proofErr w:type="spellEnd"/>
                            </w:p>
                          </w:txbxContent>
                        </wps:txbx>
                        <wps:bodyPr wrap="square" rtlCol="0" anchor="t"/>
                      </wps:wsp>
                      <wps:wsp>
                        <wps:cNvPr id="1055654535" name="CuadroTexto 36"/>
                        <wps:cNvSpPr txBox="1"/>
                        <wps:spPr>
                          <a:xfrm>
                            <a:off x="3075142" y="1782783"/>
                            <a:ext cx="1313284" cy="44716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24D8BB7" w14:textId="77777777" w:rsidR="005B6572" w:rsidRPr="00411F31" w:rsidRDefault="005B6572" w:rsidP="005B6572">
                              <w:pPr>
                                <w:rPr>
                                  <w:sz w:val="18"/>
                                  <w:szCs w:val="18"/>
                                </w:rPr>
                              </w:pPr>
                              <w:r w:rsidRPr="00411F31">
                                <w:rPr>
                                  <w:sz w:val="18"/>
                                  <w:szCs w:val="18"/>
                                </w:rPr>
                                <w:t xml:space="preserve">213 </w:t>
                              </w:r>
                              <w:proofErr w:type="spellStart"/>
                              <w:r w:rsidRPr="00411F31">
                                <w:rPr>
                                  <w:sz w:val="18"/>
                                  <w:szCs w:val="18"/>
                                </w:rPr>
                                <w:t>actividades</w:t>
                              </w:r>
                              <w:proofErr w:type="spellEnd"/>
                              <w:r w:rsidRPr="00411F31">
                                <w:rPr>
                                  <w:sz w:val="18"/>
                                  <w:szCs w:val="18"/>
                                </w:rPr>
                                <w:t xml:space="preserve"> </w:t>
                              </w:r>
                              <w:proofErr w:type="spellStart"/>
                              <w:r w:rsidRPr="00411F31">
                                <w:rPr>
                                  <w:sz w:val="18"/>
                                  <w:szCs w:val="18"/>
                                </w:rPr>
                                <w:t>educativas</w:t>
                              </w:r>
                              <w:proofErr w:type="spellEnd"/>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230A457F" id="Grupo 38" o:spid="_x0000_s1050" style="position:absolute;left:0;text-align:left;margin-left:8.6pt;margin-top:13.05pt;width:396.45pt;height:233.65pt;z-index:251746304;mso-width-relative:margin;mso-height-relative:margin" coordorigin=",69" coordsize="45720,27432" o:gfxdata="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">
                <v:shape id="Gráfico 221940389" o:spid="_x0000_s1051" type="#_x0000_t75" style="position:absolute;left:-166;top:12;width:45945;height:275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">
                  <v:imagedata r:id="rId35" o:title=""/>
                  <o:lock v:ext="edit" aspectratio="f"/>
                </v:shape>
                <v:shape id="CuadroTexto 37" o:spid="_x0000_s1052" type="#_x0000_t202" style="position:absolute;left:5209;top:3207;width:1080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" filled="f" stroked="f">
                  <v:textbox>
                    <w:txbxContent>
                      <w:p w14:paraId="36AC74A3" w14:textId="77777777" w:rsidR="005B6572" w:rsidRPr="00411F31" w:rsidRDefault="005B6572" w:rsidP="005B6572">
                        <w:pPr>
                          <w:spacing w:after="0" w:line="240" w:lineRule="auto"/>
                          <w:rPr>
                            <w:sz w:val="18"/>
                            <w:szCs w:val="18"/>
                          </w:rPr>
                        </w:pPr>
                        <w:r w:rsidRPr="00411F31">
                          <w:rPr>
                            <w:sz w:val="18"/>
                            <w:szCs w:val="18"/>
                          </w:rPr>
                          <w:t xml:space="preserve">101 </w:t>
                        </w:r>
                        <w:proofErr w:type="spellStart"/>
                        <w:r w:rsidRPr="00411F31">
                          <w:rPr>
                            <w:sz w:val="18"/>
                            <w:szCs w:val="18"/>
                          </w:rPr>
                          <w:t>otras</w:t>
                        </w:r>
                        <w:proofErr w:type="spellEnd"/>
                        <w:r w:rsidRPr="00411F31">
                          <w:rPr>
                            <w:sz w:val="18"/>
                            <w:szCs w:val="18"/>
                          </w:rPr>
                          <w:t xml:space="preserve"> </w:t>
                        </w:r>
                        <w:proofErr w:type="spellStart"/>
                        <w:r w:rsidRPr="00411F31">
                          <w:rPr>
                            <w:sz w:val="18"/>
                            <w:szCs w:val="18"/>
                          </w:rPr>
                          <w:t>actividades</w:t>
                        </w:r>
                        <w:proofErr w:type="spellEnd"/>
                      </w:p>
                    </w:txbxContent>
                  </v:textbox>
                </v:shape>
                <v:shape id="Gráfico 26" o:spid="_x0000_s1053" type="#_x0000_t75" alt="acordonado con relleno sólido" style="position:absolute;left:16639;top:2791;width:4199;height: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">
                  <v:imagedata r:id="rId36" o:title="acordonado con relleno sólido"/>
                </v:shape>
                <v:shape id="Gráfico 30" o:spid="_x0000_s1054" type="#_x0000_t75" alt="Aula de clases con relleno sólido" style="position:absolute;left:26925;top:17579;width:4652;height:4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">
                  <v:imagedata r:id="rId37" o:title="Aula de clases con relleno sólido"/>
                </v:shape>
                <v:shape id="Gráfico 34" o:spid="_x0000_s1055" type="#_x0000_t75" alt="Reunión con relleno sólido" style="position:absolute;left:1166;top:2324;width:4945;height:4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">
                  <v:imagedata r:id="rId38" o:title="Reunión con relleno sólido"/>
                </v:shape>
                <v:shape id="_x0000_s1056" type="#_x0000_t202" style="position:absolute;left:20130;top:3354;width:15649;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" filled="f" stroked="f">
                  <v:textbox>
                    <w:txbxContent>
                      <w:p w14:paraId="110351CE" w14:textId="77777777" w:rsidR="005B6572" w:rsidRPr="00411F31" w:rsidRDefault="005B6572" w:rsidP="005B6572">
                        <w:pPr>
                          <w:rPr>
                            <w:sz w:val="18"/>
                            <w:szCs w:val="18"/>
                          </w:rPr>
                        </w:pPr>
                        <w:r w:rsidRPr="00411F31">
                          <w:rPr>
                            <w:sz w:val="18"/>
                            <w:szCs w:val="18"/>
                          </w:rPr>
                          <w:t xml:space="preserve">31 </w:t>
                        </w:r>
                        <w:proofErr w:type="spellStart"/>
                        <w:r w:rsidRPr="00411F31">
                          <w:rPr>
                            <w:sz w:val="18"/>
                            <w:szCs w:val="18"/>
                          </w:rPr>
                          <w:t>exposiciones</w:t>
                        </w:r>
                        <w:proofErr w:type="spellEnd"/>
                        <w:r w:rsidRPr="00411F31">
                          <w:rPr>
                            <w:sz w:val="18"/>
                            <w:szCs w:val="18"/>
                          </w:rPr>
                          <w:t xml:space="preserve"> </w:t>
                        </w:r>
                        <w:proofErr w:type="spellStart"/>
                        <w:r w:rsidRPr="00411F31">
                          <w:rPr>
                            <w:sz w:val="18"/>
                            <w:szCs w:val="18"/>
                          </w:rPr>
                          <w:t>temporales</w:t>
                        </w:r>
                        <w:proofErr w:type="spellEnd"/>
                      </w:p>
                    </w:txbxContent>
                  </v:textbox>
                </v:shape>
                <v:shape id="CuadroTexto 36" o:spid="_x0000_s1057" type="#_x0000_t202" style="position:absolute;left:30751;top:17827;width:13133;height: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" filled="f" stroked="f">
                  <v:textbox>
                    <w:txbxContent>
                      <w:p w14:paraId="324D8BB7" w14:textId="77777777" w:rsidR="005B6572" w:rsidRPr="00411F31" w:rsidRDefault="005B6572" w:rsidP="005B6572">
                        <w:pPr>
                          <w:rPr>
                            <w:sz w:val="18"/>
                            <w:szCs w:val="18"/>
                          </w:rPr>
                        </w:pPr>
                        <w:r w:rsidRPr="00411F31">
                          <w:rPr>
                            <w:sz w:val="18"/>
                            <w:szCs w:val="18"/>
                          </w:rPr>
                          <w:t xml:space="preserve">213 </w:t>
                        </w:r>
                        <w:proofErr w:type="spellStart"/>
                        <w:r w:rsidRPr="00411F31">
                          <w:rPr>
                            <w:sz w:val="18"/>
                            <w:szCs w:val="18"/>
                          </w:rPr>
                          <w:t>actividades</w:t>
                        </w:r>
                        <w:proofErr w:type="spellEnd"/>
                        <w:r w:rsidRPr="00411F31">
                          <w:rPr>
                            <w:sz w:val="18"/>
                            <w:szCs w:val="18"/>
                          </w:rPr>
                          <w:t xml:space="preserve"> </w:t>
                        </w:r>
                        <w:proofErr w:type="spellStart"/>
                        <w:r w:rsidRPr="00411F31">
                          <w:rPr>
                            <w:sz w:val="18"/>
                            <w:szCs w:val="18"/>
                          </w:rPr>
                          <w:t>educativas</w:t>
                        </w:r>
                        <w:proofErr w:type="spellEnd"/>
                      </w:p>
                    </w:txbxContent>
                  </v:textbox>
                </v:shape>
              </v:group>
            </w:pict>
          </mc:Fallback>
        </mc:AlternateContent>
      </w:r>
      <w:r>
        <w:rPr>
          <w:noProof/>
        </w:rPr>
        <mc:AlternateContent>
          <mc:Choice Requires="wps">
            <w:drawing>
              <wp:anchor distT="0" distB="0" distL="114300" distR="114300" simplePos="0" relativeHeight="251755520" behindDoc="0" locked="0" layoutInCell="1" allowOverlap="1" wp14:anchorId="2AC848FC" wp14:editId="1B5458B3">
                <wp:simplePos x="0" y="0"/>
                <wp:positionH relativeFrom="column">
                  <wp:posOffset>1252364</wp:posOffset>
                </wp:positionH>
                <wp:positionV relativeFrom="paragraph">
                  <wp:posOffset>211660</wp:posOffset>
                </wp:positionV>
                <wp:extent cx="3209249" cy="473710"/>
                <wp:effectExtent l="0" t="0" r="0" b="2540"/>
                <wp:wrapNone/>
                <wp:docPr id="288678673" name="CuadroTexto 35"/>
                <wp:cNvGraphicFramePr/>
                <a:graphic xmlns:a="http://schemas.openxmlformats.org/drawingml/2006/main">
                  <a:graphicData uri="http://schemas.microsoft.com/office/word/2010/wordprocessingShape">
                    <wps:wsp>
                      <wps:cNvSpPr txBox="1"/>
                      <wps:spPr>
                        <a:xfrm>
                          <a:off x="0" y="0"/>
                          <a:ext cx="3209249" cy="47371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9EE827" w14:textId="71CCA710" w:rsidR="00411F31" w:rsidRPr="00540F7C" w:rsidRDefault="00411F31" w:rsidP="00540F7C">
                            <w:pPr>
                              <w:spacing w:after="0" w:line="240" w:lineRule="exact"/>
                              <w:jc w:val="center"/>
                              <w:rPr>
                                <w:rFonts w:eastAsia="Calibri"/>
                                <w:sz w:val="20"/>
                                <w:szCs w:val="28"/>
                                <w:lang w:val="es-DO"/>
                              </w:rPr>
                            </w:pPr>
                            <w:r w:rsidRPr="00540F7C">
                              <w:rPr>
                                <w:rFonts w:eastAsia="Calibri"/>
                                <w:sz w:val="20"/>
                                <w:szCs w:val="28"/>
                                <w:lang w:val="es-DO"/>
                              </w:rPr>
                              <w:t>Actividades realizadas en los museos año 2023</w:t>
                            </w:r>
                          </w:p>
                          <w:p w14:paraId="59AE45E6" w14:textId="09091CB4" w:rsidR="00411F31" w:rsidRPr="00411F31" w:rsidRDefault="00411F31" w:rsidP="00540F7C">
                            <w:pPr>
                              <w:jc w:val="center"/>
                              <w:rPr>
                                <w:b/>
                                <w:bCs/>
                                <w:sz w:val="22"/>
                                <w:szCs w:val="22"/>
                                <w:lang w:val="es-DO"/>
                              </w:rPr>
                            </w:pPr>
                          </w:p>
                        </w:txbxContent>
                      </wps:txbx>
                      <wps:bodyPr wrap="square" rtlCol="0" anchor="t"/>
                    </wps:wsp>
                  </a:graphicData>
                </a:graphic>
                <wp14:sizeRelH relativeFrom="margin">
                  <wp14:pctWidth>0</wp14:pctWidth>
                </wp14:sizeRelH>
              </wp:anchor>
            </w:drawing>
          </mc:Choice>
          <mc:Fallback>
            <w:pict>
              <v:shape w14:anchorId="2AC848FC" id="CuadroTexto 35" o:spid="_x0000_s1058" type="#_x0000_t202" style="position:absolute;left:0;text-align:left;margin-left:98.6pt;margin-top:16.65pt;width:252.7pt;height:37.3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" filled="f" stroked="f">
                <v:textbox>
                  <w:txbxContent>
                    <w:p w14:paraId="3D9EE827" w14:textId="71CCA710" w:rsidR="00411F31" w:rsidRPr="00540F7C" w:rsidRDefault="00411F31" w:rsidP="00540F7C">
                      <w:pPr>
                        <w:spacing w:after="0" w:line="240" w:lineRule="exact"/>
                        <w:jc w:val="center"/>
                        <w:rPr>
                          <w:rFonts w:eastAsia="Calibri"/>
                          <w:sz w:val="20"/>
                          <w:szCs w:val="28"/>
                          <w:lang w:val="es-DO"/>
                        </w:rPr>
                      </w:pPr>
                      <w:r w:rsidRPr="00540F7C">
                        <w:rPr>
                          <w:rFonts w:eastAsia="Calibri"/>
                          <w:sz w:val="20"/>
                          <w:szCs w:val="28"/>
                          <w:lang w:val="es-DO"/>
                        </w:rPr>
                        <w:t>Actividades realizadas en los museos año 2023</w:t>
                      </w:r>
                    </w:p>
                    <w:p w14:paraId="59AE45E6" w14:textId="09091CB4" w:rsidR="00411F31" w:rsidRPr="00411F31" w:rsidRDefault="00411F31" w:rsidP="00540F7C">
                      <w:pPr>
                        <w:jc w:val="center"/>
                        <w:rPr>
                          <w:b/>
                          <w:bCs/>
                          <w:sz w:val="22"/>
                          <w:szCs w:val="22"/>
                          <w:lang w:val="es-DO"/>
                        </w:rPr>
                      </w:pPr>
                    </w:p>
                  </w:txbxContent>
                </v:textbox>
              </v:shape>
            </w:pict>
          </mc:Fallback>
        </mc:AlternateContent>
      </w:r>
    </w:p>
    <w:p w14:paraId="7194BDB8" w14:textId="77777777" w:rsidR="00825F37" w:rsidRDefault="00825F37" w:rsidP="00825F37">
      <w:pPr>
        <w:spacing w:line="360" w:lineRule="auto"/>
        <w:jc w:val="both"/>
        <w:rPr>
          <w:rFonts w:eastAsia="Calibri"/>
          <w:color w:val="FF0000"/>
          <w:szCs w:val="36"/>
          <w:lang w:val="es-DO"/>
        </w:rPr>
      </w:pPr>
    </w:p>
    <w:p w14:paraId="41EADF72" w14:textId="01F9D15E" w:rsidR="001359AC" w:rsidRDefault="001359AC" w:rsidP="00A862A9">
      <w:pPr>
        <w:jc w:val="both"/>
        <w:rPr>
          <w:rFonts w:eastAsia="Calibri"/>
          <w:color w:val="FF0000"/>
          <w:szCs w:val="36"/>
          <w:lang w:val="es-DO"/>
        </w:rPr>
      </w:pPr>
    </w:p>
    <w:p w14:paraId="6F9C17DC" w14:textId="19D44C83" w:rsidR="001359AC" w:rsidRDefault="001359AC" w:rsidP="00A862A9">
      <w:pPr>
        <w:jc w:val="both"/>
        <w:rPr>
          <w:rFonts w:eastAsia="Calibri"/>
          <w:color w:val="FF0000"/>
          <w:szCs w:val="36"/>
          <w:lang w:val="es-DO"/>
        </w:rPr>
      </w:pPr>
    </w:p>
    <w:p w14:paraId="267BF773" w14:textId="77777777" w:rsidR="005B6572" w:rsidRDefault="005B6572" w:rsidP="00A862A9">
      <w:pPr>
        <w:jc w:val="both"/>
        <w:rPr>
          <w:rFonts w:eastAsia="Calibri"/>
          <w:color w:val="FF0000"/>
          <w:szCs w:val="36"/>
          <w:lang w:val="es-DO"/>
        </w:rPr>
      </w:pPr>
    </w:p>
    <w:p w14:paraId="2DFC3218" w14:textId="77777777" w:rsidR="005B6572" w:rsidRDefault="005B6572" w:rsidP="00A862A9">
      <w:pPr>
        <w:jc w:val="both"/>
        <w:rPr>
          <w:rFonts w:eastAsia="Calibri"/>
          <w:color w:val="FF0000"/>
          <w:szCs w:val="36"/>
          <w:lang w:val="es-DO"/>
        </w:rPr>
      </w:pPr>
    </w:p>
    <w:p w14:paraId="0A5C87DB" w14:textId="77777777" w:rsidR="005B6572" w:rsidRDefault="005B6572" w:rsidP="00A862A9">
      <w:pPr>
        <w:jc w:val="both"/>
        <w:rPr>
          <w:rFonts w:eastAsia="Calibri"/>
          <w:color w:val="FF0000"/>
          <w:szCs w:val="36"/>
          <w:lang w:val="es-DO"/>
        </w:rPr>
      </w:pPr>
    </w:p>
    <w:p w14:paraId="6716C168" w14:textId="77777777" w:rsidR="005B6572" w:rsidRDefault="005B6572" w:rsidP="00A862A9">
      <w:pPr>
        <w:jc w:val="both"/>
        <w:rPr>
          <w:rFonts w:eastAsia="Calibri"/>
          <w:color w:val="FF0000"/>
          <w:szCs w:val="36"/>
          <w:lang w:val="es-DO"/>
        </w:rPr>
      </w:pPr>
    </w:p>
    <w:p w14:paraId="6B5E69A3" w14:textId="77777777" w:rsidR="005B6572" w:rsidRDefault="005B6572" w:rsidP="00A862A9">
      <w:pPr>
        <w:jc w:val="both"/>
        <w:rPr>
          <w:rFonts w:eastAsia="Calibri"/>
          <w:color w:val="FF0000"/>
          <w:szCs w:val="36"/>
          <w:lang w:val="es-DO"/>
        </w:rPr>
      </w:pPr>
    </w:p>
    <w:p w14:paraId="1BEA1331" w14:textId="77777777" w:rsidR="00D466F7" w:rsidRDefault="00D466F7" w:rsidP="00A862A9">
      <w:pPr>
        <w:jc w:val="both"/>
        <w:rPr>
          <w:rFonts w:eastAsia="Calibri"/>
          <w:color w:val="FF0000"/>
          <w:szCs w:val="36"/>
          <w:lang w:val="es-DO"/>
        </w:rPr>
      </w:pPr>
    </w:p>
    <w:p w14:paraId="52C5DFFB" w14:textId="77777777" w:rsidR="00D466F7" w:rsidRDefault="00D466F7" w:rsidP="00D466F7">
      <w:pPr>
        <w:spacing w:after="0" w:line="240" w:lineRule="auto"/>
        <w:jc w:val="both"/>
        <w:rPr>
          <w:rFonts w:eastAsia="Calibri"/>
          <w:color w:val="FF0000"/>
          <w:szCs w:val="36"/>
          <w:lang w:val="es-DO"/>
        </w:rPr>
      </w:pPr>
    </w:p>
    <w:p w14:paraId="4C106E7B" w14:textId="3925F1A1" w:rsidR="005B6572" w:rsidRPr="00B702BB" w:rsidRDefault="00AA6447" w:rsidP="00D466F7">
      <w:pPr>
        <w:spacing w:after="0" w:line="240" w:lineRule="auto"/>
        <w:jc w:val="both"/>
        <w:rPr>
          <w:rFonts w:eastAsia="Calibri"/>
          <w:sz w:val="18"/>
          <w:lang w:val="es-DO"/>
        </w:rPr>
      </w:pPr>
      <w:r>
        <w:rPr>
          <w:rFonts w:eastAsia="Calibri"/>
          <w:sz w:val="22"/>
          <w:szCs w:val="32"/>
          <w:lang w:val="es-DO"/>
        </w:rPr>
        <w:t xml:space="preserve">      </w:t>
      </w:r>
      <w:r w:rsidR="00B702BB">
        <w:rPr>
          <w:rFonts w:eastAsia="Calibri"/>
          <w:sz w:val="22"/>
          <w:szCs w:val="32"/>
          <w:lang w:val="es-DO"/>
        </w:rPr>
        <w:t xml:space="preserve">    </w:t>
      </w:r>
      <w:r w:rsidR="00963849" w:rsidRPr="00B702BB">
        <w:rPr>
          <w:rFonts w:eastAsia="Calibri"/>
          <w:sz w:val="18"/>
          <w:lang w:val="es-DO"/>
        </w:rPr>
        <w:t>Gr</w:t>
      </w:r>
      <w:r w:rsidRPr="00B702BB">
        <w:rPr>
          <w:rFonts w:eastAsia="Calibri"/>
          <w:sz w:val="18"/>
          <w:lang w:val="es-DO"/>
        </w:rPr>
        <w:t>á</w:t>
      </w:r>
      <w:r w:rsidR="00963849" w:rsidRPr="00B702BB">
        <w:rPr>
          <w:rFonts w:eastAsia="Calibri"/>
          <w:sz w:val="18"/>
          <w:lang w:val="es-DO"/>
        </w:rPr>
        <w:t xml:space="preserve">fica No. </w:t>
      </w:r>
      <w:r w:rsidR="00EF0873">
        <w:rPr>
          <w:rFonts w:eastAsia="Calibri"/>
          <w:sz w:val="18"/>
          <w:lang w:val="es-DO"/>
        </w:rPr>
        <w:t>6</w:t>
      </w:r>
      <w:r w:rsidRPr="00B702BB">
        <w:rPr>
          <w:rFonts w:eastAsia="Calibri"/>
          <w:sz w:val="18"/>
          <w:lang w:val="es-DO"/>
        </w:rPr>
        <w:t xml:space="preserve"> </w:t>
      </w:r>
      <w:r w:rsidR="00411F31" w:rsidRPr="00B702BB">
        <w:rPr>
          <w:rFonts w:eastAsia="Calibri"/>
          <w:sz w:val="18"/>
          <w:lang w:val="es-DO"/>
        </w:rPr>
        <w:t>Actividad</w:t>
      </w:r>
      <w:r w:rsidR="00B4437F" w:rsidRPr="00B702BB">
        <w:rPr>
          <w:rFonts w:eastAsia="Calibri"/>
          <w:sz w:val="18"/>
          <w:lang w:val="es-DO"/>
        </w:rPr>
        <w:t>es</w:t>
      </w:r>
      <w:r w:rsidR="00411F31" w:rsidRPr="00B702BB">
        <w:rPr>
          <w:rFonts w:eastAsia="Calibri"/>
          <w:sz w:val="18"/>
          <w:lang w:val="es-DO"/>
        </w:rPr>
        <w:t xml:space="preserve"> realizadas en los museos año 2023</w:t>
      </w:r>
    </w:p>
    <w:p w14:paraId="540ED4C0" w14:textId="77777777" w:rsidR="00194B91" w:rsidRPr="00B702BB" w:rsidRDefault="00194B91" w:rsidP="00442533">
      <w:pPr>
        <w:spacing w:after="0" w:line="240" w:lineRule="auto"/>
        <w:jc w:val="both"/>
        <w:rPr>
          <w:rFonts w:eastAsia="Calibri"/>
          <w:sz w:val="20"/>
          <w:szCs w:val="28"/>
          <w:lang w:val="es-DO"/>
        </w:rPr>
      </w:pPr>
    </w:p>
    <w:p w14:paraId="533555E8" w14:textId="77777777" w:rsidR="00D466F7" w:rsidRDefault="00D466F7" w:rsidP="00254484">
      <w:pPr>
        <w:spacing w:line="360" w:lineRule="auto"/>
        <w:jc w:val="both"/>
        <w:rPr>
          <w:rFonts w:eastAsia="Calibri"/>
          <w:szCs w:val="36"/>
          <w:lang w:val="es-DO"/>
        </w:rPr>
      </w:pPr>
    </w:p>
    <w:p w14:paraId="6883D039" w14:textId="01812A03" w:rsidR="00A54DC9" w:rsidRDefault="00194B91" w:rsidP="00254484">
      <w:pPr>
        <w:spacing w:line="360" w:lineRule="auto"/>
        <w:jc w:val="both"/>
        <w:rPr>
          <w:rFonts w:eastAsia="Calibri"/>
          <w:szCs w:val="36"/>
          <w:lang w:val="es-DO"/>
        </w:rPr>
      </w:pPr>
      <w:r w:rsidRPr="00BB0992">
        <w:rPr>
          <w:rFonts w:eastAsia="Calibri"/>
          <w:szCs w:val="36"/>
          <w:lang w:val="es-DO"/>
        </w:rPr>
        <w:t xml:space="preserve">Dentro de estas actividades, cabe resaltar los </w:t>
      </w:r>
      <w:r w:rsidR="00C92F46" w:rsidRPr="00BB0992">
        <w:rPr>
          <w:rFonts w:eastAsia="Calibri"/>
          <w:szCs w:val="36"/>
          <w:lang w:val="es-DO"/>
        </w:rPr>
        <w:t>t</w:t>
      </w:r>
      <w:r w:rsidRPr="00BB0992">
        <w:rPr>
          <w:rFonts w:eastAsia="Calibri"/>
          <w:szCs w:val="36"/>
          <w:lang w:val="es-DO"/>
        </w:rPr>
        <w:t xml:space="preserve">alleres </w:t>
      </w:r>
      <w:r w:rsidR="00BB0992" w:rsidRPr="00D27A98">
        <w:rPr>
          <w:rFonts w:eastAsia="Calibri"/>
          <w:b/>
          <w:bCs/>
          <w:szCs w:val="36"/>
          <w:lang w:val="es-DO"/>
        </w:rPr>
        <w:t>“</w:t>
      </w:r>
      <w:r w:rsidRPr="00D27A98">
        <w:rPr>
          <w:rFonts w:eastAsia="Calibri"/>
          <w:b/>
          <w:bCs/>
          <w:szCs w:val="36"/>
          <w:lang w:val="es-DO"/>
        </w:rPr>
        <w:t>Verano en los Museos</w:t>
      </w:r>
      <w:r w:rsidR="00BB0992" w:rsidRPr="00D27A98">
        <w:rPr>
          <w:rFonts w:eastAsia="Calibri"/>
          <w:b/>
          <w:bCs/>
          <w:szCs w:val="36"/>
          <w:lang w:val="es-DO"/>
        </w:rPr>
        <w:t>”</w:t>
      </w:r>
      <w:r w:rsidR="00C92F46" w:rsidRPr="00BB0992">
        <w:rPr>
          <w:rFonts w:eastAsia="Calibri"/>
          <w:szCs w:val="36"/>
          <w:lang w:val="es-DO"/>
        </w:rPr>
        <w:t xml:space="preserve"> realizados en los meses de junio</w:t>
      </w:r>
      <w:r w:rsidR="00E5373F" w:rsidRPr="00BB0992">
        <w:rPr>
          <w:rFonts w:eastAsia="Calibri"/>
          <w:szCs w:val="36"/>
          <w:lang w:val="es-DO"/>
        </w:rPr>
        <w:t>, julio</w:t>
      </w:r>
      <w:r w:rsidR="00E5373F" w:rsidRPr="001F27D6">
        <w:rPr>
          <w:rFonts w:eastAsia="Calibri"/>
          <w:szCs w:val="36"/>
          <w:lang w:val="es-DO"/>
        </w:rPr>
        <w:t xml:space="preserve"> y agosto de 2023; </w:t>
      </w:r>
      <w:r w:rsidR="00194EE9">
        <w:rPr>
          <w:rFonts w:eastAsia="Calibri"/>
          <w:szCs w:val="36"/>
          <w:lang w:val="es-DO"/>
        </w:rPr>
        <w:t>con</w:t>
      </w:r>
      <w:r w:rsidR="00E07C4A" w:rsidRPr="001F27D6">
        <w:rPr>
          <w:rFonts w:eastAsia="Calibri"/>
          <w:szCs w:val="36"/>
          <w:lang w:val="es-DO"/>
        </w:rPr>
        <w:t xml:space="preserve"> una inversión de RD$358,348.65, impactando más de 200 </w:t>
      </w:r>
      <w:r w:rsidR="001F27D6" w:rsidRPr="001F27D6">
        <w:rPr>
          <w:rFonts w:eastAsia="Calibri"/>
          <w:szCs w:val="36"/>
          <w:lang w:val="es-DO"/>
        </w:rPr>
        <w:t>niños y jóvenes con edades desde 7 años hasta los 16 años</w:t>
      </w:r>
      <w:r w:rsidR="00536C13">
        <w:rPr>
          <w:rFonts w:eastAsia="Calibri"/>
          <w:szCs w:val="36"/>
          <w:lang w:val="es-DO"/>
        </w:rPr>
        <w:t xml:space="preserve">, procedentes de las comunidades </w:t>
      </w:r>
      <w:r w:rsidR="00194EE9">
        <w:rPr>
          <w:rFonts w:eastAsia="Calibri"/>
          <w:szCs w:val="36"/>
          <w:lang w:val="es-DO"/>
        </w:rPr>
        <w:t>dentro de las áreas de influencia de los 14 museos operados por la DGM.</w:t>
      </w:r>
      <w:r w:rsidR="00412A8F" w:rsidRPr="001F27D6">
        <w:rPr>
          <w:rFonts w:eastAsia="Calibri"/>
          <w:szCs w:val="36"/>
          <w:lang w:val="es-DO"/>
        </w:rPr>
        <w:t xml:space="preserve"> </w:t>
      </w:r>
    </w:p>
    <w:p w14:paraId="230B69A6" w14:textId="224D03BA" w:rsidR="00194B91" w:rsidRDefault="00194B91" w:rsidP="00254484">
      <w:pPr>
        <w:spacing w:line="360" w:lineRule="auto"/>
        <w:jc w:val="both"/>
        <w:rPr>
          <w:rFonts w:eastAsia="Calibri"/>
          <w:szCs w:val="36"/>
          <w:lang w:val="es-DO"/>
        </w:rPr>
      </w:pPr>
      <w:r w:rsidRPr="00254484">
        <w:rPr>
          <w:rFonts w:eastAsia="Calibri"/>
          <w:szCs w:val="36"/>
          <w:lang w:val="es-DO"/>
        </w:rPr>
        <w:t xml:space="preserve">Estos talleres </w:t>
      </w:r>
      <w:r w:rsidR="00194EE9">
        <w:rPr>
          <w:rFonts w:eastAsia="Calibri"/>
          <w:szCs w:val="36"/>
          <w:lang w:val="es-DO"/>
        </w:rPr>
        <w:t xml:space="preserve">tienen </w:t>
      </w:r>
      <w:r w:rsidR="00194EE9" w:rsidRPr="001F27D6">
        <w:rPr>
          <w:rFonts w:eastAsia="Calibri"/>
          <w:szCs w:val="36"/>
          <w:lang w:val="es-DO"/>
        </w:rPr>
        <w:t>la finalidad de brindar una oferta cultural y formativa al público estudiantil durante el periodo de vacaciones escolares</w:t>
      </w:r>
      <w:r w:rsidR="0016101E">
        <w:rPr>
          <w:rFonts w:eastAsia="Calibri"/>
          <w:szCs w:val="36"/>
          <w:lang w:val="es-DO"/>
        </w:rPr>
        <w:t>; y</w:t>
      </w:r>
      <w:r w:rsidR="00194EE9" w:rsidRPr="00254484">
        <w:rPr>
          <w:rFonts w:eastAsia="Calibri"/>
          <w:szCs w:val="36"/>
          <w:lang w:val="es-DO"/>
        </w:rPr>
        <w:t xml:space="preserve"> </w:t>
      </w:r>
      <w:r w:rsidRPr="00254484">
        <w:rPr>
          <w:rFonts w:eastAsia="Calibri"/>
          <w:szCs w:val="36"/>
          <w:lang w:val="es-DO"/>
        </w:rPr>
        <w:t xml:space="preserve">fueron realizados creando sinergias con dependencias del MINC, tales como las Escuelas Libres y la Dirección General de Bellas Artes; lo que permitió eficientizar el uso de los recursos </w:t>
      </w:r>
      <w:r w:rsidRPr="00254484">
        <w:rPr>
          <w:rFonts w:eastAsia="Calibri"/>
          <w:szCs w:val="36"/>
          <w:lang w:val="es-DO"/>
        </w:rPr>
        <w:lastRenderedPageBreak/>
        <w:t>financieros, al reducir los gastos en honorarios profesionales de los facilitadores y talleristas.</w:t>
      </w:r>
    </w:p>
    <w:p w14:paraId="58F0FC92" w14:textId="7E4FA8A1" w:rsidR="00B54461" w:rsidRDefault="00B54461" w:rsidP="00254484">
      <w:pPr>
        <w:spacing w:line="360" w:lineRule="auto"/>
        <w:jc w:val="both"/>
        <w:rPr>
          <w:rFonts w:eastAsia="Calibri"/>
          <w:szCs w:val="36"/>
          <w:lang w:val="es-DO"/>
        </w:rPr>
      </w:pPr>
      <w:r>
        <w:rPr>
          <w:rFonts w:eastAsia="Calibri"/>
          <w:szCs w:val="36"/>
          <w:lang w:val="es-DO"/>
        </w:rPr>
        <w:t>De igual modo, durante el 2023, la Dirección General de Museos celebró el Dia Internacional de los Museos y la</w:t>
      </w:r>
      <w:r w:rsidR="00515FA6">
        <w:rPr>
          <w:rFonts w:eastAsia="Calibri"/>
          <w:szCs w:val="36"/>
          <w:lang w:val="es-DO"/>
        </w:rPr>
        <w:t>s versiones de mayo y diciembre de la Noche Larga de los Museos.</w:t>
      </w:r>
    </w:p>
    <w:p w14:paraId="1A2B1DFA" w14:textId="77777777" w:rsidR="00067B61" w:rsidRDefault="00067B61" w:rsidP="00254484">
      <w:pPr>
        <w:spacing w:line="360" w:lineRule="auto"/>
        <w:jc w:val="both"/>
        <w:rPr>
          <w:rFonts w:eastAsia="Calibri"/>
          <w:szCs w:val="36"/>
          <w:lang w:val="es-DO"/>
        </w:rPr>
      </w:pPr>
    </w:p>
    <w:p w14:paraId="486D4BDA" w14:textId="6328ADAD" w:rsidR="00B54461" w:rsidRPr="003D0148" w:rsidRDefault="00515FA6" w:rsidP="00B54461">
      <w:pPr>
        <w:jc w:val="center"/>
        <w:rPr>
          <w:rFonts w:eastAsia="Calibri"/>
          <w:b/>
          <w:bCs/>
          <w:szCs w:val="36"/>
          <w:lang w:val="es-DO"/>
        </w:rPr>
      </w:pPr>
      <w:r>
        <w:rPr>
          <w:rFonts w:eastAsia="Calibri"/>
          <w:b/>
          <w:bCs/>
          <w:szCs w:val="36"/>
          <w:lang w:val="es-DO"/>
        </w:rPr>
        <w:t>D</w:t>
      </w:r>
      <w:r w:rsidR="00F50E7B">
        <w:rPr>
          <w:rFonts w:eastAsia="Calibri"/>
          <w:b/>
          <w:bCs/>
          <w:szCs w:val="36"/>
          <w:lang w:val="es-DO"/>
        </w:rPr>
        <w:t>í</w:t>
      </w:r>
      <w:r>
        <w:rPr>
          <w:rFonts w:eastAsia="Calibri"/>
          <w:b/>
          <w:bCs/>
          <w:szCs w:val="36"/>
          <w:lang w:val="es-DO"/>
        </w:rPr>
        <w:t>a Internacional de los Museos</w:t>
      </w:r>
    </w:p>
    <w:p w14:paraId="5EE9A2DB" w14:textId="32BC6CE8" w:rsidR="00553FF7" w:rsidRDefault="00F709CB" w:rsidP="00254484">
      <w:pPr>
        <w:spacing w:line="360" w:lineRule="auto"/>
        <w:jc w:val="both"/>
        <w:rPr>
          <w:rFonts w:eastAsia="Calibri"/>
          <w:szCs w:val="36"/>
          <w:lang w:val="es-DO"/>
        </w:rPr>
      </w:pPr>
      <w:r>
        <w:rPr>
          <w:rFonts w:eastAsia="Calibri"/>
          <w:szCs w:val="36"/>
          <w:lang w:val="es-DO"/>
        </w:rPr>
        <w:t>E</w:t>
      </w:r>
      <w:r w:rsidR="005C38E6" w:rsidRPr="005C38E6">
        <w:rPr>
          <w:rFonts w:eastAsia="Calibri"/>
          <w:szCs w:val="36"/>
          <w:lang w:val="es-DO"/>
        </w:rPr>
        <w:t>l 18 de mayo</w:t>
      </w:r>
      <w:r w:rsidR="009523FA">
        <w:rPr>
          <w:rFonts w:eastAsia="Calibri"/>
          <w:szCs w:val="36"/>
          <w:lang w:val="es-DO"/>
        </w:rPr>
        <w:t xml:space="preserve"> de 2023 celebramos e</w:t>
      </w:r>
      <w:r w:rsidR="005C38E6" w:rsidRPr="005C38E6">
        <w:rPr>
          <w:rFonts w:eastAsia="Calibri"/>
          <w:szCs w:val="36"/>
          <w:lang w:val="es-DO"/>
        </w:rPr>
        <w:t>l D</w:t>
      </w:r>
      <w:r w:rsidR="00F50E7B">
        <w:rPr>
          <w:rFonts w:eastAsia="Calibri"/>
          <w:szCs w:val="36"/>
          <w:lang w:val="es-DO"/>
        </w:rPr>
        <w:t>í</w:t>
      </w:r>
      <w:r w:rsidR="005C38E6" w:rsidRPr="005C38E6">
        <w:rPr>
          <w:rFonts w:eastAsia="Calibri"/>
          <w:szCs w:val="36"/>
          <w:lang w:val="es-DO"/>
        </w:rPr>
        <w:t xml:space="preserve">a Internacional de los Museos, </w:t>
      </w:r>
      <w:r w:rsidR="009523FA">
        <w:rPr>
          <w:rFonts w:eastAsia="Calibri"/>
          <w:szCs w:val="36"/>
          <w:lang w:val="es-DO"/>
        </w:rPr>
        <w:t>en atención a la declaración realizada por el ICOM</w:t>
      </w:r>
      <w:r w:rsidR="009E0472">
        <w:rPr>
          <w:rFonts w:eastAsia="Calibri"/>
          <w:szCs w:val="36"/>
          <w:lang w:val="es-DO"/>
        </w:rPr>
        <w:t xml:space="preserve">, </w:t>
      </w:r>
      <w:r w:rsidR="005C38E6" w:rsidRPr="005C38E6">
        <w:rPr>
          <w:rFonts w:eastAsia="Calibri"/>
          <w:szCs w:val="36"/>
          <w:lang w:val="es-DO"/>
        </w:rPr>
        <w:t>un evento especial para la comunidad museística y cultural en general</w:t>
      </w:r>
      <w:r w:rsidR="008453F0">
        <w:rPr>
          <w:rFonts w:eastAsia="Calibri"/>
          <w:szCs w:val="36"/>
          <w:lang w:val="es-DO"/>
        </w:rPr>
        <w:t xml:space="preserve">.  Un espacio </w:t>
      </w:r>
      <w:r w:rsidR="005C38E6" w:rsidRPr="005C38E6">
        <w:rPr>
          <w:rFonts w:eastAsia="Calibri"/>
          <w:szCs w:val="36"/>
          <w:lang w:val="es-DO"/>
        </w:rPr>
        <w:t xml:space="preserve">que busca crear conciencia sobre la importancia de los museos como medio para el intercambio cultural y el desarrollo de los países; así como el fortalecimiento de la colaboración y de la paz entre los pueblos.  </w:t>
      </w:r>
    </w:p>
    <w:p w14:paraId="14E3B021" w14:textId="64BCEE67" w:rsidR="00067B61" w:rsidRPr="00067B61" w:rsidRDefault="002C47B2" w:rsidP="00067B61">
      <w:pPr>
        <w:spacing w:line="360" w:lineRule="auto"/>
        <w:jc w:val="both"/>
        <w:rPr>
          <w:rFonts w:eastAsia="Calibri"/>
          <w:szCs w:val="36"/>
          <w:lang w:val="es-DO"/>
        </w:rPr>
      </w:pPr>
      <w:r>
        <w:rPr>
          <w:rFonts w:eastAsia="Calibri"/>
          <w:szCs w:val="36"/>
          <w:lang w:val="es-DO"/>
        </w:rPr>
        <w:t xml:space="preserve">La DGM realizó, como parte de esta celebración, una conferencia  </w:t>
      </w:r>
      <w:r w:rsidR="00067B61" w:rsidRPr="00067B61">
        <w:rPr>
          <w:rFonts w:eastAsia="Calibri"/>
          <w:szCs w:val="36"/>
          <w:lang w:val="es-DO"/>
        </w:rPr>
        <w:t xml:space="preserve"> </w:t>
      </w:r>
      <w:r w:rsidR="00E329E0">
        <w:rPr>
          <w:rFonts w:eastAsia="Calibri"/>
          <w:szCs w:val="36"/>
          <w:lang w:val="es-DO"/>
        </w:rPr>
        <w:t>titulada</w:t>
      </w:r>
      <w:r w:rsidR="00E329E0" w:rsidRPr="00067B61">
        <w:rPr>
          <w:rFonts w:eastAsia="Calibri"/>
          <w:szCs w:val="36"/>
          <w:lang w:val="es-DO"/>
        </w:rPr>
        <w:t xml:space="preserve"> ¨Un Museo para Todos¨</w:t>
      </w:r>
      <w:r w:rsidR="00E329E0">
        <w:rPr>
          <w:rFonts w:eastAsia="Calibri"/>
          <w:szCs w:val="36"/>
          <w:lang w:val="es-DO"/>
        </w:rPr>
        <w:t xml:space="preserve">, </w:t>
      </w:r>
      <w:r w:rsidR="00067B61" w:rsidRPr="00067B61">
        <w:rPr>
          <w:rFonts w:eastAsia="Calibri"/>
          <w:szCs w:val="36"/>
          <w:lang w:val="es-DO"/>
        </w:rPr>
        <w:t xml:space="preserve">dictada </w:t>
      </w:r>
      <w:r w:rsidR="00E329E0">
        <w:rPr>
          <w:rFonts w:eastAsia="Calibri"/>
          <w:szCs w:val="36"/>
          <w:lang w:val="es-DO"/>
        </w:rPr>
        <w:t>por</w:t>
      </w:r>
      <w:r w:rsidR="00067B61" w:rsidRPr="00067B61">
        <w:rPr>
          <w:rFonts w:eastAsia="Calibri"/>
          <w:szCs w:val="36"/>
          <w:lang w:val="es-DO"/>
        </w:rPr>
        <w:t xml:space="preserve"> Mar</w:t>
      </w:r>
      <w:r w:rsidR="00E329E0">
        <w:rPr>
          <w:rFonts w:eastAsia="Calibri"/>
          <w:szCs w:val="36"/>
          <w:lang w:val="es-DO"/>
        </w:rPr>
        <w:t>í</w:t>
      </w:r>
      <w:r w:rsidR="00067B61" w:rsidRPr="00067B61">
        <w:rPr>
          <w:rFonts w:eastAsia="Calibri"/>
          <w:szCs w:val="36"/>
          <w:lang w:val="es-DO"/>
        </w:rPr>
        <w:t xml:space="preserve">a Batlle, </w:t>
      </w:r>
      <w:r w:rsidR="00E329E0" w:rsidRPr="00E329E0">
        <w:rPr>
          <w:rFonts w:eastAsia="Calibri"/>
          <w:szCs w:val="36"/>
          <w:lang w:val="es-DO"/>
        </w:rPr>
        <w:t xml:space="preserve">artista visual dominicana y activista por los derechos humanos, </w:t>
      </w:r>
      <w:r w:rsidR="0021162C">
        <w:rPr>
          <w:rFonts w:eastAsia="Calibri"/>
          <w:szCs w:val="36"/>
          <w:lang w:val="es-DO"/>
        </w:rPr>
        <w:t>en la cual se abordaron temas sobre inclusión y accesibilidad en los museos</w:t>
      </w:r>
      <w:r w:rsidR="00E329E0" w:rsidRPr="00E329E0">
        <w:rPr>
          <w:rFonts w:eastAsia="Calibri"/>
          <w:szCs w:val="36"/>
          <w:lang w:val="es-DO"/>
        </w:rPr>
        <w:t>.</w:t>
      </w:r>
      <w:r w:rsidR="00067B61" w:rsidRPr="00067B61">
        <w:rPr>
          <w:rFonts w:eastAsia="Calibri"/>
          <w:szCs w:val="36"/>
          <w:lang w:val="es-DO"/>
        </w:rPr>
        <w:t xml:space="preserve"> </w:t>
      </w:r>
    </w:p>
    <w:p w14:paraId="7DE89310" w14:textId="75270366" w:rsidR="00067B61" w:rsidRDefault="00582D63" w:rsidP="00067B61">
      <w:pPr>
        <w:spacing w:line="360" w:lineRule="auto"/>
        <w:jc w:val="both"/>
        <w:rPr>
          <w:rFonts w:eastAsia="Calibri"/>
          <w:szCs w:val="36"/>
          <w:lang w:val="es-DO"/>
        </w:rPr>
      </w:pPr>
      <w:r>
        <w:rPr>
          <w:rFonts w:eastAsia="Calibri"/>
          <w:szCs w:val="36"/>
          <w:lang w:val="es-DO"/>
        </w:rPr>
        <w:t xml:space="preserve">La conferencia, realizada en el auditorio del Museo de Arte Moderno, contó con </w:t>
      </w:r>
      <w:r w:rsidR="00C913C6">
        <w:rPr>
          <w:rFonts w:eastAsia="Calibri"/>
          <w:szCs w:val="36"/>
          <w:lang w:val="es-DO"/>
        </w:rPr>
        <w:t xml:space="preserve">una asistencia de más de 100 participantes, dentro de los cuales se encontraron representantes de los museos públicos y privados del país, </w:t>
      </w:r>
      <w:r w:rsidR="009B4F8C">
        <w:rPr>
          <w:rFonts w:eastAsia="Calibri"/>
          <w:szCs w:val="36"/>
          <w:lang w:val="es-DO"/>
        </w:rPr>
        <w:t>entidades estatales</w:t>
      </w:r>
      <w:r w:rsidR="006A46A5">
        <w:rPr>
          <w:rFonts w:eastAsia="Calibri"/>
          <w:szCs w:val="36"/>
          <w:lang w:val="es-DO"/>
        </w:rPr>
        <w:t xml:space="preserve">, privadas y ONG </w:t>
      </w:r>
      <w:r w:rsidR="009B4F8C">
        <w:rPr>
          <w:rFonts w:eastAsia="Calibri"/>
          <w:szCs w:val="36"/>
          <w:lang w:val="es-DO"/>
        </w:rPr>
        <w:t>que trabajan los temas de discapacidad e inclusión</w:t>
      </w:r>
      <w:r w:rsidR="006A46A5">
        <w:rPr>
          <w:rFonts w:eastAsia="Calibri"/>
          <w:szCs w:val="36"/>
          <w:lang w:val="es-DO"/>
        </w:rPr>
        <w:t>.</w:t>
      </w:r>
    </w:p>
    <w:p w14:paraId="2D8A1009" w14:textId="29058386" w:rsidR="006A46A5" w:rsidRDefault="008F1F14" w:rsidP="00067B61">
      <w:pPr>
        <w:spacing w:line="360" w:lineRule="auto"/>
        <w:jc w:val="both"/>
        <w:rPr>
          <w:rFonts w:eastAsia="Calibri"/>
          <w:szCs w:val="36"/>
          <w:lang w:val="es-DO"/>
        </w:rPr>
      </w:pPr>
      <w:r>
        <w:rPr>
          <w:rFonts w:eastAsia="Calibri"/>
          <w:szCs w:val="36"/>
          <w:lang w:val="es-DO"/>
        </w:rPr>
        <w:t xml:space="preserve">Con la realización de esta actividad, la DGM reafirmó el compromiso </w:t>
      </w:r>
      <w:r w:rsidR="0056330F">
        <w:rPr>
          <w:rFonts w:eastAsia="Calibri"/>
          <w:szCs w:val="36"/>
          <w:lang w:val="es-DO"/>
        </w:rPr>
        <w:t>institucional en trabajar para tener museos inclusivos y accesibles, abiertos a todo público y al servicio de las comunidades.</w:t>
      </w:r>
    </w:p>
    <w:p w14:paraId="320406F6" w14:textId="71BBA46A" w:rsidR="00C2002B" w:rsidRPr="003D0148" w:rsidRDefault="00280613" w:rsidP="003D0148">
      <w:pPr>
        <w:jc w:val="center"/>
        <w:rPr>
          <w:rFonts w:eastAsia="Calibri"/>
          <w:b/>
          <w:bCs/>
          <w:szCs w:val="36"/>
          <w:lang w:val="es-DO"/>
        </w:rPr>
      </w:pPr>
      <w:r w:rsidRPr="003D0148">
        <w:rPr>
          <w:rFonts w:eastAsia="Calibri"/>
          <w:b/>
          <w:bCs/>
          <w:szCs w:val="36"/>
          <w:lang w:val="es-DO"/>
        </w:rPr>
        <w:lastRenderedPageBreak/>
        <w:t>Noche Larga de los Museos</w:t>
      </w:r>
    </w:p>
    <w:p w14:paraId="5D709C44" w14:textId="531D84A3" w:rsidR="003A06EE" w:rsidRDefault="00ED799B" w:rsidP="00AB6DC3">
      <w:pPr>
        <w:spacing w:line="360" w:lineRule="auto"/>
        <w:jc w:val="both"/>
        <w:rPr>
          <w:rFonts w:eastAsia="Calibri"/>
          <w:szCs w:val="36"/>
          <w:lang w:val="es-DO"/>
        </w:rPr>
      </w:pPr>
      <w:r w:rsidRPr="00AB6DC3">
        <w:rPr>
          <w:rFonts w:eastAsia="Calibri"/>
          <w:szCs w:val="36"/>
          <w:lang w:val="es-DO"/>
        </w:rPr>
        <w:t xml:space="preserve">La Noche Larga de los Museos es una actividad que se celebra </w:t>
      </w:r>
      <w:r w:rsidR="003A06EE" w:rsidRPr="00AB6DC3">
        <w:rPr>
          <w:rFonts w:eastAsia="Calibri"/>
          <w:szCs w:val="36"/>
          <w:lang w:val="es-DO"/>
        </w:rPr>
        <w:t>en</w:t>
      </w:r>
      <w:r w:rsidR="003A06EE">
        <w:rPr>
          <w:rFonts w:eastAsia="Calibri"/>
          <w:color w:val="FF0000"/>
          <w:szCs w:val="36"/>
          <w:lang w:val="es-DO"/>
        </w:rPr>
        <w:t xml:space="preserve"> </w:t>
      </w:r>
      <w:r w:rsidR="003A06EE" w:rsidRPr="00AB6DC3">
        <w:rPr>
          <w:rFonts w:eastAsia="Calibri"/>
          <w:szCs w:val="36"/>
          <w:lang w:val="es-DO"/>
        </w:rPr>
        <w:t xml:space="preserve">nuestro país </w:t>
      </w:r>
      <w:r w:rsidRPr="00AB6DC3">
        <w:rPr>
          <w:rFonts w:eastAsia="Calibri"/>
          <w:szCs w:val="36"/>
          <w:lang w:val="es-DO"/>
        </w:rPr>
        <w:t xml:space="preserve">desde el año </w:t>
      </w:r>
      <w:r w:rsidR="003A06EE" w:rsidRPr="00AB6DC3">
        <w:rPr>
          <w:rFonts w:eastAsia="Calibri"/>
          <w:szCs w:val="36"/>
          <w:lang w:val="es-DO"/>
        </w:rPr>
        <w:t xml:space="preserve">2008, pasando por diferentes formatos y conceptualizaciones.  Cada año, bajo la coordinación de la Dirección General de Museos, en la Noche Larga participan varias instituciones públicas y privadas, vinculadas a la difusión de la cultura.   </w:t>
      </w:r>
    </w:p>
    <w:p w14:paraId="6EF31D16" w14:textId="77777777" w:rsidR="00D466F7" w:rsidRDefault="00B91A5C" w:rsidP="007745DA">
      <w:pPr>
        <w:spacing w:line="360" w:lineRule="auto"/>
        <w:jc w:val="both"/>
        <w:rPr>
          <w:rFonts w:eastAsia="Calibri"/>
          <w:szCs w:val="36"/>
          <w:lang w:val="es-DO"/>
        </w:rPr>
      </w:pPr>
      <w:r>
        <w:rPr>
          <w:rFonts w:eastAsia="Calibri"/>
          <w:szCs w:val="36"/>
          <w:lang w:val="es-DO"/>
        </w:rPr>
        <w:t xml:space="preserve">Tras la desconcentración de la DGM, </w:t>
      </w:r>
      <w:r w:rsidR="00D466F7">
        <w:rPr>
          <w:rFonts w:eastAsia="Calibri"/>
          <w:szCs w:val="36"/>
          <w:lang w:val="es-DO"/>
        </w:rPr>
        <w:t xml:space="preserve">se celebraron dos versiones de </w:t>
      </w:r>
      <w:r>
        <w:rPr>
          <w:rFonts w:eastAsia="Calibri"/>
          <w:szCs w:val="36"/>
          <w:lang w:val="es-DO"/>
        </w:rPr>
        <w:t xml:space="preserve">la </w:t>
      </w:r>
      <w:r w:rsidR="00225F42" w:rsidRPr="00225F42">
        <w:rPr>
          <w:rFonts w:eastAsia="Calibri"/>
          <w:szCs w:val="36"/>
          <w:lang w:val="es-DO"/>
        </w:rPr>
        <w:t>Noche Larga de los Museos</w:t>
      </w:r>
      <w:r w:rsidR="00FC6DDC">
        <w:rPr>
          <w:rFonts w:eastAsia="Calibri"/>
          <w:szCs w:val="36"/>
          <w:lang w:val="es-DO"/>
        </w:rPr>
        <w:t xml:space="preserve"> en el año 2023</w:t>
      </w:r>
      <w:r w:rsidR="00D466F7">
        <w:rPr>
          <w:rFonts w:eastAsia="Calibri"/>
          <w:szCs w:val="36"/>
          <w:lang w:val="es-DO"/>
        </w:rPr>
        <w:t>.</w:t>
      </w:r>
    </w:p>
    <w:p w14:paraId="4427D231" w14:textId="7AD51127" w:rsidR="003A06EE" w:rsidRDefault="00032DFA" w:rsidP="007745DA">
      <w:pPr>
        <w:spacing w:line="360" w:lineRule="auto"/>
        <w:jc w:val="both"/>
        <w:rPr>
          <w:rFonts w:eastAsia="Calibri"/>
          <w:szCs w:val="36"/>
          <w:lang w:val="es-DO"/>
        </w:rPr>
      </w:pPr>
      <w:r>
        <w:rPr>
          <w:rFonts w:eastAsia="Calibri"/>
          <w:szCs w:val="36"/>
          <w:lang w:val="es-DO"/>
        </w:rPr>
        <w:t xml:space="preserve"> </w:t>
      </w:r>
      <w:r w:rsidR="00D466F7">
        <w:rPr>
          <w:rFonts w:eastAsia="Calibri"/>
          <w:szCs w:val="36"/>
          <w:lang w:val="es-DO"/>
        </w:rPr>
        <w:t>D</w:t>
      </w:r>
      <w:r w:rsidR="00225F42" w:rsidRPr="00225F42">
        <w:rPr>
          <w:rFonts w:eastAsia="Calibri"/>
          <w:szCs w:val="36"/>
          <w:lang w:val="es-DO"/>
        </w:rPr>
        <w:t xml:space="preserve">urante los días 19, 20 y 21 de mayo, </w:t>
      </w:r>
      <w:r w:rsidR="00D466F7">
        <w:rPr>
          <w:rFonts w:eastAsia="Calibri"/>
          <w:szCs w:val="36"/>
          <w:lang w:val="es-DO"/>
        </w:rPr>
        <w:t xml:space="preserve">celebramos la Noche Larga de los Museos </w:t>
      </w:r>
      <w:r w:rsidR="003C1D2B">
        <w:rPr>
          <w:rFonts w:eastAsia="Calibri"/>
          <w:szCs w:val="36"/>
          <w:lang w:val="es-DO"/>
        </w:rPr>
        <w:t xml:space="preserve">con el </w:t>
      </w:r>
      <w:r w:rsidR="003C1D2B" w:rsidRPr="003C1D2B">
        <w:rPr>
          <w:rFonts w:eastAsia="Calibri"/>
          <w:szCs w:val="36"/>
          <w:lang w:val="es-DO"/>
        </w:rPr>
        <w:t xml:space="preserve">tema </w:t>
      </w:r>
      <w:r w:rsidR="003C1D2B">
        <w:rPr>
          <w:rFonts w:eastAsia="Calibri"/>
          <w:szCs w:val="36"/>
          <w:lang w:val="es-DO"/>
        </w:rPr>
        <w:t>i</w:t>
      </w:r>
      <w:r w:rsidR="003C1D2B" w:rsidRPr="003C1D2B">
        <w:rPr>
          <w:rFonts w:eastAsia="Calibri"/>
          <w:szCs w:val="36"/>
          <w:lang w:val="es-DO"/>
        </w:rPr>
        <w:t xml:space="preserve">nclusión, </w:t>
      </w:r>
      <w:r w:rsidR="003C1D2B">
        <w:rPr>
          <w:rFonts w:eastAsia="Calibri"/>
          <w:szCs w:val="36"/>
          <w:lang w:val="es-DO"/>
        </w:rPr>
        <w:t>p</w:t>
      </w:r>
      <w:r w:rsidR="003C1D2B" w:rsidRPr="003C1D2B">
        <w:rPr>
          <w:rFonts w:eastAsia="Calibri"/>
          <w:szCs w:val="36"/>
          <w:lang w:val="es-DO"/>
        </w:rPr>
        <w:t xml:space="preserve">articipación y </w:t>
      </w:r>
      <w:r w:rsidR="003C1D2B">
        <w:rPr>
          <w:rFonts w:eastAsia="Calibri"/>
          <w:szCs w:val="36"/>
          <w:lang w:val="es-DO"/>
        </w:rPr>
        <w:t>a</w:t>
      </w:r>
      <w:r w:rsidR="003C1D2B" w:rsidRPr="003C1D2B">
        <w:rPr>
          <w:rFonts w:eastAsia="Calibri"/>
          <w:szCs w:val="36"/>
          <w:lang w:val="es-DO"/>
        </w:rPr>
        <w:t xml:space="preserve">ccesibilidad, bajo el lema ¨Un museo para todos¨, </w:t>
      </w:r>
      <w:r w:rsidR="003C1D2B">
        <w:rPr>
          <w:rFonts w:eastAsia="Calibri"/>
          <w:szCs w:val="36"/>
          <w:lang w:val="es-DO"/>
        </w:rPr>
        <w:t xml:space="preserve">en la cual participaron </w:t>
      </w:r>
      <w:r>
        <w:rPr>
          <w:rFonts w:eastAsia="Calibri"/>
          <w:szCs w:val="36"/>
          <w:lang w:val="es-DO"/>
        </w:rPr>
        <w:t>2</w:t>
      </w:r>
      <w:r w:rsidR="00225F42" w:rsidRPr="00225F42">
        <w:rPr>
          <w:rFonts w:eastAsia="Calibri"/>
          <w:szCs w:val="36"/>
          <w:lang w:val="es-DO"/>
        </w:rPr>
        <w:t>5 instituciones, que incluyen museos estatales, museos y centros culturales privados, grupos culturales, instituciones no gubernamentales que trabajan con personas con discapacidad</w:t>
      </w:r>
      <w:r w:rsidR="003C1D2B">
        <w:rPr>
          <w:rFonts w:eastAsia="Calibri"/>
          <w:szCs w:val="36"/>
          <w:lang w:val="es-DO"/>
        </w:rPr>
        <w:t>, entre otras.</w:t>
      </w:r>
    </w:p>
    <w:p w14:paraId="3BFC647F" w14:textId="7D12AE73" w:rsidR="00D16E7E" w:rsidRPr="007745DA" w:rsidRDefault="00307EB4" w:rsidP="007745DA">
      <w:pPr>
        <w:spacing w:line="360" w:lineRule="auto"/>
        <w:jc w:val="both"/>
        <w:rPr>
          <w:rFonts w:eastAsia="Calibri"/>
          <w:szCs w:val="36"/>
          <w:lang w:val="es-DO"/>
        </w:rPr>
      </w:pPr>
      <w:r w:rsidRPr="007745DA">
        <w:rPr>
          <w:rFonts w:eastAsia="Calibri"/>
          <w:szCs w:val="36"/>
          <w:lang w:val="es-DO"/>
        </w:rPr>
        <w:t xml:space="preserve">Esta versión del evento se caracterizó </w:t>
      </w:r>
      <w:r w:rsidR="00B30D6B" w:rsidRPr="007745DA">
        <w:rPr>
          <w:rFonts w:eastAsia="Calibri"/>
          <w:szCs w:val="36"/>
          <w:lang w:val="es-DO"/>
        </w:rPr>
        <w:t>concentrar todas las actividades en el interior de los museos, con el objetivo de los visitantes</w:t>
      </w:r>
      <w:r w:rsidR="00515FA6" w:rsidRPr="007745DA">
        <w:rPr>
          <w:rFonts w:eastAsia="Calibri"/>
          <w:szCs w:val="36"/>
          <w:lang w:val="es-DO"/>
        </w:rPr>
        <w:t xml:space="preserve"> se acerque</w:t>
      </w:r>
      <w:r w:rsidR="007745DA" w:rsidRPr="007745DA">
        <w:rPr>
          <w:rFonts w:eastAsia="Calibri"/>
          <w:szCs w:val="36"/>
          <w:lang w:val="es-DO"/>
        </w:rPr>
        <w:t>n</w:t>
      </w:r>
      <w:r w:rsidR="00515FA6" w:rsidRPr="007745DA">
        <w:rPr>
          <w:rFonts w:eastAsia="Calibri"/>
          <w:szCs w:val="36"/>
          <w:lang w:val="es-DO"/>
        </w:rPr>
        <w:t xml:space="preserve"> a las colecciones con toda libertad, </w:t>
      </w:r>
      <w:r w:rsidR="007745DA" w:rsidRPr="007745DA">
        <w:rPr>
          <w:rFonts w:eastAsia="Calibri"/>
          <w:szCs w:val="36"/>
          <w:lang w:val="es-DO"/>
        </w:rPr>
        <w:t>no solo para su disfrute, sino también para ampliar sus conocimientos.</w:t>
      </w:r>
      <w:r w:rsidR="00BF782F">
        <w:rPr>
          <w:rFonts w:eastAsia="Calibri"/>
          <w:szCs w:val="36"/>
          <w:lang w:val="es-DO"/>
        </w:rPr>
        <w:t xml:space="preserve"> Durante 3 días, el público pudo disfrutar de las entradas libre de costo y la extensión del horario de servicios hasta las 10:00 pm.</w:t>
      </w:r>
    </w:p>
    <w:p w14:paraId="205C162C" w14:textId="07405C08" w:rsidR="00D05BC0" w:rsidRPr="00D05BC0" w:rsidRDefault="00D05BC0" w:rsidP="00D05BC0">
      <w:pPr>
        <w:spacing w:line="360" w:lineRule="auto"/>
        <w:jc w:val="both"/>
        <w:rPr>
          <w:rFonts w:eastAsia="Calibri"/>
          <w:szCs w:val="36"/>
          <w:lang w:val="es-DO"/>
        </w:rPr>
      </w:pPr>
      <w:r w:rsidRPr="00D05BC0">
        <w:rPr>
          <w:rFonts w:eastAsia="Calibri"/>
          <w:szCs w:val="36"/>
          <w:lang w:val="es-DO"/>
        </w:rPr>
        <w:t>Además de los</w:t>
      </w:r>
      <w:r w:rsidR="004C2B85">
        <w:rPr>
          <w:rFonts w:eastAsia="Calibri"/>
          <w:szCs w:val="36"/>
          <w:lang w:val="es-DO"/>
        </w:rPr>
        <w:t xml:space="preserve"> </w:t>
      </w:r>
      <w:r w:rsidRPr="00D05BC0">
        <w:rPr>
          <w:rFonts w:eastAsia="Calibri"/>
          <w:szCs w:val="36"/>
          <w:lang w:val="es-DO"/>
        </w:rPr>
        <w:t xml:space="preserve">museos </w:t>
      </w:r>
      <w:r w:rsidR="004C2B85">
        <w:rPr>
          <w:rFonts w:eastAsia="Calibri"/>
          <w:szCs w:val="36"/>
          <w:lang w:val="es-DO"/>
        </w:rPr>
        <w:t xml:space="preserve">ubicados en </w:t>
      </w:r>
      <w:r w:rsidRPr="00D05BC0">
        <w:rPr>
          <w:rFonts w:eastAsia="Calibri"/>
          <w:szCs w:val="36"/>
          <w:lang w:val="es-DO"/>
        </w:rPr>
        <w:t xml:space="preserve">la Plaza de la Cultura y la Ciudad Colonial, </w:t>
      </w:r>
      <w:r w:rsidR="004C2B85">
        <w:rPr>
          <w:rFonts w:eastAsia="Calibri"/>
          <w:szCs w:val="36"/>
          <w:lang w:val="es-DO"/>
        </w:rPr>
        <w:t>participaron</w:t>
      </w:r>
      <w:r w:rsidRPr="00D05BC0">
        <w:rPr>
          <w:rFonts w:eastAsia="Calibri"/>
          <w:szCs w:val="36"/>
          <w:lang w:val="es-DO"/>
        </w:rPr>
        <w:t xml:space="preserve"> </w:t>
      </w:r>
      <w:r w:rsidR="004C2B85">
        <w:rPr>
          <w:rFonts w:eastAsia="Calibri"/>
          <w:szCs w:val="36"/>
          <w:lang w:val="es-DO"/>
        </w:rPr>
        <w:t>el museo</w:t>
      </w:r>
      <w:r w:rsidRPr="00D05BC0">
        <w:rPr>
          <w:rFonts w:eastAsia="Calibri"/>
          <w:szCs w:val="36"/>
          <w:lang w:val="es-DO"/>
        </w:rPr>
        <w:t xml:space="preserve"> Faro a Colón en Santo Domingo Este, la Casa Museo Juan Ponce de </w:t>
      </w:r>
      <w:proofErr w:type="spellStart"/>
      <w:r w:rsidRPr="00D05BC0">
        <w:rPr>
          <w:rFonts w:eastAsia="Calibri"/>
          <w:szCs w:val="36"/>
          <w:lang w:val="es-DO"/>
        </w:rPr>
        <w:t>Léon</w:t>
      </w:r>
      <w:proofErr w:type="spellEnd"/>
      <w:r w:rsidRPr="00D05BC0">
        <w:rPr>
          <w:rFonts w:eastAsia="Calibri"/>
          <w:szCs w:val="36"/>
          <w:lang w:val="es-DO"/>
        </w:rPr>
        <w:t xml:space="preserve"> en San Rafael del Yuma (provincia La Altagracia), el M</w:t>
      </w:r>
      <w:r w:rsidR="004C2B85">
        <w:rPr>
          <w:rFonts w:eastAsia="Calibri"/>
          <w:szCs w:val="36"/>
          <w:lang w:val="es-DO"/>
        </w:rPr>
        <w:t>useo M</w:t>
      </w:r>
      <w:r w:rsidRPr="00D05BC0">
        <w:rPr>
          <w:rFonts w:eastAsia="Calibri"/>
          <w:szCs w:val="36"/>
          <w:lang w:val="es-DO"/>
        </w:rPr>
        <w:t xml:space="preserve">onumento a los Héroes de la Restauración de Santiago, el Museo 26 de Julio de la ciudad de Moca y la Fortaleza San Felipe de Puerto Plata. </w:t>
      </w:r>
    </w:p>
    <w:p w14:paraId="3FD86D67" w14:textId="5C50633B" w:rsidR="004149DC" w:rsidRDefault="00D05BC0" w:rsidP="007745DA">
      <w:pPr>
        <w:spacing w:line="360" w:lineRule="auto"/>
        <w:jc w:val="both"/>
        <w:rPr>
          <w:rFonts w:eastAsia="Calibri"/>
          <w:szCs w:val="36"/>
          <w:lang w:val="es-DO"/>
        </w:rPr>
      </w:pPr>
      <w:r w:rsidRPr="00D05BC0">
        <w:rPr>
          <w:rFonts w:eastAsia="Calibri"/>
          <w:szCs w:val="36"/>
          <w:lang w:val="es-DO"/>
        </w:rPr>
        <w:lastRenderedPageBreak/>
        <w:t xml:space="preserve">También </w:t>
      </w:r>
      <w:r w:rsidR="004C2B85">
        <w:rPr>
          <w:rFonts w:eastAsia="Calibri"/>
          <w:szCs w:val="36"/>
          <w:lang w:val="es-DO"/>
        </w:rPr>
        <w:t xml:space="preserve">participaron </w:t>
      </w:r>
      <w:r w:rsidRPr="00D05BC0">
        <w:rPr>
          <w:rFonts w:eastAsia="Calibri"/>
          <w:szCs w:val="36"/>
          <w:lang w:val="es-DO"/>
        </w:rPr>
        <w:t xml:space="preserve">espacios privados como el Museo Casa Hermanas Mirabal y el Museo </w:t>
      </w:r>
      <w:proofErr w:type="spellStart"/>
      <w:r w:rsidRPr="00D05BC0">
        <w:rPr>
          <w:rFonts w:eastAsia="Calibri"/>
          <w:szCs w:val="36"/>
          <w:lang w:val="es-DO"/>
        </w:rPr>
        <w:t>Maguá</w:t>
      </w:r>
      <w:proofErr w:type="spellEnd"/>
      <w:r w:rsidRPr="00D05BC0">
        <w:rPr>
          <w:rFonts w:eastAsia="Calibri"/>
          <w:szCs w:val="36"/>
          <w:lang w:val="es-DO"/>
        </w:rPr>
        <w:t xml:space="preserve"> en la provincia Hermanas Mirabal, el Centro León y el Centro de Convenciones de </w:t>
      </w:r>
      <w:r w:rsidR="004C2B85" w:rsidRPr="00D05BC0">
        <w:rPr>
          <w:rFonts w:eastAsia="Calibri"/>
          <w:szCs w:val="36"/>
          <w:lang w:val="es-DO"/>
        </w:rPr>
        <w:t>UTESA</w:t>
      </w:r>
      <w:r w:rsidRPr="00D05BC0">
        <w:rPr>
          <w:rFonts w:eastAsia="Calibri"/>
          <w:szCs w:val="36"/>
          <w:lang w:val="es-DO"/>
        </w:rPr>
        <w:t xml:space="preserve"> en Santiago, el Centro Perelló en Baní, el Museo Memorial de la Resistencia Dominicana en Santo Domingo</w:t>
      </w:r>
      <w:r w:rsidR="004C2B85">
        <w:rPr>
          <w:rFonts w:eastAsia="Calibri"/>
          <w:szCs w:val="36"/>
          <w:lang w:val="es-DO"/>
        </w:rPr>
        <w:t>;</w:t>
      </w:r>
      <w:r w:rsidRPr="00D05BC0">
        <w:rPr>
          <w:rFonts w:eastAsia="Calibri"/>
          <w:szCs w:val="36"/>
          <w:lang w:val="es-DO"/>
        </w:rPr>
        <w:t xml:space="preserve"> e instituciones como el Centro Cultural de España</w:t>
      </w:r>
      <w:r w:rsidR="004C2B85">
        <w:rPr>
          <w:rFonts w:eastAsia="Calibri"/>
          <w:szCs w:val="36"/>
          <w:lang w:val="es-DO"/>
        </w:rPr>
        <w:t>.</w:t>
      </w:r>
    </w:p>
    <w:p w14:paraId="64BE5A2C" w14:textId="5D24AC93" w:rsidR="00F36145" w:rsidRDefault="00AA6C0E" w:rsidP="007745DA">
      <w:pPr>
        <w:spacing w:line="360" w:lineRule="auto"/>
        <w:jc w:val="both"/>
        <w:rPr>
          <w:rFonts w:eastAsia="Calibri"/>
          <w:szCs w:val="36"/>
          <w:lang w:val="es-DO"/>
        </w:rPr>
      </w:pPr>
      <w:r>
        <w:rPr>
          <w:rFonts w:eastAsia="Calibri"/>
          <w:szCs w:val="36"/>
          <w:lang w:val="es-DO"/>
        </w:rPr>
        <w:t xml:space="preserve">La Noche Larga de los Museos celebrada durante los días 19, 20 y 21 de mayo de 2023, </w:t>
      </w:r>
      <w:r w:rsidR="00677BC0">
        <w:rPr>
          <w:rFonts w:eastAsia="Calibri"/>
          <w:szCs w:val="36"/>
          <w:lang w:val="es-DO"/>
        </w:rPr>
        <w:t>con una inversión de RD$3,622,109.35</w:t>
      </w:r>
      <w:r w:rsidR="00287154">
        <w:rPr>
          <w:rFonts w:eastAsia="Calibri"/>
          <w:szCs w:val="36"/>
          <w:lang w:val="es-DO"/>
        </w:rPr>
        <w:t>, contó con un público</w:t>
      </w:r>
      <w:r w:rsidR="00047E79">
        <w:rPr>
          <w:rFonts w:eastAsia="Calibri"/>
          <w:szCs w:val="36"/>
          <w:lang w:val="es-DO"/>
        </w:rPr>
        <w:t xml:space="preserve"> total de </w:t>
      </w:r>
      <w:r w:rsidR="00143F1F">
        <w:rPr>
          <w:rFonts w:eastAsia="Calibri"/>
          <w:szCs w:val="36"/>
          <w:lang w:val="es-DO"/>
        </w:rPr>
        <w:t>43,682</w:t>
      </w:r>
      <w:r w:rsidR="00047E79">
        <w:rPr>
          <w:rFonts w:eastAsia="Calibri"/>
          <w:szCs w:val="36"/>
          <w:lang w:val="es-DO"/>
        </w:rPr>
        <w:t xml:space="preserve"> visitas.  </w:t>
      </w:r>
    </w:p>
    <w:p w14:paraId="2A963EB1" w14:textId="4AF8B4AC" w:rsidR="007745DA" w:rsidRPr="00D466F7" w:rsidRDefault="00047E79" w:rsidP="00D466F7">
      <w:pPr>
        <w:spacing w:line="360" w:lineRule="auto"/>
        <w:jc w:val="both"/>
        <w:rPr>
          <w:rFonts w:eastAsia="Calibri"/>
          <w:szCs w:val="36"/>
          <w:lang w:val="es-DO"/>
        </w:rPr>
      </w:pPr>
      <w:r>
        <w:rPr>
          <w:rFonts w:eastAsia="Calibri"/>
          <w:szCs w:val="36"/>
          <w:lang w:val="es-DO"/>
        </w:rPr>
        <w:t>Es</w:t>
      </w:r>
      <w:r w:rsidR="00F36145">
        <w:rPr>
          <w:rFonts w:eastAsia="Calibri"/>
          <w:szCs w:val="36"/>
          <w:lang w:val="es-DO"/>
        </w:rPr>
        <w:t xml:space="preserve"> importante indicar que, como consecuencia de los trabajos de intervención de las calles de la Ciudad Colonial de Santo Domingo, los museos ubicados en esta localidad no realizaron actividades, y solo estuvieron con entrada libre y horario extendido durante los 3 </w:t>
      </w:r>
      <w:r w:rsidR="00F36145" w:rsidRPr="000B7B9B">
        <w:rPr>
          <w:rFonts w:eastAsia="Calibri"/>
          <w:szCs w:val="36"/>
          <w:lang w:val="es-DO"/>
        </w:rPr>
        <w:t>días de la celebración.</w:t>
      </w:r>
      <w:r w:rsidR="00F36145" w:rsidRPr="00D466F7">
        <w:rPr>
          <w:rFonts w:eastAsia="Calibri"/>
          <w:szCs w:val="36"/>
          <w:lang w:val="es-DO"/>
        </w:rPr>
        <w:t xml:space="preserve"> </w:t>
      </w:r>
    </w:p>
    <w:p w14:paraId="24041E33" w14:textId="64879345" w:rsidR="00674799" w:rsidRDefault="00D466F7" w:rsidP="00D466F7">
      <w:pPr>
        <w:spacing w:line="360" w:lineRule="auto"/>
        <w:jc w:val="both"/>
        <w:rPr>
          <w:rFonts w:eastAsia="Calibri"/>
          <w:szCs w:val="36"/>
          <w:lang w:val="es-DO"/>
        </w:rPr>
      </w:pPr>
      <w:r w:rsidRPr="00D466F7">
        <w:rPr>
          <w:rFonts w:eastAsia="Calibri"/>
          <w:szCs w:val="36"/>
          <w:lang w:val="es-DO"/>
        </w:rPr>
        <w:t>La segundo Noche Larga de los Museos se llevó a cabo durante los días 15, 16 y 17 de diciembre; bajo el lema “Noches de Navidad: Museos y Comunidad”</w:t>
      </w:r>
      <w:r w:rsidR="00A32538">
        <w:rPr>
          <w:rFonts w:eastAsia="Calibri"/>
          <w:szCs w:val="36"/>
          <w:lang w:val="es-DO"/>
        </w:rPr>
        <w:t xml:space="preserve">, con un número de visitas registradas de </w:t>
      </w:r>
      <w:r w:rsidR="00C65DB6">
        <w:rPr>
          <w:rFonts w:eastAsia="Calibri"/>
          <w:szCs w:val="36"/>
          <w:lang w:val="es-DO"/>
        </w:rPr>
        <w:t xml:space="preserve">13,638 y una inversión de RD$3,066,386.74; </w:t>
      </w:r>
      <w:r w:rsidR="00A32538">
        <w:rPr>
          <w:rFonts w:eastAsia="Calibri"/>
          <w:szCs w:val="36"/>
          <w:lang w:val="es-DO"/>
        </w:rPr>
        <w:t>en la cual se presentó al público una gran variedad de actividades, inspiradas en las colecciones permanentes de los museos, tales como: conferencia, charlas, talleres de origami, pintura, percusión; así como una amplia diversidad de actividades recreativas culturales como conciertos, danza clásica, recitales, salves, bailes populares, entre otras.</w:t>
      </w:r>
    </w:p>
    <w:p w14:paraId="531393E1" w14:textId="5D046566" w:rsidR="00A32538" w:rsidRDefault="00A32538" w:rsidP="00D466F7">
      <w:pPr>
        <w:spacing w:line="360" w:lineRule="auto"/>
        <w:jc w:val="both"/>
        <w:rPr>
          <w:rFonts w:eastAsia="Calibri"/>
          <w:szCs w:val="36"/>
          <w:lang w:val="es-DO"/>
        </w:rPr>
      </w:pPr>
      <w:r>
        <w:rPr>
          <w:rFonts w:eastAsia="Calibri"/>
          <w:szCs w:val="36"/>
          <w:lang w:val="es-DO"/>
        </w:rPr>
        <w:t xml:space="preserve">Dentro de estas actividades es importante mencionar el taller de percusión para personas con discapacidad visual; impartido por el etnomusicólogo Edis Sánchez, en coordinación con el Museo Gregorio Luperón de Puerto Plata, en el que participaron más de 20 mujeres y hombres con la referida condición.  Esta actividad </w:t>
      </w:r>
      <w:r>
        <w:rPr>
          <w:rFonts w:eastAsia="Calibri"/>
          <w:szCs w:val="36"/>
          <w:lang w:val="es-DO"/>
        </w:rPr>
        <w:lastRenderedPageBreak/>
        <w:t>constituye un hito importante en la implementación del plan de inclusión y accesibilidad en los museos.</w:t>
      </w:r>
    </w:p>
    <w:p w14:paraId="3F8A8903" w14:textId="77777777" w:rsidR="00A32538" w:rsidRPr="00D466F7" w:rsidRDefault="00A32538" w:rsidP="00D466F7">
      <w:pPr>
        <w:spacing w:line="360" w:lineRule="auto"/>
        <w:jc w:val="both"/>
        <w:rPr>
          <w:rFonts w:eastAsia="Calibri"/>
          <w:szCs w:val="36"/>
          <w:lang w:val="es-DO"/>
        </w:rPr>
      </w:pPr>
    </w:p>
    <w:p w14:paraId="06D57177" w14:textId="75556C0B" w:rsidR="00674799" w:rsidRPr="003D0148" w:rsidRDefault="00674799" w:rsidP="00674799">
      <w:pPr>
        <w:jc w:val="center"/>
        <w:rPr>
          <w:rFonts w:eastAsia="Calibri"/>
          <w:b/>
          <w:bCs/>
          <w:szCs w:val="36"/>
          <w:lang w:val="es-DO"/>
        </w:rPr>
      </w:pPr>
      <w:r>
        <w:rPr>
          <w:rFonts w:eastAsia="Calibri"/>
          <w:b/>
          <w:bCs/>
          <w:szCs w:val="36"/>
          <w:lang w:val="es-DO"/>
        </w:rPr>
        <w:t>XXX Bienal de Artes Visuales</w:t>
      </w:r>
    </w:p>
    <w:p w14:paraId="7318DB40" w14:textId="77777777" w:rsidR="00922170" w:rsidRDefault="00C20F49" w:rsidP="00177E7E">
      <w:pPr>
        <w:spacing w:line="360" w:lineRule="auto"/>
        <w:jc w:val="both"/>
        <w:rPr>
          <w:rFonts w:eastAsia="Calibri"/>
          <w:szCs w:val="36"/>
          <w:lang w:val="es-DO"/>
        </w:rPr>
      </w:pPr>
      <w:r>
        <w:rPr>
          <w:rFonts w:eastAsia="Calibri"/>
          <w:szCs w:val="36"/>
          <w:lang w:val="es-DO"/>
        </w:rPr>
        <w:t>En este año 2023, d</w:t>
      </w:r>
      <w:r w:rsidR="00177E7E">
        <w:rPr>
          <w:rFonts w:eastAsia="Calibri"/>
          <w:szCs w:val="36"/>
          <w:lang w:val="es-DO"/>
        </w:rPr>
        <w:t xml:space="preserve">esde el </w:t>
      </w:r>
      <w:r w:rsidR="00221037">
        <w:rPr>
          <w:rFonts w:eastAsia="Calibri"/>
          <w:szCs w:val="36"/>
          <w:lang w:val="es-DO"/>
        </w:rPr>
        <w:t xml:space="preserve">26 de agosto al </w:t>
      </w:r>
      <w:r>
        <w:rPr>
          <w:rFonts w:eastAsia="Calibri"/>
          <w:szCs w:val="36"/>
          <w:lang w:val="es-DO"/>
        </w:rPr>
        <w:t xml:space="preserve">17 de diciembre, </w:t>
      </w:r>
      <w:r w:rsidR="00674799">
        <w:rPr>
          <w:rFonts w:eastAsia="Calibri"/>
          <w:szCs w:val="36"/>
          <w:lang w:val="es-DO"/>
        </w:rPr>
        <w:t xml:space="preserve">El Museo de Arte Moderno (MAM) sirvió de escenario para el montaje de la XXX versión de la Bienal </w:t>
      </w:r>
      <w:r w:rsidR="000A056E">
        <w:rPr>
          <w:rFonts w:eastAsia="Calibri"/>
          <w:szCs w:val="36"/>
          <w:lang w:val="es-DO"/>
        </w:rPr>
        <w:t xml:space="preserve">Nacional </w:t>
      </w:r>
      <w:r w:rsidR="00674799">
        <w:rPr>
          <w:rFonts w:eastAsia="Calibri"/>
          <w:szCs w:val="36"/>
          <w:lang w:val="es-DO"/>
        </w:rPr>
        <w:t>de Artes Visuales</w:t>
      </w:r>
      <w:r w:rsidR="00922170">
        <w:rPr>
          <w:rFonts w:eastAsia="Calibri"/>
          <w:szCs w:val="36"/>
          <w:lang w:val="es-DO"/>
        </w:rPr>
        <w:t xml:space="preserve"> (BNAV)</w:t>
      </w:r>
      <w:r w:rsidR="00674799">
        <w:rPr>
          <w:rFonts w:eastAsia="Calibri"/>
          <w:szCs w:val="36"/>
          <w:lang w:val="es-DO"/>
        </w:rPr>
        <w:t>,</w:t>
      </w:r>
      <w:r w:rsidR="00B03C36">
        <w:rPr>
          <w:rFonts w:eastAsia="Calibri"/>
          <w:szCs w:val="36"/>
          <w:lang w:val="es-DO"/>
        </w:rPr>
        <w:t xml:space="preserve"> organizada por el MINC</w:t>
      </w:r>
      <w:r w:rsidR="00922170">
        <w:rPr>
          <w:rFonts w:eastAsia="Calibri"/>
          <w:szCs w:val="36"/>
          <w:lang w:val="es-DO"/>
        </w:rPr>
        <w:t>.</w:t>
      </w:r>
    </w:p>
    <w:p w14:paraId="43BADF5F" w14:textId="1C963327" w:rsidR="00177E7E" w:rsidRDefault="00AC746D" w:rsidP="00177E7E">
      <w:pPr>
        <w:spacing w:line="360" w:lineRule="auto"/>
        <w:jc w:val="both"/>
        <w:rPr>
          <w:rFonts w:eastAsia="Calibri"/>
          <w:szCs w:val="36"/>
          <w:lang w:val="es-DO"/>
        </w:rPr>
      </w:pPr>
      <w:r>
        <w:rPr>
          <w:rFonts w:eastAsia="Calibri"/>
          <w:szCs w:val="36"/>
          <w:lang w:val="es-DO"/>
        </w:rPr>
        <w:t xml:space="preserve">Esta edición de la </w:t>
      </w:r>
      <w:r w:rsidR="00922170">
        <w:rPr>
          <w:rFonts w:eastAsia="Calibri"/>
          <w:szCs w:val="36"/>
          <w:lang w:val="es-DO"/>
        </w:rPr>
        <w:t xml:space="preserve">BNAV, que desde 1942 que representa </w:t>
      </w:r>
      <w:r w:rsidR="00C20F49" w:rsidRPr="00C20F49">
        <w:rPr>
          <w:rFonts w:eastAsia="Calibri"/>
          <w:szCs w:val="36"/>
          <w:lang w:val="es-DO"/>
        </w:rPr>
        <w:t>el evento más importante de las artes del</w:t>
      </w:r>
      <w:r w:rsidR="00922170">
        <w:rPr>
          <w:rFonts w:eastAsia="Calibri"/>
          <w:szCs w:val="36"/>
          <w:lang w:val="es-DO"/>
        </w:rPr>
        <w:t xml:space="preserve"> país, e</w:t>
      </w:r>
      <w:r>
        <w:rPr>
          <w:rFonts w:eastAsia="Calibri"/>
          <w:szCs w:val="36"/>
          <w:lang w:val="es-DO"/>
        </w:rPr>
        <w:t xml:space="preserve">stá </w:t>
      </w:r>
      <w:r w:rsidR="00177E7E" w:rsidRPr="00177E7E">
        <w:rPr>
          <w:rFonts w:eastAsia="Calibri"/>
          <w:szCs w:val="36"/>
          <w:lang w:val="es-DO"/>
        </w:rPr>
        <w:t>dedicada a</w:t>
      </w:r>
      <w:r>
        <w:rPr>
          <w:rFonts w:eastAsia="Calibri"/>
          <w:szCs w:val="36"/>
          <w:lang w:val="es-DO"/>
        </w:rPr>
        <w:t>l artista dominicano</w:t>
      </w:r>
      <w:r w:rsidR="00177E7E" w:rsidRPr="00177E7E">
        <w:rPr>
          <w:rFonts w:eastAsia="Calibri"/>
          <w:szCs w:val="36"/>
          <w:lang w:val="es-DO"/>
        </w:rPr>
        <w:t xml:space="preserve"> Jorge Pineda</w:t>
      </w:r>
      <w:r>
        <w:rPr>
          <w:rFonts w:eastAsia="Calibri"/>
          <w:szCs w:val="36"/>
          <w:lang w:val="es-DO"/>
        </w:rPr>
        <w:t xml:space="preserve">; </w:t>
      </w:r>
      <w:r w:rsidR="002326B2">
        <w:rPr>
          <w:rFonts w:eastAsia="Calibri"/>
          <w:szCs w:val="36"/>
          <w:lang w:val="es-DO"/>
        </w:rPr>
        <w:t xml:space="preserve">y contó con la participación de </w:t>
      </w:r>
      <w:r w:rsidR="00826090" w:rsidRPr="00826090">
        <w:rPr>
          <w:rFonts w:eastAsia="Calibri"/>
          <w:szCs w:val="36"/>
          <w:lang w:val="es-DO"/>
        </w:rPr>
        <w:t>388 artistas que respondieron a la convocatoria</w:t>
      </w:r>
      <w:r w:rsidR="00826090">
        <w:rPr>
          <w:rFonts w:eastAsia="Calibri"/>
          <w:szCs w:val="36"/>
          <w:lang w:val="es-DO"/>
        </w:rPr>
        <w:t>, con un total de 718 obras registradas</w:t>
      </w:r>
      <w:r w:rsidR="00DA3FB2">
        <w:rPr>
          <w:rFonts w:eastAsia="Calibri"/>
          <w:szCs w:val="36"/>
          <w:lang w:val="es-DO"/>
        </w:rPr>
        <w:t>; de las cuales fueron s</w:t>
      </w:r>
      <w:r w:rsidR="00177E7E" w:rsidRPr="00177E7E">
        <w:rPr>
          <w:rFonts w:eastAsia="Calibri"/>
          <w:szCs w:val="36"/>
          <w:lang w:val="es-DO"/>
        </w:rPr>
        <w:t>elecciona</w:t>
      </w:r>
      <w:r w:rsidR="00DA3FB2">
        <w:rPr>
          <w:rFonts w:eastAsia="Calibri"/>
          <w:szCs w:val="36"/>
          <w:lang w:val="es-DO"/>
        </w:rPr>
        <w:t>das</w:t>
      </w:r>
      <w:r w:rsidR="00177E7E" w:rsidRPr="00177E7E">
        <w:rPr>
          <w:rFonts w:eastAsia="Calibri"/>
          <w:szCs w:val="36"/>
          <w:lang w:val="es-DO"/>
        </w:rPr>
        <w:t xml:space="preserve"> 148</w:t>
      </w:r>
      <w:r w:rsidR="00174FC7">
        <w:rPr>
          <w:rFonts w:eastAsia="Calibri"/>
          <w:szCs w:val="36"/>
          <w:lang w:val="es-DO"/>
        </w:rPr>
        <w:t xml:space="preserve">, equivalentes al </w:t>
      </w:r>
      <w:r w:rsidR="00177E7E" w:rsidRPr="00177E7E">
        <w:rPr>
          <w:rFonts w:eastAsia="Calibri"/>
          <w:szCs w:val="36"/>
          <w:lang w:val="es-DO"/>
        </w:rPr>
        <w:t>21%</w:t>
      </w:r>
      <w:r w:rsidR="00174FC7">
        <w:rPr>
          <w:rFonts w:eastAsia="Calibri"/>
          <w:szCs w:val="36"/>
          <w:lang w:val="es-DO"/>
        </w:rPr>
        <w:t xml:space="preserve"> de las</w:t>
      </w:r>
      <w:r w:rsidR="00177E7E" w:rsidRPr="00177E7E">
        <w:rPr>
          <w:rFonts w:eastAsia="Calibri"/>
          <w:szCs w:val="36"/>
          <w:lang w:val="es-DO"/>
        </w:rPr>
        <w:t xml:space="preserve"> obras </w:t>
      </w:r>
      <w:r w:rsidR="00174FC7">
        <w:rPr>
          <w:rFonts w:eastAsia="Calibri"/>
          <w:szCs w:val="36"/>
          <w:lang w:val="es-DO"/>
        </w:rPr>
        <w:t>presentadas</w:t>
      </w:r>
      <w:r w:rsidR="00456B53">
        <w:rPr>
          <w:rFonts w:eastAsia="Calibri"/>
          <w:szCs w:val="36"/>
          <w:lang w:val="es-DO"/>
        </w:rPr>
        <w:t>.</w:t>
      </w:r>
    </w:p>
    <w:p w14:paraId="13D138D9" w14:textId="064426FD" w:rsidR="00456B53" w:rsidRPr="00177E7E" w:rsidRDefault="00676520" w:rsidP="00177E7E">
      <w:pPr>
        <w:spacing w:line="360" w:lineRule="auto"/>
        <w:jc w:val="both"/>
        <w:rPr>
          <w:rFonts w:eastAsia="Calibri"/>
          <w:szCs w:val="36"/>
          <w:lang w:val="es-DO"/>
        </w:rPr>
      </w:pPr>
      <w:r>
        <w:rPr>
          <w:rFonts w:eastAsia="Calibri"/>
          <w:szCs w:val="36"/>
          <w:lang w:val="es-DO"/>
        </w:rPr>
        <w:t xml:space="preserve">La exposición final </w:t>
      </w:r>
      <w:r w:rsidRPr="00676520">
        <w:rPr>
          <w:rFonts w:eastAsia="Calibri"/>
          <w:szCs w:val="36"/>
          <w:lang w:val="es-DO"/>
        </w:rPr>
        <w:t>está conformada por 57 pinturas, 6 cerámicas, 3 acciones plásticas, 24 instalaciones, 1 obra de medios mixtos, 3 videos, 1 obra gráfica, 11 esculturas, 17 fotografías y 23 dibujos.</w:t>
      </w:r>
    </w:p>
    <w:p w14:paraId="3FDF7390" w14:textId="77777777" w:rsidR="000B7B9B" w:rsidRDefault="000B7B9B" w:rsidP="007745DA">
      <w:pPr>
        <w:spacing w:line="360" w:lineRule="auto"/>
        <w:jc w:val="both"/>
        <w:rPr>
          <w:rFonts w:eastAsia="Calibri"/>
          <w:b/>
          <w:bCs/>
          <w:szCs w:val="36"/>
          <w:lang w:val="es-DO"/>
        </w:rPr>
      </w:pPr>
    </w:p>
    <w:p w14:paraId="1D9FA0F7" w14:textId="5FBEBD75" w:rsidR="004C2B85" w:rsidRPr="000B7B9B" w:rsidRDefault="000B7B9B" w:rsidP="000B7B9B">
      <w:pPr>
        <w:spacing w:line="360" w:lineRule="auto"/>
        <w:jc w:val="center"/>
        <w:rPr>
          <w:rFonts w:eastAsia="Calibri"/>
          <w:b/>
          <w:bCs/>
          <w:szCs w:val="36"/>
          <w:lang w:val="es-DO"/>
        </w:rPr>
      </w:pPr>
      <w:r>
        <w:rPr>
          <w:rFonts w:eastAsia="Calibri"/>
          <w:b/>
          <w:bCs/>
          <w:szCs w:val="36"/>
          <w:lang w:val="es-DO"/>
        </w:rPr>
        <w:t>E</w:t>
      </w:r>
      <w:r w:rsidRPr="000B7B9B">
        <w:rPr>
          <w:rFonts w:eastAsia="Calibri"/>
          <w:b/>
          <w:bCs/>
          <w:szCs w:val="36"/>
          <w:lang w:val="es-DO"/>
        </w:rPr>
        <w:t xml:space="preserve">xhibición </w:t>
      </w:r>
      <w:r>
        <w:rPr>
          <w:rFonts w:eastAsia="Calibri"/>
          <w:b/>
          <w:bCs/>
          <w:szCs w:val="36"/>
          <w:lang w:val="es-DO"/>
        </w:rPr>
        <w:t>de Arte Ta</w:t>
      </w:r>
      <w:r w:rsidR="009309B7">
        <w:rPr>
          <w:rFonts w:eastAsia="Calibri"/>
          <w:b/>
          <w:bCs/>
          <w:szCs w:val="36"/>
          <w:lang w:val="es-DO"/>
        </w:rPr>
        <w:t>í</w:t>
      </w:r>
      <w:r>
        <w:rPr>
          <w:rFonts w:eastAsia="Calibri"/>
          <w:b/>
          <w:bCs/>
          <w:szCs w:val="36"/>
          <w:lang w:val="es-DO"/>
        </w:rPr>
        <w:t xml:space="preserve">no </w:t>
      </w:r>
      <w:r w:rsidRPr="000B7B9B">
        <w:rPr>
          <w:rFonts w:eastAsia="Calibri"/>
          <w:b/>
          <w:bCs/>
          <w:szCs w:val="36"/>
          <w:lang w:val="es-DO"/>
        </w:rPr>
        <w:t>en el Museo del Mundo de Viena</w:t>
      </w:r>
    </w:p>
    <w:p w14:paraId="034A8C8D" w14:textId="77777777" w:rsidR="00F11136" w:rsidRDefault="00FB4D75" w:rsidP="00FB4D75">
      <w:pPr>
        <w:spacing w:line="360" w:lineRule="auto"/>
        <w:jc w:val="both"/>
        <w:rPr>
          <w:rFonts w:eastAsia="Calibri"/>
          <w:szCs w:val="36"/>
          <w:lang w:val="es-DO"/>
        </w:rPr>
      </w:pPr>
      <w:r w:rsidRPr="00FB4D75">
        <w:rPr>
          <w:rFonts w:eastAsia="Calibri"/>
          <w:szCs w:val="36"/>
          <w:lang w:val="es-DO"/>
        </w:rPr>
        <w:t>En un evento celebrado</w:t>
      </w:r>
      <w:r w:rsidR="00D16BBA">
        <w:rPr>
          <w:rFonts w:eastAsia="Calibri"/>
          <w:szCs w:val="36"/>
          <w:lang w:val="es-DO"/>
        </w:rPr>
        <w:t xml:space="preserve"> en el mes de septiembre de 2023,</w:t>
      </w:r>
      <w:r w:rsidRPr="00FB4D75">
        <w:rPr>
          <w:rFonts w:eastAsia="Calibri"/>
          <w:szCs w:val="36"/>
          <w:lang w:val="es-DO"/>
        </w:rPr>
        <w:t xml:space="preserve"> </w:t>
      </w:r>
      <w:r w:rsidR="00152CFA" w:rsidRPr="00FB4D75">
        <w:rPr>
          <w:rFonts w:eastAsia="Calibri"/>
          <w:szCs w:val="36"/>
          <w:lang w:val="es-DO"/>
        </w:rPr>
        <w:t>en el Museo del Mundo de Viena</w:t>
      </w:r>
      <w:r w:rsidR="00152CFA">
        <w:rPr>
          <w:rFonts w:eastAsia="Calibri"/>
          <w:szCs w:val="36"/>
          <w:lang w:val="es-DO"/>
        </w:rPr>
        <w:t xml:space="preserve">, </w:t>
      </w:r>
      <w:r>
        <w:rPr>
          <w:rFonts w:eastAsia="Calibri"/>
          <w:szCs w:val="36"/>
          <w:lang w:val="es-DO"/>
        </w:rPr>
        <w:t xml:space="preserve">Austria, </w:t>
      </w:r>
      <w:r w:rsidRPr="00FB4D75">
        <w:rPr>
          <w:rFonts w:eastAsia="Calibri"/>
          <w:szCs w:val="36"/>
          <w:lang w:val="es-DO"/>
        </w:rPr>
        <w:t xml:space="preserve">se llevó a cabo </w:t>
      </w:r>
      <w:r w:rsidR="00750BAC">
        <w:rPr>
          <w:rFonts w:eastAsia="Calibri"/>
          <w:szCs w:val="36"/>
          <w:lang w:val="es-DO"/>
        </w:rPr>
        <w:t xml:space="preserve">una exhibición de arte taino bajo el </w:t>
      </w:r>
      <w:r w:rsidR="00750BAC" w:rsidRPr="00750BAC">
        <w:rPr>
          <w:rFonts w:eastAsia="Calibri"/>
          <w:szCs w:val="36"/>
          <w:lang w:val="es-DO"/>
        </w:rPr>
        <w:t>título ¿Extinguidos?</w:t>
      </w:r>
      <w:r w:rsidR="00750BAC">
        <w:rPr>
          <w:rFonts w:eastAsia="Calibri"/>
          <w:szCs w:val="36"/>
          <w:lang w:val="es-DO"/>
        </w:rPr>
        <w:t>,</w:t>
      </w:r>
      <w:r w:rsidR="00E16C4D">
        <w:rPr>
          <w:rFonts w:eastAsia="Calibri"/>
          <w:szCs w:val="36"/>
          <w:lang w:val="es-DO"/>
        </w:rPr>
        <w:t xml:space="preserve"> con la cual se mostró la </w:t>
      </w:r>
      <w:r w:rsidR="00E16C4D" w:rsidRPr="00E16C4D">
        <w:rPr>
          <w:rFonts w:eastAsia="Calibri"/>
          <w:szCs w:val="36"/>
          <w:lang w:val="es-DO"/>
        </w:rPr>
        <w:t xml:space="preserve">herencia cultural de los taínos y su influencia en la República Dominicana contemporánea. </w:t>
      </w:r>
    </w:p>
    <w:p w14:paraId="1B3ADFAF" w14:textId="4597546A" w:rsidR="0024623C" w:rsidRDefault="00F11136" w:rsidP="00FB4D75">
      <w:pPr>
        <w:spacing w:line="360" w:lineRule="auto"/>
        <w:jc w:val="both"/>
        <w:rPr>
          <w:rFonts w:eastAsia="Calibri"/>
          <w:szCs w:val="36"/>
          <w:lang w:val="es-DO"/>
        </w:rPr>
      </w:pPr>
      <w:r>
        <w:rPr>
          <w:rFonts w:eastAsia="Calibri"/>
          <w:szCs w:val="36"/>
          <w:lang w:val="es-DO"/>
        </w:rPr>
        <w:t xml:space="preserve">La exposición, que se extenderá hasta el mes de febrero de 2024, muestra mediante fotografías, piezas tainas originales y muestras de </w:t>
      </w:r>
      <w:r>
        <w:rPr>
          <w:rFonts w:eastAsia="Calibri"/>
          <w:szCs w:val="36"/>
          <w:lang w:val="es-DO"/>
        </w:rPr>
        <w:lastRenderedPageBreak/>
        <w:t>gastronómica que l</w:t>
      </w:r>
      <w:r w:rsidR="00E16C4D" w:rsidRPr="00E16C4D">
        <w:rPr>
          <w:rFonts w:eastAsia="Calibri"/>
          <w:szCs w:val="36"/>
          <w:lang w:val="es-DO"/>
        </w:rPr>
        <w:t>a cultura taína, a menudo descrita como "desaparecida", sigue viva en las tradiciones, la gastronomía, la música y la identidad dominicana.</w:t>
      </w:r>
    </w:p>
    <w:p w14:paraId="2DA8816F" w14:textId="77777777" w:rsidR="0022286D" w:rsidRDefault="006532A2" w:rsidP="00FB4D75">
      <w:pPr>
        <w:spacing w:line="360" w:lineRule="auto"/>
        <w:jc w:val="both"/>
        <w:rPr>
          <w:rFonts w:eastAsia="Calibri"/>
          <w:szCs w:val="36"/>
          <w:lang w:val="es-DO"/>
        </w:rPr>
      </w:pPr>
      <w:r w:rsidRPr="006532A2">
        <w:rPr>
          <w:rFonts w:eastAsia="Calibri"/>
          <w:szCs w:val="36"/>
          <w:lang w:val="es-DO"/>
        </w:rPr>
        <w:t xml:space="preserve">Es en ese </w:t>
      </w:r>
      <w:r>
        <w:rPr>
          <w:rFonts w:eastAsia="Calibri"/>
          <w:szCs w:val="36"/>
          <w:lang w:val="es-DO"/>
        </w:rPr>
        <w:t>m</w:t>
      </w:r>
      <w:r w:rsidRPr="006532A2">
        <w:rPr>
          <w:rFonts w:eastAsia="Calibri"/>
          <w:szCs w:val="36"/>
          <w:lang w:val="es-DO"/>
        </w:rPr>
        <w:t>arco</w:t>
      </w:r>
      <w:r>
        <w:rPr>
          <w:rFonts w:eastAsia="Calibri"/>
          <w:szCs w:val="36"/>
          <w:lang w:val="es-DO"/>
        </w:rPr>
        <w:t xml:space="preserve">, </w:t>
      </w:r>
      <w:r w:rsidRPr="006532A2">
        <w:rPr>
          <w:rFonts w:eastAsia="Calibri"/>
          <w:szCs w:val="36"/>
          <w:lang w:val="es-DO"/>
        </w:rPr>
        <w:t xml:space="preserve">el </w:t>
      </w:r>
      <w:proofErr w:type="gramStart"/>
      <w:r w:rsidRPr="006532A2">
        <w:rPr>
          <w:rFonts w:eastAsia="Calibri"/>
          <w:szCs w:val="36"/>
          <w:lang w:val="es-DO"/>
        </w:rPr>
        <w:t>Director General</w:t>
      </w:r>
      <w:proofErr w:type="gramEnd"/>
      <w:r w:rsidRPr="006532A2">
        <w:rPr>
          <w:rFonts w:eastAsia="Calibri"/>
          <w:szCs w:val="36"/>
          <w:lang w:val="es-DO"/>
        </w:rPr>
        <w:t xml:space="preserve"> de Museos de la República Dominicana, Carlos Andújar</w:t>
      </w:r>
      <w:r w:rsidR="001808BA">
        <w:rPr>
          <w:rFonts w:eastAsia="Calibri"/>
          <w:szCs w:val="36"/>
          <w:lang w:val="es-DO"/>
        </w:rPr>
        <w:t xml:space="preserve"> Persinal,</w:t>
      </w:r>
      <w:r w:rsidRPr="006532A2">
        <w:rPr>
          <w:rFonts w:eastAsia="Calibri"/>
          <w:szCs w:val="36"/>
          <w:lang w:val="es-DO"/>
        </w:rPr>
        <w:t xml:space="preserve"> dictó virt</w:t>
      </w:r>
      <w:r w:rsidR="001808BA">
        <w:rPr>
          <w:rFonts w:eastAsia="Calibri"/>
          <w:szCs w:val="36"/>
          <w:lang w:val="es-DO"/>
        </w:rPr>
        <w:t xml:space="preserve">ualmente </w:t>
      </w:r>
      <w:r w:rsidRPr="006532A2">
        <w:rPr>
          <w:rFonts w:eastAsia="Calibri"/>
          <w:szCs w:val="36"/>
          <w:lang w:val="es-DO"/>
        </w:rPr>
        <w:t xml:space="preserve">la conferencia denominada “Los Taínos, Pueblo Muerto, Cultura Viva” donde </w:t>
      </w:r>
      <w:r w:rsidR="001808BA">
        <w:rPr>
          <w:rFonts w:eastAsia="Calibri"/>
          <w:szCs w:val="36"/>
          <w:lang w:val="es-DO"/>
        </w:rPr>
        <w:t>resaltó</w:t>
      </w:r>
      <w:r w:rsidRPr="006532A2">
        <w:rPr>
          <w:rFonts w:eastAsia="Calibri"/>
          <w:szCs w:val="36"/>
          <w:lang w:val="es-DO"/>
        </w:rPr>
        <w:t xml:space="preserve"> c</w:t>
      </w:r>
      <w:r w:rsidR="001808BA">
        <w:rPr>
          <w:rFonts w:eastAsia="Calibri"/>
          <w:szCs w:val="36"/>
          <w:lang w:val="es-DO"/>
        </w:rPr>
        <w:t>ó</w:t>
      </w:r>
      <w:r w:rsidRPr="006532A2">
        <w:rPr>
          <w:rFonts w:eastAsia="Calibri"/>
          <w:szCs w:val="36"/>
          <w:lang w:val="es-DO"/>
        </w:rPr>
        <w:t xml:space="preserve">mo la cultura taina está presente en </w:t>
      </w:r>
      <w:r w:rsidR="001808BA">
        <w:rPr>
          <w:rFonts w:eastAsia="Calibri"/>
          <w:szCs w:val="36"/>
          <w:lang w:val="es-DO"/>
        </w:rPr>
        <w:t>la</w:t>
      </w:r>
      <w:r w:rsidRPr="006532A2">
        <w:rPr>
          <w:rFonts w:eastAsia="Calibri"/>
          <w:szCs w:val="36"/>
          <w:lang w:val="es-DO"/>
        </w:rPr>
        <w:t xml:space="preserve"> culinaria, la ritualidad, la lengua y la toponimia, entre otros interesantes aspectos que sin duda definen </w:t>
      </w:r>
      <w:r w:rsidR="001808BA">
        <w:rPr>
          <w:rFonts w:eastAsia="Calibri"/>
          <w:szCs w:val="36"/>
          <w:lang w:val="es-DO"/>
        </w:rPr>
        <w:t>la</w:t>
      </w:r>
      <w:r w:rsidRPr="006532A2">
        <w:rPr>
          <w:rFonts w:eastAsia="Calibri"/>
          <w:szCs w:val="36"/>
          <w:lang w:val="es-DO"/>
        </w:rPr>
        <w:t xml:space="preserve"> identidad sincrética</w:t>
      </w:r>
      <w:r w:rsidR="001808BA">
        <w:rPr>
          <w:rFonts w:eastAsia="Calibri"/>
          <w:szCs w:val="36"/>
          <w:lang w:val="es-DO"/>
        </w:rPr>
        <w:t xml:space="preserve"> de los dominicanos</w:t>
      </w:r>
      <w:r w:rsidR="0022286D">
        <w:rPr>
          <w:rFonts w:eastAsia="Calibri"/>
          <w:szCs w:val="36"/>
          <w:lang w:val="es-DO"/>
        </w:rPr>
        <w:t>.</w:t>
      </w:r>
    </w:p>
    <w:p w14:paraId="33E63233" w14:textId="27655CB9" w:rsidR="004059DB" w:rsidRDefault="0022286D" w:rsidP="0022286D">
      <w:pPr>
        <w:spacing w:line="360" w:lineRule="auto"/>
        <w:jc w:val="both"/>
        <w:rPr>
          <w:rFonts w:eastAsia="Calibri"/>
          <w:szCs w:val="36"/>
          <w:lang w:val="es-DO"/>
        </w:rPr>
      </w:pPr>
      <w:r>
        <w:rPr>
          <w:rFonts w:eastAsia="Calibri"/>
          <w:szCs w:val="36"/>
          <w:lang w:val="es-DO"/>
        </w:rPr>
        <w:t xml:space="preserve">La </w:t>
      </w:r>
      <w:r w:rsidR="00FB4D75" w:rsidRPr="00FB4D75">
        <w:rPr>
          <w:rFonts w:eastAsia="Calibri"/>
          <w:szCs w:val="36"/>
          <w:lang w:val="es-DO"/>
        </w:rPr>
        <w:t>actividad</w:t>
      </w:r>
      <w:r>
        <w:rPr>
          <w:rFonts w:eastAsia="Calibri"/>
          <w:szCs w:val="36"/>
          <w:lang w:val="es-DO"/>
        </w:rPr>
        <w:t xml:space="preserve"> sirvió de escenario para </w:t>
      </w:r>
      <w:r w:rsidR="00FB4D75" w:rsidRPr="00FB4D75">
        <w:rPr>
          <w:rFonts w:eastAsia="Calibri"/>
          <w:szCs w:val="36"/>
          <w:lang w:val="es-DO"/>
        </w:rPr>
        <w:t>reuni</w:t>
      </w:r>
      <w:r>
        <w:rPr>
          <w:rFonts w:eastAsia="Calibri"/>
          <w:szCs w:val="36"/>
          <w:lang w:val="es-DO"/>
        </w:rPr>
        <w:t>r</w:t>
      </w:r>
      <w:r w:rsidR="00FB4D75" w:rsidRPr="00FB4D75">
        <w:rPr>
          <w:rFonts w:eastAsia="Calibri"/>
          <w:szCs w:val="36"/>
          <w:lang w:val="es-DO"/>
        </w:rPr>
        <w:t xml:space="preserve"> a embajadores, miembros del cuerpo diplomático</w:t>
      </w:r>
      <w:r>
        <w:rPr>
          <w:rFonts w:eastAsia="Calibri"/>
          <w:szCs w:val="36"/>
          <w:lang w:val="es-DO"/>
        </w:rPr>
        <w:t xml:space="preserve"> y </w:t>
      </w:r>
      <w:r w:rsidR="00FB4D75" w:rsidRPr="00FB4D75">
        <w:rPr>
          <w:rFonts w:eastAsia="Calibri"/>
          <w:szCs w:val="36"/>
          <w:lang w:val="es-DO"/>
        </w:rPr>
        <w:t>una audiencia diversa</w:t>
      </w:r>
      <w:r>
        <w:rPr>
          <w:rFonts w:eastAsia="Calibri"/>
          <w:szCs w:val="36"/>
          <w:lang w:val="es-DO"/>
        </w:rPr>
        <w:t xml:space="preserve">; </w:t>
      </w:r>
      <w:r w:rsidR="00FB4D75" w:rsidRPr="00FB4D75">
        <w:rPr>
          <w:rFonts w:eastAsia="Calibri"/>
          <w:szCs w:val="36"/>
          <w:lang w:val="es-DO"/>
        </w:rPr>
        <w:t>interesada en entender mejor la herencia cultural de los taínos y su influencia en la República Dominicana contemporánea.</w:t>
      </w:r>
    </w:p>
    <w:p w14:paraId="5B877EB4" w14:textId="77777777" w:rsidR="000B7B9B" w:rsidRDefault="000B7B9B" w:rsidP="007745DA">
      <w:pPr>
        <w:spacing w:line="360" w:lineRule="auto"/>
        <w:jc w:val="both"/>
        <w:rPr>
          <w:rFonts w:eastAsia="Calibri"/>
          <w:szCs w:val="36"/>
          <w:lang w:val="es-DO"/>
        </w:rPr>
      </w:pPr>
    </w:p>
    <w:p w14:paraId="3F2F6D6E" w14:textId="27FFB2C8" w:rsidR="00822A55" w:rsidRPr="00017250" w:rsidRDefault="00B55200" w:rsidP="00DD1B6B">
      <w:pPr>
        <w:jc w:val="both"/>
        <w:rPr>
          <w:rFonts w:eastAsia="Calibri"/>
          <w:b/>
          <w:bCs/>
          <w:sz w:val="28"/>
          <w:szCs w:val="40"/>
          <w:lang w:val="es-DO"/>
        </w:rPr>
      </w:pPr>
      <w:r w:rsidRPr="00017250">
        <w:rPr>
          <w:rFonts w:eastAsia="Calibri"/>
          <w:b/>
          <w:bCs/>
          <w:sz w:val="28"/>
          <w:szCs w:val="40"/>
          <w:lang w:val="es-DO"/>
        </w:rPr>
        <w:t>3.</w:t>
      </w:r>
      <w:r w:rsidR="00822A55" w:rsidRPr="00017250">
        <w:rPr>
          <w:rFonts w:eastAsia="Calibri"/>
          <w:b/>
          <w:bCs/>
          <w:sz w:val="28"/>
          <w:szCs w:val="40"/>
          <w:lang w:val="es-DO"/>
        </w:rPr>
        <w:t>5 Red Nacional de Museos</w:t>
      </w:r>
    </w:p>
    <w:p w14:paraId="3FF3997E" w14:textId="58824711" w:rsidR="00822A55" w:rsidRDefault="00822A55" w:rsidP="00822A55">
      <w:pPr>
        <w:spacing w:line="360" w:lineRule="auto"/>
        <w:jc w:val="both"/>
        <w:rPr>
          <w:rFonts w:eastAsia="Calibri"/>
          <w:szCs w:val="36"/>
          <w:lang w:val="es-DO"/>
        </w:rPr>
      </w:pPr>
      <w:r>
        <w:rPr>
          <w:rFonts w:eastAsia="Calibri"/>
          <w:szCs w:val="36"/>
          <w:lang w:val="es-DO"/>
        </w:rPr>
        <w:t xml:space="preserve">Un aspecto importante dentro de la </w:t>
      </w:r>
      <w:r w:rsidR="00282BA8">
        <w:rPr>
          <w:rFonts w:eastAsia="Calibri"/>
          <w:szCs w:val="36"/>
          <w:lang w:val="es-DO"/>
        </w:rPr>
        <w:t>misión</w:t>
      </w:r>
      <w:r>
        <w:rPr>
          <w:rFonts w:eastAsia="Calibri"/>
          <w:szCs w:val="36"/>
          <w:lang w:val="es-DO"/>
        </w:rPr>
        <w:t xml:space="preserve"> y las funciones propias de la Dirección General de </w:t>
      </w:r>
      <w:r w:rsidR="004059DB">
        <w:rPr>
          <w:rFonts w:eastAsia="Calibri"/>
          <w:szCs w:val="36"/>
          <w:lang w:val="es-DO"/>
        </w:rPr>
        <w:t>Museos</w:t>
      </w:r>
      <w:r>
        <w:rPr>
          <w:rFonts w:eastAsia="Calibri"/>
          <w:szCs w:val="36"/>
          <w:lang w:val="es-DO"/>
        </w:rPr>
        <w:t xml:space="preserve"> es </w:t>
      </w:r>
      <w:r w:rsidR="00F82663">
        <w:rPr>
          <w:rFonts w:eastAsia="Calibri"/>
          <w:szCs w:val="36"/>
          <w:lang w:val="es-DO"/>
        </w:rPr>
        <w:t>el fortalecimiento de la Red Nacional de Museos</w:t>
      </w:r>
      <w:r w:rsidR="00B44E99">
        <w:rPr>
          <w:rFonts w:eastAsia="Calibri"/>
          <w:szCs w:val="36"/>
          <w:lang w:val="es-DO"/>
        </w:rPr>
        <w:t xml:space="preserve"> (en adelante, la RED)</w:t>
      </w:r>
      <w:r w:rsidR="00F82663">
        <w:rPr>
          <w:rFonts w:eastAsia="Calibri"/>
          <w:szCs w:val="36"/>
          <w:lang w:val="es-DO"/>
        </w:rPr>
        <w:t xml:space="preserve">, </w:t>
      </w:r>
      <w:r w:rsidR="00747189">
        <w:rPr>
          <w:rFonts w:eastAsia="Calibri"/>
          <w:szCs w:val="36"/>
          <w:lang w:val="es-DO"/>
        </w:rPr>
        <w:t>establecida en la ley 41-00.</w:t>
      </w:r>
    </w:p>
    <w:p w14:paraId="6D20E99A" w14:textId="13ADCDD9" w:rsidR="00CF0CBC" w:rsidRDefault="00CF0CBC" w:rsidP="00822A55">
      <w:pPr>
        <w:spacing w:line="360" w:lineRule="auto"/>
        <w:jc w:val="both"/>
        <w:rPr>
          <w:rFonts w:eastAsia="Calibri"/>
          <w:szCs w:val="36"/>
          <w:lang w:val="es-DO"/>
        </w:rPr>
      </w:pPr>
      <w:r>
        <w:rPr>
          <w:rFonts w:eastAsia="Calibri"/>
          <w:szCs w:val="36"/>
          <w:lang w:val="es-DO"/>
        </w:rPr>
        <w:t>La RED tiene como objetivo</w:t>
      </w:r>
      <w:r w:rsidR="00E26829">
        <w:rPr>
          <w:rFonts w:eastAsia="Calibri"/>
          <w:szCs w:val="36"/>
          <w:lang w:val="es-DO"/>
        </w:rPr>
        <w:t xml:space="preserve"> principal </w:t>
      </w:r>
      <w:r w:rsidRPr="00CF0CBC">
        <w:rPr>
          <w:rFonts w:eastAsia="Calibri"/>
          <w:szCs w:val="36"/>
          <w:lang w:val="es-DO"/>
        </w:rPr>
        <w:t>agrupar y promover la colaboración entre los museos estatales y no estatales de la República Dominicana, con el objetivo de trabajar en conjunto para fortalecer la preservación y difusión del patrimonio cultural de sus colecciones a través de exposiciones, actividades educativas, investigaciones y programas especiales.</w:t>
      </w:r>
    </w:p>
    <w:p w14:paraId="20603F76" w14:textId="3B639D05" w:rsidR="003669D2" w:rsidRDefault="003669D2" w:rsidP="00822A55">
      <w:pPr>
        <w:spacing w:line="360" w:lineRule="auto"/>
        <w:jc w:val="both"/>
        <w:rPr>
          <w:rFonts w:eastAsia="Calibri"/>
          <w:szCs w:val="36"/>
          <w:lang w:val="es-DO"/>
        </w:rPr>
      </w:pPr>
      <w:r>
        <w:rPr>
          <w:rFonts w:eastAsia="Calibri"/>
          <w:szCs w:val="36"/>
          <w:lang w:val="es-DO"/>
        </w:rPr>
        <w:t>Dentro de estas actividades tienen vital importancia las siguientes:</w:t>
      </w:r>
    </w:p>
    <w:p w14:paraId="3F5E39C4" w14:textId="1E1CFE4C" w:rsidR="00392DE1" w:rsidRPr="003669D2" w:rsidRDefault="003669D2" w:rsidP="003669D2">
      <w:pPr>
        <w:spacing w:line="360" w:lineRule="auto"/>
        <w:jc w:val="center"/>
        <w:rPr>
          <w:rFonts w:eastAsia="Calibri"/>
          <w:b/>
          <w:bCs/>
          <w:szCs w:val="36"/>
          <w:lang w:val="es-DO"/>
        </w:rPr>
      </w:pPr>
      <w:r w:rsidRPr="003669D2">
        <w:rPr>
          <w:rFonts w:eastAsia="Calibri"/>
          <w:b/>
          <w:bCs/>
          <w:szCs w:val="36"/>
          <w:lang w:val="es-DO"/>
        </w:rPr>
        <w:lastRenderedPageBreak/>
        <w:t>Actualización del Reglamento de la RED</w:t>
      </w:r>
    </w:p>
    <w:p w14:paraId="3E084C00" w14:textId="2BB6CC14" w:rsidR="001F2C3B" w:rsidRPr="001F2C3B" w:rsidRDefault="001F2C3B" w:rsidP="00822A55">
      <w:pPr>
        <w:spacing w:line="360" w:lineRule="auto"/>
        <w:jc w:val="both"/>
        <w:rPr>
          <w:rFonts w:eastAsia="Calibri"/>
          <w:szCs w:val="36"/>
          <w:lang w:val="es-DO"/>
        </w:rPr>
      </w:pPr>
      <w:r w:rsidRPr="001F2C3B">
        <w:rPr>
          <w:rFonts w:eastAsia="Calibri"/>
          <w:szCs w:val="36"/>
          <w:lang w:val="es-DO"/>
        </w:rPr>
        <w:t>Coordinada por la DGM, la R</w:t>
      </w:r>
      <w:r>
        <w:rPr>
          <w:rFonts w:eastAsia="Calibri"/>
          <w:szCs w:val="36"/>
          <w:lang w:val="es-DO"/>
        </w:rPr>
        <w:t>ED</w:t>
      </w:r>
      <w:r w:rsidRPr="001F2C3B">
        <w:rPr>
          <w:rFonts w:eastAsia="Calibri"/>
          <w:szCs w:val="36"/>
          <w:lang w:val="es-DO"/>
        </w:rPr>
        <w:t xml:space="preserve"> </w:t>
      </w:r>
      <w:r>
        <w:rPr>
          <w:rFonts w:eastAsia="Calibri"/>
          <w:szCs w:val="36"/>
          <w:lang w:val="es-DO"/>
        </w:rPr>
        <w:t>se encarga de promover l</w:t>
      </w:r>
      <w:r w:rsidRPr="001F2C3B">
        <w:rPr>
          <w:rFonts w:eastAsia="Calibri"/>
          <w:szCs w:val="36"/>
          <w:lang w:val="es-DO"/>
        </w:rPr>
        <w:t xml:space="preserve">a colaboración y el intercambio de conocimientos entre todos los museos y centros culturales que forman parte de </w:t>
      </w:r>
      <w:r w:rsidR="00E167FA">
        <w:rPr>
          <w:rFonts w:eastAsia="Calibri"/>
          <w:szCs w:val="36"/>
          <w:lang w:val="es-DO"/>
        </w:rPr>
        <w:t>esta</w:t>
      </w:r>
      <w:r w:rsidRPr="001F2C3B">
        <w:rPr>
          <w:rFonts w:eastAsia="Calibri"/>
          <w:szCs w:val="36"/>
          <w:lang w:val="es-DO"/>
        </w:rPr>
        <w:t>.</w:t>
      </w:r>
    </w:p>
    <w:p w14:paraId="6463A8F0" w14:textId="77777777" w:rsidR="00E26829" w:rsidRDefault="00E26829" w:rsidP="00E26829">
      <w:pPr>
        <w:spacing w:line="360" w:lineRule="auto"/>
        <w:jc w:val="both"/>
        <w:rPr>
          <w:rFonts w:eastAsia="Calibri"/>
          <w:szCs w:val="36"/>
          <w:lang w:val="es-DO"/>
        </w:rPr>
      </w:pPr>
      <w:r>
        <w:rPr>
          <w:rFonts w:eastAsia="Calibri"/>
          <w:szCs w:val="36"/>
          <w:lang w:val="es-DO"/>
        </w:rPr>
        <w:t>El año 2022, bajo la coordinación de la División Jurídica de la DGM, iniciamos un proceso de revisión del Reglamento de la RED, mediante un proceso participativo asincrónico al que fueron invitados los principales actores del ámbito museístico nacional.</w:t>
      </w:r>
    </w:p>
    <w:p w14:paraId="5985BBE1" w14:textId="01343F9B" w:rsidR="00500ADC" w:rsidRDefault="00674C06" w:rsidP="00822A55">
      <w:pPr>
        <w:spacing w:line="360" w:lineRule="auto"/>
        <w:jc w:val="both"/>
        <w:rPr>
          <w:rFonts w:eastAsia="Calibri"/>
          <w:szCs w:val="36"/>
          <w:lang w:val="es-DO"/>
        </w:rPr>
      </w:pPr>
      <w:r>
        <w:rPr>
          <w:rFonts w:eastAsia="Calibri"/>
          <w:szCs w:val="36"/>
          <w:lang w:val="es-DO"/>
        </w:rPr>
        <w:t xml:space="preserve">Durante el año </w:t>
      </w:r>
      <w:r w:rsidR="00747189">
        <w:rPr>
          <w:rFonts w:eastAsia="Calibri"/>
          <w:szCs w:val="36"/>
          <w:lang w:val="es-DO"/>
        </w:rPr>
        <w:t xml:space="preserve">2023, la DGM </w:t>
      </w:r>
      <w:r w:rsidR="000C5F54">
        <w:rPr>
          <w:rFonts w:eastAsia="Calibri"/>
          <w:szCs w:val="36"/>
          <w:lang w:val="es-DO"/>
        </w:rPr>
        <w:t xml:space="preserve">ha realizado </w:t>
      </w:r>
      <w:r w:rsidR="00C27AD7">
        <w:rPr>
          <w:rFonts w:eastAsia="Calibri"/>
          <w:szCs w:val="36"/>
          <w:lang w:val="es-DO"/>
        </w:rPr>
        <w:t xml:space="preserve">varias iniciativas para el fortalecimiento de la </w:t>
      </w:r>
      <w:r>
        <w:rPr>
          <w:rFonts w:eastAsia="Calibri"/>
          <w:szCs w:val="36"/>
          <w:lang w:val="es-DO"/>
        </w:rPr>
        <w:t>RED</w:t>
      </w:r>
      <w:r w:rsidR="00C27AD7">
        <w:rPr>
          <w:rFonts w:eastAsia="Calibri"/>
          <w:szCs w:val="36"/>
          <w:lang w:val="es-DO"/>
        </w:rPr>
        <w:t xml:space="preserve">, que incluyen aspectos de carácter legal y </w:t>
      </w:r>
      <w:r w:rsidR="00E86366">
        <w:rPr>
          <w:rFonts w:eastAsia="Calibri"/>
          <w:szCs w:val="36"/>
          <w:lang w:val="es-DO"/>
        </w:rPr>
        <w:t>programático.</w:t>
      </w:r>
      <w:r w:rsidR="00EA35AE">
        <w:rPr>
          <w:rFonts w:eastAsia="Calibri"/>
          <w:szCs w:val="36"/>
          <w:lang w:val="es-DO"/>
        </w:rPr>
        <w:t xml:space="preserve"> Específicamente, se conformó una comisión revisora del reglamento, integrada por personalidades de los sectores público y privado, vinculados a los museos</w:t>
      </w:r>
      <w:r w:rsidR="00764659">
        <w:rPr>
          <w:rFonts w:eastAsia="Calibri"/>
          <w:szCs w:val="36"/>
          <w:lang w:val="es-DO"/>
        </w:rPr>
        <w:t xml:space="preserve">.  </w:t>
      </w:r>
    </w:p>
    <w:p w14:paraId="5656712F" w14:textId="1F49CDA8" w:rsidR="007228A8" w:rsidRDefault="00764659" w:rsidP="00822A55">
      <w:pPr>
        <w:spacing w:line="360" w:lineRule="auto"/>
        <w:jc w:val="both"/>
        <w:rPr>
          <w:rFonts w:eastAsia="Calibri"/>
          <w:szCs w:val="36"/>
          <w:lang w:val="es-DO"/>
        </w:rPr>
      </w:pPr>
      <w:r>
        <w:rPr>
          <w:rFonts w:eastAsia="Calibri"/>
          <w:szCs w:val="36"/>
          <w:lang w:val="es-DO"/>
        </w:rPr>
        <w:t>E</w:t>
      </w:r>
      <w:r w:rsidR="00500ADC">
        <w:rPr>
          <w:rFonts w:eastAsia="Calibri"/>
          <w:szCs w:val="36"/>
          <w:lang w:val="es-DO"/>
        </w:rPr>
        <w:t xml:space="preserve">l día 8 de diciembre, en un acto celebrado con la participación de los representantes de los principales museos del país, </w:t>
      </w:r>
      <w:r w:rsidR="003D1525">
        <w:rPr>
          <w:rFonts w:eastAsia="Calibri"/>
          <w:szCs w:val="36"/>
          <w:lang w:val="es-DO"/>
        </w:rPr>
        <w:t>la DGM presentó el</w:t>
      </w:r>
      <w:r w:rsidR="00500ADC">
        <w:rPr>
          <w:rFonts w:eastAsia="Calibri"/>
          <w:szCs w:val="36"/>
          <w:lang w:val="es-DO"/>
        </w:rPr>
        <w:t xml:space="preserve"> reglamento </w:t>
      </w:r>
      <w:r w:rsidR="003D1525">
        <w:rPr>
          <w:rFonts w:eastAsia="Calibri"/>
          <w:szCs w:val="36"/>
          <w:lang w:val="es-DO"/>
        </w:rPr>
        <w:t>actualizado</w:t>
      </w:r>
      <w:r w:rsidR="00500ADC">
        <w:rPr>
          <w:rFonts w:eastAsia="Calibri"/>
          <w:szCs w:val="36"/>
          <w:lang w:val="es-DO"/>
        </w:rPr>
        <w:t>,</w:t>
      </w:r>
      <w:r w:rsidR="007228A8">
        <w:rPr>
          <w:rFonts w:eastAsia="Calibri"/>
          <w:szCs w:val="36"/>
          <w:lang w:val="es-DO"/>
        </w:rPr>
        <w:t xml:space="preserve"> que será consensuado y presentado a vistas públicas en los primeros meses del 2024.</w:t>
      </w:r>
    </w:p>
    <w:p w14:paraId="0EDE8C61" w14:textId="77777777" w:rsidR="0089216D" w:rsidRDefault="0089216D" w:rsidP="00822A55">
      <w:pPr>
        <w:spacing w:line="360" w:lineRule="auto"/>
        <w:jc w:val="both"/>
        <w:rPr>
          <w:rFonts w:eastAsia="Calibri"/>
          <w:szCs w:val="36"/>
          <w:lang w:val="es-DO"/>
        </w:rPr>
      </w:pPr>
    </w:p>
    <w:p w14:paraId="05691F8B" w14:textId="273D0C8C" w:rsidR="003669D2" w:rsidRPr="003669D2" w:rsidRDefault="00C50687" w:rsidP="00231AD3">
      <w:pPr>
        <w:spacing w:line="360" w:lineRule="auto"/>
        <w:jc w:val="center"/>
        <w:rPr>
          <w:rFonts w:eastAsia="Calibri"/>
          <w:b/>
          <w:bCs/>
          <w:szCs w:val="36"/>
          <w:lang w:val="es-DO"/>
        </w:rPr>
      </w:pPr>
      <w:r>
        <w:rPr>
          <w:rFonts w:eastAsia="Calibri"/>
          <w:b/>
          <w:bCs/>
          <w:szCs w:val="36"/>
          <w:lang w:val="es-DO"/>
        </w:rPr>
        <w:t>A</w:t>
      </w:r>
      <w:r w:rsidR="00411F31">
        <w:rPr>
          <w:rFonts w:eastAsia="Calibri"/>
          <w:b/>
          <w:bCs/>
          <w:szCs w:val="36"/>
          <w:lang w:val="es-DO"/>
        </w:rPr>
        <w:t>ctualización</w:t>
      </w:r>
      <w:r w:rsidR="003669D2" w:rsidRPr="003669D2">
        <w:rPr>
          <w:rFonts w:eastAsia="Calibri"/>
          <w:b/>
          <w:bCs/>
          <w:szCs w:val="36"/>
          <w:lang w:val="es-DO"/>
        </w:rPr>
        <w:t xml:space="preserve"> Base de Datos </w:t>
      </w:r>
      <w:r w:rsidR="00411F31">
        <w:rPr>
          <w:rFonts w:eastAsia="Calibri"/>
          <w:b/>
          <w:bCs/>
          <w:szCs w:val="36"/>
          <w:lang w:val="es-DO"/>
        </w:rPr>
        <w:t>Red Nacional de Museos</w:t>
      </w:r>
    </w:p>
    <w:p w14:paraId="712B1695" w14:textId="77777777" w:rsidR="00DC1035" w:rsidRDefault="00A91A4A" w:rsidP="00822A55">
      <w:pPr>
        <w:spacing w:line="360" w:lineRule="auto"/>
        <w:jc w:val="both"/>
        <w:rPr>
          <w:rFonts w:eastAsia="Calibri"/>
          <w:szCs w:val="36"/>
          <w:lang w:val="es-DO"/>
        </w:rPr>
      </w:pPr>
      <w:r>
        <w:rPr>
          <w:rFonts w:eastAsia="Calibri"/>
          <w:szCs w:val="36"/>
          <w:lang w:val="es-DO"/>
        </w:rPr>
        <w:t xml:space="preserve">La DGM, a través del Departamento de Planificación y Desarrollo, </w:t>
      </w:r>
      <w:r w:rsidR="00275B3F">
        <w:rPr>
          <w:rFonts w:eastAsia="Calibri"/>
          <w:szCs w:val="36"/>
          <w:lang w:val="es-DO"/>
        </w:rPr>
        <w:t xml:space="preserve">formula </w:t>
      </w:r>
      <w:r w:rsidR="00C400B4">
        <w:rPr>
          <w:rFonts w:eastAsia="Calibri"/>
          <w:szCs w:val="36"/>
          <w:lang w:val="es-DO"/>
        </w:rPr>
        <w:t>un</w:t>
      </w:r>
      <w:r w:rsidR="00275B3F">
        <w:rPr>
          <w:rFonts w:eastAsia="Calibri"/>
          <w:szCs w:val="36"/>
          <w:lang w:val="es-DO"/>
        </w:rPr>
        <w:t xml:space="preserve"> proyecto </w:t>
      </w:r>
      <w:r w:rsidR="007364C8">
        <w:rPr>
          <w:rFonts w:eastAsia="Calibri"/>
          <w:szCs w:val="36"/>
          <w:lang w:val="es-DO"/>
        </w:rPr>
        <w:t xml:space="preserve">para la desterritorialización de los museos nacionales, </w:t>
      </w:r>
      <w:r w:rsidR="00C400B4">
        <w:rPr>
          <w:rFonts w:eastAsia="Calibri"/>
          <w:szCs w:val="36"/>
          <w:lang w:val="es-DO"/>
        </w:rPr>
        <w:t>para lo cual se realiza un levantamiento y sistematización de los museos estatales y privado</w:t>
      </w:r>
      <w:r w:rsidR="007A2E3C">
        <w:rPr>
          <w:rFonts w:eastAsia="Calibri"/>
          <w:szCs w:val="36"/>
          <w:lang w:val="es-DO"/>
        </w:rPr>
        <w:t>s</w:t>
      </w:r>
      <w:r w:rsidR="00DC1035">
        <w:rPr>
          <w:rFonts w:eastAsia="Calibri"/>
          <w:szCs w:val="36"/>
          <w:lang w:val="es-DO"/>
        </w:rPr>
        <w:t>.</w:t>
      </w:r>
    </w:p>
    <w:p w14:paraId="41AB7524" w14:textId="48FF3A2B" w:rsidR="003669D2" w:rsidRDefault="00DC1035" w:rsidP="00822A55">
      <w:pPr>
        <w:spacing w:line="360" w:lineRule="auto"/>
        <w:jc w:val="both"/>
        <w:rPr>
          <w:rFonts w:eastAsia="Calibri"/>
          <w:szCs w:val="36"/>
          <w:lang w:val="es-DO"/>
        </w:rPr>
      </w:pPr>
      <w:r>
        <w:rPr>
          <w:rFonts w:eastAsia="Calibri"/>
          <w:szCs w:val="36"/>
          <w:lang w:val="es-DO"/>
        </w:rPr>
        <w:t>Esta iniciativa</w:t>
      </w:r>
      <w:r w:rsidR="007A2E3C">
        <w:rPr>
          <w:rFonts w:eastAsia="Calibri"/>
          <w:szCs w:val="36"/>
          <w:lang w:val="es-DO"/>
        </w:rPr>
        <w:t xml:space="preserve"> conlleva la creación de una </w:t>
      </w:r>
      <w:r w:rsidR="00C50687">
        <w:rPr>
          <w:rFonts w:eastAsia="Calibri"/>
          <w:szCs w:val="36"/>
          <w:lang w:val="es-DO"/>
        </w:rPr>
        <w:t>b</w:t>
      </w:r>
      <w:r w:rsidR="007A2E3C">
        <w:rPr>
          <w:rFonts w:eastAsia="Calibri"/>
          <w:szCs w:val="36"/>
          <w:lang w:val="es-DO"/>
        </w:rPr>
        <w:t xml:space="preserve">ase de </w:t>
      </w:r>
      <w:r w:rsidR="00C50687">
        <w:rPr>
          <w:rFonts w:eastAsia="Calibri"/>
          <w:szCs w:val="36"/>
          <w:lang w:val="es-DO"/>
        </w:rPr>
        <w:t>d</w:t>
      </w:r>
      <w:r w:rsidR="007A2E3C">
        <w:rPr>
          <w:rFonts w:eastAsia="Calibri"/>
          <w:szCs w:val="36"/>
          <w:lang w:val="es-DO"/>
        </w:rPr>
        <w:t>atos</w:t>
      </w:r>
      <w:r w:rsidR="00F50ACF">
        <w:rPr>
          <w:rFonts w:eastAsia="Calibri"/>
          <w:szCs w:val="36"/>
          <w:lang w:val="es-DO"/>
        </w:rPr>
        <w:t xml:space="preserve"> de los </w:t>
      </w:r>
      <w:r w:rsidR="00C50687">
        <w:rPr>
          <w:rFonts w:eastAsia="Calibri"/>
          <w:szCs w:val="36"/>
          <w:lang w:val="es-DO"/>
        </w:rPr>
        <w:t>m</w:t>
      </w:r>
      <w:r w:rsidR="00F50ACF">
        <w:rPr>
          <w:rFonts w:eastAsia="Calibri"/>
          <w:szCs w:val="36"/>
          <w:lang w:val="es-DO"/>
        </w:rPr>
        <w:t xml:space="preserve">useos </w:t>
      </w:r>
      <w:r w:rsidR="00C50687">
        <w:rPr>
          <w:rFonts w:eastAsia="Calibri"/>
          <w:szCs w:val="36"/>
          <w:lang w:val="es-DO"/>
        </w:rPr>
        <w:t>n</w:t>
      </w:r>
      <w:r w:rsidR="00F50ACF">
        <w:rPr>
          <w:rFonts w:eastAsia="Calibri"/>
          <w:szCs w:val="36"/>
          <w:lang w:val="es-DO"/>
        </w:rPr>
        <w:t>acionales, en la cual se incluye</w:t>
      </w:r>
      <w:r>
        <w:rPr>
          <w:rFonts w:eastAsia="Calibri"/>
          <w:szCs w:val="36"/>
          <w:lang w:val="es-DO"/>
        </w:rPr>
        <w:t xml:space="preserve"> </w:t>
      </w:r>
      <w:r w:rsidR="007A2E3C" w:rsidRPr="007A2E3C">
        <w:rPr>
          <w:rFonts w:eastAsia="Calibri"/>
          <w:szCs w:val="36"/>
          <w:lang w:val="es-DO"/>
        </w:rPr>
        <w:t xml:space="preserve">información sobre </w:t>
      </w:r>
      <w:r>
        <w:rPr>
          <w:rFonts w:eastAsia="Calibri"/>
          <w:szCs w:val="36"/>
          <w:lang w:val="es-DO"/>
        </w:rPr>
        <w:t xml:space="preserve">geo referenciación, características arquitectónicas y de </w:t>
      </w:r>
      <w:r w:rsidR="007A2E3C" w:rsidRPr="007A2E3C">
        <w:rPr>
          <w:rFonts w:eastAsia="Calibri"/>
          <w:szCs w:val="36"/>
          <w:lang w:val="es-DO"/>
        </w:rPr>
        <w:t xml:space="preserve">infraestructura, </w:t>
      </w:r>
      <w:r w:rsidR="007A2E3C" w:rsidRPr="007A2E3C">
        <w:rPr>
          <w:rFonts w:eastAsia="Calibri"/>
          <w:szCs w:val="36"/>
          <w:lang w:val="es-DO"/>
        </w:rPr>
        <w:lastRenderedPageBreak/>
        <w:t>accesibilidad, s</w:t>
      </w:r>
      <w:r w:rsidR="00D4067B">
        <w:rPr>
          <w:rFonts w:eastAsia="Calibri"/>
          <w:szCs w:val="36"/>
          <w:lang w:val="es-DO"/>
        </w:rPr>
        <w:t>ervicios,</w:t>
      </w:r>
      <w:r w:rsidR="007A2E3C" w:rsidRPr="007A2E3C">
        <w:rPr>
          <w:rFonts w:eastAsia="Calibri"/>
          <w:szCs w:val="36"/>
          <w:lang w:val="es-DO"/>
        </w:rPr>
        <w:t xml:space="preserve"> tipologías de las colecciones, aspectos legales de titularidad</w:t>
      </w:r>
      <w:r>
        <w:rPr>
          <w:rFonts w:eastAsia="Calibri"/>
          <w:szCs w:val="36"/>
          <w:lang w:val="es-DO"/>
        </w:rPr>
        <w:t xml:space="preserve"> y gestión</w:t>
      </w:r>
      <w:r w:rsidR="007A2E3C" w:rsidRPr="007A2E3C">
        <w:rPr>
          <w:rFonts w:eastAsia="Calibri"/>
          <w:szCs w:val="36"/>
          <w:lang w:val="es-DO"/>
        </w:rPr>
        <w:t>, entre otros</w:t>
      </w:r>
      <w:r w:rsidR="00D4067B">
        <w:rPr>
          <w:rFonts w:eastAsia="Calibri"/>
          <w:szCs w:val="36"/>
          <w:lang w:val="es-DO"/>
        </w:rPr>
        <w:t>.</w:t>
      </w:r>
    </w:p>
    <w:p w14:paraId="360A5B3B" w14:textId="08ADD414" w:rsidR="00747189" w:rsidRDefault="00C400B4" w:rsidP="00822A55">
      <w:pPr>
        <w:spacing w:line="360" w:lineRule="auto"/>
        <w:jc w:val="both"/>
        <w:rPr>
          <w:rFonts w:eastAsia="Calibri"/>
          <w:szCs w:val="36"/>
          <w:lang w:val="es-DO"/>
        </w:rPr>
      </w:pPr>
      <w:r>
        <w:rPr>
          <w:rFonts w:eastAsia="Calibri"/>
          <w:szCs w:val="36"/>
          <w:lang w:val="es-DO"/>
        </w:rPr>
        <w:t>En ese contexto</w:t>
      </w:r>
      <w:r w:rsidR="007228A8">
        <w:rPr>
          <w:rFonts w:eastAsia="Calibri"/>
          <w:szCs w:val="36"/>
          <w:lang w:val="es-DO"/>
        </w:rPr>
        <w:t xml:space="preserve">, </w:t>
      </w:r>
      <w:r w:rsidR="00897290">
        <w:rPr>
          <w:rFonts w:eastAsia="Calibri"/>
          <w:szCs w:val="36"/>
          <w:lang w:val="es-DO"/>
        </w:rPr>
        <w:t xml:space="preserve">en el marco del acuerdo interinstitucional suscrito entre la Oficina Nacional de Estadísticas (ONE) y el MINC; </w:t>
      </w:r>
      <w:r w:rsidR="0078544A">
        <w:rPr>
          <w:rFonts w:eastAsia="Calibri"/>
          <w:szCs w:val="36"/>
          <w:lang w:val="es-DO"/>
        </w:rPr>
        <w:t xml:space="preserve">la DGM participó en </w:t>
      </w:r>
      <w:r w:rsidR="00DA09D0">
        <w:rPr>
          <w:rFonts w:eastAsia="Calibri"/>
          <w:szCs w:val="36"/>
          <w:lang w:val="es-DO"/>
        </w:rPr>
        <w:t>el</w:t>
      </w:r>
      <w:r w:rsidR="0078544A">
        <w:rPr>
          <w:rFonts w:eastAsia="Calibri"/>
          <w:szCs w:val="36"/>
          <w:lang w:val="es-DO"/>
        </w:rPr>
        <w:t xml:space="preserve"> primer </w:t>
      </w:r>
      <w:r w:rsidR="00DA09D0">
        <w:rPr>
          <w:rFonts w:eastAsia="Calibri"/>
          <w:szCs w:val="36"/>
          <w:lang w:val="es-DO"/>
        </w:rPr>
        <w:t xml:space="preserve">“Levantamiento sobre Caracterización de los Museos de la República Dominicana”, realizado </w:t>
      </w:r>
      <w:r w:rsidR="00897290">
        <w:rPr>
          <w:rFonts w:eastAsia="Calibri"/>
          <w:szCs w:val="36"/>
          <w:lang w:val="es-DO"/>
        </w:rPr>
        <w:t xml:space="preserve">durante los meses </w:t>
      </w:r>
      <w:r w:rsidR="00DA09D0">
        <w:rPr>
          <w:rFonts w:eastAsia="Calibri"/>
          <w:szCs w:val="36"/>
          <w:lang w:val="es-DO"/>
        </w:rPr>
        <w:t xml:space="preserve">abril – noviembre de </w:t>
      </w:r>
      <w:r w:rsidR="0002395A">
        <w:rPr>
          <w:rFonts w:eastAsia="Calibri"/>
          <w:szCs w:val="36"/>
          <w:lang w:val="es-DO"/>
        </w:rPr>
        <w:t>2023.</w:t>
      </w:r>
    </w:p>
    <w:p w14:paraId="199C2556" w14:textId="57A79936" w:rsidR="00392DE1" w:rsidRDefault="00CF5BF0" w:rsidP="00392DE1">
      <w:pPr>
        <w:spacing w:line="360" w:lineRule="auto"/>
        <w:jc w:val="both"/>
        <w:rPr>
          <w:lang w:val="es-DO"/>
        </w:rPr>
      </w:pPr>
      <w:r>
        <w:rPr>
          <w:rFonts w:eastAsia="Calibri"/>
          <w:noProof/>
          <w:szCs w:val="36"/>
          <w:lang w:val="es-DO"/>
        </w:rPr>
        <mc:AlternateContent>
          <mc:Choice Requires="wpg">
            <w:drawing>
              <wp:anchor distT="0" distB="0" distL="114300" distR="114300" simplePos="0" relativeHeight="251752448" behindDoc="0" locked="0" layoutInCell="1" allowOverlap="1" wp14:anchorId="30E4E693" wp14:editId="5B8BF247">
                <wp:simplePos x="0" y="0"/>
                <wp:positionH relativeFrom="margin">
                  <wp:posOffset>485875</wp:posOffset>
                </wp:positionH>
                <wp:positionV relativeFrom="paragraph">
                  <wp:posOffset>1354087</wp:posOffset>
                </wp:positionV>
                <wp:extent cx="4942674" cy="2928052"/>
                <wp:effectExtent l="0" t="0" r="0" b="5715"/>
                <wp:wrapNone/>
                <wp:docPr id="1937338240" name="Grupo 1"/>
                <wp:cNvGraphicFramePr/>
                <a:graphic xmlns:a="http://schemas.openxmlformats.org/drawingml/2006/main">
                  <a:graphicData uri="http://schemas.microsoft.com/office/word/2010/wordprocessingGroup">
                    <wpg:wgp>
                      <wpg:cNvGrpSpPr/>
                      <wpg:grpSpPr>
                        <a:xfrm>
                          <a:off x="0" y="0"/>
                          <a:ext cx="4942674" cy="2928052"/>
                          <a:chOff x="37882" y="-64851"/>
                          <a:chExt cx="6002949" cy="3157998"/>
                        </a:xfrm>
                      </wpg:grpSpPr>
                      <pic:pic xmlns:pic="http://schemas.openxmlformats.org/drawingml/2006/picture">
                        <pic:nvPicPr>
                          <pic:cNvPr id="1405959927" name="Imagen 8" descr="Mapa&#10;&#10;Descripción generada automáticamente"/>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37882" y="-64851"/>
                            <a:ext cx="4684785" cy="3087888"/>
                          </a:xfrm>
                          <a:prstGeom prst="rect">
                            <a:avLst/>
                          </a:prstGeom>
                          <a:noFill/>
                          <a:ln>
                            <a:noFill/>
                          </a:ln>
                        </pic:spPr>
                      </pic:pic>
                      <wps:wsp>
                        <wps:cNvPr id="217" name="Cuadro de texto 2"/>
                        <wps:cNvSpPr txBox="1">
                          <a:spLocks noChangeArrowheads="1"/>
                        </wps:cNvSpPr>
                        <wps:spPr bwMode="auto">
                          <a:xfrm>
                            <a:off x="1089551" y="2649286"/>
                            <a:ext cx="4951280" cy="443861"/>
                          </a:xfrm>
                          <a:prstGeom prst="rect">
                            <a:avLst/>
                          </a:prstGeom>
                          <a:noFill/>
                          <a:ln w="9525">
                            <a:noFill/>
                            <a:miter lim="800000"/>
                            <a:headEnd/>
                            <a:tailEnd/>
                          </a:ln>
                        </wps:spPr>
                        <wps:txbx>
                          <w:txbxContent>
                            <w:p w14:paraId="4742A0EE" w14:textId="1A7E49BC" w:rsidR="007E7B1F" w:rsidRPr="00B702BB" w:rsidRDefault="00C50687" w:rsidP="007E7B1F">
                              <w:pPr>
                                <w:rPr>
                                  <w:sz w:val="18"/>
                                  <w:szCs w:val="18"/>
                                  <w:lang w:val="es-DO"/>
                                </w:rPr>
                              </w:pPr>
                              <w:r w:rsidRPr="00B702BB">
                                <w:rPr>
                                  <w:rFonts w:eastAsia="Calibri"/>
                                  <w:noProof/>
                                  <w:sz w:val="18"/>
                                  <w:lang w:val="es-DO"/>
                                </w:rPr>
                                <w:t xml:space="preserve">Imagen No. </w:t>
                              </w:r>
                              <w:r w:rsidR="00D46957" w:rsidRPr="00B702BB">
                                <w:rPr>
                                  <w:rFonts w:eastAsia="Calibri"/>
                                  <w:noProof/>
                                  <w:sz w:val="18"/>
                                  <w:lang w:val="es-DO"/>
                                </w:rPr>
                                <w:t>1</w:t>
                              </w:r>
                              <w:r w:rsidR="003D32D7" w:rsidRPr="00B702BB">
                                <w:rPr>
                                  <w:rFonts w:eastAsia="Calibri"/>
                                  <w:noProof/>
                                  <w:sz w:val="18"/>
                                  <w:lang w:val="es-DO"/>
                                </w:rPr>
                                <w:t xml:space="preserve"> </w:t>
                              </w:r>
                              <w:r w:rsidR="007E7B1F" w:rsidRPr="00B702BB">
                                <w:rPr>
                                  <w:rFonts w:eastAsia="Calibri"/>
                                  <w:noProof/>
                                  <w:sz w:val="18"/>
                                  <w:lang w:val="es-DO"/>
                                </w:rPr>
                                <w:t xml:space="preserve">Localizacion de museos </w:t>
                              </w:r>
                              <w:r w:rsidR="003D32D7" w:rsidRPr="00B702BB">
                                <w:rPr>
                                  <w:rFonts w:eastAsia="Calibri"/>
                                  <w:noProof/>
                                  <w:sz w:val="18"/>
                                  <w:lang w:val="es-DO"/>
                                </w:rPr>
                                <w:t>levantados para la c</w:t>
                              </w:r>
                              <w:r w:rsidR="007E7B1F" w:rsidRPr="00B702BB">
                                <w:rPr>
                                  <w:rFonts w:eastAsia="Calibri"/>
                                  <w:noProof/>
                                  <w:sz w:val="18"/>
                                  <w:lang w:val="es-DO"/>
                                </w:rPr>
                                <w:t>aracterización de los museos</w:t>
                              </w:r>
                              <w:r w:rsidR="00D46957" w:rsidRPr="00B702BB">
                                <w:rPr>
                                  <w:rFonts w:eastAsia="Calibri"/>
                                  <w:noProof/>
                                  <w:sz w:val="18"/>
                                  <w:lang w:val="es-DO"/>
                                </w:rPr>
                                <w:t xml:space="preserve"> de la R.D.</w:t>
                              </w:r>
                              <w:r w:rsidR="007E7B1F" w:rsidRPr="00B702BB">
                                <w:rPr>
                                  <w:rFonts w:eastAsia="Calibri"/>
                                  <w:noProof/>
                                  <w:sz w:val="18"/>
                                  <w:lang w:val="es-DO"/>
                                </w:rPr>
                                <w:t xml:space="preserve">, 2023. </w:t>
                              </w:r>
                              <w:r w:rsidR="003D32D7" w:rsidRPr="00B702BB">
                                <w:rPr>
                                  <w:rFonts w:eastAsia="Calibri"/>
                                  <w:noProof/>
                                  <w:sz w:val="18"/>
                                  <w:lang w:val="es-DO"/>
                                </w:rPr>
                                <w:t xml:space="preserve">Fuente: </w:t>
                              </w:r>
                              <w:r w:rsidR="007E7B1F" w:rsidRPr="00B702BB">
                                <w:rPr>
                                  <w:rFonts w:eastAsia="Calibri"/>
                                  <w:noProof/>
                                  <w:sz w:val="18"/>
                                  <w:lang w:val="es-DO"/>
                                </w:rPr>
                                <w:t>ONE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E4E693" id="Grupo 1" o:spid="_x0000_s1059" style="position:absolute;left:0;text-align:left;margin-left:38.25pt;margin-top:106.6pt;width:389.2pt;height:230.55pt;z-index:251752448;mso-position-horizontal-relative:margin;mso-width-relative:margin;mso-height-relative:margin" coordorigin="378,-648" coordsize="60029,31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">
                <v:shape id="Imagen 8" o:spid="_x0000_s1060" type="#_x0000_t75" alt="Mapa&#10;&#10;Descripción generada automáticamente" style="position:absolute;left:378;top:-648;width:46848;height:3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">
                  <v:imagedata r:id="rId40" o:title="Mapa&#10;&#10;Descripción generada automáticamente"/>
                </v:shape>
                <v:shape id="_x0000_s1061" type="#_x0000_t202" style="position:absolute;left:10895;top:26492;width:49513;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742A0EE" w14:textId="1A7E49BC" w:rsidR="007E7B1F" w:rsidRPr="00B702BB" w:rsidRDefault="00C50687" w:rsidP="007E7B1F">
                        <w:pPr>
                          <w:rPr>
                            <w:sz w:val="18"/>
                            <w:szCs w:val="18"/>
                            <w:lang w:val="es-DO"/>
                          </w:rPr>
                        </w:pPr>
                        <w:r w:rsidRPr="00B702BB">
                          <w:rPr>
                            <w:rFonts w:eastAsia="Calibri"/>
                            <w:noProof/>
                            <w:sz w:val="18"/>
                            <w:lang w:val="es-DO"/>
                          </w:rPr>
                          <w:t xml:space="preserve">Imagen No. </w:t>
                        </w:r>
                        <w:r w:rsidR="00D46957" w:rsidRPr="00B702BB">
                          <w:rPr>
                            <w:rFonts w:eastAsia="Calibri"/>
                            <w:noProof/>
                            <w:sz w:val="18"/>
                            <w:lang w:val="es-DO"/>
                          </w:rPr>
                          <w:t>1</w:t>
                        </w:r>
                        <w:r w:rsidR="003D32D7" w:rsidRPr="00B702BB">
                          <w:rPr>
                            <w:rFonts w:eastAsia="Calibri"/>
                            <w:noProof/>
                            <w:sz w:val="18"/>
                            <w:lang w:val="es-DO"/>
                          </w:rPr>
                          <w:t xml:space="preserve"> </w:t>
                        </w:r>
                        <w:r w:rsidR="007E7B1F" w:rsidRPr="00B702BB">
                          <w:rPr>
                            <w:rFonts w:eastAsia="Calibri"/>
                            <w:noProof/>
                            <w:sz w:val="18"/>
                            <w:lang w:val="es-DO"/>
                          </w:rPr>
                          <w:t xml:space="preserve">Localizacion de museos </w:t>
                        </w:r>
                        <w:r w:rsidR="003D32D7" w:rsidRPr="00B702BB">
                          <w:rPr>
                            <w:rFonts w:eastAsia="Calibri"/>
                            <w:noProof/>
                            <w:sz w:val="18"/>
                            <w:lang w:val="es-DO"/>
                          </w:rPr>
                          <w:t>levantados para la c</w:t>
                        </w:r>
                        <w:r w:rsidR="007E7B1F" w:rsidRPr="00B702BB">
                          <w:rPr>
                            <w:rFonts w:eastAsia="Calibri"/>
                            <w:noProof/>
                            <w:sz w:val="18"/>
                            <w:lang w:val="es-DO"/>
                          </w:rPr>
                          <w:t>aracterización de los museos</w:t>
                        </w:r>
                        <w:r w:rsidR="00D46957" w:rsidRPr="00B702BB">
                          <w:rPr>
                            <w:rFonts w:eastAsia="Calibri"/>
                            <w:noProof/>
                            <w:sz w:val="18"/>
                            <w:lang w:val="es-DO"/>
                          </w:rPr>
                          <w:t xml:space="preserve"> de la R.D.</w:t>
                        </w:r>
                        <w:r w:rsidR="007E7B1F" w:rsidRPr="00B702BB">
                          <w:rPr>
                            <w:rFonts w:eastAsia="Calibri"/>
                            <w:noProof/>
                            <w:sz w:val="18"/>
                            <w:lang w:val="es-DO"/>
                          </w:rPr>
                          <w:t xml:space="preserve">, 2023. </w:t>
                        </w:r>
                        <w:r w:rsidR="003D32D7" w:rsidRPr="00B702BB">
                          <w:rPr>
                            <w:rFonts w:eastAsia="Calibri"/>
                            <w:noProof/>
                            <w:sz w:val="18"/>
                            <w:lang w:val="es-DO"/>
                          </w:rPr>
                          <w:t xml:space="preserve">Fuente: </w:t>
                        </w:r>
                        <w:r w:rsidR="007E7B1F" w:rsidRPr="00B702BB">
                          <w:rPr>
                            <w:rFonts w:eastAsia="Calibri"/>
                            <w:noProof/>
                            <w:sz w:val="18"/>
                            <w:lang w:val="es-DO"/>
                          </w:rPr>
                          <w:t>ONE</w:t>
                        </w:r>
                      </w:p>
                    </w:txbxContent>
                  </v:textbox>
                </v:shape>
                <w10:wrap anchorx="margin"/>
              </v:group>
            </w:pict>
          </mc:Fallback>
        </mc:AlternateContent>
      </w:r>
      <w:r w:rsidR="00392DE1">
        <w:rPr>
          <w:rFonts w:eastAsia="Calibri"/>
          <w:szCs w:val="36"/>
          <w:lang w:val="es-DO"/>
        </w:rPr>
        <w:t>E</w:t>
      </w:r>
      <w:r w:rsidR="009232ED">
        <w:rPr>
          <w:rFonts w:eastAsia="Calibri"/>
          <w:szCs w:val="36"/>
          <w:lang w:val="es-DO"/>
        </w:rPr>
        <w:t xml:space="preserve">n una primera </w:t>
      </w:r>
      <w:r w:rsidR="00392DE1">
        <w:rPr>
          <w:rFonts w:eastAsia="Calibri"/>
          <w:szCs w:val="36"/>
          <w:lang w:val="es-DO"/>
        </w:rPr>
        <w:t>etapa</w:t>
      </w:r>
      <w:r w:rsidR="009232ED">
        <w:rPr>
          <w:rFonts w:eastAsia="Calibri"/>
          <w:szCs w:val="36"/>
          <w:lang w:val="es-DO"/>
        </w:rPr>
        <w:t xml:space="preserve">, se levantaron un total </w:t>
      </w:r>
      <w:r w:rsidR="00392DE1">
        <w:rPr>
          <w:rFonts w:eastAsia="Calibri"/>
          <w:szCs w:val="36"/>
          <w:lang w:val="es-DO"/>
        </w:rPr>
        <w:t>de 38 museos ubicados en toda la geografía nacional</w:t>
      </w:r>
      <w:r w:rsidR="00791398">
        <w:rPr>
          <w:rFonts w:eastAsia="Calibri"/>
          <w:szCs w:val="36"/>
          <w:lang w:val="es-DO"/>
        </w:rPr>
        <w:t xml:space="preserve">; </w:t>
      </w:r>
      <w:r w:rsidR="009232ED">
        <w:rPr>
          <w:rFonts w:eastAsia="Calibri"/>
          <w:szCs w:val="36"/>
          <w:lang w:val="es-DO"/>
        </w:rPr>
        <w:t xml:space="preserve">de una </w:t>
      </w:r>
      <w:r w:rsidR="00190A1F">
        <w:rPr>
          <w:rFonts w:eastAsia="Calibri"/>
          <w:szCs w:val="36"/>
          <w:lang w:val="es-DO"/>
        </w:rPr>
        <w:t xml:space="preserve">lista preliminar de 92 museos </w:t>
      </w:r>
      <w:r w:rsidR="00791398">
        <w:rPr>
          <w:rFonts w:eastAsia="Calibri"/>
          <w:szCs w:val="36"/>
          <w:lang w:val="es-DO"/>
        </w:rPr>
        <w:t xml:space="preserve">y </w:t>
      </w:r>
      <w:r w:rsidR="00190A1F">
        <w:rPr>
          <w:rFonts w:eastAsia="Calibri"/>
          <w:szCs w:val="36"/>
          <w:lang w:val="es-DO"/>
        </w:rPr>
        <w:t>entidades afines</w:t>
      </w:r>
      <w:r w:rsidR="00D46957">
        <w:rPr>
          <w:rFonts w:eastAsia="Calibri"/>
          <w:szCs w:val="36"/>
          <w:lang w:val="es-DO"/>
        </w:rPr>
        <w:t xml:space="preserve"> elaborada por la DGM. Durante el año 2024 se prevé completar el levantamiento de los museos existentes y su adhesión a la RED.</w:t>
      </w:r>
      <w:r w:rsidR="00392DE1" w:rsidRPr="008E59FC">
        <w:rPr>
          <w:lang w:val="es-DO"/>
        </w:rPr>
        <w:t xml:space="preserve"> </w:t>
      </w:r>
    </w:p>
    <w:p w14:paraId="6DFB5B41" w14:textId="23B32339" w:rsidR="00243700" w:rsidRDefault="00243700" w:rsidP="00822A55">
      <w:pPr>
        <w:spacing w:line="360" w:lineRule="auto"/>
        <w:jc w:val="both"/>
        <w:rPr>
          <w:rFonts w:eastAsia="Calibri"/>
          <w:szCs w:val="36"/>
          <w:lang w:val="es-DO"/>
        </w:rPr>
      </w:pPr>
    </w:p>
    <w:p w14:paraId="2087D808" w14:textId="589D1253" w:rsidR="00243700" w:rsidRDefault="00243700" w:rsidP="00822A55">
      <w:pPr>
        <w:spacing w:line="360" w:lineRule="auto"/>
        <w:jc w:val="both"/>
        <w:rPr>
          <w:rFonts w:eastAsia="Calibri"/>
          <w:szCs w:val="36"/>
          <w:lang w:val="es-DO"/>
        </w:rPr>
      </w:pPr>
    </w:p>
    <w:p w14:paraId="00A296C8" w14:textId="452C82ED" w:rsidR="00243700" w:rsidRDefault="00243700" w:rsidP="00822A55">
      <w:pPr>
        <w:spacing w:line="360" w:lineRule="auto"/>
        <w:jc w:val="both"/>
        <w:rPr>
          <w:rFonts w:eastAsia="Calibri"/>
          <w:szCs w:val="36"/>
          <w:lang w:val="es-DO"/>
        </w:rPr>
      </w:pPr>
    </w:p>
    <w:p w14:paraId="3FCE1F8E" w14:textId="77777777" w:rsidR="00243700" w:rsidRDefault="00243700" w:rsidP="00822A55">
      <w:pPr>
        <w:spacing w:line="360" w:lineRule="auto"/>
        <w:jc w:val="both"/>
        <w:rPr>
          <w:rFonts w:eastAsia="Calibri"/>
          <w:szCs w:val="36"/>
          <w:lang w:val="es-DO"/>
        </w:rPr>
      </w:pPr>
    </w:p>
    <w:p w14:paraId="47E783C6" w14:textId="77777777" w:rsidR="00A32538" w:rsidRDefault="00A32538" w:rsidP="00822A55">
      <w:pPr>
        <w:spacing w:line="360" w:lineRule="auto"/>
        <w:jc w:val="both"/>
        <w:rPr>
          <w:rFonts w:eastAsia="Calibri"/>
          <w:szCs w:val="36"/>
          <w:lang w:val="es-DO"/>
        </w:rPr>
      </w:pPr>
    </w:p>
    <w:p w14:paraId="6783FB7A" w14:textId="77777777" w:rsidR="00A32538" w:rsidRDefault="00A32538" w:rsidP="00822A55">
      <w:pPr>
        <w:spacing w:line="360" w:lineRule="auto"/>
        <w:jc w:val="both"/>
        <w:rPr>
          <w:rFonts w:eastAsia="Calibri"/>
          <w:szCs w:val="36"/>
          <w:lang w:val="es-DO"/>
        </w:rPr>
      </w:pPr>
    </w:p>
    <w:p w14:paraId="3E63F9FB" w14:textId="77777777" w:rsidR="00243700" w:rsidRDefault="00243700" w:rsidP="00822A55">
      <w:pPr>
        <w:spacing w:line="360" w:lineRule="auto"/>
        <w:jc w:val="both"/>
        <w:rPr>
          <w:rFonts w:eastAsia="Calibri"/>
          <w:szCs w:val="36"/>
          <w:lang w:val="es-DO"/>
        </w:rPr>
      </w:pPr>
    </w:p>
    <w:p w14:paraId="2264E7D4" w14:textId="77777777" w:rsidR="00A32538" w:rsidRDefault="00A32538" w:rsidP="00822A55">
      <w:pPr>
        <w:spacing w:line="360" w:lineRule="auto"/>
        <w:jc w:val="both"/>
        <w:rPr>
          <w:rFonts w:eastAsia="Calibri"/>
          <w:szCs w:val="36"/>
          <w:lang w:val="es-DO"/>
        </w:rPr>
      </w:pPr>
    </w:p>
    <w:p w14:paraId="49ECFC68" w14:textId="77777777" w:rsidR="00CF5BF0" w:rsidRDefault="00CF5BF0" w:rsidP="00822A55">
      <w:pPr>
        <w:spacing w:line="360" w:lineRule="auto"/>
        <w:jc w:val="both"/>
        <w:rPr>
          <w:rFonts w:eastAsia="Calibri"/>
          <w:szCs w:val="36"/>
          <w:lang w:val="es-DO"/>
        </w:rPr>
      </w:pPr>
    </w:p>
    <w:p w14:paraId="07D5695A" w14:textId="1434D571" w:rsidR="00A865C4" w:rsidRDefault="00D41435" w:rsidP="00822A55">
      <w:pPr>
        <w:spacing w:line="360" w:lineRule="auto"/>
        <w:jc w:val="both"/>
        <w:rPr>
          <w:rFonts w:eastAsia="Calibri"/>
          <w:szCs w:val="36"/>
          <w:lang w:val="es-DO"/>
        </w:rPr>
      </w:pPr>
      <w:r>
        <w:rPr>
          <w:rFonts w:eastAsia="Calibri"/>
          <w:szCs w:val="36"/>
          <w:lang w:val="es-DO"/>
        </w:rPr>
        <w:t>Las informaciones recabadas en el levantamiento permiten a la DGM</w:t>
      </w:r>
      <w:r w:rsidR="00C9601C">
        <w:rPr>
          <w:rFonts w:eastAsia="Calibri"/>
          <w:szCs w:val="36"/>
          <w:lang w:val="es-DO"/>
        </w:rPr>
        <w:t xml:space="preserve"> ampliar los datos sobre </w:t>
      </w:r>
      <w:r w:rsidR="00A324E3">
        <w:rPr>
          <w:rFonts w:eastAsia="Calibri"/>
          <w:szCs w:val="36"/>
          <w:lang w:val="es-DO"/>
        </w:rPr>
        <w:t xml:space="preserve">los museos estales y privados a nivel nacional, </w:t>
      </w:r>
      <w:r w:rsidR="00A865C4">
        <w:rPr>
          <w:rFonts w:eastAsia="Calibri"/>
          <w:szCs w:val="36"/>
          <w:lang w:val="es-DO"/>
        </w:rPr>
        <w:t>con la cual se eficientizará el proceso de adhesión a la RED.</w:t>
      </w:r>
    </w:p>
    <w:p w14:paraId="2A744EFB" w14:textId="5855C050" w:rsidR="00547947" w:rsidRPr="00017250" w:rsidRDefault="00547947" w:rsidP="00547947">
      <w:pPr>
        <w:jc w:val="both"/>
        <w:rPr>
          <w:rFonts w:eastAsia="Calibri"/>
          <w:b/>
          <w:bCs/>
          <w:sz w:val="28"/>
          <w:szCs w:val="40"/>
          <w:lang w:val="es-DO"/>
        </w:rPr>
      </w:pPr>
      <w:r w:rsidRPr="00017250">
        <w:rPr>
          <w:rFonts w:eastAsia="Calibri"/>
          <w:b/>
          <w:bCs/>
          <w:sz w:val="28"/>
          <w:szCs w:val="40"/>
          <w:lang w:val="es-DO"/>
        </w:rPr>
        <w:lastRenderedPageBreak/>
        <w:t>3.6 Promoción nuevos museos</w:t>
      </w:r>
      <w:r w:rsidR="00CF5BF0">
        <w:rPr>
          <w:rFonts w:eastAsia="Calibri"/>
          <w:b/>
          <w:bCs/>
          <w:sz w:val="28"/>
          <w:szCs w:val="40"/>
          <w:lang w:val="es-DO"/>
        </w:rPr>
        <w:t xml:space="preserve"> e innovación museográfica</w:t>
      </w:r>
    </w:p>
    <w:p w14:paraId="6E28F116" w14:textId="239C1001" w:rsidR="00CE0E9B" w:rsidRPr="006B60CB" w:rsidRDefault="00CE0E9B" w:rsidP="00CE0E9B">
      <w:pPr>
        <w:spacing w:line="360" w:lineRule="auto"/>
        <w:jc w:val="both"/>
        <w:rPr>
          <w:rFonts w:eastAsia="Calibri"/>
          <w:noProof/>
          <w:lang w:val="es-DO"/>
        </w:rPr>
      </w:pPr>
      <w:r>
        <w:rPr>
          <w:rFonts w:eastAsia="Calibri"/>
          <w:noProof/>
          <w:lang w:val="es-DO"/>
        </w:rPr>
        <w:t xml:space="preserve">En cumplimiento </w:t>
      </w:r>
      <w:r w:rsidR="008D0687">
        <w:rPr>
          <w:rFonts w:eastAsia="Calibri"/>
          <w:noProof/>
          <w:lang w:val="es-DO"/>
        </w:rPr>
        <w:t>con las disposiciones</w:t>
      </w:r>
      <w:r w:rsidRPr="006B60CB">
        <w:rPr>
          <w:rFonts w:eastAsia="Calibri"/>
          <w:noProof/>
          <w:lang w:val="es-DO"/>
        </w:rPr>
        <w:t xml:space="preserve"> </w:t>
      </w:r>
      <w:r>
        <w:rPr>
          <w:rFonts w:eastAsia="Calibri"/>
          <w:noProof/>
          <w:lang w:val="es-DO"/>
        </w:rPr>
        <w:t xml:space="preserve">establecidas en la ley 41-00 y el decreto de desconcentración 521-22; la DGM </w:t>
      </w:r>
      <w:r w:rsidR="008D0687">
        <w:rPr>
          <w:rFonts w:eastAsia="Calibri"/>
          <w:noProof/>
          <w:lang w:val="es-DO"/>
        </w:rPr>
        <w:t>prom</w:t>
      </w:r>
      <w:r w:rsidR="00D37AD1">
        <w:rPr>
          <w:rFonts w:eastAsia="Calibri"/>
          <w:noProof/>
          <w:lang w:val="es-DO"/>
        </w:rPr>
        <w:t>ueve</w:t>
      </w:r>
      <w:r w:rsidRPr="006B60CB">
        <w:rPr>
          <w:rFonts w:eastAsia="Calibri"/>
          <w:noProof/>
          <w:lang w:val="es-DO"/>
        </w:rPr>
        <w:t xml:space="preserve"> la creación de nuevos museos</w:t>
      </w:r>
      <w:r w:rsidR="003D2722">
        <w:rPr>
          <w:rFonts w:eastAsia="Calibri"/>
          <w:noProof/>
          <w:lang w:val="es-DO"/>
        </w:rPr>
        <w:t xml:space="preserve">, atendiendo a la diversidad y riqueza cultural de la población, </w:t>
      </w:r>
      <w:r w:rsidR="00D37AD1">
        <w:rPr>
          <w:rFonts w:eastAsia="Calibri"/>
          <w:noProof/>
          <w:lang w:val="es-DO"/>
        </w:rPr>
        <w:t>y</w:t>
      </w:r>
      <w:r w:rsidR="003D2722">
        <w:rPr>
          <w:rFonts w:eastAsia="Calibri"/>
          <w:noProof/>
          <w:lang w:val="es-DO"/>
        </w:rPr>
        <w:t xml:space="preserve"> garantizando una </w:t>
      </w:r>
      <w:r w:rsidR="00B5777A">
        <w:rPr>
          <w:rFonts w:eastAsia="Calibri"/>
          <w:noProof/>
          <w:lang w:val="es-DO"/>
        </w:rPr>
        <w:t>distribución en toda la geografía nacional</w:t>
      </w:r>
      <w:r w:rsidR="004E46DE">
        <w:rPr>
          <w:rFonts w:eastAsia="Calibri"/>
          <w:noProof/>
          <w:lang w:val="es-DO"/>
        </w:rPr>
        <w:t>.</w:t>
      </w:r>
    </w:p>
    <w:p w14:paraId="1715DED0" w14:textId="3F8A7B8D" w:rsidR="00A865C4" w:rsidRDefault="00B5777A" w:rsidP="00822A55">
      <w:pPr>
        <w:spacing w:line="360" w:lineRule="auto"/>
        <w:jc w:val="both"/>
        <w:rPr>
          <w:rFonts w:eastAsia="Calibri"/>
          <w:szCs w:val="36"/>
          <w:lang w:val="es-DO"/>
        </w:rPr>
      </w:pPr>
      <w:r>
        <w:rPr>
          <w:rFonts w:eastAsia="Calibri"/>
          <w:szCs w:val="36"/>
          <w:lang w:val="es-DO"/>
        </w:rPr>
        <w:t xml:space="preserve">En ese aspecto, la DGM concentra sus iniciativas en dos </w:t>
      </w:r>
      <w:r w:rsidR="00B32A5D">
        <w:rPr>
          <w:rFonts w:eastAsia="Calibri"/>
          <w:szCs w:val="36"/>
          <w:lang w:val="es-DO"/>
        </w:rPr>
        <w:t xml:space="preserve">ámbitos principales: diseño e implementación de nuevos museos y </w:t>
      </w:r>
      <w:r w:rsidR="008F26AD">
        <w:rPr>
          <w:rFonts w:eastAsia="Calibri"/>
          <w:szCs w:val="36"/>
          <w:lang w:val="es-DO"/>
        </w:rPr>
        <w:t xml:space="preserve">asesoría técnica especializada a las instituciones y organizaciones interesadas en </w:t>
      </w:r>
      <w:r w:rsidR="00880106">
        <w:rPr>
          <w:rFonts w:eastAsia="Calibri"/>
          <w:szCs w:val="36"/>
          <w:lang w:val="es-DO"/>
        </w:rPr>
        <w:t>crear o mejorar museos públicos o privados en el territorio nacional.</w:t>
      </w:r>
    </w:p>
    <w:p w14:paraId="2C4E9706" w14:textId="26E5D5F7" w:rsidR="002A431D" w:rsidRDefault="00C67F92" w:rsidP="00822A55">
      <w:pPr>
        <w:spacing w:line="360" w:lineRule="auto"/>
        <w:jc w:val="both"/>
        <w:rPr>
          <w:rFonts w:eastAsia="Calibri"/>
          <w:szCs w:val="36"/>
          <w:lang w:val="es-DO"/>
        </w:rPr>
      </w:pPr>
      <w:r>
        <w:rPr>
          <w:rFonts w:eastAsia="Calibri"/>
          <w:szCs w:val="36"/>
          <w:lang w:val="es-DO"/>
        </w:rPr>
        <w:t xml:space="preserve">Durante el año 2023 la DGM, a través del Departamento de Planificación y Desarrollo y el Departamento de Proyectos Museográficos, </w:t>
      </w:r>
      <w:r w:rsidR="00CF5BF0">
        <w:rPr>
          <w:rFonts w:eastAsia="Calibri"/>
          <w:szCs w:val="36"/>
          <w:lang w:val="es-DO"/>
        </w:rPr>
        <w:t xml:space="preserve">se dio </w:t>
      </w:r>
      <w:r>
        <w:rPr>
          <w:rFonts w:eastAsia="Calibri"/>
          <w:szCs w:val="36"/>
          <w:lang w:val="es-DO"/>
        </w:rPr>
        <w:t>seguimiento</w:t>
      </w:r>
      <w:r w:rsidR="00F03A17">
        <w:rPr>
          <w:rFonts w:eastAsia="Calibri"/>
          <w:szCs w:val="36"/>
          <w:lang w:val="es-DO"/>
        </w:rPr>
        <w:t xml:space="preserve"> </w:t>
      </w:r>
      <w:r>
        <w:rPr>
          <w:rFonts w:eastAsia="Calibri"/>
          <w:szCs w:val="36"/>
          <w:lang w:val="es-DO"/>
        </w:rPr>
        <w:t>a las intervenciones realizadas en los museos bajo ubicados en la Ciudad Colonial, ejecutadas con recursos de</w:t>
      </w:r>
      <w:r w:rsidR="00F03A17">
        <w:rPr>
          <w:rFonts w:eastAsia="Calibri"/>
          <w:szCs w:val="36"/>
          <w:lang w:val="es-DO"/>
        </w:rPr>
        <w:t>l Programa Integral de Desarrollo Turístico y Urbano de la CCSD</w:t>
      </w:r>
      <w:r w:rsidR="00591044">
        <w:rPr>
          <w:rFonts w:eastAsia="Calibri"/>
          <w:szCs w:val="36"/>
          <w:lang w:val="es-DO"/>
        </w:rPr>
        <w:t>,</w:t>
      </w:r>
      <w:r w:rsidR="00F03A17">
        <w:rPr>
          <w:rFonts w:eastAsia="Calibri"/>
          <w:szCs w:val="36"/>
          <w:lang w:val="es-DO"/>
        </w:rPr>
        <w:t xml:space="preserve"> ejecutado</w:t>
      </w:r>
      <w:r w:rsidR="00591044">
        <w:rPr>
          <w:rFonts w:eastAsia="Calibri"/>
          <w:szCs w:val="36"/>
          <w:lang w:val="es-DO"/>
        </w:rPr>
        <w:t xml:space="preserve"> por el MITUR</w:t>
      </w:r>
      <w:r w:rsidR="00F03A17">
        <w:rPr>
          <w:rFonts w:eastAsia="Calibri"/>
          <w:szCs w:val="36"/>
          <w:lang w:val="es-DO"/>
        </w:rPr>
        <w:t xml:space="preserve"> con recursos del financiamiento BID</w:t>
      </w:r>
      <w:r w:rsidR="00591044">
        <w:rPr>
          <w:rFonts w:eastAsia="Calibri"/>
          <w:szCs w:val="36"/>
          <w:lang w:val="es-DO"/>
        </w:rPr>
        <w:t>; así como las realizadas por el MIVED y el CEIZTUR.</w:t>
      </w:r>
    </w:p>
    <w:tbl>
      <w:tblPr>
        <w:tblW w:w="7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5"/>
        <w:gridCol w:w="1530"/>
        <w:gridCol w:w="1170"/>
        <w:gridCol w:w="3870"/>
      </w:tblGrid>
      <w:tr w:rsidR="00E22FCB" w:rsidRPr="006E5640" w14:paraId="4C4F62C4" w14:textId="77777777" w:rsidTr="00CF5BF0">
        <w:trPr>
          <w:trHeight w:val="288"/>
          <w:tblHeader/>
          <w:jc w:val="center"/>
        </w:trPr>
        <w:tc>
          <w:tcPr>
            <w:tcW w:w="1255" w:type="dxa"/>
            <w:shd w:val="clear" w:color="auto" w:fill="142F62"/>
            <w:noWrap/>
            <w:vAlign w:val="center"/>
            <w:hideMark/>
          </w:tcPr>
          <w:p w14:paraId="05C7856E" w14:textId="4612F49B" w:rsidR="00E22FCB" w:rsidRPr="006E5640" w:rsidRDefault="00E22FCB" w:rsidP="00E22FCB">
            <w:pPr>
              <w:spacing w:after="0" w:line="240" w:lineRule="auto"/>
              <w:jc w:val="center"/>
              <w:rPr>
                <w:rFonts w:eastAsia="Times New Roman"/>
                <w:b/>
                <w:bCs/>
                <w:color w:val="FFFFFF" w:themeColor="background1"/>
                <w:spacing w:val="0"/>
                <w:sz w:val="18"/>
                <w:szCs w:val="18"/>
                <w:lang w:val="es-DO" w:eastAsia="es-DO"/>
              </w:rPr>
            </w:pPr>
            <w:r w:rsidRPr="006E5640">
              <w:rPr>
                <w:rFonts w:eastAsia="Times New Roman"/>
                <w:b/>
                <w:bCs/>
                <w:color w:val="FFFFFF" w:themeColor="background1"/>
                <w:spacing w:val="0"/>
                <w:sz w:val="18"/>
                <w:szCs w:val="18"/>
                <w:lang w:val="es-DO" w:eastAsia="es-DO"/>
              </w:rPr>
              <w:t>Museo</w:t>
            </w:r>
          </w:p>
        </w:tc>
        <w:tc>
          <w:tcPr>
            <w:tcW w:w="1530" w:type="dxa"/>
            <w:shd w:val="clear" w:color="auto" w:fill="142F62"/>
            <w:vAlign w:val="center"/>
          </w:tcPr>
          <w:p w14:paraId="3C8A212C" w14:textId="2028FE4B" w:rsidR="00E22FCB" w:rsidRPr="006E5640" w:rsidRDefault="00E22FCB" w:rsidP="00347F5D">
            <w:pPr>
              <w:spacing w:after="0" w:line="240" w:lineRule="auto"/>
              <w:jc w:val="center"/>
              <w:rPr>
                <w:rFonts w:eastAsia="Times New Roman"/>
                <w:b/>
                <w:bCs/>
                <w:color w:val="FFFFFF" w:themeColor="background1"/>
                <w:spacing w:val="0"/>
                <w:sz w:val="18"/>
                <w:szCs w:val="18"/>
                <w:lang w:val="es-DO" w:eastAsia="es-DO"/>
              </w:rPr>
            </w:pPr>
            <w:r w:rsidRPr="006E5640">
              <w:rPr>
                <w:rFonts w:eastAsia="Times New Roman"/>
                <w:b/>
                <w:bCs/>
                <w:color w:val="FFFFFF" w:themeColor="background1"/>
                <w:spacing w:val="0"/>
                <w:sz w:val="18"/>
                <w:szCs w:val="18"/>
                <w:lang w:val="es-DO" w:eastAsia="es-DO"/>
              </w:rPr>
              <w:t>Proyecto</w:t>
            </w:r>
          </w:p>
        </w:tc>
        <w:tc>
          <w:tcPr>
            <w:tcW w:w="1170" w:type="dxa"/>
            <w:shd w:val="clear" w:color="auto" w:fill="142F62"/>
            <w:noWrap/>
            <w:vAlign w:val="center"/>
            <w:hideMark/>
          </w:tcPr>
          <w:p w14:paraId="52568335" w14:textId="5C6DE515" w:rsidR="00E22FCB" w:rsidRPr="006E5640" w:rsidRDefault="00E22FCB" w:rsidP="00347F5D">
            <w:pPr>
              <w:spacing w:after="0" w:line="240" w:lineRule="auto"/>
              <w:jc w:val="center"/>
              <w:rPr>
                <w:rFonts w:eastAsia="Times New Roman"/>
                <w:b/>
                <w:bCs/>
                <w:color w:val="FFFFFF" w:themeColor="background1"/>
                <w:spacing w:val="0"/>
                <w:sz w:val="18"/>
                <w:szCs w:val="18"/>
                <w:lang w:val="es-DO" w:eastAsia="es-DO"/>
              </w:rPr>
            </w:pPr>
            <w:r w:rsidRPr="006E5640">
              <w:rPr>
                <w:rFonts w:eastAsia="Times New Roman"/>
                <w:b/>
                <w:bCs/>
                <w:color w:val="FFFFFF" w:themeColor="background1"/>
                <w:spacing w:val="0"/>
                <w:sz w:val="18"/>
                <w:szCs w:val="18"/>
                <w:lang w:val="es-DO" w:eastAsia="es-DO"/>
              </w:rPr>
              <w:t xml:space="preserve">Ejecutor </w:t>
            </w:r>
          </w:p>
        </w:tc>
        <w:tc>
          <w:tcPr>
            <w:tcW w:w="3870" w:type="dxa"/>
            <w:shd w:val="clear" w:color="auto" w:fill="142F62"/>
            <w:noWrap/>
            <w:vAlign w:val="center"/>
            <w:hideMark/>
          </w:tcPr>
          <w:p w14:paraId="5BF47593" w14:textId="29F16A1B" w:rsidR="00E22FCB" w:rsidRPr="006E5640" w:rsidRDefault="00E22FCB" w:rsidP="00347F5D">
            <w:pPr>
              <w:spacing w:after="0" w:line="240" w:lineRule="auto"/>
              <w:jc w:val="center"/>
              <w:rPr>
                <w:rFonts w:eastAsia="Times New Roman"/>
                <w:b/>
                <w:bCs/>
                <w:color w:val="FFFFFF" w:themeColor="background1"/>
                <w:spacing w:val="0"/>
                <w:sz w:val="18"/>
                <w:szCs w:val="18"/>
                <w:lang w:val="es-DO" w:eastAsia="es-DO"/>
              </w:rPr>
            </w:pPr>
            <w:r w:rsidRPr="006E5640">
              <w:rPr>
                <w:rFonts w:eastAsia="Times New Roman"/>
                <w:b/>
                <w:bCs/>
                <w:color w:val="FFFFFF" w:themeColor="background1"/>
                <w:spacing w:val="0"/>
                <w:sz w:val="18"/>
                <w:szCs w:val="18"/>
                <w:lang w:val="es-DO" w:eastAsia="es-DO"/>
              </w:rPr>
              <w:t>Funciones DGM</w:t>
            </w:r>
          </w:p>
        </w:tc>
      </w:tr>
      <w:tr w:rsidR="005B30DF" w:rsidRPr="00096E6F" w14:paraId="4DEF44BF" w14:textId="77777777" w:rsidTr="00CF5BF0">
        <w:trPr>
          <w:trHeight w:val="288"/>
          <w:jc w:val="center"/>
        </w:trPr>
        <w:tc>
          <w:tcPr>
            <w:tcW w:w="1255" w:type="dxa"/>
            <w:vMerge w:val="restart"/>
            <w:shd w:val="clear" w:color="auto" w:fill="auto"/>
            <w:vAlign w:val="center"/>
          </w:tcPr>
          <w:p w14:paraId="61DF5AC9" w14:textId="3CA781DB" w:rsidR="005B30DF" w:rsidRPr="00E71AB1" w:rsidRDefault="005B30DF" w:rsidP="00347F5D">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Museo Alcázar de Colón</w:t>
            </w:r>
          </w:p>
        </w:tc>
        <w:tc>
          <w:tcPr>
            <w:tcW w:w="1530" w:type="dxa"/>
            <w:vAlign w:val="center"/>
          </w:tcPr>
          <w:p w14:paraId="7E9E3010" w14:textId="4F645896" w:rsidR="005B30DF" w:rsidRPr="00E71AB1" w:rsidRDefault="005B30DF" w:rsidP="00347F5D">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Intervención arquitectónica</w:t>
            </w:r>
          </w:p>
        </w:tc>
        <w:tc>
          <w:tcPr>
            <w:tcW w:w="1170" w:type="dxa"/>
            <w:shd w:val="clear" w:color="auto" w:fill="auto"/>
            <w:vAlign w:val="center"/>
          </w:tcPr>
          <w:p w14:paraId="50AAC83B" w14:textId="572C09ED" w:rsidR="005B30DF" w:rsidRPr="00E71AB1" w:rsidRDefault="005B30DF" w:rsidP="00D03C3F">
            <w:pPr>
              <w:spacing w:after="0" w:line="240" w:lineRule="auto"/>
              <w:jc w:val="center"/>
              <w:rPr>
                <w:rFonts w:eastAsia="Times New Roman"/>
                <w:spacing w:val="0"/>
                <w:sz w:val="18"/>
                <w:szCs w:val="18"/>
                <w:lang w:val="es-DO" w:eastAsia="es-DO"/>
              </w:rPr>
            </w:pPr>
            <w:r w:rsidRPr="00E71AB1">
              <w:rPr>
                <w:rFonts w:eastAsia="Times New Roman"/>
                <w:spacing w:val="0"/>
                <w:sz w:val="18"/>
                <w:szCs w:val="18"/>
                <w:lang w:val="es-DO" w:eastAsia="es-DO"/>
              </w:rPr>
              <w:t>CEIZTUR</w:t>
            </w:r>
          </w:p>
        </w:tc>
        <w:tc>
          <w:tcPr>
            <w:tcW w:w="3870" w:type="dxa"/>
            <w:shd w:val="clear" w:color="auto" w:fill="auto"/>
            <w:vAlign w:val="center"/>
          </w:tcPr>
          <w:p w14:paraId="42D058E6" w14:textId="748003F8" w:rsidR="005B30DF" w:rsidRPr="00E71AB1" w:rsidRDefault="005B30DF" w:rsidP="00D03C3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Logística para la salvaguarda de la colección, acompañamiento supervisión de las obras.</w:t>
            </w:r>
          </w:p>
        </w:tc>
      </w:tr>
      <w:tr w:rsidR="005B30DF" w:rsidRPr="00096E6F" w14:paraId="2AF14934" w14:textId="77777777" w:rsidTr="00CF5BF0">
        <w:trPr>
          <w:trHeight w:val="288"/>
          <w:jc w:val="center"/>
        </w:trPr>
        <w:tc>
          <w:tcPr>
            <w:tcW w:w="1255" w:type="dxa"/>
            <w:vMerge/>
            <w:shd w:val="clear" w:color="auto" w:fill="auto"/>
            <w:vAlign w:val="center"/>
          </w:tcPr>
          <w:p w14:paraId="363218F4" w14:textId="11FA12E8" w:rsidR="005B30DF" w:rsidRPr="00E71AB1" w:rsidRDefault="005B30DF" w:rsidP="00347F5D">
            <w:pPr>
              <w:spacing w:after="0" w:line="240" w:lineRule="auto"/>
              <w:rPr>
                <w:rFonts w:eastAsia="Times New Roman"/>
                <w:spacing w:val="0"/>
                <w:sz w:val="18"/>
                <w:szCs w:val="18"/>
                <w:lang w:val="es-DO" w:eastAsia="es-DO"/>
              </w:rPr>
            </w:pPr>
          </w:p>
        </w:tc>
        <w:tc>
          <w:tcPr>
            <w:tcW w:w="1530" w:type="dxa"/>
            <w:vAlign w:val="center"/>
          </w:tcPr>
          <w:p w14:paraId="43B37EDA" w14:textId="43352589" w:rsidR="005B30DF" w:rsidRPr="00E71AB1" w:rsidRDefault="005B30DF" w:rsidP="00347F5D">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Innovación de la museografía</w:t>
            </w:r>
          </w:p>
        </w:tc>
        <w:tc>
          <w:tcPr>
            <w:tcW w:w="1170" w:type="dxa"/>
            <w:shd w:val="clear" w:color="auto" w:fill="auto"/>
            <w:vAlign w:val="center"/>
          </w:tcPr>
          <w:p w14:paraId="3AF42614" w14:textId="0AB560EC" w:rsidR="005B30DF" w:rsidRPr="00E71AB1" w:rsidRDefault="005B30DF" w:rsidP="00D03C3F">
            <w:pPr>
              <w:spacing w:after="0" w:line="240" w:lineRule="auto"/>
              <w:jc w:val="center"/>
              <w:rPr>
                <w:rFonts w:eastAsia="Times New Roman"/>
                <w:spacing w:val="0"/>
                <w:sz w:val="18"/>
                <w:szCs w:val="18"/>
                <w:lang w:val="es-DO" w:eastAsia="es-DO"/>
              </w:rPr>
            </w:pPr>
            <w:r w:rsidRPr="00E71AB1">
              <w:rPr>
                <w:rFonts w:eastAsia="Times New Roman"/>
                <w:spacing w:val="0"/>
                <w:sz w:val="18"/>
                <w:szCs w:val="18"/>
                <w:lang w:val="es-DO" w:eastAsia="es-DO"/>
              </w:rPr>
              <w:t>MITUR-BID</w:t>
            </w:r>
          </w:p>
        </w:tc>
        <w:tc>
          <w:tcPr>
            <w:tcW w:w="3870" w:type="dxa"/>
            <w:shd w:val="clear" w:color="auto" w:fill="auto"/>
            <w:vAlign w:val="center"/>
          </w:tcPr>
          <w:p w14:paraId="43659426" w14:textId="2E104A2E" w:rsidR="005B30DF" w:rsidRPr="00E71AB1" w:rsidRDefault="005B30DF" w:rsidP="00D03C3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Revisión guiones y diseño museográfico, elaboración de documentos técnicos</w:t>
            </w:r>
          </w:p>
        </w:tc>
      </w:tr>
      <w:tr w:rsidR="005B30DF" w:rsidRPr="00096E6F" w14:paraId="0A0B62E2" w14:textId="77777777" w:rsidTr="00CF5BF0">
        <w:trPr>
          <w:trHeight w:val="288"/>
          <w:jc w:val="center"/>
        </w:trPr>
        <w:tc>
          <w:tcPr>
            <w:tcW w:w="1255" w:type="dxa"/>
            <w:shd w:val="clear" w:color="auto" w:fill="auto"/>
            <w:vAlign w:val="center"/>
          </w:tcPr>
          <w:p w14:paraId="4E8C53D4" w14:textId="407C20B7" w:rsidR="005B30DF" w:rsidRPr="00E71AB1" w:rsidRDefault="005B30DF" w:rsidP="005B30D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Museo Fortaleza de Santo Domingo</w:t>
            </w:r>
          </w:p>
        </w:tc>
        <w:tc>
          <w:tcPr>
            <w:tcW w:w="1530" w:type="dxa"/>
            <w:vAlign w:val="center"/>
          </w:tcPr>
          <w:p w14:paraId="01D417E3" w14:textId="52E45C62" w:rsidR="005B30DF" w:rsidRPr="00E71AB1" w:rsidRDefault="005B30DF" w:rsidP="005B30D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Innovación de la museografía</w:t>
            </w:r>
            <w:r w:rsidR="00CA2EE9" w:rsidRPr="00E71AB1">
              <w:rPr>
                <w:rFonts w:eastAsia="Times New Roman"/>
                <w:spacing w:val="0"/>
                <w:sz w:val="18"/>
                <w:szCs w:val="18"/>
                <w:lang w:val="es-DO" w:eastAsia="es-DO"/>
              </w:rPr>
              <w:t xml:space="preserve"> y </w:t>
            </w:r>
            <w:r w:rsidR="00CF5BF0">
              <w:rPr>
                <w:rFonts w:eastAsia="Times New Roman"/>
                <w:spacing w:val="0"/>
                <w:sz w:val="18"/>
                <w:szCs w:val="18"/>
                <w:lang w:val="es-DO" w:eastAsia="es-DO"/>
              </w:rPr>
              <w:t xml:space="preserve">sala </w:t>
            </w:r>
            <w:r w:rsidR="00CA2EE9" w:rsidRPr="00E71AB1">
              <w:rPr>
                <w:rFonts w:eastAsia="Times New Roman"/>
                <w:spacing w:val="0"/>
                <w:sz w:val="18"/>
                <w:szCs w:val="18"/>
                <w:lang w:val="es-DO" w:eastAsia="es-DO"/>
              </w:rPr>
              <w:t>Inmersivo</w:t>
            </w:r>
          </w:p>
        </w:tc>
        <w:tc>
          <w:tcPr>
            <w:tcW w:w="1170" w:type="dxa"/>
            <w:shd w:val="clear" w:color="auto" w:fill="auto"/>
            <w:vAlign w:val="center"/>
          </w:tcPr>
          <w:p w14:paraId="7878C062" w14:textId="7F4558DF" w:rsidR="005B30DF" w:rsidRPr="00E71AB1" w:rsidRDefault="005B30DF" w:rsidP="00D03C3F">
            <w:pPr>
              <w:spacing w:after="0" w:line="240" w:lineRule="auto"/>
              <w:jc w:val="center"/>
              <w:rPr>
                <w:rFonts w:eastAsia="Times New Roman"/>
                <w:spacing w:val="0"/>
                <w:sz w:val="18"/>
                <w:szCs w:val="18"/>
                <w:lang w:val="es-DO" w:eastAsia="es-DO"/>
              </w:rPr>
            </w:pPr>
            <w:r w:rsidRPr="00E71AB1">
              <w:rPr>
                <w:rFonts w:eastAsia="Times New Roman"/>
                <w:spacing w:val="0"/>
                <w:sz w:val="18"/>
                <w:szCs w:val="18"/>
                <w:lang w:val="es-DO" w:eastAsia="es-DO"/>
              </w:rPr>
              <w:t>MITUR-BID</w:t>
            </w:r>
          </w:p>
        </w:tc>
        <w:tc>
          <w:tcPr>
            <w:tcW w:w="3870" w:type="dxa"/>
            <w:shd w:val="clear" w:color="auto" w:fill="auto"/>
            <w:vAlign w:val="center"/>
          </w:tcPr>
          <w:p w14:paraId="4B795DAC" w14:textId="42B19BDB" w:rsidR="005B30DF" w:rsidRPr="00E71AB1" w:rsidRDefault="005B30DF" w:rsidP="00D03C3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 xml:space="preserve">Revisión guiones </w:t>
            </w:r>
            <w:r w:rsidR="00CA2EE9" w:rsidRPr="00E71AB1">
              <w:rPr>
                <w:rFonts w:eastAsia="Times New Roman"/>
                <w:spacing w:val="0"/>
                <w:sz w:val="18"/>
                <w:szCs w:val="18"/>
                <w:lang w:val="es-DO" w:eastAsia="es-DO"/>
              </w:rPr>
              <w:t>recursos audiovisuales</w:t>
            </w:r>
            <w:r w:rsidRPr="00E71AB1">
              <w:rPr>
                <w:rFonts w:eastAsia="Times New Roman"/>
                <w:spacing w:val="0"/>
                <w:sz w:val="18"/>
                <w:szCs w:val="18"/>
                <w:lang w:val="es-DO" w:eastAsia="es-DO"/>
              </w:rPr>
              <w:t xml:space="preserve">, elaboración documentos técnicos, acompañamiento </w:t>
            </w:r>
            <w:r w:rsidR="00CA2EE9" w:rsidRPr="00E71AB1">
              <w:rPr>
                <w:rFonts w:eastAsia="Times New Roman"/>
                <w:spacing w:val="0"/>
                <w:sz w:val="18"/>
                <w:szCs w:val="18"/>
                <w:lang w:val="es-DO" w:eastAsia="es-DO"/>
              </w:rPr>
              <w:t xml:space="preserve">supervisión producción y montaje museografía </w:t>
            </w:r>
          </w:p>
        </w:tc>
      </w:tr>
      <w:tr w:rsidR="00CA2EE9" w:rsidRPr="00096E6F" w14:paraId="509B5AC8" w14:textId="77777777" w:rsidTr="00CF5BF0">
        <w:trPr>
          <w:trHeight w:val="233"/>
          <w:jc w:val="center"/>
        </w:trPr>
        <w:tc>
          <w:tcPr>
            <w:tcW w:w="1255" w:type="dxa"/>
            <w:vMerge w:val="restart"/>
            <w:shd w:val="clear" w:color="auto" w:fill="auto"/>
            <w:vAlign w:val="center"/>
          </w:tcPr>
          <w:p w14:paraId="4DD1F372" w14:textId="2CF23BC1" w:rsidR="00CA2EE9" w:rsidRPr="00E71AB1" w:rsidRDefault="00CA2EE9" w:rsidP="00CA2EE9">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Museo de las Casas Reales</w:t>
            </w:r>
          </w:p>
        </w:tc>
        <w:tc>
          <w:tcPr>
            <w:tcW w:w="1530" w:type="dxa"/>
            <w:vAlign w:val="center"/>
          </w:tcPr>
          <w:p w14:paraId="58CC58F2" w14:textId="0150FB0C" w:rsidR="00CA2EE9" w:rsidRPr="00E71AB1" w:rsidRDefault="00CA2EE9" w:rsidP="00CA2EE9">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Intervención arquitectónica</w:t>
            </w:r>
          </w:p>
        </w:tc>
        <w:tc>
          <w:tcPr>
            <w:tcW w:w="1170" w:type="dxa"/>
            <w:shd w:val="clear" w:color="auto" w:fill="auto"/>
            <w:vAlign w:val="center"/>
          </w:tcPr>
          <w:p w14:paraId="0A7530DD" w14:textId="1ABBB3DC" w:rsidR="00CA2EE9" w:rsidRPr="00E71AB1" w:rsidRDefault="00CA2EE9" w:rsidP="00D03C3F">
            <w:pPr>
              <w:spacing w:after="0" w:line="240" w:lineRule="auto"/>
              <w:jc w:val="center"/>
              <w:rPr>
                <w:rFonts w:eastAsia="Times New Roman"/>
                <w:spacing w:val="0"/>
                <w:sz w:val="18"/>
                <w:szCs w:val="18"/>
                <w:lang w:val="es-DO" w:eastAsia="es-DO"/>
              </w:rPr>
            </w:pPr>
            <w:r w:rsidRPr="00E71AB1">
              <w:rPr>
                <w:rFonts w:eastAsia="Times New Roman"/>
                <w:spacing w:val="0"/>
                <w:sz w:val="18"/>
                <w:szCs w:val="18"/>
                <w:lang w:val="es-DO" w:eastAsia="es-DO"/>
              </w:rPr>
              <w:t>CEIZTUR</w:t>
            </w:r>
          </w:p>
        </w:tc>
        <w:tc>
          <w:tcPr>
            <w:tcW w:w="3870" w:type="dxa"/>
            <w:shd w:val="clear" w:color="auto" w:fill="auto"/>
            <w:vAlign w:val="center"/>
          </w:tcPr>
          <w:p w14:paraId="4CE03699" w14:textId="4214BB18" w:rsidR="00CA2EE9" w:rsidRPr="00E71AB1" w:rsidRDefault="00CA2EE9" w:rsidP="00D03C3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Logística para la salvaguarda de la colección</w:t>
            </w:r>
          </w:p>
        </w:tc>
      </w:tr>
      <w:tr w:rsidR="00CA2EE9" w:rsidRPr="00096E6F" w14:paraId="3CAC5709" w14:textId="77777777" w:rsidTr="00CF5BF0">
        <w:trPr>
          <w:trHeight w:val="288"/>
          <w:jc w:val="center"/>
        </w:trPr>
        <w:tc>
          <w:tcPr>
            <w:tcW w:w="1255" w:type="dxa"/>
            <w:vMerge/>
            <w:shd w:val="clear" w:color="auto" w:fill="auto"/>
            <w:vAlign w:val="center"/>
          </w:tcPr>
          <w:p w14:paraId="763D2E32" w14:textId="73E9CD52" w:rsidR="00CA2EE9" w:rsidRPr="00E71AB1" w:rsidRDefault="00CA2EE9" w:rsidP="00CA2EE9">
            <w:pPr>
              <w:spacing w:after="0" w:line="240" w:lineRule="auto"/>
              <w:rPr>
                <w:rFonts w:eastAsia="Times New Roman"/>
                <w:spacing w:val="0"/>
                <w:sz w:val="18"/>
                <w:szCs w:val="18"/>
                <w:lang w:val="es-DO" w:eastAsia="es-DO"/>
              </w:rPr>
            </w:pPr>
          </w:p>
        </w:tc>
        <w:tc>
          <w:tcPr>
            <w:tcW w:w="1530" w:type="dxa"/>
            <w:vAlign w:val="center"/>
          </w:tcPr>
          <w:p w14:paraId="504B3538" w14:textId="5F5C9312" w:rsidR="00CA2EE9" w:rsidRPr="00E71AB1" w:rsidRDefault="00CA2EE9" w:rsidP="00CA2EE9">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Innovación de la museografía</w:t>
            </w:r>
          </w:p>
        </w:tc>
        <w:tc>
          <w:tcPr>
            <w:tcW w:w="1170" w:type="dxa"/>
            <w:shd w:val="clear" w:color="auto" w:fill="auto"/>
            <w:vAlign w:val="center"/>
          </w:tcPr>
          <w:p w14:paraId="242219FE" w14:textId="7D830F83" w:rsidR="00CA2EE9" w:rsidRPr="00E71AB1" w:rsidRDefault="00CA2EE9" w:rsidP="00D03C3F">
            <w:pPr>
              <w:spacing w:after="0" w:line="240" w:lineRule="auto"/>
              <w:jc w:val="center"/>
              <w:rPr>
                <w:rFonts w:eastAsia="Times New Roman"/>
                <w:spacing w:val="0"/>
                <w:sz w:val="18"/>
                <w:szCs w:val="18"/>
                <w:lang w:val="es-DO" w:eastAsia="es-DO"/>
              </w:rPr>
            </w:pPr>
            <w:r w:rsidRPr="00E71AB1">
              <w:rPr>
                <w:rFonts w:eastAsia="Times New Roman"/>
                <w:spacing w:val="0"/>
                <w:sz w:val="18"/>
                <w:szCs w:val="18"/>
                <w:lang w:val="es-DO" w:eastAsia="es-DO"/>
              </w:rPr>
              <w:t>MITUR-BID</w:t>
            </w:r>
          </w:p>
        </w:tc>
        <w:tc>
          <w:tcPr>
            <w:tcW w:w="3870" w:type="dxa"/>
            <w:shd w:val="clear" w:color="auto" w:fill="auto"/>
            <w:vAlign w:val="center"/>
          </w:tcPr>
          <w:p w14:paraId="4B4BF96B" w14:textId="27F70163" w:rsidR="00CA2EE9" w:rsidRPr="00E71AB1" w:rsidRDefault="00CA2EE9" w:rsidP="00D03C3F">
            <w:pPr>
              <w:spacing w:after="0" w:line="240" w:lineRule="auto"/>
              <w:rPr>
                <w:rFonts w:eastAsia="Times New Roman"/>
                <w:spacing w:val="0"/>
                <w:sz w:val="18"/>
                <w:szCs w:val="18"/>
                <w:lang w:val="es-DO" w:eastAsia="es-DO"/>
              </w:rPr>
            </w:pPr>
            <w:r w:rsidRPr="00E71AB1">
              <w:rPr>
                <w:rFonts w:eastAsia="Times New Roman"/>
                <w:spacing w:val="0"/>
                <w:sz w:val="18"/>
                <w:szCs w:val="18"/>
                <w:lang w:val="es-DO" w:eastAsia="es-DO"/>
              </w:rPr>
              <w:t>Revisión guiones y diseño museográfico, elaboración de documentos técnicos</w:t>
            </w:r>
          </w:p>
        </w:tc>
      </w:tr>
      <w:tr w:rsidR="00CA2EE9" w:rsidRPr="00096E6F" w14:paraId="616E7656" w14:textId="77777777" w:rsidTr="00CF5BF0">
        <w:trPr>
          <w:trHeight w:val="552"/>
          <w:jc w:val="center"/>
        </w:trPr>
        <w:tc>
          <w:tcPr>
            <w:tcW w:w="1255" w:type="dxa"/>
            <w:shd w:val="clear" w:color="auto" w:fill="auto"/>
            <w:vAlign w:val="center"/>
          </w:tcPr>
          <w:p w14:paraId="54370FC1" w14:textId="1DB90028" w:rsidR="00CA2EE9" w:rsidRPr="00E71AB1" w:rsidRDefault="00BE6F56" w:rsidP="00917DAD">
            <w:pPr>
              <w:spacing w:after="100" w:afterAutospacing="1" w:line="240" w:lineRule="auto"/>
              <w:rPr>
                <w:rFonts w:eastAsia="Times New Roman"/>
                <w:spacing w:val="0"/>
                <w:sz w:val="18"/>
                <w:szCs w:val="18"/>
                <w:lang w:val="es-DO" w:eastAsia="es-DO"/>
              </w:rPr>
            </w:pPr>
            <w:r w:rsidRPr="00E71AB1">
              <w:rPr>
                <w:rFonts w:eastAsia="Times New Roman"/>
                <w:spacing w:val="0"/>
                <w:sz w:val="18"/>
                <w:szCs w:val="18"/>
                <w:lang w:val="es-DO" w:eastAsia="es-DO"/>
              </w:rPr>
              <w:t xml:space="preserve">Museo de la Familia Dominicana </w:t>
            </w:r>
          </w:p>
        </w:tc>
        <w:tc>
          <w:tcPr>
            <w:tcW w:w="1530" w:type="dxa"/>
            <w:vAlign w:val="center"/>
          </w:tcPr>
          <w:p w14:paraId="35954C75" w14:textId="5395F1BB" w:rsidR="00CA2EE9" w:rsidRPr="00E71AB1" w:rsidRDefault="00BE6F56" w:rsidP="00917DAD">
            <w:pPr>
              <w:spacing w:after="100" w:afterAutospacing="1" w:line="240" w:lineRule="auto"/>
              <w:rPr>
                <w:rFonts w:eastAsia="Times New Roman"/>
                <w:spacing w:val="0"/>
                <w:sz w:val="18"/>
                <w:szCs w:val="18"/>
                <w:lang w:val="es-DO" w:eastAsia="es-DO"/>
              </w:rPr>
            </w:pPr>
            <w:r w:rsidRPr="00E71AB1">
              <w:rPr>
                <w:rFonts w:eastAsia="Times New Roman"/>
                <w:spacing w:val="0"/>
                <w:sz w:val="18"/>
                <w:szCs w:val="18"/>
                <w:lang w:val="es-DO" w:eastAsia="es-DO"/>
              </w:rPr>
              <w:t>Intervención arquitectónica</w:t>
            </w:r>
          </w:p>
        </w:tc>
        <w:tc>
          <w:tcPr>
            <w:tcW w:w="1170" w:type="dxa"/>
            <w:shd w:val="clear" w:color="auto" w:fill="auto"/>
            <w:vAlign w:val="center"/>
          </w:tcPr>
          <w:p w14:paraId="5F645054" w14:textId="6599393F" w:rsidR="00CA2EE9" w:rsidRPr="00E71AB1" w:rsidRDefault="00BE6F56" w:rsidP="00917DAD">
            <w:pPr>
              <w:spacing w:after="100" w:afterAutospacing="1" w:line="240" w:lineRule="auto"/>
              <w:jc w:val="center"/>
              <w:rPr>
                <w:rFonts w:eastAsia="Times New Roman"/>
                <w:spacing w:val="0"/>
                <w:sz w:val="18"/>
                <w:szCs w:val="18"/>
                <w:lang w:val="es-DO" w:eastAsia="es-DO"/>
              </w:rPr>
            </w:pPr>
            <w:r w:rsidRPr="00E71AB1">
              <w:rPr>
                <w:rFonts w:eastAsia="Times New Roman"/>
                <w:spacing w:val="0"/>
                <w:sz w:val="18"/>
                <w:szCs w:val="18"/>
                <w:lang w:val="es-DO" w:eastAsia="es-DO"/>
              </w:rPr>
              <w:t>MIVED</w:t>
            </w:r>
          </w:p>
        </w:tc>
        <w:tc>
          <w:tcPr>
            <w:tcW w:w="3870" w:type="dxa"/>
            <w:shd w:val="clear" w:color="auto" w:fill="auto"/>
            <w:vAlign w:val="center"/>
          </w:tcPr>
          <w:p w14:paraId="266A91F7" w14:textId="63DCF055" w:rsidR="00CA2EE9" w:rsidRPr="00E71AB1" w:rsidRDefault="00BE6F56" w:rsidP="00917DAD">
            <w:pPr>
              <w:spacing w:after="100" w:afterAutospacing="1" w:line="240" w:lineRule="auto"/>
              <w:rPr>
                <w:rFonts w:eastAsia="Times New Roman"/>
                <w:spacing w:val="0"/>
                <w:sz w:val="18"/>
                <w:szCs w:val="18"/>
                <w:lang w:val="es-DO" w:eastAsia="es-DO"/>
              </w:rPr>
            </w:pPr>
            <w:r w:rsidRPr="00E71AB1">
              <w:rPr>
                <w:rFonts w:eastAsia="Times New Roman"/>
                <w:spacing w:val="0"/>
                <w:sz w:val="18"/>
                <w:szCs w:val="18"/>
                <w:lang w:val="es-DO" w:eastAsia="es-DO"/>
              </w:rPr>
              <w:t xml:space="preserve">Acompañamiento </w:t>
            </w:r>
            <w:r w:rsidR="00D03C3F" w:rsidRPr="00E71AB1">
              <w:rPr>
                <w:rFonts w:eastAsia="Times New Roman"/>
                <w:spacing w:val="0"/>
                <w:sz w:val="18"/>
                <w:szCs w:val="18"/>
                <w:lang w:val="es-DO" w:eastAsia="es-DO"/>
              </w:rPr>
              <w:t xml:space="preserve">en la </w:t>
            </w:r>
            <w:r w:rsidRPr="00E71AB1">
              <w:rPr>
                <w:rFonts w:eastAsia="Times New Roman"/>
                <w:spacing w:val="0"/>
                <w:sz w:val="18"/>
                <w:szCs w:val="18"/>
                <w:lang w:val="es-DO" w:eastAsia="es-DO"/>
              </w:rPr>
              <w:t>supervisión de las obras</w:t>
            </w:r>
          </w:p>
        </w:tc>
      </w:tr>
    </w:tbl>
    <w:p w14:paraId="4D4DD591" w14:textId="4709E144" w:rsidR="00591044" w:rsidRPr="00917DAD" w:rsidRDefault="009E143B" w:rsidP="00917DAD">
      <w:pPr>
        <w:spacing w:after="100" w:afterAutospacing="1" w:line="240" w:lineRule="auto"/>
        <w:jc w:val="both"/>
        <w:rPr>
          <w:rFonts w:eastAsia="Calibri"/>
          <w:sz w:val="18"/>
          <w:szCs w:val="18"/>
          <w:lang w:val="es-DO"/>
        </w:rPr>
      </w:pPr>
      <w:r w:rsidRPr="00917DAD">
        <w:rPr>
          <w:rFonts w:eastAsia="Calibri"/>
          <w:sz w:val="18"/>
          <w:szCs w:val="18"/>
          <w:lang w:val="es-DO"/>
        </w:rPr>
        <w:t xml:space="preserve">Tabla No. 2 Seguimiento a </w:t>
      </w:r>
      <w:r w:rsidR="00917DAD" w:rsidRPr="00917DAD">
        <w:rPr>
          <w:rFonts w:eastAsia="Calibri"/>
          <w:sz w:val="18"/>
          <w:szCs w:val="18"/>
          <w:lang w:val="es-DO"/>
        </w:rPr>
        <w:t>proyectos en museos intervenidos por otras instituciones, año 2023</w:t>
      </w:r>
    </w:p>
    <w:p w14:paraId="262D076D" w14:textId="48837506" w:rsidR="00880106" w:rsidRDefault="00650D3E" w:rsidP="00822A55">
      <w:pPr>
        <w:spacing w:line="360" w:lineRule="auto"/>
        <w:jc w:val="both"/>
        <w:rPr>
          <w:rFonts w:eastAsia="Calibri"/>
          <w:szCs w:val="36"/>
          <w:lang w:val="es-DO"/>
        </w:rPr>
      </w:pPr>
      <w:r>
        <w:rPr>
          <w:rFonts w:eastAsia="Calibri"/>
          <w:szCs w:val="36"/>
          <w:lang w:val="es-DO"/>
        </w:rPr>
        <w:lastRenderedPageBreak/>
        <w:t xml:space="preserve">En ese mismo orden, el </w:t>
      </w:r>
      <w:r w:rsidR="00DD0E41">
        <w:rPr>
          <w:rFonts w:eastAsia="Calibri"/>
          <w:szCs w:val="36"/>
          <w:lang w:val="es-DO"/>
        </w:rPr>
        <w:t>año 2023</w:t>
      </w:r>
      <w:r w:rsidR="00FA38EE">
        <w:rPr>
          <w:rFonts w:eastAsia="Calibri"/>
          <w:szCs w:val="36"/>
          <w:lang w:val="es-DO"/>
        </w:rPr>
        <w:t xml:space="preserve"> </w:t>
      </w:r>
      <w:r w:rsidR="004E46DE">
        <w:rPr>
          <w:rFonts w:eastAsia="Calibri"/>
          <w:szCs w:val="36"/>
          <w:lang w:val="es-DO"/>
        </w:rPr>
        <w:t xml:space="preserve">la DGM </w:t>
      </w:r>
      <w:r w:rsidR="002D3290">
        <w:rPr>
          <w:rFonts w:eastAsia="Calibri"/>
          <w:szCs w:val="36"/>
          <w:lang w:val="es-DO"/>
        </w:rPr>
        <w:t xml:space="preserve">trabajó en </w:t>
      </w:r>
      <w:r w:rsidR="009F0A35">
        <w:rPr>
          <w:rFonts w:eastAsia="Calibri"/>
          <w:szCs w:val="36"/>
          <w:lang w:val="es-DO"/>
        </w:rPr>
        <w:t xml:space="preserve">la </w:t>
      </w:r>
      <w:r w:rsidR="00FA38EE">
        <w:rPr>
          <w:rFonts w:eastAsia="Calibri"/>
          <w:szCs w:val="36"/>
          <w:lang w:val="es-DO"/>
        </w:rPr>
        <w:t>conceptualización, diseño</w:t>
      </w:r>
      <w:r w:rsidR="009F0A35">
        <w:rPr>
          <w:rFonts w:eastAsia="Calibri"/>
          <w:szCs w:val="36"/>
          <w:lang w:val="es-DO"/>
        </w:rPr>
        <w:t xml:space="preserve"> y/o ejecución de proyectos para el</w:t>
      </w:r>
      <w:r w:rsidR="00FA38EE">
        <w:rPr>
          <w:rFonts w:eastAsia="Calibri"/>
          <w:szCs w:val="36"/>
          <w:lang w:val="es-DO"/>
        </w:rPr>
        <w:t xml:space="preserve"> </w:t>
      </w:r>
      <w:r w:rsidR="002D3290">
        <w:rPr>
          <w:rFonts w:eastAsia="Calibri"/>
          <w:szCs w:val="36"/>
          <w:lang w:val="es-DO"/>
        </w:rPr>
        <w:t>mejoramiento, modernización y creación de un total de 1</w:t>
      </w:r>
      <w:r w:rsidR="009B1DCB">
        <w:rPr>
          <w:rFonts w:eastAsia="Calibri"/>
          <w:szCs w:val="36"/>
          <w:lang w:val="es-DO"/>
        </w:rPr>
        <w:t xml:space="preserve">8 museos, </w:t>
      </w:r>
      <w:r w:rsidR="00A84515">
        <w:rPr>
          <w:rFonts w:eastAsia="Calibri"/>
          <w:szCs w:val="36"/>
          <w:lang w:val="es-DO"/>
        </w:rPr>
        <w:t>de</w:t>
      </w:r>
      <w:r w:rsidR="009B1DCB">
        <w:rPr>
          <w:rFonts w:eastAsia="Calibri"/>
          <w:szCs w:val="36"/>
          <w:lang w:val="es-DO"/>
        </w:rPr>
        <w:t xml:space="preserve"> los cuales </w:t>
      </w:r>
      <w:r w:rsidR="00A84515">
        <w:rPr>
          <w:rFonts w:eastAsia="Calibri"/>
          <w:szCs w:val="36"/>
          <w:lang w:val="es-DO"/>
        </w:rPr>
        <w:t>11 reciben</w:t>
      </w:r>
      <w:r w:rsidR="009B1DCB">
        <w:rPr>
          <w:rFonts w:eastAsia="Calibri"/>
          <w:szCs w:val="36"/>
          <w:lang w:val="es-DO"/>
        </w:rPr>
        <w:t xml:space="preserve"> asesoría</w:t>
      </w:r>
      <w:r w:rsidR="00A84515">
        <w:rPr>
          <w:rFonts w:eastAsia="Calibri"/>
          <w:szCs w:val="36"/>
          <w:lang w:val="es-DO"/>
        </w:rPr>
        <w:t xml:space="preserve"> y 7 </w:t>
      </w:r>
      <w:r w:rsidR="009B1DCB">
        <w:rPr>
          <w:rFonts w:eastAsia="Calibri"/>
          <w:szCs w:val="36"/>
          <w:lang w:val="es-DO"/>
        </w:rPr>
        <w:t xml:space="preserve">acompañamiento técnico especializado en </w:t>
      </w:r>
      <w:r w:rsidR="00F35D98">
        <w:rPr>
          <w:rFonts w:eastAsia="Calibri"/>
          <w:szCs w:val="36"/>
          <w:lang w:val="es-DO"/>
        </w:rPr>
        <w:t xml:space="preserve">elaboración de guiones museológicos, </w:t>
      </w:r>
      <w:r w:rsidR="00A84515">
        <w:rPr>
          <w:rFonts w:eastAsia="Calibri"/>
          <w:szCs w:val="36"/>
          <w:lang w:val="es-DO"/>
        </w:rPr>
        <w:t xml:space="preserve">diseño arquitectónico y museográfico, manejo de colecciones, </w:t>
      </w:r>
      <w:r w:rsidR="007F12DD">
        <w:rPr>
          <w:rFonts w:eastAsia="Calibri"/>
          <w:szCs w:val="36"/>
          <w:lang w:val="es-DO"/>
        </w:rPr>
        <w:t>gestión de recursos, gestión museística, control y fiscalización de construcción de obras e implementación de museografía, entre otros.</w:t>
      </w:r>
    </w:p>
    <w:p w14:paraId="3DC43D4D" w14:textId="77777777" w:rsidR="00CF5BF0" w:rsidRDefault="00CF5BF0" w:rsidP="00822A55">
      <w:pPr>
        <w:spacing w:line="360" w:lineRule="auto"/>
        <w:jc w:val="both"/>
        <w:rPr>
          <w:rFonts w:eastAsia="Calibri"/>
          <w:szCs w:val="36"/>
          <w:lang w:val="es-DO"/>
        </w:rPr>
      </w:pPr>
      <w:r>
        <w:rPr>
          <w:rFonts w:eastAsia="Calibri"/>
          <w:szCs w:val="36"/>
          <w:lang w:val="es-DO"/>
        </w:rPr>
        <w:t>En la tabla siguiente se muestran los proyectos museísticos con participación de la DGM.</w:t>
      </w:r>
    </w:p>
    <w:tbl>
      <w:tblPr>
        <w:tblW w:w="8005" w:type="dxa"/>
        <w:tblCellMar>
          <w:left w:w="70" w:type="dxa"/>
          <w:right w:w="70" w:type="dxa"/>
        </w:tblCellMar>
        <w:tblLook w:val="04A0" w:firstRow="1" w:lastRow="0" w:firstColumn="1" w:lastColumn="0" w:noHBand="0" w:noVBand="1"/>
      </w:tblPr>
      <w:tblGrid>
        <w:gridCol w:w="895"/>
        <w:gridCol w:w="2790"/>
        <w:gridCol w:w="3240"/>
        <w:gridCol w:w="1080"/>
      </w:tblGrid>
      <w:tr w:rsidR="00CF5BF0" w:rsidRPr="00AF272B" w14:paraId="3A4BEA29" w14:textId="77777777" w:rsidTr="00505712">
        <w:trPr>
          <w:trHeight w:val="288"/>
          <w:tblHeader/>
        </w:trPr>
        <w:tc>
          <w:tcPr>
            <w:tcW w:w="89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12F182A" w14:textId="77777777" w:rsidR="00CF5BF0" w:rsidRPr="00944B96" w:rsidRDefault="00CF5BF0" w:rsidP="00505712">
            <w:pPr>
              <w:spacing w:after="0" w:line="240" w:lineRule="auto"/>
              <w:jc w:val="center"/>
              <w:rPr>
                <w:rFonts w:eastAsia="Times New Roman"/>
                <w:b/>
                <w:bCs/>
                <w:color w:val="FFFFFF" w:themeColor="background1"/>
                <w:spacing w:val="0"/>
                <w:sz w:val="18"/>
                <w:szCs w:val="18"/>
                <w:lang w:val="es-DO" w:eastAsia="es-DO"/>
              </w:rPr>
            </w:pPr>
            <w:r w:rsidRPr="00944B96">
              <w:rPr>
                <w:rFonts w:eastAsia="Times New Roman"/>
                <w:b/>
                <w:bCs/>
                <w:color w:val="FFFFFF" w:themeColor="background1"/>
                <w:spacing w:val="0"/>
                <w:sz w:val="18"/>
                <w:szCs w:val="18"/>
                <w:lang w:val="es-DO" w:eastAsia="es-DO"/>
              </w:rPr>
              <w:t>Función</w:t>
            </w:r>
          </w:p>
        </w:tc>
        <w:tc>
          <w:tcPr>
            <w:tcW w:w="2790" w:type="dxa"/>
            <w:tcBorders>
              <w:top w:val="single" w:sz="4" w:space="0" w:color="auto"/>
              <w:left w:val="nil"/>
              <w:bottom w:val="single" w:sz="4" w:space="0" w:color="auto"/>
              <w:right w:val="single" w:sz="4" w:space="0" w:color="auto"/>
            </w:tcBorders>
            <w:shd w:val="clear" w:color="auto" w:fill="142F62"/>
            <w:noWrap/>
            <w:vAlign w:val="bottom"/>
            <w:hideMark/>
          </w:tcPr>
          <w:p w14:paraId="56BEAF9D" w14:textId="77777777" w:rsidR="00CF5BF0" w:rsidRPr="00944B96" w:rsidRDefault="00CF5BF0" w:rsidP="00505712">
            <w:pPr>
              <w:spacing w:after="0" w:line="240" w:lineRule="auto"/>
              <w:jc w:val="center"/>
              <w:rPr>
                <w:rFonts w:eastAsia="Times New Roman"/>
                <w:b/>
                <w:bCs/>
                <w:color w:val="FFFFFF" w:themeColor="background1"/>
                <w:spacing w:val="0"/>
                <w:sz w:val="18"/>
                <w:szCs w:val="18"/>
                <w:lang w:val="es-DO" w:eastAsia="es-DO"/>
              </w:rPr>
            </w:pPr>
            <w:r w:rsidRPr="00944B96">
              <w:rPr>
                <w:rFonts w:eastAsia="Times New Roman"/>
                <w:b/>
                <w:bCs/>
                <w:color w:val="FFFFFF" w:themeColor="background1"/>
                <w:spacing w:val="0"/>
                <w:sz w:val="18"/>
                <w:szCs w:val="18"/>
                <w:lang w:val="es-DO" w:eastAsia="es-DO"/>
              </w:rPr>
              <w:t>Proyecto</w:t>
            </w:r>
          </w:p>
        </w:tc>
        <w:tc>
          <w:tcPr>
            <w:tcW w:w="3240" w:type="dxa"/>
            <w:tcBorders>
              <w:top w:val="single" w:sz="4" w:space="0" w:color="auto"/>
              <w:left w:val="nil"/>
              <w:bottom w:val="single" w:sz="4" w:space="0" w:color="auto"/>
              <w:right w:val="single" w:sz="4" w:space="0" w:color="auto"/>
            </w:tcBorders>
            <w:shd w:val="clear" w:color="auto" w:fill="142F62"/>
            <w:noWrap/>
            <w:vAlign w:val="bottom"/>
            <w:hideMark/>
          </w:tcPr>
          <w:p w14:paraId="6C640841" w14:textId="77777777" w:rsidR="00CF5BF0" w:rsidRPr="00944B96" w:rsidRDefault="00CF5BF0" w:rsidP="00505712">
            <w:pPr>
              <w:spacing w:after="0" w:line="240" w:lineRule="auto"/>
              <w:jc w:val="center"/>
              <w:rPr>
                <w:rFonts w:eastAsia="Times New Roman"/>
                <w:b/>
                <w:bCs/>
                <w:color w:val="FFFFFF" w:themeColor="background1"/>
                <w:spacing w:val="0"/>
                <w:sz w:val="18"/>
                <w:szCs w:val="18"/>
                <w:lang w:val="es-DO" w:eastAsia="es-DO"/>
              </w:rPr>
            </w:pPr>
            <w:r w:rsidRPr="00944B96">
              <w:rPr>
                <w:rFonts w:eastAsia="Times New Roman"/>
                <w:b/>
                <w:bCs/>
                <w:color w:val="FFFFFF" w:themeColor="background1"/>
                <w:spacing w:val="0"/>
                <w:sz w:val="18"/>
                <w:szCs w:val="18"/>
                <w:lang w:val="es-DO" w:eastAsia="es-DO"/>
              </w:rPr>
              <w:t>Interesado/Promotor</w:t>
            </w:r>
          </w:p>
        </w:tc>
        <w:tc>
          <w:tcPr>
            <w:tcW w:w="1080" w:type="dxa"/>
            <w:tcBorders>
              <w:top w:val="single" w:sz="4" w:space="0" w:color="auto"/>
              <w:left w:val="nil"/>
              <w:bottom w:val="single" w:sz="4" w:space="0" w:color="auto"/>
              <w:right w:val="single" w:sz="4" w:space="0" w:color="auto"/>
            </w:tcBorders>
            <w:shd w:val="clear" w:color="auto" w:fill="142F62"/>
            <w:noWrap/>
            <w:vAlign w:val="bottom"/>
            <w:hideMark/>
          </w:tcPr>
          <w:p w14:paraId="549D86DF" w14:textId="77777777" w:rsidR="00CF5BF0" w:rsidRPr="00944B96" w:rsidRDefault="00CF5BF0" w:rsidP="00505712">
            <w:pPr>
              <w:spacing w:after="0" w:line="240" w:lineRule="auto"/>
              <w:jc w:val="center"/>
              <w:rPr>
                <w:rFonts w:eastAsia="Times New Roman"/>
                <w:b/>
                <w:bCs/>
                <w:color w:val="FFFFFF" w:themeColor="background1"/>
                <w:spacing w:val="0"/>
                <w:sz w:val="18"/>
                <w:szCs w:val="18"/>
                <w:lang w:val="es-DO" w:eastAsia="es-DO"/>
              </w:rPr>
            </w:pPr>
            <w:r w:rsidRPr="00944B96">
              <w:rPr>
                <w:rFonts w:eastAsia="Times New Roman"/>
                <w:b/>
                <w:bCs/>
                <w:color w:val="FFFFFF" w:themeColor="background1"/>
                <w:spacing w:val="0"/>
                <w:sz w:val="18"/>
                <w:szCs w:val="18"/>
                <w:lang w:val="es-DO" w:eastAsia="es-DO"/>
              </w:rPr>
              <w:t>Ubicación</w:t>
            </w:r>
          </w:p>
        </w:tc>
      </w:tr>
      <w:tr w:rsidR="00CF5BF0" w:rsidRPr="00AF272B" w14:paraId="37D98FAE" w14:textId="77777777" w:rsidTr="00CF5BF0">
        <w:trPr>
          <w:trHeight w:val="233"/>
        </w:trPr>
        <w:tc>
          <w:tcPr>
            <w:tcW w:w="895"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0D62F5DF" w14:textId="77777777" w:rsidR="00CF5BF0" w:rsidRPr="00AF272B" w:rsidRDefault="00CF5BF0" w:rsidP="00505712">
            <w:pPr>
              <w:spacing w:after="0" w:line="240" w:lineRule="auto"/>
              <w:ind w:left="113" w:right="113"/>
              <w:jc w:val="center"/>
              <w:rPr>
                <w:rFonts w:eastAsia="Times New Roman"/>
                <w:spacing w:val="0"/>
                <w:sz w:val="18"/>
                <w:szCs w:val="18"/>
                <w:lang w:val="es-DO" w:eastAsia="es-DO"/>
              </w:rPr>
            </w:pPr>
            <w:r w:rsidRPr="00AF272B">
              <w:rPr>
                <w:rFonts w:eastAsia="Times New Roman"/>
                <w:spacing w:val="0"/>
                <w:sz w:val="18"/>
                <w:szCs w:val="18"/>
                <w:lang w:val="es-DO" w:eastAsia="es-DO"/>
              </w:rPr>
              <w:t>Asesorías</w:t>
            </w:r>
          </w:p>
        </w:tc>
        <w:tc>
          <w:tcPr>
            <w:tcW w:w="2790" w:type="dxa"/>
            <w:tcBorders>
              <w:top w:val="nil"/>
              <w:left w:val="nil"/>
              <w:bottom w:val="single" w:sz="4" w:space="0" w:color="auto"/>
              <w:right w:val="single" w:sz="4" w:space="0" w:color="auto"/>
            </w:tcBorders>
            <w:shd w:val="clear" w:color="auto" w:fill="auto"/>
            <w:vAlign w:val="center"/>
            <w:hideMark/>
          </w:tcPr>
          <w:p w14:paraId="287F30B9"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Lotería Nacional</w:t>
            </w:r>
          </w:p>
        </w:tc>
        <w:tc>
          <w:tcPr>
            <w:tcW w:w="3240" w:type="dxa"/>
            <w:tcBorders>
              <w:top w:val="nil"/>
              <w:left w:val="nil"/>
              <w:bottom w:val="single" w:sz="4" w:space="0" w:color="auto"/>
              <w:right w:val="single" w:sz="4" w:space="0" w:color="auto"/>
            </w:tcBorders>
            <w:shd w:val="clear" w:color="auto" w:fill="auto"/>
            <w:vAlign w:val="center"/>
            <w:hideMark/>
          </w:tcPr>
          <w:p w14:paraId="327CF257"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Lotería Nacional</w:t>
            </w:r>
          </w:p>
        </w:tc>
        <w:tc>
          <w:tcPr>
            <w:tcW w:w="1080" w:type="dxa"/>
            <w:tcBorders>
              <w:top w:val="nil"/>
              <w:left w:val="nil"/>
              <w:bottom w:val="single" w:sz="4" w:space="0" w:color="auto"/>
              <w:right w:val="single" w:sz="4" w:space="0" w:color="auto"/>
            </w:tcBorders>
            <w:shd w:val="clear" w:color="auto" w:fill="auto"/>
            <w:vAlign w:val="center"/>
          </w:tcPr>
          <w:p w14:paraId="7E69B1DE"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D.N.</w:t>
            </w:r>
          </w:p>
        </w:tc>
      </w:tr>
      <w:tr w:rsidR="00CF5BF0" w:rsidRPr="00AF272B" w14:paraId="2EBC2E47" w14:textId="77777777" w:rsidTr="00CF5BF0">
        <w:trPr>
          <w:trHeight w:val="215"/>
        </w:trPr>
        <w:tc>
          <w:tcPr>
            <w:tcW w:w="895" w:type="dxa"/>
            <w:vMerge/>
            <w:tcBorders>
              <w:left w:val="single" w:sz="4" w:space="0" w:color="auto"/>
              <w:right w:val="single" w:sz="4" w:space="0" w:color="auto"/>
            </w:tcBorders>
            <w:shd w:val="clear" w:color="auto" w:fill="auto"/>
            <w:vAlign w:val="center"/>
            <w:hideMark/>
          </w:tcPr>
          <w:p w14:paraId="3069CDC5"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6607C3F3"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Ciencia y Tecnología</w:t>
            </w:r>
          </w:p>
        </w:tc>
        <w:tc>
          <w:tcPr>
            <w:tcW w:w="3240" w:type="dxa"/>
            <w:tcBorders>
              <w:top w:val="nil"/>
              <w:left w:val="nil"/>
              <w:bottom w:val="single" w:sz="4" w:space="0" w:color="auto"/>
              <w:right w:val="single" w:sz="4" w:space="0" w:color="auto"/>
            </w:tcBorders>
            <w:shd w:val="clear" w:color="auto" w:fill="auto"/>
            <w:vAlign w:val="center"/>
            <w:hideMark/>
          </w:tcPr>
          <w:p w14:paraId="52F522C2"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Academia de Ciencias</w:t>
            </w:r>
          </w:p>
        </w:tc>
        <w:tc>
          <w:tcPr>
            <w:tcW w:w="1080" w:type="dxa"/>
            <w:tcBorders>
              <w:top w:val="nil"/>
              <w:left w:val="nil"/>
              <w:bottom w:val="single" w:sz="4" w:space="0" w:color="auto"/>
              <w:right w:val="single" w:sz="4" w:space="0" w:color="auto"/>
            </w:tcBorders>
            <w:shd w:val="clear" w:color="auto" w:fill="auto"/>
            <w:vAlign w:val="center"/>
          </w:tcPr>
          <w:p w14:paraId="21435262"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D.N.</w:t>
            </w:r>
          </w:p>
        </w:tc>
      </w:tr>
      <w:tr w:rsidR="00CF5BF0" w:rsidRPr="00AF272B" w14:paraId="10A88F07" w14:textId="77777777" w:rsidTr="00CF5BF0">
        <w:trPr>
          <w:trHeight w:val="179"/>
        </w:trPr>
        <w:tc>
          <w:tcPr>
            <w:tcW w:w="895" w:type="dxa"/>
            <w:vMerge/>
            <w:tcBorders>
              <w:left w:val="single" w:sz="4" w:space="0" w:color="auto"/>
              <w:right w:val="single" w:sz="4" w:space="0" w:color="auto"/>
            </w:tcBorders>
            <w:shd w:val="clear" w:color="auto" w:fill="auto"/>
            <w:vAlign w:val="center"/>
            <w:hideMark/>
          </w:tcPr>
          <w:p w14:paraId="044827DF"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5F2E53D3"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Juan Bosch</w:t>
            </w:r>
          </w:p>
        </w:tc>
        <w:tc>
          <w:tcPr>
            <w:tcW w:w="3240" w:type="dxa"/>
            <w:tcBorders>
              <w:top w:val="nil"/>
              <w:left w:val="nil"/>
              <w:bottom w:val="single" w:sz="4" w:space="0" w:color="auto"/>
              <w:right w:val="single" w:sz="4" w:space="0" w:color="auto"/>
            </w:tcBorders>
            <w:shd w:val="clear" w:color="auto" w:fill="auto"/>
            <w:vAlign w:val="center"/>
            <w:hideMark/>
          </w:tcPr>
          <w:p w14:paraId="0F52C03D"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Fundación Juan Bosch</w:t>
            </w:r>
          </w:p>
        </w:tc>
        <w:tc>
          <w:tcPr>
            <w:tcW w:w="1080" w:type="dxa"/>
            <w:tcBorders>
              <w:top w:val="nil"/>
              <w:left w:val="nil"/>
              <w:bottom w:val="single" w:sz="4" w:space="0" w:color="auto"/>
              <w:right w:val="single" w:sz="4" w:space="0" w:color="auto"/>
            </w:tcBorders>
            <w:shd w:val="clear" w:color="auto" w:fill="auto"/>
            <w:vAlign w:val="center"/>
          </w:tcPr>
          <w:p w14:paraId="74A59DED"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D.N.</w:t>
            </w:r>
          </w:p>
        </w:tc>
      </w:tr>
      <w:tr w:rsidR="00CF5BF0" w:rsidRPr="00AF272B" w14:paraId="36F302E0" w14:textId="77777777" w:rsidTr="00505712">
        <w:trPr>
          <w:trHeight w:val="233"/>
        </w:trPr>
        <w:tc>
          <w:tcPr>
            <w:tcW w:w="895" w:type="dxa"/>
            <w:vMerge/>
            <w:tcBorders>
              <w:left w:val="single" w:sz="4" w:space="0" w:color="auto"/>
              <w:right w:val="single" w:sz="4" w:space="0" w:color="auto"/>
            </w:tcBorders>
            <w:shd w:val="clear" w:color="auto" w:fill="auto"/>
            <w:vAlign w:val="center"/>
            <w:hideMark/>
          </w:tcPr>
          <w:p w14:paraId="2D83B1D2"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30499A8F"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Cardenal Sancha</w:t>
            </w:r>
          </w:p>
        </w:tc>
        <w:tc>
          <w:tcPr>
            <w:tcW w:w="3240" w:type="dxa"/>
            <w:tcBorders>
              <w:top w:val="nil"/>
              <w:left w:val="nil"/>
              <w:bottom w:val="single" w:sz="4" w:space="0" w:color="auto"/>
              <w:right w:val="single" w:sz="4" w:space="0" w:color="auto"/>
            </w:tcBorders>
            <w:shd w:val="clear" w:color="auto" w:fill="auto"/>
            <w:vAlign w:val="center"/>
            <w:hideMark/>
          </w:tcPr>
          <w:p w14:paraId="12BB2E8D"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Congregación H</w:t>
            </w:r>
            <w:r>
              <w:rPr>
                <w:rFonts w:eastAsia="Times New Roman"/>
                <w:spacing w:val="0"/>
                <w:sz w:val="18"/>
                <w:szCs w:val="18"/>
                <w:lang w:val="es-DO" w:eastAsia="es-DO"/>
              </w:rPr>
              <w:t>ermanas</w:t>
            </w:r>
            <w:r w:rsidRPr="00AF272B">
              <w:rPr>
                <w:rFonts w:eastAsia="Times New Roman"/>
                <w:spacing w:val="0"/>
                <w:sz w:val="18"/>
                <w:szCs w:val="18"/>
                <w:lang w:val="es-DO" w:eastAsia="es-DO"/>
              </w:rPr>
              <w:t xml:space="preserve"> Cardenal Sancha</w:t>
            </w:r>
          </w:p>
        </w:tc>
        <w:tc>
          <w:tcPr>
            <w:tcW w:w="1080" w:type="dxa"/>
            <w:tcBorders>
              <w:top w:val="nil"/>
              <w:left w:val="nil"/>
              <w:bottom w:val="single" w:sz="4" w:space="0" w:color="auto"/>
              <w:right w:val="single" w:sz="4" w:space="0" w:color="auto"/>
            </w:tcBorders>
            <w:shd w:val="clear" w:color="auto" w:fill="auto"/>
            <w:vAlign w:val="center"/>
          </w:tcPr>
          <w:p w14:paraId="31F59F74"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D.N.</w:t>
            </w:r>
          </w:p>
        </w:tc>
      </w:tr>
      <w:tr w:rsidR="00CF5BF0" w:rsidRPr="00AF272B" w14:paraId="6DF1EE82" w14:textId="77777777" w:rsidTr="00505712">
        <w:trPr>
          <w:trHeight w:val="288"/>
        </w:trPr>
        <w:tc>
          <w:tcPr>
            <w:tcW w:w="895" w:type="dxa"/>
            <w:vMerge/>
            <w:tcBorders>
              <w:left w:val="single" w:sz="4" w:space="0" w:color="auto"/>
              <w:right w:val="single" w:sz="4" w:space="0" w:color="auto"/>
            </w:tcBorders>
            <w:shd w:val="clear" w:color="auto" w:fill="auto"/>
            <w:vAlign w:val="center"/>
            <w:hideMark/>
          </w:tcPr>
          <w:p w14:paraId="23C22E22"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6B709143"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de la Aviación Dominicana</w:t>
            </w:r>
          </w:p>
        </w:tc>
        <w:tc>
          <w:tcPr>
            <w:tcW w:w="3240" w:type="dxa"/>
            <w:tcBorders>
              <w:top w:val="nil"/>
              <w:left w:val="nil"/>
              <w:bottom w:val="single" w:sz="4" w:space="0" w:color="auto"/>
              <w:right w:val="single" w:sz="4" w:space="0" w:color="auto"/>
            </w:tcBorders>
            <w:shd w:val="clear" w:color="auto" w:fill="auto"/>
            <w:vAlign w:val="center"/>
            <w:hideMark/>
          </w:tcPr>
          <w:p w14:paraId="5881990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IDAC</w:t>
            </w:r>
          </w:p>
        </w:tc>
        <w:tc>
          <w:tcPr>
            <w:tcW w:w="1080" w:type="dxa"/>
            <w:tcBorders>
              <w:top w:val="nil"/>
              <w:left w:val="nil"/>
              <w:bottom w:val="single" w:sz="4" w:space="0" w:color="auto"/>
              <w:right w:val="single" w:sz="4" w:space="0" w:color="auto"/>
            </w:tcBorders>
            <w:shd w:val="clear" w:color="auto" w:fill="auto"/>
            <w:vAlign w:val="center"/>
          </w:tcPr>
          <w:p w14:paraId="7ED935CD"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D.N.</w:t>
            </w:r>
          </w:p>
        </w:tc>
      </w:tr>
      <w:tr w:rsidR="00CF5BF0" w:rsidRPr="00AF272B" w14:paraId="55A09DEF" w14:textId="77777777" w:rsidTr="00CF5BF0">
        <w:trPr>
          <w:trHeight w:val="341"/>
        </w:trPr>
        <w:tc>
          <w:tcPr>
            <w:tcW w:w="895" w:type="dxa"/>
            <w:vMerge/>
            <w:tcBorders>
              <w:left w:val="single" w:sz="4" w:space="0" w:color="auto"/>
              <w:right w:val="single" w:sz="4" w:space="0" w:color="auto"/>
            </w:tcBorders>
            <w:shd w:val="clear" w:color="auto" w:fill="auto"/>
            <w:vAlign w:val="center"/>
            <w:hideMark/>
          </w:tcPr>
          <w:p w14:paraId="7557E6F0"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48436CD0"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los Congos del Espíritu Santo de Villa Mella</w:t>
            </w:r>
          </w:p>
        </w:tc>
        <w:tc>
          <w:tcPr>
            <w:tcW w:w="3240" w:type="dxa"/>
            <w:tcBorders>
              <w:top w:val="nil"/>
              <w:left w:val="nil"/>
              <w:bottom w:val="single" w:sz="4" w:space="0" w:color="auto"/>
              <w:right w:val="single" w:sz="4" w:space="0" w:color="auto"/>
            </w:tcBorders>
            <w:shd w:val="clear" w:color="auto" w:fill="auto"/>
            <w:vAlign w:val="center"/>
            <w:hideMark/>
          </w:tcPr>
          <w:p w14:paraId="5DB2497E"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Cofradía Congos del Espíritu Santo</w:t>
            </w:r>
          </w:p>
        </w:tc>
        <w:tc>
          <w:tcPr>
            <w:tcW w:w="1080" w:type="dxa"/>
            <w:tcBorders>
              <w:top w:val="nil"/>
              <w:left w:val="nil"/>
              <w:bottom w:val="single" w:sz="4" w:space="0" w:color="auto"/>
              <w:right w:val="single" w:sz="4" w:space="0" w:color="auto"/>
            </w:tcBorders>
            <w:shd w:val="clear" w:color="auto" w:fill="auto"/>
            <w:vAlign w:val="center"/>
            <w:hideMark/>
          </w:tcPr>
          <w:p w14:paraId="1BBA5020"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SDO</w:t>
            </w:r>
          </w:p>
        </w:tc>
      </w:tr>
      <w:tr w:rsidR="00CF5BF0" w:rsidRPr="00AF272B" w14:paraId="68DB478C" w14:textId="77777777" w:rsidTr="00505712">
        <w:trPr>
          <w:trHeight w:val="288"/>
        </w:trPr>
        <w:tc>
          <w:tcPr>
            <w:tcW w:w="895" w:type="dxa"/>
            <w:vMerge/>
            <w:tcBorders>
              <w:left w:val="single" w:sz="4" w:space="0" w:color="auto"/>
              <w:right w:val="single" w:sz="4" w:space="0" w:color="auto"/>
            </w:tcBorders>
            <w:vAlign w:val="center"/>
            <w:hideMark/>
          </w:tcPr>
          <w:p w14:paraId="0DD7D084"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2B6700A4"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US" w:eastAsia="es-DO"/>
              </w:rPr>
              <w:t xml:space="preserve">Museo de sitio abierto </w:t>
            </w:r>
          </w:p>
        </w:tc>
        <w:tc>
          <w:tcPr>
            <w:tcW w:w="3240" w:type="dxa"/>
            <w:tcBorders>
              <w:top w:val="nil"/>
              <w:left w:val="nil"/>
              <w:bottom w:val="single" w:sz="4" w:space="0" w:color="auto"/>
              <w:right w:val="single" w:sz="4" w:space="0" w:color="auto"/>
            </w:tcBorders>
            <w:shd w:val="clear" w:color="auto" w:fill="auto"/>
            <w:vAlign w:val="center"/>
            <w:hideMark/>
          </w:tcPr>
          <w:p w14:paraId="29905F42"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ASDE</w:t>
            </w:r>
          </w:p>
        </w:tc>
        <w:tc>
          <w:tcPr>
            <w:tcW w:w="1080" w:type="dxa"/>
            <w:tcBorders>
              <w:top w:val="nil"/>
              <w:left w:val="nil"/>
              <w:bottom w:val="single" w:sz="4" w:space="0" w:color="auto"/>
              <w:right w:val="single" w:sz="4" w:space="0" w:color="auto"/>
            </w:tcBorders>
            <w:shd w:val="clear" w:color="auto" w:fill="auto"/>
            <w:vAlign w:val="center"/>
            <w:hideMark/>
          </w:tcPr>
          <w:p w14:paraId="22A32BFD"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ADE</w:t>
            </w:r>
          </w:p>
        </w:tc>
      </w:tr>
      <w:tr w:rsidR="00CF5BF0" w:rsidRPr="00AF272B" w14:paraId="427A81B8" w14:textId="77777777" w:rsidTr="00505712">
        <w:trPr>
          <w:trHeight w:val="288"/>
        </w:trPr>
        <w:tc>
          <w:tcPr>
            <w:tcW w:w="895" w:type="dxa"/>
            <w:vMerge/>
            <w:tcBorders>
              <w:left w:val="single" w:sz="4" w:space="0" w:color="auto"/>
              <w:right w:val="single" w:sz="4" w:space="0" w:color="auto"/>
            </w:tcBorders>
            <w:vAlign w:val="center"/>
            <w:hideMark/>
          </w:tcPr>
          <w:p w14:paraId="3F54C05E"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3164AF50"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Museo de los </w:t>
            </w:r>
            <w:proofErr w:type="spellStart"/>
            <w:r w:rsidRPr="00AF272B">
              <w:rPr>
                <w:rFonts w:eastAsia="Times New Roman"/>
                <w:spacing w:val="0"/>
                <w:sz w:val="18"/>
                <w:szCs w:val="18"/>
                <w:lang w:val="es-DO" w:eastAsia="es-DO"/>
              </w:rPr>
              <w:t>Guloyas</w:t>
            </w:r>
            <w:proofErr w:type="spellEnd"/>
          </w:p>
        </w:tc>
        <w:tc>
          <w:tcPr>
            <w:tcW w:w="3240" w:type="dxa"/>
            <w:tcBorders>
              <w:top w:val="nil"/>
              <w:left w:val="nil"/>
              <w:bottom w:val="single" w:sz="4" w:space="0" w:color="auto"/>
              <w:right w:val="single" w:sz="4" w:space="0" w:color="auto"/>
            </w:tcBorders>
            <w:shd w:val="clear" w:color="auto" w:fill="auto"/>
            <w:vAlign w:val="center"/>
            <w:hideMark/>
          </w:tcPr>
          <w:p w14:paraId="7EA66FBE" w14:textId="77777777" w:rsidR="00CF5BF0" w:rsidRPr="00AF272B" w:rsidRDefault="00CF5BF0" w:rsidP="00505712">
            <w:pPr>
              <w:spacing w:after="0" w:line="240" w:lineRule="auto"/>
              <w:rPr>
                <w:rFonts w:eastAsia="Times New Roman"/>
                <w:spacing w:val="0"/>
                <w:sz w:val="18"/>
                <w:szCs w:val="18"/>
                <w:lang w:val="es-DO" w:eastAsia="es-DO"/>
              </w:rPr>
            </w:pPr>
            <w:proofErr w:type="spellStart"/>
            <w:r w:rsidRPr="00AF272B">
              <w:rPr>
                <w:rFonts w:eastAsia="Times New Roman"/>
                <w:spacing w:val="0"/>
                <w:sz w:val="18"/>
                <w:szCs w:val="18"/>
                <w:lang w:val="es-DO" w:eastAsia="es-DO"/>
              </w:rPr>
              <w:t>Guloyas</w:t>
            </w:r>
            <w:proofErr w:type="spellEnd"/>
            <w:r w:rsidRPr="00AF272B">
              <w:rPr>
                <w:rFonts w:eastAsia="Times New Roman"/>
                <w:spacing w:val="0"/>
                <w:sz w:val="18"/>
                <w:szCs w:val="18"/>
                <w:lang w:val="es-DO" w:eastAsia="es-DO"/>
              </w:rPr>
              <w:t xml:space="preserve"> de San Pedro de Macorís</w:t>
            </w:r>
          </w:p>
        </w:tc>
        <w:tc>
          <w:tcPr>
            <w:tcW w:w="1080" w:type="dxa"/>
            <w:tcBorders>
              <w:top w:val="nil"/>
              <w:left w:val="nil"/>
              <w:bottom w:val="single" w:sz="4" w:space="0" w:color="auto"/>
              <w:right w:val="single" w:sz="4" w:space="0" w:color="auto"/>
            </w:tcBorders>
            <w:shd w:val="clear" w:color="auto" w:fill="auto"/>
            <w:vAlign w:val="center"/>
            <w:hideMark/>
          </w:tcPr>
          <w:p w14:paraId="5219CA80" w14:textId="24E44D61" w:rsidR="00CF5BF0" w:rsidRPr="00AF272B" w:rsidRDefault="00CF5BF0" w:rsidP="00505712">
            <w:pPr>
              <w:spacing w:after="0" w:line="240" w:lineRule="auto"/>
              <w:jc w:val="center"/>
              <w:rPr>
                <w:rFonts w:eastAsia="Times New Roman"/>
                <w:spacing w:val="0"/>
                <w:sz w:val="18"/>
                <w:szCs w:val="18"/>
                <w:lang w:val="es-DO" w:eastAsia="es-DO"/>
              </w:rPr>
            </w:pPr>
            <w:r w:rsidRPr="00CF5BF0">
              <w:rPr>
                <w:rFonts w:eastAsia="Times New Roman"/>
                <w:spacing w:val="0"/>
                <w:sz w:val="16"/>
                <w:szCs w:val="16"/>
                <w:lang w:val="es-DO" w:eastAsia="es-DO"/>
              </w:rPr>
              <w:t>San P</w:t>
            </w:r>
            <w:r w:rsidRPr="00CF5BF0">
              <w:rPr>
                <w:rFonts w:eastAsia="Times New Roman"/>
                <w:spacing w:val="0"/>
                <w:sz w:val="16"/>
                <w:szCs w:val="16"/>
                <w:lang w:val="es-DO" w:eastAsia="es-DO"/>
              </w:rPr>
              <w:t>.</w:t>
            </w:r>
            <w:r w:rsidRPr="00CF5BF0">
              <w:rPr>
                <w:rFonts w:eastAsia="Times New Roman"/>
                <w:spacing w:val="0"/>
                <w:sz w:val="16"/>
                <w:szCs w:val="16"/>
                <w:lang w:val="es-DO" w:eastAsia="es-DO"/>
              </w:rPr>
              <w:t xml:space="preserve"> de Macorís</w:t>
            </w:r>
          </w:p>
        </w:tc>
      </w:tr>
      <w:tr w:rsidR="00CF5BF0" w:rsidRPr="00AF272B" w14:paraId="57D2403F" w14:textId="77777777" w:rsidTr="00CF5BF0">
        <w:trPr>
          <w:trHeight w:val="179"/>
        </w:trPr>
        <w:tc>
          <w:tcPr>
            <w:tcW w:w="895" w:type="dxa"/>
            <w:vMerge/>
            <w:tcBorders>
              <w:left w:val="single" w:sz="4" w:space="0" w:color="auto"/>
              <w:right w:val="single" w:sz="4" w:space="0" w:color="auto"/>
            </w:tcBorders>
            <w:vAlign w:val="center"/>
            <w:hideMark/>
          </w:tcPr>
          <w:p w14:paraId="70CF34ED"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582E5411" w14:textId="332C1AD6"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tradiciones Montecristi</w:t>
            </w:r>
          </w:p>
        </w:tc>
        <w:tc>
          <w:tcPr>
            <w:tcW w:w="3240" w:type="dxa"/>
            <w:tcBorders>
              <w:top w:val="nil"/>
              <w:left w:val="nil"/>
              <w:bottom w:val="single" w:sz="4" w:space="0" w:color="auto"/>
              <w:right w:val="single" w:sz="4" w:space="0" w:color="auto"/>
            </w:tcBorders>
            <w:shd w:val="clear" w:color="auto" w:fill="auto"/>
            <w:noWrap/>
            <w:vAlign w:val="center"/>
            <w:hideMark/>
          </w:tcPr>
          <w:p w14:paraId="045C06A4"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w:t>
            </w:r>
          </w:p>
        </w:tc>
        <w:tc>
          <w:tcPr>
            <w:tcW w:w="1080" w:type="dxa"/>
            <w:tcBorders>
              <w:top w:val="nil"/>
              <w:left w:val="nil"/>
              <w:bottom w:val="single" w:sz="4" w:space="0" w:color="auto"/>
              <w:right w:val="single" w:sz="4" w:space="0" w:color="auto"/>
            </w:tcBorders>
            <w:shd w:val="clear" w:color="auto" w:fill="auto"/>
            <w:vAlign w:val="center"/>
            <w:hideMark/>
          </w:tcPr>
          <w:p w14:paraId="59777BB9"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Montecristi</w:t>
            </w:r>
          </w:p>
        </w:tc>
      </w:tr>
      <w:tr w:rsidR="00CF5BF0" w:rsidRPr="00AF272B" w14:paraId="3A15A45C" w14:textId="77777777" w:rsidTr="00505712">
        <w:trPr>
          <w:trHeight w:val="288"/>
        </w:trPr>
        <w:tc>
          <w:tcPr>
            <w:tcW w:w="895" w:type="dxa"/>
            <w:vMerge/>
            <w:tcBorders>
              <w:left w:val="single" w:sz="4" w:space="0" w:color="auto"/>
              <w:right w:val="single" w:sz="4" w:space="0" w:color="auto"/>
            </w:tcBorders>
            <w:vAlign w:val="center"/>
            <w:hideMark/>
          </w:tcPr>
          <w:p w14:paraId="37F79B23"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310756E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Elías Piña</w:t>
            </w:r>
          </w:p>
        </w:tc>
        <w:tc>
          <w:tcPr>
            <w:tcW w:w="3240" w:type="dxa"/>
            <w:tcBorders>
              <w:top w:val="nil"/>
              <w:left w:val="nil"/>
              <w:bottom w:val="single" w:sz="4" w:space="0" w:color="auto"/>
              <w:right w:val="single" w:sz="4" w:space="0" w:color="auto"/>
            </w:tcBorders>
            <w:shd w:val="clear" w:color="auto" w:fill="auto"/>
            <w:vAlign w:val="center"/>
            <w:hideMark/>
          </w:tcPr>
          <w:p w14:paraId="019E60F9"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Ayuntamiento Comendador</w:t>
            </w:r>
          </w:p>
        </w:tc>
        <w:tc>
          <w:tcPr>
            <w:tcW w:w="1080" w:type="dxa"/>
            <w:tcBorders>
              <w:top w:val="nil"/>
              <w:left w:val="nil"/>
              <w:bottom w:val="single" w:sz="4" w:space="0" w:color="auto"/>
              <w:right w:val="single" w:sz="4" w:space="0" w:color="auto"/>
            </w:tcBorders>
            <w:shd w:val="clear" w:color="auto" w:fill="auto"/>
            <w:vAlign w:val="center"/>
            <w:hideMark/>
          </w:tcPr>
          <w:p w14:paraId="33FADDA4"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Elías Piña</w:t>
            </w:r>
          </w:p>
        </w:tc>
      </w:tr>
      <w:tr w:rsidR="00CF5BF0" w:rsidRPr="00AF272B" w14:paraId="4FF8B8DA" w14:textId="77777777" w:rsidTr="00CF5BF0">
        <w:trPr>
          <w:trHeight w:val="188"/>
        </w:trPr>
        <w:tc>
          <w:tcPr>
            <w:tcW w:w="895" w:type="dxa"/>
            <w:vMerge/>
            <w:tcBorders>
              <w:left w:val="single" w:sz="4" w:space="0" w:color="auto"/>
              <w:bottom w:val="single" w:sz="4" w:space="0" w:color="auto"/>
              <w:right w:val="single" w:sz="4" w:space="0" w:color="auto"/>
            </w:tcBorders>
            <w:vAlign w:val="center"/>
            <w:hideMark/>
          </w:tcPr>
          <w:p w14:paraId="6B4F4336"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5AD2526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Casa de la Caoba</w:t>
            </w:r>
          </w:p>
        </w:tc>
        <w:tc>
          <w:tcPr>
            <w:tcW w:w="3240" w:type="dxa"/>
            <w:tcBorders>
              <w:top w:val="nil"/>
              <w:left w:val="nil"/>
              <w:bottom w:val="single" w:sz="4" w:space="0" w:color="auto"/>
              <w:right w:val="single" w:sz="4" w:space="0" w:color="auto"/>
            </w:tcBorders>
            <w:shd w:val="clear" w:color="auto" w:fill="auto"/>
            <w:vAlign w:val="center"/>
            <w:hideMark/>
          </w:tcPr>
          <w:p w14:paraId="51B0D0FA"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Ayuntamiento San Cristóbal</w:t>
            </w:r>
          </w:p>
        </w:tc>
        <w:tc>
          <w:tcPr>
            <w:tcW w:w="1080" w:type="dxa"/>
            <w:tcBorders>
              <w:top w:val="nil"/>
              <w:left w:val="nil"/>
              <w:bottom w:val="single" w:sz="4" w:space="0" w:color="auto"/>
              <w:right w:val="single" w:sz="4" w:space="0" w:color="auto"/>
            </w:tcBorders>
            <w:shd w:val="clear" w:color="auto" w:fill="auto"/>
            <w:vAlign w:val="center"/>
            <w:hideMark/>
          </w:tcPr>
          <w:p w14:paraId="074DD533" w14:textId="77777777" w:rsidR="00CF5BF0" w:rsidRPr="00AF272B" w:rsidRDefault="00CF5BF0" w:rsidP="00505712">
            <w:pPr>
              <w:spacing w:after="0" w:line="240" w:lineRule="auto"/>
              <w:jc w:val="center"/>
              <w:rPr>
                <w:rFonts w:eastAsia="Times New Roman"/>
                <w:spacing w:val="0"/>
                <w:sz w:val="18"/>
                <w:szCs w:val="18"/>
                <w:lang w:val="es-DO" w:eastAsia="es-DO"/>
              </w:rPr>
            </w:pPr>
            <w:r w:rsidRPr="00CF5BF0">
              <w:rPr>
                <w:rFonts w:eastAsia="Times New Roman"/>
                <w:spacing w:val="0"/>
                <w:sz w:val="16"/>
                <w:szCs w:val="16"/>
                <w:lang w:val="es-DO" w:eastAsia="es-DO"/>
              </w:rPr>
              <w:t>San Cristóbal</w:t>
            </w:r>
          </w:p>
        </w:tc>
      </w:tr>
      <w:tr w:rsidR="00CF5BF0" w:rsidRPr="00AF272B" w14:paraId="7D6330DB" w14:textId="77777777" w:rsidTr="00505712">
        <w:trPr>
          <w:trHeight w:val="288"/>
        </w:trPr>
        <w:tc>
          <w:tcPr>
            <w:tcW w:w="89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3D86D4C" w14:textId="77777777" w:rsidR="00CF5BF0" w:rsidRPr="00AF272B" w:rsidRDefault="00CF5BF0" w:rsidP="00505712">
            <w:pPr>
              <w:spacing w:after="0" w:line="240" w:lineRule="auto"/>
              <w:ind w:left="113" w:right="113"/>
              <w:jc w:val="center"/>
              <w:rPr>
                <w:rFonts w:eastAsia="Times New Roman"/>
                <w:spacing w:val="0"/>
                <w:sz w:val="18"/>
                <w:szCs w:val="18"/>
                <w:lang w:val="es-DO" w:eastAsia="es-DO"/>
              </w:rPr>
            </w:pPr>
            <w:r w:rsidRPr="00AF272B">
              <w:rPr>
                <w:rFonts w:eastAsia="Times New Roman"/>
                <w:spacing w:val="0"/>
                <w:sz w:val="18"/>
                <w:szCs w:val="18"/>
                <w:lang w:val="es-DO" w:eastAsia="es-DO"/>
              </w:rPr>
              <w:t>Acompañamiento técnico</w:t>
            </w:r>
          </w:p>
        </w:tc>
        <w:tc>
          <w:tcPr>
            <w:tcW w:w="2790" w:type="dxa"/>
            <w:tcBorders>
              <w:top w:val="nil"/>
              <w:left w:val="nil"/>
              <w:bottom w:val="single" w:sz="4" w:space="0" w:color="auto"/>
              <w:right w:val="single" w:sz="4" w:space="0" w:color="auto"/>
            </w:tcBorders>
            <w:shd w:val="clear" w:color="auto" w:fill="auto"/>
            <w:noWrap/>
            <w:vAlign w:val="center"/>
            <w:hideMark/>
          </w:tcPr>
          <w:p w14:paraId="70E5B7E0"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Horacio Vásquez</w:t>
            </w:r>
          </w:p>
        </w:tc>
        <w:tc>
          <w:tcPr>
            <w:tcW w:w="3240" w:type="dxa"/>
            <w:tcBorders>
              <w:top w:val="nil"/>
              <w:left w:val="nil"/>
              <w:bottom w:val="single" w:sz="4" w:space="0" w:color="auto"/>
              <w:right w:val="single" w:sz="4" w:space="0" w:color="auto"/>
            </w:tcBorders>
            <w:shd w:val="clear" w:color="auto" w:fill="auto"/>
            <w:noWrap/>
            <w:vAlign w:val="center"/>
            <w:hideMark/>
          </w:tcPr>
          <w:p w14:paraId="37CC0037"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Fundación Horacio Vásquez</w:t>
            </w:r>
          </w:p>
        </w:tc>
        <w:tc>
          <w:tcPr>
            <w:tcW w:w="1080" w:type="dxa"/>
            <w:tcBorders>
              <w:top w:val="nil"/>
              <w:left w:val="nil"/>
              <w:bottom w:val="single" w:sz="4" w:space="0" w:color="auto"/>
              <w:right w:val="single" w:sz="4" w:space="0" w:color="auto"/>
            </w:tcBorders>
            <w:shd w:val="clear" w:color="auto" w:fill="auto"/>
            <w:noWrap/>
            <w:vAlign w:val="center"/>
            <w:hideMark/>
          </w:tcPr>
          <w:p w14:paraId="283110EE"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Tamboril</w:t>
            </w:r>
          </w:p>
        </w:tc>
      </w:tr>
      <w:tr w:rsidR="00CF5BF0" w:rsidRPr="00AF272B" w14:paraId="7BEA3DBE" w14:textId="77777777" w:rsidTr="00CF5BF0">
        <w:trPr>
          <w:trHeight w:val="224"/>
        </w:trPr>
        <w:tc>
          <w:tcPr>
            <w:tcW w:w="895" w:type="dxa"/>
            <w:vMerge/>
            <w:tcBorders>
              <w:top w:val="nil"/>
              <w:left w:val="single" w:sz="4" w:space="0" w:color="auto"/>
              <w:bottom w:val="single" w:sz="4" w:space="0" w:color="auto"/>
              <w:right w:val="single" w:sz="4" w:space="0" w:color="auto"/>
            </w:tcBorders>
            <w:vAlign w:val="center"/>
            <w:hideMark/>
          </w:tcPr>
          <w:p w14:paraId="61563CD0"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noWrap/>
            <w:vAlign w:val="center"/>
            <w:hideMark/>
          </w:tcPr>
          <w:p w14:paraId="4467F01F"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de Historia y Tradiciones de Santiago</w:t>
            </w:r>
          </w:p>
        </w:tc>
        <w:tc>
          <w:tcPr>
            <w:tcW w:w="3240" w:type="dxa"/>
            <w:tcBorders>
              <w:top w:val="nil"/>
              <w:left w:val="nil"/>
              <w:bottom w:val="single" w:sz="4" w:space="0" w:color="auto"/>
              <w:right w:val="single" w:sz="4" w:space="0" w:color="auto"/>
            </w:tcBorders>
            <w:shd w:val="clear" w:color="auto" w:fill="auto"/>
            <w:noWrap/>
            <w:vAlign w:val="center"/>
            <w:hideMark/>
          </w:tcPr>
          <w:p w14:paraId="6273B910"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Presidencia </w:t>
            </w:r>
          </w:p>
        </w:tc>
        <w:tc>
          <w:tcPr>
            <w:tcW w:w="1080" w:type="dxa"/>
            <w:tcBorders>
              <w:top w:val="nil"/>
              <w:left w:val="nil"/>
              <w:bottom w:val="single" w:sz="4" w:space="0" w:color="auto"/>
              <w:right w:val="single" w:sz="4" w:space="0" w:color="auto"/>
            </w:tcBorders>
            <w:shd w:val="clear" w:color="auto" w:fill="auto"/>
            <w:noWrap/>
            <w:vAlign w:val="center"/>
            <w:hideMark/>
          </w:tcPr>
          <w:p w14:paraId="0C8F98EC"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Santiago</w:t>
            </w:r>
          </w:p>
        </w:tc>
      </w:tr>
      <w:tr w:rsidR="00CF5BF0" w:rsidRPr="00AF272B" w14:paraId="59E7B783" w14:textId="77777777" w:rsidTr="00CF5BF0">
        <w:trPr>
          <w:trHeight w:val="71"/>
        </w:trPr>
        <w:tc>
          <w:tcPr>
            <w:tcW w:w="895" w:type="dxa"/>
            <w:vMerge/>
            <w:tcBorders>
              <w:top w:val="nil"/>
              <w:left w:val="single" w:sz="4" w:space="0" w:color="auto"/>
              <w:bottom w:val="single" w:sz="4" w:space="0" w:color="auto"/>
              <w:right w:val="single" w:sz="4" w:space="0" w:color="auto"/>
            </w:tcBorders>
            <w:vAlign w:val="center"/>
            <w:hideMark/>
          </w:tcPr>
          <w:p w14:paraId="644FA213"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noWrap/>
            <w:vAlign w:val="center"/>
            <w:hideMark/>
          </w:tcPr>
          <w:p w14:paraId="5E099D13"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de las Artes de Santiago</w:t>
            </w:r>
          </w:p>
        </w:tc>
        <w:tc>
          <w:tcPr>
            <w:tcW w:w="3240" w:type="dxa"/>
            <w:tcBorders>
              <w:top w:val="nil"/>
              <w:left w:val="nil"/>
              <w:bottom w:val="single" w:sz="4" w:space="0" w:color="auto"/>
              <w:right w:val="single" w:sz="4" w:space="0" w:color="auto"/>
            </w:tcBorders>
            <w:shd w:val="clear" w:color="auto" w:fill="auto"/>
            <w:noWrap/>
            <w:vAlign w:val="center"/>
            <w:hideMark/>
          </w:tcPr>
          <w:p w14:paraId="31DBCA81"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Presidencia </w:t>
            </w:r>
          </w:p>
        </w:tc>
        <w:tc>
          <w:tcPr>
            <w:tcW w:w="1080" w:type="dxa"/>
            <w:tcBorders>
              <w:top w:val="nil"/>
              <w:left w:val="nil"/>
              <w:bottom w:val="single" w:sz="4" w:space="0" w:color="auto"/>
              <w:right w:val="single" w:sz="4" w:space="0" w:color="auto"/>
            </w:tcBorders>
            <w:shd w:val="clear" w:color="auto" w:fill="auto"/>
            <w:noWrap/>
            <w:vAlign w:val="center"/>
            <w:hideMark/>
          </w:tcPr>
          <w:p w14:paraId="57F48038"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Santiago</w:t>
            </w:r>
          </w:p>
        </w:tc>
      </w:tr>
      <w:tr w:rsidR="00CF5BF0" w:rsidRPr="00AF272B" w14:paraId="4FF927CA" w14:textId="77777777" w:rsidTr="00CF5BF0">
        <w:trPr>
          <w:trHeight w:val="71"/>
        </w:trPr>
        <w:tc>
          <w:tcPr>
            <w:tcW w:w="895" w:type="dxa"/>
            <w:vMerge/>
            <w:tcBorders>
              <w:top w:val="nil"/>
              <w:left w:val="single" w:sz="4" w:space="0" w:color="auto"/>
              <w:bottom w:val="single" w:sz="4" w:space="0" w:color="auto"/>
              <w:right w:val="single" w:sz="4" w:space="0" w:color="auto"/>
            </w:tcBorders>
            <w:vAlign w:val="center"/>
            <w:hideMark/>
          </w:tcPr>
          <w:p w14:paraId="29780E42"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7DC7C281"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del Oro y la Plata</w:t>
            </w:r>
          </w:p>
        </w:tc>
        <w:tc>
          <w:tcPr>
            <w:tcW w:w="3240" w:type="dxa"/>
            <w:tcBorders>
              <w:top w:val="nil"/>
              <w:left w:val="nil"/>
              <w:bottom w:val="single" w:sz="4" w:space="0" w:color="auto"/>
              <w:right w:val="single" w:sz="4" w:space="0" w:color="auto"/>
            </w:tcBorders>
            <w:shd w:val="clear" w:color="auto" w:fill="auto"/>
            <w:vAlign w:val="center"/>
            <w:hideMark/>
          </w:tcPr>
          <w:p w14:paraId="737DC878"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Barrick Gold</w:t>
            </w:r>
          </w:p>
        </w:tc>
        <w:tc>
          <w:tcPr>
            <w:tcW w:w="1080" w:type="dxa"/>
            <w:tcBorders>
              <w:top w:val="nil"/>
              <w:left w:val="nil"/>
              <w:bottom w:val="single" w:sz="4" w:space="0" w:color="auto"/>
              <w:right w:val="single" w:sz="4" w:space="0" w:color="auto"/>
            </w:tcBorders>
            <w:shd w:val="clear" w:color="auto" w:fill="auto"/>
            <w:vAlign w:val="center"/>
            <w:hideMark/>
          </w:tcPr>
          <w:p w14:paraId="3B809C4E"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Cotuí</w:t>
            </w:r>
          </w:p>
        </w:tc>
      </w:tr>
      <w:tr w:rsidR="00CF5BF0" w:rsidRPr="00AF272B" w14:paraId="5DBFFAA0" w14:textId="77777777" w:rsidTr="00CF5BF0">
        <w:trPr>
          <w:trHeight w:val="71"/>
        </w:trPr>
        <w:tc>
          <w:tcPr>
            <w:tcW w:w="895" w:type="dxa"/>
            <w:vMerge/>
            <w:tcBorders>
              <w:top w:val="nil"/>
              <w:left w:val="single" w:sz="4" w:space="0" w:color="auto"/>
              <w:bottom w:val="single" w:sz="4" w:space="0" w:color="auto"/>
              <w:right w:val="single" w:sz="4" w:space="0" w:color="auto"/>
            </w:tcBorders>
            <w:vAlign w:val="center"/>
            <w:hideMark/>
          </w:tcPr>
          <w:p w14:paraId="247846DA"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3542E433"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Museo </w:t>
            </w:r>
            <w:proofErr w:type="spellStart"/>
            <w:r w:rsidRPr="00AF272B">
              <w:rPr>
                <w:rFonts w:eastAsia="Times New Roman"/>
                <w:spacing w:val="0"/>
                <w:sz w:val="18"/>
                <w:szCs w:val="18"/>
                <w:lang w:val="es-DO" w:eastAsia="es-DO"/>
              </w:rPr>
              <w:t>Mayobanex</w:t>
            </w:r>
            <w:proofErr w:type="spellEnd"/>
            <w:r w:rsidRPr="00AF272B">
              <w:rPr>
                <w:rFonts w:eastAsia="Times New Roman"/>
                <w:spacing w:val="0"/>
                <w:sz w:val="18"/>
                <w:szCs w:val="18"/>
                <w:lang w:val="es-DO" w:eastAsia="es-DO"/>
              </w:rPr>
              <w:t xml:space="preserve"> Vargas</w:t>
            </w:r>
          </w:p>
        </w:tc>
        <w:tc>
          <w:tcPr>
            <w:tcW w:w="3240" w:type="dxa"/>
            <w:tcBorders>
              <w:top w:val="nil"/>
              <w:left w:val="nil"/>
              <w:bottom w:val="single" w:sz="4" w:space="0" w:color="auto"/>
              <w:right w:val="single" w:sz="4" w:space="0" w:color="auto"/>
            </w:tcBorders>
            <w:shd w:val="clear" w:color="auto" w:fill="auto"/>
            <w:vAlign w:val="center"/>
            <w:hideMark/>
          </w:tcPr>
          <w:p w14:paraId="62394B8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Fundación </w:t>
            </w:r>
            <w:proofErr w:type="spellStart"/>
            <w:r w:rsidRPr="00AF272B">
              <w:rPr>
                <w:rFonts w:eastAsia="Times New Roman"/>
                <w:spacing w:val="0"/>
                <w:sz w:val="18"/>
                <w:szCs w:val="18"/>
                <w:lang w:val="es-DO" w:eastAsia="es-DO"/>
              </w:rPr>
              <w:t>Mayobanex</w:t>
            </w:r>
            <w:proofErr w:type="spellEnd"/>
            <w:r w:rsidRPr="00AF272B">
              <w:rPr>
                <w:rFonts w:eastAsia="Times New Roman"/>
                <w:spacing w:val="0"/>
                <w:sz w:val="18"/>
                <w:szCs w:val="18"/>
                <w:lang w:val="es-DO" w:eastAsia="es-DO"/>
              </w:rPr>
              <w:t xml:space="preserve"> Vargas</w:t>
            </w:r>
          </w:p>
        </w:tc>
        <w:tc>
          <w:tcPr>
            <w:tcW w:w="1080" w:type="dxa"/>
            <w:tcBorders>
              <w:top w:val="nil"/>
              <w:left w:val="nil"/>
              <w:bottom w:val="single" w:sz="4" w:space="0" w:color="auto"/>
              <w:right w:val="single" w:sz="4" w:space="0" w:color="auto"/>
            </w:tcBorders>
            <w:shd w:val="clear" w:color="auto" w:fill="auto"/>
            <w:vAlign w:val="center"/>
            <w:hideMark/>
          </w:tcPr>
          <w:p w14:paraId="4B141D97" w14:textId="77777777" w:rsidR="00CF5BF0" w:rsidRPr="00AF272B" w:rsidRDefault="00CF5BF0" w:rsidP="00505712">
            <w:pPr>
              <w:spacing w:after="0" w:line="240" w:lineRule="auto"/>
              <w:jc w:val="center"/>
              <w:rPr>
                <w:rFonts w:eastAsia="Times New Roman"/>
                <w:spacing w:val="0"/>
                <w:sz w:val="18"/>
                <w:szCs w:val="18"/>
                <w:lang w:val="es-DO" w:eastAsia="es-DO"/>
              </w:rPr>
            </w:pPr>
            <w:r w:rsidRPr="00AF272B">
              <w:rPr>
                <w:rFonts w:eastAsia="Times New Roman"/>
                <w:spacing w:val="0"/>
                <w:sz w:val="18"/>
                <w:szCs w:val="18"/>
                <w:lang w:val="es-DO" w:eastAsia="es-DO"/>
              </w:rPr>
              <w:t>Bonao</w:t>
            </w:r>
          </w:p>
        </w:tc>
      </w:tr>
      <w:tr w:rsidR="00CF5BF0" w:rsidRPr="00AF272B" w14:paraId="277C791E" w14:textId="77777777" w:rsidTr="00505712">
        <w:trPr>
          <w:trHeight w:val="288"/>
        </w:trPr>
        <w:tc>
          <w:tcPr>
            <w:tcW w:w="895" w:type="dxa"/>
            <w:vMerge/>
            <w:tcBorders>
              <w:top w:val="nil"/>
              <w:left w:val="single" w:sz="4" w:space="0" w:color="auto"/>
              <w:bottom w:val="single" w:sz="4" w:space="0" w:color="auto"/>
              <w:right w:val="single" w:sz="4" w:space="0" w:color="auto"/>
            </w:tcBorders>
            <w:vAlign w:val="center"/>
            <w:hideMark/>
          </w:tcPr>
          <w:p w14:paraId="28FEC4FC"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50D7D0D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Casa de los Recuerdos Padre Quinn</w:t>
            </w:r>
          </w:p>
        </w:tc>
        <w:tc>
          <w:tcPr>
            <w:tcW w:w="3240" w:type="dxa"/>
            <w:tcBorders>
              <w:top w:val="nil"/>
              <w:left w:val="nil"/>
              <w:bottom w:val="single" w:sz="4" w:space="0" w:color="auto"/>
              <w:right w:val="single" w:sz="4" w:space="0" w:color="auto"/>
            </w:tcBorders>
            <w:shd w:val="clear" w:color="auto" w:fill="auto"/>
            <w:vAlign w:val="center"/>
            <w:hideMark/>
          </w:tcPr>
          <w:p w14:paraId="0274758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Parroquia San José </w:t>
            </w:r>
          </w:p>
        </w:tc>
        <w:tc>
          <w:tcPr>
            <w:tcW w:w="1080" w:type="dxa"/>
            <w:tcBorders>
              <w:top w:val="nil"/>
              <w:left w:val="nil"/>
              <w:bottom w:val="single" w:sz="4" w:space="0" w:color="auto"/>
              <w:right w:val="single" w:sz="4" w:space="0" w:color="auto"/>
            </w:tcBorders>
            <w:shd w:val="clear" w:color="auto" w:fill="auto"/>
            <w:vAlign w:val="center"/>
            <w:hideMark/>
          </w:tcPr>
          <w:p w14:paraId="48CE255F" w14:textId="2A9B265F" w:rsidR="00CF5BF0" w:rsidRPr="00AF272B" w:rsidRDefault="00CF5BF0" w:rsidP="00505712">
            <w:pPr>
              <w:spacing w:after="0" w:line="240" w:lineRule="auto"/>
              <w:jc w:val="center"/>
              <w:rPr>
                <w:rFonts w:eastAsia="Times New Roman"/>
                <w:spacing w:val="0"/>
                <w:sz w:val="18"/>
                <w:szCs w:val="18"/>
                <w:lang w:val="es-DO" w:eastAsia="es-DO"/>
              </w:rPr>
            </w:pPr>
            <w:r w:rsidRPr="00CF5BF0">
              <w:rPr>
                <w:rFonts w:eastAsia="Times New Roman"/>
                <w:spacing w:val="0"/>
                <w:sz w:val="16"/>
                <w:szCs w:val="16"/>
                <w:lang w:val="es-DO" w:eastAsia="es-DO"/>
              </w:rPr>
              <w:t>San J</w:t>
            </w:r>
            <w:r>
              <w:rPr>
                <w:rFonts w:eastAsia="Times New Roman"/>
                <w:spacing w:val="0"/>
                <w:sz w:val="16"/>
                <w:szCs w:val="16"/>
                <w:lang w:val="es-DO" w:eastAsia="es-DO"/>
              </w:rPr>
              <w:t>osé</w:t>
            </w:r>
            <w:r w:rsidRPr="00CF5BF0">
              <w:rPr>
                <w:rFonts w:eastAsia="Times New Roman"/>
                <w:spacing w:val="0"/>
                <w:sz w:val="16"/>
                <w:szCs w:val="16"/>
                <w:lang w:val="es-DO" w:eastAsia="es-DO"/>
              </w:rPr>
              <w:t xml:space="preserve"> </w:t>
            </w:r>
            <w:r w:rsidRPr="00CF5BF0">
              <w:rPr>
                <w:rFonts w:eastAsia="Times New Roman"/>
                <w:spacing w:val="0"/>
                <w:sz w:val="16"/>
                <w:szCs w:val="16"/>
                <w:lang w:val="es-DO" w:eastAsia="es-DO"/>
              </w:rPr>
              <w:t xml:space="preserve">de </w:t>
            </w:r>
            <w:proofErr w:type="spellStart"/>
            <w:r w:rsidRPr="00CF5BF0">
              <w:rPr>
                <w:rFonts w:eastAsia="Times New Roman"/>
                <w:spacing w:val="0"/>
                <w:sz w:val="16"/>
                <w:szCs w:val="16"/>
                <w:lang w:val="es-DO" w:eastAsia="es-DO"/>
              </w:rPr>
              <w:t>Ocoa</w:t>
            </w:r>
            <w:proofErr w:type="spellEnd"/>
          </w:p>
        </w:tc>
      </w:tr>
      <w:tr w:rsidR="00CF5BF0" w:rsidRPr="00AF272B" w14:paraId="4BC0CD50" w14:textId="77777777" w:rsidTr="00505712">
        <w:trPr>
          <w:trHeight w:val="288"/>
        </w:trPr>
        <w:tc>
          <w:tcPr>
            <w:tcW w:w="895" w:type="dxa"/>
            <w:vMerge/>
            <w:tcBorders>
              <w:top w:val="nil"/>
              <w:left w:val="single" w:sz="4" w:space="0" w:color="auto"/>
              <w:bottom w:val="single" w:sz="4" w:space="0" w:color="auto"/>
              <w:right w:val="single" w:sz="4" w:space="0" w:color="auto"/>
            </w:tcBorders>
            <w:vAlign w:val="center"/>
            <w:hideMark/>
          </w:tcPr>
          <w:p w14:paraId="6D3F48F1" w14:textId="77777777" w:rsidR="00CF5BF0" w:rsidRPr="00AF272B" w:rsidRDefault="00CF5BF0" w:rsidP="00505712">
            <w:pPr>
              <w:spacing w:after="0" w:line="240" w:lineRule="auto"/>
              <w:rPr>
                <w:rFonts w:eastAsia="Times New Roman"/>
                <w:spacing w:val="0"/>
                <w:sz w:val="18"/>
                <w:szCs w:val="18"/>
                <w:lang w:val="es-DO" w:eastAsia="es-DO"/>
              </w:rPr>
            </w:pPr>
          </w:p>
        </w:tc>
        <w:tc>
          <w:tcPr>
            <w:tcW w:w="2790" w:type="dxa"/>
            <w:tcBorders>
              <w:top w:val="nil"/>
              <w:left w:val="nil"/>
              <w:bottom w:val="single" w:sz="4" w:space="0" w:color="auto"/>
              <w:right w:val="single" w:sz="4" w:space="0" w:color="auto"/>
            </w:tcBorders>
            <w:shd w:val="clear" w:color="auto" w:fill="auto"/>
            <w:vAlign w:val="center"/>
            <w:hideMark/>
          </w:tcPr>
          <w:p w14:paraId="2FDE259C"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Museo de Historia y Tradiciones Ocoeñas</w:t>
            </w:r>
          </w:p>
        </w:tc>
        <w:tc>
          <w:tcPr>
            <w:tcW w:w="3240" w:type="dxa"/>
            <w:tcBorders>
              <w:top w:val="nil"/>
              <w:left w:val="nil"/>
              <w:bottom w:val="single" w:sz="4" w:space="0" w:color="auto"/>
              <w:right w:val="single" w:sz="4" w:space="0" w:color="auto"/>
            </w:tcBorders>
            <w:shd w:val="clear" w:color="auto" w:fill="auto"/>
            <w:vAlign w:val="center"/>
            <w:hideMark/>
          </w:tcPr>
          <w:p w14:paraId="7855A66A" w14:textId="77777777" w:rsidR="00CF5BF0" w:rsidRPr="00AF272B" w:rsidRDefault="00CF5BF0" w:rsidP="00505712">
            <w:pPr>
              <w:spacing w:after="0" w:line="240" w:lineRule="auto"/>
              <w:rPr>
                <w:rFonts w:eastAsia="Times New Roman"/>
                <w:spacing w:val="0"/>
                <w:sz w:val="18"/>
                <w:szCs w:val="18"/>
                <w:lang w:val="es-DO" w:eastAsia="es-DO"/>
              </w:rPr>
            </w:pPr>
            <w:r w:rsidRPr="00AF272B">
              <w:rPr>
                <w:rFonts w:eastAsia="Times New Roman"/>
                <w:spacing w:val="0"/>
                <w:sz w:val="18"/>
                <w:szCs w:val="18"/>
                <w:lang w:val="es-DO" w:eastAsia="es-DO"/>
              </w:rPr>
              <w:t xml:space="preserve">Museo de las Tradiciones Ocoeñas, Inc. </w:t>
            </w:r>
          </w:p>
        </w:tc>
        <w:tc>
          <w:tcPr>
            <w:tcW w:w="1080" w:type="dxa"/>
            <w:tcBorders>
              <w:top w:val="nil"/>
              <w:left w:val="nil"/>
              <w:bottom w:val="single" w:sz="4" w:space="0" w:color="auto"/>
              <w:right w:val="single" w:sz="4" w:space="0" w:color="auto"/>
            </w:tcBorders>
            <w:shd w:val="clear" w:color="auto" w:fill="auto"/>
            <w:vAlign w:val="center"/>
            <w:hideMark/>
          </w:tcPr>
          <w:p w14:paraId="08DE1B0F" w14:textId="77777777" w:rsidR="00CF5BF0" w:rsidRPr="00AF272B" w:rsidRDefault="00CF5BF0" w:rsidP="00505712">
            <w:pPr>
              <w:spacing w:after="0" w:line="240" w:lineRule="auto"/>
              <w:jc w:val="center"/>
              <w:rPr>
                <w:rFonts w:eastAsia="Times New Roman"/>
                <w:spacing w:val="0"/>
                <w:sz w:val="18"/>
                <w:szCs w:val="18"/>
                <w:lang w:val="es-DO" w:eastAsia="es-DO"/>
              </w:rPr>
            </w:pPr>
            <w:r w:rsidRPr="00CF5BF0">
              <w:rPr>
                <w:rFonts w:eastAsia="Times New Roman"/>
                <w:spacing w:val="0"/>
                <w:sz w:val="16"/>
                <w:szCs w:val="16"/>
                <w:lang w:val="es-DO" w:eastAsia="es-DO"/>
              </w:rPr>
              <w:t xml:space="preserve">San José de </w:t>
            </w:r>
            <w:proofErr w:type="spellStart"/>
            <w:r w:rsidRPr="00CF5BF0">
              <w:rPr>
                <w:rFonts w:eastAsia="Times New Roman"/>
                <w:spacing w:val="0"/>
                <w:sz w:val="16"/>
                <w:szCs w:val="16"/>
                <w:lang w:val="es-DO" w:eastAsia="es-DO"/>
              </w:rPr>
              <w:t>Ocoa</w:t>
            </w:r>
            <w:proofErr w:type="spellEnd"/>
          </w:p>
        </w:tc>
      </w:tr>
    </w:tbl>
    <w:p w14:paraId="4C4F133B" w14:textId="3C47C9C1" w:rsidR="002111E1" w:rsidRPr="00B702BB" w:rsidRDefault="002111E1" w:rsidP="002111E1">
      <w:pPr>
        <w:spacing w:after="0" w:line="240" w:lineRule="exact"/>
        <w:jc w:val="both"/>
        <w:rPr>
          <w:rFonts w:eastAsia="Calibri"/>
          <w:sz w:val="18"/>
          <w:lang w:val="es-DO"/>
        </w:rPr>
      </w:pPr>
      <w:r w:rsidRPr="009A795B">
        <w:rPr>
          <w:rFonts w:eastAsia="Calibri"/>
          <w:sz w:val="20"/>
          <w:szCs w:val="28"/>
          <w:lang w:val="es-DO"/>
        </w:rPr>
        <w:t xml:space="preserve">      </w:t>
      </w:r>
      <w:r w:rsidRPr="00B702BB">
        <w:rPr>
          <w:rFonts w:eastAsia="Calibri"/>
          <w:sz w:val="18"/>
          <w:lang w:val="es-DO"/>
        </w:rPr>
        <w:t xml:space="preserve">Tabla No. </w:t>
      </w:r>
      <w:r w:rsidR="00AF272B">
        <w:rPr>
          <w:rFonts w:eastAsia="Calibri"/>
          <w:sz w:val="18"/>
          <w:lang w:val="es-DO"/>
        </w:rPr>
        <w:t>3</w:t>
      </w:r>
      <w:r w:rsidRPr="00B702BB">
        <w:rPr>
          <w:rFonts w:eastAsia="Calibri"/>
          <w:sz w:val="18"/>
          <w:lang w:val="es-DO"/>
        </w:rPr>
        <w:t xml:space="preserve"> </w:t>
      </w:r>
      <w:r w:rsidR="00F342A0" w:rsidRPr="00B702BB">
        <w:rPr>
          <w:rFonts w:eastAsia="Calibri"/>
          <w:sz w:val="18"/>
          <w:lang w:val="es-DO"/>
        </w:rPr>
        <w:t>Asesorías y acompañamiento de proyectos año</w:t>
      </w:r>
      <w:r w:rsidRPr="00B702BB">
        <w:rPr>
          <w:rFonts w:eastAsia="Calibri"/>
          <w:sz w:val="18"/>
          <w:lang w:val="es-DO"/>
        </w:rPr>
        <w:t xml:space="preserve"> 2023</w:t>
      </w:r>
    </w:p>
    <w:p w14:paraId="424D8675" w14:textId="77777777" w:rsidR="00CF5BF0" w:rsidRDefault="00CF5BF0" w:rsidP="00822A55">
      <w:pPr>
        <w:spacing w:line="360" w:lineRule="auto"/>
        <w:jc w:val="both"/>
        <w:rPr>
          <w:rFonts w:eastAsia="Calibri"/>
          <w:szCs w:val="36"/>
          <w:lang w:val="es-DO"/>
        </w:rPr>
      </w:pPr>
    </w:p>
    <w:p w14:paraId="2AA8FC3A" w14:textId="0A92F1A9" w:rsidR="00BB2CDE" w:rsidRDefault="00CF5BF0" w:rsidP="00822A55">
      <w:pPr>
        <w:spacing w:line="360" w:lineRule="auto"/>
        <w:jc w:val="both"/>
        <w:rPr>
          <w:rFonts w:eastAsia="Calibri"/>
          <w:szCs w:val="36"/>
          <w:lang w:val="es-DO"/>
        </w:rPr>
      </w:pPr>
      <w:r>
        <w:rPr>
          <w:rFonts w:eastAsia="Calibri"/>
          <w:szCs w:val="36"/>
          <w:lang w:val="es-DO"/>
        </w:rPr>
        <w:t xml:space="preserve">Esta labor constituye un eslabón en la conformación de la RED, y promueve la formalización de los museos, así como un incremento en </w:t>
      </w:r>
      <w:r>
        <w:rPr>
          <w:rFonts w:eastAsia="Calibri"/>
          <w:szCs w:val="36"/>
          <w:lang w:val="es-DO"/>
        </w:rPr>
        <w:lastRenderedPageBreak/>
        <w:t>la calidad de los guiones y montajes de los museos, con lo cual se eleva la oferta a nivel nacional</w:t>
      </w:r>
    </w:p>
    <w:p w14:paraId="0501A712" w14:textId="73BF19D5" w:rsidR="00D46957" w:rsidRDefault="00F342A0" w:rsidP="00F342A0">
      <w:pPr>
        <w:spacing w:line="360" w:lineRule="auto"/>
        <w:jc w:val="center"/>
        <w:rPr>
          <w:rFonts w:eastAsia="Calibri"/>
          <w:szCs w:val="36"/>
          <w:lang w:val="es-DO"/>
        </w:rPr>
      </w:pPr>
      <w:r>
        <w:rPr>
          <w:rFonts w:eastAsia="Calibri"/>
          <w:b/>
          <w:bCs/>
          <w:szCs w:val="36"/>
          <w:lang w:val="es-DO"/>
        </w:rPr>
        <w:t>Construcción Centro Cultural y Museo Horacio Vásquez</w:t>
      </w:r>
    </w:p>
    <w:p w14:paraId="6AB05F5F" w14:textId="2D8AF662" w:rsidR="000F2DE7" w:rsidRDefault="00964840" w:rsidP="00822A55">
      <w:pPr>
        <w:spacing w:line="360" w:lineRule="auto"/>
        <w:jc w:val="both"/>
        <w:rPr>
          <w:rFonts w:eastAsia="Calibri"/>
          <w:szCs w:val="36"/>
          <w:lang w:val="es-DO"/>
        </w:rPr>
      </w:pPr>
      <w:r w:rsidRPr="00964840">
        <w:rPr>
          <w:rFonts w:eastAsia="Calibri"/>
          <w:szCs w:val="36"/>
          <w:lang w:val="es-DO"/>
        </w:rPr>
        <w:t xml:space="preserve">El </w:t>
      </w:r>
      <w:r>
        <w:rPr>
          <w:rFonts w:eastAsia="Calibri"/>
          <w:szCs w:val="36"/>
          <w:lang w:val="es-DO"/>
        </w:rPr>
        <w:t xml:space="preserve">15 de </w:t>
      </w:r>
      <w:r w:rsidR="000C1793">
        <w:rPr>
          <w:rFonts w:eastAsia="Calibri"/>
          <w:szCs w:val="36"/>
          <w:lang w:val="es-DO"/>
        </w:rPr>
        <w:t xml:space="preserve">octubre de 2023, se inauguró el Centro Cultural y Museo </w:t>
      </w:r>
      <w:r w:rsidRPr="00964840">
        <w:rPr>
          <w:rFonts w:eastAsia="Calibri"/>
          <w:szCs w:val="36"/>
          <w:lang w:val="es-DO"/>
        </w:rPr>
        <w:t>Horacio Vásquez,</w:t>
      </w:r>
      <w:r w:rsidR="000C1793">
        <w:rPr>
          <w:rFonts w:eastAsia="Calibri"/>
          <w:szCs w:val="36"/>
          <w:lang w:val="es-DO"/>
        </w:rPr>
        <w:t xml:space="preserve"> construido en una r</w:t>
      </w:r>
      <w:r w:rsidR="00DB5B48">
        <w:rPr>
          <w:rFonts w:eastAsia="Calibri"/>
          <w:szCs w:val="36"/>
          <w:lang w:val="es-DO"/>
        </w:rPr>
        <w:t>éplica de</w:t>
      </w:r>
      <w:r w:rsidRPr="00964840">
        <w:rPr>
          <w:rFonts w:eastAsia="Calibri"/>
          <w:szCs w:val="36"/>
          <w:lang w:val="es-DO"/>
        </w:rPr>
        <w:t xml:space="preserve"> la vivienda que ocupó el exmandatario dominicano durante los últimos años de su vida, en Tamboril, Santiago de los Caballeros.</w:t>
      </w:r>
    </w:p>
    <w:p w14:paraId="244C556C" w14:textId="580C5E38" w:rsidR="00F342A0" w:rsidRDefault="00DC355C" w:rsidP="00822A55">
      <w:pPr>
        <w:spacing w:line="360" w:lineRule="auto"/>
        <w:jc w:val="both"/>
        <w:rPr>
          <w:rFonts w:eastAsia="Calibri"/>
          <w:szCs w:val="36"/>
          <w:lang w:val="es-DO"/>
        </w:rPr>
      </w:pPr>
      <w:r w:rsidRPr="00E61F85">
        <w:rPr>
          <w:rFonts w:eastAsia="Calibri"/>
          <w:szCs w:val="36"/>
          <w:lang w:val="es-DO"/>
        </w:rPr>
        <w:t xml:space="preserve">Con la apertura de esta casa museo </w:t>
      </w:r>
      <w:r w:rsidR="00DB5B48">
        <w:rPr>
          <w:rFonts w:eastAsia="Calibri"/>
          <w:szCs w:val="36"/>
          <w:lang w:val="es-DO"/>
        </w:rPr>
        <w:t>se resaltan</w:t>
      </w:r>
      <w:r w:rsidRPr="00E61F85">
        <w:rPr>
          <w:rFonts w:eastAsia="Calibri"/>
          <w:szCs w:val="36"/>
          <w:lang w:val="es-DO"/>
        </w:rPr>
        <w:t xml:space="preserve"> los valores democráticos que enarboló el presidente Vásquez</w:t>
      </w:r>
      <w:r w:rsidR="00DB5B48">
        <w:rPr>
          <w:rFonts w:eastAsia="Calibri"/>
          <w:szCs w:val="36"/>
          <w:lang w:val="es-DO"/>
        </w:rPr>
        <w:t xml:space="preserve">, </w:t>
      </w:r>
      <w:r w:rsidR="005E25D0">
        <w:rPr>
          <w:rFonts w:eastAsia="Calibri"/>
          <w:szCs w:val="36"/>
          <w:lang w:val="es-DO"/>
        </w:rPr>
        <w:t xml:space="preserve">constituyendo una obra de gran </w:t>
      </w:r>
      <w:r w:rsidR="000F2DE7" w:rsidRPr="00E61F85">
        <w:rPr>
          <w:rFonts w:eastAsia="Calibri"/>
          <w:szCs w:val="36"/>
          <w:lang w:val="es-DO"/>
        </w:rPr>
        <w:t>incidencia como centro de documentación para investigadores y estudiantes de la comunidad.</w:t>
      </w:r>
    </w:p>
    <w:p w14:paraId="554B3340" w14:textId="51813296" w:rsidR="00115CA4" w:rsidRDefault="005E25D0" w:rsidP="00822A55">
      <w:pPr>
        <w:spacing w:line="360" w:lineRule="auto"/>
        <w:jc w:val="both"/>
        <w:rPr>
          <w:rFonts w:eastAsia="Calibri"/>
          <w:szCs w:val="36"/>
          <w:lang w:val="es-DO"/>
        </w:rPr>
      </w:pPr>
      <w:r>
        <w:rPr>
          <w:rFonts w:eastAsia="Calibri"/>
          <w:szCs w:val="36"/>
          <w:lang w:val="es-DO"/>
        </w:rPr>
        <w:t xml:space="preserve">La obra </w:t>
      </w:r>
      <w:r w:rsidR="001D1CE3">
        <w:rPr>
          <w:rFonts w:eastAsia="Calibri"/>
          <w:szCs w:val="36"/>
          <w:lang w:val="es-DO"/>
        </w:rPr>
        <w:t xml:space="preserve">arquitectónica </w:t>
      </w:r>
      <w:r>
        <w:rPr>
          <w:rFonts w:eastAsia="Calibri"/>
          <w:szCs w:val="36"/>
          <w:lang w:val="es-DO"/>
        </w:rPr>
        <w:t xml:space="preserve">fue construida con </w:t>
      </w:r>
      <w:r w:rsidR="001D1CE3">
        <w:rPr>
          <w:rFonts w:eastAsia="Calibri"/>
          <w:szCs w:val="36"/>
          <w:lang w:val="es-DO"/>
        </w:rPr>
        <w:t>recursos del Banco de Reservas, que financió la reconstrucción del inmueble</w:t>
      </w:r>
      <w:r w:rsidR="00115CA4">
        <w:rPr>
          <w:rFonts w:eastAsia="Calibri"/>
          <w:szCs w:val="36"/>
          <w:lang w:val="es-DO"/>
        </w:rPr>
        <w:t xml:space="preserve"> y su emplazamiento; así como la adquisición de las propiedades contiguas a este.</w:t>
      </w:r>
    </w:p>
    <w:p w14:paraId="1F6EFEE3" w14:textId="1F94CCCD" w:rsidR="00E61F85" w:rsidRDefault="00115CA4" w:rsidP="00822A55">
      <w:pPr>
        <w:spacing w:line="360" w:lineRule="auto"/>
        <w:jc w:val="both"/>
        <w:rPr>
          <w:rFonts w:eastAsia="Calibri"/>
          <w:szCs w:val="36"/>
          <w:lang w:val="es-DO"/>
        </w:rPr>
      </w:pPr>
      <w:r>
        <w:rPr>
          <w:rFonts w:eastAsia="Calibri"/>
          <w:szCs w:val="36"/>
          <w:lang w:val="es-DO"/>
        </w:rPr>
        <w:t xml:space="preserve">La DGM tuvo bajo su responsabilidad </w:t>
      </w:r>
      <w:r w:rsidR="007F4E26">
        <w:rPr>
          <w:rFonts w:eastAsia="Calibri"/>
          <w:szCs w:val="36"/>
          <w:lang w:val="es-DO"/>
        </w:rPr>
        <w:t>la elaboración del guion museológico, en conjunto con la Fundación Horacio Vásquez, el diseño e implementación de la museografía</w:t>
      </w:r>
      <w:r w:rsidR="003A585E">
        <w:rPr>
          <w:rFonts w:eastAsia="Calibri"/>
          <w:szCs w:val="36"/>
          <w:lang w:val="es-DO"/>
        </w:rPr>
        <w:t>, con una inversión de RD$600,000.00; y la supervisión facultativa del paisajismo exterior.</w:t>
      </w:r>
    </w:p>
    <w:p w14:paraId="4F5B11BA" w14:textId="77777777" w:rsidR="00CF5BF0" w:rsidRDefault="00CF5BF0" w:rsidP="00822A55">
      <w:pPr>
        <w:spacing w:line="360" w:lineRule="auto"/>
        <w:jc w:val="both"/>
        <w:rPr>
          <w:rFonts w:eastAsia="Calibri"/>
          <w:szCs w:val="36"/>
          <w:lang w:val="es-DO"/>
        </w:rPr>
      </w:pPr>
    </w:p>
    <w:p w14:paraId="532C9EA5" w14:textId="4F8EED0D" w:rsidR="00822A55" w:rsidRPr="005F4DE2" w:rsidRDefault="00E45530" w:rsidP="00822A55">
      <w:pPr>
        <w:jc w:val="both"/>
        <w:rPr>
          <w:rFonts w:eastAsia="Calibri"/>
          <w:b/>
          <w:bCs/>
          <w:sz w:val="28"/>
          <w:szCs w:val="40"/>
          <w:lang w:val="es-DO"/>
        </w:rPr>
      </w:pPr>
      <w:r w:rsidRPr="005F4DE2">
        <w:rPr>
          <w:rFonts w:eastAsia="Calibri"/>
          <w:b/>
          <w:bCs/>
          <w:sz w:val="28"/>
          <w:szCs w:val="40"/>
          <w:lang w:val="es-DO"/>
        </w:rPr>
        <w:t>3.</w:t>
      </w:r>
      <w:r w:rsidR="00CE0E9B" w:rsidRPr="005F4DE2">
        <w:rPr>
          <w:rFonts w:eastAsia="Calibri"/>
          <w:b/>
          <w:bCs/>
          <w:sz w:val="28"/>
          <w:szCs w:val="40"/>
          <w:lang w:val="es-DO"/>
        </w:rPr>
        <w:t>7</w:t>
      </w:r>
      <w:r w:rsidRPr="005F4DE2">
        <w:rPr>
          <w:rFonts w:eastAsia="Calibri"/>
          <w:b/>
          <w:bCs/>
          <w:sz w:val="28"/>
          <w:szCs w:val="40"/>
          <w:lang w:val="es-DO"/>
        </w:rPr>
        <w:t xml:space="preserve"> </w:t>
      </w:r>
      <w:r w:rsidR="00822A55" w:rsidRPr="005F4DE2">
        <w:rPr>
          <w:rFonts w:eastAsia="Calibri"/>
          <w:b/>
          <w:bCs/>
          <w:sz w:val="28"/>
          <w:szCs w:val="40"/>
          <w:lang w:val="es-DO"/>
        </w:rPr>
        <w:t>Vinculación con la comunidad</w:t>
      </w:r>
    </w:p>
    <w:p w14:paraId="75F6747A" w14:textId="77777777" w:rsidR="00AF272B" w:rsidRDefault="00AF272B" w:rsidP="007223E3">
      <w:pPr>
        <w:spacing w:line="360" w:lineRule="auto"/>
        <w:jc w:val="both"/>
        <w:rPr>
          <w:rFonts w:eastAsia="Calibri"/>
          <w:szCs w:val="36"/>
          <w:lang w:val="es-DO"/>
        </w:rPr>
      </w:pPr>
    </w:p>
    <w:p w14:paraId="1E977062" w14:textId="2913C197" w:rsidR="003B75C3" w:rsidRDefault="00252BFB" w:rsidP="007223E3">
      <w:pPr>
        <w:spacing w:line="360" w:lineRule="auto"/>
        <w:jc w:val="both"/>
        <w:rPr>
          <w:rFonts w:eastAsia="Calibri"/>
          <w:szCs w:val="36"/>
          <w:lang w:val="es-DO"/>
        </w:rPr>
      </w:pPr>
      <w:r w:rsidRPr="003B75C3">
        <w:rPr>
          <w:rFonts w:eastAsia="Calibri"/>
          <w:szCs w:val="36"/>
          <w:lang w:val="es-DO"/>
        </w:rPr>
        <w:t>Durante el año 2023</w:t>
      </w:r>
      <w:r w:rsidR="00580CA1" w:rsidRPr="003B75C3">
        <w:rPr>
          <w:rFonts w:eastAsia="Calibri"/>
          <w:szCs w:val="36"/>
          <w:lang w:val="es-DO"/>
        </w:rPr>
        <w:t xml:space="preserve">, desde la Dirección General de Museos hemos realizado varias iniciativas </w:t>
      </w:r>
      <w:r w:rsidR="003B75C3" w:rsidRPr="003B75C3">
        <w:rPr>
          <w:rFonts w:eastAsia="Calibri"/>
          <w:szCs w:val="36"/>
          <w:lang w:val="es-DO"/>
        </w:rPr>
        <w:t xml:space="preserve">encaminadas al establecimiento de una </w:t>
      </w:r>
      <w:r w:rsidR="00231AD3" w:rsidRPr="003B75C3">
        <w:rPr>
          <w:rFonts w:eastAsia="Calibri"/>
          <w:szCs w:val="36"/>
          <w:lang w:val="es-DO"/>
        </w:rPr>
        <w:t>vinculación</w:t>
      </w:r>
      <w:r w:rsidR="003B75C3" w:rsidRPr="003B75C3">
        <w:rPr>
          <w:rFonts w:eastAsia="Calibri"/>
          <w:szCs w:val="36"/>
          <w:lang w:val="es-DO"/>
        </w:rPr>
        <w:t xml:space="preserve"> efectiva entre los museos y las comunidades donde se </w:t>
      </w:r>
      <w:r w:rsidR="003B75C3" w:rsidRPr="003B75C3">
        <w:rPr>
          <w:rFonts w:eastAsia="Calibri"/>
          <w:szCs w:val="36"/>
          <w:lang w:val="es-DO"/>
        </w:rPr>
        <w:lastRenderedPageBreak/>
        <w:t>encuentran ubicados</w:t>
      </w:r>
      <w:r w:rsidR="008313AC">
        <w:rPr>
          <w:rFonts w:eastAsia="Calibri"/>
          <w:szCs w:val="36"/>
          <w:lang w:val="es-DO"/>
        </w:rPr>
        <w:t xml:space="preserve">; </w:t>
      </w:r>
      <w:r w:rsidR="00825F39">
        <w:rPr>
          <w:rFonts w:eastAsia="Calibri"/>
          <w:szCs w:val="36"/>
          <w:lang w:val="es-DO"/>
        </w:rPr>
        <w:t>a fin de promover su participación en las actividades de los museos</w:t>
      </w:r>
    </w:p>
    <w:p w14:paraId="6CDCF968" w14:textId="67A07B29" w:rsidR="00BC7538" w:rsidRPr="00BC7538" w:rsidRDefault="00BC7538" w:rsidP="00BC7538">
      <w:pPr>
        <w:spacing w:line="360" w:lineRule="auto"/>
        <w:jc w:val="both"/>
        <w:rPr>
          <w:rFonts w:eastAsia="Calibri"/>
          <w:noProof/>
          <w:lang w:val="es-DO"/>
        </w:rPr>
      </w:pPr>
      <w:r>
        <w:rPr>
          <w:rFonts w:eastAsia="Calibri"/>
          <w:noProof/>
          <w:lang w:val="es-DO"/>
        </w:rPr>
        <w:t xml:space="preserve">Desde la DGM se promueve una nueva dimension de los museos, mediante el desarrollo de actividades </w:t>
      </w:r>
      <w:r w:rsidR="00796A88">
        <w:rPr>
          <w:rFonts w:eastAsia="Calibri"/>
          <w:noProof/>
          <w:lang w:val="es-DO"/>
        </w:rPr>
        <w:t>que promueven el t</w:t>
      </w:r>
      <w:r w:rsidRPr="00BC7538">
        <w:rPr>
          <w:rFonts w:eastAsia="Calibri"/>
          <w:noProof/>
          <w:lang w:val="es-DO"/>
        </w:rPr>
        <w:t>rabaj</w:t>
      </w:r>
      <w:r w:rsidR="00796A88">
        <w:rPr>
          <w:rFonts w:eastAsia="Calibri"/>
          <w:noProof/>
          <w:lang w:val="es-DO"/>
        </w:rPr>
        <w:t xml:space="preserve">o </w:t>
      </w:r>
      <w:r w:rsidRPr="00BC7538">
        <w:rPr>
          <w:rFonts w:eastAsia="Calibri"/>
          <w:noProof/>
          <w:lang w:val="es-DO"/>
        </w:rPr>
        <w:t>activ</w:t>
      </w:r>
      <w:r w:rsidR="00796A88">
        <w:rPr>
          <w:rFonts w:eastAsia="Calibri"/>
          <w:noProof/>
          <w:lang w:val="es-DO"/>
        </w:rPr>
        <w:t>o co</w:t>
      </w:r>
      <w:r w:rsidRPr="00BC7538">
        <w:rPr>
          <w:rFonts w:eastAsia="Calibri"/>
          <w:noProof/>
          <w:lang w:val="es-DO"/>
        </w:rPr>
        <w:t>n</w:t>
      </w:r>
      <w:r w:rsidR="00796A88">
        <w:rPr>
          <w:rFonts w:eastAsia="Calibri"/>
          <w:noProof/>
          <w:lang w:val="es-DO"/>
        </w:rPr>
        <w:t xml:space="preserve"> y para la </w:t>
      </w:r>
      <w:r w:rsidRPr="00BC7538">
        <w:rPr>
          <w:rFonts w:eastAsia="Calibri"/>
          <w:noProof/>
          <w:lang w:val="es-DO"/>
        </w:rPr>
        <w:t>comunidad, involucrando a los residentes locales en la planificación y desarrollo de exposiciones y programas. Esto asegura que las exhibiciones sean relevantes y significativas para la población local.</w:t>
      </w:r>
    </w:p>
    <w:p w14:paraId="1151B529" w14:textId="18544D7C" w:rsidR="00C90DC1" w:rsidRPr="00BC7538" w:rsidRDefault="00C90DC1" w:rsidP="00BC7538">
      <w:pPr>
        <w:spacing w:line="360" w:lineRule="auto"/>
        <w:jc w:val="both"/>
        <w:rPr>
          <w:rFonts w:eastAsia="Calibri"/>
          <w:noProof/>
          <w:lang w:val="es-DO"/>
        </w:rPr>
      </w:pPr>
      <w:r>
        <w:rPr>
          <w:rFonts w:eastAsia="Calibri"/>
          <w:noProof/>
          <w:lang w:val="es-DO"/>
        </w:rPr>
        <w:t xml:space="preserve">A traves de las acciones realizadas por el asesor de vinculacion comunitaria de la DGM, se logra articular </w:t>
      </w:r>
      <w:r w:rsidRPr="0069179F">
        <w:rPr>
          <w:rFonts w:eastAsia="Calibri"/>
          <w:noProof/>
          <w:lang w:val="es-DO"/>
        </w:rPr>
        <w:t xml:space="preserve">otras instituciones locales, como </w:t>
      </w:r>
      <w:r>
        <w:rPr>
          <w:rFonts w:eastAsia="Calibri"/>
          <w:noProof/>
          <w:lang w:val="es-DO"/>
        </w:rPr>
        <w:t xml:space="preserve">ayuntamientos, </w:t>
      </w:r>
      <w:r w:rsidRPr="0069179F">
        <w:rPr>
          <w:rFonts w:eastAsia="Calibri"/>
          <w:noProof/>
          <w:lang w:val="es-DO"/>
        </w:rPr>
        <w:t xml:space="preserve">escuelas, bibliotecas y organizaciones comunitarias, para fortalecer los lazos y maximizar el impacto positivo en </w:t>
      </w:r>
      <w:r>
        <w:rPr>
          <w:rFonts w:eastAsia="Calibri"/>
          <w:noProof/>
          <w:lang w:val="es-DO"/>
        </w:rPr>
        <w:t>la zona de influencia de los museos.</w:t>
      </w:r>
    </w:p>
    <w:p w14:paraId="6BF3FE83" w14:textId="1E4FA536" w:rsidR="00BC7538" w:rsidRDefault="004A3117" w:rsidP="00BC7538">
      <w:pPr>
        <w:spacing w:line="360" w:lineRule="auto"/>
        <w:jc w:val="both"/>
        <w:rPr>
          <w:rFonts w:eastAsia="Calibri"/>
          <w:noProof/>
          <w:lang w:val="es-DO"/>
        </w:rPr>
      </w:pPr>
      <w:r>
        <w:rPr>
          <w:rFonts w:eastAsia="Calibri"/>
          <w:noProof/>
          <w:lang w:val="es-DO"/>
        </w:rPr>
        <w:t>Con el fortalecimiento de estos v</w:t>
      </w:r>
      <w:r w:rsidR="0078213E">
        <w:rPr>
          <w:rFonts w:eastAsia="Calibri"/>
          <w:noProof/>
          <w:lang w:val="es-DO"/>
        </w:rPr>
        <w:t>í</w:t>
      </w:r>
      <w:r>
        <w:rPr>
          <w:rFonts w:eastAsia="Calibri"/>
          <w:noProof/>
          <w:lang w:val="es-DO"/>
        </w:rPr>
        <w:t xml:space="preserve">nculos, </w:t>
      </w:r>
      <w:r w:rsidR="007A2D4C">
        <w:rPr>
          <w:rFonts w:eastAsia="Calibri"/>
          <w:noProof/>
          <w:lang w:val="es-DO"/>
        </w:rPr>
        <w:t>identificamos las riquezas culturales y las necesidades específicas de cada zona, lo que permite y el d</w:t>
      </w:r>
      <w:r w:rsidR="007E0182">
        <w:rPr>
          <w:rFonts w:eastAsia="Calibri"/>
          <w:noProof/>
          <w:lang w:val="es-DO"/>
        </w:rPr>
        <w:t>esarrollo de</w:t>
      </w:r>
      <w:r w:rsidR="00BC7538" w:rsidRPr="00BC7538">
        <w:rPr>
          <w:rFonts w:eastAsia="Calibri"/>
          <w:noProof/>
          <w:lang w:val="es-DO"/>
        </w:rPr>
        <w:t xml:space="preserve"> programas educativos dirigidos a diferentes grupos de la comunidad</w:t>
      </w:r>
      <w:r w:rsidR="007E0182">
        <w:rPr>
          <w:rFonts w:eastAsia="Calibri"/>
          <w:noProof/>
          <w:lang w:val="es-DO"/>
        </w:rPr>
        <w:t>:</w:t>
      </w:r>
      <w:r w:rsidR="00BC7538" w:rsidRPr="00BC7538">
        <w:rPr>
          <w:rFonts w:eastAsia="Calibri"/>
          <w:noProof/>
          <w:lang w:val="es-DO"/>
        </w:rPr>
        <w:t xml:space="preserve"> </w:t>
      </w:r>
      <w:r w:rsidR="007E0182">
        <w:rPr>
          <w:rFonts w:eastAsia="Calibri"/>
          <w:noProof/>
          <w:lang w:val="es-DO"/>
        </w:rPr>
        <w:t>niños, jovenes</w:t>
      </w:r>
      <w:r w:rsidR="00BC7538" w:rsidRPr="00BC7538">
        <w:rPr>
          <w:rFonts w:eastAsia="Calibri"/>
          <w:noProof/>
          <w:lang w:val="es-DO"/>
        </w:rPr>
        <w:t xml:space="preserve">, </w:t>
      </w:r>
      <w:r w:rsidR="009F07C3">
        <w:rPr>
          <w:rFonts w:eastAsia="Calibri"/>
          <w:noProof/>
          <w:lang w:val="es-DO"/>
        </w:rPr>
        <w:t xml:space="preserve">mujeres, </w:t>
      </w:r>
      <w:r w:rsidR="00BC7538" w:rsidRPr="00BC7538">
        <w:rPr>
          <w:rFonts w:eastAsia="Calibri"/>
          <w:noProof/>
          <w:lang w:val="es-DO"/>
        </w:rPr>
        <w:t>adultos mayores</w:t>
      </w:r>
      <w:r w:rsidR="009F07C3">
        <w:rPr>
          <w:rFonts w:eastAsia="Calibri"/>
          <w:noProof/>
          <w:lang w:val="es-DO"/>
        </w:rPr>
        <w:t>, personas con discapacidad y</w:t>
      </w:r>
      <w:r w:rsidR="00BC7538" w:rsidRPr="00BC7538">
        <w:rPr>
          <w:rFonts w:eastAsia="Calibri"/>
          <w:noProof/>
          <w:lang w:val="es-DO"/>
        </w:rPr>
        <w:t xml:space="preserve"> grupos étnicos específicos.</w:t>
      </w:r>
    </w:p>
    <w:p w14:paraId="731FF73F" w14:textId="096989CF" w:rsidR="00943FFE" w:rsidRDefault="007223E3" w:rsidP="001128D9">
      <w:pPr>
        <w:spacing w:line="360" w:lineRule="auto"/>
        <w:jc w:val="both"/>
        <w:rPr>
          <w:rFonts w:eastAsia="Calibri"/>
          <w:noProof/>
          <w:lang w:val="es-DO"/>
        </w:rPr>
      </w:pPr>
      <w:r>
        <w:rPr>
          <w:rFonts w:eastAsia="Calibri"/>
          <w:noProof/>
          <w:lang w:val="es-DO"/>
        </w:rPr>
        <w:t xml:space="preserve">Durante el año 2023 se establecieron y fortalecieron vinculos en las localidades de </w:t>
      </w:r>
      <w:r w:rsidR="00700A25">
        <w:rPr>
          <w:rFonts w:eastAsia="Calibri"/>
          <w:noProof/>
          <w:lang w:val="es-DO"/>
        </w:rPr>
        <w:t xml:space="preserve">Tamboril, </w:t>
      </w:r>
      <w:r w:rsidR="00C66137">
        <w:rPr>
          <w:rFonts w:eastAsia="Calibri"/>
          <w:noProof/>
          <w:lang w:val="es-DO"/>
        </w:rPr>
        <w:t xml:space="preserve">Cotuí, Salcedo, </w:t>
      </w:r>
      <w:r w:rsidR="00D85F78">
        <w:rPr>
          <w:rFonts w:eastAsia="Calibri"/>
          <w:noProof/>
          <w:lang w:val="es-DO"/>
        </w:rPr>
        <w:t xml:space="preserve">Distrito Nacional, </w:t>
      </w:r>
      <w:r w:rsidR="005A1BF5">
        <w:rPr>
          <w:rFonts w:eastAsia="Calibri"/>
          <w:noProof/>
          <w:lang w:val="es-DO"/>
        </w:rPr>
        <w:t xml:space="preserve">Provincia </w:t>
      </w:r>
      <w:r w:rsidR="00D85F78">
        <w:rPr>
          <w:rFonts w:eastAsia="Calibri"/>
          <w:noProof/>
          <w:lang w:val="es-DO"/>
        </w:rPr>
        <w:t xml:space="preserve">Santo Domingo, </w:t>
      </w:r>
      <w:r w:rsidR="00C22FE3">
        <w:rPr>
          <w:rFonts w:eastAsia="Calibri"/>
          <w:noProof/>
          <w:lang w:val="es-DO"/>
        </w:rPr>
        <w:t xml:space="preserve">Boca Chica, </w:t>
      </w:r>
      <w:r>
        <w:rPr>
          <w:rFonts w:eastAsia="Calibri"/>
          <w:noProof/>
          <w:lang w:val="es-DO"/>
        </w:rPr>
        <w:t xml:space="preserve">San Pedro de Macorís, San Rafael del Yuma, </w:t>
      </w:r>
      <w:r w:rsidR="005A1BF5">
        <w:rPr>
          <w:rFonts w:eastAsia="Calibri"/>
          <w:noProof/>
          <w:lang w:val="es-DO"/>
        </w:rPr>
        <w:t>San José de Ocoa, Baní</w:t>
      </w:r>
      <w:r w:rsidR="001128D9">
        <w:rPr>
          <w:rFonts w:eastAsia="Calibri"/>
          <w:noProof/>
          <w:lang w:val="es-DO"/>
        </w:rPr>
        <w:t xml:space="preserve"> y </w:t>
      </w:r>
      <w:r w:rsidR="00656527">
        <w:rPr>
          <w:rFonts w:eastAsia="Calibri"/>
          <w:noProof/>
          <w:lang w:val="es-DO"/>
        </w:rPr>
        <w:t>San Cristóbal</w:t>
      </w:r>
      <w:r w:rsidR="001128D9">
        <w:rPr>
          <w:rFonts w:eastAsia="Calibri"/>
          <w:noProof/>
          <w:lang w:val="es-DO"/>
        </w:rPr>
        <w:t>. De estas, merecen especial mención las siguientes:</w:t>
      </w:r>
    </w:p>
    <w:p w14:paraId="059227E1" w14:textId="30D87BBA" w:rsidR="00943FFE" w:rsidRPr="00822A55" w:rsidRDefault="00C22FE3" w:rsidP="00C22FE3">
      <w:pPr>
        <w:tabs>
          <w:tab w:val="left" w:pos="720"/>
        </w:tabs>
        <w:spacing w:line="360" w:lineRule="auto"/>
        <w:ind w:left="720"/>
        <w:jc w:val="both"/>
        <w:rPr>
          <w:rFonts w:eastAsia="Calibri"/>
          <w:szCs w:val="36"/>
          <w:lang w:val="es-DO"/>
        </w:rPr>
      </w:pPr>
      <w:r>
        <w:rPr>
          <w:rFonts w:eastAsia="Calibri"/>
          <w:noProof/>
          <w:lang w:val="es-DO"/>
        </w:rPr>
        <w:t>J</w:t>
      </w:r>
      <w:r w:rsidR="00026941" w:rsidRPr="00026941">
        <w:rPr>
          <w:rFonts w:eastAsia="Calibri"/>
          <w:szCs w:val="36"/>
          <w:lang w:val="es-DO"/>
        </w:rPr>
        <w:t>untas de vecinos de la Ciudad Colonial</w:t>
      </w:r>
      <w:r>
        <w:rPr>
          <w:rFonts w:eastAsia="Calibri"/>
          <w:szCs w:val="36"/>
          <w:lang w:val="es-DO"/>
        </w:rPr>
        <w:t xml:space="preserve"> de Santo Domingo, con la cual se trabajan los proyectos</w:t>
      </w:r>
      <w:r w:rsidR="00026941" w:rsidRPr="00026941">
        <w:rPr>
          <w:rFonts w:eastAsia="Calibri"/>
          <w:szCs w:val="36"/>
          <w:lang w:val="es-DO"/>
        </w:rPr>
        <w:t xml:space="preserve"> “Guías comunitarios </w:t>
      </w:r>
      <w:r>
        <w:rPr>
          <w:rFonts w:eastAsia="Calibri"/>
          <w:szCs w:val="36"/>
          <w:lang w:val="es-DO"/>
        </w:rPr>
        <w:t>v</w:t>
      </w:r>
      <w:r w:rsidR="00026941" w:rsidRPr="00026941">
        <w:rPr>
          <w:rFonts w:eastAsia="Calibri"/>
          <w:szCs w:val="36"/>
          <w:lang w:val="es-DO"/>
        </w:rPr>
        <w:t>oluntarios</w:t>
      </w:r>
      <w:r>
        <w:rPr>
          <w:rFonts w:eastAsia="Calibri"/>
          <w:szCs w:val="36"/>
          <w:lang w:val="es-DO"/>
        </w:rPr>
        <w:t>”</w:t>
      </w:r>
      <w:r w:rsidR="00026941" w:rsidRPr="00026941">
        <w:rPr>
          <w:rFonts w:eastAsia="Calibri"/>
          <w:szCs w:val="36"/>
          <w:lang w:val="es-DO"/>
        </w:rPr>
        <w:t xml:space="preserve"> y </w:t>
      </w:r>
      <w:r>
        <w:rPr>
          <w:rFonts w:eastAsia="Calibri"/>
          <w:szCs w:val="36"/>
          <w:lang w:val="es-DO"/>
        </w:rPr>
        <w:t>el “L</w:t>
      </w:r>
      <w:r w:rsidR="00026941" w:rsidRPr="00026941">
        <w:rPr>
          <w:rFonts w:eastAsia="Calibri"/>
          <w:szCs w:val="36"/>
          <w:lang w:val="es-DO"/>
        </w:rPr>
        <w:t>ibros de recetas de los vecinos del museo</w:t>
      </w:r>
      <w:r>
        <w:rPr>
          <w:rFonts w:eastAsia="Calibri"/>
          <w:szCs w:val="36"/>
          <w:lang w:val="es-DO"/>
        </w:rPr>
        <w:t xml:space="preserve"> de la Familia Dominicana”</w:t>
      </w:r>
      <w:r w:rsidR="00026941" w:rsidRPr="00026941">
        <w:rPr>
          <w:rFonts w:eastAsia="Calibri"/>
          <w:szCs w:val="36"/>
          <w:lang w:val="es-DO"/>
        </w:rPr>
        <w:t>.</w:t>
      </w:r>
    </w:p>
    <w:p w14:paraId="3EA48A8D" w14:textId="1C991751" w:rsidR="00943FFE" w:rsidRDefault="003B4C1E" w:rsidP="00C22FE3">
      <w:pPr>
        <w:spacing w:line="360" w:lineRule="auto"/>
        <w:ind w:left="720"/>
        <w:jc w:val="both"/>
        <w:rPr>
          <w:rFonts w:eastAsia="Calibri"/>
          <w:szCs w:val="36"/>
          <w:lang w:val="es-DO"/>
        </w:rPr>
      </w:pPr>
      <w:r>
        <w:rPr>
          <w:rFonts w:eastAsia="Calibri"/>
          <w:szCs w:val="36"/>
          <w:lang w:val="es-DO"/>
        </w:rPr>
        <w:lastRenderedPageBreak/>
        <w:t xml:space="preserve">Inclusión </w:t>
      </w:r>
      <w:r w:rsidR="0070473E">
        <w:rPr>
          <w:rFonts w:eastAsia="Calibri"/>
          <w:szCs w:val="36"/>
          <w:lang w:val="es-DO"/>
        </w:rPr>
        <w:t xml:space="preserve">de </w:t>
      </w:r>
      <w:r w:rsidR="0058329F">
        <w:rPr>
          <w:rFonts w:eastAsia="Calibri"/>
          <w:szCs w:val="36"/>
          <w:lang w:val="es-DO"/>
        </w:rPr>
        <w:t xml:space="preserve">objetos </w:t>
      </w:r>
      <w:r w:rsidR="00435C80" w:rsidRPr="00435C80">
        <w:rPr>
          <w:rFonts w:eastAsia="Calibri"/>
          <w:szCs w:val="36"/>
          <w:lang w:val="es-DO"/>
        </w:rPr>
        <w:t xml:space="preserve">del tallado de piedra en Los Bancos de Juan </w:t>
      </w:r>
      <w:proofErr w:type="spellStart"/>
      <w:r w:rsidR="00435C80" w:rsidRPr="00435C80">
        <w:rPr>
          <w:rFonts w:eastAsia="Calibri"/>
          <w:szCs w:val="36"/>
          <w:lang w:val="es-DO"/>
        </w:rPr>
        <w:t>Dolio</w:t>
      </w:r>
      <w:proofErr w:type="spellEnd"/>
      <w:r w:rsidR="00435C80" w:rsidRPr="00435C80">
        <w:rPr>
          <w:rFonts w:eastAsia="Calibri"/>
          <w:szCs w:val="36"/>
          <w:lang w:val="es-DO"/>
        </w:rPr>
        <w:t xml:space="preserve">, de la industria del casabe en Villa Mella y la tarraya en La Caleta, Boca Chica, </w:t>
      </w:r>
      <w:r w:rsidR="0058329F">
        <w:rPr>
          <w:rFonts w:eastAsia="Calibri"/>
          <w:szCs w:val="36"/>
          <w:lang w:val="es-DO"/>
        </w:rPr>
        <w:t xml:space="preserve">en la exposición </w:t>
      </w:r>
      <w:r w:rsidR="00EE4625" w:rsidRPr="00EE4625">
        <w:rPr>
          <w:rFonts w:eastAsia="Calibri"/>
          <w:szCs w:val="36"/>
          <w:lang w:val="es-DO"/>
        </w:rPr>
        <w:t>“República Dominicana en Exhibición en el Museo del Mundo de Viena”</w:t>
      </w:r>
      <w:r w:rsidR="004B1E27">
        <w:rPr>
          <w:rFonts w:eastAsia="Calibri"/>
          <w:szCs w:val="36"/>
          <w:lang w:val="es-DO"/>
        </w:rPr>
        <w:t>, sobre cultura taina</w:t>
      </w:r>
      <w:r w:rsidR="00435C80" w:rsidRPr="00435C80">
        <w:rPr>
          <w:rFonts w:eastAsia="Calibri"/>
          <w:szCs w:val="36"/>
          <w:lang w:val="es-DO"/>
        </w:rPr>
        <w:t>.</w:t>
      </w:r>
    </w:p>
    <w:p w14:paraId="2C512C39" w14:textId="3FF819AF" w:rsidR="00435C80" w:rsidRDefault="001056CF" w:rsidP="001056CF">
      <w:pPr>
        <w:spacing w:line="360" w:lineRule="auto"/>
        <w:ind w:left="720"/>
        <w:jc w:val="both"/>
        <w:rPr>
          <w:rFonts w:eastAsia="Calibri"/>
          <w:szCs w:val="36"/>
          <w:lang w:val="es-DO"/>
        </w:rPr>
      </w:pPr>
      <w:r>
        <w:rPr>
          <w:rFonts w:eastAsia="Calibri"/>
          <w:szCs w:val="36"/>
          <w:lang w:val="es-DO"/>
        </w:rPr>
        <w:t>Colaboración con</w:t>
      </w:r>
      <w:r w:rsidR="00135B91">
        <w:rPr>
          <w:rFonts w:eastAsia="Calibri"/>
          <w:szCs w:val="36"/>
          <w:lang w:val="es-DO"/>
        </w:rPr>
        <w:t xml:space="preserve"> el </w:t>
      </w:r>
      <w:r w:rsidR="00135B91" w:rsidRPr="00135B91">
        <w:rPr>
          <w:rFonts w:eastAsia="Calibri"/>
          <w:szCs w:val="36"/>
          <w:lang w:val="es-DO"/>
        </w:rPr>
        <w:t xml:space="preserve">grupo cultural y folklórico "Los </w:t>
      </w:r>
      <w:proofErr w:type="spellStart"/>
      <w:r w:rsidR="00135B91" w:rsidRPr="00135B91">
        <w:rPr>
          <w:rFonts w:eastAsia="Calibri"/>
          <w:szCs w:val="36"/>
          <w:lang w:val="es-DO"/>
        </w:rPr>
        <w:t>Guloyas</w:t>
      </w:r>
      <w:proofErr w:type="spellEnd"/>
      <w:r w:rsidR="00135B91" w:rsidRPr="00135B91">
        <w:rPr>
          <w:rFonts w:eastAsia="Calibri"/>
          <w:szCs w:val="36"/>
          <w:lang w:val="es-DO"/>
        </w:rPr>
        <w:t xml:space="preserve"> de San Pedro de Macorís"</w:t>
      </w:r>
      <w:r w:rsidR="00135B91">
        <w:rPr>
          <w:rFonts w:eastAsia="Calibri"/>
          <w:szCs w:val="36"/>
          <w:lang w:val="es-DO"/>
        </w:rPr>
        <w:t xml:space="preserve">, </w:t>
      </w:r>
      <w:r w:rsidR="000B6592">
        <w:rPr>
          <w:rFonts w:eastAsia="Calibri"/>
          <w:szCs w:val="36"/>
          <w:lang w:val="es-DO"/>
        </w:rPr>
        <w:t>en las gestiones de ubicación de espacios y captación de recursos para la co</w:t>
      </w:r>
      <w:r w:rsidR="003066A5" w:rsidRPr="003066A5">
        <w:rPr>
          <w:rFonts w:eastAsia="Calibri"/>
          <w:szCs w:val="36"/>
          <w:lang w:val="es-DO"/>
        </w:rPr>
        <w:t xml:space="preserve">nstrucción de </w:t>
      </w:r>
      <w:r w:rsidR="000B6592">
        <w:rPr>
          <w:rFonts w:eastAsia="Calibri"/>
          <w:szCs w:val="36"/>
          <w:lang w:val="es-DO"/>
        </w:rPr>
        <w:t xml:space="preserve">un </w:t>
      </w:r>
      <w:r w:rsidR="003066A5" w:rsidRPr="003066A5">
        <w:rPr>
          <w:rFonts w:eastAsia="Calibri"/>
          <w:szCs w:val="36"/>
          <w:lang w:val="es-DO"/>
        </w:rPr>
        <w:t>museo</w:t>
      </w:r>
      <w:r w:rsidR="000B6592">
        <w:rPr>
          <w:rFonts w:eastAsia="Calibri"/>
          <w:szCs w:val="36"/>
          <w:lang w:val="es-DO"/>
        </w:rPr>
        <w:t xml:space="preserve"> que albergue la riqueza </w:t>
      </w:r>
      <w:r w:rsidR="00A37ACE">
        <w:rPr>
          <w:rFonts w:eastAsia="Calibri"/>
          <w:szCs w:val="36"/>
          <w:lang w:val="es-DO"/>
        </w:rPr>
        <w:t xml:space="preserve">patrimonial </w:t>
      </w:r>
      <w:r w:rsidR="00A37ACE" w:rsidRPr="00A37ACE">
        <w:rPr>
          <w:rFonts w:eastAsia="Calibri"/>
          <w:szCs w:val="36"/>
          <w:lang w:val="es-DO"/>
        </w:rPr>
        <w:t>vinculada a la herencia de los esclavos africanos</w:t>
      </w:r>
      <w:r w:rsidR="00A37ACE">
        <w:rPr>
          <w:rFonts w:eastAsia="Calibri"/>
          <w:szCs w:val="36"/>
          <w:lang w:val="es-DO"/>
        </w:rPr>
        <w:t>.</w:t>
      </w:r>
    </w:p>
    <w:p w14:paraId="2C66C77D" w14:textId="0DC661F9" w:rsidR="00435C80" w:rsidRDefault="006A4C55" w:rsidP="00AE7630">
      <w:pPr>
        <w:spacing w:line="360" w:lineRule="auto"/>
        <w:ind w:left="720"/>
        <w:jc w:val="both"/>
        <w:rPr>
          <w:rFonts w:eastAsia="Calibri"/>
          <w:szCs w:val="36"/>
          <w:lang w:val="es-DO"/>
        </w:rPr>
      </w:pPr>
      <w:r w:rsidRPr="00AE7630">
        <w:rPr>
          <w:rFonts w:eastAsia="Calibri"/>
          <w:szCs w:val="36"/>
          <w:lang w:val="es-DO"/>
        </w:rPr>
        <w:t xml:space="preserve">Coordinación y mediación entre </w:t>
      </w:r>
      <w:r w:rsidR="00332FE2" w:rsidRPr="00AE7630">
        <w:rPr>
          <w:rFonts w:eastAsia="Calibri"/>
          <w:szCs w:val="36"/>
          <w:lang w:val="es-DO"/>
        </w:rPr>
        <w:t>los</w:t>
      </w:r>
      <w:r w:rsidRPr="00AE7630">
        <w:rPr>
          <w:rFonts w:eastAsia="Calibri"/>
          <w:szCs w:val="36"/>
          <w:lang w:val="es-DO"/>
        </w:rPr>
        <w:t xml:space="preserve"> comunitarios</w:t>
      </w:r>
      <w:r w:rsidR="00332FE2" w:rsidRPr="00AE7630">
        <w:rPr>
          <w:rFonts w:eastAsia="Calibri"/>
          <w:szCs w:val="36"/>
          <w:lang w:val="es-DO"/>
        </w:rPr>
        <w:t xml:space="preserve"> representantes de la Cofradía de los Congos del Espíritu Santo</w:t>
      </w:r>
      <w:r w:rsidR="00AE7630">
        <w:rPr>
          <w:rFonts w:eastAsia="Calibri"/>
          <w:szCs w:val="36"/>
          <w:lang w:val="es-DO"/>
        </w:rPr>
        <w:t xml:space="preserve">, en las gestiones </w:t>
      </w:r>
      <w:r w:rsidR="00332FE2" w:rsidRPr="00AE7630">
        <w:rPr>
          <w:rFonts w:eastAsia="Calibri"/>
          <w:szCs w:val="36"/>
          <w:lang w:val="es-DO"/>
        </w:rPr>
        <w:t>para</w:t>
      </w:r>
      <w:r w:rsidR="00AE7630">
        <w:rPr>
          <w:rFonts w:eastAsia="Calibri"/>
          <w:szCs w:val="36"/>
          <w:lang w:val="es-DO"/>
        </w:rPr>
        <w:t xml:space="preserve"> identificación de recursos y espacio para</w:t>
      </w:r>
      <w:r w:rsidR="00332FE2" w:rsidRPr="00AE7630">
        <w:rPr>
          <w:rFonts w:eastAsia="Calibri"/>
          <w:szCs w:val="36"/>
          <w:lang w:val="es-DO"/>
        </w:rPr>
        <w:t xml:space="preserve"> la construcción del Museo de la expresión denominada: Congos del Espíritu Santo de Villa Mella</w:t>
      </w:r>
      <w:r w:rsidR="00BD1040">
        <w:rPr>
          <w:rFonts w:eastAsia="Calibri"/>
          <w:szCs w:val="36"/>
          <w:lang w:val="es-DO"/>
        </w:rPr>
        <w:t>.</w:t>
      </w:r>
    </w:p>
    <w:p w14:paraId="49F28822" w14:textId="77777777" w:rsidR="00BC2C28" w:rsidRDefault="00BC2C28" w:rsidP="00654164">
      <w:pPr>
        <w:rPr>
          <w:lang w:val="es-DO"/>
        </w:rPr>
        <w:sectPr w:rsidR="00BC2C28" w:rsidSect="0052430F">
          <w:pgSz w:w="12240" w:h="15840"/>
          <w:pgMar w:top="1440" w:right="2160" w:bottom="1440" w:left="2160" w:header="720" w:footer="720" w:gutter="0"/>
          <w:cols w:space="720"/>
          <w:docGrid w:linePitch="360"/>
        </w:sectPr>
      </w:pPr>
    </w:p>
    <w:p w14:paraId="480AB252" w14:textId="760B2B21" w:rsidR="00654164" w:rsidRPr="00CF1274" w:rsidRDefault="00654164" w:rsidP="00654164">
      <w:pPr>
        <w:pStyle w:val="Ttulo1"/>
        <w:rPr>
          <w:lang w:val="es-DO"/>
        </w:rPr>
      </w:pPr>
      <w:bookmarkStart w:id="10" w:name="_Toc117160597"/>
      <w:r w:rsidRPr="00CF1274">
        <w:rPr>
          <w:lang w:val="es-DO"/>
        </w:rPr>
        <w:lastRenderedPageBreak/>
        <w:t>RESULTADOS DE LAS ÁREAS TRANSVERSALES Y DE APOYO</w:t>
      </w:r>
      <w:bookmarkEnd w:id="10"/>
    </w:p>
    <w:p w14:paraId="5D67DA4A" w14:textId="77777777" w:rsidR="00654164" w:rsidRPr="00CF1274" w:rsidRDefault="00654164" w:rsidP="00654164">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712512" behindDoc="0" locked="0" layoutInCell="1" allowOverlap="1" wp14:anchorId="76EDFA29" wp14:editId="1B32CF9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DF03F" id="Straight Connector 15"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813699" w:rsidRDefault="00654164" w:rsidP="00654164">
      <w:pPr>
        <w:jc w:val="center"/>
        <w:rPr>
          <w:rFonts w:eastAsia="Calibri"/>
          <w:szCs w:val="36"/>
          <w:lang w:val="es-DO"/>
        </w:rPr>
      </w:pPr>
      <w:r w:rsidRPr="00813699">
        <w:rPr>
          <w:rFonts w:eastAsia="Calibri"/>
          <w:szCs w:val="36"/>
          <w:lang w:val="es-DO"/>
        </w:rPr>
        <w:t xml:space="preserve">Memoria </w:t>
      </w:r>
      <w:r w:rsidR="009547F0" w:rsidRPr="00813699">
        <w:rPr>
          <w:rFonts w:eastAsia="Calibri"/>
          <w:szCs w:val="36"/>
          <w:lang w:val="es-DO"/>
        </w:rPr>
        <w:t>I</w:t>
      </w:r>
      <w:r w:rsidRPr="00813699">
        <w:rPr>
          <w:rFonts w:eastAsia="Calibri"/>
          <w:szCs w:val="36"/>
          <w:lang w:val="es-DO"/>
        </w:rPr>
        <w:t>nstitucional 202</w:t>
      </w:r>
      <w:r w:rsidR="009547F0" w:rsidRPr="00813699">
        <w:rPr>
          <w:rFonts w:eastAsia="Calibri"/>
          <w:szCs w:val="36"/>
          <w:lang w:val="es-DO"/>
        </w:rPr>
        <w:t>3</w:t>
      </w:r>
    </w:p>
    <w:p w14:paraId="2BBFC4CF" w14:textId="77777777" w:rsidR="00654164" w:rsidRPr="00813699" w:rsidRDefault="00654164" w:rsidP="00654164">
      <w:pPr>
        <w:jc w:val="center"/>
        <w:rPr>
          <w:noProof/>
          <w:lang w:val="es-DO"/>
        </w:rPr>
      </w:pPr>
    </w:p>
    <w:p w14:paraId="23CAD85C" w14:textId="77777777" w:rsidR="00A45D77" w:rsidRPr="00813699" w:rsidRDefault="00822DF9" w:rsidP="00BA2267">
      <w:pPr>
        <w:spacing w:line="360" w:lineRule="auto"/>
        <w:jc w:val="both"/>
        <w:rPr>
          <w:rFonts w:eastAsia="Calibri"/>
          <w:b/>
          <w:bCs/>
          <w:noProof/>
          <w:sz w:val="28"/>
          <w:szCs w:val="28"/>
          <w:lang w:val="es-DO"/>
        </w:rPr>
      </w:pPr>
      <w:r w:rsidRPr="00813699">
        <w:rPr>
          <w:rFonts w:eastAsia="Calibri"/>
          <w:b/>
          <w:bCs/>
          <w:noProof/>
          <w:sz w:val="28"/>
          <w:szCs w:val="28"/>
          <w:lang w:val="es-DO"/>
        </w:rPr>
        <w:t xml:space="preserve">4.1 </w:t>
      </w:r>
      <w:r w:rsidR="00A45D77" w:rsidRPr="00813699">
        <w:rPr>
          <w:rFonts w:eastAsia="Calibri"/>
          <w:b/>
          <w:bCs/>
          <w:noProof/>
          <w:sz w:val="28"/>
          <w:szCs w:val="28"/>
          <w:lang w:val="es-DO"/>
        </w:rPr>
        <w:t>Desempeño administrativo y financiero</w:t>
      </w:r>
    </w:p>
    <w:p w14:paraId="63A0F665" w14:textId="77777777" w:rsidR="00925D54" w:rsidRPr="00C55AC2" w:rsidRDefault="00925D54" w:rsidP="00925D54">
      <w:pPr>
        <w:spacing w:line="360" w:lineRule="auto"/>
        <w:jc w:val="center"/>
        <w:rPr>
          <w:rFonts w:eastAsia="Calibri"/>
          <w:b/>
          <w:bCs/>
          <w:noProof/>
          <w:lang w:val="es-DO"/>
        </w:rPr>
      </w:pPr>
      <w:r w:rsidRPr="00C55AC2">
        <w:rPr>
          <w:rFonts w:eastAsia="Calibri"/>
          <w:b/>
          <w:bCs/>
          <w:noProof/>
          <w:lang w:val="es-DO"/>
        </w:rPr>
        <w:t>Ejecución presupuestaria</w:t>
      </w:r>
    </w:p>
    <w:p w14:paraId="40E84960" w14:textId="73761432" w:rsidR="00C55AC2" w:rsidRPr="00C55AC2" w:rsidRDefault="00C55AC2" w:rsidP="00E44523">
      <w:pPr>
        <w:spacing w:line="360" w:lineRule="auto"/>
        <w:jc w:val="both"/>
        <w:rPr>
          <w:rFonts w:eastAsia="Calibri"/>
          <w:b/>
          <w:bCs/>
          <w:noProof/>
          <w:lang w:val="es-DO"/>
        </w:rPr>
      </w:pPr>
      <w:r w:rsidRPr="00C55AC2">
        <w:rPr>
          <w:rFonts w:eastAsia="Calibri"/>
          <w:b/>
          <w:bCs/>
          <w:noProof/>
          <w:lang w:val="es-DO"/>
        </w:rPr>
        <w:t>Presupuesto General del Estado</w:t>
      </w:r>
    </w:p>
    <w:p w14:paraId="0FD30FFB" w14:textId="5D55D564" w:rsidR="00E44523" w:rsidRPr="00E44523" w:rsidRDefault="00E44523" w:rsidP="00E44523">
      <w:pPr>
        <w:spacing w:line="360" w:lineRule="auto"/>
        <w:jc w:val="both"/>
        <w:rPr>
          <w:rFonts w:eastAsia="Calibri"/>
          <w:noProof/>
          <w:lang w:val="es-DO"/>
        </w:rPr>
      </w:pPr>
      <w:r w:rsidRPr="00E44523">
        <w:rPr>
          <w:rFonts w:eastAsia="Calibri"/>
          <w:noProof/>
          <w:lang w:val="es-DO"/>
        </w:rPr>
        <w:t>La Ley de Presupuesto General del Estado 202</w:t>
      </w:r>
      <w:r>
        <w:rPr>
          <w:rFonts w:eastAsia="Calibri"/>
          <w:noProof/>
          <w:lang w:val="es-DO"/>
        </w:rPr>
        <w:t>3</w:t>
      </w:r>
      <w:r w:rsidRPr="00E44523">
        <w:rPr>
          <w:rFonts w:eastAsia="Calibri"/>
          <w:noProof/>
          <w:lang w:val="es-DO"/>
        </w:rPr>
        <w:t xml:space="preserve">, aprobado para su ejecución al partir del día 1ero. de enero, consigna a </w:t>
      </w:r>
      <w:r w:rsidR="00047EA2">
        <w:rPr>
          <w:rFonts w:eastAsia="Calibri"/>
          <w:noProof/>
          <w:lang w:val="es-DO"/>
        </w:rPr>
        <w:t>Dirección General de Museos</w:t>
      </w:r>
      <w:r w:rsidR="00EE43DD">
        <w:rPr>
          <w:rFonts w:eastAsia="Calibri"/>
          <w:noProof/>
          <w:lang w:val="es-DO"/>
        </w:rPr>
        <w:t>,</w:t>
      </w:r>
      <w:r w:rsidR="00047EA2">
        <w:rPr>
          <w:rFonts w:eastAsia="Calibri"/>
          <w:noProof/>
          <w:lang w:val="es-DO"/>
        </w:rPr>
        <w:t xml:space="preserve"> como </w:t>
      </w:r>
      <w:r w:rsidRPr="00E44523">
        <w:rPr>
          <w:rFonts w:eastAsia="Calibri"/>
          <w:noProof/>
          <w:lang w:val="es-DO"/>
        </w:rPr>
        <w:t>Unidad Ejecutora del Ministerio de Cultura (MINC), la suma de RD$</w:t>
      </w:r>
      <w:r w:rsidR="00EE43DD">
        <w:rPr>
          <w:rFonts w:eastAsia="Calibri"/>
          <w:noProof/>
          <w:lang w:val="es-DO"/>
        </w:rPr>
        <w:t>260,000,000.</w:t>
      </w:r>
      <w:r w:rsidRPr="00E44523">
        <w:rPr>
          <w:rFonts w:eastAsia="Calibri"/>
          <w:noProof/>
          <w:lang w:val="es-DO"/>
        </w:rPr>
        <w:t xml:space="preserve"> </w:t>
      </w:r>
    </w:p>
    <w:p w14:paraId="355F5D52" w14:textId="7A80C5E7" w:rsidR="00925D54" w:rsidRDefault="00E44523" w:rsidP="00E44523">
      <w:pPr>
        <w:spacing w:line="360" w:lineRule="auto"/>
        <w:jc w:val="both"/>
        <w:rPr>
          <w:rFonts w:eastAsia="Calibri"/>
          <w:noProof/>
          <w:lang w:val="es-DO"/>
        </w:rPr>
      </w:pPr>
      <w:r w:rsidRPr="00E44523">
        <w:rPr>
          <w:rFonts w:eastAsia="Calibri"/>
          <w:noProof/>
          <w:lang w:val="es-DO"/>
        </w:rPr>
        <w:t>Ese monto se distribuye conforme la siguiente distribución de cuentas:</w:t>
      </w:r>
    </w:p>
    <w:tbl>
      <w:tblPr>
        <w:tblW w:w="7465" w:type="dxa"/>
        <w:jc w:val="center"/>
        <w:tblCellMar>
          <w:left w:w="70" w:type="dxa"/>
          <w:right w:w="70" w:type="dxa"/>
        </w:tblCellMar>
        <w:tblLook w:val="04A0" w:firstRow="1" w:lastRow="0" w:firstColumn="1" w:lastColumn="0" w:noHBand="0" w:noVBand="1"/>
      </w:tblPr>
      <w:tblGrid>
        <w:gridCol w:w="895"/>
        <w:gridCol w:w="3240"/>
        <w:gridCol w:w="2220"/>
        <w:gridCol w:w="1110"/>
      </w:tblGrid>
      <w:tr w:rsidR="00134ECC" w:rsidRPr="00134ECC" w14:paraId="285CE969" w14:textId="77777777" w:rsidTr="002B5E4F">
        <w:trPr>
          <w:trHeight w:val="312"/>
          <w:jc w:val="center"/>
        </w:trPr>
        <w:tc>
          <w:tcPr>
            <w:tcW w:w="89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73DBB20" w14:textId="77777777" w:rsidR="00134ECC" w:rsidRPr="00134ECC" w:rsidRDefault="00134ECC" w:rsidP="00134ECC">
            <w:pPr>
              <w:spacing w:after="0" w:line="240" w:lineRule="auto"/>
              <w:jc w:val="center"/>
              <w:rPr>
                <w:rFonts w:eastAsia="Times New Roman"/>
                <w:b/>
                <w:bCs/>
                <w:color w:val="FFFFFF"/>
                <w:spacing w:val="0"/>
                <w:sz w:val="20"/>
                <w:szCs w:val="20"/>
                <w:lang w:val="es-DO" w:eastAsia="es-DO"/>
              </w:rPr>
            </w:pPr>
            <w:r w:rsidRPr="00134ECC">
              <w:rPr>
                <w:rFonts w:eastAsia="Times New Roman"/>
                <w:b/>
                <w:bCs/>
                <w:color w:val="FFFFFF"/>
                <w:spacing w:val="0"/>
                <w:sz w:val="20"/>
                <w:szCs w:val="20"/>
                <w:lang w:val="es-DO" w:eastAsia="es-DO"/>
              </w:rPr>
              <w:t>Cuenta</w:t>
            </w:r>
          </w:p>
        </w:tc>
        <w:tc>
          <w:tcPr>
            <w:tcW w:w="3240" w:type="dxa"/>
            <w:tcBorders>
              <w:top w:val="single" w:sz="4" w:space="0" w:color="auto"/>
              <w:left w:val="nil"/>
              <w:bottom w:val="single" w:sz="4" w:space="0" w:color="auto"/>
              <w:right w:val="single" w:sz="4" w:space="0" w:color="auto"/>
            </w:tcBorders>
            <w:shd w:val="clear" w:color="auto" w:fill="142F62"/>
            <w:vAlign w:val="center"/>
            <w:hideMark/>
          </w:tcPr>
          <w:p w14:paraId="4640B1D6" w14:textId="77777777" w:rsidR="00134ECC" w:rsidRPr="00134ECC" w:rsidRDefault="00134ECC" w:rsidP="00134ECC">
            <w:pPr>
              <w:spacing w:after="0" w:line="240" w:lineRule="auto"/>
              <w:jc w:val="center"/>
              <w:rPr>
                <w:rFonts w:eastAsia="Times New Roman"/>
                <w:b/>
                <w:bCs/>
                <w:color w:val="FFFFFF"/>
                <w:spacing w:val="0"/>
                <w:sz w:val="20"/>
                <w:szCs w:val="20"/>
                <w:lang w:val="es-DO" w:eastAsia="es-DO"/>
              </w:rPr>
            </w:pPr>
            <w:r w:rsidRPr="00134ECC">
              <w:rPr>
                <w:rFonts w:eastAsia="Times New Roman"/>
                <w:b/>
                <w:bCs/>
                <w:color w:val="FFFFFF"/>
                <w:spacing w:val="0"/>
                <w:sz w:val="20"/>
                <w:szCs w:val="20"/>
                <w:lang w:val="es-DO" w:eastAsia="es-DO"/>
              </w:rPr>
              <w:t>Subcuenta</w:t>
            </w:r>
          </w:p>
        </w:tc>
        <w:tc>
          <w:tcPr>
            <w:tcW w:w="2220" w:type="dxa"/>
            <w:tcBorders>
              <w:top w:val="single" w:sz="4" w:space="0" w:color="auto"/>
              <w:left w:val="nil"/>
              <w:bottom w:val="single" w:sz="4" w:space="0" w:color="auto"/>
              <w:right w:val="single" w:sz="4" w:space="0" w:color="auto"/>
            </w:tcBorders>
            <w:shd w:val="clear" w:color="auto" w:fill="142F62"/>
            <w:vAlign w:val="center"/>
            <w:hideMark/>
          </w:tcPr>
          <w:p w14:paraId="3AF33835" w14:textId="77777777" w:rsidR="00134ECC" w:rsidRPr="00134ECC" w:rsidRDefault="00134ECC" w:rsidP="00134ECC">
            <w:pPr>
              <w:spacing w:after="0" w:line="240" w:lineRule="auto"/>
              <w:jc w:val="center"/>
              <w:rPr>
                <w:rFonts w:eastAsia="Times New Roman"/>
                <w:b/>
                <w:bCs/>
                <w:color w:val="FFFFFF"/>
                <w:spacing w:val="0"/>
                <w:sz w:val="20"/>
                <w:szCs w:val="20"/>
                <w:lang w:val="es-DO" w:eastAsia="es-DO"/>
              </w:rPr>
            </w:pPr>
            <w:r w:rsidRPr="00134ECC">
              <w:rPr>
                <w:rFonts w:eastAsia="Times New Roman"/>
                <w:b/>
                <w:bCs/>
                <w:color w:val="FFFFFF"/>
                <w:spacing w:val="0"/>
                <w:sz w:val="20"/>
                <w:szCs w:val="20"/>
                <w:lang w:val="es-DO" w:eastAsia="es-DO"/>
              </w:rPr>
              <w:t>Presupuesto (RD$)</w:t>
            </w:r>
          </w:p>
        </w:tc>
        <w:tc>
          <w:tcPr>
            <w:tcW w:w="1110" w:type="dxa"/>
            <w:tcBorders>
              <w:top w:val="single" w:sz="4" w:space="0" w:color="auto"/>
              <w:left w:val="nil"/>
              <w:bottom w:val="single" w:sz="4" w:space="0" w:color="auto"/>
              <w:right w:val="single" w:sz="4" w:space="0" w:color="auto"/>
            </w:tcBorders>
            <w:shd w:val="clear" w:color="auto" w:fill="142F62"/>
            <w:vAlign w:val="center"/>
            <w:hideMark/>
          </w:tcPr>
          <w:p w14:paraId="1FC01E73" w14:textId="77777777" w:rsidR="00134ECC" w:rsidRPr="00134ECC" w:rsidRDefault="00134ECC" w:rsidP="00134ECC">
            <w:pPr>
              <w:spacing w:after="0" w:line="240" w:lineRule="auto"/>
              <w:jc w:val="center"/>
              <w:rPr>
                <w:rFonts w:eastAsia="Times New Roman"/>
                <w:b/>
                <w:bCs/>
                <w:color w:val="FFFFFF"/>
                <w:spacing w:val="0"/>
                <w:sz w:val="20"/>
                <w:szCs w:val="20"/>
                <w:lang w:val="es-DO" w:eastAsia="es-DO"/>
              </w:rPr>
            </w:pPr>
            <w:r w:rsidRPr="00134ECC">
              <w:rPr>
                <w:rFonts w:eastAsia="Times New Roman"/>
                <w:b/>
                <w:bCs/>
                <w:color w:val="FFFFFF"/>
                <w:spacing w:val="0"/>
                <w:sz w:val="20"/>
                <w:szCs w:val="20"/>
                <w:lang w:val="es-DO" w:eastAsia="es-DO"/>
              </w:rPr>
              <w:t>%</w:t>
            </w:r>
          </w:p>
        </w:tc>
      </w:tr>
      <w:tr w:rsidR="00134ECC" w:rsidRPr="00134ECC" w14:paraId="6E8B6C03" w14:textId="77777777" w:rsidTr="00134ECC">
        <w:trPr>
          <w:trHeight w:val="288"/>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F732D80"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1</w:t>
            </w:r>
          </w:p>
        </w:tc>
        <w:tc>
          <w:tcPr>
            <w:tcW w:w="3240" w:type="dxa"/>
            <w:tcBorders>
              <w:top w:val="nil"/>
              <w:left w:val="nil"/>
              <w:bottom w:val="single" w:sz="4" w:space="0" w:color="auto"/>
              <w:right w:val="single" w:sz="4" w:space="0" w:color="auto"/>
            </w:tcBorders>
            <w:shd w:val="clear" w:color="auto" w:fill="auto"/>
            <w:vAlign w:val="center"/>
            <w:hideMark/>
          </w:tcPr>
          <w:p w14:paraId="50A53E7F" w14:textId="77777777" w:rsidR="00134ECC" w:rsidRPr="00134ECC" w:rsidRDefault="00134ECC" w:rsidP="00134ECC">
            <w:pPr>
              <w:spacing w:after="0" w:line="240" w:lineRule="auto"/>
              <w:rPr>
                <w:rFonts w:eastAsia="Times New Roman"/>
                <w:spacing w:val="0"/>
                <w:sz w:val="20"/>
                <w:szCs w:val="20"/>
                <w:lang w:val="es-DO" w:eastAsia="es-DO"/>
              </w:rPr>
            </w:pPr>
            <w:r w:rsidRPr="00134ECC">
              <w:rPr>
                <w:rFonts w:eastAsia="Times New Roman"/>
                <w:spacing w:val="0"/>
                <w:sz w:val="20"/>
                <w:szCs w:val="20"/>
                <w:lang w:val="es-DO" w:eastAsia="es-DO"/>
              </w:rPr>
              <w:t>Remuneraciones y contribuciones</w:t>
            </w:r>
          </w:p>
        </w:tc>
        <w:tc>
          <w:tcPr>
            <w:tcW w:w="2220" w:type="dxa"/>
            <w:tcBorders>
              <w:top w:val="nil"/>
              <w:left w:val="nil"/>
              <w:bottom w:val="single" w:sz="4" w:space="0" w:color="auto"/>
              <w:right w:val="single" w:sz="4" w:space="0" w:color="auto"/>
            </w:tcBorders>
            <w:shd w:val="clear" w:color="auto" w:fill="auto"/>
            <w:noWrap/>
            <w:vAlign w:val="center"/>
            <w:hideMark/>
          </w:tcPr>
          <w:p w14:paraId="6E5B7469" w14:textId="77777777" w:rsidR="00134ECC" w:rsidRPr="00134ECC" w:rsidRDefault="00134ECC" w:rsidP="00134ECC">
            <w:pPr>
              <w:spacing w:after="0" w:line="240" w:lineRule="auto"/>
              <w:jc w:val="right"/>
              <w:rPr>
                <w:rFonts w:eastAsia="Times New Roman"/>
                <w:spacing w:val="0"/>
                <w:sz w:val="20"/>
                <w:szCs w:val="20"/>
                <w:lang w:val="es-DO" w:eastAsia="es-DO"/>
              </w:rPr>
            </w:pPr>
            <w:r w:rsidRPr="00134ECC">
              <w:rPr>
                <w:rFonts w:eastAsia="Times New Roman"/>
                <w:spacing w:val="0"/>
                <w:sz w:val="20"/>
                <w:szCs w:val="20"/>
                <w:lang w:val="es-DO" w:eastAsia="es-DO"/>
              </w:rPr>
              <w:t xml:space="preserve">               200,000,000.00 </w:t>
            </w:r>
          </w:p>
        </w:tc>
        <w:tc>
          <w:tcPr>
            <w:tcW w:w="1110" w:type="dxa"/>
            <w:tcBorders>
              <w:top w:val="nil"/>
              <w:left w:val="nil"/>
              <w:bottom w:val="single" w:sz="4" w:space="0" w:color="auto"/>
              <w:right w:val="single" w:sz="4" w:space="0" w:color="auto"/>
            </w:tcBorders>
            <w:shd w:val="clear" w:color="auto" w:fill="auto"/>
            <w:noWrap/>
            <w:vAlign w:val="center"/>
            <w:hideMark/>
          </w:tcPr>
          <w:p w14:paraId="458DDE06"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76.92%</w:t>
            </w:r>
          </w:p>
        </w:tc>
      </w:tr>
      <w:tr w:rsidR="00134ECC" w:rsidRPr="00134ECC" w14:paraId="448F0672" w14:textId="77777777" w:rsidTr="00134ECC">
        <w:trPr>
          <w:trHeight w:val="288"/>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5BB9524"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2</w:t>
            </w:r>
          </w:p>
        </w:tc>
        <w:tc>
          <w:tcPr>
            <w:tcW w:w="3240" w:type="dxa"/>
            <w:tcBorders>
              <w:top w:val="nil"/>
              <w:left w:val="nil"/>
              <w:bottom w:val="single" w:sz="4" w:space="0" w:color="auto"/>
              <w:right w:val="single" w:sz="4" w:space="0" w:color="auto"/>
            </w:tcBorders>
            <w:shd w:val="clear" w:color="auto" w:fill="auto"/>
            <w:noWrap/>
            <w:vAlign w:val="center"/>
            <w:hideMark/>
          </w:tcPr>
          <w:p w14:paraId="38556F34" w14:textId="77777777" w:rsidR="00134ECC" w:rsidRPr="00134ECC" w:rsidRDefault="00134ECC" w:rsidP="00134ECC">
            <w:pPr>
              <w:spacing w:after="0" w:line="240" w:lineRule="auto"/>
              <w:rPr>
                <w:rFonts w:eastAsia="Times New Roman"/>
                <w:spacing w:val="0"/>
                <w:sz w:val="20"/>
                <w:szCs w:val="20"/>
                <w:lang w:val="es-DO" w:eastAsia="es-DO"/>
              </w:rPr>
            </w:pPr>
            <w:r w:rsidRPr="00134ECC">
              <w:rPr>
                <w:rFonts w:eastAsia="Times New Roman"/>
                <w:spacing w:val="0"/>
                <w:sz w:val="20"/>
                <w:szCs w:val="20"/>
                <w:lang w:val="es-DO" w:eastAsia="es-DO"/>
              </w:rPr>
              <w:t>Contrataciones de Servicios Básicos</w:t>
            </w:r>
          </w:p>
        </w:tc>
        <w:tc>
          <w:tcPr>
            <w:tcW w:w="2220" w:type="dxa"/>
            <w:tcBorders>
              <w:top w:val="nil"/>
              <w:left w:val="nil"/>
              <w:bottom w:val="single" w:sz="4" w:space="0" w:color="auto"/>
              <w:right w:val="single" w:sz="4" w:space="0" w:color="auto"/>
            </w:tcBorders>
            <w:shd w:val="clear" w:color="auto" w:fill="auto"/>
            <w:noWrap/>
            <w:vAlign w:val="center"/>
            <w:hideMark/>
          </w:tcPr>
          <w:p w14:paraId="4097F1BC" w14:textId="77777777" w:rsidR="00134ECC" w:rsidRPr="00134ECC" w:rsidRDefault="00134ECC" w:rsidP="00134ECC">
            <w:pPr>
              <w:spacing w:after="0" w:line="240" w:lineRule="auto"/>
              <w:jc w:val="right"/>
              <w:rPr>
                <w:rFonts w:eastAsia="Times New Roman"/>
                <w:spacing w:val="0"/>
                <w:sz w:val="20"/>
                <w:szCs w:val="20"/>
                <w:lang w:val="es-DO" w:eastAsia="es-DO"/>
              </w:rPr>
            </w:pPr>
            <w:r w:rsidRPr="00134ECC">
              <w:rPr>
                <w:rFonts w:eastAsia="Times New Roman"/>
                <w:spacing w:val="0"/>
                <w:sz w:val="20"/>
                <w:szCs w:val="20"/>
                <w:lang w:val="es-DO" w:eastAsia="es-DO"/>
              </w:rPr>
              <w:t xml:space="preserve">                  45,000,000.00 </w:t>
            </w:r>
          </w:p>
        </w:tc>
        <w:tc>
          <w:tcPr>
            <w:tcW w:w="1110" w:type="dxa"/>
            <w:tcBorders>
              <w:top w:val="nil"/>
              <w:left w:val="nil"/>
              <w:bottom w:val="single" w:sz="4" w:space="0" w:color="auto"/>
              <w:right w:val="single" w:sz="4" w:space="0" w:color="auto"/>
            </w:tcBorders>
            <w:shd w:val="clear" w:color="auto" w:fill="auto"/>
            <w:noWrap/>
            <w:vAlign w:val="center"/>
            <w:hideMark/>
          </w:tcPr>
          <w:p w14:paraId="20219CF4"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17.31%</w:t>
            </w:r>
          </w:p>
        </w:tc>
      </w:tr>
      <w:tr w:rsidR="00134ECC" w:rsidRPr="00134ECC" w14:paraId="67742AE6" w14:textId="77777777" w:rsidTr="00134ECC">
        <w:trPr>
          <w:trHeight w:val="288"/>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DF71A08"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3.1</w:t>
            </w:r>
          </w:p>
        </w:tc>
        <w:tc>
          <w:tcPr>
            <w:tcW w:w="3240" w:type="dxa"/>
            <w:tcBorders>
              <w:top w:val="nil"/>
              <w:left w:val="nil"/>
              <w:bottom w:val="single" w:sz="4" w:space="0" w:color="auto"/>
              <w:right w:val="single" w:sz="4" w:space="0" w:color="auto"/>
            </w:tcBorders>
            <w:shd w:val="clear" w:color="auto" w:fill="auto"/>
            <w:noWrap/>
            <w:vAlign w:val="center"/>
            <w:hideMark/>
          </w:tcPr>
          <w:p w14:paraId="4BAE7DD9" w14:textId="77777777" w:rsidR="00134ECC" w:rsidRPr="00134ECC" w:rsidRDefault="00134ECC" w:rsidP="00134ECC">
            <w:pPr>
              <w:spacing w:after="0" w:line="240" w:lineRule="auto"/>
              <w:rPr>
                <w:rFonts w:eastAsia="Times New Roman"/>
                <w:spacing w:val="0"/>
                <w:sz w:val="20"/>
                <w:szCs w:val="20"/>
                <w:lang w:val="es-DO" w:eastAsia="es-DO"/>
              </w:rPr>
            </w:pPr>
            <w:r w:rsidRPr="00134ECC">
              <w:rPr>
                <w:rFonts w:eastAsia="Times New Roman"/>
                <w:spacing w:val="0"/>
                <w:sz w:val="20"/>
                <w:szCs w:val="20"/>
                <w:lang w:val="es-DO" w:eastAsia="es-DO"/>
              </w:rPr>
              <w:t>Materiales y suministros</w:t>
            </w:r>
          </w:p>
        </w:tc>
        <w:tc>
          <w:tcPr>
            <w:tcW w:w="2220" w:type="dxa"/>
            <w:tcBorders>
              <w:top w:val="nil"/>
              <w:left w:val="nil"/>
              <w:bottom w:val="single" w:sz="4" w:space="0" w:color="auto"/>
              <w:right w:val="single" w:sz="4" w:space="0" w:color="auto"/>
            </w:tcBorders>
            <w:shd w:val="clear" w:color="auto" w:fill="auto"/>
            <w:noWrap/>
            <w:vAlign w:val="center"/>
            <w:hideMark/>
          </w:tcPr>
          <w:p w14:paraId="001EB89D" w14:textId="77777777" w:rsidR="00134ECC" w:rsidRPr="00134ECC" w:rsidRDefault="00134ECC" w:rsidP="00134ECC">
            <w:pPr>
              <w:spacing w:after="0" w:line="240" w:lineRule="auto"/>
              <w:jc w:val="right"/>
              <w:rPr>
                <w:rFonts w:eastAsia="Times New Roman"/>
                <w:spacing w:val="0"/>
                <w:sz w:val="20"/>
                <w:szCs w:val="20"/>
                <w:lang w:val="es-DO" w:eastAsia="es-DO"/>
              </w:rPr>
            </w:pPr>
            <w:r w:rsidRPr="00134ECC">
              <w:rPr>
                <w:rFonts w:eastAsia="Times New Roman"/>
                <w:spacing w:val="0"/>
                <w:sz w:val="20"/>
                <w:szCs w:val="20"/>
                <w:lang w:val="es-DO" w:eastAsia="es-DO"/>
              </w:rPr>
              <w:t xml:space="preserve">                    3,000,000.00 </w:t>
            </w:r>
          </w:p>
        </w:tc>
        <w:tc>
          <w:tcPr>
            <w:tcW w:w="1110" w:type="dxa"/>
            <w:tcBorders>
              <w:top w:val="nil"/>
              <w:left w:val="nil"/>
              <w:bottom w:val="single" w:sz="4" w:space="0" w:color="auto"/>
              <w:right w:val="single" w:sz="4" w:space="0" w:color="auto"/>
            </w:tcBorders>
            <w:shd w:val="clear" w:color="auto" w:fill="auto"/>
            <w:noWrap/>
            <w:vAlign w:val="center"/>
            <w:hideMark/>
          </w:tcPr>
          <w:p w14:paraId="359D1D27"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1.15%</w:t>
            </w:r>
          </w:p>
        </w:tc>
      </w:tr>
      <w:tr w:rsidR="00134ECC" w:rsidRPr="00134ECC" w14:paraId="23F4379A" w14:textId="77777777" w:rsidTr="00134ECC">
        <w:trPr>
          <w:trHeight w:val="288"/>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E9E9796"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3.2</w:t>
            </w:r>
          </w:p>
        </w:tc>
        <w:tc>
          <w:tcPr>
            <w:tcW w:w="3240" w:type="dxa"/>
            <w:tcBorders>
              <w:top w:val="nil"/>
              <w:left w:val="nil"/>
              <w:bottom w:val="single" w:sz="4" w:space="0" w:color="auto"/>
              <w:right w:val="single" w:sz="4" w:space="0" w:color="auto"/>
            </w:tcBorders>
            <w:shd w:val="clear" w:color="auto" w:fill="auto"/>
            <w:vAlign w:val="center"/>
            <w:hideMark/>
          </w:tcPr>
          <w:p w14:paraId="552A541F" w14:textId="77777777" w:rsidR="00134ECC" w:rsidRPr="00134ECC" w:rsidRDefault="00134ECC" w:rsidP="00134ECC">
            <w:pPr>
              <w:spacing w:after="0" w:line="240" w:lineRule="auto"/>
              <w:rPr>
                <w:rFonts w:eastAsia="Times New Roman"/>
                <w:spacing w:val="0"/>
                <w:sz w:val="20"/>
                <w:szCs w:val="20"/>
                <w:lang w:val="es-DO" w:eastAsia="es-DO"/>
              </w:rPr>
            </w:pPr>
            <w:r w:rsidRPr="00134ECC">
              <w:rPr>
                <w:rFonts w:eastAsia="Times New Roman"/>
                <w:spacing w:val="0"/>
                <w:sz w:val="20"/>
                <w:szCs w:val="20"/>
                <w:lang w:val="es-DO" w:eastAsia="es-DO"/>
              </w:rPr>
              <w:t>Noche Larga de Museos</w:t>
            </w:r>
          </w:p>
        </w:tc>
        <w:tc>
          <w:tcPr>
            <w:tcW w:w="2220" w:type="dxa"/>
            <w:tcBorders>
              <w:top w:val="nil"/>
              <w:left w:val="nil"/>
              <w:bottom w:val="single" w:sz="4" w:space="0" w:color="auto"/>
              <w:right w:val="single" w:sz="4" w:space="0" w:color="auto"/>
            </w:tcBorders>
            <w:shd w:val="clear" w:color="auto" w:fill="auto"/>
            <w:noWrap/>
            <w:vAlign w:val="center"/>
            <w:hideMark/>
          </w:tcPr>
          <w:p w14:paraId="53EA0233" w14:textId="77777777" w:rsidR="00134ECC" w:rsidRPr="00134ECC" w:rsidRDefault="00134ECC" w:rsidP="00134ECC">
            <w:pPr>
              <w:spacing w:after="0" w:line="240" w:lineRule="auto"/>
              <w:jc w:val="right"/>
              <w:rPr>
                <w:rFonts w:eastAsia="Times New Roman"/>
                <w:spacing w:val="0"/>
                <w:sz w:val="20"/>
                <w:szCs w:val="20"/>
                <w:lang w:val="es-DO" w:eastAsia="es-DO"/>
              </w:rPr>
            </w:pPr>
            <w:r w:rsidRPr="00134ECC">
              <w:rPr>
                <w:rFonts w:eastAsia="Times New Roman"/>
                <w:spacing w:val="0"/>
                <w:sz w:val="20"/>
                <w:szCs w:val="20"/>
                <w:lang w:val="es-DO" w:eastAsia="es-DO"/>
              </w:rPr>
              <w:t xml:space="preserve">                    7,000,000.00 </w:t>
            </w:r>
          </w:p>
        </w:tc>
        <w:tc>
          <w:tcPr>
            <w:tcW w:w="1110" w:type="dxa"/>
            <w:tcBorders>
              <w:top w:val="nil"/>
              <w:left w:val="nil"/>
              <w:bottom w:val="single" w:sz="4" w:space="0" w:color="auto"/>
              <w:right w:val="single" w:sz="4" w:space="0" w:color="auto"/>
            </w:tcBorders>
            <w:shd w:val="clear" w:color="auto" w:fill="auto"/>
            <w:noWrap/>
            <w:vAlign w:val="center"/>
            <w:hideMark/>
          </w:tcPr>
          <w:p w14:paraId="53634FAB"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2.69%</w:t>
            </w:r>
          </w:p>
        </w:tc>
      </w:tr>
      <w:tr w:rsidR="00134ECC" w:rsidRPr="00134ECC" w14:paraId="13A1C35B" w14:textId="77777777" w:rsidTr="00134ECC">
        <w:trPr>
          <w:trHeight w:val="288"/>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B05D8AC"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4</w:t>
            </w:r>
          </w:p>
        </w:tc>
        <w:tc>
          <w:tcPr>
            <w:tcW w:w="3240" w:type="dxa"/>
            <w:tcBorders>
              <w:top w:val="nil"/>
              <w:left w:val="nil"/>
              <w:bottom w:val="single" w:sz="4" w:space="0" w:color="auto"/>
              <w:right w:val="single" w:sz="4" w:space="0" w:color="auto"/>
            </w:tcBorders>
            <w:shd w:val="clear" w:color="auto" w:fill="auto"/>
            <w:vAlign w:val="center"/>
            <w:hideMark/>
          </w:tcPr>
          <w:p w14:paraId="5A56347F" w14:textId="77777777" w:rsidR="00134ECC" w:rsidRPr="00134ECC" w:rsidRDefault="00134ECC" w:rsidP="00134ECC">
            <w:pPr>
              <w:spacing w:after="0" w:line="240" w:lineRule="auto"/>
              <w:rPr>
                <w:rFonts w:eastAsia="Times New Roman"/>
                <w:spacing w:val="0"/>
                <w:sz w:val="20"/>
                <w:szCs w:val="20"/>
                <w:lang w:val="es-DO" w:eastAsia="es-DO"/>
              </w:rPr>
            </w:pPr>
            <w:r w:rsidRPr="00134ECC">
              <w:rPr>
                <w:rFonts w:eastAsia="Times New Roman"/>
                <w:spacing w:val="0"/>
                <w:sz w:val="20"/>
                <w:szCs w:val="20"/>
                <w:lang w:val="es-DO" w:eastAsia="es-DO"/>
              </w:rPr>
              <w:t>Gastos Operativos Museos</w:t>
            </w:r>
          </w:p>
        </w:tc>
        <w:tc>
          <w:tcPr>
            <w:tcW w:w="2220" w:type="dxa"/>
            <w:tcBorders>
              <w:top w:val="nil"/>
              <w:left w:val="nil"/>
              <w:bottom w:val="single" w:sz="4" w:space="0" w:color="auto"/>
              <w:right w:val="single" w:sz="4" w:space="0" w:color="auto"/>
            </w:tcBorders>
            <w:shd w:val="clear" w:color="auto" w:fill="auto"/>
            <w:noWrap/>
            <w:vAlign w:val="center"/>
            <w:hideMark/>
          </w:tcPr>
          <w:p w14:paraId="3828C946" w14:textId="77777777" w:rsidR="00134ECC" w:rsidRPr="00134ECC" w:rsidRDefault="00134ECC" w:rsidP="00134ECC">
            <w:pPr>
              <w:spacing w:after="0" w:line="240" w:lineRule="auto"/>
              <w:jc w:val="right"/>
              <w:rPr>
                <w:rFonts w:eastAsia="Times New Roman"/>
                <w:spacing w:val="0"/>
                <w:sz w:val="20"/>
                <w:szCs w:val="20"/>
                <w:lang w:val="es-DO" w:eastAsia="es-DO"/>
              </w:rPr>
            </w:pPr>
            <w:r w:rsidRPr="00134ECC">
              <w:rPr>
                <w:rFonts w:eastAsia="Times New Roman"/>
                <w:spacing w:val="0"/>
                <w:sz w:val="20"/>
                <w:szCs w:val="20"/>
                <w:lang w:val="es-DO" w:eastAsia="es-DO"/>
              </w:rPr>
              <w:t xml:space="preserve">                    5,000,000.00 </w:t>
            </w:r>
          </w:p>
        </w:tc>
        <w:tc>
          <w:tcPr>
            <w:tcW w:w="1110" w:type="dxa"/>
            <w:tcBorders>
              <w:top w:val="nil"/>
              <w:left w:val="nil"/>
              <w:bottom w:val="single" w:sz="4" w:space="0" w:color="auto"/>
              <w:right w:val="single" w:sz="4" w:space="0" w:color="auto"/>
            </w:tcBorders>
            <w:shd w:val="clear" w:color="auto" w:fill="auto"/>
            <w:noWrap/>
            <w:vAlign w:val="center"/>
            <w:hideMark/>
          </w:tcPr>
          <w:p w14:paraId="0FBE53CE" w14:textId="77777777" w:rsidR="00134ECC" w:rsidRPr="00134ECC" w:rsidRDefault="00134ECC" w:rsidP="00134ECC">
            <w:pPr>
              <w:spacing w:after="0" w:line="240" w:lineRule="auto"/>
              <w:jc w:val="center"/>
              <w:rPr>
                <w:rFonts w:eastAsia="Times New Roman"/>
                <w:spacing w:val="0"/>
                <w:sz w:val="20"/>
                <w:szCs w:val="20"/>
                <w:lang w:val="es-DO" w:eastAsia="es-DO"/>
              </w:rPr>
            </w:pPr>
            <w:r w:rsidRPr="00134ECC">
              <w:rPr>
                <w:rFonts w:eastAsia="Times New Roman"/>
                <w:spacing w:val="0"/>
                <w:sz w:val="20"/>
                <w:szCs w:val="20"/>
                <w:lang w:val="es-DO" w:eastAsia="es-DO"/>
              </w:rPr>
              <w:t>1.92%</w:t>
            </w:r>
          </w:p>
        </w:tc>
      </w:tr>
      <w:tr w:rsidR="00134ECC" w:rsidRPr="00134ECC" w14:paraId="031C8476" w14:textId="77777777" w:rsidTr="00442533">
        <w:trPr>
          <w:trHeight w:val="288"/>
          <w:jc w:val="center"/>
        </w:trPr>
        <w:tc>
          <w:tcPr>
            <w:tcW w:w="4135"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3FD03268" w14:textId="77777777" w:rsidR="00134ECC" w:rsidRPr="00750687" w:rsidRDefault="00134ECC" w:rsidP="00134ECC">
            <w:pPr>
              <w:spacing w:after="0" w:line="240" w:lineRule="auto"/>
              <w:jc w:val="right"/>
              <w:rPr>
                <w:rFonts w:eastAsia="Times New Roman"/>
                <w:b/>
                <w:bCs/>
                <w:color w:val="FFFFFF" w:themeColor="background1"/>
                <w:spacing w:val="0"/>
                <w:sz w:val="20"/>
                <w:szCs w:val="20"/>
                <w:lang w:val="es-DO" w:eastAsia="es-DO"/>
              </w:rPr>
            </w:pPr>
            <w:r w:rsidRPr="00750687">
              <w:rPr>
                <w:rFonts w:eastAsia="Times New Roman"/>
                <w:b/>
                <w:bCs/>
                <w:color w:val="FFFFFF" w:themeColor="background1"/>
                <w:spacing w:val="0"/>
                <w:sz w:val="20"/>
                <w:szCs w:val="20"/>
                <w:lang w:val="es-DO" w:eastAsia="es-DO"/>
              </w:rPr>
              <w:t>Totales</w:t>
            </w:r>
          </w:p>
        </w:tc>
        <w:tc>
          <w:tcPr>
            <w:tcW w:w="2220" w:type="dxa"/>
            <w:tcBorders>
              <w:top w:val="nil"/>
              <w:left w:val="nil"/>
              <w:bottom w:val="single" w:sz="4" w:space="0" w:color="auto"/>
              <w:right w:val="single" w:sz="4" w:space="0" w:color="auto"/>
            </w:tcBorders>
            <w:shd w:val="clear" w:color="auto" w:fill="142F62"/>
            <w:noWrap/>
            <w:vAlign w:val="center"/>
            <w:hideMark/>
          </w:tcPr>
          <w:p w14:paraId="312A8A09" w14:textId="77777777" w:rsidR="00134ECC" w:rsidRPr="00750687" w:rsidRDefault="00134ECC" w:rsidP="00134ECC">
            <w:pPr>
              <w:spacing w:after="0" w:line="240" w:lineRule="auto"/>
              <w:jc w:val="center"/>
              <w:rPr>
                <w:rFonts w:eastAsia="Times New Roman"/>
                <w:b/>
                <w:bCs/>
                <w:color w:val="FFFFFF" w:themeColor="background1"/>
                <w:spacing w:val="0"/>
                <w:sz w:val="20"/>
                <w:szCs w:val="20"/>
                <w:lang w:val="es-DO" w:eastAsia="es-DO"/>
              </w:rPr>
            </w:pPr>
            <w:r w:rsidRPr="00750687">
              <w:rPr>
                <w:rFonts w:eastAsia="Times New Roman"/>
                <w:b/>
                <w:bCs/>
                <w:color w:val="FFFFFF" w:themeColor="background1"/>
                <w:spacing w:val="0"/>
                <w:sz w:val="20"/>
                <w:szCs w:val="20"/>
                <w:lang w:val="es-DO" w:eastAsia="es-DO"/>
              </w:rPr>
              <w:t xml:space="preserve">               260,000,000.00 </w:t>
            </w:r>
          </w:p>
        </w:tc>
        <w:tc>
          <w:tcPr>
            <w:tcW w:w="1110" w:type="dxa"/>
            <w:tcBorders>
              <w:top w:val="nil"/>
              <w:left w:val="nil"/>
              <w:bottom w:val="single" w:sz="4" w:space="0" w:color="auto"/>
              <w:right w:val="single" w:sz="4" w:space="0" w:color="auto"/>
            </w:tcBorders>
            <w:shd w:val="clear" w:color="auto" w:fill="142F62"/>
            <w:noWrap/>
            <w:vAlign w:val="center"/>
            <w:hideMark/>
          </w:tcPr>
          <w:p w14:paraId="47FE5555" w14:textId="77777777" w:rsidR="00134ECC" w:rsidRPr="00750687" w:rsidRDefault="00134ECC" w:rsidP="00134ECC">
            <w:pPr>
              <w:spacing w:after="0" w:line="240" w:lineRule="auto"/>
              <w:jc w:val="center"/>
              <w:rPr>
                <w:rFonts w:eastAsia="Times New Roman"/>
                <w:b/>
                <w:bCs/>
                <w:color w:val="FFFFFF" w:themeColor="background1"/>
                <w:spacing w:val="0"/>
                <w:sz w:val="20"/>
                <w:szCs w:val="20"/>
                <w:lang w:val="es-DO" w:eastAsia="es-DO"/>
              </w:rPr>
            </w:pPr>
            <w:r w:rsidRPr="00750687">
              <w:rPr>
                <w:rFonts w:eastAsia="Times New Roman"/>
                <w:b/>
                <w:bCs/>
                <w:color w:val="FFFFFF" w:themeColor="background1"/>
                <w:spacing w:val="0"/>
                <w:sz w:val="20"/>
                <w:szCs w:val="20"/>
                <w:lang w:val="es-DO" w:eastAsia="es-DO"/>
              </w:rPr>
              <w:t>100.00%</w:t>
            </w:r>
          </w:p>
        </w:tc>
      </w:tr>
    </w:tbl>
    <w:p w14:paraId="256B7223" w14:textId="060F955A" w:rsidR="00712F13" w:rsidRPr="00B702BB" w:rsidRDefault="005227B0" w:rsidP="003B5E3A">
      <w:pPr>
        <w:spacing w:after="0" w:line="240" w:lineRule="exact"/>
        <w:ind w:left="270"/>
        <w:jc w:val="both"/>
        <w:rPr>
          <w:rFonts w:eastAsia="Calibri"/>
          <w:noProof/>
          <w:sz w:val="18"/>
          <w:szCs w:val="18"/>
          <w:lang w:val="es-DO"/>
        </w:rPr>
      </w:pPr>
      <w:r w:rsidRPr="00B702BB">
        <w:rPr>
          <w:rFonts w:eastAsia="Calibri"/>
          <w:sz w:val="18"/>
          <w:szCs w:val="18"/>
          <w:lang w:val="es-DO"/>
        </w:rPr>
        <w:t>Cuadro</w:t>
      </w:r>
      <w:r w:rsidR="00D07FB3" w:rsidRPr="00B702BB">
        <w:rPr>
          <w:rFonts w:eastAsia="Calibri"/>
          <w:sz w:val="18"/>
          <w:szCs w:val="18"/>
          <w:lang w:val="es-DO"/>
        </w:rPr>
        <w:t xml:space="preserve"> </w:t>
      </w:r>
      <w:r w:rsidR="00712F13" w:rsidRPr="00B702BB">
        <w:rPr>
          <w:rFonts w:eastAsia="Calibri"/>
          <w:sz w:val="18"/>
          <w:szCs w:val="18"/>
          <w:lang w:val="es-DO"/>
        </w:rPr>
        <w:t>No.</w:t>
      </w:r>
      <w:r w:rsidR="00E3070D">
        <w:rPr>
          <w:rFonts w:eastAsia="Calibri"/>
          <w:sz w:val="18"/>
          <w:szCs w:val="18"/>
          <w:lang w:val="es-DO"/>
        </w:rPr>
        <w:t>7</w:t>
      </w:r>
      <w:r w:rsidR="00712F13" w:rsidRPr="00B702BB">
        <w:rPr>
          <w:rFonts w:eastAsia="Calibri"/>
          <w:sz w:val="18"/>
          <w:szCs w:val="18"/>
          <w:lang w:val="es-DO"/>
        </w:rPr>
        <w:t xml:space="preserve"> Distribución presupuesto año 2023</w:t>
      </w:r>
      <w:r w:rsidR="003B5E3A" w:rsidRPr="00B702BB">
        <w:rPr>
          <w:rFonts w:eastAsia="Calibri"/>
          <w:sz w:val="18"/>
          <w:szCs w:val="18"/>
          <w:lang w:val="es-DO"/>
        </w:rPr>
        <w:t xml:space="preserve">, </w:t>
      </w:r>
      <w:r w:rsidR="003B5E3A" w:rsidRPr="00B702BB">
        <w:rPr>
          <w:sz w:val="18"/>
          <w:szCs w:val="18"/>
          <w:lang w:val="es-DO"/>
        </w:rPr>
        <w:t>Fuente: Sistema de Información de la Gestión Financiera (SIGEF)</w:t>
      </w:r>
    </w:p>
    <w:p w14:paraId="60670ECD" w14:textId="77777777" w:rsidR="00712F13" w:rsidRDefault="00712F13" w:rsidP="00E44523">
      <w:pPr>
        <w:spacing w:line="360" w:lineRule="auto"/>
        <w:jc w:val="both"/>
        <w:rPr>
          <w:rFonts w:eastAsia="Calibri"/>
          <w:noProof/>
          <w:lang w:val="es-DO"/>
        </w:rPr>
      </w:pPr>
    </w:p>
    <w:p w14:paraId="0B507CB1" w14:textId="46CB4172" w:rsidR="0090279C" w:rsidRDefault="0090279C" w:rsidP="00E44523">
      <w:pPr>
        <w:spacing w:line="360" w:lineRule="auto"/>
        <w:jc w:val="both"/>
        <w:rPr>
          <w:rFonts w:eastAsia="Calibri"/>
          <w:noProof/>
          <w:lang w:val="es-DO"/>
        </w:rPr>
      </w:pPr>
      <w:r>
        <w:rPr>
          <w:rFonts w:eastAsia="Calibri"/>
          <w:noProof/>
          <w:lang w:val="es-DO"/>
        </w:rPr>
        <w:t xml:space="preserve">Conforme se indica en </w:t>
      </w:r>
      <w:r w:rsidR="00280EF7">
        <w:rPr>
          <w:rFonts w:eastAsia="Calibri"/>
          <w:noProof/>
          <w:lang w:val="es-DO"/>
        </w:rPr>
        <w:t xml:space="preserve">el cuadro No. </w:t>
      </w:r>
      <w:r w:rsidR="00E3070D">
        <w:rPr>
          <w:rFonts w:eastAsia="Calibri"/>
          <w:noProof/>
          <w:lang w:val="es-DO"/>
        </w:rPr>
        <w:t>7</w:t>
      </w:r>
      <w:r>
        <w:rPr>
          <w:rFonts w:eastAsia="Calibri"/>
          <w:noProof/>
          <w:lang w:val="es-DO"/>
        </w:rPr>
        <w:t>, el 76.92% del presupuesto aprobado por la Dirección General de Presupuesto (DIGEPRES)</w:t>
      </w:r>
      <w:r w:rsidR="00520572">
        <w:rPr>
          <w:rFonts w:eastAsia="Calibri"/>
          <w:noProof/>
          <w:lang w:val="es-DO"/>
        </w:rPr>
        <w:t>, corresponde a gastos de sal</w:t>
      </w:r>
      <w:r w:rsidR="00DA75FC">
        <w:rPr>
          <w:rFonts w:eastAsia="Calibri"/>
          <w:noProof/>
          <w:lang w:val="es-DO"/>
        </w:rPr>
        <w:t>a</w:t>
      </w:r>
      <w:r w:rsidR="00520572">
        <w:rPr>
          <w:rFonts w:eastAsia="Calibri"/>
          <w:noProof/>
          <w:lang w:val="es-DO"/>
        </w:rPr>
        <w:t>rios y contribuciones a los sistemas de seguridad social</w:t>
      </w:r>
      <w:r w:rsidR="00DA75FC">
        <w:rPr>
          <w:rFonts w:eastAsia="Calibri"/>
          <w:noProof/>
          <w:lang w:val="es-DO"/>
        </w:rPr>
        <w:t>; un 17.31% corresponde a la contratación de los servicios básicos de los museos (</w:t>
      </w:r>
      <w:r w:rsidR="00EF5613">
        <w:rPr>
          <w:rFonts w:eastAsia="Calibri"/>
          <w:noProof/>
          <w:lang w:val="es-DO"/>
        </w:rPr>
        <w:t xml:space="preserve">comunicaciones, energía eléctrica, </w:t>
      </w:r>
      <w:r w:rsidR="00EF5613">
        <w:rPr>
          <w:rFonts w:eastAsia="Calibri"/>
          <w:noProof/>
          <w:lang w:val="es-DO"/>
        </w:rPr>
        <w:lastRenderedPageBreak/>
        <w:t>agua, recogida de basura</w:t>
      </w:r>
      <w:r w:rsidR="009D0BC8">
        <w:rPr>
          <w:rFonts w:eastAsia="Calibri"/>
          <w:noProof/>
          <w:lang w:val="es-DO"/>
        </w:rPr>
        <w:t xml:space="preserve">); para los gastos de compras de materiales y suministros, se destina un </w:t>
      </w:r>
      <w:r w:rsidR="009C3B2D">
        <w:rPr>
          <w:rFonts w:eastAsia="Calibri"/>
          <w:noProof/>
          <w:lang w:val="es-DO"/>
        </w:rPr>
        <w:t>1.15%; para la realización de las versiones de mayo y diciembre de Noche Larga de Museos se asigna un 2.69; y un 1.92% para los gastos operativos de lo</w:t>
      </w:r>
      <w:r w:rsidR="00411241">
        <w:rPr>
          <w:rFonts w:eastAsia="Calibri"/>
          <w:noProof/>
          <w:lang w:val="es-DO"/>
        </w:rPr>
        <w:t>s 14 museos.</w:t>
      </w:r>
    </w:p>
    <w:p w14:paraId="0ECBBE85" w14:textId="5E89C18D" w:rsidR="00693E53" w:rsidRDefault="00237C29" w:rsidP="00237C29">
      <w:pPr>
        <w:spacing w:line="360" w:lineRule="auto"/>
        <w:jc w:val="both"/>
        <w:rPr>
          <w:rFonts w:eastAsia="Calibri"/>
          <w:spacing w:val="0"/>
          <w:lang w:val="es-ES"/>
        </w:rPr>
      </w:pPr>
      <w:r w:rsidRPr="00237C29">
        <w:rPr>
          <w:rFonts w:eastAsia="Calibri"/>
          <w:spacing w:val="0"/>
          <w:lang w:val="es-ES"/>
        </w:rPr>
        <w:t xml:space="preserve">Al día </w:t>
      </w:r>
      <w:r>
        <w:rPr>
          <w:rFonts w:eastAsia="Calibri"/>
          <w:spacing w:val="0"/>
          <w:lang w:val="es-ES"/>
        </w:rPr>
        <w:t>3</w:t>
      </w:r>
      <w:r w:rsidR="00E700EF">
        <w:rPr>
          <w:rFonts w:eastAsia="Calibri"/>
          <w:spacing w:val="0"/>
          <w:lang w:val="es-ES"/>
        </w:rPr>
        <w:t>1</w:t>
      </w:r>
      <w:r w:rsidRPr="00237C29">
        <w:rPr>
          <w:rFonts w:eastAsia="Calibri"/>
          <w:spacing w:val="0"/>
          <w:lang w:val="es-ES"/>
        </w:rPr>
        <w:t xml:space="preserve"> de </w:t>
      </w:r>
      <w:r w:rsidR="00E700EF">
        <w:rPr>
          <w:rFonts w:eastAsia="Calibri"/>
          <w:spacing w:val="0"/>
          <w:lang w:val="es-ES"/>
        </w:rPr>
        <w:t>dic</w:t>
      </w:r>
      <w:r>
        <w:rPr>
          <w:rFonts w:eastAsia="Calibri"/>
          <w:spacing w:val="0"/>
          <w:lang w:val="es-ES"/>
        </w:rPr>
        <w:t>iembre</w:t>
      </w:r>
      <w:r w:rsidRPr="00237C29">
        <w:rPr>
          <w:rFonts w:eastAsia="Calibri"/>
          <w:spacing w:val="0"/>
          <w:lang w:val="es-ES"/>
        </w:rPr>
        <w:t xml:space="preserve">, la Ejecución Presupuestaria de la </w:t>
      </w:r>
      <w:r>
        <w:rPr>
          <w:rFonts w:eastAsia="Calibri"/>
          <w:spacing w:val="0"/>
          <w:lang w:val="es-ES"/>
        </w:rPr>
        <w:t>DGM</w:t>
      </w:r>
      <w:r w:rsidRPr="00237C29">
        <w:rPr>
          <w:rFonts w:eastAsia="Calibri"/>
          <w:spacing w:val="0"/>
          <w:lang w:val="es-ES"/>
        </w:rPr>
        <w:t xml:space="preserve"> asciende a</w:t>
      </w:r>
      <w:r>
        <w:rPr>
          <w:rFonts w:eastAsia="Calibri"/>
          <w:spacing w:val="0"/>
          <w:lang w:val="es-ES"/>
        </w:rPr>
        <w:t xml:space="preserve"> un</w:t>
      </w:r>
      <w:r w:rsidRPr="00237C29">
        <w:rPr>
          <w:rFonts w:eastAsia="Calibri"/>
          <w:spacing w:val="0"/>
          <w:lang w:val="es-ES"/>
        </w:rPr>
        <w:t xml:space="preserve"> monto </w:t>
      </w:r>
      <w:r>
        <w:rPr>
          <w:rFonts w:eastAsia="Calibri"/>
          <w:spacing w:val="0"/>
          <w:lang w:val="es-ES"/>
        </w:rPr>
        <w:t xml:space="preserve">total </w:t>
      </w:r>
      <w:r w:rsidRPr="00237C29">
        <w:rPr>
          <w:rFonts w:eastAsia="Calibri"/>
          <w:spacing w:val="0"/>
          <w:lang w:val="es-ES"/>
        </w:rPr>
        <w:t>de RD$</w:t>
      </w:r>
      <w:r w:rsidR="00E700EF">
        <w:rPr>
          <w:rFonts w:eastAsia="Calibri"/>
          <w:spacing w:val="0"/>
          <w:lang w:val="es-ES"/>
        </w:rPr>
        <w:t>257,437,109.41</w:t>
      </w:r>
      <w:r w:rsidR="008907A5">
        <w:rPr>
          <w:rFonts w:eastAsia="Calibri"/>
          <w:spacing w:val="0"/>
          <w:lang w:val="es-ES"/>
        </w:rPr>
        <w:t>; equivalente a un n</w:t>
      </w:r>
      <w:r w:rsidRPr="00237C29">
        <w:rPr>
          <w:rFonts w:eastAsia="Calibri"/>
          <w:spacing w:val="0"/>
          <w:lang w:val="es-ES"/>
        </w:rPr>
        <w:t xml:space="preserve">ivel de ejecución </w:t>
      </w:r>
      <w:r w:rsidR="008907A5">
        <w:rPr>
          <w:rFonts w:eastAsia="Calibri"/>
          <w:spacing w:val="0"/>
          <w:lang w:val="es-ES"/>
        </w:rPr>
        <w:t xml:space="preserve">de un </w:t>
      </w:r>
      <w:r w:rsidR="00E700EF">
        <w:rPr>
          <w:rFonts w:eastAsia="Calibri"/>
          <w:spacing w:val="0"/>
          <w:lang w:val="es-ES"/>
        </w:rPr>
        <w:t>99.01</w:t>
      </w:r>
      <w:r w:rsidRPr="00237C29">
        <w:rPr>
          <w:rFonts w:eastAsia="Calibri"/>
          <w:spacing w:val="0"/>
          <w:lang w:val="es-ES"/>
        </w:rPr>
        <w:t xml:space="preserve">% del total presupuestario asignado. Este </w:t>
      </w:r>
      <w:r w:rsidR="00DD3D85">
        <w:rPr>
          <w:rFonts w:eastAsia="Calibri"/>
          <w:spacing w:val="0"/>
          <w:lang w:val="es-ES"/>
        </w:rPr>
        <w:t>n</w:t>
      </w:r>
      <w:r w:rsidRPr="00237C29">
        <w:rPr>
          <w:rFonts w:eastAsia="Calibri"/>
          <w:spacing w:val="0"/>
          <w:lang w:val="es-ES"/>
        </w:rPr>
        <w:t xml:space="preserve">ivel corresponde con los gastos ejecutados a la fecha, quedando pendiente la ejecución de </w:t>
      </w:r>
      <w:r w:rsidR="00E700EF">
        <w:rPr>
          <w:rFonts w:eastAsia="Calibri"/>
          <w:spacing w:val="0"/>
          <w:lang w:val="es-ES"/>
        </w:rPr>
        <w:t xml:space="preserve">algunos </w:t>
      </w:r>
      <w:r w:rsidRPr="00237C29">
        <w:rPr>
          <w:rFonts w:eastAsia="Calibri"/>
          <w:spacing w:val="0"/>
          <w:lang w:val="es-ES"/>
        </w:rPr>
        <w:t xml:space="preserve">gastos y compromisos correspondiente al mes de diciembre, en </w:t>
      </w:r>
      <w:r w:rsidR="00DD3D85">
        <w:rPr>
          <w:rFonts w:eastAsia="Calibri"/>
          <w:spacing w:val="0"/>
          <w:lang w:val="es-ES"/>
        </w:rPr>
        <w:t xml:space="preserve">el cual la DGM </w:t>
      </w:r>
      <w:r w:rsidRPr="00237C29">
        <w:rPr>
          <w:rFonts w:eastAsia="Calibri"/>
          <w:spacing w:val="0"/>
          <w:lang w:val="es-ES"/>
        </w:rPr>
        <w:t>realizó varias actividades culturales de importancia</w:t>
      </w:r>
      <w:r w:rsidR="00693E53">
        <w:rPr>
          <w:rFonts w:eastAsia="Calibri"/>
          <w:spacing w:val="0"/>
          <w:lang w:val="es-ES"/>
        </w:rPr>
        <w:t xml:space="preserve">; así como la ejecución de pagos </w:t>
      </w:r>
      <w:r w:rsidRPr="00237C29">
        <w:rPr>
          <w:rFonts w:eastAsia="Calibri"/>
          <w:spacing w:val="0"/>
          <w:lang w:val="es-ES"/>
        </w:rPr>
        <w:t xml:space="preserve">en </w:t>
      </w:r>
      <w:r w:rsidR="00693E53">
        <w:rPr>
          <w:rFonts w:eastAsia="Calibri"/>
          <w:spacing w:val="0"/>
          <w:lang w:val="es-ES"/>
        </w:rPr>
        <w:t>proceso.</w:t>
      </w:r>
    </w:p>
    <w:tbl>
      <w:tblPr>
        <w:tblW w:w="7672" w:type="dxa"/>
        <w:jc w:val="center"/>
        <w:tblCellMar>
          <w:left w:w="70" w:type="dxa"/>
          <w:right w:w="70" w:type="dxa"/>
        </w:tblCellMar>
        <w:tblLook w:val="04A0" w:firstRow="1" w:lastRow="0" w:firstColumn="1" w:lastColumn="0" w:noHBand="0" w:noVBand="1"/>
      </w:tblPr>
      <w:tblGrid>
        <w:gridCol w:w="535"/>
        <w:gridCol w:w="2070"/>
        <w:gridCol w:w="1600"/>
        <w:gridCol w:w="1580"/>
        <w:gridCol w:w="880"/>
        <w:gridCol w:w="1007"/>
      </w:tblGrid>
      <w:tr w:rsidR="001B40E1" w:rsidRPr="00627ACA" w14:paraId="7DDD7DB9" w14:textId="113B4F64" w:rsidTr="009B3139">
        <w:trPr>
          <w:trHeight w:val="485"/>
          <w:jc w:val="center"/>
        </w:trPr>
        <w:tc>
          <w:tcPr>
            <w:tcW w:w="53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046C423" w14:textId="19DA14AE" w:rsidR="001B40E1" w:rsidRPr="00627ACA"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Cta</w:t>
            </w:r>
            <w:r>
              <w:rPr>
                <w:rFonts w:eastAsia="Times New Roman"/>
                <w:b/>
                <w:bCs/>
                <w:color w:val="FFFFFF"/>
                <w:spacing w:val="0"/>
                <w:sz w:val="20"/>
                <w:szCs w:val="20"/>
                <w:lang w:val="es-DO" w:eastAsia="es-DO"/>
              </w:rPr>
              <w:t>.</w:t>
            </w:r>
          </w:p>
        </w:tc>
        <w:tc>
          <w:tcPr>
            <w:tcW w:w="2070" w:type="dxa"/>
            <w:tcBorders>
              <w:top w:val="single" w:sz="4" w:space="0" w:color="auto"/>
              <w:left w:val="nil"/>
              <w:bottom w:val="single" w:sz="4" w:space="0" w:color="auto"/>
              <w:right w:val="single" w:sz="4" w:space="0" w:color="auto"/>
            </w:tcBorders>
            <w:shd w:val="clear" w:color="auto" w:fill="142F62"/>
            <w:vAlign w:val="center"/>
            <w:hideMark/>
          </w:tcPr>
          <w:p w14:paraId="05DF370E" w14:textId="77777777" w:rsidR="001B40E1" w:rsidRPr="00627ACA"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Subcuenta</w:t>
            </w:r>
          </w:p>
        </w:tc>
        <w:tc>
          <w:tcPr>
            <w:tcW w:w="1600" w:type="dxa"/>
            <w:tcBorders>
              <w:top w:val="single" w:sz="4" w:space="0" w:color="auto"/>
              <w:left w:val="nil"/>
              <w:bottom w:val="single" w:sz="4" w:space="0" w:color="auto"/>
              <w:right w:val="single" w:sz="4" w:space="0" w:color="auto"/>
            </w:tcBorders>
            <w:shd w:val="clear" w:color="auto" w:fill="142F62"/>
            <w:vAlign w:val="center"/>
            <w:hideMark/>
          </w:tcPr>
          <w:p w14:paraId="206EB716" w14:textId="77777777" w:rsidR="001B40E1"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Aprobado</w:t>
            </w:r>
          </w:p>
          <w:p w14:paraId="5F4FBA5F" w14:textId="5272821C" w:rsidR="001B40E1" w:rsidRPr="00627ACA"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(RD$)</w:t>
            </w:r>
          </w:p>
        </w:tc>
        <w:tc>
          <w:tcPr>
            <w:tcW w:w="1580" w:type="dxa"/>
            <w:tcBorders>
              <w:top w:val="single" w:sz="4" w:space="0" w:color="auto"/>
              <w:left w:val="nil"/>
              <w:bottom w:val="single" w:sz="4" w:space="0" w:color="auto"/>
              <w:right w:val="single" w:sz="4" w:space="0" w:color="auto"/>
            </w:tcBorders>
            <w:shd w:val="clear" w:color="auto" w:fill="142F62"/>
            <w:vAlign w:val="center"/>
            <w:hideMark/>
          </w:tcPr>
          <w:p w14:paraId="3DB77DF1" w14:textId="77777777" w:rsidR="001B40E1"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Ejecutado</w:t>
            </w:r>
          </w:p>
          <w:p w14:paraId="10ADC7C0" w14:textId="436754A0" w:rsidR="001B40E1" w:rsidRPr="00627ACA"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(RD$)</w:t>
            </w:r>
          </w:p>
        </w:tc>
        <w:tc>
          <w:tcPr>
            <w:tcW w:w="880" w:type="dxa"/>
            <w:tcBorders>
              <w:top w:val="single" w:sz="4" w:space="0" w:color="auto"/>
              <w:left w:val="nil"/>
              <w:bottom w:val="single" w:sz="4" w:space="0" w:color="auto"/>
              <w:right w:val="single" w:sz="4" w:space="0" w:color="auto"/>
            </w:tcBorders>
            <w:shd w:val="clear" w:color="auto" w:fill="142F62"/>
            <w:vAlign w:val="center"/>
            <w:hideMark/>
          </w:tcPr>
          <w:p w14:paraId="75D4C02D" w14:textId="190C80BC" w:rsidR="001B40E1" w:rsidRPr="00627ACA" w:rsidRDefault="001B40E1" w:rsidP="00627ACA">
            <w:pPr>
              <w:spacing w:after="0" w:line="240" w:lineRule="auto"/>
              <w:jc w:val="center"/>
              <w:rPr>
                <w:rFonts w:eastAsia="Times New Roman"/>
                <w:b/>
                <w:bCs/>
                <w:color w:val="FFFFFF"/>
                <w:spacing w:val="0"/>
                <w:sz w:val="20"/>
                <w:szCs w:val="20"/>
                <w:lang w:val="es-DO" w:eastAsia="es-DO"/>
              </w:rPr>
            </w:pPr>
            <w:r w:rsidRPr="00627ACA">
              <w:rPr>
                <w:rFonts w:eastAsia="Times New Roman"/>
                <w:b/>
                <w:bCs/>
                <w:color w:val="FFFFFF"/>
                <w:spacing w:val="0"/>
                <w:sz w:val="20"/>
                <w:szCs w:val="20"/>
                <w:lang w:val="es-DO" w:eastAsia="es-DO"/>
              </w:rPr>
              <w:t>%</w:t>
            </w:r>
            <w:r>
              <w:rPr>
                <w:rFonts w:eastAsia="Times New Roman"/>
                <w:b/>
                <w:bCs/>
                <w:color w:val="FFFFFF"/>
                <w:spacing w:val="0"/>
                <w:sz w:val="20"/>
                <w:szCs w:val="20"/>
                <w:lang w:val="es-DO" w:eastAsia="es-DO"/>
              </w:rPr>
              <w:t xml:space="preserve"> Relativo</w:t>
            </w:r>
          </w:p>
        </w:tc>
        <w:tc>
          <w:tcPr>
            <w:tcW w:w="1007" w:type="dxa"/>
            <w:tcBorders>
              <w:top w:val="single" w:sz="4" w:space="0" w:color="auto"/>
              <w:left w:val="nil"/>
              <w:bottom w:val="single" w:sz="4" w:space="0" w:color="auto"/>
              <w:right w:val="single" w:sz="4" w:space="0" w:color="auto"/>
            </w:tcBorders>
            <w:shd w:val="clear" w:color="auto" w:fill="142F62"/>
            <w:vAlign w:val="center"/>
          </w:tcPr>
          <w:p w14:paraId="2B616D25" w14:textId="50998568" w:rsidR="001B40E1" w:rsidRPr="00627ACA" w:rsidRDefault="001B40E1" w:rsidP="00627ACA">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 xml:space="preserve">% </w:t>
            </w:r>
            <w:proofErr w:type="spellStart"/>
            <w:r>
              <w:rPr>
                <w:rFonts w:eastAsia="Times New Roman"/>
                <w:b/>
                <w:bCs/>
                <w:color w:val="FFFFFF"/>
                <w:spacing w:val="0"/>
                <w:sz w:val="20"/>
                <w:szCs w:val="20"/>
                <w:lang w:val="es-DO" w:eastAsia="es-DO"/>
              </w:rPr>
              <w:t>Ejec</w:t>
            </w:r>
            <w:proofErr w:type="spellEnd"/>
            <w:r>
              <w:rPr>
                <w:rFonts w:eastAsia="Times New Roman"/>
                <w:b/>
                <w:bCs/>
                <w:color w:val="FFFFFF"/>
                <w:spacing w:val="0"/>
                <w:sz w:val="20"/>
                <w:szCs w:val="20"/>
                <w:lang w:val="es-DO" w:eastAsia="es-DO"/>
              </w:rPr>
              <w:t>. Total</w:t>
            </w:r>
          </w:p>
        </w:tc>
      </w:tr>
      <w:tr w:rsidR="001B40E1" w:rsidRPr="00627ACA" w14:paraId="454489AF" w14:textId="53A4F8A9" w:rsidTr="009B3139">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352D1A51" w14:textId="77777777" w:rsidR="001B40E1" w:rsidRPr="00627ACA" w:rsidRDefault="001B40E1" w:rsidP="001B40E1">
            <w:pPr>
              <w:spacing w:after="0" w:line="240" w:lineRule="auto"/>
              <w:jc w:val="center"/>
              <w:rPr>
                <w:rFonts w:eastAsia="Times New Roman"/>
                <w:spacing w:val="0"/>
                <w:sz w:val="20"/>
                <w:szCs w:val="20"/>
                <w:lang w:val="es-DO" w:eastAsia="es-DO"/>
              </w:rPr>
            </w:pPr>
            <w:r w:rsidRPr="00627ACA">
              <w:rPr>
                <w:rFonts w:eastAsia="Times New Roman"/>
                <w:spacing w:val="0"/>
                <w:sz w:val="20"/>
                <w:szCs w:val="20"/>
                <w:lang w:val="es-DO" w:eastAsia="es-DO"/>
              </w:rPr>
              <w:t>1</w:t>
            </w:r>
          </w:p>
        </w:tc>
        <w:tc>
          <w:tcPr>
            <w:tcW w:w="2070" w:type="dxa"/>
            <w:tcBorders>
              <w:top w:val="nil"/>
              <w:left w:val="nil"/>
              <w:bottom w:val="single" w:sz="4" w:space="0" w:color="auto"/>
              <w:right w:val="single" w:sz="4" w:space="0" w:color="auto"/>
            </w:tcBorders>
            <w:shd w:val="clear" w:color="auto" w:fill="auto"/>
            <w:vAlign w:val="center"/>
            <w:hideMark/>
          </w:tcPr>
          <w:p w14:paraId="1E5775DC" w14:textId="77777777" w:rsidR="001B40E1" w:rsidRPr="00627ACA" w:rsidRDefault="001B40E1" w:rsidP="001B40E1">
            <w:pPr>
              <w:spacing w:after="0" w:line="240" w:lineRule="auto"/>
              <w:rPr>
                <w:rFonts w:eastAsia="Times New Roman"/>
                <w:spacing w:val="0"/>
                <w:sz w:val="20"/>
                <w:szCs w:val="20"/>
                <w:lang w:val="es-DO" w:eastAsia="es-DO"/>
              </w:rPr>
            </w:pPr>
            <w:r w:rsidRPr="00627ACA">
              <w:rPr>
                <w:rFonts w:eastAsia="Times New Roman"/>
                <w:spacing w:val="0"/>
                <w:sz w:val="20"/>
                <w:szCs w:val="20"/>
                <w:lang w:val="es-DO" w:eastAsia="es-DO"/>
              </w:rPr>
              <w:t>Remuneraciones y contribuciones</w:t>
            </w:r>
          </w:p>
        </w:tc>
        <w:tc>
          <w:tcPr>
            <w:tcW w:w="1600" w:type="dxa"/>
            <w:tcBorders>
              <w:top w:val="nil"/>
              <w:left w:val="nil"/>
              <w:bottom w:val="single" w:sz="4" w:space="0" w:color="auto"/>
              <w:right w:val="single" w:sz="4" w:space="0" w:color="auto"/>
            </w:tcBorders>
            <w:shd w:val="clear" w:color="auto" w:fill="auto"/>
            <w:noWrap/>
            <w:vAlign w:val="center"/>
            <w:hideMark/>
          </w:tcPr>
          <w:p w14:paraId="1C5149FF" w14:textId="77777777" w:rsidR="001B40E1" w:rsidRPr="00627ACA" w:rsidRDefault="001B40E1" w:rsidP="001B40E1">
            <w:pPr>
              <w:spacing w:after="0" w:line="240" w:lineRule="auto"/>
              <w:jc w:val="right"/>
              <w:rPr>
                <w:rFonts w:eastAsia="Times New Roman"/>
                <w:spacing w:val="0"/>
                <w:sz w:val="20"/>
                <w:szCs w:val="20"/>
                <w:lang w:val="es-DO" w:eastAsia="es-DO"/>
              </w:rPr>
            </w:pPr>
            <w:r w:rsidRPr="00627ACA">
              <w:rPr>
                <w:rFonts w:eastAsia="Times New Roman"/>
                <w:spacing w:val="0"/>
                <w:sz w:val="20"/>
                <w:szCs w:val="20"/>
                <w:lang w:val="es-DO" w:eastAsia="es-DO"/>
              </w:rPr>
              <w:t xml:space="preserve">  200,000,000.00 </w:t>
            </w:r>
          </w:p>
        </w:tc>
        <w:tc>
          <w:tcPr>
            <w:tcW w:w="1580" w:type="dxa"/>
            <w:tcBorders>
              <w:top w:val="nil"/>
              <w:left w:val="nil"/>
              <w:bottom w:val="single" w:sz="4" w:space="0" w:color="auto"/>
              <w:right w:val="single" w:sz="4" w:space="0" w:color="auto"/>
            </w:tcBorders>
            <w:shd w:val="clear" w:color="auto" w:fill="auto"/>
            <w:noWrap/>
            <w:vAlign w:val="center"/>
            <w:hideMark/>
          </w:tcPr>
          <w:p w14:paraId="759083A4" w14:textId="0CC515DD" w:rsidR="001B40E1" w:rsidRPr="00627ACA" w:rsidRDefault="001B40E1" w:rsidP="001B40E1">
            <w:pPr>
              <w:spacing w:after="0" w:line="240" w:lineRule="auto"/>
              <w:jc w:val="right"/>
              <w:rPr>
                <w:rFonts w:eastAsia="Times New Roman"/>
                <w:spacing w:val="0"/>
                <w:sz w:val="20"/>
                <w:szCs w:val="20"/>
                <w:lang w:val="es-DO" w:eastAsia="es-DO"/>
              </w:rPr>
            </w:pPr>
            <w:r w:rsidRPr="00E700EF">
              <w:rPr>
                <w:rFonts w:eastAsia="Times New Roman"/>
                <w:spacing w:val="0"/>
                <w:sz w:val="20"/>
                <w:szCs w:val="20"/>
                <w:lang w:val="es-DO" w:eastAsia="es-DO"/>
              </w:rPr>
              <w:t xml:space="preserve"> 209,822,247.64 </w:t>
            </w:r>
          </w:p>
        </w:tc>
        <w:tc>
          <w:tcPr>
            <w:tcW w:w="880" w:type="dxa"/>
            <w:tcBorders>
              <w:top w:val="nil"/>
              <w:left w:val="nil"/>
              <w:bottom w:val="single" w:sz="4" w:space="0" w:color="auto"/>
              <w:right w:val="single" w:sz="4" w:space="0" w:color="auto"/>
            </w:tcBorders>
            <w:shd w:val="clear" w:color="auto" w:fill="auto"/>
            <w:noWrap/>
            <w:vAlign w:val="center"/>
          </w:tcPr>
          <w:p w14:paraId="441719C6" w14:textId="530EF252" w:rsidR="001B40E1" w:rsidRPr="00627ACA" w:rsidRDefault="001B40E1" w:rsidP="001B40E1">
            <w:pPr>
              <w:spacing w:after="0" w:line="240" w:lineRule="auto"/>
              <w:jc w:val="center"/>
              <w:rPr>
                <w:rFonts w:eastAsia="Times New Roman"/>
                <w:spacing w:val="0"/>
                <w:sz w:val="20"/>
                <w:szCs w:val="20"/>
                <w:lang w:val="es-DO" w:eastAsia="es-DO"/>
              </w:rPr>
            </w:pPr>
            <w:r w:rsidRPr="00E700EF">
              <w:rPr>
                <w:rFonts w:eastAsia="Times New Roman"/>
                <w:spacing w:val="0"/>
                <w:sz w:val="20"/>
                <w:szCs w:val="20"/>
                <w:lang w:val="es-DO" w:eastAsia="es-DO"/>
              </w:rPr>
              <w:t>104.91%</w:t>
            </w:r>
          </w:p>
        </w:tc>
        <w:tc>
          <w:tcPr>
            <w:tcW w:w="1007" w:type="dxa"/>
            <w:tcBorders>
              <w:top w:val="nil"/>
              <w:left w:val="nil"/>
              <w:bottom w:val="single" w:sz="4" w:space="0" w:color="auto"/>
              <w:right w:val="single" w:sz="4" w:space="0" w:color="auto"/>
            </w:tcBorders>
            <w:vAlign w:val="center"/>
          </w:tcPr>
          <w:p w14:paraId="7AE44B86" w14:textId="7F807E45" w:rsidR="001B40E1" w:rsidRPr="00E700EF" w:rsidRDefault="001B40E1" w:rsidP="001B40E1">
            <w:pPr>
              <w:spacing w:after="0" w:line="240" w:lineRule="auto"/>
              <w:jc w:val="center"/>
              <w:rPr>
                <w:rFonts w:eastAsia="Times New Roman"/>
                <w:spacing w:val="0"/>
                <w:sz w:val="20"/>
                <w:szCs w:val="20"/>
                <w:lang w:val="es-DO" w:eastAsia="es-DO"/>
              </w:rPr>
            </w:pPr>
            <w:r w:rsidRPr="001B40E1">
              <w:rPr>
                <w:rFonts w:eastAsia="Times New Roman"/>
                <w:spacing w:val="0"/>
                <w:sz w:val="20"/>
                <w:szCs w:val="20"/>
                <w:lang w:val="es-DO" w:eastAsia="es-DO"/>
              </w:rPr>
              <w:t>80.70%</w:t>
            </w:r>
          </w:p>
        </w:tc>
      </w:tr>
      <w:tr w:rsidR="001B40E1" w:rsidRPr="00627ACA" w14:paraId="64B6CC5C" w14:textId="2332559C" w:rsidTr="009B3139">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162E6B9" w14:textId="77777777" w:rsidR="001B40E1" w:rsidRPr="00627ACA" w:rsidRDefault="001B40E1" w:rsidP="001B40E1">
            <w:pPr>
              <w:spacing w:after="0" w:line="240" w:lineRule="auto"/>
              <w:jc w:val="center"/>
              <w:rPr>
                <w:rFonts w:eastAsia="Times New Roman"/>
                <w:spacing w:val="0"/>
                <w:sz w:val="20"/>
                <w:szCs w:val="20"/>
                <w:lang w:val="es-DO" w:eastAsia="es-DO"/>
              </w:rPr>
            </w:pPr>
            <w:r w:rsidRPr="00627ACA">
              <w:rPr>
                <w:rFonts w:eastAsia="Times New Roman"/>
                <w:spacing w:val="0"/>
                <w:sz w:val="20"/>
                <w:szCs w:val="20"/>
                <w:lang w:val="es-DO" w:eastAsia="es-DO"/>
              </w:rPr>
              <w:t>2</w:t>
            </w:r>
          </w:p>
        </w:tc>
        <w:tc>
          <w:tcPr>
            <w:tcW w:w="2070" w:type="dxa"/>
            <w:tcBorders>
              <w:top w:val="nil"/>
              <w:left w:val="nil"/>
              <w:bottom w:val="single" w:sz="4" w:space="0" w:color="auto"/>
              <w:right w:val="single" w:sz="4" w:space="0" w:color="auto"/>
            </w:tcBorders>
            <w:shd w:val="clear" w:color="auto" w:fill="auto"/>
            <w:noWrap/>
            <w:vAlign w:val="center"/>
            <w:hideMark/>
          </w:tcPr>
          <w:p w14:paraId="7A3A337A" w14:textId="77777777" w:rsidR="001B40E1" w:rsidRPr="00627ACA" w:rsidRDefault="001B40E1" w:rsidP="001B40E1">
            <w:pPr>
              <w:spacing w:after="0" w:line="240" w:lineRule="auto"/>
              <w:rPr>
                <w:rFonts w:eastAsia="Times New Roman"/>
                <w:spacing w:val="0"/>
                <w:sz w:val="20"/>
                <w:szCs w:val="20"/>
                <w:lang w:val="es-DO" w:eastAsia="es-DO"/>
              </w:rPr>
            </w:pPr>
            <w:r w:rsidRPr="00627ACA">
              <w:rPr>
                <w:rFonts w:eastAsia="Times New Roman"/>
                <w:spacing w:val="0"/>
                <w:sz w:val="20"/>
                <w:szCs w:val="20"/>
                <w:lang w:val="es-DO" w:eastAsia="es-DO"/>
              </w:rPr>
              <w:t>Contrataciones de Servicios Básicos</w:t>
            </w:r>
          </w:p>
        </w:tc>
        <w:tc>
          <w:tcPr>
            <w:tcW w:w="1600" w:type="dxa"/>
            <w:tcBorders>
              <w:top w:val="nil"/>
              <w:left w:val="nil"/>
              <w:bottom w:val="single" w:sz="4" w:space="0" w:color="auto"/>
              <w:right w:val="single" w:sz="4" w:space="0" w:color="auto"/>
            </w:tcBorders>
            <w:shd w:val="clear" w:color="auto" w:fill="auto"/>
            <w:noWrap/>
            <w:vAlign w:val="center"/>
            <w:hideMark/>
          </w:tcPr>
          <w:p w14:paraId="25D5BB4B" w14:textId="77777777" w:rsidR="001B40E1" w:rsidRPr="00627ACA" w:rsidRDefault="001B40E1" w:rsidP="001B40E1">
            <w:pPr>
              <w:spacing w:after="0" w:line="240" w:lineRule="auto"/>
              <w:jc w:val="right"/>
              <w:rPr>
                <w:rFonts w:eastAsia="Times New Roman"/>
                <w:spacing w:val="0"/>
                <w:sz w:val="20"/>
                <w:szCs w:val="20"/>
                <w:lang w:val="es-DO" w:eastAsia="es-DO"/>
              </w:rPr>
            </w:pPr>
            <w:r w:rsidRPr="00627ACA">
              <w:rPr>
                <w:rFonts w:eastAsia="Times New Roman"/>
                <w:spacing w:val="0"/>
                <w:sz w:val="20"/>
                <w:szCs w:val="20"/>
                <w:lang w:val="es-DO" w:eastAsia="es-DO"/>
              </w:rPr>
              <w:t xml:space="preserve">     45,000,000.00 </w:t>
            </w:r>
          </w:p>
        </w:tc>
        <w:tc>
          <w:tcPr>
            <w:tcW w:w="1580" w:type="dxa"/>
            <w:tcBorders>
              <w:top w:val="nil"/>
              <w:left w:val="nil"/>
              <w:bottom w:val="single" w:sz="4" w:space="0" w:color="auto"/>
              <w:right w:val="single" w:sz="4" w:space="0" w:color="auto"/>
            </w:tcBorders>
            <w:shd w:val="clear" w:color="auto" w:fill="auto"/>
            <w:noWrap/>
            <w:vAlign w:val="center"/>
            <w:hideMark/>
          </w:tcPr>
          <w:p w14:paraId="137EFC59" w14:textId="7A1C141F" w:rsidR="001B40E1" w:rsidRPr="00627ACA" w:rsidRDefault="001B40E1" w:rsidP="001B40E1">
            <w:pPr>
              <w:spacing w:after="0" w:line="240" w:lineRule="auto"/>
              <w:jc w:val="right"/>
              <w:rPr>
                <w:rFonts w:eastAsia="Times New Roman"/>
                <w:spacing w:val="0"/>
                <w:sz w:val="20"/>
                <w:szCs w:val="20"/>
                <w:lang w:val="es-DO" w:eastAsia="es-DO"/>
              </w:rPr>
            </w:pPr>
            <w:r w:rsidRPr="00E700EF">
              <w:rPr>
                <w:rFonts w:eastAsia="Times New Roman"/>
                <w:spacing w:val="0"/>
                <w:sz w:val="20"/>
                <w:szCs w:val="20"/>
                <w:lang w:val="es-DO" w:eastAsia="es-DO"/>
              </w:rPr>
              <w:t xml:space="preserve"> 41,111,664.06 </w:t>
            </w:r>
          </w:p>
        </w:tc>
        <w:tc>
          <w:tcPr>
            <w:tcW w:w="880" w:type="dxa"/>
            <w:tcBorders>
              <w:top w:val="nil"/>
              <w:left w:val="nil"/>
              <w:bottom w:val="single" w:sz="4" w:space="0" w:color="auto"/>
              <w:right w:val="single" w:sz="4" w:space="0" w:color="auto"/>
            </w:tcBorders>
            <w:shd w:val="clear" w:color="auto" w:fill="auto"/>
            <w:noWrap/>
            <w:vAlign w:val="center"/>
          </w:tcPr>
          <w:p w14:paraId="09A39C7B" w14:textId="7F7321EE" w:rsidR="001B40E1" w:rsidRPr="00627ACA" w:rsidRDefault="001B40E1" w:rsidP="001B40E1">
            <w:pPr>
              <w:spacing w:after="0" w:line="240" w:lineRule="auto"/>
              <w:jc w:val="center"/>
              <w:rPr>
                <w:rFonts w:eastAsia="Times New Roman"/>
                <w:spacing w:val="0"/>
                <w:sz w:val="20"/>
                <w:szCs w:val="20"/>
                <w:lang w:val="es-DO" w:eastAsia="es-DO"/>
              </w:rPr>
            </w:pPr>
            <w:r w:rsidRPr="00E700EF">
              <w:rPr>
                <w:rFonts w:eastAsia="Times New Roman"/>
                <w:spacing w:val="0"/>
                <w:sz w:val="20"/>
                <w:szCs w:val="20"/>
                <w:lang w:val="es-DO" w:eastAsia="es-DO"/>
              </w:rPr>
              <w:t>91.36%</w:t>
            </w:r>
          </w:p>
        </w:tc>
        <w:tc>
          <w:tcPr>
            <w:tcW w:w="1007" w:type="dxa"/>
            <w:tcBorders>
              <w:top w:val="nil"/>
              <w:left w:val="nil"/>
              <w:bottom w:val="single" w:sz="4" w:space="0" w:color="auto"/>
              <w:right w:val="single" w:sz="4" w:space="0" w:color="auto"/>
            </w:tcBorders>
            <w:vAlign w:val="center"/>
          </w:tcPr>
          <w:p w14:paraId="5D0AF3F3" w14:textId="7F790AFC" w:rsidR="001B40E1" w:rsidRPr="00E700EF" w:rsidRDefault="001B40E1" w:rsidP="001B40E1">
            <w:pPr>
              <w:spacing w:after="0" w:line="240" w:lineRule="auto"/>
              <w:jc w:val="center"/>
              <w:rPr>
                <w:rFonts w:eastAsia="Times New Roman"/>
                <w:spacing w:val="0"/>
                <w:sz w:val="20"/>
                <w:szCs w:val="20"/>
                <w:lang w:val="es-DO" w:eastAsia="es-DO"/>
              </w:rPr>
            </w:pPr>
            <w:r w:rsidRPr="001B40E1">
              <w:rPr>
                <w:rFonts w:eastAsia="Times New Roman"/>
                <w:spacing w:val="0"/>
                <w:sz w:val="20"/>
                <w:szCs w:val="20"/>
                <w:lang w:val="es-DO" w:eastAsia="es-DO"/>
              </w:rPr>
              <w:t>15.81%</w:t>
            </w:r>
          </w:p>
        </w:tc>
      </w:tr>
      <w:tr w:rsidR="001B40E1" w:rsidRPr="00627ACA" w14:paraId="468976B1" w14:textId="083D868D" w:rsidTr="009B3139">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53CACFAB" w14:textId="77777777" w:rsidR="001B40E1" w:rsidRPr="00627ACA" w:rsidRDefault="001B40E1" w:rsidP="001B40E1">
            <w:pPr>
              <w:spacing w:after="0" w:line="240" w:lineRule="auto"/>
              <w:jc w:val="center"/>
              <w:rPr>
                <w:rFonts w:eastAsia="Times New Roman"/>
                <w:spacing w:val="0"/>
                <w:sz w:val="20"/>
                <w:szCs w:val="20"/>
                <w:lang w:val="es-DO" w:eastAsia="es-DO"/>
              </w:rPr>
            </w:pPr>
            <w:r w:rsidRPr="00627ACA">
              <w:rPr>
                <w:rFonts w:eastAsia="Times New Roman"/>
                <w:spacing w:val="0"/>
                <w:sz w:val="20"/>
                <w:szCs w:val="20"/>
                <w:lang w:val="es-DO" w:eastAsia="es-DO"/>
              </w:rPr>
              <w:t>3.1</w:t>
            </w:r>
          </w:p>
        </w:tc>
        <w:tc>
          <w:tcPr>
            <w:tcW w:w="2070" w:type="dxa"/>
            <w:tcBorders>
              <w:top w:val="nil"/>
              <w:left w:val="nil"/>
              <w:bottom w:val="single" w:sz="4" w:space="0" w:color="auto"/>
              <w:right w:val="single" w:sz="4" w:space="0" w:color="auto"/>
            </w:tcBorders>
            <w:shd w:val="clear" w:color="auto" w:fill="auto"/>
            <w:noWrap/>
            <w:vAlign w:val="center"/>
            <w:hideMark/>
          </w:tcPr>
          <w:p w14:paraId="268DC2B1" w14:textId="77777777" w:rsidR="001B40E1" w:rsidRPr="00627ACA" w:rsidRDefault="001B40E1" w:rsidP="001B40E1">
            <w:pPr>
              <w:spacing w:after="0" w:line="240" w:lineRule="auto"/>
              <w:rPr>
                <w:rFonts w:eastAsia="Times New Roman"/>
                <w:spacing w:val="0"/>
                <w:sz w:val="20"/>
                <w:szCs w:val="20"/>
                <w:lang w:val="es-DO" w:eastAsia="es-DO"/>
              </w:rPr>
            </w:pPr>
            <w:r w:rsidRPr="00627ACA">
              <w:rPr>
                <w:rFonts w:eastAsia="Times New Roman"/>
                <w:spacing w:val="0"/>
                <w:sz w:val="20"/>
                <w:szCs w:val="20"/>
                <w:lang w:val="es-DO" w:eastAsia="es-DO"/>
              </w:rPr>
              <w:t>Materiales y suministros</w:t>
            </w:r>
          </w:p>
        </w:tc>
        <w:tc>
          <w:tcPr>
            <w:tcW w:w="1600" w:type="dxa"/>
            <w:tcBorders>
              <w:top w:val="nil"/>
              <w:left w:val="nil"/>
              <w:bottom w:val="single" w:sz="4" w:space="0" w:color="auto"/>
              <w:right w:val="single" w:sz="4" w:space="0" w:color="auto"/>
            </w:tcBorders>
            <w:shd w:val="clear" w:color="auto" w:fill="auto"/>
            <w:noWrap/>
            <w:vAlign w:val="center"/>
            <w:hideMark/>
          </w:tcPr>
          <w:p w14:paraId="2772C589" w14:textId="77777777" w:rsidR="001B40E1" w:rsidRPr="00627ACA" w:rsidRDefault="001B40E1" w:rsidP="001B40E1">
            <w:pPr>
              <w:spacing w:after="0" w:line="240" w:lineRule="auto"/>
              <w:jc w:val="right"/>
              <w:rPr>
                <w:rFonts w:eastAsia="Times New Roman"/>
                <w:spacing w:val="0"/>
                <w:sz w:val="20"/>
                <w:szCs w:val="20"/>
                <w:lang w:val="es-DO" w:eastAsia="es-DO"/>
              </w:rPr>
            </w:pPr>
            <w:r w:rsidRPr="00627ACA">
              <w:rPr>
                <w:rFonts w:eastAsia="Times New Roman"/>
                <w:spacing w:val="0"/>
                <w:sz w:val="20"/>
                <w:szCs w:val="20"/>
                <w:lang w:val="es-DO" w:eastAsia="es-DO"/>
              </w:rPr>
              <w:t xml:space="preserve">       3,000,000.00 </w:t>
            </w:r>
          </w:p>
        </w:tc>
        <w:tc>
          <w:tcPr>
            <w:tcW w:w="1580" w:type="dxa"/>
            <w:tcBorders>
              <w:top w:val="nil"/>
              <w:left w:val="nil"/>
              <w:bottom w:val="single" w:sz="4" w:space="0" w:color="auto"/>
              <w:right w:val="single" w:sz="4" w:space="0" w:color="auto"/>
            </w:tcBorders>
            <w:shd w:val="clear" w:color="auto" w:fill="auto"/>
            <w:noWrap/>
            <w:vAlign w:val="center"/>
            <w:hideMark/>
          </w:tcPr>
          <w:p w14:paraId="7910EC50" w14:textId="6E7B2EAB" w:rsidR="001B40E1" w:rsidRPr="00627ACA" w:rsidRDefault="001B40E1" w:rsidP="001B40E1">
            <w:pPr>
              <w:spacing w:after="0" w:line="240" w:lineRule="auto"/>
              <w:jc w:val="right"/>
              <w:rPr>
                <w:rFonts w:eastAsia="Times New Roman"/>
                <w:spacing w:val="0"/>
                <w:sz w:val="20"/>
                <w:szCs w:val="20"/>
                <w:lang w:val="es-DO" w:eastAsia="es-DO"/>
              </w:rPr>
            </w:pPr>
            <w:r w:rsidRPr="00E700EF">
              <w:rPr>
                <w:rFonts w:eastAsia="Times New Roman"/>
                <w:spacing w:val="0"/>
                <w:sz w:val="20"/>
                <w:szCs w:val="20"/>
                <w:lang w:val="es-DO" w:eastAsia="es-DO"/>
              </w:rPr>
              <w:t xml:space="preserve"> 6,503,197.71 </w:t>
            </w:r>
          </w:p>
        </w:tc>
        <w:tc>
          <w:tcPr>
            <w:tcW w:w="880" w:type="dxa"/>
            <w:tcBorders>
              <w:top w:val="nil"/>
              <w:left w:val="nil"/>
              <w:bottom w:val="single" w:sz="4" w:space="0" w:color="auto"/>
              <w:right w:val="single" w:sz="4" w:space="0" w:color="auto"/>
            </w:tcBorders>
            <w:shd w:val="clear" w:color="auto" w:fill="auto"/>
            <w:noWrap/>
            <w:vAlign w:val="center"/>
          </w:tcPr>
          <w:p w14:paraId="1946A736" w14:textId="329D61C9" w:rsidR="001B40E1" w:rsidRPr="00627ACA" w:rsidRDefault="001B40E1" w:rsidP="001B40E1">
            <w:pPr>
              <w:spacing w:after="0" w:line="240" w:lineRule="auto"/>
              <w:jc w:val="center"/>
              <w:rPr>
                <w:rFonts w:eastAsia="Times New Roman"/>
                <w:spacing w:val="0"/>
                <w:sz w:val="20"/>
                <w:szCs w:val="20"/>
                <w:lang w:val="es-DO" w:eastAsia="es-DO"/>
              </w:rPr>
            </w:pPr>
            <w:r w:rsidRPr="00E700EF">
              <w:rPr>
                <w:rFonts w:eastAsia="Times New Roman"/>
                <w:spacing w:val="0"/>
                <w:sz w:val="20"/>
                <w:szCs w:val="20"/>
                <w:lang w:val="es-DO" w:eastAsia="es-DO"/>
              </w:rPr>
              <w:t>216.77%</w:t>
            </w:r>
          </w:p>
        </w:tc>
        <w:tc>
          <w:tcPr>
            <w:tcW w:w="1007" w:type="dxa"/>
            <w:tcBorders>
              <w:top w:val="nil"/>
              <w:left w:val="nil"/>
              <w:bottom w:val="single" w:sz="4" w:space="0" w:color="auto"/>
              <w:right w:val="single" w:sz="4" w:space="0" w:color="auto"/>
            </w:tcBorders>
            <w:vAlign w:val="center"/>
          </w:tcPr>
          <w:p w14:paraId="3B5F7776" w14:textId="61A7515E" w:rsidR="001B40E1" w:rsidRPr="00E700EF" w:rsidRDefault="001B40E1" w:rsidP="001B40E1">
            <w:pPr>
              <w:spacing w:after="0" w:line="240" w:lineRule="auto"/>
              <w:jc w:val="center"/>
              <w:rPr>
                <w:rFonts w:eastAsia="Times New Roman"/>
                <w:spacing w:val="0"/>
                <w:sz w:val="20"/>
                <w:szCs w:val="20"/>
                <w:lang w:val="es-DO" w:eastAsia="es-DO"/>
              </w:rPr>
            </w:pPr>
            <w:r w:rsidRPr="001B40E1">
              <w:rPr>
                <w:rFonts w:eastAsia="Times New Roman"/>
                <w:spacing w:val="0"/>
                <w:sz w:val="20"/>
                <w:szCs w:val="20"/>
                <w:lang w:val="es-DO" w:eastAsia="es-DO"/>
              </w:rPr>
              <w:t>2.50%</w:t>
            </w:r>
          </w:p>
        </w:tc>
      </w:tr>
      <w:tr w:rsidR="001B40E1" w:rsidRPr="00627ACA" w14:paraId="125111D4" w14:textId="5876B219" w:rsidTr="009B3139">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229B475C" w14:textId="77777777" w:rsidR="001B40E1" w:rsidRPr="00627ACA" w:rsidRDefault="001B40E1" w:rsidP="001B40E1">
            <w:pPr>
              <w:spacing w:after="0" w:line="240" w:lineRule="auto"/>
              <w:jc w:val="center"/>
              <w:rPr>
                <w:rFonts w:eastAsia="Times New Roman"/>
                <w:spacing w:val="0"/>
                <w:sz w:val="20"/>
                <w:szCs w:val="20"/>
                <w:lang w:val="es-DO" w:eastAsia="es-DO"/>
              </w:rPr>
            </w:pPr>
            <w:r w:rsidRPr="00627ACA">
              <w:rPr>
                <w:rFonts w:eastAsia="Times New Roman"/>
                <w:spacing w:val="0"/>
                <w:sz w:val="20"/>
                <w:szCs w:val="20"/>
                <w:lang w:val="es-DO" w:eastAsia="es-DO"/>
              </w:rPr>
              <w:t>3.2</w:t>
            </w:r>
          </w:p>
        </w:tc>
        <w:tc>
          <w:tcPr>
            <w:tcW w:w="2070" w:type="dxa"/>
            <w:tcBorders>
              <w:top w:val="nil"/>
              <w:left w:val="nil"/>
              <w:bottom w:val="single" w:sz="4" w:space="0" w:color="auto"/>
              <w:right w:val="single" w:sz="4" w:space="0" w:color="auto"/>
            </w:tcBorders>
            <w:shd w:val="clear" w:color="auto" w:fill="auto"/>
            <w:vAlign w:val="center"/>
            <w:hideMark/>
          </w:tcPr>
          <w:p w14:paraId="3A0D4CD8" w14:textId="77777777" w:rsidR="001B40E1" w:rsidRPr="00627ACA" w:rsidRDefault="001B40E1" w:rsidP="001B40E1">
            <w:pPr>
              <w:spacing w:after="0" w:line="240" w:lineRule="auto"/>
              <w:rPr>
                <w:rFonts w:eastAsia="Times New Roman"/>
                <w:spacing w:val="0"/>
                <w:sz w:val="20"/>
                <w:szCs w:val="20"/>
                <w:lang w:val="es-DO" w:eastAsia="es-DO"/>
              </w:rPr>
            </w:pPr>
            <w:r w:rsidRPr="00627ACA">
              <w:rPr>
                <w:rFonts w:eastAsia="Times New Roman"/>
                <w:spacing w:val="0"/>
                <w:sz w:val="20"/>
                <w:szCs w:val="20"/>
                <w:lang w:val="es-DO" w:eastAsia="es-DO"/>
              </w:rPr>
              <w:t>Noche Larga de Museos</w:t>
            </w:r>
          </w:p>
        </w:tc>
        <w:tc>
          <w:tcPr>
            <w:tcW w:w="1600" w:type="dxa"/>
            <w:tcBorders>
              <w:top w:val="nil"/>
              <w:left w:val="nil"/>
              <w:bottom w:val="single" w:sz="4" w:space="0" w:color="auto"/>
              <w:right w:val="single" w:sz="4" w:space="0" w:color="auto"/>
            </w:tcBorders>
            <w:shd w:val="clear" w:color="auto" w:fill="auto"/>
            <w:noWrap/>
            <w:vAlign w:val="center"/>
            <w:hideMark/>
          </w:tcPr>
          <w:p w14:paraId="2B49CBB1" w14:textId="77777777" w:rsidR="001B40E1" w:rsidRPr="00627ACA" w:rsidRDefault="001B40E1" w:rsidP="001B40E1">
            <w:pPr>
              <w:spacing w:after="0" w:line="240" w:lineRule="auto"/>
              <w:jc w:val="right"/>
              <w:rPr>
                <w:rFonts w:eastAsia="Times New Roman"/>
                <w:spacing w:val="0"/>
                <w:sz w:val="20"/>
                <w:szCs w:val="20"/>
                <w:lang w:val="es-DO" w:eastAsia="es-DO"/>
              </w:rPr>
            </w:pPr>
            <w:r w:rsidRPr="00627ACA">
              <w:rPr>
                <w:rFonts w:eastAsia="Times New Roman"/>
                <w:spacing w:val="0"/>
                <w:sz w:val="20"/>
                <w:szCs w:val="20"/>
                <w:lang w:val="es-DO" w:eastAsia="es-DO"/>
              </w:rPr>
              <w:t xml:space="preserve">       7,000,000.00 </w:t>
            </w:r>
          </w:p>
        </w:tc>
        <w:tc>
          <w:tcPr>
            <w:tcW w:w="1580" w:type="dxa"/>
            <w:tcBorders>
              <w:top w:val="nil"/>
              <w:left w:val="nil"/>
              <w:bottom w:val="single" w:sz="4" w:space="0" w:color="auto"/>
              <w:right w:val="single" w:sz="4" w:space="0" w:color="auto"/>
            </w:tcBorders>
            <w:shd w:val="clear" w:color="auto" w:fill="auto"/>
            <w:noWrap/>
            <w:vAlign w:val="center"/>
          </w:tcPr>
          <w:p w14:paraId="49181B3E" w14:textId="4293A863" w:rsidR="001B40E1" w:rsidRPr="00627ACA" w:rsidRDefault="001B40E1" w:rsidP="001B40E1">
            <w:pPr>
              <w:spacing w:after="0" w:line="240" w:lineRule="auto"/>
              <w:jc w:val="right"/>
              <w:rPr>
                <w:rFonts w:eastAsia="Times New Roman"/>
                <w:spacing w:val="0"/>
                <w:sz w:val="20"/>
                <w:szCs w:val="20"/>
                <w:lang w:val="es-DO" w:eastAsia="es-DO"/>
              </w:rPr>
            </w:pPr>
          </w:p>
        </w:tc>
        <w:tc>
          <w:tcPr>
            <w:tcW w:w="880" w:type="dxa"/>
            <w:tcBorders>
              <w:top w:val="nil"/>
              <w:left w:val="nil"/>
              <w:bottom w:val="single" w:sz="4" w:space="0" w:color="auto"/>
              <w:right w:val="single" w:sz="4" w:space="0" w:color="auto"/>
            </w:tcBorders>
            <w:shd w:val="clear" w:color="auto" w:fill="auto"/>
            <w:noWrap/>
            <w:vAlign w:val="center"/>
          </w:tcPr>
          <w:p w14:paraId="3CDA007A" w14:textId="0DC012FD" w:rsidR="001B40E1" w:rsidRPr="00627ACA" w:rsidRDefault="001B40E1" w:rsidP="001B40E1">
            <w:pPr>
              <w:spacing w:after="0" w:line="240" w:lineRule="auto"/>
              <w:jc w:val="center"/>
              <w:rPr>
                <w:rFonts w:eastAsia="Times New Roman"/>
                <w:spacing w:val="0"/>
                <w:sz w:val="20"/>
                <w:szCs w:val="20"/>
                <w:lang w:val="es-DO" w:eastAsia="es-DO"/>
              </w:rPr>
            </w:pPr>
            <w:r w:rsidRPr="00E700EF">
              <w:rPr>
                <w:rFonts w:eastAsia="Times New Roman"/>
                <w:spacing w:val="0"/>
                <w:sz w:val="20"/>
                <w:szCs w:val="20"/>
                <w:lang w:val="es-DO" w:eastAsia="es-DO"/>
              </w:rPr>
              <w:t>0.00%</w:t>
            </w:r>
          </w:p>
        </w:tc>
        <w:tc>
          <w:tcPr>
            <w:tcW w:w="1007" w:type="dxa"/>
            <w:tcBorders>
              <w:top w:val="nil"/>
              <w:left w:val="nil"/>
              <w:bottom w:val="single" w:sz="4" w:space="0" w:color="auto"/>
              <w:right w:val="single" w:sz="4" w:space="0" w:color="auto"/>
            </w:tcBorders>
            <w:vAlign w:val="center"/>
          </w:tcPr>
          <w:p w14:paraId="5C9B46D1" w14:textId="6AE96BAC" w:rsidR="001B40E1" w:rsidRPr="00E700EF" w:rsidRDefault="001B40E1" w:rsidP="001B40E1">
            <w:pPr>
              <w:spacing w:after="0" w:line="240" w:lineRule="auto"/>
              <w:jc w:val="center"/>
              <w:rPr>
                <w:rFonts w:eastAsia="Times New Roman"/>
                <w:spacing w:val="0"/>
                <w:sz w:val="20"/>
                <w:szCs w:val="20"/>
                <w:lang w:val="es-DO" w:eastAsia="es-DO"/>
              </w:rPr>
            </w:pPr>
            <w:r w:rsidRPr="001B40E1">
              <w:rPr>
                <w:rFonts w:eastAsia="Times New Roman"/>
                <w:spacing w:val="0"/>
                <w:sz w:val="20"/>
                <w:szCs w:val="20"/>
                <w:lang w:val="es-DO" w:eastAsia="es-DO"/>
              </w:rPr>
              <w:t>0.00%</w:t>
            </w:r>
          </w:p>
        </w:tc>
      </w:tr>
      <w:tr w:rsidR="001B40E1" w:rsidRPr="00627ACA" w14:paraId="59AEE05C" w14:textId="4BF8A2AE" w:rsidTr="009B3139">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B25ACC2" w14:textId="77777777" w:rsidR="001B40E1" w:rsidRPr="00627ACA" w:rsidRDefault="001B40E1" w:rsidP="001B40E1">
            <w:pPr>
              <w:spacing w:after="0" w:line="240" w:lineRule="auto"/>
              <w:jc w:val="center"/>
              <w:rPr>
                <w:rFonts w:eastAsia="Times New Roman"/>
                <w:spacing w:val="0"/>
                <w:sz w:val="20"/>
                <w:szCs w:val="20"/>
                <w:lang w:val="es-DO" w:eastAsia="es-DO"/>
              </w:rPr>
            </w:pPr>
            <w:r w:rsidRPr="00627ACA">
              <w:rPr>
                <w:rFonts w:eastAsia="Times New Roman"/>
                <w:spacing w:val="0"/>
                <w:sz w:val="20"/>
                <w:szCs w:val="20"/>
                <w:lang w:val="es-DO" w:eastAsia="es-DO"/>
              </w:rPr>
              <w:t>4</w:t>
            </w:r>
          </w:p>
        </w:tc>
        <w:tc>
          <w:tcPr>
            <w:tcW w:w="2070" w:type="dxa"/>
            <w:tcBorders>
              <w:top w:val="nil"/>
              <w:left w:val="nil"/>
              <w:bottom w:val="single" w:sz="4" w:space="0" w:color="auto"/>
              <w:right w:val="single" w:sz="4" w:space="0" w:color="auto"/>
            </w:tcBorders>
            <w:shd w:val="clear" w:color="auto" w:fill="auto"/>
            <w:vAlign w:val="center"/>
            <w:hideMark/>
          </w:tcPr>
          <w:p w14:paraId="7F6177E6" w14:textId="77777777" w:rsidR="001B40E1" w:rsidRPr="00627ACA" w:rsidRDefault="001B40E1" w:rsidP="001B40E1">
            <w:pPr>
              <w:spacing w:after="0" w:line="240" w:lineRule="auto"/>
              <w:rPr>
                <w:rFonts w:eastAsia="Times New Roman"/>
                <w:spacing w:val="0"/>
                <w:sz w:val="20"/>
                <w:szCs w:val="20"/>
                <w:lang w:val="es-DO" w:eastAsia="es-DO"/>
              </w:rPr>
            </w:pPr>
            <w:r w:rsidRPr="00627ACA">
              <w:rPr>
                <w:rFonts w:eastAsia="Times New Roman"/>
                <w:spacing w:val="0"/>
                <w:sz w:val="20"/>
                <w:szCs w:val="20"/>
                <w:lang w:val="es-DO" w:eastAsia="es-DO"/>
              </w:rPr>
              <w:t>Gastos Operativos Museos</w:t>
            </w:r>
          </w:p>
        </w:tc>
        <w:tc>
          <w:tcPr>
            <w:tcW w:w="1600" w:type="dxa"/>
            <w:tcBorders>
              <w:top w:val="nil"/>
              <w:left w:val="nil"/>
              <w:bottom w:val="single" w:sz="4" w:space="0" w:color="auto"/>
              <w:right w:val="single" w:sz="4" w:space="0" w:color="auto"/>
            </w:tcBorders>
            <w:shd w:val="clear" w:color="auto" w:fill="auto"/>
            <w:noWrap/>
            <w:vAlign w:val="center"/>
            <w:hideMark/>
          </w:tcPr>
          <w:p w14:paraId="5941A232" w14:textId="77777777" w:rsidR="001B40E1" w:rsidRPr="00627ACA" w:rsidRDefault="001B40E1" w:rsidP="001B40E1">
            <w:pPr>
              <w:spacing w:after="0" w:line="240" w:lineRule="auto"/>
              <w:jc w:val="right"/>
              <w:rPr>
                <w:rFonts w:eastAsia="Times New Roman"/>
                <w:spacing w:val="0"/>
                <w:sz w:val="20"/>
                <w:szCs w:val="20"/>
                <w:lang w:val="es-DO" w:eastAsia="es-DO"/>
              </w:rPr>
            </w:pPr>
            <w:r w:rsidRPr="00627ACA">
              <w:rPr>
                <w:rFonts w:eastAsia="Times New Roman"/>
                <w:spacing w:val="0"/>
                <w:sz w:val="20"/>
                <w:szCs w:val="20"/>
                <w:lang w:val="es-DO" w:eastAsia="es-DO"/>
              </w:rPr>
              <w:t xml:space="preserve">       5,000,000.00 </w:t>
            </w:r>
          </w:p>
        </w:tc>
        <w:tc>
          <w:tcPr>
            <w:tcW w:w="1580" w:type="dxa"/>
            <w:tcBorders>
              <w:top w:val="nil"/>
              <w:left w:val="nil"/>
              <w:bottom w:val="single" w:sz="4" w:space="0" w:color="auto"/>
              <w:right w:val="single" w:sz="4" w:space="0" w:color="auto"/>
            </w:tcBorders>
            <w:shd w:val="clear" w:color="auto" w:fill="auto"/>
            <w:noWrap/>
            <w:vAlign w:val="center"/>
            <w:hideMark/>
          </w:tcPr>
          <w:p w14:paraId="45F84AE1" w14:textId="23D0C552" w:rsidR="001B40E1" w:rsidRPr="00627ACA" w:rsidRDefault="001B40E1" w:rsidP="001B40E1">
            <w:pPr>
              <w:spacing w:after="0" w:line="240" w:lineRule="auto"/>
              <w:jc w:val="right"/>
              <w:rPr>
                <w:rFonts w:eastAsia="Times New Roman"/>
                <w:spacing w:val="0"/>
                <w:sz w:val="20"/>
                <w:szCs w:val="20"/>
                <w:lang w:val="es-DO" w:eastAsia="es-DO"/>
              </w:rPr>
            </w:pPr>
            <w:r w:rsidRPr="00E700EF">
              <w:rPr>
                <w:rFonts w:eastAsia="Times New Roman"/>
                <w:spacing w:val="0"/>
                <w:sz w:val="20"/>
                <w:szCs w:val="20"/>
                <w:lang w:val="es-DO" w:eastAsia="es-DO"/>
              </w:rPr>
              <w:t xml:space="preserve"> -   </w:t>
            </w:r>
          </w:p>
        </w:tc>
        <w:tc>
          <w:tcPr>
            <w:tcW w:w="880" w:type="dxa"/>
            <w:tcBorders>
              <w:top w:val="nil"/>
              <w:left w:val="nil"/>
              <w:bottom w:val="single" w:sz="4" w:space="0" w:color="auto"/>
              <w:right w:val="single" w:sz="4" w:space="0" w:color="auto"/>
            </w:tcBorders>
            <w:shd w:val="clear" w:color="auto" w:fill="auto"/>
            <w:noWrap/>
            <w:vAlign w:val="center"/>
          </w:tcPr>
          <w:p w14:paraId="615D7719" w14:textId="63A937C8" w:rsidR="001B40E1" w:rsidRPr="00627ACA" w:rsidRDefault="001B40E1" w:rsidP="001B40E1">
            <w:pPr>
              <w:spacing w:after="0" w:line="240" w:lineRule="auto"/>
              <w:jc w:val="center"/>
              <w:rPr>
                <w:rFonts w:eastAsia="Times New Roman"/>
                <w:spacing w:val="0"/>
                <w:sz w:val="20"/>
                <w:szCs w:val="20"/>
                <w:lang w:val="es-DO" w:eastAsia="es-DO"/>
              </w:rPr>
            </w:pPr>
            <w:r w:rsidRPr="00E700EF">
              <w:rPr>
                <w:rFonts w:eastAsia="Times New Roman"/>
                <w:spacing w:val="0"/>
                <w:sz w:val="20"/>
                <w:szCs w:val="20"/>
                <w:lang w:val="es-DO" w:eastAsia="es-DO"/>
              </w:rPr>
              <w:t>0.00%</w:t>
            </w:r>
          </w:p>
        </w:tc>
        <w:tc>
          <w:tcPr>
            <w:tcW w:w="1007" w:type="dxa"/>
            <w:tcBorders>
              <w:top w:val="nil"/>
              <w:left w:val="nil"/>
              <w:bottom w:val="single" w:sz="4" w:space="0" w:color="auto"/>
              <w:right w:val="single" w:sz="4" w:space="0" w:color="auto"/>
            </w:tcBorders>
            <w:vAlign w:val="center"/>
          </w:tcPr>
          <w:p w14:paraId="1C85D67D" w14:textId="17D48E3D" w:rsidR="001B40E1" w:rsidRPr="00E700EF" w:rsidRDefault="001B40E1" w:rsidP="001B40E1">
            <w:pPr>
              <w:spacing w:after="0" w:line="240" w:lineRule="auto"/>
              <w:jc w:val="center"/>
              <w:rPr>
                <w:rFonts w:eastAsia="Times New Roman"/>
                <w:spacing w:val="0"/>
                <w:sz w:val="20"/>
                <w:szCs w:val="20"/>
                <w:lang w:val="es-DO" w:eastAsia="es-DO"/>
              </w:rPr>
            </w:pPr>
            <w:r w:rsidRPr="001B40E1">
              <w:rPr>
                <w:rFonts w:eastAsia="Times New Roman"/>
                <w:spacing w:val="0"/>
                <w:sz w:val="20"/>
                <w:szCs w:val="20"/>
                <w:lang w:val="es-DO" w:eastAsia="es-DO"/>
              </w:rPr>
              <w:t>0.00%</w:t>
            </w:r>
          </w:p>
        </w:tc>
      </w:tr>
      <w:tr w:rsidR="001B40E1" w:rsidRPr="00627ACA" w14:paraId="308ED8F6" w14:textId="558234C1" w:rsidTr="009B3139">
        <w:trPr>
          <w:trHeight w:val="288"/>
          <w:jc w:val="center"/>
        </w:trPr>
        <w:tc>
          <w:tcPr>
            <w:tcW w:w="2605"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24E200F1" w14:textId="77777777" w:rsidR="001B40E1" w:rsidRPr="00750687" w:rsidRDefault="001B40E1" w:rsidP="00AA1FFE">
            <w:pPr>
              <w:spacing w:after="0" w:line="240" w:lineRule="auto"/>
              <w:jc w:val="right"/>
              <w:rPr>
                <w:rFonts w:eastAsia="Times New Roman"/>
                <w:b/>
                <w:bCs/>
                <w:color w:val="FFFFFF" w:themeColor="background1"/>
                <w:spacing w:val="0"/>
                <w:sz w:val="20"/>
                <w:szCs w:val="20"/>
                <w:lang w:val="es-DO" w:eastAsia="es-DO"/>
              </w:rPr>
            </w:pPr>
            <w:r w:rsidRPr="00750687">
              <w:rPr>
                <w:rFonts w:eastAsia="Times New Roman"/>
                <w:b/>
                <w:bCs/>
                <w:color w:val="FFFFFF" w:themeColor="background1"/>
                <w:spacing w:val="0"/>
                <w:sz w:val="20"/>
                <w:szCs w:val="20"/>
                <w:lang w:val="es-DO" w:eastAsia="es-DO"/>
              </w:rPr>
              <w:t>Totales</w:t>
            </w:r>
          </w:p>
        </w:tc>
        <w:tc>
          <w:tcPr>
            <w:tcW w:w="1600" w:type="dxa"/>
            <w:tcBorders>
              <w:top w:val="nil"/>
              <w:left w:val="nil"/>
              <w:bottom w:val="single" w:sz="4" w:space="0" w:color="auto"/>
              <w:right w:val="single" w:sz="4" w:space="0" w:color="auto"/>
            </w:tcBorders>
            <w:shd w:val="clear" w:color="auto" w:fill="142F62"/>
            <w:noWrap/>
            <w:vAlign w:val="center"/>
            <w:hideMark/>
          </w:tcPr>
          <w:p w14:paraId="0D4AD706" w14:textId="77777777" w:rsidR="001B40E1" w:rsidRPr="00750687" w:rsidRDefault="001B40E1" w:rsidP="00AA1FFE">
            <w:pPr>
              <w:spacing w:after="0" w:line="240" w:lineRule="auto"/>
              <w:jc w:val="center"/>
              <w:rPr>
                <w:rFonts w:eastAsia="Times New Roman"/>
                <w:b/>
                <w:bCs/>
                <w:color w:val="FFFFFF" w:themeColor="background1"/>
                <w:spacing w:val="0"/>
                <w:sz w:val="20"/>
                <w:szCs w:val="20"/>
                <w:lang w:val="es-DO" w:eastAsia="es-DO"/>
              </w:rPr>
            </w:pPr>
            <w:r w:rsidRPr="00750687">
              <w:rPr>
                <w:rFonts w:eastAsia="Times New Roman"/>
                <w:b/>
                <w:bCs/>
                <w:color w:val="FFFFFF" w:themeColor="background1"/>
                <w:spacing w:val="0"/>
                <w:sz w:val="20"/>
                <w:szCs w:val="20"/>
                <w:lang w:val="es-DO" w:eastAsia="es-DO"/>
              </w:rPr>
              <w:t xml:space="preserve">  260,000,000.00 </w:t>
            </w:r>
          </w:p>
        </w:tc>
        <w:tc>
          <w:tcPr>
            <w:tcW w:w="1580" w:type="dxa"/>
            <w:tcBorders>
              <w:top w:val="nil"/>
              <w:left w:val="nil"/>
              <w:bottom w:val="single" w:sz="4" w:space="0" w:color="auto"/>
              <w:right w:val="single" w:sz="4" w:space="0" w:color="auto"/>
            </w:tcBorders>
            <w:shd w:val="clear" w:color="auto" w:fill="142F62"/>
            <w:noWrap/>
            <w:vAlign w:val="center"/>
          </w:tcPr>
          <w:p w14:paraId="0B27C0DF" w14:textId="278096D3" w:rsidR="001B40E1" w:rsidRPr="00750687" w:rsidRDefault="001B40E1" w:rsidP="00AA1FFE">
            <w:pPr>
              <w:spacing w:after="0" w:line="240" w:lineRule="auto"/>
              <w:jc w:val="center"/>
              <w:rPr>
                <w:rFonts w:eastAsia="Times New Roman"/>
                <w:b/>
                <w:bCs/>
                <w:color w:val="FFFFFF" w:themeColor="background1"/>
                <w:spacing w:val="0"/>
                <w:sz w:val="20"/>
                <w:szCs w:val="20"/>
                <w:lang w:val="es-DO" w:eastAsia="es-DO"/>
              </w:rPr>
            </w:pPr>
            <w:r w:rsidRPr="00E700EF">
              <w:rPr>
                <w:rFonts w:eastAsia="Times New Roman"/>
                <w:b/>
                <w:bCs/>
                <w:color w:val="FFFFFF" w:themeColor="background1"/>
                <w:spacing w:val="0"/>
                <w:sz w:val="20"/>
                <w:szCs w:val="20"/>
                <w:lang w:val="es-DO" w:eastAsia="es-DO"/>
              </w:rPr>
              <w:t>257,437,109.41</w:t>
            </w:r>
          </w:p>
        </w:tc>
        <w:tc>
          <w:tcPr>
            <w:tcW w:w="880" w:type="dxa"/>
            <w:tcBorders>
              <w:top w:val="nil"/>
              <w:left w:val="nil"/>
              <w:bottom w:val="single" w:sz="4" w:space="0" w:color="auto"/>
              <w:right w:val="single" w:sz="4" w:space="0" w:color="auto"/>
            </w:tcBorders>
            <w:shd w:val="clear" w:color="auto" w:fill="142F62"/>
            <w:noWrap/>
            <w:vAlign w:val="center"/>
          </w:tcPr>
          <w:p w14:paraId="0F1EEDA0" w14:textId="676B5B3C" w:rsidR="001B40E1" w:rsidRPr="00750687" w:rsidRDefault="001B40E1" w:rsidP="00AA1FFE">
            <w:pPr>
              <w:spacing w:after="0" w:line="240" w:lineRule="auto"/>
              <w:jc w:val="center"/>
              <w:rPr>
                <w:rFonts w:eastAsia="Times New Roman"/>
                <w:b/>
                <w:bCs/>
                <w:color w:val="FFFFFF" w:themeColor="background1"/>
                <w:spacing w:val="0"/>
                <w:sz w:val="20"/>
                <w:szCs w:val="20"/>
                <w:lang w:val="es-DO" w:eastAsia="es-DO"/>
              </w:rPr>
            </w:pPr>
            <w:r>
              <w:rPr>
                <w:rFonts w:eastAsia="Times New Roman"/>
                <w:b/>
                <w:bCs/>
                <w:color w:val="FFFFFF" w:themeColor="background1"/>
                <w:spacing w:val="0"/>
                <w:sz w:val="20"/>
                <w:szCs w:val="20"/>
                <w:lang w:val="es-DO" w:eastAsia="es-DO"/>
              </w:rPr>
              <w:t>99.01%</w:t>
            </w:r>
          </w:p>
        </w:tc>
        <w:tc>
          <w:tcPr>
            <w:tcW w:w="1007" w:type="dxa"/>
            <w:tcBorders>
              <w:top w:val="nil"/>
              <w:left w:val="nil"/>
              <w:bottom w:val="single" w:sz="4" w:space="0" w:color="auto"/>
              <w:right w:val="single" w:sz="4" w:space="0" w:color="auto"/>
            </w:tcBorders>
            <w:shd w:val="clear" w:color="auto" w:fill="142F62"/>
            <w:vAlign w:val="center"/>
          </w:tcPr>
          <w:p w14:paraId="7F2EA48E" w14:textId="507C45B3" w:rsidR="001B40E1" w:rsidRDefault="001B40E1" w:rsidP="00AA1FFE">
            <w:pPr>
              <w:spacing w:after="0" w:line="240" w:lineRule="auto"/>
              <w:jc w:val="center"/>
              <w:rPr>
                <w:rFonts w:eastAsia="Times New Roman"/>
                <w:b/>
                <w:bCs/>
                <w:color w:val="FFFFFF" w:themeColor="background1"/>
                <w:spacing w:val="0"/>
                <w:sz w:val="20"/>
                <w:szCs w:val="20"/>
                <w:lang w:val="es-DO" w:eastAsia="es-DO"/>
              </w:rPr>
            </w:pPr>
            <w:r>
              <w:rPr>
                <w:rFonts w:eastAsia="Times New Roman"/>
                <w:b/>
                <w:bCs/>
                <w:color w:val="FFFFFF" w:themeColor="background1"/>
                <w:spacing w:val="0"/>
                <w:sz w:val="20"/>
                <w:szCs w:val="20"/>
                <w:lang w:val="es-DO" w:eastAsia="es-DO"/>
              </w:rPr>
              <w:t>99.01%</w:t>
            </w:r>
          </w:p>
        </w:tc>
      </w:tr>
    </w:tbl>
    <w:p w14:paraId="40AC5231" w14:textId="0C2592B7" w:rsidR="00D07FB3" w:rsidRPr="00B702BB" w:rsidRDefault="003D1DE0" w:rsidP="00D07FB3">
      <w:pPr>
        <w:spacing w:after="0" w:line="240" w:lineRule="exact"/>
        <w:ind w:left="270"/>
        <w:jc w:val="both"/>
        <w:rPr>
          <w:rFonts w:eastAsia="Calibri"/>
          <w:noProof/>
          <w:sz w:val="18"/>
          <w:szCs w:val="18"/>
          <w:lang w:val="es-DO"/>
        </w:rPr>
      </w:pPr>
      <w:r w:rsidRPr="00B702BB">
        <w:rPr>
          <w:rFonts w:eastAsia="Calibri"/>
          <w:sz w:val="18"/>
          <w:szCs w:val="18"/>
          <w:lang w:val="es-DO"/>
        </w:rPr>
        <w:t>Cuadro</w:t>
      </w:r>
      <w:r w:rsidR="00D07FB3" w:rsidRPr="00B702BB">
        <w:rPr>
          <w:rFonts w:eastAsia="Calibri"/>
          <w:sz w:val="18"/>
          <w:szCs w:val="18"/>
          <w:lang w:val="es-DO"/>
        </w:rPr>
        <w:t xml:space="preserve"> No. </w:t>
      </w:r>
      <w:r w:rsidR="00E3070D">
        <w:rPr>
          <w:rFonts w:eastAsia="Calibri"/>
          <w:sz w:val="18"/>
          <w:szCs w:val="18"/>
          <w:lang w:val="es-DO"/>
        </w:rPr>
        <w:t>8</w:t>
      </w:r>
      <w:r w:rsidR="00D07FB3" w:rsidRPr="00B702BB">
        <w:rPr>
          <w:rFonts w:eastAsia="Calibri"/>
          <w:sz w:val="18"/>
          <w:szCs w:val="18"/>
          <w:lang w:val="es-DO"/>
        </w:rPr>
        <w:t xml:space="preserve"> Distribución ejecución presupuestaria al 30 de noviembre de 2023, </w:t>
      </w:r>
      <w:r w:rsidR="00D07FB3" w:rsidRPr="00B702BB">
        <w:rPr>
          <w:sz w:val="18"/>
          <w:szCs w:val="18"/>
          <w:lang w:val="es-DO"/>
        </w:rPr>
        <w:t>Fuente: Sistema de Información de la Gestión Financiera (SIGEF)</w:t>
      </w:r>
    </w:p>
    <w:p w14:paraId="6E093F42" w14:textId="77777777" w:rsidR="001B40E1" w:rsidRDefault="001B40E1" w:rsidP="00D07FB3">
      <w:pPr>
        <w:spacing w:line="360" w:lineRule="auto"/>
        <w:jc w:val="both"/>
        <w:rPr>
          <w:rFonts w:eastAsia="Calibri"/>
          <w:noProof/>
          <w:lang w:val="es-DO"/>
        </w:rPr>
      </w:pPr>
    </w:p>
    <w:p w14:paraId="75A3CA50" w14:textId="23629FB9" w:rsidR="00171004" w:rsidRDefault="00171004" w:rsidP="00D07FB3">
      <w:pPr>
        <w:spacing w:line="360" w:lineRule="auto"/>
        <w:jc w:val="both"/>
        <w:rPr>
          <w:rFonts w:eastAsia="Calibri"/>
          <w:noProof/>
          <w:lang w:val="es-DO"/>
        </w:rPr>
      </w:pPr>
      <w:r>
        <w:rPr>
          <w:rFonts w:eastAsia="Calibri"/>
          <w:noProof/>
          <w:lang w:val="es-DO"/>
        </w:rPr>
        <w:t xml:space="preserve">El cuadro No. 8 muestra </w:t>
      </w:r>
      <w:r w:rsidR="005A3FB0">
        <w:rPr>
          <w:rFonts w:eastAsia="Calibri"/>
          <w:noProof/>
          <w:lang w:val="es-DO"/>
        </w:rPr>
        <w:t xml:space="preserve">muestra que en la ejecución financiera del añ 2023 alcanzó un 99.01% respecto al presupuesto aprobado, </w:t>
      </w:r>
      <w:r>
        <w:rPr>
          <w:rFonts w:eastAsia="Calibri"/>
          <w:noProof/>
          <w:lang w:val="es-DO"/>
        </w:rPr>
        <w:t xml:space="preserve"> </w:t>
      </w:r>
      <w:r w:rsidR="005A3FB0">
        <w:rPr>
          <w:rFonts w:eastAsia="Calibri"/>
          <w:noProof/>
          <w:lang w:val="es-DO"/>
        </w:rPr>
        <w:t xml:space="preserve">equivalente a un monto de </w:t>
      </w:r>
      <w:r>
        <w:rPr>
          <w:rFonts w:eastAsia="Calibri"/>
          <w:noProof/>
          <w:lang w:val="es-DO"/>
        </w:rPr>
        <w:t>RD$</w:t>
      </w:r>
      <w:r w:rsidRPr="00171004">
        <w:rPr>
          <w:rFonts w:eastAsia="Calibri"/>
          <w:noProof/>
          <w:lang w:val="es-DO"/>
        </w:rPr>
        <w:t>257,437,109.41</w:t>
      </w:r>
      <w:r>
        <w:rPr>
          <w:rFonts w:eastAsia="Calibri"/>
          <w:noProof/>
          <w:lang w:val="es-DO"/>
        </w:rPr>
        <w:t xml:space="preserve">. </w:t>
      </w:r>
    </w:p>
    <w:p w14:paraId="19377DB5" w14:textId="44086B77" w:rsidR="00D07FB3" w:rsidRDefault="005A3FB0" w:rsidP="00D07FB3">
      <w:pPr>
        <w:spacing w:line="360" w:lineRule="auto"/>
        <w:jc w:val="both"/>
        <w:rPr>
          <w:rFonts w:eastAsia="Calibri"/>
          <w:noProof/>
          <w:lang w:val="es-DO"/>
        </w:rPr>
      </w:pPr>
      <w:r>
        <w:rPr>
          <w:rFonts w:eastAsia="Calibri"/>
          <w:noProof/>
          <w:lang w:val="es-DO"/>
        </w:rPr>
        <w:t xml:space="preserve">De igual modo, se </w:t>
      </w:r>
      <w:r w:rsidR="00D07FB3">
        <w:rPr>
          <w:rFonts w:eastAsia="Calibri"/>
          <w:noProof/>
          <w:lang w:val="es-DO"/>
        </w:rPr>
        <w:t xml:space="preserve">observa, </w:t>
      </w:r>
      <w:r w:rsidR="00BD0FE0">
        <w:rPr>
          <w:rFonts w:eastAsia="Calibri"/>
          <w:noProof/>
          <w:lang w:val="es-DO"/>
        </w:rPr>
        <w:t xml:space="preserve">la ejecución presupuestaria </w:t>
      </w:r>
      <w:r w:rsidR="00E700EF">
        <w:rPr>
          <w:rFonts w:eastAsia="Calibri"/>
          <w:noProof/>
          <w:lang w:val="es-DO"/>
        </w:rPr>
        <w:t>al 31 de diciembre</w:t>
      </w:r>
      <w:r w:rsidR="00BD0FE0">
        <w:rPr>
          <w:rFonts w:eastAsia="Calibri"/>
          <w:noProof/>
          <w:lang w:val="es-DO"/>
        </w:rPr>
        <w:t xml:space="preserve"> de 2023, </w:t>
      </w:r>
      <w:r w:rsidR="00875062">
        <w:rPr>
          <w:rFonts w:eastAsia="Calibri"/>
          <w:noProof/>
          <w:lang w:val="es-DO"/>
        </w:rPr>
        <w:t xml:space="preserve">muestra que la cuenta de remuneraciones y contribuciones se ha ejecutado en un </w:t>
      </w:r>
      <w:r w:rsidR="00E700EF">
        <w:rPr>
          <w:rFonts w:eastAsia="Calibri"/>
          <w:noProof/>
          <w:lang w:val="es-DO"/>
        </w:rPr>
        <w:t>104.91</w:t>
      </w:r>
      <w:r w:rsidR="00875062">
        <w:rPr>
          <w:rFonts w:eastAsia="Calibri"/>
          <w:noProof/>
          <w:lang w:val="es-DO"/>
        </w:rPr>
        <w:t xml:space="preserve">%, </w:t>
      </w:r>
      <w:r w:rsidR="00A434D4">
        <w:rPr>
          <w:rFonts w:eastAsia="Calibri"/>
          <w:noProof/>
          <w:lang w:val="es-DO"/>
        </w:rPr>
        <w:t>equivalente a RD$</w:t>
      </w:r>
      <w:r w:rsidR="00E700EF" w:rsidRPr="00E700EF">
        <w:rPr>
          <w:rFonts w:eastAsia="Calibri"/>
          <w:noProof/>
          <w:lang w:val="es-DO"/>
        </w:rPr>
        <w:t>209,822,247.64</w:t>
      </w:r>
      <w:r w:rsidR="002B2EBD">
        <w:rPr>
          <w:rFonts w:eastAsia="Calibri"/>
          <w:noProof/>
          <w:lang w:val="es-DO"/>
        </w:rPr>
        <w:t xml:space="preserve">; </w:t>
      </w:r>
      <w:r w:rsidR="00875062">
        <w:rPr>
          <w:rFonts w:eastAsia="Calibri"/>
          <w:noProof/>
          <w:lang w:val="es-DO"/>
        </w:rPr>
        <w:t xml:space="preserve">las contrataciones de servicios básicos </w:t>
      </w:r>
      <w:r w:rsidR="002B2EBD">
        <w:rPr>
          <w:rFonts w:eastAsia="Calibri"/>
          <w:noProof/>
          <w:lang w:val="es-DO"/>
        </w:rPr>
        <w:lastRenderedPageBreak/>
        <w:t>ascendieron a un monto de RD$</w:t>
      </w:r>
      <w:r w:rsidR="00E700EF" w:rsidRPr="00E700EF">
        <w:rPr>
          <w:rFonts w:eastAsia="Calibri"/>
          <w:noProof/>
          <w:lang w:val="es-DO"/>
        </w:rPr>
        <w:t>41,111,664.06</w:t>
      </w:r>
      <w:r w:rsidR="002B2EBD">
        <w:rPr>
          <w:rFonts w:eastAsia="Calibri"/>
          <w:noProof/>
          <w:lang w:val="es-DO"/>
        </w:rPr>
        <w:t xml:space="preserve">, para </w:t>
      </w:r>
      <w:r w:rsidR="00875062">
        <w:rPr>
          <w:rFonts w:eastAsia="Calibri"/>
          <w:noProof/>
          <w:lang w:val="es-DO"/>
        </w:rPr>
        <w:t>un 81.71%</w:t>
      </w:r>
      <w:r w:rsidR="008101E4">
        <w:rPr>
          <w:rFonts w:eastAsia="Calibri"/>
          <w:noProof/>
          <w:lang w:val="es-DO"/>
        </w:rPr>
        <w:t xml:space="preserve">; mientras que </w:t>
      </w:r>
      <w:r w:rsidR="002B2EBD">
        <w:rPr>
          <w:rFonts w:eastAsia="Calibri"/>
          <w:noProof/>
          <w:lang w:val="es-DO"/>
        </w:rPr>
        <w:t xml:space="preserve">se realizaron </w:t>
      </w:r>
      <w:r w:rsidR="008101E4">
        <w:rPr>
          <w:rFonts w:eastAsia="Calibri"/>
          <w:noProof/>
          <w:lang w:val="es-DO"/>
        </w:rPr>
        <w:t>compra</w:t>
      </w:r>
      <w:r w:rsidR="00BE3DBC">
        <w:rPr>
          <w:rFonts w:eastAsia="Calibri"/>
          <w:noProof/>
          <w:lang w:val="es-DO"/>
        </w:rPr>
        <w:t>s</w:t>
      </w:r>
      <w:r w:rsidR="008101E4">
        <w:rPr>
          <w:rFonts w:eastAsia="Calibri"/>
          <w:noProof/>
          <w:lang w:val="es-DO"/>
        </w:rPr>
        <w:t xml:space="preserve"> de materiales y suministros </w:t>
      </w:r>
      <w:r w:rsidR="002B2EBD">
        <w:rPr>
          <w:rFonts w:eastAsia="Calibri"/>
          <w:noProof/>
          <w:lang w:val="es-DO"/>
        </w:rPr>
        <w:t xml:space="preserve">por un monto de </w:t>
      </w:r>
      <w:r w:rsidR="0079090E">
        <w:rPr>
          <w:rFonts w:eastAsia="Calibri"/>
          <w:noProof/>
          <w:lang w:val="es-DO"/>
        </w:rPr>
        <w:t>RD</w:t>
      </w:r>
      <w:r w:rsidR="00E700EF" w:rsidRPr="00E700EF">
        <w:rPr>
          <w:rFonts w:eastAsia="Calibri"/>
          <w:noProof/>
          <w:lang w:val="es-DO"/>
        </w:rPr>
        <w:t>6,503,197.71</w:t>
      </w:r>
      <w:r w:rsidR="0079090E">
        <w:rPr>
          <w:rFonts w:eastAsia="Calibri"/>
          <w:noProof/>
          <w:lang w:val="es-DO"/>
        </w:rPr>
        <w:t xml:space="preserve">; para </w:t>
      </w:r>
      <w:r w:rsidR="008101E4">
        <w:rPr>
          <w:rFonts w:eastAsia="Calibri"/>
          <w:noProof/>
          <w:lang w:val="es-DO"/>
        </w:rPr>
        <w:t xml:space="preserve">una ejecución de un </w:t>
      </w:r>
      <w:r w:rsidR="00E700EF">
        <w:rPr>
          <w:rFonts w:eastAsia="Calibri"/>
          <w:noProof/>
          <w:lang w:val="es-DO"/>
        </w:rPr>
        <w:t>216.77</w:t>
      </w:r>
      <w:r w:rsidR="008101E4">
        <w:rPr>
          <w:rFonts w:eastAsia="Calibri"/>
          <w:noProof/>
          <w:lang w:val="es-DO"/>
        </w:rPr>
        <w:t>% respecto al monto aprobado en el presupuesto</w:t>
      </w:r>
      <w:r w:rsidR="0098452C">
        <w:rPr>
          <w:rFonts w:eastAsia="Calibri"/>
          <w:noProof/>
          <w:lang w:val="es-DO"/>
        </w:rPr>
        <w:t xml:space="preserve">; </w:t>
      </w:r>
      <w:r w:rsidR="006D7DD9">
        <w:rPr>
          <w:rFonts w:eastAsia="Calibri"/>
          <w:noProof/>
          <w:lang w:val="es-DO"/>
        </w:rPr>
        <w:t xml:space="preserve">quedando pendiente </w:t>
      </w:r>
      <w:r w:rsidR="008770C9">
        <w:rPr>
          <w:rFonts w:eastAsia="Calibri"/>
          <w:noProof/>
          <w:lang w:val="es-DO"/>
        </w:rPr>
        <w:t xml:space="preserve">para el mes de </w:t>
      </w:r>
      <w:r w:rsidR="00E700EF">
        <w:rPr>
          <w:rFonts w:eastAsia="Calibri"/>
          <w:noProof/>
          <w:lang w:val="es-DO"/>
        </w:rPr>
        <w:t>enero</w:t>
      </w:r>
      <w:r w:rsidR="008770C9">
        <w:rPr>
          <w:rFonts w:eastAsia="Calibri"/>
          <w:noProof/>
          <w:lang w:val="es-DO"/>
        </w:rPr>
        <w:t xml:space="preserve"> el pago a proveedores de bienes y servicios </w:t>
      </w:r>
      <w:r w:rsidR="006F157B">
        <w:rPr>
          <w:rFonts w:eastAsia="Calibri"/>
          <w:noProof/>
          <w:lang w:val="es-DO"/>
        </w:rPr>
        <w:t>de órdenes de compra en ejecución.</w:t>
      </w:r>
      <w:r w:rsidR="00531BD0" w:rsidRPr="00531BD0">
        <w:rPr>
          <w:noProof/>
          <w:lang w:val="es-DO"/>
        </w:rPr>
        <w:t xml:space="preserve"> </w:t>
      </w:r>
    </w:p>
    <w:p w14:paraId="700E50CE" w14:textId="7E1C0916" w:rsidR="00BE3DBC" w:rsidRDefault="00531BD0" w:rsidP="00531BD0">
      <w:pPr>
        <w:spacing w:line="360" w:lineRule="auto"/>
        <w:jc w:val="center"/>
        <w:rPr>
          <w:rFonts w:eastAsia="Calibri"/>
          <w:noProof/>
          <w:lang w:val="es-DO"/>
        </w:rPr>
      </w:pPr>
      <w:r>
        <w:rPr>
          <w:noProof/>
        </w:rPr>
        <w:drawing>
          <wp:anchor distT="0" distB="0" distL="114300" distR="114300" simplePos="0" relativeHeight="251766784" behindDoc="0" locked="0" layoutInCell="1" allowOverlap="1" wp14:anchorId="394B871A" wp14:editId="14959F5C">
            <wp:simplePos x="0" y="0"/>
            <wp:positionH relativeFrom="margin">
              <wp:align>right</wp:align>
            </wp:positionH>
            <wp:positionV relativeFrom="paragraph">
              <wp:posOffset>138196</wp:posOffset>
            </wp:positionV>
            <wp:extent cx="2676376" cy="566977"/>
            <wp:effectExtent l="0" t="0" r="0" b="0"/>
            <wp:wrapNone/>
            <wp:docPr id="2" name="chart"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descr="Interfaz de usuario gráfica, Texto&#10;&#10;Descripción generada automáticamente"/>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676376" cy="566977"/>
                    </a:xfrm>
                    <a:prstGeom prst="rect">
                      <a:avLst/>
                    </a:prstGeom>
                  </pic:spPr>
                </pic:pic>
              </a:graphicData>
            </a:graphic>
          </wp:anchor>
        </w:drawing>
      </w:r>
      <w:r w:rsidRPr="00531BD0">
        <w:rPr>
          <w:rFonts w:eastAsia="Calibri"/>
          <w:noProof/>
          <w:lang w:val="es-DO"/>
        </w:rPr>
        <mc:AlternateContent>
          <mc:Choice Requires="wps">
            <w:drawing>
              <wp:anchor distT="45720" distB="45720" distL="114300" distR="114300" simplePos="0" relativeHeight="251770880" behindDoc="0" locked="0" layoutInCell="1" allowOverlap="1" wp14:anchorId="1025D4AD" wp14:editId="3AFDF499">
                <wp:simplePos x="0" y="0"/>
                <wp:positionH relativeFrom="column">
                  <wp:posOffset>1949016</wp:posOffset>
                </wp:positionH>
                <wp:positionV relativeFrom="paragraph">
                  <wp:posOffset>1561064</wp:posOffset>
                </wp:positionV>
                <wp:extent cx="842211" cy="336884"/>
                <wp:effectExtent l="0" t="0" r="0" b="6350"/>
                <wp:wrapNone/>
                <wp:docPr id="526297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211" cy="336884"/>
                        </a:xfrm>
                        <a:prstGeom prst="rect">
                          <a:avLst/>
                        </a:prstGeom>
                        <a:noFill/>
                        <a:ln w="9525">
                          <a:noFill/>
                          <a:miter lim="800000"/>
                          <a:headEnd/>
                          <a:tailEnd/>
                        </a:ln>
                      </wps:spPr>
                      <wps:txbx>
                        <w:txbxContent>
                          <w:p w14:paraId="18402832" w14:textId="424CD78D" w:rsidR="00531BD0" w:rsidRPr="00531BD0" w:rsidRDefault="00531BD0" w:rsidP="00531BD0">
                            <w:pPr>
                              <w:rPr>
                                <w:sz w:val="20"/>
                                <w:szCs w:val="20"/>
                                <w:lang w:val="es-DO"/>
                              </w:rPr>
                            </w:pPr>
                            <w:r>
                              <w:rPr>
                                <w:sz w:val="20"/>
                                <w:szCs w:val="20"/>
                              </w:rPr>
                              <w:t>81.71</w:t>
                            </w:r>
                            <w:r w:rsidRPr="00531BD0">
                              <w:rPr>
                                <w:sz w:val="20"/>
                                <w:szCs w:val="20"/>
                              </w:rPr>
                              <w:t>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5D4AD" id="Cuadro de texto 2" o:spid="_x0000_s1062" type="#_x0000_t202" style="position:absolute;left:0;text-align:left;margin-left:153.45pt;margin-top:122.9pt;width:66.3pt;height:26.5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" filled="f" stroked="f">
                <v:textbox>
                  <w:txbxContent>
                    <w:p w14:paraId="18402832" w14:textId="424CD78D" w:rsidR="00531BD0" w:rsidRPr="00531BD0" w:rsidRDefault="00531BD0" w:rsidP="00531BD0">
                      <w:pPr>
                        <w:rPr>
                          <w:sz w:val="20"/>
                          <w:szCs w:val="20"/>
                          <w:lang w:val="es-DO"/>
                        </w:rPr>
                      </w:pPr>
                      <w:r>
                        <w:rPr>
                          <w:sz w:val="20"/>
                          <w:szCs w:val="20"/>
                        </w:rPr>
                        <w:t>81.71</w:t>
                      </w:r>
                      <w:r w:rsidRPr="00531BD0">
                        <w:rPr>
                          <w:sz w:val="20"/>
                          <w:szCs w:val="20"/>
                        </w:rPr>
                        <w:t>91%</w:t>
                      </w:r>
                    </w:p>
                  </w:txbxContent>
                </v:textbox>
              </v:shape>
            </w:pict>
          </mc:Fallback>
        </mc:AlternateContent>
      </w:r>
      <w:r w:rsidRPr="00531BD0">
        <w:rPr>
          <w:rFonts w:eastAsia="Calibri"/>
          <w:noProof/>
          <w:lang w:val="es-DO"/>
        </w:rPr>
        <mc:AlternateContent>
          <mc:Choice Requires="wps">
            <w:drawing>
              <wp:anchor distT="45720" distB="45720" distL="114300" distR="114300" simplePos="0" relativeHeight="251768832" behindDoc="0" locked="0" layoutInCell="1" allowOverlap="1" wp14:anchorId="2E13A963" wp14:editId="54FFE82D">
                <wp:simplePos x="0" y="0"/>
                <wp:positionH relativeFrom="column">
                  <wp:posOffset>1258804</wp:posOffset>
                </wp:positionH>
                <wp:positionV relativeFrom="paragraph">
                  <wp:posOffset>197819</wp:posOffset>
                </wp:positionV>
                <wp:extent cx="842211" cy="336884"/>
                <wp:effectExtent l="0" t="0" r="0" b="6350"/>
                <wp:wrapNone/>
                <wp:docPr id="5206782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211" cy="336884"/>
                        </a:xfrm>
                        <a:prstGeom prst="rect">
                          <a:avLst/>
                        </a:prstGeom>
                        <a:noFill/>
                        <a:ln w="9525">
                          <a:noFill/>
                          <a:miter lim="800000"/>
                          <a:headEnd/>
                          <a:tailEnd/>
                        </a:ln>
                      </wps:spPr>
                      <wps:txbx>
                        <w:txbxContent>
                          <w:p w14:paraId="55BE0789" w14:textId="418B580B" w:rsidR="00531BD0" w:rsidRPr="00531BD0" w:rsidRDefault="00531BD0">
                            <w:pPr>
                              <w:rPr>
                                <w:sz w:val="20"/>
                                <w:szCs w:val="20"/>
                                <w:lang w:val="es-DO"/>
                              </w:rPr>
                            </w:pPr>
                            <w:r w:rsidRPr="00531BD0">
                              <w:rPr>
                                <w:sz w:val="20"/>
                                <w:szCs w:val="20"/>
                              </w:rPr>
                              <w:t>104.91%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3A963" id="_x0000_s1063" type="#_x0000_t202" style="position:absolute;left:0;text-align:left;margin-left:99.1pt;margin-top:15.6pt;width:66.3pt;height:26.5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" filled="f" stroked="f">
                <v:textbox>
                  <w:txbxContent>
                    <w:p w14:paraId="55BE0789" w14:textId="418B580B" w:rsidR="00531BD0" w:rsidRPr="00531BD0" w:rsidRDefault="00531BD0">
                      <w:pPr>
                        <w:rPr>
                          <w:sz w:val="20"/>
                          <w:szCs w:val="20"/>
                          <w:lang w:val="es-DO"/>
                        </w:rPr>
                      </w:pPr>
                      <w:r w:rsidRPr="00531BD0">
                        <w:rPr>
                          <w:sz w:val="20"/>
                          <w:szCs w:val="20"/>
                        </w:rPr>
                        <w:t>104.91%</w:t>
                      </w:r>
                    </w:p>
                  </w:txbxContent>
                </v:textbox>
              </v:shape>
            </w:pict>
          </mc:Fallback>
        </mc:AlternateContent>
      </w:r>
      <w:r>
        <w:rPr>
          <w:noProof/>
        </w:rPr>
        <w:drawing>
          <wp:inline distT="0" distB="0" distL="0" distR="0" wp14:anchorId="312E2496" wp14:editId="4B0F4465">
            <wp:extent cx="5317958" cy="2967355"/>
            <wp:effectExtent l="0" t="0" r="16510" b="4445"/>
            <wp:docPr id="570064838" name="Gráfico 1">
              <a:extLst xmlns:a="http://schemas.openxmlformats.org/drawingml/2006/main">
                <a:ext uri="{FF2B5EF4-FFF2-40B4-BE49-F238E27FC236}">
                  <a16:creationId xmlns:a16="http://schemas.microsoft.com/office/drawing/2014/main" id="{4116AD2D-A373-4582-963D-EE01BF669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D80C75" w:rsidRPr="00B702BB">
        <w:rPr>
          <w:rFonts w:eastAsia="Calibri"/>
          <w:sz w:val="18"/>
          <w:szCs w:val="18"/>
          <w:lang w:val="es-DO"/>
        </w:rPr>
        <w:t xml:space="preserve">Gráfica No. </w:t>
      </w:r>
      <w:r w:rsidR="00BE3DBC" w:rsidRPr="00B702BB">
        <w:rPr>
          <w:rFonts w:eastAsia="Calibri"/>
          <w:sz w:val="18"/>
          <w:szCs w:val="18"/>
          <w:lang w:val="es-DO"/>
        </w:rPr>
        <w:t>5</w:t>
      </w:r>
      <w:r w:rsidR="00D80C75" w:rsidRPr="00B702BB">
        <w:rPr>
          <w:rFonts w:eastAsia="Calibri"/>
          <w:sz w:val="18"/>
          <w:szCs w:val="18"/>
          <w:lang w:val="es-DO"/>
        </w:rPr>
        <w:t xml:space="preserve"> Ejecución presupuestaría año 2023</w:t>
      </w:r>
      <w:r w:rsidR="009F5417">
        <w:rPr>
          <w:rFonts w:eastAsia="Calibri"/>
          <w:sz w:val="18"/>
          <w:szCs w:val="18"/>
          <w:lang w:val="es-DO"/>
        </w:rPr>
        <w:t xml:space="preserve"> – Recursos DIGEPRES</w:t>
      </w:r>
    </w:p>
    <w:p w14:paraId="4F11B7D8" w14:textId="3005437B" w:rsidR="002B2C14" w:rsidRDefault="002B2C14" w:rsidP="00D07FB3">
      <w:pPr>
        <w:spacing w:line="360" w:lineRule="auto"/>
        <w:jc w:val="both"/>
        <w:rPr>
          <w:rFonts w:eastAsia="Calibri"/>
          <w:noProof/>
          <w:lang w:val="es-DO"/>
        </w:rPr>
      </w:pPr>
      <w:r>
        <w:rPr>
          <w:rFonts w:eastAsia="Calibri"/>
          <w:noProof/>
          <w:lang w:val="es-DO"/>
        </w:rPr>
        <w:t xml:space="preserve">Por otro lado, puede observarse que </w:t>
      </w:r>
      <w:r w:rsidR="00482C87">
        <w:rPr>
          <w:rFonts w:eastAsia="Calibri"/>
          <w:noProof/>
          <w:lang w:val="es-DO"/>
        </w:rPr>
        <w:t>en las cuentas</w:t>
      </w:r>
      <w:r>
        <w:rPr>
          <w:rFonts w:eastAsia="Calibri"/>
          <w:noProof/>
          <w:lang w:val="es-DO"/>
        </w:rPr>
        <w:t xml:space="preserve"> correspondientes a Noche Larga de Musesos y Gastos Operativos de los museos, </w:t>
      </w:r>
      <w:r w:rsidR="00482C87">
        <w:rPr>
          <w:rFonts w:eastAsia="Calibri"/>
          <w:noProof/>
          <w:lang w:val="es-DO"/>
        </w:rPr>
        <w:t xml:space="preserve">no se ha ejecutado ningún monto, esto debido a que la DIGEPRES </w:t>
      </w:r>
      <w:r w:rsidR="0098452C">
        <w:rPr>
          <w:rFonts w:eastAsia="Calibri"/>
          <w:noProof/>
          <w:lang w:val="es-DO"/>
        </w:rPr>
        <w:t xml:space="preserve">no </w:t>
      </w:r>
      <w:r w:rsidR="008243BB">
        <w:rPr>
          <w:rFonts w:eastAsia="Calibri"/>
          <w:noProof/>
          <w:lang w:val="es-DO"/>
        </w:rPr>
        <w:t xml:space="preserve">realizó los </w:t>
      </w:r>
      <w:r w:rsidR="0098452C">
        <w:rPr>
          <w:rFonts w:eastAsia="Calibri"/>
          <w:noProof/>
          <w:lang w:val="es-DO"/>
        </w:rPr>
        <w:t>desembolso</w:t>
      </w:r>
      <w:r w:rsidR="008243BB">
        <w:rPr>
          <w:rFonts w:eastAsia="Calibri"/>
          <w:noProof/>
          <w:lang w:val="es-DO"/>
        </w:rPr>
        <w:t>s de</w:t>
      </w:r>
      <w:r w:rsidR="00E5098F">
        <w:rPr>
          <w:rFonts w:eastAsia="Calibri"/>
          <w:noProof/>
          <w:lang w:val="es-DO"/>
        </w:rPr>
        <w:t xml:space="preserve"> los recursos asignados</w:t>
      </w:r>
      <w:r w:rsidR="0098452C">
        <w:rPr>
          <w:rFonts w:eastAsia="Calibri"/>
          <w:noProof/>
          <w:lang w:val="es-DO"/>
        </w:rPr>
        <w:t xml:space="preserve"> para tales fines</w:t>
      </w:r>
      <w:r w:rsidR="00E5098F">
        <w:rPr>
          <w:rFonts w:eastAsia="Calibri"/>
          <w:noProof/>
          <w:lang w:val="es-DO"/>
        </w:rPr>
        <w:t>.</w:t>
      </w:r>
    </w:p>
    <w:p w14:paraId="4371BB55" w14:textId="06F09F11" w:rsidR="00C55AC2" w:rsidRDefault="00C55AC2" w:rsidP="00D07FB3">
      <w:pPr>
        <w:spacing w:line="360" w:lineRule="auto"/>
        <w:jc w:val="both"/>
        <w:rPr>
          <w:rFonts w:eastAsia="Calibri"/>
          <w:noProof/>
          <w:lang w:val="es-DO"/>
        </w:rPr>
      </w:pPr>
      <w:r>
        <w:rPr>
          <w:rFonts w:eastAsia="Calibri"/>
          <w:noProof/>
          <w:lang w:val="es-DO"/>
        </w:rPr>
        <w:t>Las actividades y compromisos relacionados con estas actividades fueron pagados con recursos provenientes de las recaudaciones realizadas en los museos por boletería y servicios.</w:t>
      </w:r>
    </w:p>
    <w:p w14:paraId="5160BE85" w14:textId="77777777" w:rsidR="00CF5BF0" w:rsidRDefault="00CF5BF0" w:rsidP="00D07FB3">
      <w:pPr>
        <w:spacing w:line="360" w:lineRule="auto"/>
        <w:jc w:val="both"/>
        <w:rPr>
          <w:rFonts w:eastAsia="Calibri"/>
          <w:noProof/>
          <w:lang w:val="es-DO"/>
        </w:rPr>
      </w:pPr>
    </w:p>
    <w:p w14:paraId="0A1557E7" w14:textId="77777777" w:rsidR="00531BD0" w:rsidRDefault="00531BD0" w:rsidP="00D07FB3">
      <w:pPr>
        <w:spacing w:line="360" w:lineRule="auto"/>
        <w:jc w:val="both"/>
        <w:rPr>
          <w:rFonts w:eastAsia="Calibri"/>
          <w:noProof/>
          <w:lang w:val="es-DO"/>
        </w:rPr>
      </w:pPr>
    </w:p>
    <w:p w14:paraId="5812F6A9" w14:textId="5F00A47C" w:rsidR="00C55AC2" w:rsidRPr="00C55AC2" w:rsidRDefault="00B93BCD" w:rsidP="00C55AC2">
      <w:pPr>
        <w:spacing w:line="360" w:lineRule="auto"/>
        <w:jc w:val="both"/>
        <w:rPr>
          <w:rFonts w:eastAsia="Calibri"/>
          <w:b/>
          <w:bCs/>
          <w:noProof/>
          <w:lang w:val="es-DO"/>
        </w:rPr>
      </w:pPr>
      <w:r>
        <w:rPr>
          <w:rFonts w:eastAsia="Calibri"/>
          <w:b/>
          <w:bCs/>
          <w:noProof/>
          <w:lang w:val="es-DO"/>
        </w:rPr>
        <w:lastRenderedPageBreak/>
        <w:t>Ejecución de r</w:t>
      </w:r>
      <w:r w:rsidR="00C55AC2">
        <w:rPr>
          <w:rFonts w:eastAsia="Calibri"/>
          <w:b/>
          <w:bCs/>
          <w:noProof/>
          <w:lang w:val="es-DO"/>
        </w:rPr>
        <w:t xml:space="preserve">ecursos </w:t>
      </w:r>
      <w:r>
        <w:rPr>
          <w:rFonts w:eastAsia="Calibri"/>
          <w:b/>
          <w:bCs/>
          <w:noProof/>
          <w:lang w:val="es-DO"/>
        </w:rPr>
        <w:t xml:space="preserve">recaudados </w:t>
      </w:r>
    </w:p>
    <w:p w14:paraId="2D74A7D6" w14:textId="0779C3F8" w:rsidR="00627ACA" w:rsidRDefault="004D6171" w:rsidP="00237C29">
      <w:pPr>
        <w:spacing w:line="360" w:lineRule="auto"/>
        <w:jc w:val="both"/>
        <w:rPr>
          <w:rFonts w:eastAsia="Calibri"/>
          <w:spacing w:val="0"/>
          <w:lang w:val="es-DO"/>
        </w:rPr>
      </w:pPr>
      <w:r>
        <w:rPr>
          <w:rFonts w:eastAsia="Calibri"/>
          <w:spacing w:val="0"/>
          <w:lang w:val="es-DO"/>
        </w:rPr>
        <w:t xml:space="preserve">Durante el año 2023, los museos administrados por la DGM han generado recursos financieros por concepto de </w:t>
      </w:r>
      <w:r w:rsidR="004C36F9">
        <w:rPr>
          <w:rFonts w:eastAsia="Calibri"/>
          <w:spacing w:val="0"/>
          <w:lang w:val="es-DO"/>
        </w:rPr>
        <w:t>ventas de boletas para entrada a las exposiciones y servicios complementarios ofertados al público.</w:t>
      </w:r>
    </w:p>
    <w:tbl>
      <w:tblPr>
        <w:tblW w:w="6655" w:type="dxa"/>
        <w:jc w:val="center"/>
        <w:tblCellMar>
          <w:left w:w="70" w:type="dxa"/>
          <w:right w:w="70" w:type="dxa"/>
        </w:tblCellMar>
        <w:tblLook w:val="04A0" w:firstRow="1" w:lastRow="0" w:firstColumn="1" w:lastColumn="0" w:noHBand="0" w:noVBand="1"/>
      </w:tblPr>
      <w:tblGrid>
        <w:gridCol w:w="805"/>
        <w:gridCol w:w="3140"/>
        <w:gridCol w:w="7"/>
        <w:gridCol w:w="1593"/>
        <w:gridCol w:w="7"/>
        <w:gridCol w:w="1103"/>
      </w:tblGrid>
      <w:tr w:rsidR="00B35561" w:rsidRPr="0080431C" w14:paraId="7236F0E1" w14:textId="77777777" w:rsidTr="00A160AC">
        <w:trPr>
          <w:trHeight w:val="312"/>
          <w:jc w:val="center"/>
        </w:trPr>
        <w:tc>
          <w:tcPr>
            <w:tcW w:w="80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F470488" w14:textId="77777777" w:rsidR="00B35561" w:rsidRPr="0080431C" w:rsidRDefault="00B35561" w:rsidP="00111D05">
            <w:pPr>
              <w:spacing w:after="0" w:line="240" w:lineRule="auto"/>
              <w:jc w:val="center"/>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Ítem</w:t>
            </w:r>
          </w:p>
        </w:tc>
        <w:tc>
          <w:tcPr>
            <w:tcW w:w="3140" w:type="dxa"/>
            <w:tcBorders>
              <w:top w:val="single" w:sz="4" w:space="0" w:color="auto"/>
              <w:left w:val="nil"/>
              <w:bottom w:val="single" w:sz="4" w:space="0" w:color="auto"/>
              <w:right w:val="single" w:sz="4" w:space="0" w:color="auto"/>
            </w:tcBorders>
            <w:shd w:val="clear" w:color="auto" w:fill="142F62"/>
            <w:vAlign w:val="center"/>
            <w:hideMark/>
          </w:tcPr>
          <w:p w14:paraId="2285BB76" w14:textId="77777777" w:rsidR="00B35561" w:rsidRPr="0080431C" w:rsidRDefault="00B35561" w:rsidP="00111D05">
            <w:pPr>
              <w:spacing w:after="0" w:line="240" w:lineRule="auto"/>
              <w:jc w:val="center"/>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Tipo de Ingreso</w:t>
            </w:r>
          </w:p>
        </w:tc>
        <w:tc>
          <w:tcPr>
            <w:tcW w:w="1600" w:type="dxa"/>
            <w:gridSpan w:val="2"/>
            <w:tcBorders>
              <w:top w:val="single" w:sz="4" w:space="0" w:color="auto"/>
              <w:left w:val="nil"/>
              <w:bottom w:val="single" w:sz="4" w:space="0" w:color="auto"/>
              <w:right w:val="single" w:sz="4" w:space="0" w:color="auto"/>
            </w:tcBorders>
            <w:shd w:val="clear" w:color="auto" w:fill="142F62"/>
            <w:vAlign w:val="center"/>
            <w:hideMark/>
          </w:tcPr>
          <w:p w14:paraId="7F75607A" w14:textId="77777777" w:rsidR="00B35561" w:rsidRPr="0080431C" w:rsidRDefault="00B35561" w:rsidP="00111D05">
            <w:pPr>
              <w:spacing w:after="0" w:line="240" w:lineRule="auto"/>
              <w:jc w:val="center"/>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Monto (RD$)</w:t>
            </w:r>
          </w:p>
        </w:tc>
        <w:tc>
          <w:tcPr>
            <w:tcW w:w="1110" w:type="dxa"/>
            <w:gridSpan w:val="2"/>
            <w:tcBorders>
              <w:top w:val="single" w:sz="4" w:space="0" w:color="auto"/>
              <w:left w:val="nil"/>
              <w:bottom w:val="single" w:sz="4" w:space="0" w:color="auto"/>
              <w:right w:val="single" w:sz="4" w:space="0" w:color="auto"/>
            </w:tcBorders>
            <w:shd w:val="clear" w:color="auto" w:fill="142F62"/>
            <w:vAlign w:val="center"/>
            <w:hideMark/>
          </w:tcPr>
          <w:p w14:paraId="55031484" w14:textId="77777777" w:rsidR="00B35561" w:rsidRPr="0080431C" w:rsidRDefault="00B35561" w:rsidP="00111D05">
            <w:pPr>
              <w:spacing w:after="0" w:line="240" w:lineRule="auto"/>
              <w:jc w:val="center"/>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w:t>
            </w:r>
          </w:p>
        </w:tc>
      </w:tr>
      <w:tr w:rsidR="00B35561" w:rsidRPr="0080431C" w14:paraId="07A11480" w14:textId="77777777" w:rsidTr="00111D05">
        <w:trPr>
          <w:trHeight w:val="288"/>
          <w:jc w:val="center"/>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40C3DB47" w14:textId="77777777" w:rsidR="00B35561" w:rsidRPr="0080431C" w:rsidRDefault="00B35561" w:rsidP="00111D05">
            <w:pPr>
              <w:spacing w:after="0" w:line="240" w:lineRule="auto"/>
              <w:jc w:val="center"/>
              <w:rPr>
                <w:rFonts w:eastAsia="Times New Roman"/>
                <w:spacing w:val="0"/>
                <w:sz w:val="18"/>
                <w:szCs w:val="18"/>
                <w:lang w:val="es-DO" w:eastAsia="es-DO"/>
              </w:rPr>
            </w:pPr>
            <w:r w:rsidRPr="0080431C">
              <w:rPr>
                <w:rFonts w:eastAsia="Times New Roman"/>
                <w:spacing w:val="0"/>
                <w:sz w:val="18"/>
                <w:szCs w:val="18"/>
                <w:lang w:val="es-DO" w:eastAsia="es-DO"/>
              </w:rPr>
              <w:t>1</w:t>
            </w:r>
          </w:p>
        </w:tc>
        <w:tc>
          <w:tcPr>
            <w:tcW w:w="3140" w:type="dxa"/>
            <w:tcBorders>
              <w:top w:val="nil"/>
              <w:left w:val="nil"/>
              <w:bottom w:val="single" w:sz="4" w:space="0" w:color="auto"/>
              <w:right w:val="single" w:sz="4" w:space="0" w:color="auto"/>
            </w:tcBorders>
            <w:shd w:val="clear" w:color="auto" w:fill="auto"/>
            <w:vAlign w:val="center"/>
            <w:hideMark/>
          </w:tcPr>
          <w:p w14:paraId="34C0103B" w14:textId="77777777" w:rsidR="00B35561" w:rsidRPr="0080431C" w:rsidRDefault="00B35561" w:rsidP="00111D05">
            <w:pPr>
              <w:spacing w:after="0" w:line="240" w:lineRule="auto"/>
              <w:rPr>
                <w:rFonts w:eastAsia="Times New Roman"/>
                <w:spacing w:val="0"/>
                <w:sz w:val="18"/>
                <w:szCs w:val="18"/>
                <w:lang w:val="es-DO" w:eastAsia="es-DO"/>
              </w:rPr>
            </w:pPr>
            <w:r w:rsidRPr="0080431C">
              <w:rPr>
                <w:rFonts w:eastAsia="Times New Roman"/>
                <w:spacing w:val="0"/>
                <w:sz w:val="18"/>
                <w:szCs w:val="18"/>
                <w:lang w:val="es-DO" w:eastAsia="es-DO"/>
              </w:rPr>
              <w:t>Boletería (entradas a museos)</w:t>
            </w:r>
          </w:p>
        </w:tc>
        <w:tc>
          <w:tcPr>
            <w:tcW w:w="1600" w:type="dxa"/>
            <w:gridSpan w:val="2"/>
            <w:tcBorders>
              <w:top w:val="nil"/>
              <w:left w:val="nil"/>
              <w:bottom w:val="single" w:sz="4" w:space="0" w:color="auto"/>
              <w:right w:val="single" w:sz="4" w:space="0" w:color="auto"/>
            </w:tcBorders>
            <w:shd w:val="clear" w:color="auto" w:fill="auto"/>
            <w:noWrap/>
            <w:vAlign w:val="center"/>
            <w:hideMark/>
          </w:tcPr>
          <w:p w14:paraId="473B6E51" w14:textId="77777777" w:rsidR="00B35561" w:rsidRPr="0080431C" w:rsidRDefault="00B35561" w:rsidP="00111D05">
            <w:pPr>
              <w:spacing w:after="0" w:line="240" w:lineRule="auto"/>
              <w:jc w:val="right"/>
              <w:rPr>
                <w:rFonts w:eastAsia="Times New Roman"/>
                <w:spacing w:val="0"/>
                <w:sz w:val="18"/>
                <w:szCs w:val="18"/>
                <w:lang w:val="es-DO" w:eastAsia="es-DO"/>
              </w:rPr>
            </w:pPr>
            <w:r w:rsidRPr="0080431C">
              <w:rPr>
                <w:rFonts w:eastAsia="Times New Roman"/>
                <w:spacing w:val="0"/>
                <w:sz w:val="18"/>
                <w:szCs w:val="18"/>
                <w:lang w:val="es-DO" w:eastAsia="es-DO"/>
              </w:rPr>
              <w:t xml:space="preserve">     30,060,778.00</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4E03ECD2" w14:textId="77777777" w:rsidR="00B35561" w:rsidRPr="0080431C" w:rsidRDefault="00B35561" w:rsidP="00111D05">
            <w:pPr>
              <w:spacing w:after="0" w:line="240" w:lineRule="auto"/>
              <w:jc w:val="center"/>
              <w:rPr>
                <w:rFonts w:eastAsia="Times New Roman"/>
                <w:spacing w:val="0"/>
                <w:sz w:val="18"/>
                <w:szCs w:val="18"/>
                <w:lang w:val="es-DO" w:eastAsia="es-DO"/>
              </w:rPr>
            </w:pPr>
            <w:r w:rsidRPr="0080431C">
              <w:rPr>
                <w:rFonts w:eastAsia="Times New Roman"/>
                <w:spacing w:val="0"/>
                <w:sz w:val="18"/>
                <w:szCs w:val="18"/>
                <w:lang w:val="es-DO" w:eastAsia="es-DO"/>
              </w:rPr>
              <w:t>96.19%</w:t>
            </w:r>
          </w:p>
        </w:tc>
      </w:tr>
      <w:tr w:rsidR="00B35561" w:rsidRPr="0080431C" w14:paraId="39387C9B" w14:textId="77777777" w:rsidTr="00111D05">
        <w:trPr>
          <w:trHeight w:val="288"/>
          <w:jc w:val="center"/>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499C2EAB" w14:textId="77777777" w:rsidR="00B35561" w:rsidRPr="0080431C" w:rsidRDefault="00B35561" w:rsidP="00111D05">
            <w:pPr>
              <w:spacing w:after="0" w:line="240" w:lineRule="auto"/>
              <w:jc w:val="center"/>
              <w:rPr>
                <w:rFonts w:eastAsia="Times New Roman"/>
                <w:spacing w:val="0"/>
                <w:sz w:val="18"/>
                <w:szCs w:val="18"/>
                <w:lang w:val="es-DO" w:eastAsia="es-DO"/>
              </w:rPr>
            </w:pPr>
            <w:r w:rsidRPr="0080431C">
              <w:rPr>
                <w:rFonts w:eastAsia="Times New Roman"/>
                <w:spacing w:val="0"/>
                <w:sz w:val="18"/>
                <w:szCs w:val="18"/>
                <w:lang w:val="es-DO" w:eastAsia="es-DO"/>
              </w:rPr>
              <w:t>2</w:t>
            </w:r>
          </w:p>
        </w:tc>
        <w:tc>
          <w:tcPr>
            <w:tcW w:w="3140" w:type="dxa"/>
            <w:tcBorders>
              <w:top w:val="nil"/>
              <w:left w:val="nil"/>
              <w:bottom w:val="single" w:sz="4" w:space="0" w:color="auto"/>
              <w:right w:val="single" w:sz="4" w:space="0" w:color="auto"/>
            </w:tcBorders>
            <w:shd w:val="clear" w:color="auto" w:fill="auto"/>
            <w:noWrap/>
            <w:vAlign w:val="center"/>
            <w:hideMark/>
          </w:tcPr>
          <w:p w14:paraId="07B72A7E" w14:textId="77777777" w:rsidR="00B35561" w:rsidRPr="0080431C" w:rsidRDefault="00B35561" w:rsidP="00111D05">
            <w:pPr>
              <w:spacing w:after="0" w:line="240" w:lineRule="auto"/>
              <w:rPr>
                <w:rFonts w:eastAsia="Times New Roman"/>
                <w:spacing w:val="0"/>
                <w:sz w:val="18"/>
                <w:szCs w:val="18"/>
                <w:lang w:val="es-DO" w:eastAsia="es-DO"/>
              </w:rPr>
            </w:pPr>
            <w:r w:rsidRPr="0080431C">
              <w:rPr>
                <w:rFonts w:eastAsia="Times New Roman"/>
                <w:spacing w:val="0"/>
                <w:sz w:val="18"/>
                <w:szCs w:val="18"/>
                <w:lang w:val="es-DO" w:eastAsia="es-DO"/>
              </w:rPr>
              <w:t>Alquileres de espacios en museos</w:t>
            </w:r>
          </w:p>
        </w:tc>
        <w:tc>
          <w:tcPr>
            <w:tcW w:w="1600" w:type="dxa"/>
            <w:gridSpan w:val="2"/>
            <w:tcBorders>
              <w:top w:val="nil"/>
              <w:left w:val="nil"/>
              <w:bottom w:val="single" w:sz="4" w:space="0" w:color="auto"/>
              <w:right w:val="single" w:sz="4" w:space="0" w:color="auto"/>
            </w:tcBorders>
            <w:shd w:val="clear" w:color="auto" w:fill="auto"/>
            <w:noWrap/>
            <w:vAlign w:val="center"/>
            <w:hideMark/>
          </w:tcPr>
          <w:p w14:paraId="18E5EB7C" w14:textId="77777777" w:rsidR="00B35561" w:rsidRPr="0080431C" w:rsidRDefault="00B35561" w:rsidP="00111D05">
            <w:pPr>
              <w:spacing w:after="0" w:line="240" w:lineRule="auto"/>
              <w:jc w:val="right"/>
              <w:rPr>
                <w:rFonts w:eastAsia="Times New Roman"/>
                <w:spacing w:val="0"/>
                <w:sz w:val="18"/>
                <w:szCs w:val="18"/>
                <w:lang w:val="es-DO" w:eastAsia="es-DO"/>
              </w:rPr>
            </w:pPr>
            <w:r w:rsidRPr="0080431C">
              <w:rPr>
                <w:rFonts w:eastAsia="Times New Roman"/>
                <w:spacing w:val="0"/>
                <w:sz w:val="18"/>
                <w:szCs w:val="18"/>
                <w:lang w:val="es-DO" w:eastAsia="es-DO"/>
              </w:rPr>
              <w:t xml:space="preserve">          995,500.00 </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4787A101" w14:textId="77777777" w:rsidR="00B35561" w:rsidRPr="0080431C" w:rsidRDefault="00B35561" w:rsidP="00111D05">
            <w:pPr>
              <w:spacing w:after="0" w:line="240" w:lineRule="auto"/>
              <w:jc w:val="center"/>
              <w:rPr>
                <w:rFonts w:eastAsia="Times New Roman"/>
                <w:spacing w:val="0"/>
                <w:sz w:val="18"/>
                <w:szCs w:val="18"/>
                <w:lang w:val="es-DO" w:eastAsia="es-DO"/>
              </w:rPr>
            </w:pPr>
            <w:r w:rsidRPr="0080431C">
              <w:rPr>
                <w:rFonts w:eastAsia="Times New Roman"/>
                <w:spacing w:val="0"/>
                <w:sz w:val="18"/>
                <w:szCs w:val="18"/>
                <w:lang w:val="es-DO" w:eastAsia="es-DO"/>
              </w:rPr>
              <w:t>3.19%</w:t>
            </w:r>
          </w:p>
        </w:tc>
      </w:tr>
      <w:tr w:rsidR="00B35561" w:rsidRPr="0080431C" w14:paraId="5CBFF6E4" w14:textId="77777777" w:rsidTr="00111D05">
        <w:trPr>
          <w:trHeight w:val="288"/>
          <w:jc w:val="center"/>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47110699" w14:textId="77777777" w:rsidR="00B35561" w:rsidRPr="0080431C" w:rsidRDefault="00B35561" w:rsidP="00111D05">
            <w:pPr>
              <w:spacing w:after="0" w:line="240" w:lineRule="auto"/>
              <w:jc w:val="center"/>
              <w:rPr>
                <w:rFonts w:eastAsia="Times New Roman"/>
                <w:spacing w:val="0"/>
                <w:sz w:val="18"/>
                <w:szCs w:val="18"/>
                <w:lang w:val="es-DO" w:eastAsia="es-DO"/>
              </w:rPr>
            </w:pPr>
            <w:r w:rsidRPr="0080431C">
              <w:rPr>
                <w:rFonts w:eastAsia="Times New Roman"/>
                <w:spacing w:val="0"/>
                <w:sz w:val="18"/>
                <w:szCs w:val="18"/>
                <w:lang w:val="es-DO" w:eastAsia="es-DO"/>
              </w:rPr>
              <w:t>3</w:t>
            </w:r>
          </w:p>
        </w:tc>
        <w:tc>
          <w:tcPr>
            <w:tcW w:w="3140" w:type="dxa"/>
            <w:tcBorders>
              <w:top w:val="nil"/>
              <w:left w:val="nil"/>
              <w:bottom w:val="single" w:sz="4" w:space="0" w:color="auto"/>
              <w:right w:val="single" w:sz="4" w:space="0" w:color="auto"/>
            </w:tcBorders>
            <w:shd w:val="clear" w:color="auto" w:fill="auto"/>
            <w:noWrap/>
            <w:vAlign w:val="center"/>
            <w:hideMark/>
          </w:tcPr>
          <w:p w14:paraId="7336EF93" w14:textId="77777777" w:rsidR="00B35561" w:rsidRPr="0080431C" w:rsidRDefault="00B35561" w:rsidP="00111D05">
            <w:pPr>
              <w:spacing w:after="0" w:line="240" w:lineRule="auto"/>
              <w:rPr>
                <w:rFonts w:eastAsia="Times New Roman"/>
                <w:spacing w:val="0"/>
                <w:sz w:val="18"/>
                <w:szCs w:val="18"/>
                <w:lang w:val="es-DO" w:eastAsia="es-DO"/>
              </w:rPr>
            </w:pPr>
            <w:r w:rsidRPr="0080431C">
              <w:rPr>
                <w:rFonts w:eastAsia="Times New Roman"/>
                <w:spacing w:val="0"/>
                <w:sz w:val="18"/>
                <w:szCs w:val="18"/>
                <w:lang w:val="es-DO" w:eastAsia="es-DO"/>
              </w:rPr>
              <w:t>Otros servicios</w:t>
            </w:r>
          </w:p>
        </w:tc>
        <w:tc>
          <w:tcPr>
            <w:tcW w:w="1600" w:type="dxa"/>
            <w:gridSpan w:val="2"/>
            <w:tcBorders>
              <w:top w:val="nil"/>
              <w:left w:val="nil"/>
              <w:bottom w:val="single" w:sz="4" w:space="0" w:color="auto"/>
              <w:right w:val="single" w:sz="4" w:space="0" w:color="auto"/>
            </w:tcBorders>
            <w:shd w:val="clear" w:color="auto" w:fill="auto"/>
            <w:noWrap/>
            <w:vAlign w:val="center"/>
            <w:hideMark/>
          </w:tcPr>
          <w:p w14:paraId="1D91CBFF" w14:textId="77777777" w:rsidR="00B35561" w:rsidRPr="0080431C" w:rsidRDefault="00B35561" w:rsidP="00111D05">
            <w:pPr>
              <w:spacing w:after="0" w:line="240" w:lineRule="auto"/>
              <w:jc w:val="right"/>
              <w:rPr>
                <w:rFonts w:eastAsia="Times New Roman"/>
                <w:spacing w:val="0"/>
                <w:sz w:val="18"/>
                <w:szCs w:val="18"/>
                <w:lang w:val="es-DO" w:eastAsia="es-DO"/>
              </w:rPr>
            </w:pPr>
            <w:r w:rsidRPr="0080431C">
              <w:rPr>
                <w:rFonts w:eastAsia="Times New Roman"/>
                <w:spacing w:val="0"/>
                <w:sz w:val="18"/>
                <w:szCs w:val="18"/>
                <w:lang w:val="es-DO" w:eastAsia="es-DO"/>
              </w:rPr>
              <w:t xml:space="preserve">          198,430.00 </w:t>
            </w:r>
          </w:p>
        </w:tc>
        <w:tc>
          <w:tcPr>
            <w:tcW w:w="1110" w:type="dxa"/>
            <w:gridSpan w:val="2"/>
            <w:tcBorders>
              <w:top w:val="nil"/>
              <w:left w:val="nil"/>
              <w:bottom w:val="single" w:sz="4" w:space="0" w:color="auto"/>
              <w:right w:val="single" w:sz="4" w:space="0" w:color="auto"/>
            </w:tcBorders>
            <w:shd w:val="clear" w:color="auto" w:fill="auto"/>
            <w:noWrap/>
            <w:vAlign w:val="center"/>
            <w:hideMark/>
          </w:tcPr>
          <w:p w14:paraId="7D4BB732" w14:textId="77777777" w:rsidR="00B35561" w:rsidRPr="0080431C" w:rsidRDefault="00B35561" w:rsidP="00111D05">
            <w:pPr>
              <w:spacing w:after="0" w:line="240" w:lineRule="auto"/>
              <w:jc w:val="center"/>
              <w:rPr>
                <w:rFonts w:eastAsia="Times New Roman"/>
                <w:spacing w:val="0"/>
                <w:sz w:val="18"/>
                <w:szCs w:val="18"/>
                <w:lang w:val="es-DO" w:eastAsia="es-DO"/>
              </w:rPr>
            </w:pPr>
            <w:r w:rsidRPr="0080431C">
              <w:rPr>
                <w:rFonts w:eastAsia="Times New Roman"/>
                <w:spacing w:val="0"/>
                <w:sz w:val="18"/>
                <w:szCs w:val="18"/>
                <w:lang w:val="es-DO" w:eastAsia="es-DO"/>
              </w:rPr>
              <w:t>0.62%</w:t>
            </w:r>
          </w:p>
        </w:tc>
      </w:tr>
      <w:tr w:rsidR="00B35561" w:rsidRPr="0080431C" w14:paraId="6D0093AB" w14:textId="77777777" w:rsidTr="008243BB">
        <w:trPr>
          <w:trHeight w:val="288"/>
          <w:jc w:val="center"/>
        </w:trPr>
        <w:tc>
          <w:tcPr>
            <w:tcW w:w="3952" w:type="dxa"/>
            <w:gridSpan w:val="3"/>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4B6F813D" w14:textId="77777777" w:rsidR="00B35561" w:rsidRPr="0080431C" w:rsidRDefault="00B35561" w:rsidP="00111D05">
            <w:pPr>
              <w:spacing w:after="0" w:line="240" w:lineRule="auto"/>
              <w:jc w:val="right"/>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Totales</w:t>
            </w:r>
          </w:p>
        </w:tc>
        <w:tc>
          <w:tcPr>
            <w:tcW w:w="1600" w:type="dxa"/>
            <w:gridSpan w:val="2"/>
            <w:tcBorders>
              <w:top w:val="nil"/>
              <w:left w:val="nil"/>
              <w:bottom w:val="single" w:sz="4" w:space="0" w:color="auto"/>
              <w:right w:val="single" w:sz="4" w:space="0" w:color="auto"/>
            </w:tcBorders>
            <w:shd w:val="clear" w:color="auto" w:fill="142F62"/>
            <w:noWrap/>
            <w:vAlign w:val="center"/>
            <w:hideMark/>
          </w:tcPr>
          <w:p w14:paraId="0FBDD708" w14:textId="77777777" w:rsidR="00B35561" w:rsidRPr="0080431C" w:rsidRDefault="00B35561" w:rsidP="00111D05">
            <w:pPr>
              <w:spacing w:after="0" w:line="240" w:lineRule="auto"/>
              <w:jc w:val="center"/>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 xml:space="preserve">     31,254,708.00 </w:t>
            </w:r>
          </w:p>
        </w:tc>
        <w:tc>
          <w:tcPr>
            <w:tcW w:w="1103" w:type="dxa"/>
            <w:tcBorders>
              <w:top w:val="nil"/>
              <w:left w:val="nil"/>
              <w:bottom w:val="single" w:sz="4" w:space="0" w:color="auto"/>
              <w:right w:val="single" w:sz="4" w:space="0" w:color="auto"/>
            </w:tcBorders>
            <w:shd w:val="clear" w:color="auto" w:fill="142F62"/>
            <w:noWrap/>
            <w:vAlign w:val="center"/>
            <w:hideMark/>
          </w:tcPr>
          <w:p w14:paraId="00EF0788" w14:textId="77777777" w:rsidR="00B35561" w:rsidRPr="0080431C" w:rsidRDefault="00B35561" w:rsidP="00111D05">
            <w:pPr>
              <w:spacing w:after="0" w:line="240" w:lineRule="auto"/>
              <w:jc w:val="center"/>
              <w:rPr>
                <w:rFonts w:eastAsia="Times New Roman"/>
                <w:b/>
                <w:bCs/>
                <w:color w:val="FFFFFF" w:themeColor="background1"/>
                <w:spacing w:val="0"/>
                <w:sz w:val="18"/>
                <w:szCs w:val="18"/>
                <w:lang w:val="es-DO" w:eastAsia="es-DO"/>
              </w:rPr>
            </w:pPr>
            <w:r w:rsidRPr="0080431C">
              <w:rPr>
                <w:rFonts w:eastAsia="Times New Roman"/>
                <w:b/>
                <w:bCs/>
                <w:color w:val="FFFFFF" w:themeColor="background1"/>
                <w:spacing w:val="0"/>
                <w:sz w:val="18"/>
                <w:szCs w:val="18"/>
                <w:lang w:val="es-DO" w:eastAsia="es-DO"/>
              </w:rPr>
              <w:t>100.00%</w:t>
            </w:r>
          </w:p>
        </w:tc>
      </w:tr>
    </w:tbl>
    <w:p w14:paraId="246F19B8" w14:textId="26AF91D2" w:rsidR="0080431C" w:rsidRDefault="00B35561" w:rsidP="00A65211">
      <w:pPr>
        <w:spacing w:after="0" w:line="240" w:lineRule="exact"/>
        <w:ind w:left="270"/>
        <w:jc w:val="both"/>
        <w:rPr>
          <w:rFonts w:eastAsia="Calibri"/>
          <w:spacing w:val="0"/>
          <w:lang w:val="es-DO"/>
        </w:rPr>
      </w:pPr>
      <w:r>
        <w:rPr>
          <w:rFonts w:eastAsia="Calibri"/>
          <w:sz w:val="18"/>
          <w:lang w:val="es-DO"/>
        </w:rPr>
        <w:t xml:space="preserve">      </w:t>
      </w:r>
      <w:r w:rsidR="00A65211" w:rsidRPr="00A65211">
        <w:rPr>
          <w:rFonts w:eastAsia="Calibri"/>
          <w:sz w:val="18"/>
          <w:lang w:val="es-DO"/>
        </w:rPr>
        <w:t>Cuadro No.</w:t>
      </w:r>
      <w:r w:rsidR="00A65211">
        <w:rPr>
          <w:rFonts w:eastAsia="Calibri"/>
          <w:sz w:val="18"/>
          <w:lang w:val="es-DO"/>
        </w:rPr>
        <w:t xml:space="preserve"> </w:t>
      </w:r>
      <w:r w:rsidR="00A65211" w:rsidRPr="00A65211">
        <w:rPr>
          <w:rFonts w:eastAsia="Calibri"/>
          <w:sz w:val="18"/>
          <w:lang w:val="es-DO"/>
        </w:rPr>
        <w:t>9 Montos recaudados por los museos año 2023</w:t>
      </w:r>
    </w:p>
    <w:p w14:paraId="3FAAE977" w14:textId="77777777" w:rsidR="0080431C" w:rsidRDefault="0080431C" w:rsidP="00B44C02">
      <w:pPr>
        <w:spacing w:after="0" w:line="240" w:lineRule="auto"/>
        <w:jc w:val="both"/>
        <w:rPr>
          <w:rFonts w:eastAsia="Calibri"/>
          <w:spacing w:val="0"/>
          <w:lang w:val="es-DO"/>
        </w:rPr>
      </w:pPr>
    </w:p>
    <w:p w14:paraId="46C98928" w14:textId="1CBC705C" w:rsidR="004C36F9" w:rsidRDefault="003D1DE0" w:rsidP="00A65211">
      <w:pPr>
        <w:spacing w:line="360" w:lineRule="auto"/>
        <w:jc w:val="both"/>
        <w:rPr>
          <w:rFonts w:eastAsia="Calibri"/>
          <w:spacing w:val="0"/>
          <w:lang w:val="es-DO"/>
        </w:rPr>
      </w:pPr>
      <w:r w:rsidRPr="00A65211">
        <w:rPr>
          <w:rFonts w:eastAsia="Calibri"/>
          <w:spacing w:val="0"/>
          <w:lang w:val="es-DO"/>
        </w:rPr>
        <w:t xml:space="preserve">Conforme a los registros contables del Departamento Administrativo y Financiero de la DGM, el monto total recaudado por los </w:t>
      </w:r>
      <w:r w:rsidR="007A6A35" w:rsidRPr="00A65211">
        <w:rPr>
          <w:rFonts w:eastAsia="Calibri"/>
          <w:spacing w:val="0"/>
          <w:lang w:val="es-DO"/>
        </w:rPr>
        <w:t xml:space="preserve">14 museos administrados por la DGM asciende a </w:t>
      </w:r>
      <w:r w:rsidR="00BA35DC" w:rsidRPr="00A65211">
        <w:rPr>
          <w:rFonts w:eastAsia="Calibri"/>
          <w:spacing w:val="0"/>
          <w:lang w:val="es-DO"/>
        </w:rPr>
        <w:t>RD$31,254,708.00, de los cuales un 96.19% corresponde a los ingresos por boletería con un monto de RD$30,060,77</w:t>
      </w:r>
      <w:r w:rsidR="001B418F" w:rsidRPr="00A65211">
        <w:rPr>
          <w:rFonts w:eastAsia="Calibri"/>
          <w:spacing w:val="0"/>
          <w:lang w:val="es-DO"/>
        </w:rPr>
        <w:t>8.00; un 3.19% corresponde al alquiler de espacios para exposiciones y actividades sociales, por un monto de RD$995,500.00; y el 0.62% equivalente a RD$198,430.00 corresponde a la prestación de otros servicios, tales como sesiones de fotografías, filmaciones</w:t>
      </w:r>
      <w:r w:rsidR="00EF035D" w:rsidRPr="00A65211">
        <w:rPr>
          <w:rFonts w:eastAsia="Calibri"/>
          <w:spacing w:val="0"/>
          <w:lang w:val="es-DO"/>
        </w:rPr>
        <w:t xml:space="preserve"> y similares.</w:t>
      </w:r>
    </w:p>
    <w:p w14:paraId="346D7ED0" w14:textId="7202ED37" w:rsidR="00A65211" w:rsidRDefault="00A65211" w:rsidP="00C02E13">
      <w:pPr>
        <w:spacing w:after="0" w:line="240" w:lineRule="auto"/>
        <w:jc w:val="center"/>
        <w:rPr>
          <w:rFonts w:eastAsia="Calibri"/>
          <w:spacing w:val="0"/>
          <w:lang w:val="es-DO"/>
        </w:rPr>
      </w:pPr>
      <w:r w:rsidRPr="00A65211">
        <w:rPr>
          <w:noProof/>
        </w:rPr>
        <w:drawing>
          <wp:inline distT="0" distB="0" distL="0" distR="0" wp14:anchorId="37C3DB64" wp14:editId="0E47C6BD">
            <wp:extent cx="4564380" cy="2743200"/>
            <wp:effectExtent l="0" t="0" r="7620" b="0"/>
            <wp:docPr id="432294383" name="Gráfico 1">
              <a:extLst xmlns:a="http://schemas.openxmlformats.org/drawingml/2006/main">
                <a:ext uri="{FF2B5EF4-FFF2-40B4-BE49-F238E27FC236}">
                  <a16:creationId xmlns:a16="http://schemas.microsoft.com/office/drawing/2014/main" id="{858A7769-399E-49FC-A320-317793D60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2DD1D93" w14:textId="2A8B3B7C" w:rsidR="001E7C95" w:rsidRDefault="00C73CB6" w:rsidP="00C02E13">
      <w:pPr>
        <w:spacing w:after="0" w:line="240" w:lineRule="auto"/>
        <w:ind w:left="274"/>
        <w:jc w:val="both"/>
        <w:rPr>
          <w:rFonts w:eastAsia="Calibri"/>
          <w:spacing w:val="0"/>
          <w:lang w:val="es-DO"/>
        </w:rPr>
      </w:pPr>
      <w:r>
        <w:rPr>
          <w:rFonts w:eastAsia="Calibri"/>
          <w:sz w:val="18"/>
          <w:lang w:val="es-DO"/>
        </w:rPr>
        <w:t xml:space="preserve">   </w:t>
      </w:r>
      <w:r w:rsidR="002F72EA" w:rsidRPr="002F72EA">
        <w:rPr>
          <w:rFonts w:eastAsia="Calibri"/>
          <w:sz w:val="18"/>
          <w:lang w:val="es-DO"/>
        </w:rPr>
        <w:t>Gráfica No. 8 Montos recaudados por tipo de ingreso año 2023</w:t>
      </w:r>
    </w:p>
    <w:p w14:paraId="1A4933D9" w14:textId="77777777" w:rsidR="00A976A8" w:rsidRDefault="00415653" w:rsidP="00CC461A">
      <w:pPr>
        <w:spacing w:line="360" w:lineRule="auto"/>
        <w:jc w:val="both"/>
        <w:rPr>
          <w:rFonts w:eastAsia="Calibri"/>
          <w:spacing w:val="0"/>
          <w:lang w:val="es-DO"/>
        </w:rPr>
      </w:pPr>
      <w:r w:rsidRPr="00415653">
        <w:rPr>
          <w:rFonts w:eastAsia="Calibri"/>
          <w:spacing w:val="0"/>
          <w:lang w:val="es-DO"/>
        </w:rPr>
        <w:lastRenderedPageBreak/>
        <w:t xml:space="preserve">Como se observa en el cuadro siguiente, el museo que mayor monto ha recaudado en el año 2023 es el Museo de las Casas Reales, con un valor de RD$7,248,186.00, equivalentes a un 23.19%; seguido por el museo Fortaleza de San Felipe, con un monto de RD$6,353,319.00 para un 20.33%; luego está el Museo Monumento a los Héroes de la Restauración, con RD$4,195,340.00, equivalentes a un 13.43%.  En cuarto lugar está el Museo Alcázar de Colón con un monto de RD$2,914,930.00, para un 9.33%; seguido por el Museo Fortaleza de Santo Domingo, con un valor de RD$2,872,331.89 para un 9.19%; el Museo Faro a Colón con un 8.56% equivalente a RD$2,674,366.00; el Museo de Arte Moderno, con un monto recaudado de RD$2,451,430.00 para un 7.84%; en octavo lugar está el Museo de las Atarazanas Reales, con un monto de RD$1,131,417.00 para un 3.62%; seguido por el Museo Nacional de Historia y Geografía con RD$545,273.20, equivalentes a un 1.74%; el Museo del Hombre Dominicano, con un monto de RD$280,400.00 para un 1.22%. </w:t>
      </w:r>
    </w:p>
    <w:tbl>
      <w:tblPr>
        <w:tblpPr w:leftFromText="141" w:rightFromText="141" w:vertAnchor="text" w:horzAnchor="margin" w:tblpY="16"/>
        <w:tblW w:w="7725" w:type="dxa"/>
        <w:tblCellMar>
          <w:left w:w="70" w:type="dxa"/>
          <w:right w:w="70" w:type="dxa"/>
        </w:tblCellMar>
        <w:tblLook w:val="04A0" w:firstRow="1" w:lastRow="0" w:firstColumn="1" w:lastColumn="0" w:noHBand="0" w:noVBand="1"/>
      </w:tblPr>
      <w:tblGrid>
        <w:gridCol w:w="715"/>
        <w:gridCol w:w="4428"/>
        <w:gridCol w:w="1692"/>
        <w:gridCol w:w="890"/>
      </w:tblGrid>
      <w:tr w:rsidR="00A976A8" w:rsidRPr="002F72EA" w14:paraId="40A6823B" w14:textId="77777777" w:rsidTr="00725693">
        <w:trPr>
          <w:trHeight w:val="359"/>
        </w:trPr>
        <w:tc>
          <w:tcPr>
            <w:tcW w:w="71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02B9927" w14:textId="0DB31CC7" w:rsidR="00A976A8" w:rsidRPr="002F72EA" w:rsidRDefault="00725693" w:rsidP="00A976A8">
            <w:pPr>
              <w:spacing w:after="0" w:line="240" w:lineRule="auto"/>
              <w:jc w:val="center"/>
              <w:rPr>
                <w:rFonts w:eastAsia="Times New Roman"/>
                <w:b/>
                <w:bCs/>
                <w:color w:val="FFFFFF"/>
                <w:spacing w:val="0"/>
                <w:sz w:val="18"/>
                <w:szCs w:val="18"/>
                <w:lang w:val="es-DO" w:eastAsia="es-DO"/>
              </w:rPr>
            </w:pPr>
            <w:r w:rsidRPr="002F72EA">
              <w:rPr>
                <w:rFonts w:eastAsia="Times New Roman"/>
                <w:b/>
                <w:bCs/>
                <w:color w:val="FFFFFF"/>
                <w:spacing w:val="0"/>
                <w:sz w:val="18"/>
                <w:szCs w:val="18"/>
                <w:lang w:val="es-DO" w:eastAsia="es-DO"/>
              </w:rPr>
              <w:t>Ítem</w:t>
            </w:r>
          </w:p>
        </w:tc>
        <w:tc>
          <w:tcPr>
            <w:tcW w:w="4428" w:type="dxa"/>
            <w:tcBorders>
              <w:top w:val="single" w:sz="4" w:space="0" w:color="auto"/>
              <w:left w:val="nil"/>
              <w:bottom w:val="single" w:sz="4" w:space="0" w:color="auto"/>
              <w:right w:val="single" w:sz="4" w:space="0" w:color="auto"/>
            </w:tcBorders>
            <w:shd w:val="clear" w:color="auto" w:fill="142F62"/>
            <w:vAlign w:val="center"/>
            <w:hideMark/>
          </w:tcPr>
          <w:p w14:paraId="239F1C4D" w14:textId="77777777" w:rsidR="00A976A8" w:rsidRPr="002F72EA" w:rsidRDefault="00A976A8" w:rsidP="00A976A8">
            <w:pPr>
              <w:spacing w:after="0" w:line="240" w:lineRule="auto"/>
              <w:jc w:val="center"/>
              <w:rPr>
                <w:rFonts w:eastAsia="Times New Roman"/>
                <w:b/>
                <w:bCs/>
                <w:color w:val="FFFFFF"/>
                <w:spacing w:val="0"/>
                <w:sz w:val="18"/>
                <w:szCs w:val="18"/>
                <w:lang w:val="es-DO" w:eastAsia="es-DO"/>
              </w:rPr>
            </w:pPr>
            <w:r w:rsidRPr="002F72EA">
              <w:rPr>
                <w:rFonts w:eastAsia="Times New Roman"/>
                <w:b/>
                <w:bCs/>
                <w:color w:val="FFFFFF"/>
                <w:spacing w:val="0"/>
                <w:sz w:val="18"/>
                <w:szCs w:val="18"/>
                <w:lang w:val="es-DO" w:eastAsia="es-DO"/>
              </w:rPr>
              <w:t>Museos</w:t>
            </w:r>
          </w:p>
        </w:tc>
        <w:tc>
          <w:tcPr>
            <w:tcW w:w="1692" w:type="dxa"/>
            <w:tcBorders>
              <w:top w:val="single" w:sz="4" w:space="0" w:color="auto"/>
              <w:left w:val="nil"/>
              <w:bottom w:val="single" w:sz="4" w:space="0" w:color="auto"/>
              <w:right w:val="single" w:sz="4" w:space="0" w:color="auto"/>
            </w:tcBorders>
            <w:shd w:val="clear" w:color="auto" w:fill="142F62"/>
            <w:vAlign w:val="center"/>
            <w:hideMark/>
          </w:tcPr>
          <w:p w14:paraId="2A0D731E" w14:textId="77777777" w:rsidR="00A976A8" w:rsidRPr="002F72EA" w:rsidRDefault="00A976A8" w:rsidP="00A976A8">
            <w:pPr>
              <w:spacing w:after="0" w:line="240" w:lineRule="auto"/>
              <w:jc w:val="center"/>
              <w:rPr>
                <w:rFonts w:eastAsia="Times New Roman"/>
                <w:b/>
                <w:bCs/>
                <w:color w:val="FFFFFF"/>
                <w:spacing w:val="0"/>
                <w:sz w:val="18"/>
                <w:szCs w:val="18"/>
                <w:lang w:val="es-DO" w:eastAsia="es-DO"/>
              </w:rPr>
            </w:pPr>
            <w:r w:rsidRPr="002F72EA">
              <w:rPr>
                <w:rFonts w:eastAsia="Times New Roman"/>
                <w:b/>
                <w:bCs/>
                <w:color w:val="FFFFFF"/>
                <w:spacing w:val="0"/>
                <w:sz w:val="18"/>
                <w:szCs w:val="18"/>
                <w:lang w:val="es-DO" w:eastAsia="es-DO"/>
              </w:rPr>
              <w:t>Monto Recaudado (RD$)</w:t>
            </w:r>
          </w:p>
        </w:tc>
        <w:tc>
          <w:tcPr>
            <w:tcW w:w="890" w:type="dxa"/>
            <w:tcBorders>
              <w:top w:val="nil"/>
              <w:left w:val="nil"/>
              <w:bottom w:val="nil"/>
              <w:right w:val="single" w:sz="4" w:space="0" w:color="auto"/>
            </w:tcBorders>
            <w:shd w:val="clear" w:color="auto" w:fill="142F62"/>
            <w:vAlign w:val="center"/>
            <w:hideMark/>
          </w:tcPr>
          <w:p w14:paraId="61061027" w14:textId="77777777" w:rsidR="00A976A8" w:rsidRPr="002F72EA" w:rsidRDefault="00A976A8" w:rsidP="00A976A8">
            <w:pPr>
              <w:spacing w:after="0" w:line="240" w:lineRule="auto"/>
              <w:jc w:val="center"/>
              <w:rPr>
                <w:rFonts w:eastAsia="Times New Roman"/>
                <w:b/>
                <w:bCs/>
                <w:color w:val="FFFFFF"/>
                <w:spacing w:val="0"/>
                <w:sz w:val="18"/>
                <w:szCs w:val="18"/>
                <w:lang w:val="es-DO" w:eastAsia="es-DO"/>
              </w:rPr>
            </w:pPr>
            <w:r w:rsidRPr="002F72EA">
              <w:rPr>
                <w:rFonts w:eastAsia="Times New Roman"/>
                <w:b/>
                <w:bCs/>
                <w:color w:val="FFFFFF"/>
                <w:spacing w:val="0"/>
                <w:sz w:val="18"/>
                <w:szCs w:val="18"/>
                <w:lang w:val="es-DO" w:eastAsia="es-DO"/>
              </w:rPr>
              <w:t>%</w:t>
            </w:r>
          </w:p>
        </w:tc>
      </w:tr>
      <w:tr w:rsidR="00A976A8" w:rsidRPr="002F72EA" w14:paraId="378A91BA"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EDEF803"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w:t>
            </w:r>
          </w:p>
        </w:tc>
        <w:tc>
          <w:tcPr>
            <w:tcW w:w="4428" w:type="dxa"/>
            <w:tcBorders>
              <w:top w:val="nil"/>
              <w:left w:val="nil"/>
              <w:bottom w:val="single" w:sz="4" w:space="0" w:color="000000"/>
              <w:right w:val="single" w:sz="4" w:space="0" w:color="000000"/>
            </w:tcBorders>
            <w:shd w:val="clear" w:color="auto" w:fill="auto"/>
            <w:vAlign w:val="center"/>
            <w:hideMark/>
          </w:tcPr>
          <w:p w14:paraId="5ADD581D"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de las Casas Reales</w:t>
            </w:r>
          </w:p>
        </w:tc>
        <w:tc>
          <w:tcPr>
            <w:tcW w:w="1692" w:type="dxa"/>
            <w:tcBorders>
              <w:top w:val="nil"/>
              <w:left w:val="nil"/>
              <w:bottom w:val="single" w:sz="4" w:space="0" w:color="000000"/>
              <w:right w:val="single" w:sz="4" w:space="0" w:color="000000"/>
            </w:tcBorders>
            <w:shd w:val="clear" w:color="auto" w:fill="auto"/>
            <w:noWrap/>
            <w:vAlign w:val="center"/>
            <w:hideMark/>
          </w:tcPr>
          <w:p w14:paraId="788A463F"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7,248,186.00</w:t>
            </w:r>
          </w:p>
        </w:tc>
        <w:tc>
          <w:tcPr>
            <w:tcW w:w="890" w:type="dxa"/>
            <w:tcBorders>
              <w:top w:val="nil"/>
              <w:left w:val="nil"/>
              <w:bottom w:val="single" w:sz="4" w:space="0" w:color="000000"/>
              <w:right w:val="single" w:sz="4" w:space="0" w:color="000000"/>
            </w:tcBorders>
            <w:shd w:val="clear" w:color="auto" w:fill="auto"/>
            <w:noWrap/>
            <w:vAlign w:val="center"/>
            <w:hideMark/>
          </w:tcPr>
          <w:p w14:paraId="6BB5C66F"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23.19%</w:t>
            </w:r>
          </w:p>
        </w:tc>
      </w:tr>
      <w:tr w:rsidR="00A976A8" w:rsidRPr="002F72EA" w14:paraId="1A8DEBDC"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A055AB8"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2</w:t>
            </w:r>
          </w:p>
        </w:tc>
        <w:tc>
          <w:tcPr>
            <w:tcW w:w="4428" w:type="dxa"/>
            <w:tcBorders>
              <w:top w:val="nil"/>
              <w:left w:val="nil"/>
              <w:bottom w:val="single" w:sz="4" w:space="0" w:color="000000"/>
              <w:right w:val="single" w:sz="4" w:space="0" w:color="000000"/>
            </w:tcBorders>
            <w:shd w:val="clear" w:color="auto" w:fill="auto"/>
            <w:vAlign w:val="center"/>
            <w:hideMark/>
          </w:tcPr>
          <w:p w14:paraId="1A762FFE"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Fortaleza San Felipe</w:t>
            </w:r>
          </w:p>
        </w:tc>
        <w:tc>
          <w:tcPr>
            <w:tcW w:w="1692" w:type="dxa"/>
            <w:tcBorders>
              <w:top w:val="nil"/>
              <w:left w:val="nil"/>
              <w:bottom w:val="single" w:sz="4" w:space="0" w:color="000000"/>
              <w:right w:val="single" w:sz="4" w:space="0" w:color="000000"/>
            </w:tcBorders>
            <w:shd w:val="clear" w:color="auto" w:fill="auto"/>
            <w:noWrap/>
            <w:vAlign w:val="center"/>
            <w:hideMark/>
          </w:tcPr>
          <w:p w14:paraId="431BF35F"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6,353,319.00</w:t>
            </w:r>
          </w:p>
        </w:tc>
        <w:tc>
          <w:tcPr>
            <w:tcW w:w="890" w:type="dxa"/>
            <w:tcBorders>
              <w:top w:val="nil"/>
              <w:left w:val="nil"/>
              <w:bottom w:val="single" w:sz="4" w:space="0" w:color="000000"/>
              <w:right w:val="single" w:sz="4" w:space="0" w:color="000000"/>
            </w:tcBorders>
            <w:shd w:val="clear" w:color="auto" w:fill="auto"/>
            <w:noWrap/>
            <w:vAlign w:val="center"/>
            <w:hideMark/>
          </w:tcPr>
          <w:p w14:paraId="22546406"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20.33%</w:t>
            </w:r>
          </w:p>
        </w:tc>
      </w:tr>
      <w:tr w:rsidR="00A976A8" w:rsidRPr="002F72EA" w14:paraId="13E213C9"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19E1ACE"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3</w:t>
            </w:r>
          </w:p>
        </w:tc>
        <w:tc>
          <w:tcPr>
            <w:tcW w:w="4428" w:type="dxa"/>
            <w:tcBorders>
              <w:top w:val="nil"/>
              <w:left w:val="nil"/>
              <w:bottom w:val="single" w:sz="4" w:space="0" w:color="000000"/>
              <w:right w:val="single" w:sz="4" w:space="0" w:color="000000"/>
            </w:tcBorders>
            <w:shd w:val="clear" w:color="auto" w:fill="auto"/>
            <w:vAlign w:val="center"/>
            <w:hideMark/>
          </w:tcPr>
          <w:p w14:paraId="39774068"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Monumento a los Héroes de la Restauración</w:t>
            </w:r>
          </w:p>
        </w:tc>
        <w:tc>
          <w:tcPr>
            <w:tcW w:w="1692" w:type="dxa"/>
            <w:tcBorders>
              <w:top w:val="nil"/>
              <w:left w:val="nil"/>
              <w:bottom w:val="single" w:sz="4" w:space="0" w:color="000000"/>
              <w:right w:val="single" w:sz="4" w:space="0" w:color="000000"/>
            </w:tcBorders>
            <w:shd w:val="clear" w:color="auto" w:fill="auto"/>
            <w:noWrap/>
            <w:vAlign w:val="center"/>
            <w:hideMark/>
          </w:tcPr>
          <w:p w14:paraId="2EEE9B04"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4,195,340.00</w:t>
            </w:r>
          </w:p>
        </w:tc>
        <w:tc>
          <w:tcPr>
            <w:tcW w:w="890" w:type="dxa"/>
            <w:tcBorders>
              <w:top w:val="nil"/>
              <w:left w:val="nil"/>
              <w:bottom w:val="single" w:sz="4" w:space="0" w:color="000000"/>
              <w:right w:val="single" w:sz="4" w:space="0" w:color="000000"/>
            </w:tcBorders>
            <w:shd w:val="clear" w:color="auto" w:fill="auto"/>
            <w:noWrap/>
            <w:vAlign w:val="center"/>
            <w:hideMark/>
          </w:tcPr>
          <w:p w14:paraId="12BDBC00"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13.43%</w:t>
            </w:r>
          </w:p>
        </w:tc>
      </w:tr>
      <w:tr w:rsidR="00A976A8" w:rsidRPr="002F72EA" w14:paraId="005FE499"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31DB9F1"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4</w:t>
            </w:r>
          </w:p>
        </w:tc>
        <w:tc>
          <w:tcPr>
            <w:tcW w:w="4428" w:type="dxa"/>
            <w:tcBorders>
              <w:top w:val="nil"/>
              <w:left w:val="nil"/>
              <w:bottom w:val="single" w:sz="4" w:space="0" w:color="000000"/>
              <w:right w:val="single" w:sz="4" w:space="0" w:color="000000"/>
            </w:tcBorders>
            <w:shd w:val="clear" w:color="auto" w:fill="auto"/>
            <w:vAlign w:val="center"/>
            <w:hideMark/>
          </w:tcPr>
          <w:p w14:paraId="06734E09"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 xml:space="preserve">Museo Alcázar de Colón </w:t>
            </w:r>
          </w:p>
        </w:tc>
        <w:tc>
          <w:tcPr>
            <w:tcW w:w="1692" w:type="dxa"/>
            <w:tcBorders>
              <w:top w:val="nil"/>
              <w:left w:val="nil"/>
              <w:bottom w:val="single" w:sz="4" w:space="0" w:color="000000"/>
              <w:right w:val="single" w:sz="4" w:space="0" w:color="000000"/>
            </w:tcBorders>
            <w:shd w:val="clear" w:color="auto" w:fill="auto"/>
            <w:noWrap/>
            <w:vAlign w:val="center"/>
            <w:hideMark/>
          </w:tcPr>
          <w:p w14:paraId="10856FF0"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2,914,930.00</w:t>
            </w:r>
          </w:p>
        </w:tc>
        <w:tc>
          <w:tcPr>
            <w:tcW w:w="890" w:type="dxa"/>
            <w:tcBorders>
              <w:top w:val="nil"/>
              <w:left w:val="nil"/>
              <w:bottom w:val="single" w:sz="4" w:space="0" w:color="000000"/>
              <w:right w:val="single" w:sz="4" w:space="0" w:color="000000"/>
            </w:tcBorders>
            <w:shd w:val="clear" w:color="auto" w:fill="auto"/>
            <w:noWrap/>
            <w:vAlign w:val="center"/>
            <w:hideMark/>
          </w:tcPr>
          <w:p w14:paraId="6A23F44C"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9.33%</w:t>
            </w:r>
          </w:p>
        </w:tc>
      </w:tr>
      <w:tr w:rsidR="00A976A8" w:rsidRPr="002F72EA" w14:paraId="12B9CF50"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9D18504"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5</w:t>
            </w:r>
          </w:p>
        </w:tc>
        <w:tc>
          <w:tcPr>
            <w:tcW w:w="4428" w:type="dxa"/>
            <w:tcBorders>
              <w:top w:val="nil"/>
              <w:left w:val="nil"/>
              <w:bottom w:val="single" w:sz="4" w:space="0" w:color="000000"/>
              <w:right w:val="single" w:sz="4" w:space="0" w:color="000000"/>
            </w:tcBorders>
            <w:shd w:val="clear" w:color="auto" w:fill="auto"/>
            <w:vAlign w:val="center"/>
            <w:hideMark/>
          </w:tcPr>
          <w:p w14:paraId="75E8D693"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Fortaleza de Santo Domingo</w:t>
            </w:r>
          </w:p>
        </w:tc>
        <w:tc>
          <w:tcPr>
            <w:tcW w:w="1692" w:type="dxa"/>
            <w:tcBorders>
              <w:top w:val="nil"/>
              <w:left w:val="nil"/>
              <w:bottom w:val="single" w:sz="4" w:space="0" w:color="000000"/>
              <w:right w:val="single" w:sz="4" w:space="0" w:color="000000"/>
            </w:tcBorders>
            <w:shd w:val="clear" w:color="auto" w:fill="auto"/>
            <w:noWrap/>
            <w:vAlign w:val="center"/>
            <w:hideMark/>
          </w:tcPr>
          <w:p w14:paraId="007CB1D4"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2,872,331.89</w:t>
            </w:r>
          </w:p>
        </w:tc>
        <w:tc>
          <w:tcPr>
            <w:tcW w:w="890" w:type="dxa"/>
            <w:tcBorders>
              <w:top w:val="nil"/>
              <w:left w:val="nil"/>
              <w:bottom w:val="single" w:sz="4" w:space="0" w:color="000000"/>
              <w:right w:val="single" w:sz="4" w:space="0" w:color="000000"/>
            </w:tcBorders>
            <w:shd w:val="clear" w:color="auto" w:fill="auto"/>
            <w:noWrap/>
            <w:vAlign w:val="center"/>
            <w:hideMark/>
          </w:tcPr>
          <w:p w14:paraId="4ABEBF32"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9.19%</w:t>
            </w:r>
          </w:p>
        </w:tc>
      </w:tr>
      <w:tr w:rsidR="00A976A8" w:rsidRPr="002F72EA" w14:paraId="7CFBA5CA"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D52EF73"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6</w:t>
            </w:r>
          </w:p>
        </w:tc>
        <w:tc>
          <w:tcPr>
            <w:tcW w:w="4428" w:type="dxa"/>
            <w:tcBorders>
              <w:top w:val="nil"/>
              <w:left w:val="nil"/>
              <w:bottom w:val="single" w:sz="4" w:space="0" w:color="000000"/>
              <w:right w:val="single" w:sz="4" w:space="0" w:color="000000"/>
            </w:tcBorders>
            <w:shd w:val="clear" w:color="auto" w:fill="auto"/>
            <w:vAlign w:val="center"/>
            <w:hideMark/>
          </w:tcPr>
          <w:p w14:paraId="71B9023D"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Faro a Colón</w:t>
            </w:r>
          </w:p>
        </w:tc>
        <w:tc>
          <w:tcPr>
            <w:tcW w:w="1692" w:type="dxa"/>
            <w:tcBorders>
              <w:top w:val="nil"/>
              <w:left w:val="nil"/>
              <w:bottom w:val="single" w:sz="4" w:space="0" w:color="000000"/>
              <w:right w:val="single" w:sz="4" w:space="0" w:color="000000"/>
            </w:tcBorders>
            <w:shd w:val="clear" w:color="auto" w:fill="auto"/>
            <w:noWrap/>
            <w:vAlign w:val="center"/>
            <w:hideMark/>
          </w:tcPr>
          <w:p w14:paraId="6197DAEA"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2,674,366.00</w:t>
            </w:r>
          </w:p>
        </w:tc>
        <w:tc>
          <w:tcPr>
            <w:tcW w:w="890" w:type="dxa"/>
            <w:tcBorders>
              <w:top w:val="nil"/>
              <w:left w:val="nil"/>
              <w:bottom w:val="single" w:sz="4" w:space="0" w:color="000000"/>
              <w:right w:val="single" w:sz="4" w:space="0" w:color="000000"/>
            </w:tcBorders>
            <w:shd w:val="clear" w:color="auto" w:fill="auto"/>
            <w:noWrap/>
            <w:vAlign w:val="center"/>
            <w:hideMark/>
          </w:tcPr>
          <w:p w14:paraId="19B62D7C"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8.56%</w:t>
            </w:r>
          </w:p>
        </w:tc>
      </w:tr>
      <w:tr w:rsidR="00A976A8" w:rsidRPr="002F72EA" w14:paraId="4E19DBAC"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D143BFA"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7</w:t>
            </w:r>
          </w:p>
        </w:tc>
        <w:tc>
          <w:tcPr>
            <w:tcW w:w="4428" w:type="dxa"/>
            <w:tcBorders>
              <w:top w:val="nil"/>
              <w:left w:val="nil"/>
              <w:bottom w:val="single" w:sz="4" w:space="0" w:color="000000"/>
              <w:right w:val="single" w:sz="4" w:space="0" w:color="000000"/>
            </w:tcBorders>
            <w:shd w:val="clear" w:color="auto" w:fill="auto"/>
            <w:vAlign w:val="center"/>
            <w:hideMark/>
          </w:tcPr>
          <w:p w14:paraId="6C4DE0ED"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de Arte Moderno</w:t>
            </w:r>
          </w:p>
        </w:tc>
        <w:tc>
          <w:tcPr>
            <w:tcW w:w="1692" w:type="dxa"/>
            <w:tcBorders>
              <w:top w:val="nil"/>
              <w:left w:val="nil"/>
              <w:bottom w:val="single" w:sz="4" w:space="0" w:color="000000"/>
              <w:right w:val="single" w:sz="4" w:space="0" w:color="000000"/>
            </w:tcBorders>
            <w:shd w:val="clear" w:color="auto" w:fill="auto"/>
            <w:noWrap/>
            <w:vAlign w:val="center"/>
            <w:hideMark/>
          </w:tcPr>
          <w:p w14:paraId="02BACEA6"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2,451,430.00</w:t>
            </w:r>
          </w:p>
        </w:tc>
        <w:tc>
          <w:tcPr>
            <w:tcW w:w="890" w:type="dxa"/>
            <w:tcBorders>
              <w:top w:val="nil"/>
              <w:left w:val="nil"/>
              <w:bottom w:val="single" w:sz="4" w:space="0" w:color="000000"/>
              <w:right w:val="single" w:sz="4" w:space="0" w:color="000000"/>
            </w:tcBorders>
            <w:shd w:val="clear" w:color="auto" w:fill="auto"/>
            <w:noWrap/>
            <w:vAlign w:val="center"/>
            <w:hideMark/>
          </w:tcPr>
          <w:p w14:paraId="5396752B"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7.84%</w:t>
            </w:r>
          </w:p>
        </w:tc>
      </w:tr>
      <w:tr w:rsidR="00A976A8" w:rsidRPr="002F72EA" w14:paraId="67923A9C"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510D394A"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8</w:t>
            </w:r>
          </w:p>
        </w:tc>
        <w:tc>
          <w:tcPr>
            <w:tcW w:w="4428" w:type="dxa"/>
            <w:tcBorders>
              <w:top w:val="nil"/>
              <w:left w:val="nil"/>
              <w:bottom w:val="single" w:sz="4" w:space="0" w:color="000000"/>
              <w:right w:val="single" w:sz="4" w:space="0" w:color="000000"/>
            </w:tcBorders>
            <w:shd w:val="clear" w:color="auto" w:fill="auto"/>
            <w:vAlign w:val="center"/>
            <w:hideMark/>
          </w:tcPr>
          <w:p w14:paraId="035BA3A1"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de las Atarazanas Reales</w:t>
            </w:r>
          </w:p>
        </w:tc>
        <w:tc>
          <w:tcPr>
            <w:tcW w:w="1692" w:type="dxa"/>
            <w:tcBorders>
              <w:top w:val="nil"/>
              <w:left w:val="nil"/>
              <w:bottom w:val="single" w:sz="4" w:space="0" w:color="000000"/>
              <w:right w:val="single" w:sz="4" w:space="0" w:color="000000"/>
            </w:tcBorders>
            <w:shd w:val="clear" w:color="auto" w:fill="auto"/>
            <w:noWrap/>
            <w:vAlign w:val="center"/>
            <w:hideMark/>
          </w:tcPr>
          <w:p w14:paraId="6DA0FF7F"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1,131,417.00</w:t>
            </w:r>
          </w:p>
        </w:tc>
        <w:tc>
          <w:tcPr>
            <w:tcW w:w="890" w:type="dxa"/>
            <w:tcBorders>
              <w:top w:val="nil"/>
              <w:left w:val="nil"/>
              <w:bottom w:val="single" w:sz="4" w:space="0" w:color="000000"/>
              <w:right w:val="single" w:sz="4" w:space="0" w:color="000000"/>
            </w:tcBorders>
            <w:shd w:val="clear" w:color="auto" w:fill="auto"/>
            <w:noWrap/>
            <w:vAlign w:val="center"/>
            <w:hideMark/>
          </w:tcPr>
          <w:p w14:paraId="5476AB30"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3.62%</w:t>
            </w:r>
          </w:p>
        </w:tc>
      </w:tr>
      <w:tr w:rsidR="00A976A8" w:rsidRPr="002F72EA" w14:paraId="6F56A03A"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FDF5B45"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9</w:t>
            </w:r>
          </w:p>
        </w:tc>
        <w:tc>
          <w:tcPr>
            <w:tcW w:w="4428" w:type="dxa"/>
            <w:tcBorders>
              <w:top w:val="nil"/>
              <w:left w:val="nil"/>
              <w:bottom w:val="single" w:sz="4" w:space="0" w:color="000000"/>
              <w:right w:val="single" w:sz="4" w:space="0" w:color="000000"/>
            </w:tcBorders>
            <w:shd w:val="clear" w:color="auto" w:fill="auto"/>
            <w:vAlign w:val="center"/>
            <w:hideMark/>
          </w:tcPr>
          <w:p w14:paraId="66BD55C8"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Nacional de Historia y Geografía</w:t>
            </w:r>
          </w:p>
        </w:tc>
        <w:tc>
          <w:tcPr>
            <w:tcW w:w="1692" w:type="dxa"/>
            <w:tcBorders>
              <w:top w:val="nil"/>
              <w:left w:val="nil"/>
              <w:bottom w:val="single" w:sz="4" w:space="0" w:color="000000"/>
              <w:right w:val="single" w:sz="4" w:space="0" w:color="000000"/>
            </w:tcBorders>
            <w:shd w:val="clear" w:color="auto" w:fill="auto"/>
            <w:noWrap/>
            <w:vAlign w:val="center"/>
            <w:hideMark/>
          </w:tcPr>
          <w:p w14:paraId="0890D345"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545,273.20</w:t>
            </w:r>
          </w:p>
        </w:tc>
        <w:tc>
          <w:tcPr>
            <w:tcW w:w="890" w:type="dxa"/>
            <w:tcBorders>
              <w:top w:val="nil"/>
              <w:left w:val="nil"/>
              <w:bottom w:val="single" w:sz="4" w:space="0" w:color="000000"/>
              <w:right w:val="single" w:sz="4" w:space="0" w:color="000000"/>
            </w:tcBorders>
            <w:shd w:val="clear" w:color="auto" w:fill="auto"/>
            <w:noWrap/>
            <w:vAlign w:val="center"/>
            <w:hideMark/>
          </w:tcPr>
          <w:p w14:paraId="3705A9FA"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1.74%</w:t>
            </w:r>
          </w:p>
        </w:tc>
      </w:tr>
      <w:tr w:rsidR="00A976A8" w:rsidRPr="002F72EA" w14:paraId="1DA97F39"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94DCB0D"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10</w:t>
            </w:r>
          </w:p>
        </w:tc>
        <w:tc>
          <w:tcPr>
            <w:tcW w:w="4428" w:type="dxa"/>
            <w:tcBorders>
              <w:top w:val="nil"/>
              <w:left w:val="nil"/>
              <w:bottom w:val="single" w:sz="4" w:space="0" w:color="000000"/>
              <w:right w:val="single" w:sz="4" w:space="0" w:color="000000"/>
            </w:tcBorders>
            <w:shd w:val="clear" w:color="auto" w:fill="auto"/>
            <w:vAlign w:val="center"/>
            <w:hideMark/>
          </w:tcPr>
          <w:p w14:paraId="6873A6D5"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del Hombre Dominicano</w:t>
            </w:r>
          </w:p>
        </w:tc>
        <w:tc>
          <w:tcPr>
            <w:tcW w:w="1692" w:type="dxa"/>
            <w:tcBorders>
              <w:top w:val="nil"/>
              <w:left w:val="nil"/>
              <w:bottom w:val="single" w:sz="4" w:space="0" w:color="000000"/>
              <w:right w:val="single" w:sz="4" w:space="0" w:color="000000"/>
            </w:tcBorders>
            <w:shd w:val="clear" w:color="auto" w:fill="auto"/>
            <w:noWrap/>
            <w:vAlign w:val="center"/>
            <w:hideMark/>
          </w:tcPr>
          <w:p w14:paraId="37D435E9"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380,400.00</w:t>
            </w:r>
          </w:p>
        </w:tc>
        <w:tc>
          <w:tcPr>
            <w:tcW w:w="890" w:type="dxa"/>
            <w:tcBorders>
              <w:top w:val="nil"/>
              <w:left w:val="nil"/>
              <w:bottom w:val="single" w:sz="4" w:space="0" w:color="000000"/>
              <w:right w:val="single" w:sz="4" w:space="0" w:color="000000"/>
            </w:tcBorders>
            <w:shd w:val="clear" w:color="auto" w:fill="auto"/>
            <w:noWrap/>
            <w:vAlign w:val="center"/>
            <w:hideMark/>
          </w:tcPr>
          <w:p w14:paraId="63250123"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1.22%</w:t>
            </w:r>
          </w:p>
        </w:tc>
      </w:tr>
      <w:tr w:rsidR="00A976A8" w:rsidRPr="002F72EA" w14:paraId="359DC866"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A826994"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11</w:t>
            </w:r>
          </w:p>
        </w:tc>
        <w:tc>
          <w:tcPr>
            <w:tcW w:w="4428" w:type="dxa"/>
            <w:tcBorders>
              <w:top w:val="nil"/>
              <w:left w:val="nil"/>
              <w:bottom w:val="single" w:sz="4" w:space="0" w:color="000000"/>
              <w:right w:val="single" w:sz="4" w:space="0" w:color="000000"/>
            </w:tcBorders>
            <w:shd w:val="clear" w:color="auto" w:fill="auto"/>
            <w:vAlign w:val="center"/>
            <w:hideMark/>
          </w:tcPr>
          <w:p w14:paraId="48190B43"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 xml:space="preserve">Museo 26 de Julio </w:t>
            </w:r>
          </w:p>
        </w:tc>
        <w:tc>
          <w:tcPr>
            <w:tcW w:w="1692" w:type="dxa"/>
            <w:tcBorders>
              <w:top w:val="nil"/>
              <w:left w:val="nil"/>
              <w:bottom w:val="single" w:sz="4" w:space="0" w:color="000000"/>
              <w:right w:val="single" w:sz="4" w:space="0" w:color="000000"/>
            </w:tcBorders>
            <w:shd w:val="clear" w:color="auto" w:fill="auto"/>
            <w:noWrap/>
            <w:vAlign w:val="center"/>
            <w:hideMark/>
          </w:tcPr>
          <w:p w14:paraId="03D1E189"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291,150.00</w:t>
            </w:r>
          </w:p>
        </w:tc>
        <w:tc>
          <w:tcPr>
            <w:tcW w:w="890" w:type="dxa"/>
            <w:tcBorders>
              <w:top w:val="nil"/>
              <w:left w:val="nil"/>
              <w:bottom w:val="single" w:sz="4" w:space="0" w:color="000000"/>
              <w:right w:val="single" w:sz="4" w:space="0" w:color="000000"/>
            </w:tcBorders>
            <w:shd w:val="clear" w:color="auto" w:fill="auto"/>
            <w:noWrap/>
            <w:vAlign w:val="center"/>
            <w:hideMark/>
          </w:tcPr>
          <w:p w14:paraId="25C5F03B"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0.93%</w:t>
            </w:r>
          </w:p>
        </w:tc>
      </w:tr>
      <w:tr w:rsidR="00A976A8" w:rsidRPr="002F72EA" w14:paraId="72A4D1F4"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11DB70B"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12</w:t>
            </w:r>
          </w:p>
        </w:tc>
        <w:tc>
          <w:tcPr>
            <w:tcW w:w="4428" w:type="dxa"/>
            <w:tcBorders>
              <w:top w:val="nil"/>
              <w:left w:val="nil"/>
              <w:bottom w:val="single" w:sz="4" w:space="0" w:color="auto"/>
              <w:right w:val="single" w:sz="4" w:space="0" w:color="auto"/>
            </w:tcBorders>
            <w:shd w:val="clear" w:color="auto" w:fill="auto"/>
            <w:noWrap/>
            <w:vAlign w:val="center"/>
            <w:hideMark/>
          </w:tcPr>
          <w:p w14:paraId="6C03C722"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de La Familia Dominicana del Siglo XIX</w:t>
            </w:r>
          </w:p>
        </w:tc>
        <w:tc>
          <w:tcPr>
            <w:tcW w:w="1692" w:type="dxa"/>
            <w:tcBorders>
              <w:top w:val="nil"/>
              <w:left w:val="nil"/>
              <w:bottom w:val="single" w:sz="4" w:space="0" w:color="000000"/>
              <w:right w:val="single" w:sz="4" w:space="0" w:color="000000"/>
            </w:tcBorders>
            <w:shd w:val="clear" w:color="auto" w:fill="auto"/>
            <w:noWrap/>
            <w:vAlign w:val="center"/>
            <w:hideMark/>
          </w:tcPr>
          <w:p w14:paraId="67FB4EA6"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165,200.00</w:t>
            </w:r>
          </w:p>
        </w:tc>
        <w:tc>
          <w:tcPr>
            <w:tcW w:w="890" w:type="dxa"/>
            <w:tcBorders>
              <w:top w:val="nil"/>
              <w:left w:val="nil"/>
              <w:bottom w:val="single" w:sz="4" w:space="0" w:color="000000"/>
              <w:right w:val="single" w:sz="4" w:space="0" w:color="000000"/>
            </w:tcBorders>
            <w:shd w:val="clear" w:color="auto" w:fill="auto"/>
            <w:noWrap/>
            <w:vAlign w:val="center"/>
            <w:hideMark/>
          </w:tcPr>
          <w:p w14:paraId="2F051FE1"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0.53%</w:t>
            </w:r>
          </w:p>
        </w:tc>
      </w:tr>
      <w:tr w:rsidR="00A976A8" w:rsidRPr="002F72EA" w14:paraId="3A005C3D"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81767F7"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13</w:t>
            </w:r>
          </w:p>
        </w:tc>
        <w:tc>
          <w:tcPr>
            <w:tcW w:w="4428" w:type="dxa"/>
            <w:tcBorders>
              <w:top w:val="nil"/>
              <w:left w:val="nil"/>
              <w:bottom w:val="single" w:sz="4" w:space="0" w:color="000000"/>
              <w:right w:val="single" w:sz="4" w:space="0" w:color="000000"/>
            </w:tcBorders>
            <w:shd w:val="clear" w:color="auto" w:fill="auto"/>
            <w:vAlign w:val="center"/>
            <w:hideMark/>
          </w:tcPr>
          <w:p w14:paraId="74FC3EFA"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Museo Juan Ponce de León</w:t>
            </w:r>
          </w:p>
        </w:tc>
        <w:tc>
          <w:tcPr>
            <w:tcW w:w="1692" w:type="dxa"/>
            <w:tcBorders>
              <w:top w:val="nil"/>
              <w:left w:val="nil"/>
              <w:bottom w:val="single" w:sz="4" w:space="0" w:color="000000"/>
              <w:right w:val="single" w:sz="4" w:space="0" w:color="000000"/>
            </w:tcBorders>
            <w:shd w:val="clear" w:color="auto" w:fill="auto"/>
            <w:noWrap/>
            <w:vAlign w:val="center"/>
            <w:hideMark/>
          </w:tcPr>
          <w:p w14:paraId="0C08EB45"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14,420.00</w:t>
            </w:r>
          </w:p>
        </w:tc>
        <w:tc>
          <w:tcPr>
            <w:tcW w:w="890" w:type="dxa"/>
            <w:tcBorders>
              <w:top w:val="nil"/>
              <w:left w:val="nil"/>
              <w:bottom w:val="single" w:sz="4" w:space="0" w:color="000000"/>
              <w:right w:val="single" w:sz="4" w:space="0" w:color="000000"/>
            </w:tcBorders>
            <w:shd w:val="clear" w:color="auto" w:fill="auto"/>
            <w:noWrap/>
            <w:vAlign w:val="center"/>
            <w:hideMark/>
          </w:tcPr>
          <w:p w14:paraId="4D365FA7"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0.05%</w:t>
            </w:r>
          </w:p>
        </w:tc>
      </w:tr>
      <w:tr w:rsidR="00A976A8" w:rsidRPr="002F72EA" w14:paraId="0E68326F" w14:textId="77777777" w:rsidTr="00A976A8">
        <w:trPr>
          <w:trHeight w:val="28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ADF7072"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14</w:t>
            </w:r>
          </w:p>
        </w:tc>
        <w:tc>
          <w:tcPr>
            <w:tcW w:w="4428" w:type="dxa"/>
            <w:tcBorders>
              <w:top w:val="nil"/>
              <w:left w:val="nil"/>
              <w:bottom w:val="single" w:sz="4" w:space="0" w:color="000000"/>
              <w:right w:val="single" w:sz="4" w:space="0" w:color="000000"/>
            </w:tcBorders>
            <w:shd w:val="clear" w:color="auto" w:fill="auto"/>
            <w:vAlign w:val="center"/>
            <w:hideMark/>
          </w:tcPr>
          <w:p w14:paraId="28E9888D" w14:textId="77777777" w:rsidR="00A976A8" w:rsidRPr="002F72EA" w:rsidRDefault="00A976A8" w:rsidP="00A976A8">
            <w:pPr>
              <w:spacing w:after="0" w:line="240" w:lineRule="auto"/>
              <w:rPr>
                <w:rFonts w:eastAsia="Times New Roman"/>
                <w:spacing w:val="0"/>
                <w:sz w:val="18"/>
                <w:szCs w:val="18"/>
                <w:lang w:val="es-DO" w:eastAsia="es-DO"/>
              </w:rPr>
            </w:pPr>
            <w:r w:rsidRPr="002F72EA">
              <w:rPr>
                <w:rFonts w:eastAsia="Times New Roman"/>
                <w:spacing w:val="0"/>
                <w:sz w:val="18"/>
                <w:szCs w:val="18"/>
                <w:lang w:val="es-DO" w:eastAsia="es-DO"/>
              </w:rPr>
              <w:t>Centro Cultural y Museo Horacio Vásquez</w:t>
            </w:r>
          </w:p>
        </w:tc>
        <w:tc>
          <w:tcPr>
            <w:tcW w:w="1692" w:type="dxa"/>
            <w:tcBorders>
              <w:top w:val="nil"/>
              <w:left w:val="nil"/>
              <w:bottom w:val="single" w:sz="4" w:space="0" w:color="000000"/>
              <w:right w:val="single" w:sz="4" w:space="0" w:color="000000"/>
            </w:tcBorders>
            <w:shd w:val="clear" w:color="auto" w:fill="auto"/>
            <w:noWrap/>
            <w:vAlign w:val="center"/>
            <w:hideMark/>
          </w:tcPr>
          <w:p w14:paraId="22285979" w14:textId="77777777" w:rsidR="00A976A8" w:rsidRPr="002F72EA" w:rsidRDefault="00A976A8" w:rsidP="00A976A8">
            <w:pPr>
              <w:spacing w:after="0" w:line="240" w:lineRule="auto"/>
              <w:jc w:val="right"/>
              <w:rPr>
                <w:rFonts w:eastAsia="Times New Roman"/>
                <w:spacing w:val="0"/>
                <w:sz w:val="18"/>
                <w:szCs w:val="18"/>
                <w:lang w:val="es-DO" w:eastAsia="es-DO"/>
              </w:rPr>
            </w:pPr>
            <w:r w:rsidRPr="002F72EA">
              <w:rPr>
                <w:rFonts w:eastAsia="Times New Roman"/>
                <w:spacing w:val="0"/>
                <w:sz w:val="18"/>
                <w:szCs w:val="18"/>
                <w:lang w:val="es-DO" w:eastAsia="es-DO"/>
              </w:rPr>
              <w:t>12,295.00</w:t>
            </w:r>
          </w:p>
        </w:tc>
        <w:tc>
          <w:tcPr>
            <w:tcW w:w="890" w:type="dxa"/>
            <w:tcBorders>
              <w:top w:val="nil"/>
              <w:left w:val="nil"/>
              <w:bottom w:val="single" w:sz="4" w:space="0" w:color="000000"/>
              <w:right w:val="single" w:sz="4" w:space="0" w:color="000000"/>
            </w:tcBorders>
            <w:shd w:val="clear" w:color="auto" w:fill="auto"/>
            <w:noWrap/>
            <w:vAlign w:val="center"/>
            <w:hideMark/>
          </w:tcPr>
          <w:p w14:paraId="00FD3F0B" w14:textId="77777777" w:rsidR="00A976A8" w:rsidRPr="002F72EA" w:rsidRDefault="00A976A8" w:rsidP="00A976A8">
            <w:pPr>
              <w:spacing w:after="0" w:line="240" w:lineRule="auto"/>
              <w:jc w:val="center"/>
              <w:rPr>
                <w:rFonts w:eastAsia="Times New Roman"/>
                <w:spacing w:val="0"/>
                <w:sz w:val="18"/>
                <w:szCs w:val="18"/>
                <w:lang w:val="es-DO" w:eastAsia="es-DO"/>
              </w:rPr>
            </w:pPr>
            <w:r w:rsidRPr="002F72EA">
              <w:rPr>
                <w:rFonts w:eastAsia="Times New Roman"/>
                <w:spacing w:val="0"/>
                <w:sz w:val="18"/>
                <w:szCs w:val="18"/>
                <w:lang w:val="es-DO" w:eastAsia="es-DO"/>
              </w:rPr>
              <w:t>0.04%</w:t>
            </w:r>
          </w:p>
        </w:tc>
      </w:tr>
      <w:tr w:rsidR="00A976A8" w:rsidRPr="002F72EA" w14:paraId="1E6B8F31" w14:textId="77777777" w:rsidTr="00F3065B">
        <w:trPr>
          <w:trHeight w:val="288"/>
        </w:trPr>
        <w:tc>
          <w:tcPr>
            <w:tcW w:w="5143"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4E6390F6" w14:textId="77777777" w:rsidR="00A976A8" w:rsidRPr="002F72EA" w:rsidRDefault="00A976A8" w:rsidP="00A976A8">
            <w:pPr>
              <w:spacing w:after="0" w:line="240" w:lineRule="auto"/>
              <w:jc w:val="right"/>
              <w:rPr>
                <w:rFonts w:eastAsia="Times New Roman"/>
                <w:b/>
                <w:bCs/>
                <w:color w:val="FFFFFF" w:themeColor="background1"/>
                <w:spacing w:val="0"/>
                <w:sz w:val="18"/>
                <w:szCs w:val="18"/>
                <w:lang w:val="es-DO" w:eastAsia="es-DO"/>
              </w:rPr>
            </w:pPr>
            <w:r w:rsidRPr="002F72EA">
              <w:rPr>
                <w:rFonts w:eastAsia="Times New Roman"/>
                <w:b/>
                <w:bCs/>
                <w:color w:val="FFFFFF" w:themeColor="background1"/>
                <w:spacing w:val="0"/>
                <w:sz w:val="18"/>
                <w:szCs w:val="18"/>
                <w:lang w:val="es-DO" w:eastAsia="es-DO"/>
              </w:rPr>
              <w:t>Totales</w:t>
            </w:r>
          </w:p>
        </w:tc>
        <w:tc>
          <w:tcPr>
            <w:tcW w:w="1692" w:type="dxa"/>
            <w:tcBorders>
              <w:top w:val="nil"/>
              <w:left w:val="nil"/>
              <w:bottom w:val="single" w:sz="4" w:space="0" w:color="auto"/>
              <w:right w:val="single" w:sz="4" w:space="0" w:color="auto"/>
            </w:tcBorders>
            <w:shd w:val="clear" w:color="auto" w:fill="142F62"/>
            <w:noWrap/>
            <w:vAlign w:val="center"/>
            <w:hideMark/>
          </w:tcPr>
          <w:p w14:paraId="5CBCFB07" w14:textId="77777777" w:rsidR="00A976A8" w:rsidRPr="002F72EA" w:rsidRDefault="00A976A8" w:rsidP="002F72EA">
            <w:pPr>
              <w:spacing w:after="0" w:line="240" w:lineRule="auto"/>
              <w:jc w:val="right"/>
              <w:rPr>
                <w:rFonts w:eastAsia="Times New Roman"/>
                <w:b/>
                <w:bCs/>
                <w:color w:val="FFFFFF" w:themeColor="background1"/>
                <w:spacing w:val="0"/>
                <w:sz w:val="18"/>
                <w:szCs w:val="18"/>
                <w:lang w:val="es-DO" w:eastAsia="es-DO"/>
              </w:rPr>
            </w:pPr>
            <w:r w:rsidRPr="002F72EA">
              <w:rPr>
                <w:rFonts w:eastAsia="Times New Roman"/>
                <w:b/>
                <w:bCs/>
                <w:color w:val="FFFFFF" w:themeColor="background1"/>
                <w:spacing w:val="0"/>
                <w:sz w:val="18"/>
                <w:szCs w:val="18"/>
                <w:lang w:val="es-DO" w:eastAsia="es-DO"/>
              </w:rPr>
              <w:t xml:space="preserve">  31,250,058.09 </w:t>
            </w:r>
          </w:p>
        </w:tc>
        <w:tc>
          <w:tcPr>
            <w:tcW w:w="890" w:type="dxa"/>
            <w:tcBorders>
              <w:top w:val="nil"/>
              <w:left w:val="nil"/>
              <w:bottom w:val="single" w:sz="4" w:space="0" w:color="auto"/>
              <w:right w:val="single" w:sz="4" w:space="0" w:color="auto"/>
            </w:tcBorders>
            <w:shd w:val="clear" w:color="auto" w:fill="142F62"/>
            <w:noWrap/>
            <w:vAlign w:val="center"/>
            <w:hideMark/>
          </w:tcPr>
          <w:p w14:paraId="58F732FA" w14:textId="77777777" w:rsidR="00A976A8" w:rsidRPr="002F72EA" w:rsidRDefault="00A976A8" w:rsidP="00A976A8">
            <w:pPr>
              <w:spacing w:after="0" w:line="240" w:lineRule="auto"/>
              <w:jc w:val="center"/>
              <w:rPr>
                <w:rFonts w:eastAsia="Times New Roman"/>
                <w:b/>
                <w:bCs/>
                <w:color w:val="FFFFFF" w:themeColor="background1"/>
                <w:spacing w:val="0"/>
                <w:sz w:val="18"/>
                <w:szCs w:val="18"/>
                <w:lang w:val="es-DO" w:eastAsia="es-DO"/>
              </w:rPr>
            </w:pPr>
            <w:r w:rsidRPr="002F72EA">
              <w:rPr>
                <w:rFonts w:eastAsia="Times New Roman"/>
                <w:b/>
                <w:bCs/>
                <w:color w:val="FFFFFF" w:themeColor="background1"/>
                <w:spacing w:val="0"/>
                <w:sz w:val="18"/>
                <w:szCs w:val="18"/>
                <w:lang w:val="es-DO" w:eastAsia="es-DO"/>
              </w:rPr>
              <w:t>100.00%</w:t>
            </w:r>
          </w:p>
        </w:tc>
      </w:tr>
    </w:tbl>
    <w:p w14:paraId="4E33F4C6" w14:textId="78584AA2" w:rsidR="00A976A8" w:rsidRPr="00725693" w:rsidRDefault="00A976A8" w:rsidP="00A976A8">
      <w:pPr>
        <w:spacing w:after="0" w:line="240" w:lineRule="auto"/>
        <w:ind w:left="274"/>
        <w:jc w:val="both"/>
        <w:rPr>
          <w:rFonts w:eastAsia="Calibri"/>
          <w:spacing w:val="0"/>
          <w:lang w:val="es-DO"/>
        </w:rPr>
      </w:pPr>
      <w:r w:rsidRPr="00725693">
        <w:rPr>
          <w:rFonts w:eastAsia="Calibri"/>
          <w:sz w:val="18"/>
          <w:lang w:val="es-DO"/>
        </w:rPr>
        <w:t xml:space="preserve">Cuadro No. </w:t>
      </w:r>
      <w:r w:rsidR="00C63487">
        <w:rPr>
          <w:rFonts w:eastAsia="Calibri"/>
          <w:sz w:val="18"/>
          <w:lang w:val="es-DO"/>
        </w:rPr>
        <w:t>10</w:t>
      </w:r>
      <w:r w:rsidRPr="00725693">
        <w:rPr>
          <w:rFonts w:eastAsia="Calibri"/>
          <w:sz w:val="18"/>
          <w:lang w:val="es-DO"/>
        </w:rPr>
        <w:t xml:space="preserve"> Montos recaudados por museos, año 2023</w:t>
      </w:r>
    </w:p>
    <w:p w14:paraId="2C1AFB5F" w14:textId="77777777" w:rsidR="00A51B9D" w:rsidRDefault="00A51B9D" w:rsidP="00EE2CA4">
      <w:pPr>
        <w:spacing w:line="360" w:lineRule="auto"/>
        <w:jc w:val="both"/>
        <w:rPr>
          <w:rFonts w:eastAsia="Calibri"/>
          <w:spacing w:val="0"/>
          <w:lang w:val="es-DO"/>
        </w:rPr>
      </w:pPr>
    </w:p>
    <w:p w14:paraId="5CCF37F0" w14:textId="70208F01" w:rsidR="00EE2CA4" w:rsidRPr="00231AD3" w:rsidRDefault="008E6612" w:rsidP="00EE2CA4">
      <w:pPr>
        <w:spacing w:line="360" w:lineRule="auto"/>
        <w:jc w:val="both"/>
        <w:rPr>
          <w:rFonts w:eastAsia="Calibri"/>
          <w:spacing w:val="0"/>
          <w:lang w:val="es-DO"/>
        </w:rPr>
      </w:pPr>
      <w:r>
        <w:rPr>
          <w:rFonts w:eastAsia="Calibri"/>
          <w:spacing w:val="0"/>
          <w:lang w:val="es-DO"/>
        </w:rPr>
        <w:t>En ese mismo orden, e</w:t>
      </w:r>
      <w:r w:rsidR="00415653" w:rsidRPr="00415653">
        <w:rPr>
          <w:rFonts w:eastAsia="Calibri"/>
          <w:spacing w:val="0"/>
          <w:lang w:val="es-DO"/>
        </w:rPr>
        <w:t xml:space="preserve">l Museo 26 de Julio ocupa el puesto once con un monto de RD$291,150.00, para un 0.93%, seguido del Museo de la Familia Dominicana, con </w:t>
      </w:r>
      <w:r w:rsidR="00415653" w:rsidRPr="00415653">
        <w:rPr>
          <w:rFonts w:eastAsia="Calibri"/>
          <w:spacing w:val="0"/>
          <w:lang w:val="es-DO"/>
        </w:rPr>
        <w:lastRenderedPageBreak/>
        <w:t>un monto recaudado de RD$165,200.00 para un 0.53%, y por último los museos Juan Ponce de León, con RD$14,420.00 para un 0.05% y el recién inaugurado Centro Cultural y Museo Horacio Vásquez, que en dos meses de operaciones recaudó un monto de RD$12,295.00 para un 0.04%.</w:t>
      </w:r>
      <w:r w:rsidR="004C54B8">
        <w:rPr>
          <w:rFonts w:eastAsia="Calibri"/>
          <w:spacing w:val="0"/>
          <w:lang w:val="es-DO"/>
        </w:rPr>
        <w:t xml:space="preserve"> </w:t>
      </w:r>
    </w:p>
    <w:p w14:paraId="73A8250C" w14:textId="77777777" w:rsidR="00405740" w:rsidRDefault="00C26671" w:rsidP="00CC461A">
      <w:pPr>
        <w:spacing w:line="360" w:lineRule="auto"/>
        <w:jc w:val="both"/>
        <w:rPr>
          <w:rFonts w:eastAsia="Calibri"/>
          <w:spacing w:val="0"/>
          <w:lang w:val="es-DO"/>
        </w:rPr>
      </w:pPr>
      <w:r>
        <w:rPr>
          <w:rFonts w:eastAsia="Calibri"/>
          <w:spacing w:val="0"/>
          <w:lang w:val="es-DO"/>
        </w:rPr>
        <w:t xml:space="preserve">Cabe destacar que los montos correspondientes al Museo Alcázar de Colón corresponden al periodo enero – abril 2023, ya que en el mes de mayo fue cerrado por intervención arquitectónica. </w:t>
      </w:r>
      <w:r w:rsidR="00A51B9D">
        <w:rPr>
          <w:rFonts w:eastAsia="Calibri"/>
          <w:spacing w:val="0"/>
          <w:lang w:val="es-DO"/>
        </w:rPr>
        <w:t xml:space="preserve"> </w:t>
      </w:r>
    </w:p>
    <w:p w14:paraId="5523C30A" w14:textId="0420A6B5" w:rsidR="00D83064" w:rsidRDefault="00A51B9D" w:rsidP="00CC461A">
      <w:pPr>
        <w:spacing w:line="360" w:lineRule="auto"/>
        <w:jc w:val="both"/>
        <w:rPr>
          <w:rFonts w:eastAsia="Calibri"/>
          <w:spacing w:val="0"/>
          <w:lang w:val="es-DO"/>
        </w:rPr>
      </w:pPr>
      <w:r>
        <w:rPr>
          <w:rFonts w:eastAsia="Calibri"/>
          <w:spacing w:val="0"/>
          <w:lang w:val="es-DO"/>
        </w:rPr>
        <w:t>De igual modo, el Museo de la Familia Dominicana, también está cerrado desde junio, por intervenciones en la planta física.</w:t>
      </w:r>
    </w:p>
    <w:p w14:paraId="55082316" w14:textId="38F99DAD" w:rsidR="00A51B9D" w:rsidRPr="00EE2CA4" w:rsidRDefault="00A51B9D" w:rsidP="00CC461A">
      <w:pPr>
        <w:spacing w:line="360" w:lineRule="auto"/>
        <w:jc w:val="both"/>
        <w:rPr>
          <w:rFonts w:eastAsia="Calibri"/>
          <w:color w:val="C00000"/>
          <w:spacing w:val="0"/>
          <w:lang w:val="es-DO"/>
        </w:rPr>
      </w:pPr>
      <w:r>
        <w:rPr>
          <w:rFonts w:eastAsia="Calibri"/>
          <w:spacing w:val="0"/>
          <w:lang w:val="es-DO"/>
        </w:rPr>
        <w:t>Por otro lado, el Museo Juan Ponce de León se encuentra en un proceso de recuperación, tras permanecer un año cerrado como consecuencia de los daños sufridos por el paso de la tormenta Fiona.</w:t>
      </w:r>
    </w:p>
    <w:p w14:paraId="68D7C5C5" w14:textId="75D76D05" w:rsidR="00693FD7" w:rsidRDefault="00693FD7" w:rsidP="00237C29">
      <w:pPr>
        <w:spacing w:line="360" w:lineRule="auto"/>
        <w:jc w:val="both"/>
        <w:rPr>
          <w:rFonts w:eastAsia="Calibri"/>
          <w:spacing w:val="0"/>
          <w:lang w:val="es-DO"/>
        </w:rPr>
      </w:pPr>
      <w:r>
        <w:rPr>
          <w:rFonts w:eastAsia="Calibri"/>
          <w:spacing w:val="0"/>
          <w:lang w:val="es-DO"/>
        </w:rPr>
        <w:t>Con los recursos recaudados</w:t>
      </w:r>
      <w:r w:rsidR="0050373E">
        <w:rPr>
          <w:rFonts w:eastAsia="Calibri"/>
          <w:spacing w:val="0"/>
          <w:lang w:val="es-DO"/>
        </w:rPr>
        <w:t xml:space="preserve"> se </w:t>
      </w:r>
      <w:r w:rsidR="00D05898">
        <w:rPr>
          <w:rFonts w:eastAsia="Calibri"/>
          <w:spacing w:val="0"/>
          <w:lang w:val="es-DO"/>
        </w:rPr>
        <w:t>cubrieron gastos de operación de los museos</w:t>
      </w:r>
      <w:r w:rsidR="001F04F9">
        <w:rPr>
          <w:rFonts w:eastAsia="Calibri"/>
          <w:spacing w:val="0"/>
          <w:lang w:val="es-DO"/>
        </w:rPr>
        <w:t>, en los siguientes renglones:</w:t>
      </w:r>
      <w:r w:rsidR="00D05898">
        <w:rPr>
          <w:rFonts w:eastAsia="Calibri"/>
          <w:spacing w:val="0"/>
          <w:lang w:val="es-DO"/>
        </w:rPr>
        <w:t xml:space="preserve"> </w:t>
      </w:r>
      <w:r w:rsidR="00AC721F">
        <w:rPr>
          <w:rFonts w:eastAsia="Calibri"/>
          <w:spacing w:val="0"/>
          <w:lang w:val="es-DO"/>
        </w:rPr>
        <w:t>mantenimiento y reparaciones menores por un monto de RD$3,</w:t>
      </w:r>
      <w:r w:rsidR="00DE6D7B">
        <w:rPr>
          <w:rFonts w:eastAsia="Calibri"/>
          <w:spacing w:val="0"/>
          <w:lang w:val="es-DO"/>
        </w:rPr>
        <w:t xml:space="preserve">643,289.55, equivalentes al 16.28%; </w:t>
      </w:r>
      <w:r w:rsidR="001F04F9">
        <w:rPr>
          <w:rFonts w:eastAsia="Calibri"/>
          <w:spacing w:val="0"/>
          <w:lang w:val="es-DO"/>
        </w:rPr>
        <w:t>g</w:t>
      </w:r>
      <w:r w:rsidR="00DE6D7B">
        <w:rPr>
          <w:rFonts w:eastAsia="Calibri"/>
          <w:spacing w:val="0"/>
          <w:lang w:val="es-DO"/>
        </w:rPr>
        <w:t xml:space="preserve">astos operativos por un valor de RD$4,776,808.12, para un </w:t>
      </w:r>
      <w:r w:rsidR="00AA027C">
        <w:rPr>
          <w:rFonts w:eastAsia="Calibri"/>
          <w:spacing w:val="0"/>
          <w:lang w:val="es-DO"/>
        </w:rPr>
        <w:t xml:space="preserve">21.34%; se realizaron los pagos de la celebración de la Noche Larga de los Museos en mayo 2023, por un monto de RD$3,622,109.35, equivalentes al 16.18%; </w:t>
      </w:r>
      <w:r w:rsidR="005156C9">
        <w:rPr>
          <w:rFonts w:eastAsia="Calibri"/>
          <w:spacing w:val="0"/>
          <w:lang w:val="es-DO"/>
        </w:rPr>
        <w:t>se realizaron gastos en publicidad y propagand</w:t>
      </w:r>
      <w:r w:rsidR="001D276B">
        <w:rPr>
          <w:rFonts w:eastAsia="Calibri"/>
          <w:spacing w:val="0"/>
          <w:lang w:val="es-DO"/>
        </w:rPr>
        <w:t>a</w:t>
      </w:r>
      <w:r w:rsidR="005156C9">
        <w:rPr>
          <w:rFonts w:eastAsia="Calibri"/>
          <w:spacing w:val="0"/>
          <w:lang w:val="es-DO"/>
        </w:rPr>
        <w:t xml:space="preserve"> por un valor de RD$2,084,133.40, para un </w:t>
      </w:r>
      <w:r w:rsidR="00E44155">
        <w:rPr>
          <w:rFonts w:eastAsia="Calibri"/>
          <w:spacing w:val="0"/>
          <w:lang w:val="es-DO"/>
        </w:rPr>
        <w:t>9.31%.  De igual modo, un total de RD$</w:t>
      </w:r>
      <w:r w:rsidR="007550B0">
        <w:rPr>
          <w:rFonts w:eastAsia="Calibri"/>
          <w:spacing w:val="0"/>
          <w:lang w:val="es-DO"/>
        </w:rPr>
        <w:t>1,763,199.72 se gastaron en primas de seguros</w:t>
      </w:r>
      <w:r w:rsidR="00F022C6">
        <w:rPr>
          <w:rFonts w:eastAsia="Calibri"/>
          <w:spacing w:val="0"/>
          <w:lang w:val="es-DO"/>
        </w:rPr>
        <w:t xml:space="preserve">, para un 7.88%; y se realizaron otros gastos </w:t>
      </w:r>
      <w:r w:rsidR="00260FC8">
        <w:rPr>
          <w:rFonts w:eastAsia="Calibri"/>
          <w:spacing w:val="0"/>
          <w:lang w:val="es-DO"/>
        </w:rPr>
        <w:t xml:space="preserve">(viáticos, alquileres, hospedajes, etc.) </w:t>
      </w:r>
      <w:r w:rsidR="00F022C6">
        <w:rPr>
          <w:rFonts w:eastAsia="Calibri"/>
          <w:spacing w:val="0"/>
          <w:lang w:val="es-DO"/>
        </w:rPr>
        <w:t xml:space="preserve">por un monto de </w:t>
      </w:r>
      <w:r w:rsidR="00260FC8">
        <w:rPr>
          <w:rFonts w:eastAsia="Calibri"/>
          <w:spacing w:val="0"/>
          <w:lang w:val="es-DO"/>
        </w:rPr>
        <w:t>RD$</w:t>
      </w:r>
      <w:r w:rsidR="00F022C6">
        <w:rPr>
          <w:rFonts w:eastAsia="Calibri"/>
          <w:spacing w:val="0"/>
          <w:lang w:val="es-DO"/>
        </w:rPr>
        <w:t>6,490,556.77</w:t>
      </w:r>
      <w:r w:rsidR="00260FC8">
        <w:rPr>
          <w:rFonts w:eastAsia="Calibri"/>
          <w:spacing w:val="0"/>
          <w:lang w:val="es-DO"/>
        </w:rPr>
        <w:t>, equivalentes a un 29.00%.</w:t>
      </w:r>
    </w:p>
    <w:p w14:paraId="30DA799A" w14:textId="2C3F123A" w:rsidR="006234C1" w:rsidRDefault="006234C1" w:rsidP="006234C1">
      <w:pPr>
        <w:spacing w:line="360" w:lineRule="auto"/>
        <w:jc w:val="both"/>
        <w:rPr>
          <w:rFonts w:eastAsia="Calibri"/>
          <w:spacing w:val="0"/>
          <w:lang w:val="es-DO"/>
        </w:rPr>
      </w:pPr>
      <w:r w:rsidRPr="00231AD3">
        <w:rPr>
          <w:rFonts w:eastAsia="Calibri"/>
          <w:spacing w:val="0"/>
          <w:lang w:val="es-DO"/>
        </w:rPr>
        <w:t xml:space="preserve">En ese orden, el monto total ejecutado </w:t>
      </w:r>
      <w:r w:rsidR="00B02B44">
        <w:rPr>
          <w:rFonts w:eastAsia="Calibri"/>
          <w:spacing w:val="0"/>
          <w:lang w:val="es-DO"/>
        </w:rPr>
        <w:t xml:space="preserve">con recursos de recaudación, </w:t>
      </w:r>
      <w:r w:rsidRPr="00231AD3">
        <w:rPr>
          <w:rFonts w:eastAsia="Calibri"/>
          <w:spacing w:val="0"/>
          <w:lang w:val="es-DO"/>
        </w:rPr>
        <w:t>al 30 de noviembre de 2023</w:t>
      </w:r>
      <w:r w:rsidR="00B02B44">
        <w:rPr>
          <w:rFonts w:eastAsia="Calibri"/>
          <w:spacing w:val="0"/>
          <w:lang w:val="es-DO"/>
        </w:rPr>
        <w:t>,</w:t>
      </w:r>
      <w:r w:rsidRPr="00231AD3">
        <w:rPr>
          <w:rFonts w:eastAsia="Calibri"/>
          <w:spacing w:val="0"/>
          <w:lang w:val="es-DO"/>
        </w:rPr>
        <w:t xml:space="preserve"> asciende a RD$22,380,096.91</w:t>
      </w:r>
      <w:r w:rsidR="00B02B44">
        <w:rPr>
          <w:rFonts w:eastAsia="Calibri"/>
          <w:spacing w:val="0"/>
          <w:lang w:val="es-DO"/>
        </w:rPr>
        <w:t>;</w:t>
      </w:r>
      <w:r w:rsidRPr="00231AD3">
        <w:rPr>
          <w:rFonts w:eastAsia="Calibri"/>
          <w:spacing w:val="0"/>
          <w:lang w:val="es-DO"/>
        </w:rPr>
        <w:t xml:space="preserve"> equivalente al 71.72% del total recaudado</w:t>
      </w:r>
      <w:r w:rsidR="00B02B44">
        <w:rPr>
          <w:rFonts w:eastAsia="Calibri"/>
          <w:spacing w:val="0"/>
          <w:lang w:val="es-DO"/>
        </w:rPr>
        <w:t>, conforme se indica en el siguiente cuadro</w:t>
      </w:r>
      <w:r w:rsidRPr="00231AD3">
        <w:rPr>
          <w:rFonts w:eastAsia="Calibri"/>
          <w:spacing w:val="0"/>
          <w:lang w:val="es-DO"/>
        </w:rPr>
        <w:t xml:space="preserve">. </w:t>
      </w:r>
    </w:p>
    <w:p w14:paraId="2F6B4BB3" w14:textId="77777777" w:rsidR="00405740" w:rsidRPr="00231AD3" w:rsidRDefault="00405740" w:rsidP="006234C1">
      <w:pPr>
        <w:spacing w:line="360" w:lineRule="auto"/>
        <w:jc w:val="both"/>
        <w:rPr>
          <w:rFonts w:eastAsia="Calibri"/>
          <w:spacing w:val="0"/>
          <w:lang w:val="es-DO"/>
        </w:rPr>
      </w:pPr>
    </w:p>
    <w:tbl>
      <w:tblPr>
        <w:tblW w:w="6835" w:type="dxa"/>
        <w:jc w:val="center"/>
        <w:tblCellMar>
          <w:left w:w="70" w:type="dxa"/>
          <w:right w:w="70" w:type="dxa"/>
        </w:tblCellMar>
        <w:tblLook w:val="04A0" w:firstRow="1" w:lastRow="0" w:firstColumn="1" w:lastColumn="0" w:noHBand="0" w:noVBand="1"/>
      </w:tblPr>
      <w:tblGrid>
        <w:gridCol w:w="715"/>
        <w:gridCol w:w="3600"/>
        <w:gridCol w:w="1600"/>
        <w:gridCol w:w="920"/>
      </w:tblGrid>
      <w:tr w:rsidR="00AC721F" w:rsidRPr="00002387" w14:paraId="7E8C174F" w14:textId="77777777" w:rsidTr="00942962">
        <w:trPr>
          <w:trHeight w:val="312"/>
          <w:jc w:val="center"/>
        </w:trPr>
        <w:tc>
          <w:tcPr>
            <w:tcW w:w="71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4AF822C4" w14:textId="7C2729F0" w:rsidR="00AC721F" w:rsidRPr="00002387" w:rsidRDefault="00AC721F" w:rsidP="00AC721F">
            <w:pPr>
              <w:spacing w:after="0" w:line="240" w:lineRule="auto"/>
              <w:jc w:val="center"/>
              <w:rPr>
                <w:rFonts w:eastAsia="Times New Roman"/>
                <w:b/>
                <w:bCs/>
                <w:color w:val="FFFFFF"/>
                <w:spacing w:val="0"/>
                <w:sz w:val="18"/>
                <w:szCs w:val="18"/>
                <w:lang w:val="es-DO" w:eastAsia="es-DO"/>
              </w:rPr>
            </w:pPr>
            <w:r w:rsidRPr="00002387">
              <w:rPr>
                <w:rFonts w:eastAsia="Times New Roman"/>
                <w:b/>
                <w:bCs/>
                <w:color w:val="FFFFFF"/>
                <w:spacing w:val="0"/>
                <w:sz w:val="18"/>
                <w:szCs w:val="18"/>
                <w:lang w:val="es-DO" w:eastAsia="es-DO"/>
              </w:rPr>
              <w:lastRenderedPageBreak/>
              <w:t>Ítem</w:t>
            </w:r>
          </w:p>
        </w:tc>
        <w:tc>
          <w:tcPr>
            <w:tcW w:w="3600" w:type="dxa"/>
            <w:tcBorders>
              <w:top w:val="single" w:sz="4" w:space="0" w:color="auto"/>
              <w:left w:val="nil"/>
              <w:bottom w:val="single" w:sz="4" w:space="0" w:color="auto"/>
              <w:right w:val="single" w:sz="4" w:space="0" w:color="auto"/>
            </w:tcBorders>
            <w:shd w:val="clear" w:color="auto" w:fill="142F62"/>
            <w:vAlign w:val="center"/>
            <w:hideMark/>
          </w:tcPr>
          <w:p w14:paraId="2C5AA088" w14:textId="77777777" w:rsidR="00AC721F" w:rsidRPr="00002387" w:rsidRDefault="00AC721F" w:rsidP="00AC721F">
            <w:pPr>
              <w:spacing w:after="0" w:line="240" w:lineRule="auto"/>
              <w:jc w:val="center"/>
              <w:rPr>
                <w:rFonts w:eastAsia="Times New Roman"/>
                <w:b/>
                <w:bCs/>
                <w:color w:val="FFFFFF"/>
                <w:spacing w:val="0"/>
                <w:sz w:val="18"/>
                <w:szCs w:val="18"/>
                <w:lang w:val="es-DO" w:eastAsia="es-DO"/>
              </w:rPr>
            </w:pPr>
            <w:r w:rsidRPr="00002387">
              <w:rPr>
                <w:rFonts w:eastAsia="Times New Roman"/>
                <w:b/>
                <w:bCs/>
                <w:color w:val="FFFFFF"/>
                <w:spacing w:val="0"/>
                <w:sz w:val="18"/>
                <w:szCs w:val="18"/>
                <w:lang w:val="es-DO" w:eastAsia="es-DO"/>
              </w:rPr>
              <w:t>Tipo de Gasto</w:t>
            </w:r>
          </w:p>
        </w:tc>
        <w:tc>
          <w:tcPr>
            <w:tcW w:w="1600" w:type="dxa"/>
            <w:tcBorders>
              <w:top w:val="single" w:sz="4" w:space="0" w:color="auto"/>
              <w:left w:val="nil"/>
              <w:bottom w:val="single" w:sz="4" w:space="0" w:color="auto"/>
              <w:right w:val="single" w:sz="4" w:space="0" w:color="auto"/>
            </w:tcBorders>
            <w:shd w:val="clear" w:color="auto" w:fill="142F62"/>
            <w:vAlign w:val="center"/>
            <w:hideMark/>
          </w:tcPr>
          <w:p w14:paraId="2BCD4764" w14:textId="77777777" w:rsidR="00AC721F" w:rsidRPr="00002387" w:rsidRDefault="00AC721F" w:rsidP="00AC721F">
            <w:pPr>
              <w:spacing w:after="0" w:line="240" w:lineRule="auto"/>
              <w:jc w:val="center"/>
              <w:rPr>
                <w:rFonts w:eastAsia="Times New Roman"/>
                <w:b/>
                <w:bCs/>
                <w:color w:val="FFFFFF"/>
                <w:spacing w:val="0"/>
                <w:sz w:val="18"/>
                <w:szCs w:val="18"/>
                <w:lang w:val="es-DO" w:eastAsia="es-DO"/>
              </w:rPr>
            </w:pPr>
            <w:r w:rsidRPr="00002387">
              <w:rPr>
                <w:rFonts w:eastAsia="Times New Roman"/>
                <w:b/>
                <w:bCs/>
                <w:color w:val="FFFFFF"/>
                <w:spacing w:val="0"/>
                <w:sz w:val="18"/>
                <w:szCs w:val="18"/>
                <w:lang w:val="es-DO" w:eastAsia="es-DO"/>
              </w:rPr>
              <w:t>Monto (RD$)</w:t>
            </w:r>
          </w:p>
        </w:tc>
        <w:tc>
          <w:tcPr>
            <w:tcW w:w="920" w:type="dxa"/>
            <w:tcBorders>
              <w:top w:val="single" w:sz="4" w:space="0" w:color="auto"/>
              <w:left w:val="nil"/>
              <w:bottom w:val="single" w:sz="4" w:space="0" w:color="auto"/>
              <w:right w:val="single" w:sz="4" w:space="0" w:color="auto"/>
            </w:tcBorders>
            <w:shd w:val="clear" w:color="auto" w:fill="142F62"/>
            <w:vAlign w:val="center"/>
            <w:hideMark/>
          </w:tcPr>
          <w:p w14:paraId="7D3893D4" w14:textId="77777777" w:rsidR="00AC721F" w:rsidRPr="00002387" w:rsidRDefault="00AC721F" w:rsidP="00AC721F">
            <w:pPr>
              <w:spacing w:after="0" w:line="240" w:lineRule="auto"/>
              <w:jc w:val="center"/>
              <w:rPr>
                <w:rFonts w:eastAsia="Times New Roman"/>
                <w:b/>
                <w:bCs/>
                <w:color w:val="FFFFFF"/>
                <w:spacing w:val="0"/>
                <w:sz w:val="18"/>
                <w:szCs w:val="18"/>
                <w:lang w:val="es-DO" w:eastAsia="es-DO"/>
              </w:rPr>
            </w:pPr>
            <w:r w:rsidRPr="00002387">
              <w:rPr>
                <w:rFonts w:eastAsia="Times New Roman"/>
                <w:b/>
                <w:bCs/>
                <w:color w:val="FFFFFF"/>
                <w:spacing w:val="0"/>
                <w:sz w:val="18"/>
                <w:szCs w:val="18"/>
                <w:lang w:val="es-DO" w:eastAsia="es-DO"/>
              </w:rPr>
              <w:t>%</w:t>
            </w:r>
          </w:p>
        </w:tc>
      </w:tr>
      <w:tr w:rsidR="00AC721F" w:rsidRPr="00002387" w14:paraId="57836A27" w14:textId="77777777" w:rsidTr="00AC721F">
        <w:trPr>
          <w:trHeight w:val="288"/>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F673619"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1</w:t>
            </w:r>
          </w:p>
        </w:tc>
        <w:tc>
          <w:tcPr>
            <w:tcW w:w="3600" w:type="dxa"/>
            <w:tcBorders>
              <w:top w:val="nil"/>
              <w:left w:val="nil"/>
              <w:bottom w:val="single" w:sz="4" w:space="0" w:color="auto"/>
              <w:right w:val="single" w:sz="4" w:space="0" w:color="auto"/>
            </w:tcBorders>
            <w:shd w:val="clear" w:color="auto" w:fill="auto"/>
            <w:vAlign w:val="center"/>
            <w:hideMark/>
          </w:tcPr>
          <w:p w14:paraId="1593356D" w14:textId="77777777" w:rsidR="00AC721F" w:rsidRPr="00002387" w:rsidRDefault="00AC721F" w:rsidP="00AC721F">
            <w:pPr>
              <w:spacing w:after="0" w:line="240" w:lineRule="auto"/>
              <w:rPr>
                <w:rFonts w:eastAsia="Times New Roman"/>
                <w:spacing w:val="0"/>
                <w:sz w:val="18"/>
                <w:szCs w:val="18"/>
                <w:lang w:val="es-DO" w:eastAsia="es-DO"/>
              </w:rPr>
            </w:pPr>
            <w:r w:rsidRPr="00002387">
              <w:rPr>
                <w:rFonts w:eastAsia="Times New Roman"/>
                <w:spacing w:val="0"/>
                <w:sz w:val="18"/>
                <w:szCs w:val="18"/>
                <w:lang w:val="es-DO" w:eastAsia="es-DO"/>
              </w:rPr>
              <w:t>Mantenimiento y reparaciones en museos</w:t>
            </w:r>
          </w:p>
        </w:tc>
        <w:tc>
          <w:tcPr>
            <w:tcW w:w="1600" w:type="dxa"/>
            <w:tcBorders>
              <w:top w:val="nil"/>
              <w:left w:val="nil"/>
              <w:bottom w:val="single" w:sz="4" w:space="0" w:color="auto"/>
              <w:right w:val="single" w:sz="4" w:space="0" w:color="auto"/>
            </w:tcBorders>
            <w:shd w:val="clear" w:color="auto" w:fill="auto"/>
            <w:noWrap/>
            <w:vAlign w:val="center"/>
            <w:hideMark/>
          </w:tcPr>
          <w:p w14:paraId="4B754FFE" w14:textId="77777777" w:rsidR="00AC721F" w:rsidRPr="00002387" w:rsidRDefault="00AC721F" w:rsidP="00AC721F">
            <w:pPr>
              <w:spacing w:after="0" w:line="240" w:lineRule="auto"/>
              <w:jc w:val="right"/>
              <w:rPr>
                <w:rFonts w:eastAsia="Times New Roman"/>
                <w:spacing w:val="0"/>
                <w:sz w:val="18"/>
                <w:szCs w:val="18"/>
                <w:lang w:val="es-DO" w:eastAsia="es-DO"/>
              </w:rPr>
            </w:pPr>
            <w:r w:rsidRPr="00002387">
              <w:rPr>
                <w:rFonts w:eastAsia="Times New Roman"/>
                <w:spacing w:val="0"/>
                <w:sz w:val="18"/>
                <w:szCs w:val="18"/>
                <w:lang w:val="es-DO" w:eastAsia="es-DO"/>
              </w:rPr>
              <w:t xml:space="preserve">       3,643,289.55 </w:t>
            </w:r>
          </w:p>
        </w:tc>
        <w:tc>
          <w:tcPr>
            <w:tcW w:w="920" w:type="dxa"/>
            <w:tcBorders>
              <w:top w:val="nil"/>
              <w:left w:val="nil"/>
              <w:bottom w:val="single" w:sz="4" w:space="0" w:color="auto"/>
              <w:right w:val="single" w:sz="4" w:space="0" w:color="auto"/>
            </w:tcBorders>
            <w:shd w:val="clear" w:color="auto" w:fill="auto"/>
            <w:noWrap/>
            <w:vAlign w:val="center"/>
            <w:hideMark/>
          </w:tcPr>
          <w:p w14:paraId="6E8AA25B"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16.28%</w:t>
            </w:r>
          </w:p>
        </w:tc>
      </w:tr>
      <w:tr w:rsidR="00AC721F" w:rsidRPr="00002387" w14:paraId="7AC17AE3" w14:textId="77777777" w:rsidTr="00AC721F">
        <w:trPr>
          <w:trHeight w:val="288"/>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78C45FD"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2</w:t>
            </w:r>
          </w:p>
        </w:tc>
        <w:tc>
          <w:tcPr>
            <w:tcW w:w="3600" w:type="dxa"/>
            <w:tcBorders>
              <w:top w:val="nil"/>
              <w:left w:val="nil"/>
              <w:bottom w:val="single" w:sz="4" w:space="0" w:color="auto"/>
              <w:right w:val="single" w:sz="4" w:space="0" w:color="auto"/>
            </w:tcBorders>
            <w:shd w:val="clear" w:color="auto" w:fill="auto"/>
            <w:vAlign w:val="center"/>
            <w:hideMark/>
          </w:tcPr>
          <w:p w14:paraId="0B65E35D" w14:textId="77777777" w:rsidR="00AC721F" w:rsidRPr="00002387" w:rsidRDefault="00AC721F" w:rsidP="00AC721F">
            <w:pPr>
              <w:spacing w:after="0" w:line="240" w:lineRule="auto"/>
              <w:rPr>
                <w:rFonts w:eastAsia="Times New Roman"/>
                <w:spacing w:val="0"/>
                <w:sz w:val="18"/>
                <w:szCs w:val="18"/>
                <w:lang w:val="es-DO" w:eastAsia="es-DO"/>
              </w:rPr>
            </w:pPr>
            <w:r w:rsidRPr="00002387">
              <w:rPr>
                <w:rFonts w:eastAsia="Times New Roman"/>
                <w:spacing w:val="0"/>
                <w:sz w:val="18"/>
                <w:szCs w:val="18"/>
                <w:lang w:val="es-DO" w:eastAsia="es-DO"/>
              </w:rPr>
              <w:t>Noche Larga de Museos</w:t>
            </w:r>
          </w:p>
        </w:tc>
        <w:tc>
          <w:tcPr>
            <w:tcW w:w="1600" w:type="dxa"/>
            <w:tcBorders>
              <w:top w:val="nil"/>
              <w:left w:val="nil"/>
              <w:bottom w:val="single" w:sz="4" w:space="0" w:color="auto"/>
              <w:right w:val="single" w:sz="4" w:space="0" w:color="auto"/>
            </w:tcBorders>
            <w:shd w:val="clear" w:color="auto" w:fill="auto"/>
            <w:noWrap/>
            <w:vAlign w:val="center"/>
            <w:hideMark/>
          </w:tcPr>
          <w:p w14:paraId="5ED02234" w14:textId="77777777" w:rsidR="00AC721F" w:rsidRPr="00002387" w:rsidRDefault="00AC721F" w:rsidP="00AC721F">
            <w:pPr>
              <w:spacing w:after="0" w:line="240" w:lineRule="auto"/>
              <w:jc w:val="right"/>
              <w:rPr>
                <w:rFonts w:eastAsia="Times New Roman"/>
                <w:spacing w:val="0"/>
                <w:sz w:val="18"/>
                <w:szCs w:val="18"/>
                <w:lang w:val="es-DO" w:eastAsia="es-DO"/>
              </w:rPr>
            </w:pPr>
            <w:r w:rsidRPr="00002387">
              <w:rPr>
                <w:rFonts w:eastAsia="Times New Roman"/>
                <w:spacing w:val="0"/>
                <w:sz w:val="18"/>
                <w:szCs w:val="18"/>
                <w:lang w:val="es-DO" w:eastAsia="es-DO"/>
              </w:rPr>
              <w:t xml:space="preserve">       3,622,109.35 </w:t>
            </w:r>
          </w:p>
        </w:tc>
        <w:tc>
          <w:tcPr>
            <w:tcW w:w="920" w:type="dxa"/>
            <w:tcBorders>
              <w:top w:val="nil"/>
              <w:left w:val="nil"/>
              <w:bottom w:val="single" w:sz="4" w:space="0" w:color="auto"/>
              <w:right w:val="single" w:sz="4" w:space="0" w:color="auto"/>
            </w:tcBorders>
            <w:shd w:val="clear" w:color="auto" w:fill="auto"/>
            <w:noWrap/>
            <w:vAlign w:val="center"/>
            <w:hideMark/>
          </w:tcPr>
          <w:p w14:paraId="71BD004D"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16.18%</w:t>
            </w:r>
          </w:p>
        </w:tc>
      </w:tr>
      <w:tr w:rsidR="00AC721F" w:rsidRPr="00002387" w14:paraId="424E2D37" w14:textId="77777777" w:rsidTr="00AC721F">
        <w:trPr>
          <w:trHeight w:val="288"/>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B944C79"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3</w:t>
            </w:r>
          </w:p>
        </w:tc>
        <w:tc>
          <w:tcPr>
            <w:tcW w:w="3600" w:type="dxa"/>
            <w:tcBorders>
              <w:top w:val="nil"/>
              <w:left w:val="nil"/>
              <w:bottom w:val="single" w:sz="4" w:space="0" w:color="auto"/>
              <w:right w:val="single" w:sz="4" w:space="0" w:color="auto"/>
            </w:tcBorders>
            <w:shd w:val="clear" w:color="auto" w:fill="auto"/>
            <w:vAlign w:val="center"/>
            <w:hideMark/>
          </w:tcPr>
          <w:p w14:paraId="3346C175" w14:textId="77777777" w:rsidR="00AC721F" w:rsidRPr="00002387" w:rsidRDefault="00AC721F" w:rsidP="00AC721F">
            <w:pPr>
              <w:spacing w:after="0" w:line="240" w:lineRule="auto"/>
              <w:rPr>
                <w:rFonts w:eastAsia="Times New Roman"/>
                <w:spacing w:val="0"/>
                <w:sz w:val="18"/>
                <w:szCs w:val="18"/>
                <w:lang w:val="es-DO" w:eastAsia="es-DO"/>
              </w:rPr>
            </w:pPr>
            <w:r w:rsidRPr="00002387">
              <w:rPr>
                <w:rFonts w:eastAsia="Times New Roman"/>
                <w:spacing w:val="0"/>
                <w:sz w:val="18"/>
                <w:szCs w:val="18"/>
                <w:lang w:val="es-DO" w:eastAsia="es-DO"/>
              </w:rPr>
              <w:t>Publicidad y propaganda</w:t>
            </w:r>
          </w:p>
        </w:tc>
        <w:tc>
          <w:tcPr>
            <w:tcW w:w="1600" w:type="dxa"/>
            <w:tcBorders>
              <w:top w:val="nil"/>
              <w:left w:val="nil"/>
              <w:bottom w:val="single" w:sz="4" w:space="0" w:color="auto"/>
              <w:right w:val="single" w:sz="4" w:space="0" w:color="auto"/>
            </w:tcBorders>
            <w:shd w:val="clear" w:color="auto" w:fill="auto"/>
            <w:noWrap/>
            <w:vAlign w:val="center"/>
            <w:hideMark/>
          </w:tcPr>
          <w:p w14:paraId="3C7876F4" w14:textId="77777777" w:rsidR="00AC721F" w:rsidRPr="00002387" w:rsidRDefault="00AC721F" w:rsidP="00AC721F">
            <w:pPr>
              <w:spacing w:after="0" w:line="240" w:lineRule="auto"/>
              <w:jc w:val="right"/>
              <w:rPr>
                <w:rFonts w:eastAsia="Times New Roman"/>
                <w:spacing w:val="0"/>
                <w:sz w:val="18"/>
                <w:szCs w:val="18"/>
                <w:lang w:val="es-DO" w:eastAsia="es-DO"/>
              </w:rPr>
            </w:pPr>
            <w:r w:rsidRPr="00002387">
              <w:rPr>
                <w:rFonts w:eastAsia="Times New Roman"/>
                <w:spacing w:val="0"/>
                <w:sz w:val="18"/>
                <w:szCs w:val="18"/>
                <w:lang w:val="es-DO" w:eastAsia="es-DO"/>
              </w:rPr>
              <w:t xml:space="preserve">       2,084,133.40 </w:t>
            </w:r>
          </w:p>
        </w:tc>
        <w:tc>
          <w:tcPr>
            <w:tcW w:w="920" w:type="dxa"/>
            <w:tcBorders>
              <w:top w:val="nil"/>
              <w:left w:val="nil"/>
              <w:bottom w:val="single" w:sz="4" w:space="0" w:color="auto"/>
              <w:right w:val="single" w:sz="4" w:space="0" w:color="auto"/>
            </w:tcBorders>
            <w:shd w:val="clear" w:color="auto" w:fill="auto"/>
            <w:noWrap/>
            <w:vAlign w:val="center"/>
            <w:hideMark/>
          </w:tcPr>
          <w:p w14:paraId="7478331F"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9.31%</w:t>
            </w:r>
          </w:p>
        </w:tc>
      </w:tr>
      <w:tr w:rsidR="00AC721F" w:rsidRPr="00002387" w14:paraId="72E3F7C1" w14:textId="77777777" w:rsidTr="00AC721F">
        <w:trPr>
          <w:trHeight w:val="288"/>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C2961AF"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4</w:t>
            </w:r>
          </w:p>
        </w:tc>
        <w:tc>
          <w:tcPr>
            <w:tcW w:w="3600" w:type="dxa"/>
            <w:tcBorders>
              <w:top w:val="nil"/>
              <w:left w:val="nil"/>
              <w:bottom w:val="single" w:sz="4" w:space="0" w:color="auto"/>
              <w:right w:val="single" w:sz="4" w:space="0" w:color="auto"/>
            </w:tcBorders>
            <w:shd w:val="clear" w:color="auto" w:fill="auto"/>
            <w:vAlign w:val="center"/>
            <w:hideMark/>
          </w:tcPr>
          <w:p w14:paraId="6A955415" w14:textId="77777777" w:rsidR="00AC721F" w:rsidRPr="00002387" w:rsidRDefault="00AC721F" w:rsidP="00AC721F">
            <w:pPr>
              <w:spacing w:after="0" w:line="240" w:lineRule="auto"/>
              <w:rPr>
                <w:rFonts w:eastAsia="Times New Roman"/>
                <w:spacing w:val="0"/>
                <w:sz w:val="18"/>
                <w:szCs w:val="18"/>
                <w:lang w:val="es-DO" w:eastAsia="es-DO"/>
              </w:rPr>
            </w:pPr>
            <w:r w:rsidRPr="00002387">
              <w:rPr>
                <w:rFonts w:eastAsia="Times New Roman"/>
                <w:spacing w:val="0"/>
                <w:sz w:val="18"/>
                <w:szCs w:val="18"/>
                <w:lang w:val="es-DO" w:eastAsia="es-DO"/>
              </w:rPr>
              <w:t>Primas de seguros</w:t>
            </w:r>
          </w:p>
        </w:tc>
        <w:tc>
          <w:tcPr>
            <w:tcW w:w="1600" w:type="dxa"/>
            <w:tcBorders>
              <w:top w:val="nil"/>
              <w:left w:val="nil"/>
              <w:bottom w:val="single" w:sz="4" w:space="0" w:color="auto"/>
              <w:right w:val="single" w:sz="4" w:space="0" w:color="auto"/>
            </w:tcBorders>
            <w:shd w:val="clear" w:color="auto" w:fill="auto"/>
            <w:noWrap/>
            <w:vAlign w:val="center"/>
            <w:hideMark/>
          </w:tcPr>
          <w:p w14:paraId="7DC79DD7" w14:textId="77777777" w:rsidR="00AC721F" w:rsidRPr="00002387" w:rsidRDefault="00AC721F" w:rsidP="00AC721F">
            <w:pPr>
              <w:spacing w:after="0" w:line="240" w:lineRule="auto"/>
              <w:jc w:val="right"/>
              <w:rPr>
                <w:rFonts w:eastAsia="Times New Roman"/>
                <w:spacing w:val="0"/>
                <w:sz w:val="18"/>
                <w:szCs w:val="18"/>
                <w:lang w:val="es-DO" w:eastAsia="es-DO"/>
              </w:rPr>
            </w:pPr>
            <w:r w:rsidRPr="00002387">
              <w:rPr>
                <w:rFonts w:eastAsia="Times New Roman"/>
                <w:spacing w:val="0"/>
                <w:sz w:val="18"/>
                <w:szCs w:val="18"/>
                <w:lang w:val="es-DO" w:eastAsia="es-DO"/>
              </w:rPr>
              <w:t xml:space="preserve">       1,763,199.72 </w:t>
            </w:r>
          </w:p>
        </w:tc>
        <w:tc>
          <w:tcPr>
            <w:tcW w:w="920" w:type="dxa"/>
            <w:tcBorders>
              <w:top w:val="nil"/>
              <w:left w:val="nil"/>
              <w:bottom w:val="single" w:sz="4" w:space="0" w:color="auto"/>
              <w:right w:val="single" w:sz="4" w:space="0" w:color="auto"/>
            </w:tcBorders>
            <w:shd w:val="clear" w:color="auto" w:fill="auto"/>
            <w:noWrap/>
            <w:vAlign w:val="center"/>
            <w:hideMark/>
          </w:tcPr>
          <w:p w14:paraId="6DFF36BE"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7.88%</w:t>
            </w:r>
          </w:p>
        </w:tc>
      </w:tr>
      <w:tr w:rsidR="00AC721F" w:rsidRPr="00002387" w14:paraId="012D3050" w14:textId="77777777" w:rsidTr="00AC721F">
        <w:trPr>
          <w:trHeight w:val="288"/>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EA49423"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5</w:t>
            </w:r>
          </w:p>
        </w:tc>
        <w:tc>
          <w:tcPr>
            <w:tcW w:w="3600" w:type="dxa"/>
            <w:tcBorders>
              <w:top w:val="nil"/>
              <w:left w:val="nil"/>
              <w:bottom w:val="single" w:sz="4" w:space="0" w:color="auto"/>
              <w:right w:val="single" w:sz="4" w:space="0" w:color="auto"/>
            </w:tcBorders>
            <w:shd w:val="clear" w:color="auto" w:fill="auto"/>
            <w:vAlign w:val="center"/>
            <w:hideMark/>
          </w:tcPr>
          <w:p w14:paraId="7AD3C147" w14:textId="77777777" w:rsidR="00AC721F" w:rsidRPr="00002387" w:rsidRDefault="00AC721F" w:rsidP="00AC721F">
            <w:pPr>
              <w:spacing w:after="0" w:line="240" w:lineRule="auto"/>
              <w:rPr>
                <w:rFonts w:eastAsia="Times New Roman"/>
                <w:spacing w:val="0"/>
                <w:sz w:val="18"/>
                <w:szCs w:val="18"/>
                <w:lang w:val="es-DO" w:eastAsia="es-DO"/>
              </w:rPr>
            </w:pPr>
            <w:r w:rsidRPr="00002387">
              <w:rPr>
                <w:rFonts w:eastAsia="Times New Roman"/>
                <w:spacing w:val="0"/>
                <w:sz w:val="18"/>
                <w:szCs w:val="18"/>
                <w:lang w:val="es-DO" w:eastAsia="es-DO"/>
              </w:rPr>
              <w:t>Gastos operativos museos y DGM</w:t>
            </w:r>
          </w:p>
        </w:tc>
        <w:tc>
          <w:tcPr>
            <w:tcW w:w="1600" w:type="dxa"/>
            <w:tcBorders>
              <w:top w:val="nil"/>
              <w:left w:val="nil"/>
              <w:bottom w:val="single" w:sz="4" w:space="0" w:color="auto"/>
              <w:right w:val="single" w:sz="4" w:space="0" w:color="auto"/>
            </w:tcBorders>
            <w:shd w:val="clear" w:color="auto" w:fill="auto"/>
            <w:noWrap/>
            <w:vAlign w:val="center"/>
            <w:hideMark/>
          </w:tcPr>
          <w:p w14:paraId="28AAB456" w14:textId="77777777" w:rsidR="00AC721F" w:rsidRPr="00002387" w:rsidRDefault="00AC721F" w:rsidP="00AC721F">
            <w:pPr>
              <w:spacing w:after="0" w:line="240" w:lineRule="auto"/>
              <w:jc w:val="right"/>
              <w:rPr>
                <w:rFonts w:eastAsia="Times New Roman"/>
                <w:spacing w:val="0"/>
                <w:sz w:val="18"/>
                <w:szCs w:val="18"/>
                <w:lang w:val="es-DO" w:eastAsia="es-DO"/>
              </w:rPr>
            </w:pPr>
            <w:r w:rsidRPr="00002387">
              <w:rPr>
                <w:rFonts w:eastAsia="Times New Roman"/>
                <w:spacing w:val="0"/>
                <w:sz w:val="18"/>
                <w:szCs w:val="18"/>
                <w:lang w:val="es-DO" w:eastAsia="es-DO"/>
              </w:rPr>
              <w:t xml:space="preserve">       4,776,808.12 </w:t>
            </w:r>
          </w:p>
        </w:tc>
        <w:tc>
          <w:tcPr>
            <w:tcW w:w="920" w:type="dxa"/>
            <w:tcBorders>
              <w:top w:val="nil"/>
              <w:left w:val="nil"/>
              <w:bottom w:val="single" w:sz="4" w:space="0" w:color="auto"/>
              <w:right w:val="single" w:sz="4" w:space="0" w:color="auto"/>
            </w:tcBorders>
            <w:shd w:val="clear" w:color="auto" w:fill="auto"/>
            <w:noWrap/>
            <w:vAlign w:val="center"/>
            <w:hideMark/>
          </w:tcPr>
          <w:p w14:paraId="37D4FE51"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21.34%</w:t>
            </w:r>
          </w:p>
        </w:tc>
      </w:tr>
      <w:tr w:rsidR="00AC721F" w:rsidRPr="00002387" w14:paraId="08E654E7" w14:textId="77777777" w:rsidTr="00AC721F">
        <w:trPr>
          <w:trHeight w:val="288"/>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DA31A18"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6</w:t>
            </w:r>
          </w:p>
        </w:tc>
        <w:tc>
          <w:tcPr>
            <w:tcW w:w="3600" w:type="dxa"/>
            <w:tcBorders>
              <w:top w:val="nil"/>
              <w:left w:val="nil"/>
              <w:bottom w:val="single" w:sz="4" w:space="0" w:color="auto"/>
              <w:right w:val="single" w:sz="4" w:space="0" w:color="auto"/>
            </w:tcBorders>
            <w:shd w:val="clear" w:color="auto" w:fill="auto"/>
            <w:vAlign w:val="center"/>
            <w:hideMark/>
          </w:tcPr>
          <w:p w14:paraId="352CEAEE" w14:textId="77777777" w:rsidR="00AC721F" w:rsidRPr="00002387" w:rsidRDefault="00AC721F" w:rsidP="00AC721F">
            <w:pPr>
              <w:spacing w:after="0" w:line="240" w:lineRule="auto"/>
              <w:rPr>
                <w:rFonts w:eastAsia="Times New Roman"/>
                <w:spacing w:val="0"/>
                <w:sz w:val="18"/>
                <w:szCs w:val="18"/>
                <w:lang w:val="es-DO" w:eastAsia="es-DO"/>
              </w:rPr>
            </w:pPr>
            <w:r w:rsidRPr="00002387">
              <w:rPr>
                <w:rFonts w:eastAsia="Times New Roman"/>
                <w:spacing w:val="0"/>
                <w:sz w:val="18"/>
                <w:szCs w:val="18"/>
                <w:lang w:val="es-DO" w:eastAsia="es-DO"/>
              </w:rPr>
              <w:t>Otros gastos</w:t>
            </w:r>
          </w:p>
        </w:tc>
        <w:tc>
          <w:tcPr>
            <w:tcW w:w="1600" w:type="dxa"/>
            <w:tcBorders>
              <w:top w:val="nil"/>
              <w:left w:val="nil"/>
              <w:bottom w:val="single" w:sz="4" w:space="0" w:color="auto"/>
              <w:right w:val="single" w:sz="4" w:space="0" w:color="auto"/>
            </w:tcBorders>
            <w:shd w:val="clear" w:color="auto" w:fill="auto"/>
            <w:noWrap/>
            <w:vAlign w:val="center"/>
            <w:hideMark/>
          </w:tcPr>
          <w:p w14:paraId="173D7418" w14:textId="77777777" w:rsidR="00AC721F" w:rsidRPr="00002387" w:rsidRDefault="00AC721F" w:rsidP="00AC721F">
            <w:pPr>
              <w:spacing w:after="0" w:line="240" w:lineRule="auto"/>
              <w:jc w:val="right"/>
              <w:rPr>
                <w:rFonts w:eastAsia="Times New Roman"/>
                <w:spacing w:val="0"/>
                <w:sz w:val="18"/>
                <w:szCs w:val="18"/>
                <w:lang w:val="es-DO" w:eastAsia="es-DO"/>
              </w:rPr>
            </w:pPr>
            <w:r w:rsidRPr="00002387">
              <w:rPr>
                <w:rFonts w:eastAsia="Times New Roman"/>
                <w:spacing w:val="0"/>
                <w:sz w:val="18"/>
                <w:szCs w:val="18"/>
                <w:lang w:val="es-DO" w:eastAsia="es-DO"/>
              </w:rPr>
              <w:t xml:space="preserve">       6,490,556.77 </w:t>
            </w:r>
          </w:p>
        </w:tc>
        <w:tc>
          <w:tcPr>
            <w:tcW w:w="920" w:type="dxa"/>
            <w:tcBorders>
              <w:top w:val="nil"/>
              <w:left w:val="nil"/>
              <w:bottom w:val="single" w:sz="4" w:space="0" w:color="auto"/>
              <w:right w:val="single" w:sz="4" w:space="0" w:color="auto"/>
            </w:tcBorders>
            <w:shd w:val="clear" w:color="auto" w:fill="auto"/>
            <w:noWrap/>
            <w:vAlign w:val="center"/>
            <w:hideMark/>
          </w:tcPr>
          <w:p w14:paraId="2B9B8912" w14:textId="77777777" w:rsidR="00AC721F" w:rsidRPr="00002387" w:rsidRDefault="00AC721F" w:rsidP="00AC721F">
            <w:pPr>
              <w:spacing w:after="0" w:line="240" w:lineRule="auto"/>
              <w:jc w:val="center"/>
              <w:rPr>
                <w:rFonts w:eastAsia="Times New Roman"/>
                <w:spacing w:val="0"/>
                <w:sz w:val="18"/>
                <w:szCs w:val="18"/>
                <w:lang w:val="es-DO" w:eastAsia="es-DO"/>
              </w:rPr>
            </w:pPr>
            <w:r w:rsidRPr="00002387">
              <w:rPr>
                <w:rFonts w:eastAsia="Times New Roman"/>
                <w:spacing w:val="0"/>
                <w:sz w:val="18"/>
                <w:szCs w:val="18"/>
                <w:lang w:val="es-DO" w:eastAsia="es-DO"/>
              </w:rPr>
              <w:t>29.00%</w:t>
            </w:r>
          </w:p>
        </w:tc>
      </w:tr>
      <w:tr w:rsidR="00AC721F" w:rsidRPr="00002387" w14:paraId="3B42503C" w14:textId="77777777" w:rsidTr="00F3065B">
        <w:trPr>
          <w:trHeight w:val="288"/>
          <w:jc w:val="center"/>
        </w:trPr>
        <w:tc>
          <w:tcPr>
            <w:tcW w:w="4315" w:type="dxa"/>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753E1D6" w14:textId="77777777" w:rsidR="00AC721F" w:rsidRPr="00002387" w:rsidRDefault="00AC721F" w:rsidP="00AC721F">
            <w:pPr>
              <w:spacing w:after="0" w:line="240" w:lineRule="auto"/>
              <w:jc w:val="right"/>
              <w:rPr>
                <w:rFonts w:eastAsia="Times New Roman"/>
                <w:b/>
                <w:bCs/>
                <w:color w:val="FFFFFF" w:themeColor="background1"/>
                <w:spacing w:val="0"/>
                <w:sz w:val="18"/>
                <w:szCs w:val="18"/>
                <w:lang w:val="es-DO" w:eastAsia="es-DO"/>
              </w:rPr>
            </w:pPr>
            <w:r w:rsidRPr="00002387">
              <w:rPr>
                <w:rFonts w:eastAsia="Times New Roman"/>
                <w:b/>
                <w:bCs/>
                <w:color w:val="FFFFFF" w:themeColor="background1"/>
                <w:spacing w:val="0"/>
                <w:sz w:val="18"/>
                <w:szCs w:val="18"/>
                <w:lang w:val="es-DO" w:eastAsia="es-DO"/>
              </w:rPr>
              <w:t>Totales</w:t>
            </w:r>
          </w:p>
        </w:tc>
        <w:tc>
          <w:tcPr>
            <w:tcW w:w="1600" w:type="dxa"/>
            <w:tcBorders>
              <w:top w:val="nil"/>
              <w:left w:val="nil"/>
              <w:bottom w:val="single" w:sz="4" w:space="0" w:color="auto"/>
              <w:right w:val="single" w:sz="4" w:space="0" w:color="auto"/>
            </w:tcBorders>
            <w:shd w:val="clear" w:color="auto" w:fill="142F62"/>
            <w:noWrap/>
            <w:vAlign w:val="center"/>
            <w:hideMark/>
          </w:tcPr>
          <w:p w14:paraId="380B7FE5" w14:textId="77777777" w:rsidR="00AC721F" w:rsidRPr="00002387" w:rsidRDefault="00AC721F" w:rsidP="00AC721F">
            <w:pPr>
              <w:spacing w:after="0" w:line="240" w:lineRule="auto"/>
              <w:jc w:val="center"/>
              <w:rPr>
                <w:rFonts w:eastAsia="Times New Roman"/>
                <w:b/>
                <w:bCs/>
                <w:color w:val="FFFFFF" w:themeColor="background1"/>
                <w:spacing w:val="0"/>
                <w:sz w:val="18"/>
                <w:szCs w:val="18"/>
                <w:lang w:val="es-DO" w:eastAsia="es-DO"/>
              </w:rPr>
            </w:pPr>
            <w:r w:rsidRPr="00002387">
              <w:rPr>
                <w:rFonts w:eastAsia="Times New Roman"/>
                <w:b/>
                <w:bCs/>
                <w:color w:val="FFFFFF" w:themeColor="background1"/>
                <w:spacing w:val="0"/>
                <w:sz w:val="18"/>
                <w:szCs w:val="18"/>
                <w:lang w:val="es-DO" w:eastAsia="es-DO"/>
              </w:rPr>
              <w:t xml:space="preserve">     22,380,096.91 </w:t>
            </w:r>
          </w:p>
        </w:tc>
        <w:tc>
          <w:tcPr>
            <w:tcW w:w="920" w:type="dxa"/>
            <w:tcBorders>
              <w:top w:val="nil"/>
              <w:left w:val="nil"/>
              <w:bottom w:val="single" w:sz="4" w:space="0" w:color="auto"/>
              <w:right w:val="single" w:sz="4" w:space="0" w:color="auto"/>
            </w:tcBorders>
            <w:shd w:val="clear" w:color="auto" w:fill="142F62"/>
            <w:noWrap/>
            <w:vAlign w:val="center"/>
            <w:hideMark/>
          </w:tcPr>
          <w:p w14:paraId="2C365407" w14:textId="77777777" w:rsidR="00AC721F" w:rsidRPr="00002387" w:rsidRDefault="00AC721F" w:rsidP="00AC721F">
            <w:pPr>
              <w:spacing w:after="0" w:line="240" w:lineRule="auto"/>
              <w:jc w:val="center"/>
              <w:rPr>
                <w:rFonts w:eastAsia="Times New Roman"/>
                <w:b/>
                <w:bCs/>
                <w:color w:val="FFFFFF" w:themeColor="background1"/>
                <w:spacing w:val="0"/>
                <w:sz w:val="18"/>
                <w:szCs w:val="18"/>
                <w:lang w:val="es-DO" w:eastAsia="es-DO"/>
              </w:rPr>
            </w:pPr>
            <w:r w:rsidRPr="00002387">
              <w:rPr>
                <w:rFonts w:eastAsia="Times New Roman"/>
                <w:b/>
                <w:bCs/>
                <w:color w:val="FFFFFF" w:themeColor="background1"/>
                <w:spacing w:val="0"/>
                <w:sz w:val="18"/>
                <w:szCs w:val="18"/>
                <w:lang w:val="es-DO" w:eastAsia="es-DO"/>
              </w:rPr>
              <w:t>100.00%</w:t>
            </w:r>
          </w:p>
        </w:tc>
      </w:tr>
    </w:tbl>
    <w:p w14:paraId="39FBB5CF" w14:textId="5618A485" w:rsidR="00FA4845" w:rsidRDefault="00FA4845" w:rsidP="00FA4845">
      <w:pPr>
        <w:spacing w:after="0" w:line="240" w:lineRule="exact"/>
        <w:ind w:left="270"/>
        <w:jc w:val="both"/>
        <w:rPr>
          <w:rFonts w:eastAsia="Calibri"/>
          <w:spacing w:val="0"/>
          <w:lang w:val="es-DO"/>
        </w:rPr>
      </w:pPr>
      <w:r>
        <w:rPr>
          <w:rFonts w:eastAsia="Calibri"/>
          <w:sz w:val="18"/>
          <w:lang w:val="es-DO"/>
        </w:rPr>
        <w:t xml:space="preserve">    Cuadro No.</w:t>
      </w:r>
      <w:r w:rsidR="00002387">
        <w:rPr>
          <w:rFonts w:eastAsia="Calibri"/>
          <w:sz w:val="18"/>
          <w:lang w:val="es-DO"/>
        </w:rPr>
        <w:t xml:space="preserve"> 11</w:t>
      </w:r>
      <w:r w:rsidRPr="003B5E3A">
        <w:rPr>
          <w:rFonts w:eastAsia="Calibri"/>
          <w:sz w:val="18"/>
          <w:lang w:val="es-DO"/>
        </w:rPr>
        <w:t xml:space="preserve"> </w:t>
      </w:r>
      <w:r>
        <w:rPr>
          <w:rFonts w:eastAsia="Calibri"/>
          <w:sz w:val="18"/>
          <w:lang w:val="es-DO"/>
        </w:rPr>
        <w:t xml:space="preserve">Relación de gastos </w:t>
      </w:r>
      <w:r w:rsidR="00484918">
        <w:rPr>
          <w:rFonts w:eastAsia="Calibri"/>
          <w:sz w:val="18"/>
          <w:lang w:val="es-DO"/>
        </w:rPr>
        <w:t>con fondos</w:t>
      </w:r>
      <w:r>
        <w:rPr>
          <w:rFonts w:eastAsia="Calibri"/>
          <w:sz w:val="18"/>
          <w:lang w:val="es-DO"/>
        </w:rPr>
        <w:t xml:space="preserve"> recaudado</w:t>
      </w:r>
      <w:r w:rsidR="00484918">
        <w:rPr>
          <w:rFonts w:eastAsia="Calibri"/>
          <w:sz w:val="18"/>
          <w:lang w:val="es-DO"/>
        </w:rPr>
        <w:t>s</w:t>
      </w:r>
      <w:r>
        <w:rPr>
          <w:rFonts w:eastAsia="Calibri"/>
          <w:sz w:val="18"/>
          <w:lang w:val="es-DO"/>
        </w:rPr>
        <w:t xml:space="preserve"> año 2023</w:t>
      </w:r>
    </w:p>
    <w:p w14:paraId="34D73378" w14:textId="77777777" w:rsidR="00185827" w:rsidRDefault="00185827" w:rsidP="00E44523">
      <w:pPr>
        <w:spacing w:line="360" w:lineRule="auto"/>
        <w:jc w:val="both"/>
        <w:rPr>
          <w:rFonts w:eastAsia="Calibri"/>
          <w:noProof/>
          <w:lang w:val="es-DO"/>
        </w:rPr>
      </w:pPr>
    </w:p>
    <w:p w14:paraId="753E9CD0" w14:textId="4806DA7B" w:rsidR="00521FB4" w:rsidRPr="00867A36" w:rsidRDefault="00521FB4" w:rsidP="00E44523">
      <w:pPr>
        <w:spacing w:line="360" w:lineRule="auto"/>
        <w:jc w:val="both"/>
        <w:rPr>
          <w:rFonts w:eastAsia="Calibri"/>
          <w:noProof/>
          <w:lang w:val="es-DO"/>
        </w:rPr>
      </w:pPr>
      <w:r>
        <w:rPr>
          <w:rFonts w:eastAsia="Calibri"/>
          <w:b/>
          <w:bCs/>
          <w:noProof/>
          <w:lang w:val="es-DO"/>
        </w:rPr>
        <w:t>Ejecución Financier</w:t>
      </w:r>
      <w:r w:rsidR="006807C8">
        <w:rPr>
          <w:rFonts w:eastAsia="Calibri"/>
          <w:b/>
          <w:bCs/>
          <w:noProof/>
          <w:lang w:val="es-DO"/>
        </w:rPr>
        <w:t>a</w:t>
      </w:r>
      <w:r>
        <w:rPr>
          <w:rFonts w:eastAsia="Calibri"/>
          <w:b/>
          <w:bCs/>
          <w:noProof/>
          <w:lang w:val="es-DO"/>
        </w:rPr>
        <w:t xml:space="preserve"> Global</w:t>
      </w:r>
    </w:p>
    <w:p w14:paraId="71728FCE" w14:textId="005AEE58" w:rsidR="00867A36" w:rsidRDefault="00867A36" w:rsidP="00E44523">
      <w:pPr>
        <w:spacing w:line="360" w:lineRule="auto"/>
        <w:jc w:val="both"/>
        <w:rPr>
          <w:rFonts w:eastAsia="Calibri"/>
          <w:noProof/>
          <w:lang w:val="es-DO"/>
        </w:rPr>
      </w:pPr>
      <w:bookmarkStart w:id="11" w:name="_Hlk156409071"/>
      <w:r>
        <w:rPr>
          <w:rFonts w:eastAsia="Calibri"/>
          <w:noProof/>
          <w:lang w:val="es-DO"/>
        </w:rPr>
        <w:t>En resumen, para el año 2023, la DGM ejecutó un presupuesto total de RD$256,384,583.98</w:t>
      </w:r>
      <w:r w:rsidR="005330B4">
        <w:rPr>
          <w:rFonts w:eastAsia="Calibri"/>
          <w:noProof/>
          <w:lang w:val="es-DO"/>
        </w:rPr>
        <w:t>, de los cuales RD$</w:t>
      </w:r>
      <w:r w:rsidR="00930D13" w:rsidRPr="00930D13">
        <w:rPr>
          <w:rFonts w:eastAsia="Calibri"/>
          <w:noProof/>
          <w:lang w:val="es-DO"/>
        </w:rPr>
        <w:t xml:space="preserve"> 257,437,109.41 </w:t>
      </w:r>
      <w:r w:rsidR="00930D13">
        <w:rPr>
          <w:rFonts w:eastAsia="Calibri"/>
          <w:noProof/>
          <w:lang w:val="es-DO"/>
        </w:rPr>
        <w:t xml:space="preserve">corresponden al presupuesto nacional, </w:t>
      </w:r>
      <w:r w:rsidR="00942314">
        <w:rPr>
          <w:rFonts w:eastAsia="Calibri"/>
          <w:noProof/>
          <w:lang w:val="es-DO"/>
        </w:rPr>
        <w:t xml:space="preserve">para un </w:t>
      </w:r>
      <w:r w:rsidR="0080217D">
        <w:rPr>
          <w:rFonts w:eastAsia="Calibri"/>
          <w:noProof/>
          <w:lang w:val="es-DO"/>
        </w:rPr>
        <w:t>9</w:t>
      </w:r>
      <w:r w:rsidR="00930D13">
        <w:rPr>
          <w:rFonts w:eastAsia="Calibri"/>
          <w:noProof/>
          <w:lang w:val="es-DO"/>
        </w:rPr>
        <w:t>9</w:t>
      </w:r>
      <w:r w:rsidR="0080217D">
        <w:rPr>
          <w:rFonts w:eastAsia="Calibri"/>
          <w:noProof/>
          <w:lang w:val="es-DO"/>
        </w:rPr>
        <w:t>.0</w:t>
      </w:r>
      <w:r w:rsidR="00930D13">
        <w:rPr>
          <w:rFonts w:eastAsia="Calibri"/>
          <w:noProof/>
          <w:lang w:val="es-DO"/>
        </w:rPr>
        <w:t>1</w:t>
      </w:r>
      <w:r w:rsidR="0080217D">
        <w:rPr>
          <w:rFonts w:eastAsia="Calibri"/>
          <w:noProof/>
          <w:lang w:val="es-DO"/>
        </w:rPr>
        <w:t xml:space="preserve">% respecto al monto asignado; </w:t>
      </w:r>
      <w:r w:rsidR="00375150">
        <w:rPr>
          <w:rFonts w:eastAsia="Calibri"/>
          <w:noProof/>
          <w:lang w:val="es-DO"/>
        </w:rPr>
        <w:t xml:space="preserve">y un monto de </w:t>
      </w:r>
      <w:r w:rsidR="008664D9">
        <w:rPr>
          <w:rFonts w:eastAsia="Calibri"/>
          <w:noProof/>
          <w:lang w:val="es-DO"/>
        </w:rPr>
        <w:t>RD$</w:t>
      </w:r>
      <w:r w:rsidR="00375150">
        <w:rPr>
          <w:rFonts w:eastAsia="Calibri"/>
          <w:noProof/>
          <w:lang w:val="es-DO"/>
        </w:rPr>
        <w:t>22,380,096.91, equivalentes al 71.62</w:t>
      </w:r>
      <w:r w:rsidR="00F3065B">
        <w:rPr>
          <w:rFonts w:eastAsia="Calibri"/>
          <w:noProof/>
          <w:lang w:val="es-DO"/>
        </w:rPr>
        <w:t>%</w:t>
      </w:r>
      <w:r w:rsidR="00375150">
        <w:rPr>
          <w:rFonts w:eastAsia="Calibri"/>
          <w:noProof/>
          <w:lang w:val="es-DO"/>
        </w:rPr>
        <w:t xml:space="preserve"> del monto recaudado. Ambos valores representan una ejecución de </w:t>
      </w:r>
      <w:r w:rsidR="00930D13">
        <w:rPr>
          <w:rFonts w:eastAsia="Calibri"/>
          <w:noProof/>
          <w:lang w:val="es-DO"/>
        </w:rPr>
        <w:t>96.07</w:t>
      </w:r>
      <w:r w:rsidR="00375150">
        <w:rPr>
          <w:rFonts w:eastAsia="Calibri"/>
          <w:noProof/>
          <w:lang w:val="es-DO"/>
        </w:rPr>
        <w:t>% respecto al total general.</w:t>
      </w:r>
    </w:p>
    <w:tbl>
      <w:tblPr>
        <w:tblW w:w="7869" w:type="dxa"/>
        <w:tblCellMar>
          <w:left w:w="70" w:type="dxa"/>
          <w:right w:w="70" w:type="dxa"/>
        </w:tblCellMar>
        <w:tblLook w:val="04A0" w:firstRow="1" w:lastRow="0" w:firstColumn="1" w:lastColumn="0" w:noHBand="0" w:noVBand="1"/>
      </w:tblPr>
      <w:tblGrid>
        <w:gridCol w:w="625"/>
        <w:gridCol w:w="3454"/>
        <w:gridCol w:w="1390"/>
        <w:gridCol w:w="13"/>
        <w:gridCol w:w="1483"/>
        <w:gridCol w:w="13"/>
        <w:gridCol w:w="887"/>
        <w:gridCol w:w="13"/>
      </w:tblGrid>
      <w:tr w:rsidR="008008F5" w:rsidRPr="008008F5" w14:paraId="595AEE25" w14:textId="77777777" w:rsidTr="008008F5">
        <w:trPr>
          <w:trHeight w:val="624"/>
        </w:trPr>
        <w:tc>
          <w:tcPr>
            <w:tcW w:w="625" w:type="dxa"/>
            <w:tcBorders>
              <w:top w:val="single" w:sz="4" w:space="0" w:color="auto"/>
              <w:left w:val="single" w:sz="4" w:space="0" w:color="auto"/>
              <w:bottom w:val="single" w:sz="4" w:space="0" w:color="auto"/>
              <w:right w:val="single" w:sz="4" w:space="0" w:color="auto"/>
            </w:tcBorders>
            <w:shd w:val="clear" w:color="000000" w:fill="142F62"/>
            <w:vAlign w:val="center"/>
            <w:hideMark/>
          </w:tcPr>
          <w:bookmarkEnd w:id="11"/>
          <w:p w14:paraId="3DBC84D6" w14:textId="78A290DB" w:rsidR="008008F5" w:rsidRPr="008008F5" w:rsidRDefault="008008F5" w:rsidP="008008F5">
            <w:pPr>
              <w:spacing w:after="0" w:line="240" w:lineRule="auto"/>
              <w:jc w:val="center"/>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Ítem</w:t>
            </w:r>
          </w:p>
        </w:tc>
        <w:tc>
          <w:tcPr>
            <w:tcW w:w="3454" w:type="dxa"/>
            <w:tcBorders>
              <w:top w:val="single" w:sz="4" w:space="0" w:color="auto"/>
              <w:left w:val="nil"/>
              <w:bottom w:val="single" w:sz="4" w:space="0" w:color="auto"/>
              <w:right w:val="single" w:sz="4" w:space="0" w:color="auto"/>
            </w:tcBorders>
            <w:shd w:val="clear" w:color="000000" w:fill="142F62"/>
            <w:vAlign w:val="center"/>
            <w:hideMark/>
          </w:tcPr>
          <w:p w14:paraId="0440CE0D" w14:textId="77777777" w:rsidR="008008F5" w:rsidRPr="008008F5" w:rsidRDefault="008008F5" w:rsidP="008008F5">
            <w:pPr>
              <w:spacing w:after="0" w:line="240" w:lineRule="auto"/>
              <w:jc w:val="center"/>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Descripción</w:t>
            </w:r>
          </w:p>
        </w:tc>
        <w:tc>
          <w:tcPr>
            <w:tcW w:w="1394" w:type="dxa"/>
            <w:gridSpan w:val="2"/>
            <w:tcBorders>
              <w:top w:val="single" w:sz="4" w:space="0" w:color="auto"/>
              <w:left w:val="nil"/>
              <w:bottom w:val="single" w:sz="4" w:space="0" w:color="auto"/>
              <w:right w:val="single" w:sz="4" w:space="0" w:color="auto"/>
            </w:tcBorders>
            <w:shd w:val="clear" w:color="000000" w:fill="142F62"/>
            <w:vAlign w:val="center"/>
            <w:hideMark/>
          </w:tcPr>
          <w:p w14:paraId="452D8710" w14:textId="77777777" w:rsidR="008008F5" w:rsidRPr="008008F5" w:rsidRDefault="008008F5" w:rsidP="008008F5">
            <w:pPr>
              <w:spacing w:after="0" w:line="240" w:lineRule="auto"/>
              <w:jc w:val="center"/>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Monto total (RD$)</w:t>
            </w:r>
          </w:p>
        </w:tc>
        <w:tc>
          <w:tcPr>
            <w:tcW w:w="1496" w:type="dxa"/>
            <w:gridSpan w:val="2"/>
            <w:tcBorders>
              <w:top w:val="single" w:sz="4" w:space="0" w:color="auto"/>
              <w:left w:val="nil"/>
              <w:bottom w:val="single" w:sz="4" w:space="0" w:color="auto"/>
              <w:right w:val="single" w:sz="4" w:space="0" w:color="auto"/>
            </w:tcBorders>
            <w:shd w:val="clear" w:color="000000" w:fill="142F62"/>
            <w:vAlign w:val="center"/>
            <w:hideMark/>
          </w:tcPr>
          <w:p w14:paraId="7EA34F72" w14:textId="77777777" w:rsidR="008008F5" w:rsidRPr="008008F5" w:rsidRDefault="008008F5" w:rsidP="008008F5">
            <w:pPr>
              <w:spacing w:after="0" w:line="240" w:lineRule="auto"/>
              <w:jc w:val="center"/>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Ejecutado (RD$)</w:t>
            </w:r>
          </w:p>
        </w:tc>
        <w:tc>
          <w:tcPr>
            <w:tcW w:w="900" w:type="dxa"/>
            <w:gridSpan w:val="2"/>
            <w:tcBorders>
              <w:top w:val="single" w:sz="4" w:space="0" w:color="auto"/>
              <w:left w:val="nil"/>
              <w:bottom w:val="single" w:sz="4" w:space="0" w:color="auto"/>
              <w:right w:val="single" w:sz="4" w:space="0" w:color="auto"/>
            </w:tcBorders>
            <w:shd w:val="clear" w:color="000000" w:fill="142F62"/>
            <w:vAlign w:val="center"/>
            <w:hideMark/>
          </w:tcPr>
          <w:p w14:paraId="5A2BB210" w14:textId="49F38A1B" w:rsidR="008008F5" w:rsidRPr="008008F5" w:rsidRDefault="008008F5" w:rsidP="008008F5">
            <w:pPr>
              <w:spacing w:after="0" w:line="240" w:lineRule="auto"/>
              <w:jc w:val="center"/>
              <w:rPr>
                <w:rFonts w:eastAsia="Times New Roman"/>
                <w:b/>
                <w:bCs/>
                <w:color w:val="FFFFFF"/>
                <w:spacing w:val="0"/>
                <w:sz w:val="20"/>
                <w:szCs w:val="20"/>
                <w:lang w:val="es-DO" w:eastAsia="es-DO"/>
              </w:rPr>
            </w:pPr>
            <w:proofErr w:type="gramStart"/>
            <w:r w:rsidRPr="008008F5">
              <w:rPr>
                <w:rFonts w:eastAsia="Times New Roman"/>
                <w:b/>
                <w:bCs/>
                <w:color w:val="FFFFFF"/>
                <w:spacing w:val="0"/>
                <w:sz w:val="20"/>
                <w:szCs w:val="20"/>
                <w:lang w:val="es-DO" w:eastAsia="es-DO"/>
              </w:rPr>
              <w:t>%</w:t>
            </w:r>
            <w:r>
              <w:rPr>
                <w:rFonts w:eastAsia="Times New Roman"/>
                <w:b/>
                <w:bCs/>
                <w:color w:val="FFFFFF"/>
                <w:spacing w:val="0"/>
                <w:sz w:val="20"/>
                <w:szCs w:val="20"/>
                <w:lang w:val="es-DO" w:eastAsia="es-DO"/>
              </w:rPr>
              <w:t xml:space="preserve">  </w:t>
            </w:r>
            <w:proofErr w:type="spellStart"/>
            <w:r>
              <w:rPr>
                <w:rFonts w:eastAsia="Times New Roman"/>
                <w:b/>
                <w:bCs/>
                <w:color w:val="FFFFFF"/>
                <w:spacing w:val="0"/>
                <w:sz w:val="20"/>
                <w:szCs w:val="20"/>
                <w:lang w:val="es-DO" w:eastAsia="es-DO"/>
              </w:rPr>
              <w:t>Ejec</w:t>
            </w:r>
            <w:proofErr w:type="spellEnd"/>
            <w:proofErr w:type="gramEnd"/>
            <w:r>
              <w:rPr>
                <w:rFonts w:eastAsia="Times New Roman"/>
                <w:b/>
                <w:bCs/>
                <w:color w:val="FFFFFF"/>
                <w:spacing w:val="0"/>
                <w:sz w:val="20"/>
                <w:szCs w:val="20"/>
                <w:lang w:val="es-DO" w:eastAsia="es-DO"/>
              </w:rPr>
              <w:t xml:space="preserve">. </w:t>
            </w:r>
          </w:p>
        </w:tc>
      </w:tr>
      <w:tr w:rsidR="008008F5" w:rsidRPr="008008F5" w14:paraId="142B92D3" w14:textId="77777777" w:rsidTr="008008F5">
        <w:trPr>
          <w:trHeight w:val="557"/>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106EF595" w14:textId="77777777" w:rsidR="008008F5" w:rsidRPr="008008F5" w:rsidRDefault="008008F5" w:rsidP="008008F5">
            <w:pPr>
              <w:spacing w:after="0" w:line="240" w:lineRule="auto"/>
              <w:jc w:val="center"/>
              <w:rPr>
                <w:rFonts w:eastAsia="Times New Roman"/>
                <w:spacing w:val="0"/>
                <w:sz w:val="20"/>
                <w:szCs w:val="20"/>
                <w:lang w:val="es-DO" w:eastAsia="es-DO"/>
              </w:rPr>
            </w:pPr>
            <w:r w:rsidRPr="008008F5">
              <w:rPr>
                <w:rFonts w:eastAsia="Times New Roman"/>
                <w:spacing w:val="0"/>
                <w:sz w:val="20"/>
                <w:szCs w:val="20"/>
                <w:lang w:val="es-DO" w:eastAsia="es-DO"/>
              </w:rPr>
              <w:t>1</w:t>
            </w:r>
          </w:p>
        </w:tc>
        <w:tc>
          <w:tcPr>
            <w:tcW w:w="3454" w:type="dxa"/>
            <w:tcBorders>
              <w:top w:val="nil"/>
              <w:left w:val="nil"/>
              <w:bottom w:val="single" w:sz="4" w:space="0" w:color="auto"/>
              <w:right w:val="single" w:sz="4" w:space="0" w:color="auto"/>
            </w:tcBorders>
            <w:shd w:val="clear" w:color="auto" w:fill="auto"/>
            <w:vAlign w:val="center"/>
            <w:hideMark/>
          </w:tcPr>
          <w:p w14:paraId="0BD01D70" w14:textId="77777777" w:rsidR="008008F5" w:rsidRPr="008008F5" w:rsidRDefault="008008F5" w:rsidP="008008F5">
            <w:pPr>
              <w:spacing w:after="0" w:line="240" w:lineRule="auto"/>
              <w:rPr>
                <w:rFonts w:eastAsia="Times New Roman"/>
                <w:spacing w:val="0"/>
                <w:sz w:val="20"/>
                <w:szCs w:val="20"/>
                <w:lang w:val="es-DO" w:eastAsia="es-DO"/>
              </w:rPr>
            </w:pPr>
            <w:r w:rsidRPr="008008F5">
              <w:rPr>
                <w:rFonts w:eastAsia="Times New Roman"/>
                <w:spacing w:val="0"/>
                <w:sz w:val="20"/>
                <w:szCs w:val="20"/>
                <w:lang w:val="es-DO" w:eastAsia="es-DO"/>
              </w:rPr>
              <w:t>Presupuesto General (desembolsos DIGEPRES)</w:t>
            </w:r>
          </w:p>
        </w:tc>
        <w:tc>
          <w:tcPr>
            <w:tcW w:w="1394" w:type="dxa"/>
            <w:gridSpan w:val="2"/>
            <w:tcBorders>
              <w:top w:val="nil"/>
              <w:left w:val="nil"/>
              <w:bottom w:val="single" w:sz="4" w:space="0" w:color="auto"/>
              <w:right w:val="single" w:sz="4" w:space="0" w:color="auto"/>
            </w:tcBorders>
            <w:shd w:val="clear" w:color="auto" w:fill="auto"/>
            <w:noWrap/>
            <w:vAlign w:val="center"/>
            <w:hideMark/>
          </w:tcPr>
          <w:p w14:paraId="4A061007" w14:textId="6EAA1EB1" w:rsidR="008008F5" w:rsidRPr="008008F5" w:rsidRDefault="008008F5" w:rsidP="008008F5">
            <w:pPr>
              <w:spacing w:after="0" w:line="240" w:lineRule="auto"/>
              <w:jc w:val="right"/>
              <w:rPr>
                <w:rFonts w:eastAsia="Times New Roman"/>
                <w:spacing w:val="0"/>
                <w:sz w:val="20"/>
                <w:szCs w:val="20"/>
                <w:lang w:val="es-DO" w:eastAsia="es-DO"/>
              </w:rPr>
            </w:pPr>
            <w:r w:rsidRPr="008008F5">
              <w:rPr>
                <w:rFonts w:eastAsia="Times New Roman"/>
                <w:spacing w:val="0"/>
                <w:sz w:val="20"/>
                <w:szCs w:val="20"/>
                <w:lang w:val="es-DO" w:eastAsia="es-DO"/>
              </w:rPr>
              <w:t>260</w:t>
            </w:r>
            <w:r>
              <w:rPr>
                <w:rFonts w:eastAsia="Times New Roman"/>
                <w:spacing w:val="0"/>
                <w:sz w:val="20"/>
                <w:szCs w:val="20"/>
                <w:lang w:val="es-DO" w:eastAsia="es-DO"/>
              </w:rPr>
              <w:t>,000,0</w:t>
            </w:r>
            <w:r w:rsidRPr="008008F5">
              <w:rPr>
                <w:rFonts w:eastAsia="Times New Roman"/>
                <w:spacing w:val="0"/>
                <w:sz w:val="20"/>
                <w:szCs w:val="20"/>
                <w:lang w:val="es-DO" w:eastAsia="es-DO"/>
              </w:rPr>
              <w:t>00</w:t>
            </w:r>
            <w:r>
              <w:rPr>
                <w:rFonts w:eastAsia="Times New Roman"/>
                <w:spacing w:val="0"/>
                <w:sz w:val="20"/>
                <w:szCs w:val="20"/>
                <w:lang w:val="es-DO" w:eastAsia="es-DO"/>
              </w:rPr>
              <w:t>.00</w:t>
            </w:r>
            <w:r w:rsidRPr="008008F5">
              <w:rPr>
                <w:rFonts w:eastAsia="Times New Roman"/>
                <w:spacing w:val="0"/>
                <w:sz w:val="20"/>
                <w:szCs w:val="20"/>
                <w:lang w:val="es-DO" w:eastAsia="es-DO"/>
              </w:rPr>
              <w:t xml:space="preserve"> </w:t>
            </w:r>
          </w:p>
        </w:tc>
        <w:tc>
          <w:tcPr>
            <w:tcW w:w="1496" w:type="dxa"/>
            <w:gridSpan w:val="2"/>
            <w:tcBorders>
              <w:top w:val="nil"/>
              <w:left w:val="nil"/>
              <w:bottom w:val="single" w:sz="4" w:space="0" w:color="auto"/>
              <w:right w:val="single" w:sz="4" w:space="0" w:color="auto"/>
            </w:tcBorders>
            <w:shd w:val="clear" w:color="auto" w:fill="auto"/>
            <w:noWrap/>
            <w:vAlign w:val="center"/>
            <w:hideMark/>
          </w:tcPr>
          <w:p w14:paraId="65A1BB2D" w14:textId="20935A76" w:rsidR="008008F5" w:rsidRPr="008008F5" w:rsidRDefault="008008F5" w:rsidP="008008F5">
            <w:pPr>
              <w:spacing w:after="0" w:line="240" w:lineRule="auto"/>
              <w:jc w:val="right"/>
              <w:rPr>
                <w:rFonts w:eastAsia="Times New Roman"/>
                <w:spacing w:val="0"/>
                <w:sz w:val="20"/>
                <w:szCs w:val="20"/>
                <w:lang w:val="es-DO" w:eastAsia="es-DO"/>
              </w:rPr>
            </w:pPr>
            <w:r w:rsidRPr="008008F5">
              <w:rPr>
                <w:rFonts w:eastAsia="Times New Roman"/>
                <w:spacing w:val="0"/>
                <w:sz w:val="20"/>
                <w:szCs w:val="20"/>
                <w:lang w:val="es-DO" w:eastAsia="es-DO"/>
              </w:rPr>
              <w:t xml:space="preserve">257,437,109.41 </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08969700" w14:textId="77777777" w:rsidR="008008F5" w:rsidRPr="008008F5" w:rsidRDefault="008008F5" w:rsidP="008008F5">
            <w:pPr>
              <w:spacing w:after="0" w:line="240" w:lineRule="auto"/>
              <w:jc w:val="right"/>
              <w:rPr>
                <w:rFonts w:eastAsia="Times New Roman"/>
                <w:spacing w:val="0"/>
                <w:sz w:val="20"/>
                <w:szCs w:val="20"/>
                <w:lang w:val="es-DO" w:eastAsia="es-DO"/>
              </w:rPr>
            </w:pPr>
            <w:r w:rsidRPr="008008F5">
              <w:rPr>
                <w:rFonts w:eastAsia="Times New Roman"/>
                <w:spacing w:val="0"/>
                <w:sz w:val="20"/>
                <w:szCs w:val="20"/>
                <w:lang w:val="es-DO" w:eastAsia="es-DO"/>
              </w:rPr>
              <w:t>99.01%</w:t>
            </w:r>
          </w:p>
        </w:tc>
      </w:tr>
      <w:tr w:rsidR="008008F5" w:rsidRPr="008008F5" w14:paraId="04796EE7" w14:textId="77777777" w:rsidTr="008008F5">
        <w:trPr>
          <w:trHeight w:val="341"/>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66AC687D" w14:textId="77777777" w:rsidR="008008F5" w:rsidRPr="008008F5" w:rsidRDefault="008008F5" w:rsidP="008008F5">
            <w:pPr>
              <w:spacing w:after="0" w:line="240" w:lineRule="auto"/>
              <w:jc w:val="center"/>
              <w:rPr>
                <w:rFonts w:eastAsia="Times New Roman"/>
                <w:spacing w:val="0"/>
                <w:sz w:val="20"/>
                <w:szCs w:val="20"/>
                <w:lang w:val="es-DO" w:eastAsia="es-DO"/>
              </w:rPr>
            </w:pPr>
            <w:r w:rsidRPr="008008F5">
              <w:rPr>
                <w:rFonts w:eastAsia="Times New Roman"/>
                <w:spacing w:val="0"/>
                <w:sz w:val="20"/>
                <w:szCs w:val="20"/>
                <w:lang w:val="es-DO" w:eastAsia="es-DO"/>
              </w:rPr>
              <w:t>2</w:t>
            </w:r>
          </w:p>
        </w:tc>
        <w:tc>
          <w:tcPr>
            <w:tcW w:w="3454" w:type="dxa"/>
            <w:tcBorders>
              <w:top w:val="nil"/>
              <w:left w:val="nil"/>
              <w:bottom w:val="single" w:sz="4" w:space="0" w:color="auto"/>
              <w:right w:val="single" w:sz="4" w:space="0" w:color="auto"/>
            </w:tcBorders>
            <w:shd w:val="clear" w:color="auto" w:fill="auto"/>
            <w:vAlign w:val="center"/>
            <w:hideMark/>
          </w:tcPr>
          <w:p w14:paraId="7F317A51" w14:textId="77777777" w:rsidR="008008F5" w:rsidRPr="008008F5" w:rsidRDefault="008008F5" w:rsidP="008008F5">
            <w:pPr>
              <w:spacing w:after="0" w:line="240" w:lineRule="auto"/>
              <w:rPr>
                <w:rFonts w:eastAsia="Times New Roman"/>
                <w:spacing w:val="0"/>
                <w:sz w:val="20"/>
                <w:szCs w:val="20"/>
                <w:lang w:val="es-DO" w:eastAsia="es-DO"/>
              </w:rPr>
            </w:pPr>
            <w:r w:rsidRPr="008008F5">
              <w:rPr>
                <w:rFonts w:eastAsia="Times New Roman"/>
                <w:spacing w:val="0"/>
                <w:sz w:val="20"/>
                <w:szCs w:val="20"/>
                <w:lang w:val="es-DO" w:eastAsia="es-DO"/>
              </w:rPr>
              <w:t>Recursos recaudados museos</w:t>
            </w:r>
          </w:p>
        </w:tc>
        <w:tc>
          <w:tcPr>
            <w:tcW w:w="1394" w:type="dxa"/>
            <w:gridSpan w:val="2"/>
            <w:tcBorders>
              <w:top w:val="nil"/>
              <w:left w:val="nil"/>
              <w:bottom w:val="single" w:sz="4" w:space="0" w:color="auto"/>
              <w:right w:val="single" w:sz="4" w:space="0" w:color="auto"/>
            </w:tcBorders>
            <w:shd w:val="clear" w:color="auto" w:fill="auto"/>
            <w:noWrap/>
            <w:vAlign w:val="center"/>
          </w:tcPr>
          <w:p w14:paraId="282E7FBF" w14:textId="114F2225" w:rsidR="008008F5" w:rsidRPr="008008F5" w:rsidRDefault="008008F5" w:rsidP="008008F5">
            <w:pPr>
              <w:spacing w:after="0" w:line="240" w:lineRule="auto"/>
              <w:jc w:val="right"/>
              <w:rPr>
                <w:rFonts w:eastAsia="Times New Roman"/>
                <w:spacing w:val="0"/>
                <w:sz w:val="20"/>
                <w:szCs w:val="20"/>
                <w:lang w:val="es-DO" w:eastAsia="es-DO"/>
              </w:rPr>
            </w:pPr>
            <w:r w:rsidRPr="000B3373">
              <w:rPr>
                <w:rFonts w:eastAsia="Times New Roman"/>
                <w:spacing w:val="0"/>
                <w:sz w:val="20"/>
                <w:szCs w:val="20"/>
                <w:lang w:val="es-DO" w:eastAsia="es-DO"/>
              </w:rPr>
              <w:t xml:space="preserve"> 31,250,058.09 </w:t>
            </w:r>
          </w:p>
        </w:tc>
        <w:tc>
          <w:tcPr>
            <w:tcW w:w="1496" w:type="dxa"/>
            <w:gridSpan w:val="2"/>
            <w:tcBorders>
              <w:top w:val="nil"/>
              <w:left w:val="nil"/>
              <w:bottom w:val="single" w:sz="4" w:space="0" w:color="auto"/>
              <w:right w:val="single" w:sz="4" w:space="0" w:color="auto"/>
            </w:tcBorders>
            <w:shd w:val="clear" w:color="auto" w:fill="auto"/>
            <w:noWrap/>
            <w:vAlign w:val="center"/>
          </w:tcPr>
          <w:p w14:paraId="1AE781DB" w14:textId="4823543F" w:rsidR="008008F5" w:rsidRPr="008008F5" w:rsidRDefault="008008F5" w:rsidP="008008F5">
            <w:pPr>
              <w:spacing w:after="0" w:line="240" w:lineRule="auto"/>
              <w:jc w:val="right"/>
              <w:rPr>
                <w:rFonts w:eastAsia="Times New Roman"/>
                <w:spacing w:val="0"/>
                <w:sz w:val="20"/>
                <w:szCs w:val="20"/>
                <w:lang w:val="es-DO" w:eastAsia="es-DO"/>
              </w:rPr>
            </w:pPr>
            <w:r w:rsidRPr="000B3373">
              <w:rPr>
                <w:rFonts w:eastAsia="Times New Roman"/>
                <w:spacing w:val="0"/>
                <w:sz w:val="20"/>
                <w:szCs w:val="20"/>
                <w:lang w:val="es-DO" w:eastAsia="es-DO"/>
              </w:rPr>
              <w:t xml:space="preserve">  22,380,096.91 </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3E6D5C44" w14:textId="77777777" w:rsidR="008008F5" w:rsidRPr="008008F5" w:rsidRDefault="008008F5" w:rsidP="008008F5">
            <w:pPr>
              <w:spacing w:after="0" w:line="240" w:lineRule="auto"/>
              <w:jc w:val="right"/>
              <w:rPr>
                <w:rFonts w:eastAsia="Times New Roman"/>
                <w:spacing w:val="0"/>
                <w:sz w:val="20"/>
                <w:szCs w:val="20"/>
                <w:lang w:val="es-DO" w:eastAsia="es-DO"/>
              </w:rPr>
            </w:pPr>
            <w:r w:rsidRPr="008008F5">
              <w:rPr>
                <w:rFonts w:eastAsia="Times New Roman"/>
                <w:spacing w:val="0"/>
                <w:sz w:val="20"/>
                <w:szCs w:val="20"/>
                <w:lang w:val="es-DO" w:eastAsia="es-DO"/>
              </w:rPr>
              <w:t>71.62%</w:t>
            </w:r>
          </w:p>
        </w:tc>
      </w:tr>
      <w:tr w:rsidR="008008F5" w:rsidRPr="008008F5" w14:paraId="39981F3B" w14:textId="77777777" w:rsidTr="008008F5">
        <w:trPr>
          <w:gridAfter w:val="1"/>
          <w:wAfter w:w="13" w:type="dxa"/>
          <w:trHeight w:val="288"/>
        </w:trPr>
        <w:tc>
          <w:tcPr>
            <w:tcW w:w="4079" w:type="dxa"/>
            <w:gridSpan w:val="2"/>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41A0515C" w14:textId="77777777" w:rsidR="008008F5" w:rsidRPr="008008F5" w:rsidRDefault="008008F5" w:rsidP="008008F5">
            <w:pPr>
              <w:spacing w:after="0" w:line="240" w:lineRule="auto"/>
              <w:jc w:val="right"/>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Totales</w:t>
            </w:r>
          </w:p>
        </w:tc>
        <w:tc>
          <w:tcPr>
            <w:tcW w:w="1381" w:type="dxa"/>
            <w:tcBorders>
              <w:top w:val="nil"/>
              <w:left w:val="nil"/>
              <w:bottom w:val="single" w:sz="4" w:space="0" w:color="auto"/>
              <w:right w:val="single" w:sz="4" w:space="0" w:color="auto"/>
            </w:tcBorders>
            <w:shd w:val="clear" w:color="000000" w:fill="142F62"/>
            <w:noWrap/>
            <w:vAlign w:val="center"/>
            <w:hideMark/>
          </w:tcPr>
          <w:p w14:paraId="3E5E0E2A" w14:textId="11FE19DE" w:rsidR="008008F5" w:rsidRPr="008008F5" w:rsidRDefault="008008F5" w:rsidP="008008F5">
            <w:pPr>
              <w:spacing w:after="0" w:line="240" w:lineRule="auto"/>
              <w:jc w:val="right"/>
              <w:rPr>
                <w:rFonts w:eastAsia="Times New Roman"/>
                <w:b/>
                <w:bCs/>
                <w:color w:val="FFFFFF"/>
                <w:spacing w:val="0"/>
                <w:sz w:val="20"/>
                <w:szCs w:val="20"/>
                <w:lang w:val="es-DO" w:eastAsia="es-DO"/>
              </w:rPr>
            </w:pPr>
            <w:r w:rsidRPr="00F32B34">
              <w:rPr>
                <w:rFonts w:eastAsia="Times New Roman"/>
                <w:b/>
                <w:bCs/>
                <w:color w:val="FFFFFF" w:themeColor="background1"/>
                <w:spacing w:val="0"/>
                <w:sz w:val="20"/>
                <w:szCs w:val="20"/>
                <w:lang w:val="es-DO" w:eastAsia="es-DO"/>
              </w:rPr>
              <w:t>291,250,058.09</w:t>
            </w:r>
          </w:p>
        </w:tc>
        <w:tc>
          <w:tcPr>
            <w:tcW w:w="1496" w:type="dxa"/>
            <w:gridSpan w:val="2"/>
            <w:tcBorders>
              <w:top w:val="nil"/>
              <w:left w:val="nil"/>
              <w:bottom w:val="single" w:sz="4" w:space="0" w:color="auto"/>
              <w:right w:val="single" w:sz="4" w:space="0" w:color="auto"/>
            </w:tcBorders>
            <w:shd w:val="clear" w:color="000000" w:fill="142F62"/>
            <w:noWrap/>
            <w:vAlign w:val="center"/>
            <w:hideMark/>
          </w:tcPr>
          <w:p w14:paraId="39522FA2" w14:textId="39A0DFAB" w:rsidR="008008F5" w:rsidRPr="008008F5" w:rsidRDefault="008008F5" w:rsidP="008008F5">
            <w:pPr>
              <w:spacing w:after="0" w:line="240" w:lineRule="auto"/>
              <w:jc w:val="right"/>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279,817,206.32</w:t>
            </w:r>
          </w:p>
        </w:tc>
        <w:tc>
          <w:tcPr>
            <w:tcW w:w="900" w:type="dxa"/>
            <w:gridSpan w:val="2"/>
            <w:tcBorders>
              <w:top w:val="nil"/>
              <w:left w:val="nil"/>
              <w:bottom w:val="single" w:sz="4" w:space="0" w:color="auto"/>
              <w:right w:val="single" w:sz="4" w:space="0" w:color="auto"/>
            </w:tcBorders>
            <w:shd w:val="clear" w:color="000000" w:fill="142F62"/>
            <w:noWrap/>
            <w:vAlign w:val="center"/>
            <w:hideMark/>
          </w:tcPr>
          <w:p w14:paraId="20FA338B" w14:textId="77777777" w:rsidR="008008F5" w:rsidRPr="008008F5" w:rsidRDefault="008008F5" w:rsidP="008008F5">
            <w:pPr>
              <w:spacing w:after="0" w:line="240" w:lineRule="auto"/>
              <w:jc w:val="center"/>
              <w:rPr>
                <w:rFonts w:eastAsia="Times New Roman"/>
                <w:b/>
                <w:bCs/>
                <w:color w:val="FFFFFF"/>
                <w:spacing w:val="0"/>
                <w:sz w:val="20"/>
                <w:szCs w:val="20"/>
                <w:lang w:val="es-DO" w:eastAsia="es-DO"/>
              </w:rPr>
            </w:pPr>
            <w:r w:rsidRPr="008008F5">
              <w:rPr>
                <w:rFonts w:eastAsia="Times New Roman"/>
                <w:b/>
                <w:bCs/>
                <w:color w:val="FFFFFF"/>
                <w:spacing w:val="0"/>
                <w:sz w:val="20"/>
                <w:szCs w:val="20"/>
                <w:lang w:val="es-DO" w:eastAsia="es-DO"/>
              </w:rPr>
              <w:t>96.07%</w:t>
            </w:r>
          </w:p>
        </w:tc>
      </w:tr>
    </w:tbl>
    <w:p w14:paraId="6891299F" w14:textId="50DC459A" w:rsidR="00BA2267" w:rsidRDefault="00375150" w:rsidP="00BA2267">
      <w:pPr>
        <w:spacing w:line="360" w:lineRule="auto"/>
        <w:jc w:val="both"/>
        <w:rPr>
          <w:rFonts w:eastAsia="Calibri"/>
          <w:sz w:val="18"/>
          <w:lang w:val="es-DO"/>
        </w:rPr>
      </w:pPr>
      <w:r>
        <w:rPr>
          <w:rFonts w:eastAsia="Calibri"/>
          <w:sz w:val="18"/>
          <w:lang w:val="es-DO"/>
        </w:rPr>
        <w:t xml:space="preserve"> Cuadro No.</w:t>
      </w:r>
      <w:r w:rsidR="008F0F62">
        <w:rPr>
          <w:rFonts w:eastAsia="Calibri"/>
          <w:sz w:val="18"/>
          <w:lang w:val="es-DO"/>
        </w:rPr>
        <w:t xml:space="preserve"> 12</w:t>
      </w:r>
      <w:r w:rsidRPr="003B5E3A">
        <w:rPr>
          <w:rFonts w:eastAsia="Calibri"/>
          <w:sz w:val="18"/>
          <w:lang w:val="es-DO"/>
        </w:rPr>
        <w:t xml:space="preserve"> </w:t>
      </w:r>
      <w:r w:rsidR="00C5324A">
        <w:rPr>
          <w:rFonts w:eastAsia="Calibri"/>
          <w:sz w:val="18"/>
          <w:lang w:val="es-DO"/>
        </w:rPr>
        <w:t xml:space="preserve">Montos ejecutados por fuente de </w:t>
      </w:r>
      <w:r w:rsidR="008008F5">
        <w:rPr>
          <w:rFonts w:eastAsia="Calibri"/>
          <w:sz w:val="18"/>
          <w:lang w:val="es-DO"/>
        </w:rPr>
        <w:t>recurso</w:t>
      </w:r>
      <w:r>
        <w:rPr>
          <w:rFonts w:eastAsia="Calibri"/>
          <w:sz w:val="18"/>
          <w:lang w:val="es-DO"/>
        </w:rPr>
        <w:t xml:space="preserve"> año 2023</w:t>
      </w:r>
    </w:p>
    <w:p w14:paraId="4532C905" w14:textId="77777777" w:rsidR="00930D13" w:rsidRDefault="00930D13" w:rsidP="00BA2267">
      <w:pPr>
        <w:spacing w:line="360" w:lineRule="auto"/>
        <w:jc w:val="both"/>
        <w:rPr>
          <w:rFonts w:eastAsia="Calibri"/>
          <w:lang w:val="es-DO"/>
        </w:rPr>
      </w:pPr>
    </w:p>
    <w:p w14:paraId="40C81037" w14:textId="3B7651F4" w:rsidR="00F0538F" w:rsidRPr="00D74FC1" w:rsidRDefault="00F0538F" w:rsidP="00BA2267">
      <w:pPr>
        <w:spacing w:line="360" w:lineRule="auto"/>
        <w:jc w:val="both"/>
        <w:rPr>
          <w:rFonts w:eastAsia="Calibri"/>
          <w:lang w:val="es-DO"/>
        </w:rPr>
      </w:pPr>
      <w:r w:rsidRPr="00D74FC1">
        <w:rPr>
          <w:rFonts w:eastAsia="Calibri"/>
          <w:lang w:val="es-DO"/>
        </w:rPr>
        <w:t xml:space="preserve">En la gráfica No. 9 mostrada a continuación, se </w:t>
      </w:r>
      <w:r w:rsidR="00D74FC1" w:rsidRPr="00D74FC1">
        <w:rPr>
          <w:rFonts w:eastAsia="Calibri"/>
          <w:lang w:val="es-DO"/>
        </w:rPr>
        <w:t>visualizan los montos programados y ejecutados para el año 2023.</w:t>
      </w:r>
    </w:p>
    <w:p w14:paraId="6F4FB62B" w14:textId="4C7918E2" w:rsidR="00C5324A" w:rsidRDefault="00C5324A" w:rsidP="007D2654">
      <w:pPr>
        <w:spacing w:after="0" w:line="240" w:lineRule="auto"/>
        <w:jc w:val="center"/>
        <w:rPr>
          <w:rFonts w:eastAsia="Calibri"/>
          <w:sz w:val="18"/>
          <w:lang w:val="es-DO"/>
        </w:rPr>
      </w:pPr>
    </w:p>
    <w:p w14:paraId="2EE91D49" w14:textId="77777777" w:rsidR="008008F5" w:rsidRDefault="00931039" w:rsidP="007D2654">
      <w:pPr>
        <w:spacing w:after="0" w:line="240" w:lineRule="auto"/>
        <w:jc w:val="both"/>
        <w:rPr>
          <w:rFonts w:eastAsia="Calibri"/>
          <w:sz w:val="18"/>
          <w:lang w:val="es-DO"/>
        </w:rPr>
      </w:pPr>
      <w:r>
        <w:rPr>
          <w:rFonts w:eastAsia="Calibri"/>
          <w:sz w:val="18"/>
          <w:lang w:val="es-DO"/>
        </w:rPr>
        <w:t xml:space="preserve">      </w:t>
      </w:r>
      <w:r w:rsidR="00405740">
        <w:rPr>
          <w:rFonts w:eastAsia="Calibri"/>
          <w:sz w:val="18"/>
          <w:lang w:val="es-DO"/>
        </w:rPr>
        <w:t xml:space="preserve">     </w:t>
      </w:r>
    </w:p>
    <w:p w14:paraId="08D07447" w14:textId="406205AC" w:rsidR="008008F5" w:rsidRDefault="008008F5" w:rsidP="007D2654">
      <w:pPr>
        <w:spacing w:after="0" w:line="240" w:lineRule="auto"/>
        <w:jc w:val="both"/>
        <w:rPr>
          <w:rFonts w:eastAsia="Calibri"/>
          <w:sz w:val="18"/>
          <w:lang w:val="es-DO"/>
        </w:rPr>
      </w:pPr>
      <w:r>
        <w:rPr>
          <w:noProof/>
        </w:rPr>
        <w:lastRenderedPageBreak/>
        <w:drawing>
          <wp:inline distT="0" distB="0" distL="0" distR="0" wp14:anchorId="0B805C46" wp14:editId="5660932A">
            <wp:extent cx="4857788" cy="3386974"/>
            <wp:effectExtent l="0" t="0" r="0" b="4445"/>
            <wp:docPr id="215265953" name="Gráfico 1">
              <a:extLst xmlns:a="http://schemas.openxmlformats.org/drawingml/2006/main">
                <a:ext uri="{FF2B5EF4-FFF2-40B4-BE49-F238E27FC236}">
                  <a16:creationId xmlns:a16="http://schemas.microsoft.com/office/drawing/2014/main" id="{1DE97CF1-BC5F-1449-163B-019A38A2D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E652D18" w14:textId="79367267" w:rsidR="00D15642" w:rsidRDefault="00D15642" w:rsidP="007D2654">
      <w:pPr>
        <w:spacing w:after="0" w:line="240" w:lineRule="auto"/>
        <w:jc w:val="both"/>
        <w:rPr>
          <w:rFonts w:eastAsia="Calibri"/>
          <w:sz w:val="18"/>
          <w:lang w:val="es-DO"/>
        </w:rPr>
      </w:pPr>
      <w:r>
        <w:rPr>
          <w:rFonts w:eastAsia="Calibri"/>
          <w:sz w:val="18"/>
          <w:lang w:val="es-DO"/>
        </w:rPr>
        <w:t>Gráfica No.</w:t>
      </w:r>
      <w:r w:rsidR="00D74FC1">
        <w:rPr>
          <w:rFonts w:eastAsia="Calibri"/>
          <w:sz w:val="18"/>
          <w:lang w:val="es-DO"/>
        </w:rPr>
        <w:t xml:space="preserve"> 9</w:t>
      </w:r>
      <w:r w:rsidRPr="003B5E3A">
        <w:rPr>
          <w:rFonts w:eastAsia="Calibri"/>
          <w:sz w:val="18"/>
          <w:lang w:val="es-DO"/>
        </w:rPr>
        <w:t xml:space="preserve"> </w:t>
      </w:r>
      <w:r>
        <w:rPr>
          <w:rFonts w:eastAsia="Calibri"/>
          <w:sz w:val="18"/>
          <w:lang w:val="es-DO"/>
        </w:rPr>
        <w:t>Montos ejecutados por fuente de ingreso año 2023</w:t>
      </w:r>
    </w:p>
    <w:p w14:paraId="393D32EC" w14:textId="77777777" w:rsidR="00521FB4" w:rsidRDefault="00521FB4" w:rsidP="00521FB4">
      <w:pPr>
        <w:spacing w:line="360" w:lineRule="auto"/>
        <w:jc w:val="both"/>
        <w:rPr>
          <w:rFonts w:eastAsia="Calibri"/>
          <w:b/>
          <w:bCs/>
          <w:noProof/>
          <w:lang w:val="es-DO"/>
        </w:rPr>
      </w:pPr>
    </w:p>
    <w:p w14:paraId="7B0F9814" w14:textId="594473F7" w:rsidR="007E1ABF" w:rsidRPr="007E1ABF" w:rsidRDefault="00CB11F6" w:rsidP="00231AD3">
      <w:pPr>
        <w:spacing w:line="360" w:lineRule="auto"/>
        <w:jc w:val="center"/>
        <w:rPr>
          <w:rFonts w:eastAsia="Calibri"/>
          <w:noProof/>
          <w:lang w:val="es-DO"/>
        </w:rPr>
      </w:pPr>
      <w:r>
        <w:rPr>
          <w:rFonts w:eastAsia="Calibri"/>
          <w:b/>
          <w:bCs/>
          <w:noProof/>
          <w:lang w:val="es-DO"/>
        </w:rPr>
        <w:t>Cuentas por pagar</w:t>
      </w:r>
    </w:p>
    <w:p w14:paraId="204A34C6" w14:textId="249E4C30" w:rsidR="007E1ABF" w:rsidRDefault="007E1ABF" w:rsidP="00231AD3">
      <w:pPr>
        <w:spacing w:line="360" w:lineRule="auto"/>
        <w:jc w:val="both"/>
        <w:rPr>
          <w:rFonts w:eastAsia="Calibri"/>
          <w:noProof/>
          <w:lang w:val="es-DO"/>
        </w:rPr>
      </w:pPr>
      <w:r w:rsidRPr="007E1ABF">
        <w:rPr>
          <w:rFonts w:eastAsia="Calibri"/>
          <w:noProof/>
          <w:lang w:val="es-DO"/>
        </w:rPr>
        <w:t xml:space="preserve">Según análisis de Estados Financieros y Registros en el SIGEF de cuentas por pagar por facturas ya recibidas, durante el </w:t>
      </w:r>
      <w:r w:rsidR="007667BC">
        <w:rPr>
          <w:rFonts w:eastAsia="Calibri"/>
          <w:noProof/>
          <w:lang w:val="es-DO"/>
        </w:rPr>
        <w:t>p</w:t>
      </w:r>
      <w:r w:rsidRPr="007E1ABF">
        <w:rPr>
          <w:rFonts w:eastAsia="Calibri"/>
          <w:noProof/>
          <w:lang w:val="es-DO"/>
        </w:rPr>
        <w:t xml:space="preserve">eríodo </w:t>
      </w:r>
      <w:r w:rsidR="007667BC">
        <w:rPr>
          <w:rFonts w:eastAsia="Calibri"/>
          <w:noProof/>
          <w:lang w:val="es-DO"/>
        </w:rPr>
        <w:t>e</w:t>
      </w:r>
      <w:r w:rsidRPr="007E1ABF">
        <w:rPr>
          <w:rFonts w:eastAsia="Calibri"/>
          <w:noProof/>
          <w:lang w:val="es-DO"/>
        </w:rPr>
        <w:t>nero-</w:t>
      </w:r>
      <w:r w:rsidR="007667BC">
        <w:rPr>
          <w:rFonts w:eastAsia="Calibri"/>
          <w:noProof/>
          <w:lang w:val="es-DO"/>
        </w:rPr>
        <w:t>n</w:t>
      </w:r>
      <w:r w:rsidRPr="007E1ABF">
        <w:rPr>
          <w:rFonts w:eastAsia="Calibri"/>
          <w:noProof/>
          <w:lang w:val="es-DO"/>
        </w:rPr>
        <w:t>oviembre</w:t>
      </w:r>
      <w:r w:rsidR="007667BC">
        <w:rPr>
          <w:rFonts w:eastAsia="Calibri"/>
          <w:noProof/>
          <w:lang w:val="es-DO"/>
        </w:rPr>
        <w:t xml:space="preserve">, la DGM </w:t>
      </w:r>
      <w:r w:rsidRPr="007E1ABF">
        <w:rPr>
          <w:rFonts w:eastAsia="Calibri"/>
          <w:noProof/>
          <w:lang w:val="es-DO"/>
        </w:rPr>
        <w:t>ha cumplido con estos compromisos adquiridos tal como establece la normativa. Del total de registros restan RD$</w:t>
      </w:r>
      <w:r w:rsidR="00405740">
        <w:rPr>
          <w:rFonts w:eastAsia="Calibri"/>
          <w:noProof/>
          <w:lang w:val="es-DO"/>
        </w:rPr>
        <w:t>541,325.00</w:t>
      </w:r>
      <w:r w:rsidRPr="007E1ABF">
        <w:rPr>
          <w:rFonts w:eastAsia="Calibri"/>
          <w:noProof/>
          <w:lang w:val="es-DO"/>
        </w:rPr>
        <w:t xml:space="preserve"> que corresponden a facturas cuyo vencimiento no se ha cumplido.</w:t>
      </w:r>
    </w:p>
    <w:p w14:paraId="72BFB082" w14:textId="3955F59A" w:rsidR="0075175F" w:rsidRDefault="00EA1294" w:rsidP="00813699">
      <w:pPr>
        <w:spacing w:line="360" w:lineRule="auto"/>
        <w:jc w:val="center"/>
        <w:rPr>
          <w:rFonts w:eastAsia="Calibri"/>
          <w:b/>
          <w:bCs/>
          <w:noProof/>
          <w:lang w:val="es-DO"/>
        </w:rPr>
      </w:pPr>
      <w:r>
        <w:rPr>
          <w:rFonts w:eastAsia="Calibri"/>
          <w:b/>
          <w:bCs/>
          <w:noProof/>
          <w:lang w:val="es-DO"/>
        </w:rPr>
        <w:t>Resultados de Auditorias</w:t>
      </w:r>
    </w:p>
    <w:p w14:paraId="0EABD3DD" w14:textId="44E92552" w:rsidR="00EA1294" w:rsidRDefault="00EA1294" w:rsidP="0075175F">
      <w:pPr>
        <w:spacing w:line="360" w:lineRule="auto"/>
        <w:jc w:val="both"/>
        <w:rPr>
          <w:rFonts w:eastAsia="Calibri"/>
          <w:noProof/>
          <w:lang w:val="es-DO"/>
        </w:rPr>
      </w:pPr>
      <w:r w:rsidRPr="00B865C5">
        <w:rPr>
          <w:rFonts w:eastAsia="Calibri"/>
          <w:noProof/>
          <w:lang w:val="es-DO"/>
        </w:rPr>
        <w:t xml:space="preserve">Al </w:t>
      </w:r>
      <w:r w:rsidR="00930D13">
        <w:rPr>
          <w:rFonts w:eastAsia="Calibri"/>
          <w:noProof/>
          <w:lang w:val="es-DO"/>
        </w:rPr>
        <w:t>31 de diciembre</w:t>
      </w:r>
      <w:r w:rsidRPr="00B865C5">
        <w:rPr>
          <w:rFonts w:eastAsia="Calibri"/>
          <w:noProof/>
          <w:lang w:val="es-DO"/>
        </w:rPr>
        <w:t xml:space="preserve"> de 2023 no se hab</w:t>
      </w:r>
      <w:r w:rsidR="005D5C95">
        <w:rPr>
          <w:rFonts w:eastAsia="Calibri"/>
          <w:noProof/>
          <w:lang w:val="es-DO"/>
        </w:rPr>
        <w:t>í</w:t>
      </w:r>
      <w:r w:rsidRPr="00B865C5">
        <w:rPr>
          <w:rFonts w:eastAsia="Calibri"/>
          <w:noProof/>
          <w:lang w:val="es-DO"/>
        </w:rPr>
        <w:t xml:space="preserve">an realizado auditorias </w:t>
      </w:r>
      <w:r w:rsidR="00B865C5" w:rsidRPr="00B865C5">
        <w:rPr>
          <w:rFonts w:eastAsia="Calibri"/>
          <w:noProof/>
          <w:lang w:val="es-DO"/>
        </w:rPr>
        <w:t>financieras a</w:t>
      </w:r>
      <w:r w:rsidR="005D5C95">
        <w:rPr>
          <w:rFonts w:eastAsia="Calibri"/>
          <w:noProof/>
          <w:lang w:val="es-DO"/>
        </w:rPr>
        <w:t xml:space="preserve"> </w:t>
      </w:r>
      <w:r w:rsidR="00B865C5" w:rsidRPr="00B865C5">
        <w:rPr>
          <w:rFonts w:eastAsia="Calibri"/>
          <w:noProof/>
          <w:lang w:val="es-DO"/>
        </w:rPr>
        <w:t>l</w:t>
      </w:r>
      <w:r w:rsidR="005D5C95">
        <w:rPr>
          <w:rFonts w:eastAsia="Calibri"/>
          <w:noProof/>
          <w:lang w:val="es-DO"/>
        </w:rPr>
        <w:t>a</w:t>
      </w:r>
      <w:r w:rsidR="00B865C5" w:rsidRPr="00B865C5">
        <w:rPr>
          <w:rFonts w:eastAsia="Calibri"/>
          <w:noProof/>
          <w:lang w:val="es-DO"/>
        </w:rPr>
        <w:t xml:space="preserve"> DGM.</w:t>
      </w:r>
    </w:p>
    <w:p w14:paraId="7A907F45" w14:textId="23C014CB" w:rsidR="00D37463" w:rsidRDefault="00D37463" w:rsidP="0075175F">
      <w:pPr>
        <w:spacing w:line="360" w:lineRule="auto"/>
        <w:jc w:val="both"/>
        <w:rPr>
          <w:rFonts w:eastAsia="Calibri"/>
          <w:noProof/>
          <w:lang w:val="es-DO"/>
        </w:rPr>
      </w:pPr>
      <w:r>
        <w:rPr>
          <w:rFonts w:eastAsia="Calibri"/>
          <w:noProof/>
          <w:lang w:val="es-DO"/>
        </w:rPr>
        <w:t>En la tabla No.</w:t>
      </w:r>
      <w:r w:rsidR="000954E6">
        <w:rPr>
          <w:rFonts w:eastAsia="Calibri"/>
          <w:noProof/>
          <w:lang w:val="es-DO"/>
        </w:rPr>
        <w:t xml:space="preserve"> 4 se muestra un resumen del desempeño del Departamento Financiero y Administrativo durante el año 2023.</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0"/>
        <w:gridCol w:w="1530"/>
        <w:gridCol w:w="1080"/>
        <w:gridCol w:w="2160"/>
        <w:gridCol w:w="879"/>
        <w:gridCol w:w="1101"/>
      </w:tblGrid>
      <w:tr w:rsidR="001F7252" w:rsidRPr="00096E6F" w14:paraId="36B2C7FB" w14:textId="77777777" w:rsidTr="008A3AF0">
        <w:trPr>
          <w:trHeight w:val="270"/>
          <w:jc w:val="center"/>
        </w:trPr>
        <w:tc>
          <w:tcPr>
            <w:tcW w:w="7920" w:type="dxa"/>
            <w:gridSpan w:val="6"/>
            <w:shd w:val="clear" w:color="auto" w:fill="auto"/>
            <w:vAlign w:val="center"/>
          </w:tcPr>
          <w:p w14:paraId="62286810" w14:textId="77777777" w:rsidR="001F7252" w:rsidRDefault="001F7252" w:rsidP="00347F5D">
            <w:pPr>
              <w:spacing w:after="0" w:line="240" w:lineRule="auto"/>
              <w:jc w:val="center"/>
              <w:rPr>
                <w:rFonts w:eastAsia="Times New Roman"/>
                <w:b/>
                <w:bCs/>
                <w:spacing w:val="0"/>
                <w:sz w:val="18"/>
                <w:szCs w:val="18"/>
                <w:lang w:val="es-DO" w:eastAsia="es-DO"/>
              </w:rPr>
            </w:pPr>
            <w:bookmarkStart w:id="12" w:name="_Hlk156386563"/>
            <w:r>
              <w:rPr>
                <w:rFonts w:eastAsia="Times New Roman"/>
                <w:b/>
                <w:bCs/>
                <w:spacing w:val="0"/>
                <w:sz w:val="18"/>
                <w:szCs w:val="18"/>
                <w:lang w:val="es-DO" w:eastAsia="es-DO"/>
              </w:rPr>
              <w:lastRenderedPageBreak/>
              <w:t>Desempeño Financiero – Administrativo</w:t>
            </w:r>
          </w:p>
          <w:p w14:paraId="432D2A0B" w14:textId="77777777" w:rsidR="001F7252" w:rsidRPr="003E1B06" w:rsidRDefault="001F7252" w:rsidP="00347F5D">
            <w:pPr>
              <w:spacing w:after="0" w:line="240" w:lineRule="auto"/>
              <w:jc w:val="center"/>
              <w:rPr>
                <w:rFonts w:eastAsia="Times New Roman"/>
                <w:spacing w:val="0"/>
                <w:sz w:val="18"/>
                <w:szCs w:val="18"/>
                <w:lang w:val="es-DO" w:eastAsia="es-DO"/>
              </w:rPr>
            </w:pPr>
            <w:r w:rsidRPr="003E1B06">
              <w:rPr>
                <w:rFonts w:eastAsia="Times New Roman"/>
                <w:spacing w:val="0"/>
                <w:sz w:val="18"/>
                <w:szCs w:val="18"/>
                <w:lang w:val="es-DO" w:eastAsia="es-DO"/>
              </w:rPr>
              <w:t>(período enero – noviembre 2023)</w:t>
            </w:r>
          </w:p>
        </w:tc>
      </w:tr>
      <w:tr w:rsidR="001F7252" w:rsidRPr="009844B8" w14:paraId="3C7081A8" w14:textId="77777777" w:rsidTr="008A3AF0">
        <w:trPr>
          <w:trHeight w:val="684"/>
          <w:jc w:val="center"/>
        </w:trPr>
        <w:tc>
          <w:tcPr>
            <w:tcW w:w="1170" w:type="dxa"/>
            <w:shd w:val="clear" w:color="000000" w:fill="142F62"/>
            <w:vAlign w:val="center"/>
            <w:hideMark/>
          </w:tcPr>
          <w:p w14:paraId="03AEB5D0" w14:textId="77777777" w:rsidR="001F7252" w:rsidRPr="009844B8" w:rsidRDefault="001F7252" w:rsidP="00347F5D">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Cantidad de Cuentas por Pagar</w:t>
            </w:r>
          </w:p>
        </w:tc>
        <w:tc>
          <w:tcPr>
            <w:tcW w:w="1530" w:type="dxa"/>
            <w:shd w:val="clear" w:color="000000" w:fill="142F62"/>
            <w:vAlign w:val="center"/>
            <w:hideMark/>
          </w:tcPr>
          <w:p w14:paraId="6081A6EE" w14:textId="77777777" w:rsidR="001F7252" w:rsidRPr="009844B8" w:rsidRDefault="001F7252" w:rsidP="00347F5D">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Saldo de Cuentas por Pagar a Proveedores (RD$)</w:t>
            </w:r>
          </w:p>
        </w:tc>
        <w:tc>
          <w:tcPr>
            <w:tcW w:w="1080" w:type="dxa"/>
            <w:shd w:val="clear" w:color="000000" w:fill="142F62"/>
            <w:vAlign w:val="center"/>
            <w:hideMark/>
          </w:tcPr>
          <w:p w14:paraId="68EDE568" w14:textId="77777777" w:rsidR="001F7252" w:rsidRPr="009844B8" w:rsidRDefault="001F7252" w:rsidP="00347F5D">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Política de </w:t>
            </w:r>
            <w:r w:rsidRPr="009844B8">
              <w:rPr>
                <w:rFonts w:eastAsia="Times New Roman"/>
                <w:b/>
                <w:bCs/>
                <w:color w:val="FFFFFF"/>
                <w:spacing w:val="0"/>
                <w:sz w:val="18"/>
                <w:szCs w:val="18"/>
                <w:lang w:val="es-DO" w:eastAsia="es-DO"/>
              </w:rPr>
              <w:br/>
              <w:t>Pagos</w:t>
            </w:r>
          </w:p>
        </w:tc>
        <w:tc>
          <w:tcPr>
            <w:tcW w:w="2160" w:type="dxa"/>
            <w:shd w:val="clear" w:color="000000" w:fill="142F62"/>
            <w:vAlign w:val="center"/>
            <w:hideMark/>
          </w:tcPr>
          <w:p w14:paraId="0986A4AC" w14:textId="77777777" w:rsidR="001F7252" w:rsidRPr="009844B8" w:rsidRDefault="001F7252" w:rsidP="00347F5D">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Justificación por Cuentas </w:t>
            </w:r>
            <w:r w:rsidRPr="009844B8">
              <w:rPr>
                <w:rFonts w:eastAsia="Times New Roman"/>
                <w:b/>
                <w:bCs/>
                <w:color w:val="FFFFFF"/>
                <w:spacing w:val="0"/>
                <w:sz w:val="18"/>
                <w:szCs w:val="18"/>
                <w:lang w:val="es-DO" w:eastAsia="es-DO"/>
              </w:rPr>
              <w:br/>
              <w:t>por Pagar a Proveedores</w:t>
            </w:r>
          </w:p>
        </w:tc>
        <w:tc>
          <w:tcPr>
            <w:tcW w:w="879" w:type="dxa"/>
            <w:shd w:val="clear" w:color="000000" w:fill="142F62"/>
            <w:vAlign w:val="center"/>
            <w:hideMark/>
          </w:tcPr>
          <w:p w14:paraId="0D67FE74" w14:textId="77777777" w:rsidR="001F7252" w:rsidRPr="009844B8" w:rsidRDefault="001F7252" w:rsidP="00347F5D">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Cuentas por </w:t>
            </w:r>
            <w:r w:rsidRPr="009844B8">
              <w:rPr>
                <w:rFonts w:eastAsia="Times New Roman"/>
                <w:b/>
                <w:bCs/>
                <w:color w:val="FFFFFF"/>
                <w:spacing w:val="0"/>
                <w:sz w:val="18"/>
                <w:szCs w:val="18"/>
                <w:lang w:val="es-DO" w:eastAsia="es-DO"/>
              </w:rPr>
              <w:br/>
              <w:t>Cobrar</w:t>
            </w:r>
          </w:p>
        </w:tc>
        <w:tc>
          <w:tcPr>
            <w:tcW w:w="1101" w:type="dxa"/>
            <w:shd w:val="clear" w:color="000000" w:fill="142F62"/>
            <w:vAlign w:val="center"/>
            <w:hideMark/>
          </w:tcPr>
          <w:p w14:paraId="699962CF" w14:textId="77777777" w:rsidR="001F7252" w:rsidRPr="009844B8" w:rsidRDefault="001F7252" w:rsidP="00347F5D">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Resultado de </w:t>
            </w:r>
            <w:r w:rsidRPr="009844B8">
              <w:rPr>
                <w:rFonts w:eastAsia="Times New Roman"/>
                <w:b/>
                <w:bCs/>
                <w:color w:val="FFFFFF"/>
                <w:spacing w:val="0"/>
                <w:sz w:val="18"/>
                <w:szCs w:val="18"/>
                <w:lang w:val="es-DO" w:eastAsia="es-DO"/>
              </w:rPr>
              <w:br/>
              <w:t>Auditoria</w:t>
            </w:r>
          </w:p>
        </w:tc>
      </w:tr>
      <w:tr w:rsidR="001F7252" w:rsidRPr="00096E6F" w14:paraId="5B8EDF62" w14:textId="77777777" w:rsidTr="008A3AF0">
        <w:trPr>
          <w:trHeight w:val="1682"/>
          <w:jc w:val="center"/>
        </w:trPr>
        <w:tc>
          <w:tcPr>
            <w:tcW w:w="1170" w:type="dxa"/>
            <w:shd w:val="clear" w:color="auto" w:fill="auto"/>
            <w:noWrap/>
            <w:vAlign w:val="center"/>
            <w:hideMark/>
          </w:tcPr>
          <w:p w14:paraId="432AD76F" w14:textId="3DD102FA" w:rsidR="001F7252" w:rsidRPr="009844B8" w:rsidRDefault="00405740" w:rsidP="00347F5D">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3</w:t>
            </w:r>
          </w:p>
        </w:tc>
        <w:tc>
          <w:tcPr>
            <w:tcW w:w="1530" w:type="dxa"/>
            <w:shd w:val="clear" w:color="auto" w:fill="auto"/>
            <w:noWrap/>
            <w:vAlign w:val="center"/>
            <w:hideMark/>
          </w:tcPr>
          <w:p w14:paraId="5D978926" w14:textId="6281E2F7" w:rsidR="001F7252" w:rsidRPr="009844B8" w:rsidRDefault="00405740" w:rsidP="00347F5D">
            <w:pPr>
              <w:spacing w:after="0" w:line="240" w:lineRule="auto"/>
              <w:jc w:val="right"/>
              <w:rPr>
                <w:rFonts w:eastAsia="Times New Roman"/>
                <w:spacing w:val="0"/>
                <w:sz w:val="18"/>
                <w:szCs w:val="18"/>
                <w:lang w:val="es-DO" w:eastAsia="es-DO"/>
              </w:rPr>
            </w:pPr>
            <w:r>
              <w:rPr>
                <w:rFonts w:eastAsia="Times New Roman"/>
                <w:spacing w:val="0"/>
                <w:sz w:val="18"/>
                <w:szCs w:val="18"/>
                <w:lang w:val="es-DO" w:eastAsia="es-DO"/>
              </w:rPr>
              <w:t>541,325.00</w:t>
            </w:r>
          </w:p>
        </w:tc>
        <w:tc>
          <w:tcPr>
            <w:tcW w:w="1080" w:type="dxa"/>
            <w:shd w:val="clear" w:color="auto" w:fill="auto"/>
            <w:noWrap/>
            <w:vAlign w:val="center"/>
            <w:hideMark/>
          </w:tcPr>
          <w:p w14:paraId="1975701E" w14:textId="77777777" w:rsidR="001F7252" w:rsidRPr="009844B8" w:rsidRDefault="001F7252" w:rsidP="00347F5D">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45 días</w:t>
            </w:r>
          </w:p>
        </w:tc>
        <w:tc>
          <w:tcPr>
            <w:tcW w:w="2160" w:type="dxa"/>
            <w:shd w:val="clear" w:color="auto" w:fill="auto"/>
            <w:vAlign w:val="center"/>
            <w:hideMark/>
          </w:tcPr>
          <w:p w14:paraId="495AE54C" w14:textId="15DB9B01" w:rsidR="001F7252" w:rsidRPr="009844B8" w:rsidRDefault="001F7252" w:rsidP="00347F5D">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De las</w:t>
            </w:r>
            <w:r w:rsidR="00405740">
              <w:rPr>
                <w:rFonts w:eastAsia="Times New Roman"/>
                <w:spacing w:val="0"/>
                <w:sz w:val="18"/>
                <w:szCs w:val="18"/>
                <w:lang w:val="es-DO" w:eastAsia="es-DO"/>
              </w:rPr>
              <w:t>3</w:t>
            </w:r>
            <w:r w:rsidRPr="009844B8">
              <w:rPr>
                <w:rFonts w:eastAsia="Times New Roman"/>
                <w:spacing w:val="0"/>
                <w:sz w:val="18"/>
                <w:szCs w:val="18"/>
                <w:lang w:val="es-DO" w:eastAsia="es-DO"/>
              </w:rPr>
              <w:t xml:space="preserve"> cuentas </w:t>
            </w:r>
            <w:r w:rsidRPr="009844B8">
              <w:rPr>
                <w:rFonts w:eastAsia="Times New Roman"/>
                <w:spacing w:val="0"/>
                <w:sz w:val="18"/>
                <w:szCs w:val="18"/>
                <w:lang w:val="es-DO" w:eastAsia="es-DO"/>
              </w:rPr>
              <w:br/>
              <w:t xml:space="preserve">por pagar, a la fecha de corte del informe financiero, ninguna supera los 45 días. Cumpliendo cabalmente </w:t>
            </w:r>
            <w:r w:rsidRPr="009844B8">
              <w:rPr>
                <w:rFonts w:eastAsia="Times New Roman"/>
                <w:spacing w:val="0"/>
                <w:sz w:val="18"/>
                <w:szCs w:val="18"/>
                <w:lang w:val="es-DO" w:eastAsia="es-DO"/>
              </w:rPr>
              <w:br/>
              <w:t>nuestra política de pagos</w:t>
            </w:r>
          </w:p>
        </w:tc>
        <w:tc>
          <w:tcPr>
            <w:tcW w:w="879" w:type="dxa"/>
            <w:shd w:val="clear" w:color="auto" w:fill="auto"/>
            <w:noWrap/>
            <w:vAlign w:val="center"/>
            <w:hideMark/>
          </w:tcPr>
          <w:p w14:paraId="3F1B6981" w14:textId="77777777" w:rsidR="001F7252" w:rsidRPr="009844B8" w:rsidRDefault="001F7252" w:rsidP="00347F5D">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N/A</w:t>
            </w:r>
          </w:p>
        </w:tc>
        <w:tc>
          <w:tcPr>
            <w:tcW w:w="1101" w:type="dxa"/>
            <w:shd w:val="clear" w:color="auto" w:fill="auto"/>
            <w:vAlign w:val="center"/>
            <w:hideMark/>
          </w:tcPr>
          <w:p w14:paraId="19AB4BFD" w14:textId="77777777" w:rsidR="001F7252" w:rsidRPr="009844B8" w:rsidRDefault="001F7252" w:rsidP="00347F5D">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 xml:space="preserve">A la fecha no se han realizado auditorías </w:t>
            </w:r>
          </w:p>
        </w:tc>
      </w:tr>
    </w:tbl>
    <w:bookmarkEnd w:id="12"/>
    <w:p w14:paraId="131C8E77" w14:textId="24D62877" w:rsidR="001F7252" w:rsidRDefault="00D37463" w:rsidP="001F7252">
      <w:pPr>
        <w:spacing w:line="360" w:lineRule="auto"/>
        <w:jc w:val="both"/>
        <w:rPr>
          <w:rFonts w:eastAsia="Calibri"/>
          <w:noProof/>
          <w:lang w:val="es-DO"/>
        </w:rPr>
      </w:pPr>
      <w:r>
        <w:rPr>
          <w:rFonts w:eastAsia="Calibri"/>
          <w:sz w:val="18"/>
          <w:lang w:val="es-DO"/>
        </w:rPr>
        <w:t>Tabla</w:t>
      </w:r>
      <w:r w:rsidR="001F7252">
        <w:rPr>
          <w:rFonts w:eastAsia="Calibri"/>
          <w:sz w:val="18"/>
          <w:lang w:val="es-DO"/>
        </w:rPr>
        <w:t xml:space="preserve"> No.</w:t>
      </w:r>
      <w:r w:rsidR="000954E6">
        <w:rPr>
          <w:rFonts w:eastAsia="Calibri"/>
          <w:sz w:val="18"/>
          <w:lang w:val="es-DO"/>
        </w:rPr>
        <w:t>4</w:t>
      </w:r>
      <w:r w:rsidR="001F7252">
        <w:rPr>
          <w:rFonts w:eastAsia="Calibri"/>
          <w:sz w:val="18"/>
          <w:lang w:val="es-DO"/>
        </w:rPr>
        <w:t xml:space="preserve"> Desempeño Financiero Administrativo período 2023</w:t>
      </w:r>
    </w:p>
    <w:p w14:paraId="6D942D72" w14:textId="77777777" w:rsidR="00813699" w:rsidRDefault="00813699" w:rsidP="00BA2267">
      <w:pPr>
        <w:spacing w:line="360" w:lineRule="auto"/>
        <w:jc w:val="both"/>
        <w:rPr>
          <w:rFonts w:eastAsia="Calibri"/>
          <w:noProof/>
          <w:color w:val="auto"/>
          <w:lang w:val="es-DO"/>
        </w:rPr>
      </w:pPr>
    </w:p>
    <w:p w14:paraId="4C2669DE" w14:textId="50286EBB" w:rsidR="00925D54" w:rsidRPr="00D374C5" w:rsidRDefault="00925D54" w:rsidP="00925D54">
      <w:pPr>
        <w:spacing w:line="360" w:lineRule="auto"/>
        <w:jc w:val="both"/>
        <w:rPr>
          <w:rFonts w:eastAsia="Calibri"/>
          <w:b/>
          <w:bCs/>
          <w:noProof/>
          <w:sz w:val="28"/>
          <w:szCs w:val="28"/>
          <w:lang w:val="es-DO"/>
        </w:rPr>
      </w:pPr>
      <w:r w:rsidRPr="00D374C5">
        <w:rPr>
          <w:rFonts w:eastAsia="Calibri"/>
          <w:b/>
          <w:bCs/>
          <w:noProof/>
          <w:sz w:val="28"/>
          <w:szCs w:val="28"/>
          <w:lang w:val="es-DO"/>
        </w:rPr>
        <w:t xml:space="preserve">4.2 Desempeño </w:t>
      </w:r>
      <w:r w:rsidR="00D374C5" w:rsidRPr="00D374C5">
        <w:rPr>
          <w:rFonts w:eastAsia="Calibri"/>
          <w:b/>
          <w:bCs/>
          <w:noProof/>
          <w:sz w:val="28"/>
          <w:szCs w:val="28"/>
          <w:lang w:val="es-DO"/>
        </w:rPr>
        <w:t>de Recursos Humanos</w:t>
      </w:r>
    </w:p>
    <w:p w14:paraId="4568280E" w14:textId="77777777" w:rsidR="00DE113C" w:rsidRDefault="003D08F9" w:rsidP="003D08F9">
      <w:pPr>
        <w:spacing w:line="360" w:lineRule="auto"/>
        <w:jc w:val="both"/>
        <w:rPr>
          <w:rFonts w:eastAsia="Calibri"/>
          <w:noProof/>
          <w:lang w:val="es-DO"/>
        </w:rPr>
      </w:pPr>
      <w:r w:rsidRPr="003D08F9">
        <w:rPr>
          <w:rFonts w:eastAsia="Calibri"/>
          <w:noProof/>
          <w:lang w:val="es-DO"/>
        </w:rPr>
        <w:t xml:space="preserve">En su primer año de gestión desconcentrada, </w:t>
      </w:r>
      <w:r>
        <w:rPr>
          <w:rFonts w:eastAsia="Calibri"/>
          <w:noProof/>
          <w:lang w:val="es-DO"/>
        </w:rPr>
        <w:t xml:space="preserve">la DGM </w:t>
      </w:r>
      <w:r w:rsidR="006C23A7">
        <w:rPr>
          <w:rFonts w:eastAsia="Calibri"/>
          <w:noProof/>
          <w:lang w:val="es-DO"/>
        </w:rPr>
        <w:t>realiza los procedimientos para cumplir con los requisitos establecidos por el MAP para la incorporación al SIMAP</w:t>
      </w:r>
      <w:r w:rsidR="00DE113C">
        <w:rPr>
          <w:rFonts w:eastAsia="Calibri"/>
          <w:noProof/>
          <w:lang w:val="es-DO"/>
        </w:rPr>
        <w:t>, lo que en el año 2023 no se cuenta con una evaluación del referido sistema de monitoreo.</w:t>
      </w:r>
    </w:p>
    <w:p w14:paraId="5F2B7789" w14:textId="712B5899" w:rsidR="003D08F9" w:rsidRDefault="00DE113C" w:rsidP="00234844">
      <w:pPr>
        <w:spacing w:line="360" w:lineRule="auto"/>
        <w:jc w:val="both"/>
        <w:rPr>
          <w:rFonts w:eastAsia="Calibri"/>
          <w:noProof/>
          <w:lang w:val="es-DO"/>
        </w:rPr>
      </w:pPr>
      <w:r>
        <w:rPr>
          <w:rFonts w:eastAsia="Calibri"/>
          <w:noProof/>
          <w:lang w:val="es-DO"/>
        </w:rPr>
        <w:t xml:space="preserve">A continuación se muestran las acciones en el ambito de los diferentes subsistemas de Recursos Humanos, </w:t>
      </w:r>
      <w:r w:rsidR="00234844">
        <w:rPr>
          <w:rFonts w:eastAsia="Calibri"/>
          <w:noProof/>
          <w:lang w:val="es-DO"/>
        </w:rPr>
        <w:t>llevadas a cabo durante el año 2023.</w:t>
      </w:r>
      <w:r w:rsidR="006C23A7">
        <w:rPr>
          <w:rFonts w:eastAsia="Calibri"/>
          <w:noProof/>
          <w:lang w:val="es-DO"/>
        </w:rPr>
        <w:t xml:space="preserve"> </w:t>
      </w:r>
    </w:p>
    <w:p w14:paraId="20D37018" w14:textId="77777777" w:rsidR="00A51B9D" w:rsidRPr="00234844" w:rsidRDefault="00A51B9D" w:rsidP="00234844">
      <w:pPr>
        <w:spacing w:line="360" w:lineRule="auto"/>
        <w:jc w:val="both"/>
        <w:rPr>
          <w:rFonts w:eastAsia="Calibri"/>
          <w:noProof/>
          <w:lang w:val="es-DO"/>
        </w:rPr>
      </w:pPr>
    </w:p>
    <w:p w14:paraId="467AC86D" w14:textId="481C217E" w:rsidR="009C0908" w:rsidRDefault="004728F6" w:rsidP="008E1A70">
      <w:pPr>
        <w:spacing w:line="360" w:lineRule="auto"/>
        <w:rPr>
          <w:rFonts w:eastAsia="Calibri"/>
          <w:b/>
          <w:bCs/>
          <w:noProof/>
          <w:lang w:val="es-DO"/>
        </w:rPr>
      </w:pPr>
      <w:r>
        <w:rPr>
          <w:rFonts w:eastAsia="Calibri"/>
          <w:b/>
          <w:bCs/>
          <w:noProof/>
          <w:lang w:val="es-DO"/>
        </w:rPr>
        <w:t>Subsistemas de Recursos Humanos</w:t>
      </w:r>
    </w:p>
    <w:p w14:paraId="2F6E90B7" w14:textId="777F4696" w:rsidR="00F465EE" w:rsidRDefault="00F465EE" w:rsidP="00F465EE">
      <w:pPr>
        <w:spacing w:line="360" w:lineRule="auto"/>
        <w:jc w:val="center"/>
        <w:rPr>
          <w:rFonts w:eastAsia="Calibri"/>
          <w:noProof/>
          <w:lang w:val="es-DO"/>
        </w:rPr>
      </w:pPr>
      <w:r w:rsidRPr="00F465EE">
        <w:rPr>
          <w:rFonts w:eastAsia="Calibri"/>
          <w:b/>
          <w:bCs/>
          <w:noProof/>
          <w:lang w:val="es-DO"/>
        </w:rPr>
        <w:t>Adminis</w:t>
      </w:r>
      <w:r w:rsidR="00234844" w:rsidRPr="00F465EE">
        <w:rPr>
          <w:rFonts w:eastAsia="Calibri"/>
          <w:b/>
          <w:bCs/>
          <w:noProof/>
          <w:lang w:val="es-DO"/>
        </w:rPr>
        <w:t>tración del Sistema de Carrera</w:t>
      </w:r>
    </w:p>
    <w:p w14:paraId="69F58FB6" w14:textId="37555115" w:rsidR="00223FB7" w:rsidRDefault="00F465EE" w:rsidP="00F465EE">
      <w:pPr>
        <w:spacing w:line="360" w:lineRule="auto"/>
        <w:jc w:val="both"/>
        <w:rPr>
          <w:rFonts w:eastAsia="Calibri"/>
          <w:noProof/>
          <w:lang w:val="es-DO"/>
        </w:rPr>
      </w:pPr>
      <w:r>
        <w:rPr>
          <w:rFonts w:eastAsia="Calibri"/>
          <w:noProof/>
          <w:lang w:val="es-DO"/>
        </w:rPr>
        <w:t>E</w:t>
      </w:r>
      <w:r w:rsidR="004C416F">
        <w:rPr>
          <w:rFonts w:eastAsia="Calibri"/>
          <w:noProof/>
          <w:lang w:val="es-DO"/>
        </w:rPr>
        <w:t xml:space="preserve">ste subsitema </w:t>
      </w:r>
      <w:r w:rsidR="009C0908" w:rsidRPr="009C0908">
        <w:rPr>
          <w:rFonts w:eastAsia="Calibri"/>
          <w:noProof/>
          <w:lang w:val="es-DO"/>
        </w:rPr>
        <w:t xml:space="preserve">mide la cantidad de empleados de carrera en la institución, </w:t>
      </w:r>
      <w:r w:rsidR="00223FB7">
        <w:rPr>
          <w:rFonts w:eastAsia="Calibri"/>
          <w:noProof/>
          <w:lang w:val="es-DO"/>
        </w:rPr>
        <w:t xml:space="preserve">y debe </w:t>
      </w:r>
      <w:r w:rsidR="009C0908" w:rsidRPr="009C0908">
        <w:rPr>
          <w:rFonts w:eastAsia="Calibri"/>
          <w:noProof/>
          <w:lang w:val="es-DO"/>
        </w:rPr>
        <w:t xml:space="preserve">mostrar las evidencias que indiquen la capacitación del personal en los temas de la Ley 41-08 de Función Pública. </w:t>
      </w:r>
    </w:p>
    <w:tbl>
      <w:tblPr>
        <w:tblW w:w="5840" w:type="dxa"/>
        <w:jc w:val="center"/>
        <w:tblCellMar>
          <w:left w:w="70" w:type="dxa"/>
          <w:right w:w="70" w:type="dxa"/>
        </w:tblCellMar>
        <w:tblLook w:val="04A0" w:firstRow="1" w:lastRow="0" w:firstColumn="1" w:lastColumn="0" w:noHBand="0" w:noVBand="1"/>
      </w:tblPr>
      <w:tblGrid>
        <w:gridCol w:w="3360"/>
        <w:gridCol w:w="1240"/>
        <w:gridCol w:w="1240"/>
      </w:tblGrid>
      <w:tr w:rsidR="00003421" w:rsidRPr="000954E6" w14:paraId="2E640AC6" w14:textId="77777777" w:rsidTr="005D5C95">
        <w:trPr>
          <w:trHeight w:val="312"/>
          <w:jc w:val="center"/>
        </w:trPr>
        <w:tc>
          <w:tcPr>
            <w:tcW w:w="336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5857280" w14:textId="2D69CB14" w:rsidR="00003421" w:rsidRPr="000954E6" w:rsidRDefault="00F465EE" w:rsidP="00003421">
            <w:pPr>
              <w:spacing w:after="0" w:line="240" w:lineRule="auto"/>
              <w:jc w:val="center"/>
              <w:rPr>
                <w:rFonts w:eastAsia="Times New Roman"/>
                <w:b/>
                <w:bCs/>
                <w:color w:val="FFFFFF"/>
                <w:spacing w:val="0"/>
                <w:sz w:val="18"/>
                <w:szCs w:val="18"/>
                <w:lang w:val="es-DO" w:eastAsia="es-DO"/>
              </w:rPr>
            </w:pPr>
            <w:r w:rsidRPr="000954E6">
              <w:rPr>
                <w:rFonts w:eastAsia="Times New Roman"/>
                <w:b/>
                <w:bCs/>
                <w:color w:val="FFFFFF"/>
                <w:spacing w:val="0"/>
                <w:sz w:val="18"/>
                <w:szCs w:val="18"/>
                <w:lang w:val="es-DO" w:eastAsia="es-DO"/>
              </w:rPr>
              <w:t>Categoría</w:t>
            </w:r>
            <w:r w:rsidR="00003421" w:rsidRPr="000954E6">
              <w:rPr>
                <w:rFonts w:eastAsia="Times New Roman"/>
                <w:b/>
                <w:bCs/>
                <w:color w:val="FFFFFF"/>
                <w:spacing w:val="0"/>
                <w:sz w:val="18"/>
                <w:szCs w:val="18"/>
                <w:lang w:val="es-DO" w:eastAsia="es-DO"/>
              </w:rPr>
              <w:t xml:space="preserve"> del Servidor</w:t>
            </w:r>
          </w:p>
        </w:tc>
        <w:tc>
          <w:tcPr>
            <w:tcW w:w="1240" w:type="dxa"/>
            <w:tcBorders>
              <w:top w:val="single" w:sz="4" w:space="0" w:color="auto"/>
              <w:left w:val="nil"/>
              <w:bottom w:val="single" w:sz="4" w:space="0" w:color="auto"/>
              <w:right w:val="single" w:sz="4" w:space="0" w:color="auto"/>
            </w:tcBorders>
            <w:shd w:val="clear" w:color="auto" w:fill="142F62"/>
            <w:vAlign w:val="center"/>
            <w:hideMark/>
          </w:tcPr>
          <w:p w14:paraId="7B86709D" w14:textId="77777777" w:rsidR="00003421" w:rsidRPr="000954E6" w:rsidRDefault="00003421" w:rsidP="00003421">
            <w:pPr>
              <w:spacing w:after="0" w:line="240" w:lineRule="auto"/>
              <w:jc w:val="center"/>
              <w:rPr>
                <w:rFonts w:eastAsia="Times New Roman"/>
                <w:b/>
                <w:bCs/>
                <w:color w:val="FFFFFF"/>
                <w:spacing w:val="0"/>
                <w:sz w:val="18"/>
                <w:szCs w:val="18"/>
                <w:lang w:val="es-DO" w:eastAsia="es-DO"/>
              </w:rPr>
            </w:pPr>
            <w:r w:rsidRPr="000954E6">
              <w:rPr>
                <w:rFonts w:eastAsia="Times New Roman"/>
                <w:b/>
                <w:bCs/>
                <w:color w:val="FFFFFF"/>
                <w:spacing w:val="0"/>
                <w:sz w:val="18"/>
                <w:szCs w:val="18"/>
                <w:lang w:val="es-DO" w:eastAsia="es-DO"/>
              </w:rPr>
              <w:t>Cantidad</w:t>
            </w:r>
          </w:p>
        </w:tc>
        <w:tc>
          <w:tcPr>
            <w:tcW w:w="1240" w:type="dxa"/>
            <w:tcBorders>
              <w:top w:val="single" w:sz="4" w:space="0" w:color="auto"/>
              <w:left w:val="nil"/>
              <w:bottom w:val="single" w:sz="4" w:space="0" w:color="auto"/>
              <w:right w:val="single" w:sz="4" w:space="0" w:color="auto"/>
            </w:tcBorders>
            <w:shd w:val="clear" w:color="auto" w:fill="142F62"/>
            <w:vAlign w:val="center"/>
            <w:hideMark/>
          </w:tcPr>
          <w:p w14:paraId="6F9B2840" w14:textId="77777777" w:rsidR="00003421" w:rsidRPr="000954E6" w:rsidRDefault="00003421" w:rsidP="00003421">
            <w:pPr>
              <w:spacing w:after="0" w:line="240" w:lineRule="auto"/>
              <w:jc w:val="center"/>
              <w:rPr>
                <w:rFonts w:eastAsia="Times New Roman"/>
                <w:b/>
                <w:bCs/>
                <w:color w:val="FFFFFF"/>
                <w:spacing w:val="0"/>
                <w:sz w:val="18"/>
                <w:szCs w:val="18"/>
                <w:lang w:val="es-DO" w:eastAsia="es-DO"/>
              </w:rPr>
            </w:pPr>
            <w:r w:rsidRPr="000954E6">
              <w:rPr>
                <w:rFonts w:eastAsia="Times New Roman"/>
                <w:b/>
                <w:bCs/>
                <w:color w:val="FFFFFF"/>
                <w:spacing w:val="0"/>
                <w:sz w:val="18"/>
                <w:szCs w:val="18"/>
                <w:lang w:val="es-DO" w:eastAsia="es-DO"/>
              </w:rPr>
              <w:t>%</w:t>
            </w:r>
          </w:p>
        </w:tc>
      </w:tr>
      <w:tr w:rsidR="00003421" w:rsidRPr="000954E6" w14:paraId="2F1DC6C3" w14:textId="77777777" w:rsidTr="00003421">
        <w:trPr>
          <w:trHeight w:val="312"/>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EFE1A95" w14:textId="77777777" w:rsidR="00003421" w:rsidRPr="000954E6" w:rsidRDefault="00003421" w:rsidP="00003421">
            <w:pPr>
              <w:spacing w:after="0" w:line="240" w:lineRule="auto"/>
              <w:jc w:val="both"/>
              <w:rPr>
                <w:rFonts w:eastAsia="Times New Roman"/>
                <w:spacing w:val="0"/>
                <w:sz w:val="18"/>
                <w:szCs w:val="18"/>
                <w:lang w:val="es-DO" w:eastAsia="es-DO"/>
              </w:rPr>
            </w:pPr>
            <w:r w:rsidRPr="000954E6">
              <w:rPr>
                <w:rFonts w:eastAsia="Calibri"/>
                <w:noProof/>
                <w:spacing w:val="0"/>
                <w:sz w:val="18"/>
                <w:szCs w:val="18"/>
                <w:lang w:val="es-DO" w:eastAsia="es-DO"/>
              </w:rPr>
              <w:t>Carrera Administrativa</w:t>
            </w:r>
          </w:p>
        </w:tc>
        <w:tc>
          <w:tcPr>
            <w:tcW w:w="1240" w:type="dxa"/>
            <w:tcBorders>
              <w:top w:val="nil"/>
              <w:left w:val="nil"/>
              <w:bottom w:val="single" w:sz="4" w:space="0" w:color="auto"/>
              <w:right w:val="single" w:sz="4" w:space="0" w:color="auto"/>
            </w:tcBorders>
            <w:shd w:val="clear" w:color="auto" w:fill="auto"/>
            <w:noWrap/>
            <w:vAlign w:val="center"/>
            <w:hideMark/>
          </w:tcPr>
          <w:p w14:paraId="054E9901"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72</w:t>
            </w:r>
          </w:p>
        </w:tc>
        <w:tc>
          <w:tcPr>
            <w:tcW w:w="1240" w:type="dxa"/>
            <w:tcBorders>
              <w:top w:val="nil"/>
              <w:left w:val="nil"/>
              <w:bottom w:val="single" w:sz="4" w:space="0" w:color="auto"/>
              <w:right w:val="single" w:sz="4" w:space="0" w:color="auto"/>
            </w:tcBorders>
            <w:shd w:val="clear" w:color="auto" w:fill="auto"/>
            <w:noWrap/>
            <w:vAlign w:val="center"/>
            <w:hideMark/>
          </w:tcPr>
          <w:p w14:paraId="33506ACB"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17.73%</w:t>
            </w:r>
          </w:p>
        </w:tc>
      </w:tr>
      <w:tr w:rsidR="00003421" w:rsidRPr="000954E6" w14:paraId="17C8591A" w14:textId="77777777" w:rsidTr="00003421">
        <w:trPr>
          <w:trHeight w:val="312"/>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45EF897" w14:textId="77777777" w:rsidR="00003421" w:rsidRPr="000954E6" w:rsidRDefault="00003421" w:rsidP="00003421">
            <w:pPr>
              <w:spacing w:after="0" w:line="240" w:lineRule="auto"/>
              <w:jc w:val="both"/>
              <w:rPr>
                <w:rFonts w:eastAsia="Times New Roman"/>
                <w:spacing w:val="0"/>
                <w:sz w:val="18"/>
                <w:szCs w:val="18"/>
                <w:lang w:val="es-DO" w:eastAsia="es-DO"/>
              </w:rPr>
            </w:pPr>
            <w:r w:rsidRPr="000954E6">
              <w:rPr>
                <w:rFonts w:eastAsia="Calibri"/>
                <w:noProof/>
                <w:spacing w:val="0"/>
                <w:sz w:val="18"/>
                <w:szCs w:val="18"/>
                <w:lang w:val="es-DO" w:eastAsia="es-DO"/>
              </w:rPr>
              <w:lastRenderedPageBreak/>
              <w:t>Libre nombramiento y remocion</w:t>
            </w:r>
          </w:p>
        </w:tc>
        <w:tc>
          <w:tcPr>
            <w:tcW w:w="1240" w:type="dxa"/>
            <w:tcBorders>
              <w:top w:val="nil"/>
              <w:left w:val="nil"/>
              <w:bottom w:val="single" w:sz="4" w:space="0" w:color="auto"/>
              <w:right w:val="single" w:sz="4" w:space="0" w:color="auto"/>
            </w:tcBorders>
            <w:shd w:val="clear" w:color="auto" w:fill="auto"/>
            <w:noWrap/>
            <w:vAlign w:val="center"/>
            <w:hideMark/>
          </w:tcPr>
          <w:p w14:paraId="6A7372D9"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0</w:t>
            </w:r>
          </w:p>
        </w:tc>
        <w:tc>
          <w:tcPr>
            <w:tcW w:w="1240" w:type="dxa"/>
            <w:tcBorders>
              <w:top w:val="nil"/>
              <w:left w:val="nil"/>
              <w:bottom w:val="single" w:sz="4" w:space="0" w:color="auto"/>
              <w:right w:val="single" w:sz="4" w:space="0" w:color="auto"/>
            </w:tcBorders>
            <w:shd w:val="clear" w:color="auto" w:fill="auto"/>
            <w:noWrap/>
            <w:vAlign w:val="center"/>
            <w:hideMark/>
          </w:tcPr>
          <w:p w14:paraId="6A09DF4C"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0.00%</w:t>
            </w:r>
          </w:p>
        </w:tc>
      </w:tr>
      <w:tr w:rsidR="00003421" w:rsidRPr="000954E6" w14:paraId="3159B9BA" w14:textId="77777777" w:rsidTr="00003421">
        <w:trPr>
          <w:trHeight w:val="312"/>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7C0F02E6" w14:textId="77777777" w:rsidR="00003421" w:rsidRPr="000954E6" w:rsidRDefault="00003421" w:rsidP="00003421">
            <w:pPr>
              <w:spacing w:after="0" w:line="240" w:lineRule="auto"/>
              <w:jc w:val="both"/>
              <w:rPr>
                <w:rFonts w:eastAsia="Times New Roman"/>
                <w:spacing w:val="0"/>
                <w:sz w:val="18"/>
                <w:szCs w:val="18"/>
                <w:lang w:val="es-DO" w:eastAsia="es-DO"/>
              </w:rPr>
            </w:pPr>
            <w:r w:rsidRPr="000954E6">
              <w:rPr>
                <w:rFonts w:eastAsia="Calibri"/>
                <w:noProof/>
                <w:spacing w:val="0"/>
                <w:sz w:val="18"/>
                <w:szCs w:val="18"/>
                <w:lang w:val="es-DO" w:eastAsia="es-DO"/>
              </w:rPr>
              <w:t>Empleado de confianza</w:t>
            </w:r>
          </w:p>
        </w:tc>
        <w:tc>
          <w:tcPr>
            <w:tcW w:w="1240" w:type="dxa"/>
            <w:tcBorders>
              <w:top w:val="nil"/>
              <w:left w:val="nil"/>
              <w:bottom w:val="single" w:sz="4" w:space="0" w:color="auto"/>
              <w:right w:val="single" w:sz="4" w:space="0" w:color="auto"/>
            </w:tcBorders>
            <w:shd w:val="clear" w:color="auto" w:fill="auto"/>
            <w:noWrap/>
            <w:vAlign w:val="center"/>
            <w:hideMark/>
          </w:tcPr>
          <w:p w14:paraId="66EF2431"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4</w:t>
            </w:r>
          </w:p>
        </w:tc>
        <w:tc>
          <w:tcPr>
            <w:tcW w:w="1240" w:type="dxa"/>
            <w:tcBorders>
              <w:top w:val="nil"/>
              <w:left w:val="nil"/>
              <w:bottom w:val="single" w:sz="4" w:space="0" w:color="auto"/>
              <w:right w:val="single" w:sz="4" w:space="0" w:color="auto"/>
            </w:tcBorders>
            <w:shd w:val="clear" w:color="auto" w:fill="auto"/>
            <w:noWrap/>
            <w:vAlign w:val="center"/>
            <w:hideMark/>
          </w:tcPr>
          <w:p w14:paraId="7F4C68B4"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0.99%</w:t>
            </w:r>
          </w:p>
        </w:tc>
      </w:tr>
      <w:tr w:rsidR="00003421" w:rsidRPr="000954E6" w14:paraId="151FCE75" w14:textId="77777777" w:rsidTr="00003421">
        <w:trPr>
          <w:trHeight w:val="312"/>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A36E39E" w14:textId="77777777" w:rsidR="00003421" w:rsidRPr="000954E6" w:rsidRDefault="00003421" w:rsidP="00003421">
            <w:pPr>
              <w:spacing w:after="0" w:line="240" w:lineRule="auto"/>
              <w:jc w:val="both"/>
              <w:rPr>
                <w:rFonts w:eastAsia="Times New Roman"/>
                <w:spacing w:val="0"/>
                <w:sz w:val="18"/>
                <w:szCs w:val="18"/>
                <w:lang w:val="es-DO" w:eastAsia="es-DO"/>
              </w:rPr>
            </w:pPr>
            <w:r w:rsidRPr="000954E6">
              <w:rPr>
                <w:rFonts w:eastAsia="Calibri"/>
                <w:noProof/>
                <w:spacing w:val="0"/>
                <w:sz w:val="18"/>
                <w:szCs w:val="18"/>
                <w:lang w:val="es-DO" w:eastAsia="es-DO"/>
              </w:rPr>
              <w:t>Estatuto Simplificado</w:t>
            </w:r>
          </w:p>
        </w:tc>
        <w:tc>
          <w:tcPr>
            <w:tcW w:w="1240" w:type="dxa"/>
            <w:tcBorders>
              <w:top w:val="nil"/>
              <w:left w:val="nil"/>
              <w:bottom w:val="single" w:sz="4" w:space="0" w:color="auto"/>
              <w:right w:val="single" w:sz="4" w:space="0" w:color="auto"/>
            </w:tcBorders>
            <w:shd w:val="clear" w:color="auto" w:fill="auto"/>
            <w:noWrap/>
            <w:vAlign w:val="center"/>
            <w:hideMark/>
          </w:tcPr>
          <w:p w14:paraId="06C71671"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73</w:t>
            </w:r>
          </w:p>
        </w:tc>
        <w:tc>
          <w:tcPr>
            <w:tcW w:w="1240" w:type="dxa"/>
            <w:tcBorders>
              <w:top w:val="nil"/>
              <w:left w:val="nil"/>
              <w:bottom w:val="single" w:sz="4" w:space="0" w:color="auto"/>
              <w:right w:val="single" w:sz="4" w:space="0" w:color="auto"/>
            </w:tcBorders>
            <w:shd w:val="clear" w:color="auto" w:fill="auto"/>
            <w:noWrap/>
            <w:vAlign w:val="center"/>
            <w:hideMark/>
          </w:tcPr>
          <w:p w14:paraId="1EB4B210"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17.98%</w:t>
            </w:r>
          </w:p>
        </w:tc>
      </w:tr>
      <w:tr w:rsidR="00003421" w:rsidRPr="000954E6" w14:paraId="00B2EC7C" w14:textId="77777777" w:rsidTr="00003421">
        <w:trPr>
          <w:trHeight w:val="312"/>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0400C4A" w14:textId="77777777" w:rsidR="00003421" w:rsidRPr="000954E6" w:rsidRDefault="00003421" w:rsidP="00003421">
            <w:pPr>
              <w:spacing w:after="0" w:line="240" w:lineRule="auto"/>
              <w:jc w:val="both"/>
              <w:rPr>
                <w:rFonts w:eastAsia="Times New Roman"/>
                <w:spacing w:val="0"/>
                <w:sz w:val="18"/>
                <w:szCs w:val="18"/>
                <w:lang w:val="es-DO" w:eastAsia="es-DO"/>
              </w:rPr>
            </w:pPr>
            <w:r w:rsidRPr="000954E6">
              <w:rPr>
                <w:rFonts w:eastAsia="Calibri"/>
                <w:noProof/>
                <w:spacing w:val="0"/>
                <w:sz w:val="18"/>
                <w:szCs w:val="18"/>
                <w:lang w:val="es-DO" w:eastAsia="es-DO"/>
              </w:rPr>
              <w:t>Fijo</w:t>
            </w:r>
          </w:p>
        </w:tc>
        <w:tc>
          <w:tcPr>
            <w:tcW w:w="1240" w:type="dxa"/>
            <w:tcBorders>
              <w:top w:val="nil"/>
              <w:left w:val="nil"/>
              <w:bottom w:val="single" w:sz="4" w:space="0" w:color="auto"/>
              <w:right w:val="single" w:sz="4" w:space="0" w:color="auto"/>
            </w:tcBorders>
            <w:shd w:val="clear" w:color="auto" w:fill="auto"/>
            <w:noWrap/>
            <w:vAlign w:val="center"/>
            <w:hideMark/>
          </w:tcPr>
          <w:p w14:paraId="342425AF"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211</w:t>
            </w:r>
          </w:p>
        </w:tc>
        <w:tc>
          <w:tcPr>
            <w:tcW w:w="1240" w:type="dxa"/>
            <w:tcBorders>
              <w:top w:val="nil"/>
              <w:left w:val="nil"/>
              <w:bottom w:val="single" w:sz="4" w:space="0" w:color="auto"/>
              <w:right w:val="single" w:sz="4" w:space="0" w:color="auto"/>
            </w:tcBorders>
            <w:shd w:val="clear" w:color="auto" w:fill="auto"/>
            <w:noWrap/>
            <w:vAlign w:val="center"/>
            <w:hideMark/>
          </w:tcPr>
          <w:p w14:paraId="69C68A42"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51.97%</w:t>
            </w:r>
          </w:p>
        </w:tc>
      </w:tr>
      <w:tr w:rsidR="00003421" w:rsidRPr="000954E6" w14:paraId="06F2F8C6" w14:textId="77777777" w:rsidTr="00003421">
        <w:trPr>
          <w:trHeight w:val="312"/>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B26F0BD" w14:textId="77777777" w:rsidR="00003421" w:rsidRPr="000954E6" w:rsidRDefault="00003421" w:rsidP="00003421">
            <w:pPr>
              <w:spacing w:after="0" w:line="240" w:lineRule="auto"/>
              <w:jc w:val="both"/>
              <w:rPr>
                <w:rFonts w:eastAsia="Times New Roman"/>
                <w:spacing w:val="0"/>
                <w:sz w:val="18"/>
                <w:szCs w:val="18"/>
                <w:lang w:val="es-DO" w:eastAsia="es-DO"/>
              </w:rPr>
            </w:pPr>
            <w:r w:rsidRPr="000954E6">
              <w:rPr>
                <w:rFonts w:eastAsia="Calibri"/>
                <w:noProof/>
                <w:spacing w:val="0"/>
                <w:sz w:val="18"/>
                <w:szCs w:val="18"/>
                <w:lang w:val="es-DO" w:eastAsia="es-DO"/>
              </w:rPr>
              <w:t>Temporales</w:t>
            </w:r>
          </w:p>
        </w:tc>
        <w:tc>
          <w:tcPr>
            <w:tcW w:w="1240" w:type="dxa"/>
            <w:tcBorders>
              <w:top w:val="nil"/>
              <w:left w:val="nil"/>
              <w:bottom w:val="single" w:sz="4" w:space="0" w:color="auto"/>
              <w:right w:val="single" w:sz="4" w:space="0" w:color="auto"/>
            </w:tcBorders>
            <w:shd w:val="clear" w:color="auto" w:fill="auto"/>
            <w:noWrap/>
            <w:vAlign w:val="center"/>
            <w:hideMark/>
          </w:tcPr>
          <w:p w14:paraId="4FEE7C7E"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46</w:t>
            </w:r>
          </w:p>
        </w:tc>
        <w:tc>
          <w:tcPr>
            <w:tcW w:w="1240" w:type="dxa"/>
            <w:tcBorders>
              <w:top w:val="nil"/>
              <w:left w:val="nil"/>
              <w:bottom w:val="single" w:sz="4" w:space="0" w:color="auto"/>
              <w:right w:val="single" w:sz="4" w:space="0" w:color="auto"/>
            </w:tcBorders>
            <w:shd w:val="clear" w:color="auto" w:fill="auto"/>
            <w:noWrap/>
            <w:vAlign w:val="center"/>
            <w:hideMark/>
          </w:tcPr>
          <w:p w14:paraId="0B2AE07E" w14:textId="77777777" w:rsidR="00003421" w:rsidRPr="000954E6" w:rsidRDefault="00003421" w:rsidP="00003421">
            <w:pPr>
              <w:spacing w:after="0" w:line="240" w:lineRule="auto"/>
              <w:jc w:val="center"/>
              <w:rPr>
                <w:rFonts w:eastAsia="Times New Roman"/>
                <w:spacing w:val="0"/>
                <w:sz w:val="18"/>
                <w:szCs w:val="18"/>
                <w:lang w:val="es-DO" w:eastAsia="es-DO"/>
              </w:rPr>
            </w:pPr>
            <w:r w:rsidRPr="000954E6">
              <w:rPr>
                <w:rFonts w:eastAsia="Times New Roman"/>
                <w:spacing w:val="0"/>
                <w:sz w:val="18"/>
                <w:szCs w:val="18"/>
                <w:lang w:val="es-DO" w:eastAsia="es-DO"/>
              </w:rPr>
              <w:t>11.33%</w:t>
            </w:r>
          </w:p>
        </w:tc>
      </w:tr>
      <w:tr w:rsidR="00003421" w:rsidRPr="000954E6" w14:paraId="0CE2D24B" w14:textId="77777777" w:rsidTr="00F3065B">
        <w:trPr>
          <w:trHeight w:val="312"/>
          <w:jc w:val="center"/>
        </w:trPr>
        <w:tc>
          <w:tcPr>
            <w:tcW w:w="3360" w:type="dxa"/>
            <w:tcBorders>
              <w:top w:val="nil"/>
              <w:left w:val="single" w:sz="4" w:space="0" w:color="auto"/>
              <w:bottom w:val="single" w:sz="4" w:space="0" w:color="auto"/>
              <w:right w:val="single" w:sz="4" w:space="0" w:color="auto"/>
            </w:tcBorders>
            <w:shd w:val="clear" w:color="auto" w:fill="142F62"/>
            <w:noWrap/>
            <w:vAlign w:val="center"/>
            <w:hideMark/>
          </w:tcPr>
          <w:p w14:paraId="323E83D8" w14:textId="77777777" w:rsidR="00003421" w:rsidRPr="000954E6" w:rsidRDefault="00003421" w:rsidP="00003421">
            <w:pPr>
              <w:spacing w:after="0" w:line="240" w:lineRule="auto"/>
              <w:jc w:val="center"/>
              <w:rPr>
                <w:rFonts w:eastAsia="Times New Roman"/>
                <w:b/>
                <w:bCs/>
                <w:color w:val="FFFFFF" w:themeColor="background1"/>
                <w:spacing w:val="0"/>
                <w:sz w:val="18"/>
                <w:szCs w:val="18"/>
                <w:lang w:val="es-DO" w:eastAsia="es-DO"/>
              </w:rPr>
            </w:pPr>
            <w:r w:rsidRPr="000954E6">
              <w:rPr>
                <w:rFonts w:eastAsia="Times New Roman"/>
                <w:b/>
                <w:bCs/>
                <w:color w:val="FFFFFF" w:themeColor="background1"/>
                <w:spacing w:val="0"/>
                <w:sz w:val="18"/>
                <w:szCs w:val="18"/>
                <w:lang w:val="es-DO" w:eastAsia="es-DO"/>
              </w:rPr>
              <w:t>Totales</w:t>
            </w:r>
          </w:p>
        </w:tc>
        <w:tc>
          <w:tcPr>
            <w:tcW w:w="1240" w:type="dxa"/>
            <w:tcBorders>
              <w:top w:val="nil"/>
              <w:left w:val="nil"/>
              <w:bottom w:val="single" w:sz="4" w:space="0" w:color="auto"/>
              <w:right w:val="single" w:sz="4" w:space="0" w:color="auto"/>
            </w:tcBorders>
            <w:shd w:val="clear" w:color="auto" w:fill="142F62"/>
            <w:noWrap/>
            <w:vAlign w:val="center"/>
            <w:hideMark/>
          </w:tcPr>
          <w:p w14:paraId="2354CCFD" w14:textId="77777777" w:rsidR="00003421" w:rsidRPr="000954E6" w:rsidRDefault="00003421" w:rsidP="00003421">
            <w:pPr>
              <w:spacing w:after="0" w:line="240" w:lineRule="auto"/>
              <w:jc w:val="center"/>
              <w:rPr>
                <w:rFonts w:eastAsia="Times New Roman"/>
                <w:b/>
                <w:bCs/>
                <w:color w:val="FFFFFF" w:themeColor="background1"/>
                <w:spacing w:val="0"/>
                <w:sz w:val="18"/>
                <w:szCs w:val="18"/>
                <w:lang w:val="es-DO" w:eastAsia="es-DO"/>
              </w:rPr>
            </w:pPr>
            <w:r w:rsidRPr="000954E6">
              <w:rPr>
                <w:rFonts w:eastAsia="Times New Roman"/>
                <w:b/>
                <w:bCs/>
                <w:color w:val="FFFFFF" w:themeColor="background1"/>
                <w:spacing w:val="0"/>
                <w:sz w:val="18"/>
                <w:szCs w:val="18"/>
                <w:lang w:val="es-DO" w:eastAsia="es-DO"/>
              </w:rPr>
              <w:t>406</w:t>
            </w:r>
          </w:p>
        </w:tc>
        <w:tc>
          <w:tcPr>
            <w:tcW w:w="1240" w:type="dxa"/>
            <w:tcBorders>
              <w:top w:val="nil"/>
              <w:left w:val="nil"/>
              <w:bottom w:val="single" w:sz="4" w:space="0" w:color="auto"/>
              <w:right w:val="single" w:sz="4" w:space="0" w:color="auto"/>
            </w:tcBorders>
            <w:shd w:val="clear" w:color="auto" w:fill="142F62"/>
            <w:noWrap/>
            <w:vAlign w:val="center"/>
            <w:hideMark/>
          </w:tcPr>
          <w:p w14:paraId="0748BF62" w14:textId="77777777" w:rsidR="00003421" w:rsidRPr="000954E6" w:rsidRDefault="00003421" w:rsidP="00003421">
            <w:pPr>
              <w:spacing w:after="0" w:line="240" w:lineRule="auto"/>
              <w:jc w:val="center"/>
              <w:rPr>
                <w:rFonts w:eastAsia="Times New Roman"/>
                <w:b/>
                <w:bCs/>
                <w:color w:val="FFFFFF" w:themeColor="background1"/>
                <w:spacing w:val="0"/>
                <w:sz w:val="18"/>
                <w:szCs w:val="18"/>
                <w:lang w:val="es-DO" w:eastAsia="es-DO"/>
              </w:rPr>
            </w:pPr>
            <w:r w:rsidRPr="000954E6">
              <w:rPr>
                <w:rFonts w:eastAsia="Times New Roman"/>
                <w:b/>
                <w:bCs/>
                <w:color w:val="FFFFFF" w:themeColor="background1"/>
                <w:spacing w:val="0"/>
                <w:sz w:val="18"/>
                <w:szCs w:val="18"/>
                <w:lang w:val="es-DO" w:eastAsia="es-DO"/>
              </w:rPr>
              <w:t>100.00%</w:t>
            </w:r>
          </w:p>
        </w:tc>
      </w:tr>
    </w:tbl>
    <w:p w14:paraId="4F141955" w14:textId="77777777" w:rsidR="009128FA" w:rsidRDefault="006C53DD" w:rsidP="006C53DD">
      <w:pPr>
        <w:spacing w:line="360" w:lineRule="auto"/>
        <w:jc w:val="both"/>
        <w:rPr>
          <w:rFonts w:eastAsia="Calibri"/>
          <w:sz w:val="18"/>
          <w:lang w:val="es-DO"/>
        </w:rPr>
      </w:pPr>
      <w:r>
        <w:rPr>
          <w:rFonts w:eastAsia="Calibri"/>
          <w:sz w:val="18"/>
          <w:lang w:val="es-DO"/>
        </w:rPr>
        <w:t xml:space="preserve">                Cuadro No.</w:t>
      </w:r>
      <w:r w:rsidR="000954E6">
        <w:rPr>
          <w:rFonts w:eastAsia="Calibri"/>
          <w:sz w:val="18"/>
          <w:lang w:val="es-DO"/>
        </w:rPr>
        <w:t xml:space="preserve"> </w:t>
      </w:r>
      <w:r w:rsidR="009128FA">
        <w:rPr>
          <w:rFonts w:eastAsia="Calibri"/>
          <w:sz w:val="18"/>
          <w:lang w:val="es-DO"/>
        </w:rPr>
        <w:t>13</w:t>
      </w:r>
      <w:r w:rsidRPr="003B5E3A">
        <w:rPr>
          <w:rFonts w:eastAsia="Calibri"/>
          <w:sz w:val="18"/>
          <w:lang w:val="es-DO"/>
        </w:rPr>
        <w:t xml:space="preserve"> </w:t>
      </w:r>
      <w:r w:rsidR="00BC6178">
        <w:rPr>
          <w:rFonts w:eastAsia="Calibri"/>
          <w:sz w:val="18"/>
          <w:lang w:val="es-DO"/>
        </w:rPr>
        <w:t>Cantidad de servidores al 30 de noviembre 2023</w:t>
      </w:r>
    </w:p>
    <w:p w14:paraId="5C79B318" w14:textId="4297A7FB" w:rsidR="006C53DD" w:rsidRDefault="006C53DD" w:rsidP="006C53DD">
      <w:pPr>
        <w:spacing w:line="360" w:lineRule="auto"/>
        <w:jc w:val="both"/>
        <w:rPr>
          <w:rFonts w:eastAsia="Calibri"/>
          <w:sz w:val="18"/>
          <w:lang w:val="es-DO"/>
        </w:rPr>
      </w:pPr>
      <w:r>
        <w:rPr>
          <w:rFonts w:eastAsia="Calibri"/>
          <w:sz w:val="18"/>
          <w:lang w:val="es-DO"/>
        </w:rPr>
        <w:t xml:space="preserve"> </w:t>
      </w:r>
    </w:p>
    <w:p w14:paraId="754FD780" w14:textId="68D52C46" w:rsidR="00223FB7" w:rsidRDefault="00863A88" w:rsidP="009C0908">
      <w:pPr>
        <w:spacing w:line="360" w:lineRule="auto"/>
        <w:jc w:val="both"/>
        <w:rPr>
          <w:rFonts w:eastAsia="Calibri"/>
          <w:noProof/>
          <w:lang w:val="es-DO"/>
        </w:rPr>
      </w:pPr>
      <w:r w:rsidRPr="00224B0C">
        <w:rPr>
          <w:rFonts w:eastAsia="Calibri"/>
          <w:noProof/>
          <w:lang w:val="es-DO"/>
        </w:rPr>
        <w:t xml:space="preserve">A la fecha, un total de </w:t>
      </w:r>
      <w:r w:rsidR="00E17AB4" w:rsidRPr="00224B0C">
        <w:rPr>
          <w:rFonts w:eastAsia="Calibri"/>
          <w:noProof/>
          <w:lang w:val="es-DO"/>
        </w:rPr>
        <w:t>19</w:t>
      </w:r>
      <w:r w:rsidRPr="00224B0C">
        <w:rPr>
          <w:rFonts w:eastAsia="Calibri"/>
          <w:noProof/>
          <w:lang w:val="es-DO"/>
        </w:rPr>
        <w:t xml:space="preserve"> servidores han </w:t>
      </w:r>
      <w:r w:rsidR="009E620D" w:rsidRPr="00224B0C">
        <w:rPr>
          <w:rFonts w:eastAsia="Calibri"/>
          <w:noProof/>
          <w:lang w:val="es-DO"/>
        </w:rPr>
        <w:t xml:space="preserve">tomado la </w:t>
      </w:r>
      <w:r w:rsidR="00224B0C" w:rsidRPr="00224B0C">
        <w:rPr>
          <w:rFonts w:eastAsia="Calibri"/>
          <w:noProof/>
          <w:lang w:val="es-DO"/>
        </w:rPr>
        <w:t>I</w:t>
      </w:r>
      <w:r w:rsidR="009E620D" w:rsidRPr="00224B0C">
        <w:rPr>
          <w:rFonts w:eastAsia="Calibri"/>
          <w:noProof/>
          <w:lang w:val="es-DO"/>
        </w:rPr>
        <w:t>nducción a</w:t>
      </w:r>
      <w:r w:rsidR="00224B0C" w:rsidRPr="00224B0C">
        <w:rPr>
          <w:rFonts w:eastAsia="Calibri"/>
          <w:noProof/>
          <w:lang w:val="es-DO"/>
        </w:rPr>
        <w:t xml:space="preserve"> la Administración Pública.</w:t>
      </w:r>
      <w:r w:rsidR="009E620D">
        <w:rPr>
          <w:rFonts w:eastAsia="Calibri"/>
          <w:noProof/>
          <w:lang w:val="es-DO"/>
        </w:rPr>
        <w:t xml:space="preserve"> </w:t>
      </w:r>
    </w:p>
    <w:p w14:paraId="3E78982A" w14:textId="77777777" w:rsidR="00E36D46" w:rsidRPr="00543D7A" w:rsidRDefault="00E36D46" w:rsidP="00543D7A">
      <w:pPr>
        <w:spacing w:line="360" w:lineRule="auto"/>
        <w:jc w:val="both"/>
        <w:rPr>
          <w:rFonts w:eastAsia="Calibri"/>
          <w:noProof/>
          <w:lang w:val="es-DO"/>
        </w:rPr>
      </w:pPr>
    </w:p>
    <w:p w14:paraId="7B5F50C6" w14:textId="73071F08" w:rsidR="009C0908" w:rsidRPr="00FA1E32" w:rsidRDefault="008E1A70" w:rsidP="008E1A70">
      <w:pPr>
        <w:spacing w:line="360" w:lineRule="auto"/>
        <w:jc w:val="center"/>
        <w:rPr>
          <w:rFonts w:eastAsia="Calibri"/>
          <w:b/>
          <w:bCs/>
          <w:noProof/>
          <w:lang w:val="es-DO"/>
        </w:rPr>
      </w:pPr>
      <w:r w:rsidRPr="00FA1E32">
        <w:rPr>
          <w:rFonts w:eastAsia="Calibri"/>
          <w:b/>
          <w:bCs/>
          <w:noProof/>
          <w:lang w:val="es-DO"/>
        </w:rPr>
        <w:t xml:space="preserve">Subsistema de </w:t>
      </w:r>
      <w:r w:rsidR="00E36D46" w:rsidRPr="00FA1E32">
        <w:rPr>
          <w:rFonts w:eastAsia="Calibri"/>
          <w:b/>
          <w:bCs/>
          <w:noProof/>
          <w:lang w:val="es-DO"/>
        </w:rPr>
        <w:t xml:space="preserve">Planificación </w:t>
      </w:r>
      <w:r w:rsidR="00363152" w:rsidRPr="00FA1E32">
        <w:rPr>
          <w:rFonts w:eastAsia="Calibri"/>
          <w:b/>
          <w:bCs/>
          <w:noProof/>
          <w:lang w:val="es-DO"/>
        </w:rPr>
        <w:t>d</w:t>
      </w:r>
      <w:r w:rsidR="00E36D46" w:rsidRPr="00FA1E32">
        <w:rPr>
          <w:rFonts w:eastAsia="Calibri"/>
          <w:b/>
          <w:bCs/>
          <w:noProof/>
          <w:lang w:val="es-DO"/>
        </w:rPr>
        <w:t>e Recursos Humanos</w:t>
      </w:r>
    </w:p>
    <w:p w14:paraId="70F1853C" w14:textId="77777777" w:rsidR="0020232E" w:rsidRPr="00FA1E32" w:rsidRDefault="009C0908" w:rsidP="009C0908">
      <w:pPr>
        <w:spacing w:line="360" w:lineRule="auto"/>
        <w:jc w:val="both"/>
        <w:rPr>
          <w:rFonts w:eastAsia="Calibri"/>
          <w:b/>
          <w:bCs/>
          <w:noProof/>
          <w:lang w:val="es-DO"/>
        </w:rPr>
      </w:pPr>
      <w:r w:rsidRPr="0020232E">
        <w:rPr>
          <w:rFonts w:eastAsia="Calibri"/>
          <w:noProof/>
          <w:lang w:val="es-DO"/>
        </w:rPr>
        <w:t>La planificación de recursos humanos correspondiente al 20</w:t>
      </w:r>
      <w:r w:rsidR="00902E27" w:rsidRPr="0020232E">
        <w:rPr>
          <w:rFonts w:eastAsia="Calibri"/>
          <w:noProof/>
          <w:lang w:val="es-DO"/>
        </w:rPr>
        <w:t>24</w:t>
      </w:r>
      <w:r w:rsidRPr="0020232E">
        <w:rPr>
          <w:rFonts w:eastAsia="Calibri"/>
          <w:noProof/>
          <w:lang w:val="es-DO"/>
        </w:rPr>
        <w:t xml:space="preserve"> fue </w:t>
      </w:r>
      <w:r w:rsidR="0036649B" w:rsidRPr="0020232E">
        <w:rPr>
          <w:rFonts w:eastAsia="Calibri"/>
          <w:noProof/>
          <w:lang w:val="es-DO"/>
        </w:rPr>
        <w:t xml:space="preserve">elaborada y aceptada, estará vigente </w:t>
      </w:r>
      <w:r w:rsidR="0020232E" w:rsidRPr="0020232E">
        <w:rPr>
          <w:rFonts w:eastAsia="Calibri"/>
          <w:noProof/>
          <w:lang w:val="es-DO"/>
        </w:rPr>
        <w:t>a partir del mes de enero de 2024.</w:t>
      </w:r>
    </w:p>
    <w:p w14:paraId="61269A8F" w14:textId="7442E7D5" w:rsidR="009C0908" w:rsidRPr="00FA1E32" w:rsidRDefault="008E1A70" w:rsidP="008E1A70">
      <w:pPr>
        <w:spacing w:line="360" w:lineRule="auto"/>
        <w:jc w:val="center"/>
        <w:rPr>
          <w:rFonts w:eastAsia="Calibri"/>
          <w:b/>
          <w:bCs/>
          <w:noProof/>
          <w:lang w:val="es-DO"/>
        </w:rPr>
      </w:pPr>
      <w:r w:rsidRPr="00FA1E32">
        <w:rPr>
          <w:rFonts w:eastAsia="Calibri"/>
          <w:b/>
          <w:bCs/>
          <w:noProof/>
          <w:lang w:val="es-DO"/>
        </w:rPr>
        <w:t xml:space="preserve">Subsistema de </w:t>
      </w:r>
      <w:r w:rsidR="009C0908" w:rsidRPr="00FA1E32">
        <w:rPr>
          <w:rFonts w:eastAsia="Calibri"/>
          <w:b/>
          <w:bCs/>
          <w:noProof/>
          <w:lang w:val="es-DO"/>
        </w:rPr>
        <w:t xml:space="preserve">Gestión de </w:t>
      </w:r>
      <w:r w:rsidRPr="00FA1E32">
        <w:rPr>
          <w:rFonts w:eastAsia="Calibri"/>
          <w:b/>
          <w:bCs/>
          <w:noProof/>
          <w:lang w:val="es-DO"/>
        </w:rPr>
        <w:t>E</w:t>
      </w:r>
      <w:r w:rsidR="009C0908" w:rsidRPr="00FA1E32">
        <w:rPr>
          <w:rFonts w:eastAsia="Calibri"/>
          <w:b/>
          <w:bCs/>
          <w:noProof/>
          <w:lang w:val="es-DO"/>
        </w:rPr>
        <w:t>mpleo</w:t>
      </w:r>
    </w:p>
    <w:p w14:paraId="1F629314" w14:textId="553C287E" w:rsidR="009C0908" w:rsidRPr="008E1A70" w:rsidRDefault="008E1A70" w:rsidP="008E1A70">
      <w:pPr>
        <w:spacing w:line="360" w:lineRule="auto"/>
        <w:jc w:val="both"/>
        <w:rPr>
          <w:rFonts w:eastAsia="Calibri"/>
          <w:noProof/>
          <w:lang w:val="es-DO"/>
        </w:rPr>
      </w:pPr>
      <w:r w:rsidRPr="008E1A70">
        <w:rPr>
          <w:rFonts w:eastAsia="Calibri"/>
          <w:noProof/>
          <w:lang w:val="es-DO"/>
        </w:rPr>
        <w:t>Durante el año 2023 no se realizaron operaciones en este subsistema.</w:t>
      </w:r>
    </w:p>
    <w:p w14:paraId="759183AF" w14:textId="77777777" w:rsidR="00FA1E32" w:rsidRDefault="00FA1E32" w:rsidP="00FA1E32">
      <w:pPr>
        <w:spacing w:line="360" w:lineRule="auto"/>
        <w:jc w:val="center"/>
        <w:rPr>
          <w:rFonts w:eastAsia="Calibri"/>
          <w:noProof/>
          <w:lang w:val="es-DO"/>
        </w:rPr>
      </w:pPr>
    </w:p>
    <w:p w14:paraId="13014497" w14:textId="4BAAE149" w:rsidR="00FA1E32" w:rsidRPr="00FA1E32" w:rsidRDefault="00FA1E32" w:rsidP="00FA1E32">
      <w:pPr>
        <w:spacing w:line="360" w:lineRule="auto"/>
        <w:jc w:val="center"/>
        <w:rPr>
          <w:rFonts w:eastAsia="Calibri"/>
          <w:b/>
          <w:bCs/>
          <w:noProof/>
          <w:lang w:val="es-DO"/>
        </w:rPr>
      </w:pPr>
      <w:r w:rsidRPr="00FA1E32">
        <w:rPr>
          <w:rFonts w:eastAsia="Calibri"/>
          <w:b/>
          <w:bCs/>
          <w:noProof/>
          <w:lang w:val="es-DO"/>
        </w:rPr>
        <w:t>Subsistema de Gestión de las Compensaciones y Beneficios</w:t>
      </w:r>
    </w:p>
    <w:p w14:paraId="62EDB2DD" w14:textId="13004656" w:rsidR="00704C96" w:rsidRPr="002F4AD8" w:rsidRDefault="008B7ECB" w:rsidP="009C0908">
      <w:pPr>
        <w:spacing w:line="360" w:lineRule="auto"/>
        <w:jc w:val="both"/>
        <w:rPr>
          <w:rFonts w:eastAsia="Calibri"/>
          <w:noProof/>
          <w:lang w:val="es-DO"/>
        </w:rPr>
      </w:pPr>
      <w:r w:rsidRPr="002F4AD8">
        <w:rPr>
          <w:rFonts w:eastAsia="Calibri"/>
          <w:noProof/>
          <w:lang w:val="es-DO"/>
        </w:rPr>
        <w:t>En este subsitema</w:t>
      </w:r>
      <w:r w:rsidR="00502ADE" w:rsidRPr="002F4AD8">
        <w:rPr>
          <w:rFonts w:eastAsia="Calibri"/>
          <w:noProof/>
          <w:lang w:val="es-DO"/>
        </w:rPr>
        <w:t>, durante el año 2023</w:t>
      </w:r>
      <w:r w:rsidR="00ED69C8" w:rsidRPr="002F4AD8">
        <w:rPr>
          <w:rFonts w:eastAsia="Calibri"/>
          <w:noProof/>
          <w:lang w:val="es-DO"/>
        </w:rPr>
        <w:t xml:space="preserve">, los Departamentos de Recursos Humanos </w:t>
      </w:r>
      <w:r w:rsidR="00502ADE" w:rsidRPr="002F4AD8">
        <w:rPr>
          <w:rFonts w:eastAsia="Calibri"/>
          <w:noProof/>
          <w:lang w:val="es-DO"/>
        </w:rPr>
        <w:t xml:space="preserve"> </w:t>
      </w:r>
      <w:r w:rsidR="00ED69C8" w:rsidRPr="002F4AD8">
        <w:rPr>
          <w:rFonts w:eastAsia="Calibri"/>
          <w:noProof/>
          <w:lang w:val="es-DO"/>
        </w:rPr>
        <w:t xml:space="preserve">y Planificación y Desarrollo de la DGM, </w:t>
      </w:r>
      <w:r w:rsidR="003B5535" w:rsidRPr="002F4AD8">
        <w:rPr>
          <w:rFonts w:eastAsia="Calibri"/>
          <w:noProof/>
          <w:lang w:val="es-DO"/>
        </w:rPr>
        <w:t>realiz</w:t>
      </w:r>
      <w:r w:rsidR="00ED69C8" w:rsidRPr="002F4AD8">
        <w:rPr>
          <w:rFonts w:eastAsia="Calibri"/>
          <w:noProof/>
          <w:lang w:val="es-DO"/>
        </w:rPr>
        <w:t>aron</w:t>
      </w:r>
      <w:r w:rsidR="003B5535" w:rsidRPr="002F4AD8">
        <w:rPr>
          <w:rFonts w:eastAsia="Calibri"/>
          <w:noProof/>
          <w:lang w:val="es-DO"/>
        </w:rPr>
        <w:t xml:space="preserve"> un levantamiento de información sobre los cargos nominales y las funciones realmente ejercidas por los servidores</w:t>
      </w:r>
      <w:r w:rsidR="009E1F22" w:rsidRPr="002F4AD8">
        <w:rPr>
          <w:rFonts w:eastAsia="Calibri"/>
          <w:noProof/>
          <w:lang w:val="es-DO"/>
        </w:rPr>
        <w:t xml:space="preserve"> de los museos administrados por la DGM</w:t>
      </w:r>
      <w:r w:rsidR="00704C96" w:rsidRPr="002F4AD8">
        <w:rPr>
          <w:rFonts w:eastAsia="Calibri"/>
          <w:noProof/>
          <w:lang w:val="es-DO"/>
        </w:rPr>
        <w:t>.</w:t>
      </w:r>
    </w:p>
    <w:p w14:paraId="41AFA408" w14:textId="47C39A03" w:rsidR="00521268" w:rsidRPr="002F4AD8" w:rsidRDefault="00704C96" w:rsidP="009C0908">
      <w:pPr>
        <w:spacing w:line="360" w:lineRule="auto"/>
        <w:jc w:val="both"/>
        <w:rPr>
          <w:rFonts w:eastAsia="Calibri"/>
          <w:noProof/>
          <w:lang w:val="es-DO"/>
        </w:rPr>
      </w:pPr>
      <w:r w:rsidRPr="002F4AD8">
        <w:rPr>
          <w:rFonts w:eastAsia="Calibri"/>
          <w:noProof/>
          <w:lang w:val="es-DO"/>
        </w:rPr>
        <w:t xml:space="preserve">Como resultado del levantamiento, se </w:t>
      </w:r>
      <w:r w:rsidR="00521268" w:rsidRPr="002F4AD8">
        <w:rPr>
          <w:rFonts w:eastAsia="Calibri"/>
          <w:noProof/>
          <w:lang w:val="es-DO"/>
        </w:rPr>
        <w:t xml:space="preserve">evidenció </w:t>
      </w:r>
      <w:r w:rsidRPr="002F4AD8">
        <w:rPr>
          <w:rFonts w:eastAsia="Calibri"/>
          <w:noProof/>
          <w:lang w:val="es-DO"/>
        </w:rPr>
        <w:t xml:space="preserve">una alta incidencia de empleados </w:t>
      </w:r>
      <w:r w:rsidR="00407FEB" w:rsidRPr="002F4AD8">
        <w:rPr>
          <w:rFonts w:eastAsia="Calibri"/>
          <w:noProof/>
          <w:lang w:val="es-DO"/>
        </w:rPr>
        <w:t>que realizan tareas distintas a las propias del cargo de nombramiento o cargo en la nómina</w:t>
      </w:r>
      <w:r w:rsidR="001A1826" w:rsidRPr="002F4AD8">
        <w:rPr>
          <w:rFonts w:eastAsia="Calibri"/>
          <w:noProof/>
          <w:lang w:val="es-DO"/>
        </w:rPr>
        <w:t xml:space="preserve">. De igual modo, se determinó </w:t>
      </w:r>
      <w:r w:rsidR="001A1826" w:rsidRPr="002F4AD8">
        <w:rPr>
          <w:rFonts w:eastAsia="Calibri"/>
          <w:noProof/>
          <w:lang w:val="es-DO"/>
        </w:rPr>
        <w:lastRenderedPageBreak/>
        <w:t xml:space="preserve">que no existe una escala salarial consistente, sobre todo en los servidores de los Grupos Ocupacionales </w:t>
      </w:r>
      <w:r w:rsidR="002F4AD8" w:rsidRPr="002F4AD8">
        <w:rPr>
          <w:rFonts w:eastAsia="Calibri"/>
          <w:noProof/>
          <w:lang w:val="es-DO"/>
        </w:rPr>
        <w:t>I, II y III; detectando incluso salarios inferiores a los estandares minimos para el sector gubernamental.</w:t>
      </w:r>
    </w:p>
    <w:p w14:paraId="24CFA134" w14:textId="7FC6D10E" w:rsidR="008B7ECB" w:rsidRPr="0084562F" w:rsidRDefault="00B2085C" w:rsidP="009C0908">
      <w:pPr>
        <w:spacing w:line="360" w:lineRule="auto"/>
        <w:jc w:val="both"/>
        <w:rPr>
          <w:rFonts w:eastAsia="Calibri"/>
          <w:noProof/>
          <w:lang w:val="es-DO"/>
        </w:rPr>
      </w:pPr>
      <w:r w:rsidRPr="0084562F">
        <w:rPr>
          <w:rFonts w:eastAsia="Calibri"/>
          <w:noProof/>
          <w:lang w:val="es-DO"/>
        </w:rPr>
        <w:t xml:space="preserve">En ese contexto, </w:t>
      </w:r>
      <w:r w:rsidR="002C340F" w:rsidRPr="0084562F">
        <w:rPr>
          <w:rFonts w:eastAsia="Calibri"/>
          <w:noProof/>
          <w:lang w:val="es-DO"/>
        </w:rPr>
        <w:t xml:space="preserve">los Departamentos de Recursos Humanos  y Planificación y Desarrollo, elaboran el manual de organización y funciones, y el manual de cargos comunes y típicos; cuyo nivel de avance al 30 de noviembre de 2023 es de un 75%.  </w:t>
      </w:r>
      <w:r w:rsidR="008D7349" w:rsidRPr="0084562F">
        <w:rPr>
          <w:rFonts w:eastAsia="Calibri"/>
          <w:noProof/>
          <w:lang w:val="es-DO"/>
        </w:rPr>
        <w:t>Conjuntamente con estos</w:t>
      </w:r>
      <w:r w:rsidR="002C340F" w:rsidRPr="0084562F">
        <w:rPr>
          <w:rFonts w:eastAsia="Calibri"/>
          <w:noProof/>
          <w:lang w:val="es-DO"/>
        </w:rPr>
        <w:t xml:space="preserve"> documentos, se </w:t>
      </w:r>
      <w:r w:rsidR="008D7349" w:rsidRPr="0084562F">
        <w:rPr>
          <w:rFonts w:eastAsia="Calibri"/>
          <w:noProof/>
          <w:lang w:val="es-DO"/>
        </w:rPr>
        <w:t>elabora la propuesta de escala salarial</w:t>
      </w:r>
      <w:r w:rsidR="0084562F" w:rsidRPr="0084562F">
        <w:rPr>
          <w:rFonts w:eastAsia="Calibri"/>
          <w:noProof/>
          <w:lang w:val="es-DO"/>
        </w:rPr>
        <w:t>; cuya aprobaci</w:t>
      </w:r>
      <w:r w:rsidR="0084562F">
        <w:rPr>
          <w:rFonts w:eastAsia="Calibri"/>
          <w:noProof/>
          <w:lang w:val="es-DO"/>
        </w:rPr>
        <w:t>ó</w:t>
      </w:r>
      <w:r w:rsidR="0084562F" w:rsidRPr="0084562F">
        <w:rPr>
          <w:rFonts w:eastAsia="Calibri"/>
          <w:noProof/>
          <w:lang w:val="es-DO"/>
        </w:rPr>
        <w:t>n se prevé para finales del primer trimestre del año 2024.</w:t>
      </w:r>
    </w:p>
    <w:p w14:paraId="3C262A47" w14:textId="77777777" w:rsidR="009E1F22" w:rsidRDefault="009E1F22" w:rsidP="009C0908">
      <w:pPr>
        <w:spacing w:line="360" w:lineRule="auto"/>
        <w:jc w:val="both"/>
        <w:rPr>
          <w:rFonts w:eastAsia="Calibri"/>
          <w:noProof/>
          <w:color w:val="FF0000"/>
          <w:lang w:val="es-DO"/>
        </w:rPr>
      </w:pPr>
    </w:p>
    <w:p w14:paraId="357B6E07" w14:textId="6984FB91" w:rsidR="009C0908" w:rsidRPr="00FA1E32" w:rsidRDefault="00B62209" w:rsidP="00B62209">
      <w:pPr>
        <w:spacing w:line="360" w:lineRule="auto"/>
        <w:jc w:val="center"/>
        <w:rPr>
          <w:rFonts w:eastAsia="Calibri"/>
          <w:b/>
          <w:bCs/>
          <w:noProof/>
          <w:lang w:val="es-DO"/>
        </w:rPr>
      </w:pPr>
      <w:r w:rsidRPr="00FA1E32">
        <w:rPr>
          <w:rFonts w:eastAsia="Calibri"/>
          <w:b/>
          <w:bCs/>
          <w:noProof/>
          <w:lang w:val="es-DO"/>
        </w:rPr>
        <w:t xml:space="preserve">Subsistema de </w:t>
      </w:r>
      <w:r w:rsidR="009C0908" w:rsidRPr="00FA1E32">
        <w:rPr>
          <w:rFonts w:eastAsia="Calibri"/>
          <w:b/>
          <w:bCs/>
          <w:noProof/>
          <w:lang w:val="es-DO"/>
        </w:rPr>
        <w:t xml:space="preserve">Gestión del </w:t>
      </w:r>
      <w:r w:rsidRPr="00FA1E32">
        <w:rPr>
          <w:rFonts w:eastAsia="Calibri"/>
          <w:b/>
          <w:bCs/>
          <w:noProof/>
          <w:lang w:val="es-DO"/>
        </w:rPr>
        <w:t>R</w:t>
      </w:r>
      <w:r w:rsidR="009C0908" w:rsidRPr="00FA1E32">
        <w:rPr>
          <w:rFonts w:eastAsia="Calibri"/>
          <w:b/>
          <w:bCs/>
          <w:noProof/>
          <w:lang w:val="es-DO"/>
        </w:rPr>
        <w:t>endimiento</w:t>
      </w:r>
    </w:p>
    <w:p w14:paraId="19D92160" w14:textId="4DC1C522" w:rsidR="00A208EA" w:rsidRDefault="009C0908" w:rsidP="009C0908">
      <w:pPr>
        <w:spacing w:line="360" w:lineRule="auto"/>
        <w:jc w:val="both"/>
        <w:rPr>
          <w:rFonts w:eastAsia="Calibri"/>
          <w:noProof/>
          <w:lang w:val="es-DO"/>
        </w:rPr>
      </w:pPr>
      <w:r w:rsidRPr="00A208EA">
        <w:rPr>
          <w:rFonts w:eastAsia="Calibri"/>
          <w:noProof/>
          <w:lang w:val="es-DO"/>
        </w:rPr>
        <w:t xml:space="preserve">Gestión de Acuerdos de Desempeño: </w:t>
      </w:r>
      <w:r w:rsidR="008F3EE2" w:rsidRPr="00A208EA">
        <w:rPr>
          <w:rFonts w:eastAsia="Calibri"/>
          <w:noProof/>
          <w:lang w:val="es-DO"/>
        </w:rPr>
        <w:t>el</w:t>
      </w:r>
      <w:r w:rsidRPr="00A208EA">
        <w:rPr>
          <w:rFonts w:eastAsia="Calibri"/>
          <w:noProof/>
          <w:lang w:val="es-DO"/>
        </w:rPr>
        <w:t xml:space="preserve"> </w:t>
      </w:r>
      <w:r w:rsidR="008F3EE2" w:rsidRPr="00A208EA">
        <w:rPr>
          <w:rFonts w:eastAsia="Calibri"/>
          <w:noProof/>
          <w:lang w:val="es-DO"/>
        </w:rPr>
        <w:t xml:space="preserve">Departamento de </w:t>
      </w:r>
      <w:r w:rsidRPr="00A208EA">
        <w:rPr>
          <w:rFonts w:eastAsia="Calibri"/>
          <w:noProof/>
          <w:lang w:val="es-DO"/>
        </w:rPr>
        <w:t>Recursos Humanos remitió en el mes de mayo la relación de acuerdos de desempeño</w:t>
      </w:r>
      <w:r w:rsidR="00A208EA" w:rsidRPr="00A208EA">
        <w:rPr>
          <w:rFonts w:eastAsia="Calibri"/>
          <w:noProof/>
          <w:lang w:val="es-DO"/>
        </w:rPr>
        <w:t xml:space="preserve">, conteniendo un </w:t>
      </w:r>
      <w:r w:rsidR="00A208EA" w:rsidRPr="009C5B80">
        <w:rPr>
          <w:rFonts w:eastAsia="Calibri"/>
          <w:noProof/>
          <w:lang w:val="es-DO"/>
        </w:rPr>
        <w:t xml:space="preserve">total </w:t>
      </w:r>
      <w:r w:rsidRPr="009C5B80">
        <w:rPr>
          <w:rFonts w:eastAsia="Calibri"/>
          <w:noProof/>
          <w:lang w:val="es-DO"/>
        </w:rPr>
        <w:t xml:space="preserve"> </w:t>
      </w:r>
      <w:r w:rsidR="00A208EA" w:rsidRPr="009C5B80">
        <w:rPr>
          <w:rFonts w:eastAsia="Calibri"/>
          <w:noProof/>
          <w:lang w:val="es-DO"/>
        </w:rPr>
        <w:t xml:space="preserve">de </w:t>
      </w:r>
      <w:r w:rsidR="009C5B80" w:rsidRPr="009C5B80">
        <w:rPr>
          <w:rFonts w:eastAsia="Calibri"/>
          <w:noProof/>
          <w:lang w:val="es-DO"/>
        </w:rPr>
        <w:t>396</w:t>
      </w:r>
      <w:r w:rsidR="00A208EA" w:rsidRPr="009C5B80">
        <w:rPr>
          <w:rFonts w:eastAsia="Calibri"/>
          <w:noProof/>
          <w:lang w:val="es-DO"/>
        </w:rPr>
        <w:t xml:space="preserve"> </w:t>
      </w:r>
      <w:r w:rsidRPr="009C5B80">
        <w:rPr>
          <w:rFonts w:eastAsia="Calibri"/>
          <w:noProof/>
          <w:lang w:val="es-DO"/>
        </w:rPr>
        <w:t>acuerdos</w:t>
      </w:r>
      <w:r w:rsidR="00A208EA" w:rsidRPr="00A208EA">
        <w:rPr>
          <w:rFonts w:eastAsia="Calibri"/>
          <w:noProof/>
          <w:lang w:val="es-DO"/>
        </w:rPr>
        <w:t>, correspondientes a igual número de colaboradores.</w:t>
      </w:r>
    </w:p>
    <w:p w14:paraId="0AB6C328" w14:textId="72569675" w:rsidR="00210084" w:rsidRPr="00E34626" w:rsidRDefault="009C5B80" w:rsidP="00210084">
      <w:pPr>
        <w:spacing w:line="360" w:lineRule="auto"/>
        <w:jc w:val="both"/>
        <w:rPr>
          <w:rFonts w:eastAsia="Calibri"/>
          <w:noProof/>
          <w:lang w:val="es-DO"/>
        </w:rPr>
      </w:pPr>
      <w:r w:rsidRPr="00E34626">
        <w:rPr>
          <w:rFonts w:eastAsia="Calibri"/>
          <w:noProof/>
          <w:lang w:val="es-DO"/>
        </w:rPr>
        <w:t xml:space="preserve">Al finalizar el mes de diciembre se estima que todos los </w:t>
      </w:r>
      <w:r w:rsidR="00E34626" w:rsidRPr="00E34626">
        <w:rPr>
          <w:rFonts w:eastAsia="Calibri"/>
          <w:noProof/>
          <w:lang w:val="es-DO"/>
        </w:rPr>
        <w:t>servidores estén evaluados por sus supervisores.</w:t>
      </w:r>
    </w:p>
    <w:p w14:paraId="5C42D03A" w14:textId="77777777" w:rsidR="00C62BC8" w:rsidRDefault="00C62BC8" w:rsidP="00210084">
      <w:pPr>
        <w:spacing w:line="360" w:lineRule="auto"/>
        <w:jc w:val="center"/>
        <w:rPr>
          <w:rFonts w:eastAsia="Calibri"/>
          <w:b/>
          <w:bCs/>
          <w:noProof/>
          <w:lang w:val="es-DO"/>
        </w:rPr>
      </w:pPr>
    </w:p>
    <w:p w14:paraId="16696A0D" w14:textId="56E2F7A1" w:rsidR="009C0908" w:rsidRPr="00210084" w:rsidRDefault="00B62209" w:rsidP="00210084">
      <w:pPr>
        <w:spacing w:line="360" w:lineRule="auto"/>
        <w:jc w:val="center"/>
        <w:rPr>
          <w:rFonts w:eastAsia="Calibri"/>
          <w:b/>
          <w:bCs/>
          <w:noProof/>
          <w:lang w:val="es-DO"/>
        </w:rPr>
      </w:pPr>
      <w:r w:rsidRPr="00210084">
        <w:rPr>
          <w:rFonts w:eastAsia="Calibri"/>
          <w:b/>
          <w:bCs/>
          <w:noProof/>
          <w:lang w:val="es-DO"/>
        </w:rPr>
        <w:t xml:space="preserve">Subsistema de </w:t>
      </w:r>
      <w:r w:rsidR="009C0908" w:rsidRPr="00210084">
        <w:rPr>
          <w:rFonts w:eastAsia="Calibri"/>
          <w:b/>
          <w:bCs/>
          <w:noProof/>
          <w:lang w:val="es-DO"/>
        </w:rPr>
        <w:t>Gestión del Desarrollo</w:t>
      </w:r>
    </w:p>
    <w:p w14:paraId="4152971C" w14:textId="77777777" w:rsidR="00D11E02" w:rsidRPr="00F161DB" w:rsidRDefault="009C0908" w:rsidP="009C0908">
      <w:pPr>
        <w:spacing w:line="360" w:lineRule="auto"/>
        <w:jc w:val="both"/>
        <w:rPr>
          <w:rFonts w:eastAsia="Calibri"/>
          <w:noProof/>
          <w:lang w:val="es-DO"/>
        </w:rPr>
      </w:pPr>
      <w:r w:rsidRPr="00F161DB">
        <w:rPr>
          <w:rFonts w:eastAsia="Calibri"/>
          <w:noProof/>
          <w:lang w:val="es-DO"/>
        </w:rPr>
        <w:t xml:space="preserve">Plan de Capacitación: </w:t>
      </w:r>
      <w:r w:rsidR="000C5712" w:rsidRPr="00F161DB">
        <w:rPr>
          <w:rFonts w:eastAsia="Calibri"/>
          <w:noProof/>
          <w:lang w:val="es-DO"/>
        </w:rPr>
        <w:t>al tratarse del primer año de gestión desconcentrada, la DGM no elaboró un plan de capacitación para el año 2023</w:t>
      </w:r>
      <w:r w:rsidR="0018573C" w:rsidRPr="00F161DB">
        <w:rPr>
          <w:rFonts w:eastAsia="Calibri"/>
          <w:noProof/>
          <w:lang w:val="es-DO"/>
        </w:rPr>
        <w:t xml:space="preserve">.  </w:t>
      </w:r>
      <w:r w:rsidR="00CE5D6F" w:rsidRPr="00F161DB">
        <w:rPr>
          <w:rFonts w:eastAsia="Calibri"/>
          <w:noProof/>
          <w:lang w:val="es-DO"/>
        </w:rPr>
        <w:t>No obstante, e</w:t>
      </w:r>
      <w:r w:rsidR="0018573C" w:rsidRPr="00F161DB">
        <w:rPr>
          <w:rFonts w:eastAsia="Calibri"/>
          <w:noProof/>
          <w:lang w:val="es-DO"/>
        </w:rPr>
        <w:t xml:space="preserve">n vista de la importancia que la capacitación </w:t>
      </w:r>
      <w:r w:rsidR="00CE5D6F" w:rsidRPr="00F161DB">
        <w:rPr>
          <w:rFonts w:eastAsia="Calibri"/>
          <w:noProof/>
          <w:lang w:val="es-DO"/>
        </w:rPr>
        <w:t xml:space="preserve">representa para la institución, durante el año se realizaron </w:t>
      </w:r>
      <w:r w:rsidR="00D11E02" w:rsidRPr="00F161DB">
        <w:rPr>
          <w:rFonts w:eastAsia="Calibri"/>
          <w:noProof/>
          <w:lang w:val="es-DO"/>
        </w:rPr>
        <w:t xml:space="preserve">conferencias, cursos, talleres y otras actividades formativas, a fin de </w:t>
      </w:r>
      <w:r w:rsidR="00D11E02" w:rsidRPr="00F161DB">
        <w:rPr>
          <w:rFonts w:eastAsia="Calibri"/>
          <w:noProof/>
          <w:lang w:val="es-DO"/>
        </w:rPr>
        <w:lastRenderedPageBreak/>
        <w:t xml:space="preserve">proveer </w:t>
      </w:r>
      <w:r w:rsidRPr="00F161DB">
        <w:rPr>
          <w:rFonts w:eastAsia="Calibri"/>
          <w:noProof/>
          <w:lang w:val="es-DO"/>
        </w:rPr>
        <w:t xml:space="preserve">a los colaboradores las competencias de saber, saber ser y saber hacer, necesarias para realizar sus labores. </w:t>
      </w:r>
    </w:p>
    <w:p w14:paraId="0D92343A" w14:textId="77777777" w:rsidR="00ED3E07" w:rsidRDefault="00BF2CF0" w:rsidP="009C0908">
      <w:pPr>
        <w:spacing w:line="360" w:lineRule="auto"/>
        <w:jc w:val="both"/>
        <w:rPr>
          <w:rFonts w:eastAsia="Calibri"/>
          <w:sz w:val="18"/>
          <w:lang w:val="es-DO"/>
        </w:rPr>
      </w:pPr>
      <w:r>
        <w:rPr>
          <w:rFonts w:eastAsia="Calibri"/>
          <w:noProof/>
          <w:lang w:val="es-DO"/>
        </w:rPr>
        <w:t>Durante el periodo</w:t>
      </w:r>
      <w:r w:rsidR="009C0908" w:rsidRPr="00BF2CF0">
        <w:rPr>
          <w:rFonts w:eastAsia="Calibri"/>
          <w:noProof/>
          <w:lang w:val="es-DO"/>
        </w:rPr>
        <w:t xml:space="preserve"> enero – noviembre 202</w:t>
      </w:r>
      <w:r w:rsidR="002C661D" w:rsidRPr="00BF2CF0">
        <w:rPr>
          <w:rFonts w:eastAsia="Calibri"/>
          <w:noProof/>
          <w:lang w:val="es-DO"/>
        </w:rPr>
        <w:t xml:space="preserve">3, un total de </w:t>
      </w:r>
      <w:r w:rsidR="005914FA" w:rsidRPr="00BF2CF0">
        <w:rPr>
          <w:rFonts w:eastAsia="Calibri"/>
          <w:noProof/>
          <w:lang w:val="es-DO"/>
        </w:rPr>
        <w:t>268 colaboradores recibieron capacitación</w:t>
      </w:r>
      <w:r w:rsidR="00ED3E07" w:rsidRPr="00ED3E07">
        <w:rPr>
          <w:rFonts w:eastAsia="Calibri"/>
          <w:sz w:val="18"/>
          <w:lang w:val="es-DO"/>
        </w:rPr>
        <w:t xml:space="preserve"> </w:t>
      </w:r>
    </w:p>
    <w:tbl>
      <w:tblPr>
        <w:tblW w:w="5215" w:type="dxa"/>
        <w:jc w:val="center"/>
        <w:tblCellMar>
          <w:left w:w="70" w:type="dxa"/>
          <w:right w:w="70" w:type="dxa"/>
        </w:tblCellMar>
        <w:tblLook w:val="04A0" w:firstRow="1" w:lastRow="0" w:firstColumn="1" w:lastColumn="0" w:noHBand="0" w:noVBand="1"/>
      </w:tblPr>
      <w:tblGrid>
        <w:gridCol w:w="2360"/>
        <w:gridCol w:w="1640"/>
        <w:gridCol w:w="1215"/>
      </w:tblGrid>
      <w:tr w:rsidR="00ED3E07" w:rsidRPr="00B349D5" w14:paraId="30931999" w14:textId="77777777" w:rsidTr="00345191">
        <w:trPr>
          <w:trHeight w:val="624"/>
          <w:jc w:val="center"/>
        </w:trPr>
        <w:tc>
          <w:tcPr>
            <w:tcW w:w="236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CD045DB" w14:textId="77777777" w:rsidR="00ED3E07" w:rsidRPr="00B349D5" w:rsidRDefault="00ED3E07" w:rsidP="00111D05">
            <w:pPr>
              <w:spacing w:after="0" w:line="240" w:lineRule="auto"/>
              <w:jc w:val="center"/>
              <w:rPr>
                <w:rFonts w:eastAsia="Times New Roman"/>
                <w:b/>
                <w:bCs/>
                <w:color w:val="FFFFFF"/>
                <w:spacing w:val="0"/>
                <w:lang w:val="es-DO" w:eastAsia="es-DO"/>
              </w:rPr>
            </w:pPr>
            <w:r w:rsidRPr="00B349D5">
              <w:rPr>
                <w:rFonts w:eastAsia="Times New Roman"/>
                <w:b/>
                <w:bCs/>
                <w:color w:val="FFFFFF"/>
                <w:spacing w:val="0"/>
                <w:lang w:val="es-DO" w:eastAsia="es-DO"/>
              </w:rPr>
              <w:t>Grupo Ocupacional</w:t>
            </w:r>
          </w:p>
        </w:tc>
        <w:tc>
          <w:tcPr>
            <w:tcW w:w="1640" w:type="dxa"/>
            <w:tcBorders>
              <w:top w:val="single" w:sz="4" w:space="0" w:color="auto"/>
              <w:left w:val="nil"/>
              <w:bottom w:val="single" w:sz="4" w:space="0" w:color="auto"/>
              <w:right w:val="single" w:sz="4" w:space="0" w:color="auto"/>
            </w:tcBorders>
            <w:shd w:val="clear" w:color="auto" w:fill="142F62"/>
            <w:vAlign w:val="center"/>
            <w:hideMark/>
          </w:tcPr>
          <w:p w14:paraId="4D14B67A" w14:textId="77777777" w:rsidR="00ED3E07" w:rsidRPr="00B349D5" w:rsidRDefault="00ED3E07" w:rsidP="00111D05">
            <w:pPr>
              <w:spacing w:after="0" w:line="240" w:lineRule="auto"/>
              <w:jc w:val="center"/>
              <w:rPr>
                <w:rFonts w:eastAsia="Times New Roman"/>
                <w:b/>
                <w:bCs/>
                <w:color w:val="FFFFFF"/>
                <w:spacing w:val="0"/>
                <w:lang w:val="es-DO" w:eastAsia="es-DO"/>
              </w:rPr>
            </w:pPr>
            <w:r w:rsidRPr="00B349D5">
              <w:rPr>
                <w:rFonts w:eastAsia="Times New Roman"/>
                <w:b/>
                <w:bCs/>
                <w:color w:val="FFFFFF"/>
                <w:spacing w:val="0"/>
                <w:lang w:val="es-DO" w:eastAsia="es-DO"/>
              </w:rPr>
              <w:t>Servidores capacitados</w:t>
            </w:r>
          </w:p>
        </w:tc>
        <w:tc>
          <w:tcPr>
            <w:tcW w:w="1215" w:type="dxa"/>
            <w:tcBorders>
              <w:top w:val="single" w:sz="4" w:space="0" w:color="auto"/>
              <w:left w:val="nil"/>
              <w:bottom w:val="single" w:sz="4" w:space="0" w:color="auto"/>
              <w:right w:val="single" w:sz="4" w:space="0" w:color="auto"/>
            </w:tcBorders>
            <w:shd w:val="clear" w:color="auto" w:fill="142F62"/>
            <w:vAlign w:val="center"/>
            <w:hideMark/>
          </w:tcPr>
          <w:p w14:paraId="2EA950F2" w14:textId="77777777" w:rsidR="00ED3E07" w:rsidRPr="00B349D5" w:rsidRDefault="00ED3E07" w:rsidP="00111D05">
            <w:pPr>
              <w:spacing w:after="0" w:line="240" w:lineRule="auto"/>
              <w:jc w:val="center"/>
              <w:rPr>
                <w:rFonts w:eastAsia="Times New Roman"/>
                <w:b/>
                <w:bCs/>
                <w:color w:val="FFFFFF"/>
                <w:spacing w:val="0"/>
                <w:lang w:val="es-DO" w:eastAsia="es-DO"/>
              </w:rPr>
            </w:pPr>
            <w:r w:rsidRPr="00B349D5">
              <w:rPr>
                <w:rFonts w:eastAsia="Times New Roman"/>
                <w:b/>
                <w:bCs/>
                <w:color w:val="FFFFFF"/>
                <w:spacing w:val="0"/>
                <w:lang w:val="es-DO" w:eastAsia="es-DO"/>
              </w:rPr>
              <w:t>%</w:t>
            </w:r>
          </w:p>
        </w:tc>
      </w:tr>
      <w:tr w:rsidR="00ED3E07" w:rsidRPr="00B349D5" w14:paraId="39830201" w14:textId="77777777" w:rsidTr="001E2E83">
        <w:trPr>
          <w:trHeight w:val="276"/>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1649D994" w14:textId="77777777" w:rsidR="00ED3E07" w:rsidRPr="00B349D5" w:rsidRDefault="00ED3E07" w:rsidP="00111D05">
            <w:pPr>
              <w:spacing w:after="0" w:line="240" w:lineRule="auto"/>
              <w:jc w:val="both"/>
              <w:rPr>
                <w:rFonts w:eastAsia="Times New Roman"/>
                <w:spacing w:val="0"/>
                <w:sz w:val="22"/>
                <w:szCs w:val="22"/>
                <w:lang w:val="es-DO" w:eastAsia="es-DO"/>
              </w:rPr>
            </w:pPr>
            <w:r w:rsidRPr="00B349D5">
              <w:rPr>
                <w:rFonts w:eastAsia="Times New Roman"/>
                <w:spacing w:val="0"/>
                <w:sz w:val="22"/>
                <w:szCs w:val="22"/>
                <w:lang w:val="es-DO" w:eastAsia="es-DO"/>
              </w:rPr>
              <w:t xml:space="preserve">I. Servicios Generales </w:t>
            </w:r>
          </w:p>
        </w:tc>
        <w:tc>
          <w:tcPr>
            <w:tcW w:w="1640" w:type="dxa"/>
            <w:tcBorders>
              <w:top w:val="nil"/>
              <w:left w:val="nil"/>
              <w:bottom w:val="single" w:sz="4" w:space="0" w:color="auto"/>
              <w:right w:val="single" w:sz="4" w:space="0" w:color="auto"/>
            </w:tcBorders>
            <w:shd w:val="clear" w:color="auto" w:fill="auto"/>
            <w:vAlign w:val="center"/>
            <w:hideMark/>
          </w:tcPr>
          <w:p w14:paraId="2A2CB1D2"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16</w:t>
            </w:r>
          </w:p>
        </w:tc>
        <w:tc>
          <w:tcPr>
            <w:tcW w:w="1215" w:type="dxa"/>
            <w:tcBorders>
              <w:top w:val="nil"/>
              <w:left w:val="nil"/>
              <w:bottom w:val="single" w:sz="4" w:space="0" w:color="auto"/>
              <w:right w:val="single" w:sz="4" w:space="0" w:color="auto"/>
            </w:tcBorders>
            <w:shd w:val="clear" w:color="auto" w:fill="auto"/>
            <w:noWrap/>
            <w:vAlign w:val="bottom"/>
            <w:hideMark/>
          </w:tcPr>
          <w:p w14:paraId="0FAEA1D4"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5.97%</w:t>
            </w:r>
          </w:p>
        </w:tc>
      </w:tr>
      <w:tr w:rsidR="00ED3E07" w:rsidRPr="00B349D5" w14:paraId="56B0EB30" w14:textId="77777777" w:rsidTr="001E2E83">
        <w:trPr>
          <w:trHeight w:val="276"/>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71F0BED8" w14:textId="77777777" w:rsidR="00ED3E07" w:rsidRPr="00B349D5" w:rsidRDefault="00ED3E07" w:rsidP="00111D05">
            <w:pPr>
              <w:spacing w:after="0" w:line="240" w:lineRule="auto"/>
              <w:jc w:val="both"/>
              <w:rPr>
                <w:rFonts w:eastAsia="Times New Roman"/>
                <w:spacing w:val="0"/>
                <w:sz w:val="22"/>
                <w:szCs w:val="22"/>
                <w:lang w:val="es-DO" w:eastAsia="es-DO"/>
              </w:rPr>
            </w:pPr>
            <w:r w:rsidRPr="00B349D5">
              <w:rPr>
                <w:rFonts w:eastAsia="Times New Roman"/>
                <w:spacing w:val="0"/>
                <w:sz w:val="22"/>
                <w:szCs w:val="22"/>
                <w:lang w:val="es-DO" w:eastAsia="es-DO"/>
              </w:rPr>
              <w:t>II. Supervisión y Apoyo</w:t>
            </w:r>
          </w:p>
        </w:tc>
        <w:tc>
          <w:tcPr>
            <w:tcW w:w="1640" w:type="dxa"/>
            <w:tcBorders>
              <w:top w:val="nil"/>
              <w:left w:val="nil"/>
              <w:bottom w:val="single" w:sz="4" w:space="0" w:color="auto"/>
              <w:right w:val="single" w:sz="4" w:space="0" w:color="auto"/>
            </w:tcBorders>
            <w:shd w:val="clear" w:color="auto" w:fill="auto"/>
            <w:vAlign w:val="center"/>
            <w:hideMark/>
          </w:tcPr>
          <w:p w14:paraId="3BD6668B"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115</w:t>
            </w:r>
          </w:p>
        </w:tc>
        <w:tc>
          <w:tcPr>
            <w:tcW w:w="1215" w:type="dxa"/>
            <w:tcBorders>
              <w:top w:val="nil"/>
              <w:left w:val="nil"/>
              <w:bottom w:val="single" w:sz="4" w:space="0" w:color="auto"/>
              <w:right w:val="single" w:sz="4" w:space="0" w:color="auto"/>
            </w:tcBorders>
            <w:shd w:val="clear" w:color="auto" w:fill="auto"/>
            <w:noWrap/>
            <w:vAlign w:val="bottom"/>
            <w:hideMark/>
          </w:tcPr>
          <w:p w14:paraId="2B28C8ED"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42.91%</w:t>
            </w:r>
          </w:p>
        </w:tc>
      </w:tr>
      <w:tr w:rsidR="00ED3E07" w:rsidRPr="00B349D5" w14:paraId="17F160FB" w14:textId="77777777" w:rsidTr="001E2E83">
        <w:trPr>
          <w:trHeight w:val="276"/>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5C3B6807" w14:textId="77777777" w:rsidR="00ED3E07" w:rsidRPr="00B349D5" w:rsidRDefault="00ED3E07" w:rsidP="00111D05">
            <w:pPr>
              <w:spacing w:after="0" w:line="240" w:lineRule="auto"/>
              <w:jc w:val="both"/>
              <w:rPr>
                <w:rFonts w:eastAsia="Times New Roman"/>
                <w:spacing w:val="0"/>
                <w:sz w:val="22"/>
                <w:szCs w:val="22"/>
                <w:lang w:val="es-DO" w:eastAsia="es-DO"/>
              </w:rPr>
            </w:pPr>
            <w:r w:rsidRPr="00B349D5">
              <w:rPr>
                <w:rFonts w:eastAsia="Times New Roman"/>
                <w:spacing w:val="0"/>
                <w:sz w:val="22"/>
                <w:szCs w:val="22"/>
                <w:lang w:val="es-DO" w:eastAsia="es-DO"/>
              </w:rPr>
              <w:t xml:space="preserve">III. Técnicos </w:t>
            </w:r>
          </w:p>
        </w:tc>
        <w:tc>
          <w:tcPr>
            <w:tcW w:w="1640" w:type="dxa"/>
            <w:tcBorders>
              <w:top w:val="nil"/>
              <w:left w:val="nil"/>
              <w:bottom w:val="single" w:sz="4" w:space="0" w:color="auto"/>
              <w:right w:val="single" w:sz="4" w:space="0" w:color="auto"/>
            </w:tcBorders>
            <w:shd w:val="clear" w:color="auto" w:fill="auto"/>
            <w:vAlign w:val="center"/>
            <w:hideMark/>
          </w:tcPr>
          <w:p w14:paraId="6E12BB58"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18</w:t>
            </w:r>
          </w:p>
        </w:tc>
        <w:tc>
          <w:tcPr>
            <w:tcW w:w="1215" w:type="dxa"/>
            <w:tcBorders>
              <w:top w:val="nil"/>
              <w:left w:val="nil"/>
              <w:bottom w:val="single" w:sz="4" w:space="0" w:color="auto"/>
              <w:right w:val="single" w:sz="4" w:space="0" w:color="auto"/>
            </w:tcBorders>
            <w:shd w:val="clear" w:color="auto" w:fill="auto"/>
            <w:noWrap/>
            <w:vAlign w:val="bottom"/>
            <w:hideMark/>
          </w:tcPr>
          <w:p w14:paraId="5FAA00E6"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6.72%</w:t>
            </w:r>
          </w:p>
        </w:tc>
      </w:tr>
      <w:tr w:rsidR="00ED3E07" w:rsidRPr="00B349D5" w14:paraId="7DE661E7" w14:textId="77777777" w:rsidTr="001E2E83">
        <w:trPr>
          <w:trHeight w:val="276"/>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22224677" w14:textId="77777777" w:rsidR="00ED3E07" w:rsidRPr="00B349D5" w:rsidRDefault="00ED3E07" w:rsidP="00111D05">
            <w:pPr>
              <w:spacing w:after="0" w:line="240" w:lineRule="auto"/>
              <w:jc w:val="both"/>
              <w:rPr>
                <w:rFonts w:eastAsia="Times New Roman"/>
                <w:spacing w:val="0"/>
                <w:sz w:val="22"/>
                <w:szCs w:val="22"/>
                <w:lang w:val="es-DO" w:eastAsia="es-DO"/>
              </w:rPr>
            </w:pPr>
            <w:r w:rsidRPr="00B349D5">
              <w:rPr>
                <w:rFonts w:eastAsia="Times New Roman"/>
                <w:spacing w:val="0"/>
                <w:sz w:val="22"/>
                <w:szCs w:val="22"/>
                <w:lang w:val="es-DO" w:eastAsia="es-DO"/>
              </w:rPr>
              <w:t xml:space="preserve">IV. Profesionales </w:t>
            </w:r>
          </w:p>
        </w:tc>
        <w:tc>
          <w:tcPr>
            <w:tcW w:w="1640" w:type="dxa"/>
            <w:tcBorders>
              <w:top w:val="nil"/>
              <w:left w:val="nil"/>
              <w:bottom w:val="single" w:sz="4" w:space="0" w:color="auto"/>
              <w:right w:val="single" w:sz="4" w:space="0" w:color="auto"/>
            </w:tcBorders>
            <w:shd w:val="clear" w:color="auto" w:fill="auto"/>
            <w:vAlign w:val="center"/>
            <w:hideMark/>
          </w:tcPr>
          <w:p w14:paraId="17F60F6F"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59</w:t>
            </w:r>
          </w:p>
        </w:tc>
        <w:tc>
          <w:tcPr>
            <w:tcW w:w="1215" w:type="dxa"/>
            <w:tcBorders>
              <w:top w:val="nil"/>
              <w:left w:val="nil"/>
              <w:bottom w:val="single" w:sz="4" w:space="0" w:color="auto"/>
              <w:right w:val="single" w:sz="4" w:space="0" w:color="auto"/>
            </w:tcBorders>
            <w:shd w:val="clear" w:color="auto" w:fill="auto"/>
            <w:noWrap/>
            <w:vAlign w:val="bottom"/>
            <w:hideMark/>
          </w:tcPr>
          <w:p w14:paraId="55BAE4BF"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22.01%</w:t>
            </w:r>
          </w:p>
        </w:tc>
      </w:tr>
      <w:tr w:rsidR="00ED3E07" w:rsidRPr="00B349D5" w14:paraId="48A0B6AC" w14:textId="77777777" w:rsidTr="001E2E83">
        <w:trPr>
          <w:trHeight w:val="276"/>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A46D80D" w14:textId="77777777" w:rsidR="00ED3E07" w:rsidRPr="00B349D5" w:rsidRDefault="00ED3E07" w:rsidP="00111D05">
            <w:pPr>
              <w:spacing w:after="0" w:line="240" w:lineRule="auto"/>
              <w:jc w:val="both"/>
              <w:rPr>
                <w:rFonts w:eastAsia="Times New Roman"/>
                <w:spacing w:val="0"/>
                <w:sz w:val="22"/>
                <w:szCs w:val="22"/>
                <w:lang w:val="es-DO" w:eastAsia="es-DO"/>
              </w:rPr>
            </w:pPr>
            <w:r w:rsidRPr="00B349D5">
              <w:rPr>
                <w:rFonts w:eastAsia="Times New Roman"/>
                <w:spacing w:val="0"/>
                <w:sz w:val="22"/>
                <w:szCs w:val="22"/>
                <w:lang w:val="es-DO" w:eastAsia="es-DO"/>
              </w:rPr>
              <w:t>V. Dirección</w:t>
            </w:r>
          </w:p>
        </w:tc>
        <w:tc>
          <w:tcPr>
            <w:tcW w:w="1640" w:type="dxa"/>
            <w:tcBorders>
              <w:top w:val="nil"/>
              <w:left w:val="nil"/>
              <w:bottom w:val="single" w:sz="4" w:space="0" w:color="auto"/>
              <w:right w:val="single" w:sz="4" w:space="0" w:color="auto"/>
            </w:tcBorders>
            <w:shd w:val="clear" w:color="auto" w:fill="auto"/>
            <w:vAlign w:val="center"/>
            <w:hideMark/>
          </w:tcPr>
          <w:p w14:paraId="5ADB2B62"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60</w:t>
            </w:r>
          </w:p>
        </w:tc>
        <w:tc>
          <w:tcPr>
            <w:tcW w:w="1215" w:type="dxa"/>
            <w:tcBorders>
              <w:top w:val="nil"/>
              <w:left w:val="nil"/>
              <w:bottom w:val="single" w:sz="4" w:space="0" w:color="auto"/>
              <w:right w:val="single" w:sz="4" w:space="0" w:color="auto"/>
            </w:tcBorders>
            <w:shd w:val="clear" w:color="auto" w:fill="auto"/>
            <w:noWrap/>
            <w:vAlign w:val="bottom"/>
            <w:hideMark/>
          </w:tcPr>
          <w:p w14:paraId="251C4571" w14:textId="77777777" w:rsidR="00ED3E07" w:rsidRPr="00B349D5" w:rsidRDefault="00ED3E07" w:rsidP="00111D05">
            <w:pPr>
              <w:spacing w:after="0" w:line="240" w:lineRule="auto"/>
              <w:jc w:val="center"/>
              <w:rPr>
                <w:rFonts w:eastAsia="Times New Roman"/>
                <w:spacing w:val="0"/>
                <w:sz w:val="22"/>
                <w:szCs w:val="22"/>
                <w:lang w:val="es-DO" w:eastAsia="es-DO"/>
              </w:rPr>
            </w:pPr>
            <w:r w:rsidRPr="00B349D5">
              <w:rPr>
                <w:rFonts w:eastAsia="Times New Roman"/>
                <w:spacing w:val="0"/>
                <w:sz w:val="22"/>
                <w:szCs w:val="22"/>
                <w:lang w:val="es-DO" w:eastAsia="es-DO"/>
              </w:rPr>
              <w:t>22.39%</w:t>
            </w:r>
          </w:p>
        </w:tc>
      </w:tr>
      <w:tr w:rsidR="00ED3E07" w:rsidRPr="00B349D5" w14:paraId="0685866A" w14:textId="77777777" w:rsidTr="00F3065B">
        <w:trPr>
          <w:trHeight w:val="276"/>
          <w:jc w:val="center"/>
        </w:trPr>
        <w:tc>
          <w:tcPr>
            <w:tcW w:w="2360" w:type="dxa"/>
            <w:tcBorders>
              <w:top w:val="nil"/>
              <w:left w:val="single" w:sz="4" w:space="0" w:color="auto"/>
              <w:bottom w:val="single" w:sz="4" w:space="0" w:color="auto"/>
              <w:right w:val="single" w:sz="4" w:space="0" w:color="auto"/>
            </w:tcBorders>
            <w:shd w:val="clear" w:color="auto" w:fill="142F62"/>
            <w:noWrap/>
            <w:vAlign w:val="bottom"/>
            <w:hideMark/>
          </w:tcPr>
          <w:p w14:paraId="588CCE48" w14:textId="77777777" w:rsidR="00ED3E07" w:rsidRPr="00345191" w:rsidRDefault="00ED3E07" w:rsidP="00111D05">
            <w:pPr>
              <w:spacing w:after="0" w:line="240" w:lineRule="auto"/>
              <w:jc w:val="center"/>
              <w:rPr>
                <w:rFonts w:eastAsia="Times New Roman"/>
                <w:b/>
                <w:bCs/>
                <w:color w:val="FFFFFF" w:themeColor="background1"/>
                <w:spacing w:val="0"/>
                <w:sz w:val="22"/>
                <w:szCs w:val="22"/>
                <w:lang w:val="es-DO" w:eastAsia="es-DO"/>
              </w:rPr>
            </w:pPr>
            <w:r w:rsidRPr="00345191">
              <w:rPr>
                <w:rFonts w:eastAsia="Times New Roman"/>
                <w:b/>
                <w:bCs/>
                <w:color w:val="FFFFFF" w:themeColor="background1"/>
                <w:spacing w:val="0"/>
                <w:sz w:val="22"/>
                <w:szCs w:val="22"/>
                <w:lang w:val="es-DO" w:eastAsia="es-DO"/>
              </w:rPr>
              <w:t xml:space="preserve">Total </w:t>
            </w:r>
          </w:p>
        </w:tc>
        <w:tc>
          <w:tcPr>
            <w:tcW w:w="1640" w:type="dxa"/>
            <w:tcBorders>
              <w:top w:val="nil"/>
              <w:left w:val="nil"/>
              <w:bottom w:val="single" w:sz="4" w:space="0" w:color="auto"/>
              <w:right w:val="single" w:sz="4" w:space="0" w:color="auto"/>
            </w:tcBorders>
            <w:shd w:val="clear" w:color="auto" w:fill="142F62"/>
            <w:noWrap/>
            <w:vAlign w:val="bottom"/>
            <w:hideMark/>
          </w:tcPr>
          <w:p w14:paraId="2CD28C47" w14:textId="77777777" w:rsidR="00ED3E07" w:rsidRPr="00345191" w:rsidRDefault="00ED3E07" w:rsidP="00111D05">
            <w:pPr>
              <w:spacing w:after="0" w:line="240" w:lineRule="auto"/>
              <w:jc w:val="center"/>
              <w:rPr>
                <w:rFonts w:eastAsia="Times New Roman"/>
                <w:b/>
                <w:bCs/>
                <w:color w:val="FFFFFF" w:themeColor="background1"/>
                <w:spacing w:val="0"/>
                <w:sz w:val="22"/>
                <w:szCs w:val="22"/>
                <w:lang w:val="es-DO" w:eastAsia="es-DO"/>
              </w:rPr>
            </w:pPr>
            <w:r w:rsidRPr="00345191">
              <w:rPr>
                <w:rFonts w:eastAsia="Times New Roman"/>
                <w:b/>
                <w:bCs/>
                <w:color w:val="FFFFFF" w:themeColor="background1"/>
                <w:spacing w:val="0"/>
                <w:sz w:val="22"/>
                <w:szCs w:val="22"/>
                <w:lang w:val="es-DO" w:eastAsia="es-DO"/>
              </w:rPr>
              <w:t>268</w:t>
            </w:r>
          </w:p>
        </w:tc>
        <w:tc>
          <w:tcPr>
            <w:tcW w:w="1215" w:type="dxa"/>
            <w:tcBorders>
              <w:top w:val="nil"/>
              <w:left w:val="nil"/>
              <w:bottom w:val="single" w:sz="4" w:space="0" w:color="auto"/>
              <w:right w:val="single" w:sz="4" w:space="0" w:color="auto"/>
            </w:tcBorders>
            <w:shd w:val="clear" w:color="auto" w:fill="142F62"/>
            <w:noWrap/>
            <w:vAlign w:val="bottom"/>
            <w:hideMark/>
          </w:tcPr>
          <w:p w14:paraId="245C5DC1" w14:textId="77777777" w:rsidR="00ED3E07" w:rsidRPr="00345191" w:rsidRDefault="00ED3E07" w:rsidP="00111D05">
            <w:pPr>
              <w:spacing w:after="0" w:line="240" w:lineRule="auto"/>
              <w:jc w:val="center"/>
              <w:rPr>
                <w:rFonts w:eastAsia="Times New Roman"/>
                <w:b/>
                <w:bCs/>
                <w:color w:val="FFFFFF" w:themeColor="background1"/>
                <w:spacing w:val="0"/>
                <w:sz w:val="22"/>
                <w:szCs w:val="22"/>
                <w:lang w:val="es-DO" w:eastAsia="es-DO"/>
              </w:rPr>
            </w:pPr>
            <w:r w:rsidRPr="00345191">
              <w:rPr>
                <w:rFonts w:eastAsia="Times New Roman"/>
                <w:b/>
                <w:bCs/>
                <w:color w:val="FFFFFF" w:themeColor="background1"/>
                <w:spacing w:val="0"/>
                <w:sz w:val="22"/>
                <w:szCs w:val="22"/>
                <w:lang w:val="es-DO" w:eastAsia="es-DO"/>
              </w:rPr>
              <w:t>100.00%</w:t>
            </w:r>
          </w:p>
        </w:tc>
      </w:tr>
    </w:tbl>
    <w:p w14:paraId="07867E5B" w14:textId="33B98B7D" w:rsidR="00BF2CF0" w:rsidRDefault="001E2E83" w:rsidP="009C0908">
      <w:pPr>
        <w:spacing w:line="360" w:lineRule="auto"/>
        <w:jc w:val="both"/>
        <w:rPr>
          <w:rFonts w:eastAsia="Calibri"/>
          <w:sz w:val="18"/>
          <w:lang w:val="es-DO"/>
        </w:rPr>
      </w:pPr>
      <w:r>
        <w:rPr>
          <w:rFonts w:eastAsia="Calibri"/>
          <w:sz w:val="18"/>
          <w:lang w:val="es-DO"/>
        </w:rPr>
        <w:t xml:space="preserve">                     </w:t>
      </w:r>
      <w:r w:rsidR="00ED3E07">
        <w:rPr>
          <w:rFonts w:eastAsia="Calibri"/>
          <w:sz w:val="18"/>
          <w:lang w:val="es-DO"/>
        </w:rPr>
        <w:t>Cuadro No.</w:t>
      </w:r>
      <w:r w:rsidR="009128FA">
        <w:rPr>
          <w:rFonts w:eastAsia="Calibri"/>
          <w:sz w:val="18"/>
          <w:lang w:val="es-DO"/>
        </w:rPr>
        <w:t xml:space="preserve"> 14</w:t>
      </w:r>
      <w:r w:rsidR="00ED3E07" w:rsidRPr="003B5E3A">
        <w:rPr>
          <w:rFonts w:eastAsia="Calibri"/>
          <w:sz w:val="18"/>
          <w:lang w:val="es-DO"/>
        </w:rPr>
        <w:t xml:space="preserve"> </w:t>
      </w:r>
      <w:r w:rsidR="00ED3E07">
        <w:rPr>
          <w:rFonts w:eastAsia="Calibri"/>
          <w:sz w:val="18"/>
          <w:lang w:val="es-DO"/>
        </w:rPr>
        <w:t xml:space="preserve">Cantidad de servidores </w:t>
      </w:r>
      <w:r>
        <w:rPr>
          <w:rFonts w:eastAsia="Calibri"/>
          <w:sz w:val="18"/>
          <w:lang w:val="es-DO"/>
        </w:rPr>
        <w:t xml:space="preserve">capacitados </w:t>
      </w:r>
    </w:p>
    <w:p w14:paraId="622A473A" w14:textId="77777777" w:rsidR="00405740" w:rsidRDefault="00405740" w:rsidP="009C0908">
      <w:pPr>
        <w:spacing w:line="360" w:lineRule="auto"/>
        <w:jc w:val="both"/>
        <w:rPr>
          <w:rFonts w:eastAsia="Calibri"/>
          <w:noProof/>
          <w:lang w:val="es-DO"/>
        </w:rPr>
      </w:pPr>
    </w:p>
    <w:p w14:paraId="632D4E50" w14:textId="46DB326D" w:rsidR="00E26CFE" w:rsidRDefault="004A05C4" w:rsidP="009C0908">
      <w:pPr>
        <w:spacing w:line="360" w:lineRule="auto"/>
        <w:jc w:val="both"/>
        <w:rPr>
          <w:rFonts w:eastAsia="Calibri"/>
          <w:noProof/>
          <w:lang w:val="es-DO"/>
        </w:rPr>
      </w:pPr>
      <w:r w:rsidRPr="0014441E">
        <w:rPr>
          <w:rFonts w:eastAsia="Calibri"/>
          <w:noProof/>
          <w:lang w:val="es-DO"/>
        </w:rPr>
        <w:t>Las capacitaciones realizadas estu</w:t>
      </w:r>
      <w:r w:rsidR="00E26CFE" w:rsidRPr="0014441E">
        <w:rPr>
          <w:rFonts w:eastAsia="Calibri"/>
          <w:noProof/>
          <w:lang w:val="es-DO"/>
        </w:rPr>
        <w:t>v</w:t>
      </w:r>
      <w:r w:rsidRPr="0014441E">
        <w:rPr>
          <w:rFonts w:eastAsia="Calibri"/>
          <w:noProof/>
          <w:lang w:val="es-DO"/>
        </w:rPr>
        <w:t xml:space="preserve">ieron </w:t>
      </w:r>
      <w:r w:rsidR="00E26CFE" w:rsidRPr="0014441E">
        <w:rPr>
          <w:rFonts w:eastAsia="Calibri"/>
          <w:noProof/>
          <w:lang w:val="es-DO"/>
        </w:rPr>
        <w:t xml:space="preserve">a cargo de </w:t>
      </w:r>
      <w:r w:rsidR="00FD4C63">
        <w:rPr>
          <w:rFonts w:eastAsia="Calibri"/>
          <w:noProof/>
          <w:lang w:val="es-DO"/>
        </w:rPr>
        <w:t>6</w:t>
      </w:r>
      <w:r w:rsidR="007E7F03" w:rsidRPr="0014441E">
        <w:rPr>
          <w:rFonts w:eastAsia="Calibri"/>
          <w:noProof/>
          <w:lang w:val="es-DO"/>
        </w:rPr>
        <w:t xml:space="preserve"> instituciones, y se trabajaron los temas siguientes:</w:t>
      </w:r>
    </w:p>
    <w:tbl>
      <w:tblPr>
        <w:tblStyle w:val="Tablaconcuadrcula3"/>
        <w:tblW w:w="7825" w:type="dxa"/>
        <w:jc w:val="center"/>
        <w:tblLook w:val="04A0" w:firstRow="1" w:lastRow="0" w:firstColumn="1" w:lastColumn="0" w:noHBand="0" w:noVBand="1"/>
      </w:tblPr>
      <w:tblGrid>
        <w:gridCol w:w="1373"/>
        <w:gridCol w:w="1206"/>
        <w:gridCol w:w="5246"/>
      </w:tblGrid>
      <w:tr w:rsidR="00002BF5" w:rsidRPr="00CB76CE" w14:paraId="696F1459" w14:textId="77777777" w:rsidTr="00345191">
        <w:trPr>
          <w:jc w:val="center"/>
        </w:trPr>
        <w:tc>
          <w:tcPr>
            <w:tcW w:w="1373" w:type="dxa"/>
            <w:shd w:val="clear" w:color="auto" w:fill="142F62"/>
          </w:tcPr>
          <w:p w14:paraId="32B5D4A4" w14:textId="77777777" w:rsidR="00002BF5" w:rsidRPr="00CB76CE" w:rsidRDefault="00002BF5" w:rsidP="00CB76CE">
            <w:pPr>
              <w:jc w:val="center"/>
              <w:rPr>
                <w:rFonts w:ascii="Times New Roman" w:eastAsia="Times New Roman" w:hAnsi="Times New Roman"/>
                <w:b/>
                <w:bCs/>
                <w:color w:val="FFFFFF"/>
                <w:kern w:val="0"/>
                <w:sz w:val="18"/>
                <w:szCs w:val="18"/>
                <w:lang w:eastAsia="es-DO"/>
                <w14:ligatures w14:val="none"/>
              </w:rPr>
            </w:pPr>
            <w:r w:rsidRPr="00CB76CE">
              <w:rPr>
                <w:rFonts w:ascii="Times New Roman" w:eastAsia="Times New Roman" w:hAnsi="Times New Roman"/>
                <w:b/>
                <w:bCs/>
                <w:color w:val="FFFFFF"/>
                <w:kern w:val="0"/>
                <w:sz w:val="18"/>
                <w:szCs w:val="18"/>
                <w:lang w:eastAsia="es-DO"/>
                <w14:ligatures w14:val="none"/>
              </w:rPr>
              <w:t xml:space="preserve">Institución </w:t>
            </w:r>
          </w:p>
        </w:tc>
        <w:tc>
          <w:tcPr>
            <w:tcW w:w="1206" w:type="dxa"/>
            <w:shd w:val="clear" w:color="auto" w:fill="142F62"/>
          </w:tcPr>
          <w:p w14:paraId="04AB5D57" w14:textId="77777777" w:rsidR="00002BF5" w:rsidRPr="00CB76CE" w:rsidRDefault="00002BF5" w:rsidP="00CB76CE">
            <w:pPr>
              <w:jc w:val="center"/>
              <w:rPr>
                <w:rFonts w:ascii="Times New Roman" w:eastAsia="Times New Roman" w:hAnsi="Times New Roman"/>
                <w:b/>
                <w:bCs/>
                <w:color w:val="FFFFFF"/>
                <w:kern w:val="0"/>
                <w:sz w:val="18"/>
                <w:szCs w:val="18"/>
                <w:lang w:eastAsia="es-DO"/>
                <w14:ligatures w14:val="none"/>
              </w:rPr>
            </w:pPr>
            <w:r w:rsidRPr="00CB76CE">
              <w:rPr>
                <w:rFonts w:ascii="Times New Roman" w:eastAsia="Times New Roman" w:hAnsi="Times New Roman"/>
                <w:b/>
                <w:bCs/>
                <w:color w:val="FFFFFF"/>
                <w:kern w:val="0"/>
                <w:sz w:val="18"/>
                <w:szCs w:val="18"/>
                <w:lang w:eastAsia="es-DO"/>
                <w14:ligatures w14:val="none"/>
              </w:rPr>
              <w:t>Tipo</w:t>
            </w:r>
          </w:p>
        </w:tc>
        <w:tc>
          <w:tcPr>
            <w:tcW w:w="5246" w:type="dxa"/>
            <w:shd w:val="clear" w:color="auto" w:fill="142F62"/>
          </w:tcPr>
          <w:p w14:paraId="3D288A34" w14:textId="77777777" w:rsidR="00002BF5" w:rsidRPr="00CB76CE" w:rsidRDefault="00002BF5" w:rsidP="00CB76CE">
            <w:pPr>
              <w:jc w:val="center"/>
              <w:rPr>
                <w:rFonts w:ascii="Times New Roman" w:eastAsia="Times New Roman" w:hAnsi="Times New Roman"/>
                <w:b/>
                <w:bCs/>
                <w:color w:val="FFFFFF"/>
                <w:kern w:val="0"/>
                <w:sz w:val="18"/>
                <w:szCs w:val="18"/>
                <w:lang w:eastAsia="es-DO"/>
                <w14:ligatures w14:val="none"/>
              </w:rPr>
            </w:pPr>
            <w:r w:rsidRPr="00CB76CE">
              <w:rPr>
                <w:rFonts w:ascii="Times New Roman" w:eastAsia="Times New Roman" w:hAnsi="Times New Roman"/>
                <w:b/>
                <w:bCs/>
                <w:color w:val="FFFFFF"/>
                <w:kern w:val="0"/>
                <w:sz w:val="18"/>
                <w:szCs w:val="18"/>
                <w:lang w:eastAsia="es-DO"/>
                <w14:ligatures w14:val="none"/>
              </w:rPr>
              <w:t>Tema</w:t>
            </w:r>
          </w:p>
        </w:tc>
      </w:tr>
      <w:tr w:rsidR="00002BF5" w:rsidRPr="00096E6F" w14:paraId="6781CEE6" w14:textId="77777777" w:rsidTr="00002BF5">
        <w:trPr>
          <w:jc w:val="center"/>
        </w:trPr>
        <w:tc>
          <w:tcPr>
            <w:tcW w:w="1373" w:type="dxa"/>
            <w:vAlign w:val="center"/>
          </w:tcPr>
          <w:p w14:paraId="656C7D29" w14:textId="77777777"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INAP</w:t>
            </w:r>
          </w:p>
        </w:tc>
        <w:tc>
          <w:tcPr>
            <w:tcW w:w="1206" w:type="dxa"/>
            <w:vAlign w:val="center"/>
          </w:tcPr>
          <w:p w14:paraId="0E0A7E24" w14:textId="1578FE18"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Curso</w:t>
            </w:r>
          </w:p>
        </w:tc>
        <w:tc>
          <w:tcPr>
            <w:tcW w:w="5246" w:type="dxa"/>
            <w:vAlign w:val="center"/>
          </w:tcPr>
          <w:p w14:paraId="4395E24D" w14:textId="28B18B3E"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 xml:space="preserve">Inducción a la Administración Pública </w:t>
            </w:r>
          </w:p>
        </w:tc>
      </w:tr>
      <w:tr w:rsidR="00002BF5" w:rsidRPr="00CB76CE" w14:paraId="413F711A" w14:textId="77777777" w:rsidTr="00002BF5">
        <w:trPr>
          <w:jc w:val="center"/>
        </w:trPr>
        <w:tc>
          <w:tcPr>
            <w:tcW w:w="1373" w:type="dxa"/>
            <w:vAlign w:val="center"/>
          </w:tcPr>
          <w:p w14:paraId="79EB2E82" w14:textId="76202546" w:rsidR="00002BF5" w:rsidRPr="00CB76CE" w:rsidRDefault="0030362F"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CCPIP</w:t>
            </w:r>
          </w:p>
        </w:tc>
        <w:tc>
          <w:tcPr>
            <w:tcW w:w="1206" w:type="dxa"/>
            <w:vAlign w:val="center"/>
          </w:tcPr>
          <w:p w14:paraId="4E643314" w14:textId="77777777"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Curso</w:t>
            </w:r>
          </w:p>
        </w:tc>
        <w:tc>
          <w:tcPr>
            <w:tcW w:w="5246" w:type="dxa"/>
            <w:vAlign w:val="center"/>
          </w:tcPr>
          <w:p w14:paraId="750857DC" w14:textId="77777777"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Planificación Estratégicas</w:t>
            </w:r>
          </w:p>
        </w:tc>
      </w:tr>
      <w:tr w:rsidR="00002BF5" w:rsidRPr="00CB76CE" w14:paraId="290C1728" w14:textId="77777777" w:rsidTr="00002BF5">
        <w:trPr>
          <w:jc w:val="center"/>
        </w:trPr>
        <w:tc>
          <w:tcPr>
            <w:tcW w:w="1373" w:type="dxa"/>
            <w:vAlign w:val="center"/>
          </w:tcPr>
          <w:p w14:paraId="39E2BDD3" w14:textId="12DCE35D" w:rsidR="00002BF5" w:rsidRPr="00CB76CE" w:rsidRDefault="0030362F"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ACERCA</w:t>
            </w:r>
          </w:p>
        </w:tc>
        <w:tc>
          <w:tcPr>
            <w:tcW w:w="1206" w:type="dxa"/>
            <w:vAlign w:val="center"/>
          </w:tcPr>
          <w:p w14:paraId="4A991727" w14:textId="5DB8ACDE"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Taller</w:t>
            </w:r>
          </w:p>
        </w:tc>
        <w:tc>
          <w:tcPr>
            <w:tcW w:w="5246" w:type="dxa"/>
            <w:vAlign w:val="center"/>
          </w:tcPr>
          <w:p w14:paraId="6E1A024A" w14:textId="77777777"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 xml:space="preserve">Museos Públicos y Diversidad </w:t>
            </w:r>
          </w:p>
        </w:tc>
      </w:tr>
      <w:tr w:rsidR="00002BF5" w:rsidRPr="00096E6F" w14:paraId="205C5ED8" w14:textId="77777777" w:rsidTr="00002BF5">
        <w:trPr>
          <w:jc w:val="center"/>
        </w:trPr>
        <w:tc>
          <w:tcPr>
            <w:tcW w:w="1373" w:type="dxa"/>
            <w:vAlign w:val="center"/>
          </w:tcPr>
          <w:p w14:paraId="4FE11F97" w14:textId="77777777"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MAP</w:t>
            </w:r>
          </w:p>
        </w:tc>
        <w:tc>
          <w:tcPr>
            <w:tcW w:w="1206" w:type="dxa"/>
            <w:vAlign w:val="center"/>
          </w:tcPr>
          <w:p w14:paraId="0A85B754" w14:textId="10CCBA2B"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Charla</w:t>
            </w:r>
          </w:p>
        </w:tc>
        <w:tc>
          <w:tcPr>
            <w:tcW w:w="5246" w:type="dxa"/>
            <w:vAlign w:val="center"/>
          </w:tcPr>
          <w:p w14:paraId="46D6D254" w14:textId="77777777"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Deberes, Derechos, Régimen Ético y Disciplinario de los Servidores Públicos, en virtud de la Ley 41-08</w:t>
            </w:r>
          </w:p>
        </w:tc>
      </w:tr>
      <w:tr w:rsidR="00002BF5" w:rsidRPr="00096E6F" w14:paraId="4E3EF48E" w14:textId="77777777" w:rsidTr="00002BF5">
        <w:trPr>
          <w:jc w:val="center"/>
        </w:trPr>
        <w:tc>
          <w:tcPr>
            <w:tcW w:w="1373" w:type="dxa"/>
            <w:vAlign w:val="center"/>
          </w:tcPr>
          <w:p w14:paraId="12AF48A8" w14:textId="77777777"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DGCP</w:t>
            </w:r>
          </w:p>
        </w:tc>
        <w:tc>
          <w:tcPr>
            <w:tcW w:w="1206" w:type="dxa"/>
            <w:vAlign w:val="center"/>
          </w:tcPr>
          <w:p w14:paraId="698313BE" w14:textId="77777777"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Taller</w:t>
            </w:r>
          </w:p>
        </w:tc>
        <w:tc>
          <w:tcPr>
            <w:tcW w:w="5246" w:type="dxa"/>
            <w:vAlign w:val="center"/>
          </w:tcPr>
          <w:p w14:paraId="6499617F" w14:textId="77777777"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 xml:space="preserve">Marco Normativo de la Ley 340-06 de Compras y Contrataciones </w:t>
            </w:r>
          </w:p>
        </w:tc>
      </w:tr>
      <w:tr w:rsidR="00002BF5" w:rsidRPr="00096E6F" w14:paraId="5F86028A" w14:textId="77777777" w:rsidTr="00002BF5">
        <w:trPr>
          <w:jc w:val="center"/>
        </w:trPr>
        <w:tc>
          <w:tcPr>
            <w:tcW w:w="1373" w:type="dxa"/>
            <w:vAlign w:val="center"/>
          </w:tcPr>
          <w:p w14:paraId="6038C054" w14:textId="00D715BB"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CCPIP</w:t>
            </w:r>
          </w:p>
        </w:tc>
        <w:tc>
          <w:tcPr>
            <w:tcW w:w="1206" w:type="dxa"/>
            <w:vAlign w:val="center"/>
          </w:tcPr>
          <w:p w14:paraId="7C37410F" w14:textId="190EB06E"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Curso</w:t>
            </w:r>
          </w:p>
        </w:tc>
        <w:tc>
          <w:tcPr>
            <w:tcW w:w="5246" w:type="dxa"/>
            <w:vAlign w:val="center"/>
          </w:tcPr>
          <w:p w14:paraId="6EC7E7E3" w14:textId="237357AC"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Identificación, Formulación Y Evaluación De Proyectos De Inversión Pública-CCPIP</w:t>
            </w:r>
          </w:p>
        </w:tc>
      </w:tr>
      <w:tr w:rsidR="00002BF5" w:rsidRPr="00096E6F" w14:paraId="443E2638" w14:textId="77777777" w:rsidTr="00002BF5">
        <w:trPr>
          <w:jc w:val="center"/>
        </w:trPr>
        <w:tc>
          <w:tcPr>
            <w:tcW w:w="1373" w:type="dxa"/>
            <w:vAlign w:val="center"/>
          </w:tcPr>
          <w:p w14:paraId="5E3479A7" w14:textId="5DE8E35E"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CCPIP</w:t>
            </w:r>
          </w:p>
        </w:tc>
        <w:tc>
          <w:tcPr>
            <w:tcW w:w="1206" w:type="dxa"/>
            <w:vAlign w:val="center"/>
          </w:tcPr>
          <w:p w14:paraId="1E2BF2BB" w14:textId="2B65CC94"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Diplomado</w:t>
            </w:r>
          </w:p>
        </w:tc>
        <w:tc>
          <w:tcPr>
            <w:tcW w:w="5246" w:type="dxa"/>
            <w:vAlign w:val="center"/>
          </w:tcPr>
          <w:p w14:paraId="170BBB77" w14:textId="58062F22" w:rsidR="00002BF5" w:rsidRPr="00CB76CE" w:rsidRDefault="00002BF5"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Integración de la gestión de riesgos a la planificación</w:t>
            </w:r>
          </w:p>
        </w:tc>
      </w:tr>
      <w:tr w:rsidR="00002BF5" w:rsidRPr="00096E6F" w14:paraId="69CCE47C" w14:textId="77777777" w:rsidTr="00002BF5">
        <w:trPr>
          <w:jc w:val="center"/>
        </w:trPr>
        <w:tc>
          <w:tcPr>
            <w:tcW w:w="1373" w:type="dxa"/>
            <w:vAlign w:val="center"/>
          </w:tcPr>
          <w:p w14:paraId="0F60C308" w14:textId="0A031585" w:rsidR="00002BF5" w:rsidRPr="00CB76CE" w:rsidRDefault="00002BF5" w:rsidP="00CB76CE">
            <w:pPr>
              <w:jc w:val="center"/>
              <w:rPr>
                <w:rFonts w:eastAsia="Calibri"/>
                <w:sz w:val="18"/>
                <w:szCs w:val="18"/>
                <w:lang w:val="es-ES"/>
              </w:rPr>
            </w:pPr>
            <w:r w:rsidRPr="00CB76CE">
              <w:rPr>
                <w:rFonts w:ascii="Times New Roman" w:eastAsia="Calibri" w:hAnsi="Times New Roman"/>
                <w:color w:val="767171"/>
                <w:sz w:val="18"/>
                <w:szCs w:val="18"/>
                <w:lang w:val="es-ES"/>
              </w:rPr>
              <w:t>CCPIP</w:t>
            </w:r>
          </w:p>
        </w:tc>
        <w:tc>
          <w:tcPr>
            <w:tcW w:w="1206" w:type="dxa"/>
            <w:vAlign w:val="center"/>
          </w:tcPr>
          <w:p w14:paraId="0E26B405" w14:textId="335D4F4E" w:rsidR="00002BF5" w:rsidRPr="00CB76CE" w:rsidRDefault="00002BF5" w:rsidP="00CB76CE">
            <w:pPr>
              <w:jc w:val="center"/>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Curso</w:t>
            </w:r>
          </w:p>
        </w:tc>
        <w:tc>
          <w:tcPr>
            <w:tcW w:w="5246" w:type="dxa"/>
            <w:vAlign w:val="center"/>
          </w:tcPr>
          <w:p w14:paraId="7DD4DA70" w14:textId="7EEC07BA" w:rsidR="00002BF5" w:rsidRPr="00CB76CE" w:rsidRDefault="0014441E" w:rsidP="00CB76CE">
            <w:pPr>
              <w:jc w:val="both"/>
              <w:rPr>
                <w:rFonts w:ascii="Times New Roman" w:eastAsia="Calibri" w:hAnsi="Times New Roman"/>
                <w:color w:val="767171"/>
                <w:sz w:val="18"/>
                <w:szCs w:val="18"/>
                <w:lang w:val="es-ES"/>
              </w:rPr>
            </w:pPr>
            <w:r w:rsidRPr="00CB76CE">
              <w:rPr>
                <w:rFonts w:ascii="Times New Roman" w:eastAsia="Calibri" w:hAnsi="Times New Roman"/>
                <w:color w:val="767171"/>
                <w:sz w:val="18"/>
                <w:szCs w:val="18"/>
                <w:lang w:val="es-ES"/>
              </w:rPr>
              <w:t>Análisis estadísticos con el uso de Excel</w:t>
            </w:r>
          </w:p>
        </w:tc>
      </w:tr>
    </w:tbl>
    <w:p w14:paraId="5E9DD28C" w14:textId="71BBDD06" w:rsidR="008451CA" w:rsidRDefault="008451CA" w:rsidP="008451CA">
      <w:pPr>
        <w:spacing w:line="360" w:lineRule="auto"/>
        <w:jc w:val="both"/>
        <w:rPr>
          <w:rFonts w:eastAsia="Calibri"/>
          <w:noProof/>
          <w:lang w:val="es-DO"/>
        </w:rPr>
      </w:pPr>
      <w:r>
        <w:rPr>
          <w:rFonts w:eastAsia="Calibri"/>
          <w:sz w:val="18"/>
          <w:lang w:val="es-DO"/>
        </w:rPr>
        <w:t xml:space="preserve">            </w:t>
      </w:r>
      <w:r w:rsidR="0088339C">
        <w:rPr>
          <w:rFonts w:eastAsia="Calibri"/>
          <w:sz w:val="18"/>
          <w:lang w:val="es-DO"/>
        </w:rPr>
        <w:t xml:space="preserve">Tabla </w:t>
      </w:r>
      <w:r>
        <w:rPr>
          <w:rFonts w:eastAsia="Calibri"/>
          <w:sz w:val="18"/>
          <w:lang w:val="es-DO"/>
        </w:rPr>
        <w:t>No.</w:t>
      </w:r>
      <w:r w:rsidR="00CB76CE">
        <w:rPr>
          <w:rFonts w:eastAsia="Calibri"/>
          <w:sz w:val="18"/>
          <w:lang w:val="es-DO"/>
        </w:rPr>
        <w:t xml:space="preserve"> 5</w:t>
      </w:r>
      <w:r w:rsidRPr="003B5E3A">
        <w:rPr>
          <w:rFonts w:eastAsia="Calibri"/>
          <w:sz w:val="18"/>
          <w:lang w:val="es-DO"/>
        </w:rPr>
        <w:t xml:space="preserve"> </w:t>
      </w:r>
      <w:r>
        <w:rPr>
          <w:rFonts w:eastAsia="Calibri"/>
          <w:sz w:val="18"/>
          <w:lang w:val="es-DO"/>
        </w:rPr>
        <w:t>Cantidad de capacitaciones impartidas en el año 2023</w:t>
      </w:r>
    </w:p>
    <w:p w14:paraId="50C02417" w14:textId="77777777" w:rsidR="00B10D46" w:rsidRDefault="00B10D46" w:rsidP="00B62209">
      <w:pPr>
        <w:spacing w:line="360" w:lineRule="auto"/>
        <w:jc w:val="center"/>
        <w:rPr>
          <w:rFonts w:eastAsia="Calibri"/>
          <w:b/>
          <w:bCs/>
          <w:noProof/>
          <w:lang w:val="es-DO"/>
        </w:rPr>
      </w:pPr>
    </w:p>
    <w:p w14:paraId="6AD5F261" w14:textId="77777777" w:rsidR="00405740" w:rsidRDefault="00405740" w:rsidP="00B62209">
      <w:pPr>
        <w:spacing w:line="360" w:lineRule="auto"/>
        <w:jc w:val="center"/>
        <w:rPr>
          <w:rFonts w:eastAsia="Calibri"/>
          <w:b/>
          <w:bCs/>
          <w:noProof/>
          <w:lang w:val="es-DO"/>
        </w:rPr>
      </w:pPr>
    </w:p>
    <w:p w14:paraId="6A36F48B" w14:textId="77777777" w:rsidR="00405740" w:rsidRDefault="00405740" w:rsidP="00B62209">
      <w:pPr>
        <w:spacing w:line="360" w:lineRule="auto"/>
        <w:jc w:val="center"/>
        <w:rPr>
          <w:rFonts w:eastAsia="Calibri"/>
          <w:b/>
          <w:bCs/>
          <w:noProof/>
          <w:lang w:val="es-DO"/>
        </w:rPr>
      </w:pPr>
    </w:p>
    <w:p w14:paraId="7B64C88A" w14:textId="77777777" w:rsidR="00405740" w:rsidRDefault="00405740" w:rsidP="00B62209">
      <w:pPr>
        <w:spacing w:line="360" w:lineRule="auto"/>
        <w:jc w:val="center"/>
        <w:rPr>
          <w:rFonts w:eastAsia="Calibri"/>
          <w:b/>
          <w:bCs/>
          <w:noProof/>
          <w:lang w:val="es-DO"/>
        </w:rPr>
      </w:pPr>
    </w:p>
    <w:p w14:paraId="4C672FFF" w14:textId="20D2C444" w:rsidR="009C0908" w:rsidRPr="008451CA" w:rsidRDefault="00B62209" w:rsidP="00B62209">
      <w:pPr>
        <w:spacing w:line="360" w:lineRule="auto"/>
        <w:jc w:val="center"/>
        <w:rPr>
          <w:rFonts w:eastAsia="Calibri"/>
          <w:b/>
          <w:bCs/>
          <w:noProof/>
          <w:lang w:val="es-DO"/>
        </w:rPr>
      </w:pPr>
      <w:r w:rsidRPr="008451CA">
        <w:rPr>
          <w:rFonts w:eastAsia="Calibri"/>
          <w:b/>
          <w:bCs/>
          <w:noProof/>
          <w:lang w:val="es-DO"/>
        </w:rPr>
        <w:t xml:space="preserve">Subsistema de </w:t>
      </w:r>
      <w:r w:rsidR="009C0908" w:rsidRPr="008451CA">
        <w:rPr>
          <w:rFonts w:eastAsia="Calibri"/>
          <w:b/>
          <w:bCs/>
          <w:noProof/>
          <w:lang w:val="es-DO"/>
        </w:rPr>
        <w:t>Gestión de las Relaciones Laborales y Sociales</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051"/>
        <w:gridCol w:w="3048"/>
        <w:gridCol w:w="3330"/>
      </w:tblGrid>
      <w:tr w:rsidR="00BA2987" w:rsidRPr="00CB76CE" w14:paraId="664E1D0D" w14:textId="77777777" w:rsidTr="00CB76CE">
        <w:trPr>
          <w:trHeight w:val="345"/>
          <w:tblHeader/>
        </w:trPr>
        <w:tc>
          <w:tcPr>
            <w:tcW w:w="571" w:type="dxa"/>
            <w:shd w:val="clear" w:color="auto" w:fill="142F62"/>
            <w:noWrap/>
            <w:vAlign w:val="center"/>
            <w:hideMark/>
          </w:tcPr>
          <w:p w14:paraId="4CD0402D" w14:textId="66C96427" w:rsidR="00BA2987" w:rsidRPr="00CB76CE" w:rsidRDefault="00B10D46" w:rsidP="00BA2987">
            <w:pPr>
              <w:spacing w:after="0" w:line="240" w:lineRule="auto"/>
              <w:jc w:val="center"/>
              <w:rPr>
                <w:rFonts w:eastAsia="Times New Roman"/>
                <w:b/>
                <w:bCs/>
                <w:color w:val="FFFFFF" w:themeColor="background1"/>
                <w:spacing w:val="0"/>
                <w:sz w:val="18"/>
                <w:szCs w:val="18"/>
                <w:lang w:val="es-DO" w:eastAsia="es-DO"/>
              </w:rPr>
            </w:pPr>
            <w:r w:rsidRPr="00CB76CE">
              <w:rPr>
                <w:rFonts w:eastAsia="Times New Roman"/>
                <w:b/>
                <w:bCs/>
                <w:color w:val="FFFFFF" w:themeColor="background1"/>
                <w:spacing w:val="0"/>
                <w:sz w:val="18"/>
                <w:szCs w:val="18"/>
                <w:lang w:val="es-DO" w:eastAsia="es-DO"/>
              </w:rPr>
              <w:lastRenderedPageBreak/>
              <w:t>No.</w:t>
            </w:r>
          </w:p>
        </w:tc>
        <w:tc>
          <w:tcPr>
            <w:tcW w:w="1051" w:type="dxa"/>
            <w:shd w:val="clear" w:color="auto" w:fill="142F62"/>
            <w:noWrap/>
            <w:vAlign w:val="center"/>
            <w:hideMark/>
          </w:tcPr>
          <w:p w14:paraId="6C3ADB55" w14:textId="36F503DD" w:rsidR="00BA2987" w:rsidRPr="00CB76CE" w:rsidRDefault="00B10D46" w:rsidP="00BA2987">
            <w:pPr>
              <w:spacing w:after="0" w:line="240" w:lineRule="auto"/>
              <w:jc w:val="center"/>
              <w:rPr>
                <w:rFonts w:eastAsia="Times New Roman"/>
                <w:b/>
                <w:bCs/>
                <w:color w:val="FFFFFF" w:themeColor="background1"/>
                <w:spacing w:val="0"/>
                <w:sz w:val="18"/>
                <w:szCs w:val="18"/>
                <w:lang w:val="es-DO" w:eastAsia="es-DO"/>
              </w:rPr>
            </w:pPr>
            <w:r w:rsidRPr="00CB76CE">
              <w:rPr>
                <w:rFonts w:eastAsia="Times New Roman"/>
                <w:b/>
                <w:bCs/>
                <w:color w:val="FFFFFF" w:themeColor="background1"/>
                <w:spacing w:val="0"/>
                <w:sz w:val="18"/>
                <w:szCs w:val="18"/>
                <w:lang w:val="es-DO" w:eastAsia="es-DO"/>
              </w:rPr>
              <w:t>Mes</w:t>
            </w:r>
          </w:p>
        </w:tc>
        <w:tc>
          <w:tcPr>
            <w:tcW w:w="3048" w:type="dxa"/>
            <w:shd w:val="clear" w:color="auto" w:fill="142F62"/>
            <w:noWrap/>
            <w:vAlign w:val="center"/>
            <w:hideMark/>
          </w:tcPr>
          <w:p w14:paraId="28FD35AE" w14:textId="13959706" w:rsidR="00BA2987" w:rsidRPr="00CB76CE" w:rsidRDefault="00B10D46" w:rsidP="00BA2987">
            <w:pPr>
              <w:spacing w:after="0" w:line="240" w:lineRule="auto"/>
              <w:jc w:val="center"/>
              <w:rPr>
                <w:rFonts w:eastAsia="Times New Roman"/>
                <w:b/>
                <w:bCs/>
                <w:color w:val="FFFFFF" w:themeColor="background1"/>
                <w:spacing w:val="0"/>
                <w:sz w:val="18"/>
                <w:szCs w:val="18"/>
                <w:lang w:val="es-DO" w:eastAsia="es-DO"/>
              </w:rPr>
            </w:pPr>
            <w:r w:rsidRPr="00CB76CE">
              <w:rPr>
                <w:rFonts w:eastAsia="Times New Roman"/>
                <w:b/>
                <w:bCs/>
                <w:color w:val="FFFFFF" w:themeColor="background1"/>
                <w:spacing w:val="0"/>
                <w:sz w:val="18"/>
                <w:szCs w:val="18"/>
                <w:lang w:val="es-DO" w:eastAsia="es-DO"/>
              </w:rPr>
              <w:t xml:space="preserve">Acciones </w:t>
            </w:r>
          </w:p>
        </w:tc>
        <w:tc>
          <w:tcPr>
            <w:tcW w:w="3330" w:type="dxa"/>
            <w:shd w:val="clear" w:color="auto" w:fill="142F62"/>
            <w:noWrap/>
            <w:vAlign w:val="center"/>
            <w:hideMark/>
          </w:tcPr>
          <w:p w14:paraId="150119F9" w14:textId="710DFC6C" w:rsidR="00BA2987" w:rsidRPr="00CB76CE" w:rsidRDefault="00B10D46" w:rsidP="00BA2987">
            <w:pPr>
              <w:spacing w:after="0" w:line="240" w:lineRule="auto"/>
              <w:jc w:val="center"/>
              <w:rPr>
                <w:rFonts w:eastAsia="Times New Roman"/>
                <w:b/>
                <w:bCs/>
                <w:color w:val="FFFFFF" w:themeColor="background1"/>
                <w:spacing w:val="0"/>
                <w:sz w:val="18"/>
                <w:szCs w:val="18"/>
                <w:lang w:val="es-DO" w:eastAsia="es-DO"/>
              </w:rPr>
            </w:pPr>
            <w:r w:rsidRPr="00CB76CE">
              <w:rPr>
                <w:rFonts w:eastAsia="Times New Roman"/>
                <w:b/>
                <w:bCs/>
                <w:color w:val="FFFFFF" w:themeColor="background1"/>
                <w:spacing w:val="0"/>
                <w:sz w:val="18"/>
                <w:szCs w:val="18"/>
                <w:lang w:val="es-DO" w:eastAsia="es-DO"/>
              </w:rPr>
              <w:t>Comentario</w:t>
            </w:r>
          </w:p>
        </w:tc>
      </w:tr>
      <w:tr w:rsidR="00BA2987" w:rsidRPr="00096E6F" w14:paraId="1D62EE1F" w14:textId="77777777" w:rsidTr="00CB76CE">
        <w:trPr>
          <w:trHeight w:val="754"/>
        </w:trPr>
        <w:tc>
          <w:tcPr>
            <w:tcW w:w="571" w:type="dxa"/>
            <w:shd w:val="clear" w:color="auto" w:fill="auto"/>
            <w:noWrap/>
            <w:vAlign w:val="center"/>
            <w:hideMark/>
          </w:tcPr>
          <w:p w14:paraId="5DBD7362"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1</w:t>
            </w:r>
          </w:p>
        </w:tc>
        <w:tc>
          <w:tcPr>
            <w:tcW w:w="1051" w:type="dxa"/>
            <w:shd w:val="clear" w:color="auto" w:fill="auto"/>
            <w:noWrap/>
            <w:vAlign w:val="center"/>
            <w:hideMark/>
          </w:tcPr>
          <w:p w14:paraId="48005383"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Enero</w:t>
            </w:r>
          </w:p>
        </w:tc>
        <w:tc>
          <w:tcPr>
            <w:tcW w:w="3048" w:type="dxa"/>
            <w:shd w:val="clear" w:color="auto" w:fill="auto"/>
            <w:noWrap/>
            <w:vAlign w:val="center"/>
            <w:hideMark/>
          </w:tcPr>
          <w:p w14:paraId="4F90AB6B"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49 nuevos ingresos</w:t>
            </w:r>
          </w:p>
        </w:tc>
        <w:tc>
          <w:tcPr>
            <w:tcW w:w="3330" w:type="dxa"/>
            <w:shd w:val="clear" w:color="auto" w:fill="auto"/>
            <w:vAlign w:val="center"/>
            <w:hideMark/>
          </w:tcPr>
          <w:p w14:paraId="7C0D181C"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Antes del 2023 la DGM contaba con un el total 356 empleados, con la nueva acción paso a un total de 405 empleados.</w:t>
            </w:r>
          </w:p>
        </w:tc>
      </w:tr>
      <w:tr w:rsidR="00BA2987" w:rsidRPr="00CB76CE" w14:paraId="0DE758B9" w14:textId="77777777" w:rsidTr="00CB76CE">
        <w:trPr>
          <w:trHeight w:val="223"/>
        </w:trPr>
        <w:tc>
          <w:tcPr>
            <w:tcW w:w="571" w:type="dxa"/>
            <w:shd w:val="clear" w:color="auto" w:fill="auto"/>
            <w:noWrap/>
            <w:vAlign w:val="center"/>
            <w:hideMark/>
          </w:tcPr>
          <w:p w14:paraId="7755F027"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2</w:t>
            </w:r>
          </w:p>
        </w:tc>
        <w:tc>
          <w:tcPr>
            <w:tcW w:w="1051" w:type="dxa"/>
            <w:shd w:val="clear" w:color="auto" w:fill="auto"/>
            <w:noWrap/>
            <w:vAlign w:val="center"/>
            <w:hideMark/>
          </w:tcPr>
          <w:p w14:paraId="36EB00A7"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Febrero</w:t>
            </w:r>
          </w:p>
        </w:tc>
        <w:tc>
          <w:tcPr>
            <w:tcW w:w="3048" w:type="dxa"/>
            <w:shd w:val="clear" w:color="auto" w:fill="auto"/>
            <w:noWrap/>
            <w:vAlign w:val="center"/>
            <w:hideMark/>
          </w:tcPr>
          <w:p w14:paraId="7084E380"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Ninguna</w:t>
            </w:r>
          </w:p>
        </w:tc>
        <w:tc>
          <w:tcPr>
            <w:tcW w:w="3330" w:type="dxa"/>
            <w:shd w:val="clear" w:color="auto" w:fill="auto"/>
            <w:noWrap/>
            <w:vAlign w:val="center"/>
            <w:hideMark/>
          </w:tcPr>
          <w:p w14:paraId="3518A7BA"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 </w:t>
            </w:r>
          </w:p>
        </w:tc>
      </w:tr>
      <w:tr w:rsidR="00BA2987" w:rsidRPr="00CB76CE" w14:paraId="62A4AAB2" w14:textId="77777777" w:rsidTr="00CB76CE">
        <w:trPr>
          <w:trHeight w:val="502"/>
        </w:trPr>
        <w:tc>
          <w:tcPr>
            <w:tcW w:w="571" w:type="dxa"/>
            <w:shd w:val="clear" w:color="auto" w:fill="auto"/>
            <w:noWrap/>
            <w:vAlign w:val="center"/>
            <w:hideMark/>
          </w:tcPr>
          <w:p w14:paraId="7F4375FD"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3</w:t>
            </w:r>
          </w:p>
        </w:tc>
        <w:tc>
          <w:tcPr>
            <w:tcW w:w="1051" w:type="dxa"/>
            <w:shd w:val="clear" w:color="auto" w:fill="auto"/>
            <w:noWrap/>
            <w:vAlign w:val="center"/>
            <w:hideMark/>
          </w:tcPr>
          <w:p w14:paraId="5A12615F"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Marzo</w:t>
            </w:r>
          </w:p>
        </w:tc>
        <w:tc>
          <w:tcPr>
            <w:tcW w:w="3048" w:type="dxa"/>
            <w:shd w:val="clear" w:color="auto" w:fill="auto"/>
            <w:vAlign w:val="center"/>
            <w:hideMark/>
          </w:tcPr>
          <w:p w14:paraId="0E2E5A19"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 xml:space="preserve">3 vacantes de ingreso/ 1 desvinculado por cancelación            </w:t>
            </w:r>
          </w:p>
        </w:tc>
        <w:tc>
          <w:tcPr>
            <w:tcW w:w="3330" w:type="dxa"/>
            <w:shd w:val="clear" w:color="auto" w:fill="auto"/>
            <w:noWrap/>
            <w:vAlign w:val="center"/>
            <w:hideMark/>
          </w:tcPr>
          <w:p w14:paraId="234329BB"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Quedando 407 activos en nomina</w:t>
            </w:r>
          </w:p>
        </w:tc>
      </w:tr>
      <w:tr w:rsidR="00BA2987" w:rsidRPr="00CB76CE" w14:paraId="49F894F1" w14:textId="77777777" w:rsidTr="00CB76CE">
        <w:trPr>
          <w:trHeight w:val="330"/>
        </w:trPr>
        <w:tc>
          <w:tcPr>
            <w:tcW w:w="571" w:type="dxa"/>
            <w:shd w:val="clear" w:color="auto" w:fill="auto"/>
            <w:noWrap/>
            <w:vAlign w:val="center"/>
            <w:hideMark/>
          </w:tcPr>
          <w:p w14:paraId="62355E9B"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4</w:t>
            </w:r>
          </w:p>
        </w:tc>
        <w:tc>
          <w:tcPr>
            <w:tcW w:w="1051" w:type="dxa"/>
            <w:shd w:val="clear" w:color="auto" w:fill="auto"/>
            <w:noWrap/>
            <w:vAlign w:val="center"/>
            <w:hideMark/>
          </w:tcPr>
          <w:p w14:paraId="347B4863"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Abril</w:t>
            </w:r>
          </w:p>
        </w:tc>
        <w:tc>
          <w:tcPr>
            <w:tcW w:w="3048" w:type="dxa"/>
            <w:shd w:val="clear" w:color="auto" w:fill="auto"/>
            <w:noWrap/>
            <w:vAlign w:val="center"/>
            <w:hideMark/>
          </w:tcPr>
          <w:p w14:paraId="7894BCE7"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1 desvinculación por renuncia</w:t>
            </w:r>
          </w:p>
        </w:tc>
        <w:tc>
          <w:tcPr>
            <w:tcW w:w="3330" w:type="dxa"/>
            <w:shd w:val="clear" w:color="auto" w:fill="auto"/>
            <w:noWrap/>
            <w:vAlign w:val="center"/>
            <w:hideMark/>
          </w:tcPr>
          <w:p w14:paraId="7D1FD9EF"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Quedando 406 activos en nomina</w:t>
            </w:r>
          </w:p>
        </w:tc>
      </w:tr>
      <w:tr w:rsidR="00BA2987" w:rsidRPr="00CB76CE" w14:paraId="1DCA0E30" w14:textId="77777777" w:rsidTr="00CB76CE">
        <w:trPr>
          <w:trHeight w:val="529"/>
        </w:trPr>
        <w:tc>
          <w:tcPr>
            <w:tcW w:w="571" w:type="dxa"/>
            <w:shd w:val="clear" w:color="auto" w:fill="auto"/>
            <w:noWrap/>
            <w:vAlign w:val="center"/>
            <w:hideMark/>
          </w:tcPr>
          <w:p w14:paraId="6076C9C6"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5</w:t>
            </w:r>
          </w:p>
        </w:tc>
        <w:tc>
          <w:tcPr>
            <w:tcW w:w="1051" w:type="dxa"/>
            <w:shd w:val="clear" w:color="auto" w:fill="auto"/>
            <w:noWrap/>
            <w:vAlign w:val="center"/>
            <w:hideMark/>
          </w:tcPr>
          <w:p w14:paraId="4827A42B"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Mayo</w:t>
            </w:r>
          </w:p>
        </w:tc>
        <w:tc>
          <w:tcPr>
            <w:tcW w:w="3048" w:type="dxa"/>
            <w:shd w:val="clear" w:color="auto" w:fill="auto"/>
            <w:noWrap/>
            <w:vAlign w:val="center"/>
            <w:hideMark/>
          </w:tcPr>
          <w:p w14:paraId="33D1ED66"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8 nuevos ingresos</w:t>
            </w:r>
          </w:p>
        </w:tc>
        <w:tc>
          <w:tcPr>
            <w:tcW w:w="3330" w:type="dxa"/>
            <w:shd w:val="clear" w:color="auto" w:fill="auto"/>
            <w:vAlign w:val="center"/>
            <w:hideMark/>
          </w:tcPr>
          <w:p w14:paraId="178D2B7D" w14:textId="3461E841"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7 de estos fueron designaciones y uno pertenece a empleados con interinato. El total de nómina 413 empleados</w:t>
            </w:r>
          </w:p>
        </w:tc>
      </w:tr>
      <w:tr w:rsidR="00BA2987" w:rsidRPr="00CB76CE" w14:paraId="76C6F9AC" w14:textId="77777777" w:rsidTr="00CB76CE">
        <w:trPr>
          <w:trHeight w:val="330"/>
        </w:trPr>
        <w:tc>
          <w:tcPr>
            <w:tcW w:w="571" w:type="dxa"/>
            <w:shd w:val="clear" w:color="auto" w:fill="auto"/>
            <w:noWrap/>
            <w:vAlign w:val="center"/>
            <w:hideMark/>
          </w:tcPr>
          <w:p w14:paraId="6B8F0E9E"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6</w:t>
            </w:r>
          </w:p>
        </w:tc>
        <w:tc>
          <w:tcPr>
            <w:tcW w:w="1051" w:type="dxa"/>
            <w:shd w:val="clear" w:color="auto" w:fill="auto"/>
            <w:noWrap/>
            <w:vAlign w:val="center"/>
            <w:hideMark/>
          </w:tcPr>
          <w:p w14:paraId="6A30B2AA"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Junio</w:t>
            </w:r>
          </w:p>
        </w:tc>
        <w:tc>
          <w:tcPr>
            <w:tcW w:w="3048" w:type="dxa"/>
            <w:shd w:val="clear" w:color="auto" w:fill="auto"/>
            <w:noWrap/>
            <w:vAlign w:val="center"/>
            <w:hideMark/>
          </w:tcPr>
          <w:p w14:paraId="694319EB"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1 desvinculación por pensión</w:t>
            </w:r>
          </w:p>
        </w:tc>
        <w:tc>
          <w:tcPr>
            <w:tcW w:w="3330" w:type="dxa"/>
            <w:shd w:val="clear" w:color="auto" w:fill="auto"/>
            <w:noWrap/>
            <w:vAlign w:val="center"/>
            <w:hideMark/>
          </w:tcPr>
          <w:p w14:paraId="4E46375E"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Quedando 412 activos en nomina</w:t>
            </w:r>
          </w:p>
        </w:tc>
      </w:tr>
      <w:tr w:rsidR="00BA2987" w:rsidRPr="00CB76CE" w14:paraId="51EF274B" w14:textId="77777777" w:rsidTr="00CB76CE">
        <w:trPr>
          <w:trHeight w:val="645"/>
        </w:trPr>
        <w:tc>
          <w:tcPr>
            <w:tcW w:w="571" w:type="dxa"/>
            <w:shd w:val="clear" w:color="auto" w:fill="auto"/>
            <w:noWrap/>
            <w:vAlign w:val="center"/>
            <w:hideMark/>
          </w:tcPr>
          <w:p w14:paraId="4A65243C"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7</w:t>
            </w:r>
          </w:p>
        </w:tc>
        <w:tc>
          <w:tcPr>
            <w:tcW w:w="1051" w:type="dxa"/>
            <w:shd w:val="clear" w:color="auto" w:fill="auto"/>
            <w:noWrap/>
            <w:vAlign w:val="center"/>
            <w:hideMark/>
          </w:tcPr>
          <w:p w14:paraId="252BE93D"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Julio</w:t>
            </w:r>
          </w:p>
        </w:tc>
        <w:tc>
          <w:tcPr>
            <w:tcW w:w="3048" w:type="dxa"/>
            <w:shd w:val="clear" w:color="auto" w:fill="auto"/>
            <w:vAlign w:val="center"/>
            <w:hideMark/>
          </w:tcPr>
          <w:p w14:paraId="209FA207"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2 desvinculaciones, (1 pensión/1fallecimiento), más un nuevo ingreso por suplencia</w:t>
            </w:r>
          </w:p>
        </w:tc>
        <w:tc>
          <w:tcPr>
            <w:tcW w:w="3330" w:type="dxa"/>
            <w:shd w:val="clear" w:color="auto" w:fill="auto"/>
            <w:noWrap/>
            <w:vAlign w:val="center"/>
            <w:hideMark/>
          </w:tcPr>
          <w:p w14:paraId="2717AA5B"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Quedando 411 activos en nomina</w:t>
            </w:r>
          </w:p>
        </w:tc>
      </w:tr>
      <w:tr w:rsidR="00BA2987" w:rsidRPr="00CB76CE" w14:paraId="7A89C467" w14:textId="77777777" w:rsidTr="00CB76CE">
        <w:trPr>
          <w:trHeight w:val="205"/>
        </w:trPr>
        <w:tc>
          <w:tcPr>
            <w:tcW w:w="571" w:type="dxa"/>
            <w:shd w:val="clear" w:color="auto" w:fill="auto"/>
            <w:noWrap/>
            <w:vAlign w:val="center"/>
            <w:hideMark/>
          </w:tcPr>
          <w:p w14:paraId="5EC357F6"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8</w:t>
            </w:r>
          </w:p>
        </w:tc>
        <w:tc>
          <w:tcPr>
            <w:tcW w:w="1051" w:type="dxa"/>
            <w:shd w:val="clear" w:color="auto" w:fill="auto"/>
            <w:noWrap/>
            <w:vAlign w:val="center"/>
            <w:hideMark/>
          </w:tcPr>
          <w:p w14:paraId="071271E8"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Agosto</w:t>
            </w:r>
          </w:p>
        </w:tc>
        <w:tc>
          <w:tcPr>
            <w:tcW w:w="3048" w:type="dxa"/>
            <w:shd w:val="clear" w:color="auto" w:fill="auto"/>
            <w:noWrap/>
            <w:vAlign w:val="center"/>
            <w:hideMark/>
          </w:tcPr>
          <w:p w14:paraId="69A87638"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Ninguna</w:t>
            </w:r>
          </w:p>
        </w:tc>
        <w:tc>
          <w:tcPr>
            <w:tcW w:w="3330" w:type="dxa"/>
            <w:shd w:val="clear" w:color="auto" w:fill="auto"/>
            <w:vAlign w:val="center"/>
            <w:hideMark/>
          </w:tcPr>
          <w:p w14:paraId="7ECC313C"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 </w:t>
            </w:r>
          </w:p>
        </w:tc>
      </w:tr>
      <w:tr w:rsidR="00BA2987" w:rsidRPr="00CB76CE" w14:paraId="20C70BE3" w14:textId="77777777" w:rsidTr="00CB76CE">
        <w:trPr>
          <w:trHeight w:val="223"/>
        </w:trPr>
        <w:tc>
          <w:tcPr>
            <w:tcW w:w="571" w:type="dxa"/>
            <w:shd w:val="clear" w:color="auto" w:fill="auto"/>
            <w:noWrap/>
            <w:vAlign w:val="center"/>
            <w:hideMark/>
          </w:tcPr>
          <w:p w14:paraId="12409C21"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9</w:t>
            </w:r>
          </w:p>
        </w:tc>
        <w:tc>
          <w:tcPr>
            <w:tcW w:w="1051" w:type="dxa"/>
            <w:shd w:val="clear" w:color="auto" w:fill="auto"/>
            <w:noWrap/>
            <w:vAlign w:val="center"/>
            <w:hideMark/>
          </w:tcPr>
          <w:p w14:paraId="53B26971"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Septiembre</w:t>
            </w:r>
          </w:p>
        </w:tc>
        <w:tc>
          <w:tcPr>
            <w:tcW w:w="3048" w:type="dxa"/>
            <w:shd w:val="clear" w:color="auto" w:fill="auto"/>
            <w:noWrap/>
            <w:vAlign w:val="center"/>
            <w:hideMark/>
          </w:tcPr>
          <w:p w14:paraId="7E83EA84"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Ninguna</w:t>
            </w:r>
          </w:p>
        </w:tc>
        <w:tc>
          <w:tcPr>
            <w:tcW w:w="3330" w:type="dxa"/>
            <w:shd w:val="clear" w:color="auto" w:fill="auto"/>
            <w:vAlign w:val="center"/>
            <w:hideMark/>
          </w:tcPr>
          <w:p w14:paraId="25C8BB52"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 </w:t>
            </w:r>
          </w:p>
        </w:tc>
      </w:tr>
      <w:tr w:rsidR="00BA2987" w:rsidRPr="00CB76CE" w14:paraId="7DD0EA79" w14:textId="77777777" w:rsidTr="00CB76CE">
        <w:trPr>
          <w:trHeight w:val="439"/>
        </w:trPr>
        <w:tc>
          <w:tcPr>
            <w:tcW w:w="571" w:type="dxa"/>
            <w:shd w:val="clear" w:color="auto" w:fill="auto"/>
            <w:noWrap/>
            <w:vAlign w:val="center"/>
            <w:hideMark/>
          </w:tcPr>
          <w:p w14:paraId="0F1FC7CE"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10</w:t>
            </w:r>
          </w:p>
        </w:tc>
        <w:tc>
          <w:tcPr>
            <w:tcW w:w="1051" w:type="dxa"/>
            <w:shd w:val="clear" w:color="auto" w:fill="auto"/>
            <w:noWrap/>
            <w:vAlign w:val="center"/>
            <w:hideMark/>
          </w:tcPr>
          <w:p w14:paraId="5140D020"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Octubre</w:t>
            </w:r>
          </w:p>
        </w:tc>
        <w:tc>
          <w:tcPr>
            <w:tcW w:w="3048" w:type="dxa"/>
            <w:shd w:val="clear" w:color="auto" w:fill="auto"/>
            <w:vAlign w:val="center"/>
            <w:hideMark/>
          </w:tcPr>
          <w:p w14:paraId="3E7D2E7F"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1 transferencia de organismo/ 2 desvinculaciones/ 1 nuevo ingreso / 1 desvinculación por fallecimiento</w:t>
            </w:r>
          </w:p>
        </w:tc>
        <w:tc>
          <w:tcPr>
            <w:tcW w:w="3330" w:type="dxa"/>
            <w:shd w:val="clear" w:color="auto" w:fill="auto"/>
            <w:vAlign w:val="center"/>
            <w:hideMark/>
          </w:tcPr>
          <w:p w14:paraId="636D93EE"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Quedando 408 empleados</w:t>
            </w:r>
          </w:p>
        </w:tc>
      </w:tr>
      <w:tr w:rsidR="00BA2987" w:rsidRPr="00CB76CE" w14:paraId="26CFC799" w14:textId="77777777" w:rsidTr="00CB76CE">
        <w:trPr>
          <w:trHeight w:val="330"/>
        </w:trPr>
        <w:tc>
          <w:tcPr>
            <w:tcW w:w="571" w:type="dxa"/>
            <w:shd w:val="clear" w:color="auto" w:fill="auto"/>
            <w:noWrap/>
            <w:vAlign w:val="center"/>
            <w:hideMark/>
          </w:tcPr>
          <w:p w14:paraId="52C01C11" w14:textId="77777777" w:rsidR="00BA2987" w:rsidRPr="00CB76CE" w:rsidRDefault="00BA2987" w:rsidP="00BA2987">
            <w:pPr>
              <w:spacing w:after="0" w:line="240" w:lineRule="auto"/>
              <w:jc w:val="center"/>
              <w:rPr>
                <w:rFonts w:eastAsia="Times New Roman"/>
                <w:spacing w:val="0"/>
                <w:sz w:val="18"/>
                <w:szCs w:val="18"/>
                <w:lang w:val="es-DO" w:eastAsia="es-DO"/>
              </w:rPr>
            </w:pPr>
            <w:r w:rsidRPr="00CB76CE">
              <w:rPr>
                <w:rFonts w:eastAsia="Times New Roman"/>
                <w:spacing w:val="0"/>
                <w:sz w:val="18"/>
                <w:szCs w:val="18"/>
                <w:lang w:val="es-DO" w:eastAsia="es-DO"/>
              </w:rPr>
              <w:t>11</w:t>
            </w:r>
          </w:p>
        </w:tc>
        <w:tc>
          <w:tcPr>
            <w:tcW w:w="1051" w:type="dxa"/>
            <w:shd w:val="clear" w:color="auto" w:fill="auto"/>
            <w:noWrap/>
            <w:vAlign w:val="center"/>
            <w:hideMark/>
          </w:tcPr>
          <w:p w14:paraId="2F01989C"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Noviembre</w:t>
            </w:r>
          </w:p>
        </w:tc>
        <w:tc>
          <w:tcPr>
            <w:tcW w:w="3048" w:type="dxa"/>
            <w:shd w:val="clear" w:color="auto" w:fill="auto"/>
            <w:noWrap/>
            <w:vAlign w:val="center"/>
            <w:hideMark/>
          </w:tcPr>
          <w:p w14:paraId="6B4869BE"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4 desvinculación / 1 nuevo ingreso</w:t>
            </w:r>
          </w:p>
        </w:tc>
        <w:tc>
          <w:tcPr>
            <w:tcW w:w="3330" w:type="dxa"/>
            <w:shd w:val="clear" w:color="auto" w:fill="auto"/>
            <w:vAlign w:val="center"/>
            <w:hideMark/>
          </w:tcPr>
          <w:p w14:paraId="540D8C64" w14:textId="77777777" w:rsidR="00BA2987" w:rsidRPr="00CB76CE" w:rsidRDefault="00BA2987" w:rsidP="00BA2987">
            <w:pPr>
              <w:spacing w:after="0" w:line="240" w:lineRule="auto"/>
              <w:rPr>
                <w:rFonts w:eastAsia="Times New Roman"/>
                <w:spacing w:val="0"/>
                <w:sz w:val="18"/>
                <w:szCs w:val="18"/>
                <w:lang w:val="es-DO" w:eastAsia="es-DO"/>
              </w:rPr>
            </w:pPr>
            <w:r w:rsidRPr="00CB76CE">
              <w:rPr>
                <w:rFonts w:eastAsia="Times New Roman"/>
                <w:spacing w:val="0"/>
                <w:sz w:val="18"/>
                <w:szCs w:val="18"/>
                <w:lang w:val="es-DO" w:eastAsia="es-DO"/>
              </w:rPr>
              <w:t>Quedando 405 empleados</w:t>
            </w:r>
          </w:p>
        </w:tc>
      </w:tr>
    </w:tbl>
    <w:p w14:paraId="4D4469AD" w14:textId="3156BB9A" w:rsidR="007E5BC5" w:rsidRDefault="0074299D" w:rsidP="007E5BC5">
      <w:pPr>
        <w:spacing w:line="360" w:lineRule="auto"/>
        <w:jc w:val="both"/>
        <w:rPr>
          <w:rFonts w:eastAsia="Calibri"/>
          <w:noProof/>
          <w:color w:val="FF0000"/>
          <w:lang w:val="es-DO"/>
        </w:rPr>
      </w:pPr>
      <w:r>
        <w:rPr>
          <w:rFonts w:eastAsia="Calibri"/>
          <w:sz w:val="18"/>
          <w:lang w:val="es-DO"/>
        </w:rPr>
        <w:t>Tabla No.</w:t>
      </w:r>
      <w:r w:rsidR="00F206A9">
        <w:rPr>
          <w:rFonts w:eastAsia="Calibri"/>
          <w:sz w:val="18"/>
          <w:lang w:val="es-DO"/>
        </w:rPr>
        <w:t>6</w:t>
      </w:r>
      <w:r>
        <w:rPr>
          <w:rFonts w:eastAsia="Calibri"/>
          <w:sz w:val="18"/>
          <w:lang w:val="es-DO"/>
        </w:rPr>
        <w:t xml:space="preserve"> Movimientos en las relaciones laborales en el año 2023</w:t>
      </w:r>
    </w:p>
    <w:p w14:paraId="5C810D15" w14:textId="77777777" w:rsidR="004A00AE" w:rsidRDefault="004A00AE" w:rsidP="004A00AE">
      <w:pPr>
        <w:spacing w:line="360" w:lineRule="auto"/>
        <w:jc w:val="center"/>
        <w:rPr>
          <w:rFonts w:eastAsia="Calibri"/>
          <w:b/>
          <w:bCs/>
          <w:noProof/>
          <w:lang w:val="es-DO"/>
        </w:rPr>
      </w:pPr>
    </w:p>
    <w:p w14:paraId="5497016A" w14:textId="1FE2D7E4" w:rsidR="007E5BC5" w:rsidRPr="007D1F7C" w:rsidRDefault="007E5BC5" w:rsidP="004A00AE">
      <w:pPr>
        <w:spacing w:line="360" w:lineRule="auto"/>
        <w:jc w:val="center"/>
        <w:rPr>
          <w:rFonts w:eastAsia="Calibri"/>
          <w:b/>
          <w:bCs/>
          <w:noProof/>
          <w:lang w:val="es-DO"/>
        </w:rPr>
      </w:pPr>
      <w:r w:rsidRPr="007D1F7C">
        <w:rPr>
          <w:rFonts w:eastAsia="Calibri"/>
          <w:b/>
          <w:bCs/>
          <w:noProof/>
          <w:lang w:val="es-DO"/>
        </w:rPr>
        <w:t>Resultados del SISMAP</w:t>
      </w:r>
    </w:p>
    <w:p w14:paraId="401E2B1B" w14:textId="1EC80B96" w:rsidR="007E5BC5" w:rsidRDefault="007E5BC5" w:rsidP="007E5BC5">
      <w:pPr>
        <w:spacing w:line="360" w:lineRule="auto"/>
        <w:jc w:val="both"/>
        <w:rPr>
          <w:rFonts w:eastAsia="Calibri"/>
          <w:noProof/>
          <w:lang w:val="es-DO"/>
        </w:rPr>
      </w:pPr>
      <w:r w:rsidRPr="00A567FA">
        <w:rPr>
          <w:rFonts w:eastAsia="Calibri"/>
          <w:noProof/>
          <w:lang w:val="es-DO"/>
        </w:rPr>
        <w:t xml:space="preserve">A raiz del decreto 251-22, mediante el cual se ordena la desconcentración financiera y operativa de la DGM, se iniciaron las gestiones pertinentes para la adhesión al Sistema de Monitoreo de la Administración Pública (SISMAP). </w:t>
      </w:r>
      <w:r w:rsidRPr="0080316A">
        <w:rPr>
          <w:rFonts w:eastAsia="Calibri"/>
          <w:noProof/>
          <w:lang w:val="es-DO"/>
        </w:rPr>
        <w:t>Al 30 de noviem</w:t>
      </w:r>
      <w:r w:rsidR="00560805">
        <w:rPr>
          <w:rFonts w:eastAsia="Calibri"/>
          <w:noProof/>
          <w:lang w:val="es-DO"/>
        </w:rPr>
        <w:t>bre</w:t>
      </w:r>
      <w:r w:rsidRPr="0080316A">
        <w:rPr>
          <w:rFonts w:eastAsia="Calibri"/>
          <w:noProof/>
          <w:lang w:val="es-DO"/>
        </w:rPr>
        <w:t>, se han alcanzados los avances siguientes:</w:t>
      </w:r>
    </w:p>
    <w:tbl>
      <w:tblPr>
        <w:tblStyle w:val="Tablaconcuadrcula"/>
        <w:tblW w:w="0" w:type="auto"/>
        <w:jc w:val="center"/>
        <w:tblLook w:val="04A0" w:firstRow="1" w:lastRow="0" w:firstColumn="1" w:lastColumn="0" w:noHBand="0" w:noVBand="1"/>
      </w:tblPr>
      <w:tblGrid>
        <w:gridCol w:w="3955"/>
        <w:gridCol w:w="2160"/>
      </w:tblGrid>
      <w:tr w:rsidR="00560805" w:rsidRPr="00F206A9" w14:paraId="0CAC448E" w14:textId="77777777" w:rsidTr="00ED191F">
        <w:trPr>
          <w:jc w:val="center"/>
        </w:trPr>
        <w:tc>
          <w:tcPr>
            <w:tcW w:w="3955" w:type="dxa"/>
            <w:shd w:val="clear" w:color="auto" w:fill="142F62"/>
            <w:vAlign w:val="center"/>
          </w:tcPr>
          <w:p w14:paraId="0C1F1E36" w14:textId="578EB445" w:rsidR="00560805" w:rsidRPr="00F206A9" w:rsidRDefault="00560805" w:rsidP="0030362F">
            <w:pPr>
              <w:spacing w:line="360" w:lineRule="auto"/>
              <w:jc w:val="center"/>
              <w:rPr>
                <w:rFonts w:eastAsia="Calibri"/>
                <w:b/>
                <w:bCs/>
                <w:noProof/>
                <w:color w:val="FFFFFF" w:themeColor="background1"/>
                <w:sz w:val="18"/>
                <w:szCs w:val="18"/>
                <w:lang w:val="es-DO"/>
              </w:rPr>
            </w:pPr>
            <w:r w:rsidRPr="00F206A9">
              <w:rPr>
                <w:rFonts w:eastAsia="Calibri"/>
                <w:b/>
                <w:bCs/>
                <w:noProof/>
                <w:color w:val="FFFFFF" w:themeColor="background1"/>
                <w:sz w:val="18"/>
                <w:szCs w:val="18"/>
                <w:lang w:val="es-DO"/>
              </w:rPr>
              <w:t>Requisito</w:t>
            </w:r>
          </w:p>
        </w:tc>
        <w:tc>
          <w:tcPr>
            <w:tcW w:w="2160" w:type="dxa"/>
            <w:shd w:val="clear" w:color="auto" w:fill="142F62"/>
            <w:vAlign w:val="center"/>
          </w:tcPr>
          <w:p w14:paraId="20D6BE35" w14:textId="6E3D1CFE" w:rsidR="00560805" w:rsidRPr="00F206A9" w:rsidRDefault="00560805" w:rsidP="0030362F">
            <w:pPr>
              <w:spacing w:line="360" w:lineRule="auto"/>
              <w:jc w:val="center"/>
              <w:rPr>
                <w:rFonts w:eastAsia="Calibri"/>
                <w:b/>
                <w:bCs/>
                <w:noProof/>
                <w:color w:val="FFFFFF" w:themeColor="background1"/>
                <w:sz w:val="18"/>
                <w:szCs w:val="18"/>
                <w:lang w:val="es-DO"/>
              </w:rPr>
            </w:pPr>
            <w:r w:rsidRPr="00F206A9">
              <w:rPr>
                <w:rFonts w:eastAsia="Calibri"/>
                <w:b/>
                <w:bCs/>
                <w:noProof/>
                <w:color w:val="FFFFFF" w:themeColor="background1"/>
                <w:sz w:val="18"/>
                <w:szCs w:val="18"/>
                <w:lang w:val="es-DO"/>
              </w:rPr>
              <w:t>Nivel de avance</w:t>
            </w:r>
          </w:p>
        </w:tc>
      </w:tr>
      <w:tr w:rsidR="00C62BC8" w:rsidRPr="00F206A9" w14:paraId="4564DF09" w14:textId="77777777" w:rsidTr="0030362F">
        <w:trPr>
          <w:jc w:val="center"/>
        </w:trPr>
        <w:tc>
          <w:tcPr>
            <w:tcW w:w="3955" w:type="dxa"/>
          </w:tcPr>
          <w:p w14:paraId="0A3B1AC3" w14:textId="77777777" w:rsidR="00C62BC8" w:rsidRPr="00F206A9" w:rsidRDefault="00C62BC8" w:rsidP="0030362F">
            <w:pP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 xml:space="preserve">Manual de Cargos </w:t>
            </w:r>
          </w:p>
        </w:tc>
        <w:tc>
          <w:tcPr>
            <w:tcW w:w="2160" w:type="dxa"/>
          </w:tcPr>
          <w:p w14:paraId="187E6E94" w14:textId="065E7937" w:rsidR="00C62BC8" w:rsidRPr="00F206A9" w:rsidRDefault="0030362F" w:rsidP="0030362F">
            <w:pPr>
              <w:jc w:val="cente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90%</w:t>
            </w:r>
          </w:p>
        </w:tc>
      </w:tr>
      <w:tr w:rsidR="00C62BC8" w:rsidRPr="00F206A9" w14:paraId="206874E7" w14:textId="77777777" w:rsidTr="0030362F">
        <w:trPr>
          <w:jc w:val="center"/>
        </w:trPr>
        <w:tc>
          <w:tcPr>
            <w:tcW w:w="3955" w:type="dxa"/>
          </w:tcPr>
          <w:p w14:paraId="49CD29BF" w14:textId="77777777" w:rsidR="00C62BC8" w:rsidRPr="00F206A9" w:rsidRDefault="00C62BC8" w:rsidP="0030362F">
            <w:pP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 xml:space="preserve">Manual de Funciones </w:t>
            </w:r>
          </w:p>
        </w:tc>
        <w:tc>
          <w:tcPr>
            <w:tcW w:w="2160" w:type="dxa"/>
          </w:tcPr>
          <w:p w14:paraId="5EC7572E" w14:textId="1211EFF8" w:rsidR="00C62BC8" w:rsidRPr="00F206A9" w:rsidRDefault="0030362F" w:rsidP="0030362F">
            <w:pPr>
              <w:jc w:val="cente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85%</w:t>
            </w:r>
          </w:p>
        </w:tc>
      </w:tr>
      <w:tr w:rsidR="00C62BC8" w:rsidRPr="00F206A9" w14:paraId="1D327D5E" w14:textId="77777777" w:rsidTr="0030362F">
        <w:trPr>
          <w:jc w:val="center"/>
        </w:trPr>
        <w:tc>
          <w:tcPr>
            <w:tcW w:w="3955" w:type="dxa"/>
          </w:tcPr>
          <w:p w14:paraId="625978B0" w14:textId="77777777" w:rsidR="00C62BC8" w:rsidRPr="00F206A9" w:rsidRDefault="00C62BC8" w:rsidP="0030362F">
            <w:pP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Escala Salarial Aprobada</w:t>
            </w:r>
          </w:p>
        </w:tc>
        <w:tc>
          <w:tcPr>
            <w:tcW w:w="2160" w:type="dxa"/>
          </w:tcPr>
          <w:p w14:paraId="1D77EFAD" w14:textId="5C046DD9" w:rsidR="00C62BC8" w:rsidRPr="00F206A9" w:rsidRDefault="00E82F8C" w:rsidP="0030362F">
            <w:pPr>
              <w:jc w:val="cente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10%</w:t>
            </w:r>
          </w:p>
        </w:tc>
      </w:tr>
      <w:tr w:rsidR="00C62BC8" w:rsidRPr="00F206A9" w14:paraId="7D9D4F63" w14:textId="77777777" w:rsidTr="0030362F">
        <w:trPr>
          <w:jc w:val="center"/>
        </w:trPr>
        <w:tc>
          <w:tcPr>
            <w:tcW w:w="3955" w:type="dxa"/>
          </w:tcPr>
          <w:p w14:paraId="3500377F" w14:textId="77777777" w:rsidR="00C62BC8" w:rsidRPr="00F206A9" w:rsidRDefault="00C62BC8" w:rsidP="0030362F">
            <w:pP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 xml:space="preserve">Estructura Organizacional Aprobada </w:t>
            </w:r>
          </w:p>
        </w:tc>
        <w:tc>
          <w:tcPr>
            <w:tcW w:w="2160" w:type="dxa"/>
          </w:tcPr>
          <w:p w14:paraId="645DCD64" w14:textId="3F720DDF" w:rsidR="00C62BC8" w:rsidRPr="00F206A9" w:rsidRDefault="00ED191F" w:rsidP="0030362F">
            <w:pPr>
              <w:jc w:val="center"/>
              <w:rPr>
                <w:rFonts w:eastAsia="Calibri"/>
                <w:spacing w:val="0"/>
                <w:kern w:val="2"/>
                <w:sz w:val="18"/>
                <w:szCs w:val="18"/>
                <w:lang w:val="es-ES"/>
                <w14:ligatures w14:val="standardContextual"/>
              </w:rPr>
            </w:pPr>
            <w:r w:rsidRPr="00F206A9">
              <w:rPr>
                <w:rFonts w:eastAsia="Calibri"/>
                <w:spacing w:val="0"/>
                <w:kern w:val="2"/>
                <w:sz w:val="18"/>
                <w:szCs w:val="18"/>
                <w:lang w:val="es-ES"/>
                <w14:ligatures w14:val="standardContextual"/>
              </w:rPr>
              <w:t>100</w:t>
            </w:r>
            <w:r w:rsidR="00E82F8C" w:rsidRPr="00F206A9">
              <w:rPr>
                <w:rFonts w:eastAsia="Calibri"/>
                <w:spacing w:val="0"/>
                <w:kern w:val="2"/>
                <w:sz w:val="18"/>
                <w:szCs w:val="18"/>
                <w:lang w:val="es-ES"/>
                <w14:ligatures w14:val="standardContextual"/>
              </w:rPr>
              <w:t>%</w:t>
            </w:r>
          </w:p>
        </w:tc>
      </w:tr>
    </w:tbl>
    <w:p w14:paraId="4A5A0992" w14:textId="4DD93D8C" w:rsidR="004A00AE" w:rsidRDefault="004A00AE" w:rsidP="004A00AE">
      <w:pPr>
        <w:spacing w:line="360" w:lineRule="auto"/>
        <w:jc w:val="both"/>
        <w:rPr>
          <w:rFonts w:eastAsia="Calibri"/>
          <w:noProof/>
          <w:color w:val="FF0000"/>
          <w:lang w:val="es-DO"/>
        </w:rPr>
      </w:pPr>
      <w:r>
        <w:rPr>
          <w:rFonts w:eastAsia="Calibri"/>
          <w:sz w:val="18"/>
          <w:lang w:val="es-DO"/>
        </w:rPr>
        <w:t xml:space="preserve">              Tabla No.</w:t>
      </w:r>
      <w:r w:rsidR="00CA28D6">
        <w:rPr>
          <w:rFonts w:eastAsia="Calibri"/>
          <w:sz w:val="18"/>
          <w:lang w:val="es-DO"/>
        </w:rPr>
        <w:t xml:space="preserve"> 7</w:t>
      </w:r>
      <w:r>
        <w:rPr>
          <w:rFonts w:eastAsia="Calibri"/>
          <w:sz w:val="18"/>
          <w:lang w:val="es-DO"/>
        </w:rPr>
        <w:t xml:space="preserve"> Estado de avance adhesión al SISMAP</w:t>
      </w:r>
    </w:p>
    <w:p w14:paraId="529BABF6" w14:textId="77777777" w:rsidR="00CA28D6" w:rsidRDefault="00CA28D6" w:rsidP="001C36FC">
      <w:pPr>
        <w:spacing w:line="360" w:lineRule="auto"/>
        <w:jc w:val="center"/>
        <w:rPr>
          <w:rFonts w:eastAsia="Calibri"/>
          <w:b/>
          <w:bCs/>
          <w:noProof/>
          <w:lang w:val="es-DO"/>
        </w:rPr>
      </w:pPr>
    </w:p>
    <w:p w14:paraId="56DCA777" w14:textId="61248F55" w:rsidR="00B62209" w:rsidRDefault="00B62209" w:rsidP="001C36FC">
      <w:pPr>
        <w:spacing w:line="360" w:lineRule="auto"/>
        <w:jc w:val="center"/>
        <w:rPr>
          <w:rFonts w:eastAsia="Calibri"/>
          <w:b/>
          <w:bCs/>
          <w:noProof/>
          <w:lang w:val="es-DO"/>
        </w:rPr>
      </w:pPr>
      <w:r w:rsidRPr="00B62209">
        <w:rPr>
          <w:rFonts w:eastAsia="Calibri"/>
          <w:b/>
          <w:bCs/>
          <w:noProof/>
          <w:lang w:val="es-DO"/>
        </w:rPr>
        <w:t>Evaluación del Desempeño</w:t>
      </w:r>
    </w:p>
    <w:tbl>
      <w:tblPr>
        <w:tblStyle w:val="Tablaconcuadrcula4"/>
        <w:tblW w:w="7988" w:type="dxa"/>
        <w:jc w:val="center"/>
        <w:tblLook w:val="04A0" w:firstRow="1" w:lastRow="0" w:firstColumn="1" w:lastColumn="0" w:noHBand="0" w:noVBand="1"/>
      </w:tblPr>
      <w:tblGrid>
        <w:gridCol w:w="1879"/>
        <w:gridCol w:w="2160"/>
        <w:gridCol w:w="2160"/>
        <w:gridCol w:w="1789"/>
      </w:tblGrid>
      <w:tr w:rsidR="00B52F15" w:rsidRPr="00F91575" w14:paraId="2282EC96" w14:textId="77777777" w:rsidTr="00F97DBE">
        <w:trPr>
          <w:tblHeader/>
          <w:jc w:val="center"/>
        </w:trPr>
        <w:tc>
          <w:tcPr>
            <w:tcW w:w="1879" w:type="dxa"/>
            <w:shd w:val="clear" w:color="auto" w:fill="142F62"/>
            <w:vAlign w:val="center"/>
          </w:tcPr>
          <w:p w14:paraId="194AE132" w14:textId="3FF5A396" w:rsidR="00B52F15" w:rsidRPr="00F91575" w:rsidRDefault="00B52F15" w:rsidP="00F91575">
            <w:pPr>
              <w:jc w:val="center"/>
              <w:rPr>
                <w:rFonts w:ascii="Times New Roman" w:eastAsia="Calibri" w:hAnsi="Times New Roman"/>
                <w:b/>
                <w:bCs/>
                <w:color w:val="FFFFFF" w:themeColor="background1"/>
                <w:sz w:val="18"/>
                <w:szCs w:val="18"/>
                <w:lang w:val="es-ES"/>
              </w:rPr>
            </w:pPr>
            <w:r w:rsidRPr="00F91575">
              <w:rPr>
                <w:rFonts w:ascii="Times New Roman" w:eastAsia="Calibri" w:hAnsi="Times New Roman"/>
                <w:b/>
                <w:bCs/>
                <w:color w:val="FFFFFF" w:themeColor="background1"/>
                <w:sz w:val="18"/>
                <w:szCs w:val="18"/>
                <w:lang w:val="es-ES"/>
              </w:rPr>
              <w:lastRenderedPageBreak/>
              <w:t>Servidores evaluados activos</w:t>
            </w:r>
          </w:p>
        </w:tc>
        <w:tc>
          <w:tcPr>
            <w:tcW w:w="2160" w:type="dxa"/>
            <w:shd w:val="clear" w:color="auto" w:fill="142F62"/>
            <w:vAlign w:val="center"/>
          </w:tcPr>
          <w:p w14:paraId="68ADF17C" w14:textId="5F399AD4" w:rsidR="00B52F15" w:rsidRPr="00F91575" w:rsidRDefault="00B52F15" w:rsidP="00F91575">
            <w:pPr>
              <w:jc w:val="center"/>
              <w:rPr>
                <w:rFonts w:ascii="Times New Roman" w:eastAsia="Calibri" w:hAnsi="Times New Roman"/>
                <w:b/>
                <w:bCs/>
                <w:color w:val="FFFFFF" w:themeColor="background1"/>
                <w:sz w:val="18"/>
                <w:szCs w:val="18"/>
                <w:lang w:val="es-ES"/>
              </w:rPr>
            </w:pPr>
            <w:r w:rsidRPr="00F91575">
              <w:rPr>
                <w:rFonts w:ascii="Times New Roman" w:eastAsia="Calibri" w:hAnsi="Times New Roman"/>
                <w:b/>
                <w:bCs/>
                <w:color w:val="FFFFFF" w:themeColor="background1"/>
                <w:sz w:val="18"/>
                <w:szCs w:val="18"/>
                <w:lang w:val="es-ES"/>
              </w:rPr>
              <w:t>Servidores evaluados inactivos</w:t>
            </w:r>
          </w:p>
        </w:tc>
        <w:tc>
          <w:tcPr>
            <w:tcW w:w="2160" w:type="dxa"/>
            <w:shd w:val="clear" w:color="auto" w:fill="142F62"/>
            <w:vAlign w:val="center"/>
          </w:tcPr>
          <w:p w14:paraId="74161655" w14:textId="569CFA42" w:rsidR="00B52F15" w:rsidRPr="00F91575" w:rsidRDefault="00B52F15" w:rsidP="00F91575">
            <w:pPr>
              <w:jc w:val="center"/>
              <w:rPr>
                <w:rFonts w:ascii="Times New Roman" w:eastAsia="Calibri" w:hAnsi="Times New Roman"/>
                <w:b/>
                <w:bCs/>
                <w:color w:val="FFFFFF" w:themeColor="background1"/>
                <w:sz w:val="18"/>
                <w:szCs w:val="18"/>
                <w:lang w:val="es-ES"/>
              </w:rPr>
            </w:pPr>
            <w:r w:rsidRPr="00F91575">
              <w:rPr>
                <w:rFonts w:ascii="Times New Roman" w:eastAsia="Calibri" w:hAnsi="Times New Roman"/>
                <w:b/>
                <w:bCs/>
                <w:color w:val="FFFFFF" w:themeColor="background1"/>
                <w:sz w:val="18"/>
                <w:szCs w:val="18"/>
                <w:lang w:val="es-ES"/>
              </w:rPr>
              <w:t>Servidores no Evaluados</w:t>
            </w:r>
          </w:p>
        </w:tc>
        <w:tc>
          <w:tcPr>
            <w:tcW w:w="1789" w:type="dxa"/>
            <w:shd w:val="clear" w:color="auto" w:fill="142F62"/>
            <w:vAlign w:val="center"/>
          </w:tcPr>
          <w:p w14:paraId="0E63B77D" w14:textId="77777777" w:rsidR="00B52F15" w:rsidRPr="00F91575" w:rsidRDefault="00B52F15" w:rsidP="00F91575">
            <w:pPr>
              <w:jc w:val="both"/>
              <w:rPr>
                <w:rFonts w:ascii="Times New Roman" w:eastAsia="Calibri" w:hAnsi="Times New Roman"/>
                <w:b/>
                <w:bCs/>
                <w:color w:val="FFFFFF" w:themeColor="background1"/>
                <w:sz w:val="18"/>
                <w:szCs w:val="18"/>
                <w:lang w:val="es-ES"/>
              </w:rPr>
            </w:pPr>
            <w:proofErr w:type="gramStart"/>
            <w:r w:rsidRPr="00F91575">
              <w:rPr>
                <w:rFonts w:ascii="Times New Roman" w:eastAsia="Calibri" w:hAnsi="Times New Roman"/>
                <w:b/>
                <w:bCs/>
                <w:color w:val="FFFFFF" w:themeColor="background1"/>
                <w:sz w:val="18"/>
                <w:szCs w:val="18"/>
                <w:lang w:val="es-ES"/>
              </w:rPr>
              <w:t>Total</w:t>
            </w:r>
            <w:proofErr w:type="gramEnd"/>
            <w:r w:rsidRPr="00F91575">
              <w:rPr>
                <w:rFonts w:ascii="Times New Roman" w:eastAsia="Calibri" w:hAnsi="Times New Roman"/>
                <w:b/>
                <w:bCs/>
                <w:color w:val="FFFFFF" w:themeColor="background1"/>
                <w:sz w:val="18"/>
                <w:szCs w:val="18"/>
                <w:lang w:val="es-ES"/>
              </w:rPr>
              <w:t xml:space="preserve"> Evaluados </w:t>
            </w:r>
          </w:p>
        </w:tc>
      </w:tr>
      <w:tr w:rsidR="00B52F15" w:rsidRPr="00F91575" w14:paraId="3DFC98CA" w14:textId="77777777" w:rsidTr="00B52F15">
        <w:trPr>
          <w:trHeight w:val="161"/>
          <w:jc w:val="center"/>
        </w:trPr>
        <w:tc>
          <w:tcPr>
            <w:tcW w:w="1879" w:type="dxa"/>
            <w:vMerge w:val="restart"/>
            <w:vAlign w:val="center"/>
          </w:tcPr>
          <w:p w14:paraId="13BAF67C"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 xml:space="preserve">388 activos </w:t>
            </w:r>
          </w:p>
        </w:tc>
        <w:tc>
          <w:tcPr>
            <w:tcW w:w="2160" w:type="dxa"/>
            <w:vAlign w:val="center"/>
          </w:tcPr>
          <w:p w14:paraId="068EAB2C"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5 (Renuncia)</w:t>
            </w:r>
          </w:p>
        </w:tc>
        <w:tc>
          <w:tcPr>
            <w:tcW w:w="2160" w:type="dxa"/>
            <w:vAlign w:val="center"/>
          </w:tcPr>
          <w:p w14:paraId="2A496C56"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 xml:space="preserve">2 </w:t>
            </w:r>
            <w:proofErr w:type="spellStart"/>
            <w:r w:rsidRPr="00F91575">
              <w:rPr>
                <w:rFonts w:ascii="Times New Roman" w:eastAsia="Calibri" w:hAnsi="Times New Roman"/>
                <w:color w:val="767171"/>
                <w:sz w:val="18"/>
                <w:szCs w:val="18"/>
                <w:lang w:val="es-ES"/>
              </w:rPr>
              <w:t>pre-pensión</w:t>
            </w:r>
            <w:proofErr w:type="spellEnd"/>
          </w:p>
        </w:tc>
        <w:tc>
          <w:tcPr>
            <w:tcW w:w="1789" w:type="dxa"/>
            <w:vMerge w:val="restart"/>
            <w:vAlign w:val="center"/>
          </w:tcPr>
          <w:p w14:paraId="5DCDDF4E" w14:textId="1FA49AEB" w:rsidR="00B52F15" w:rsidRPr="00F91575" w:rsidRDefault="00B52F15" w:rsidP="00F91575">
            <w:pPr>
              <w:jc w:val="center"/>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396 servidores</w:t>
            </w:r>
          </w:p>
        </w:tc>
      </w:tr>
      <w:tr w:rsidR="00B52F15" w:rsidRPr="00096E6F" w14:paraId="6F5B1608" w14:textId="77777777" w:rsidTr="00B52F15">
        <w:trPr>
          <w:jc w:val="center"/>
        </w:trPr>
        <w:tc>
          <w:tcPr>
            <w:tcW w:w="1879" w:type="dxa"/>
            <w:vMerge/>
            <w:vAlign w:val="center"/>
          </w:tcPr>
          <w:p w14:paraId="1E7E54FA" w14:textId="77777777" w:rsidR="00B52F15" w:rsidRPr="00F91575" w:rsidRDefault="00B52F15" w:rsidP="00F91575">
            <w:pPr>
              <w:jc w:val="both"/>
              <w:rPr>
                <w:rFonts w:ascii="Times New Roman" w:eastAsia="Calibri" w:hAnsi="Times New Roman"/>
                <w:color w:val="767171"/>
                <w:sz w:val="18"/>
                <w:szCs w:val="18"/>
                <w:lang w:val="es-ES"/>
              </w:rPr>
            </w:pPr>
          </w:p>
        </w:tc>
        <w:tc>
          <w:tcPr>
            <w:tcW w:w="2160" w:type="dxa"/>
            <w:vAlign w:val="center"/>
          </w:tcPr>
          <w:p w14:paraId="6F8EBB42"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1 traslado definitivo</w:t>
            </w:r>
          </w:p>
        </w:tc>
        <w:tc>
          <w:tcPr>
            <w:tcW w:w="2160" w:type="dxa"/>
            <w:vMerge w:val="restart"/>
            <w:vAlign w:val="center"/>
          </w:tcPr>
          <w:p w14:paraId="51B2B4E8" w14:textId="02179EFE"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13 licencia médica activa por más de 6 meses</w:t>
            </w:r>
          </w:p>
        </w:tc>
        <w:tc>
          <w:tcPr>
            <w:tcW w:w="1789" w:type="dxa"/>
            <w:vMerge/>
            <w:vAlign w:val="center"/>
          </w:tcPr>
          <w:p w14:paraId="4FD311B4" w14:textId="77777777" w:rsidR="00B52F15" w:rsidRPr="00F91575" w:rsidRDefault="00B52F15" w:rsidP="00F91575">
            <w:pPr>
              <w:jc w:val="both"/>
              <w:rPr>
                <w:rFonts w:ascii="Times New Roman" w:eastAsia="Calibri" w:hAnsi="Times New Roman"/>
                <w:b/>
                <w:bCs/>
                <w:color w:val="767171"/>
                <w:sz w:val="18"/>
                <w:szCs w:val="18"/>
                <w:lang w:val="es-ES"/>
              </w:rPr>
            </w:pPr>
          </w:p>
        </w:tc>
      </w:tr>
      <w:tr w:rsidR="00B52F15" w:rsidRPr="00F91575" w14:paraId="3B6ADD9A" w14:textId="77777777" w:rsidTr="00B52F15">
        <w:trPr>
          <w:jc w:val="center"/>
        </w:trPr>
        <w:tc>
          <w:tcPr>
            <w:tcW w:w="1879" w:type="dxa"/>
            <w:vMerge/>
            <w:vAlign w:val="center"/>
          </w:tcPr>
          <w:p w14:paraId="14692379" w14:textId="77777777" w:rsidR="00B52F15" w:rsidRPr="00F91575" w:rsidRDefault="00B52F15" w:rsidP="00F91575">
            <w:pPr>
              <w:jc w:val="both"/>
              <w:rPr>
                <w:rFonts w:ascii="Times New Roman" w:eastAsia="Calibri" w:hAnsi="Times New Roman"/>
                <w:color w:val="767171"/>
                <w:sz w:val="18"/>
                <w:szCs w:val="18"/>
                <w:lang w:val="es-ES"/>
              </w:rPr>
            </w:pPr>
          </w:p>
        </w:tc>
        <w:tc>
          <w:tcPr>
            <w:tcW w:w="2160" w:type="dxa"/>
            <w:vAlign w:val="center"/>
          </w:tcPr>
          <w:p w14:paraId="2082A875"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1 (fallecido)</w:t>
            </w:r>
          </w:p>
        </w:tc>
        <w:tc>
          <w:tcPr>
            <w:tcW w:w="2160" w:type="dxa"/>
            <w:vMerge/>
            <w:vAlign w:val="center"/>
          </w:tcPr>
          <w:p w14:paraId="4F855FA1" w14:textId="77777777" w:rsidR="00B52F15" w:rsidRPr="00F91575" w:rsidRDefault="00B52F15" w:rsidP="00F91575">
            <w:pPr>
              <w:jc w:val="both"/>
              <w:rPr>
                <w:rFonts w:ascii="Times New Roman" w:eastAsia="Calibri" w:hAnsi="Times New Roman"/>
                <w:color w:val="767171"/>
                <w:sz w:val="18"/>
                <w:szCs w:val="18"/>
                <w:lang w:val="es-ES"/>
              </w:rPr>
            </w:pPr>
          </w:p>
        </w:tc>
        <w:tc>
          <w:tcPr>
            <w:tcW w:w="1789" w:type="dxa"/>
            <w:vMerge/>
            <w:vAlign w:val="center"/>
          </w:tcPr>
          <w:p w14:paraId="4AB27622" w14:textId="77777777" w:rsidR="00B52F15" w:rsidRPr="00F91575" w:rsidRDefault="00B52F15" w:rsidP="00F91575">
            <w:pPr>
              <w:jc w:val="both"/>
              <w:rPr>
                <w:rFonts w:ascii="Times New Roman" w:eastAsia="Calibri" w:hAnsi="Times New Roman"/>
                <w:b/>
                <w:bCs/>
                <w:color w:val="767171"/>
                <w:sz w:val="18"/>
                <w:szCs w:val="18"/>
                <w:lang w:val="es-ES"/>
              </w:rPr>
            </w:pPr>
          </w:p>
        </w:tc>
      </w:tr>
      <w:tr w:rsidR="00B52F15" w:rsidRPr="00F91575" w14:paraId="61F1769E" w14:textId="77777777" w:rsidTr="00B52F15">
        <w:trPr>
          <w:jc w:val="center"/>
        </w:trPr>
        <w:tc>
          <w:tcPr>
            <w:tcW w:w="1879" w:type="dxa"/>
            <w:vMerge/>
            <w:vAlign w:val="center"/>
          </w:tcPr>
          <w:p w14:paraId="0DC44254" w14:textId="77777777" w:rsidR="00B52F15" w:rsidRPr="00F91575" w:rsidRDefault="00B52F15" w:rsidP="00F91575">
            <w:pPr>
              <w:jc w:val="both"/>
              <w:rPr>
                <w:rFonts w:ascii="Times New Roman" w:eastAsia="Calibri" w:hAnsi="Times New Roman"/>
                <w:color w:val="767171"/>
                <w:sz w:val="18"/>
                <w:szCs w:val="18"/>
                <w:lang w:val="es-ES"/>
              </w:rPr>
            </w:pPr>
          </w:p>
        </w:tc>
        <w:tc>
          <w:tcPr>
            <w:tcW w:w="2160" w:type="dxa"/>
            <w:vAlign w:val="center"/>
          </w:tcPr>
          <w:p w14:paraId="3D313AC7"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1 (desvinculado)</w:t>
            </w:r>
          </w:p>
        </w:tc>
        <w:tc>
          <w:tcPr>
            <w:tcW w:w="2160" w:type="dxa"/>
            <w:vMerge/>
            <w:vAlign w:val="center"/>
          </w:tcPr>
          <w:p w14:paraId="24A8A8DB" w14:textId="77777777" w:rsidR="00B52F15" w:rsidRPr="00F91575" w:rsidRDefault="00B52F15" w:rsidP="00F91575">
            <w:pPr>
              <w:jc w:val="both"/>
              <w:rPr>
                <w:rFonts w:ascii="Times New Roman" w:eastAsia="Calibri" w:hAnsi="Times New Roman"/>
                <w:color w:val="767171"/>
                <w:sz w:val="18"/>
                <w:szCs w:val="18"/>
                <w:lang w:val="es-ES"/>
              </w:rPr>
            </w:pPr>
          </w:p>
        </w:tc>
        <w:tc>
          <w:tcPr>
            <w:tcW w:w="1789" w:type="dxa"/>
            <w:vMerge/>
            <w:vAlign w:val="center"/>
          </w:tcPr>
          <w:p w14:paraId="756294C0" w14:textId="77777777" w:rsidR="00B52F15" w:rsidRPr="00F91575" w:rsidRDefault="00B52F15" w:rsidP="00F91575">
            <w:pPr>
              <w:jc w:val="both"/>
              <w:rPr>
                <w:rFonts w:ascii="Times New Roman" w:eastAsia="Calibri" w:hAnsi="Times New Roman"/>
                <w:b/>
                <w:bCs/>
                <w:color w:val="767171"/>
                <w:sz w:val="18"/>
                <w:szCs w:val="18"/>
                <w:lang w:val="es-ES"/>
              </w:rPr>
            </w:pPr>
          </w:p>
        </w:tc>
      </w:tr>
      <w:tr w:rsidR="00B52F15" w:rsidRPr="00096E6F" w14:paraId="32B14567" w14:textId="77777777" w:rsidTr="00B52F15">
        <w:trPr>
          <w:jc w:val="center"/>
        </w:trPr>
        <w:tc>
          <w:tcPr>
            <w:tcW w:w="1879" w:type="dxa"/>
            <w:vAlign w:val="center"/>
          </w:tcPr>
          <w:p w14:paraId="076088C2" w14:textId="77777777"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 xml:space="preserve">405 (activo en nómina al mes de noviembre) </w:t>
            </w:r>
          </w:p>
        </w:tc>
        <w:tc>
          <w:tcPr>
            <w:tcW w:w="2160" w:type="dxa"/>
            <w:vAlign w:val="center"/>
          </w:tcPr>
          <w:p w14:paraId="1D6B2989" w14:textId="77777777" w:rsidR="00B52F15" w:rsidRPr="00F91575" w:rsidRDefault="00B52F15" w:rsidP="00F91575">
            <w:pPr>
              <w:jc w:val="both"/>
              <w:rPr>
                <w:rFonts w:ascii="Times New Roman" w:eastAsia="Calibri" w:hAnsi="Times New Roman"/>
                <w:color w:val="767171"/>
                <w:sz w:val="18"/>
                <w:szCs w:val="18"/>
                <w:lang w:val="es-ES"/>
              </w:rPr>
            </w:pPr>
          </w:p>
        </w:tc>
        <w:tc>
          <w:tcPr>
            <w:tcW w:w="2160" w:type="dxa"/>
            <w:vAlign w:val="center"/>
          </w:tcPr>
          <w:p w14:paraId="332522F2" w14:textId="006E399B" w:rsidR="00B52F15" w:rsidRPr="00F91575" w:rsidRDefault="00B52F15" w:rsidP="00F91575">
            <w:pPr>
              <w:jc w:val="both"/>
              <w:rPr>
                <w:rFonts w:ascii="Times New Roman" w:eastAsia="Calibri" w:hAnsi="Times New Roman"/>
                <w:color w:val="767171"/>
                <w:sz w:val="18"/>
                <w:szCs w:val="18"/>
                <w:lang w:val="es-ES"/>
              </w:rPr>
            </w:pPr>
            <w:r w:rsidRPr="00F91575">
              <w:rPr>
                <w:rFonts w:ascii="Times New Roman" w:eastAsia="Calibri" w:hAnsi="Times New Roman"/>
                <w:color w:val="767171"/>
                <w:sz w:val="18"/>
                <w:szCs w:val="18"/>
                <w:lang w:val="es-ES"/>
              </w:rPr>
              <w:t>2</w:t>
            </w:r>
            <w:r w:rsidR="00ED191F" w:rsidRPr="00F91575">
              <w:rPr>
                <w:rFonts w:ascii="Times New Roman" w:eastAsia="Calibri" w:hAnsi="Times New Roman"/>
                <w:color w:val="767171"/>
                <w:sz w:val="18"/>
                <w:szCs w:val="18"/>
                <w:lang w:val="es-ES"/>
              </w:rPr>
              <w:t xml:space="preserve"> </w:t>
            </w:r>
            <w:r w:rsidRPr="00F91575">
              <w:rPr>
                <w:rFonts w:ascii="Times New Roman" w:eastAsia="Calibri" w:hAnsi="Times New Roman"/>
                <w:color w:val="767171"/>
                <w:sz w:val="18"/>
                <w:szCs w:val="18"/>
                <w:lang w:val="es-ES"/>
              </w:rPr>
              <w:t>(no evaluados porque no tienen 3 meses en nómina)</w:t>
            </w:r>
          </w:p>
        </w:tc>
        <w:tc>
          <w:tcPr>
            <w:tcW w:w="1789" w:type="dxa"/>
            <w:vMerge/>
            <w:vAlign w:val="center"/>
          </w:tcPr>
          <w:p w14:paraId="32BA5DE7" w14:textId="77777777" w:rsidR="00B52F15" w:rsidRPr="00F91575" w:rsidRDefault="00B52F15" w:rsidP="00F91575">
            <w:pPr>
              <w:jc w:val="both"/>
              <w:rPr>
                <w:rFonts w:ascii="Times New Roman" w:eastAsia="Calibri" w:hAnsi="Times New Roman"/>
                <w:b/>
                <w:bCs/>
                <w:color w:val="767171"/>
                <w:sz w:val="18"/>
                <w:szCs w:val="18"/>
                <w:lang w:val="es-ES"/>
              </w:rPr>
            </w:pPr>
          </w:p>
        </w:tc>
      </w:tr>
    </w:tbl>
    <w:p w14:paraId="276C7024" w14:textId="644C1D5D" w:rsidR="00B52F15" w:rsidRDefault="00B52F15" w:rsidP="00B52F15">
      <w:pPr>
        <w:spacing w:line="360" w:lineRule="auto"/>
        <w:jc w:val="both"/>
        <w:rPr>
          <w:rFonts w:eastAsia="Calibri"/>
          <w:noProof/>
          <w:color w:val="FF0000"/>
          <w:lang w:val="es-DO"/>
        </w:rPr>
      </w:pPr>
      <w:r>
        <w:rPr>
          <w:rFonts w:eastAsia="Calibri"/>
          <w:sz w:val="18"/>
          <w:lang w:val="es-DO"/>
        </w:rPr>
        <w:t>Tabla No.</w:t>
      </w:r>
      <w:r w:rsidR="00CA28D6">
        <w:rPr>
          <w:rFonts w:eastAsia="Calibri"/>
          <w:sz w:val="18"/>
          <w:lang w:val="es-DO"/>
        </w:rPr>
        <w:t xml:space="preserve"> </w:t>
      </w:r>
      <w:r w:rsidR="00F91575">
        <w:rPr>
          <w:rFonts w:eastAsia="Calibri"/>
          <w:sz w:val="18"/>
          <w:lang w:val="es-DO"/>
        </w:rPr>
        <w:t>8</w:t>
      </w:r>
      <w:r>
        <w:rPr>
          <w:rFonts w:eastAsia="Calibri"/>
          <w:sz w:val="18"/>
          <w:lang w:val="es-DO"/>
        </w:rPr>
        <w:t xml:space="preserve"> Servidores evaluados al 30 de noviembre de 2023</w:t>
      </w:r>
    </w:p>
    <w:p w14:paraId="5B44EB8B" w14:textId="77777777" w:rsidR="000F321E" w:rsidRDefault="000F321E" w:rsidP="001C36FC">
      <w:pPr>
        <w:spacing w:line="360" w:lineRule="auto"/>
        <w:jc w:val="center"/>
        <w:rPr>
          <w:rFonts w:eastAsia="Calibri"/>
          <w:b/>
          <w:bCs/>
          <w:noProof/>
          <w:lang w:val="es-DO"/>
        </w:rPr>
      </w:pPr>
    </w:p>
    <w:p w14:paraId="37B65743" w14:textId="45409FF2" w:rsidR="00B52F15" w:rsidRDefault="00704930" w:rsidP="001C36FC">
      <w:pPr>
        <w:spacing w:line="360" w:lineRule="auto"/>
        <w:jc w:val="center"/>
        <w:rPr>
          <w:rFonts w:eastAsia="Calibri"/>
          <w:b/>
          <w:bCs/>
          <w:noProof/>
          <w:lang w:val="es-DO"/>
        </w:rPr>
      </w:pPr>
      <w:r>
        <w:rPr>
          <w:rFonts w:eastAsia="Calibri"/>
          <w:b/>
          <w:bCs/>
          <w:noProof/>
          <w:lang w:val="es-DO"/>
        </w:rPr>
        <w:t>Estad</w:t>
      </w:r>
      <w:r w:rsidR="0051489A">
        <w:rPr>
          <w:rFonts w:eastAsia="Calibri"/>
          <w:b/>
          <w:bCs/>
          <w:noProof/>
          <w:lang w:val="es-DO"/>
        </w:rPr>
        <w:t>í</w:t>
      </w:r>
      <w:r>
        <w:rPr>
          <w:rFonts w:eastAsia="Calibri"/>
          <w:b/>
          <w:bCs/>
          <w:noProof/>
          <w:lang w:val="es-DO"/>
        </w:rPr>
        <w:t>sticas de Género</w:t>
      </w:r>
    </w:p>
    <w:p w14:paraId="00015757" w14:textId="77777777" w:rsidR="008462A5" w:rsidRDefault="00C348D4" w:rsidP="007E5BC5">
      <w:pPr>
        <w:spacing w:line="360" w:lineRule="auto"/>
        <w:jc w:val="both"/>
        <w:rPr>
          <w:rFonts w:eastAsia="Calibri"/>
          <w:noProof/>
          <w:lang w:val="es-DO"/>
        </w:rPr>
      </w:pPr>
      <w:r>
        <w:rPr>
          <w:rFonts w:eastAsia="Calibri"/>
          <w:noProof/>
          <w:lang w:val="es-DO"/>
        </w:rPr>
        <w:t xml:space="preserve">En la Dirección General de Museos, en consonacia con las políticas transversales gubernamentales, se </w:t>
      </w:r>
      <w:r w:rsidR="008462A5">
        <w:rPr>
          <w:rFonts w:eastAsia="Calibri"/>
          <w:noProof/>
          <w:lang w:val="es-DO"/>
        </w:rPr>
        <w:t xml:space="preserve">implementan </w:t>
      </w:r>
      <w:r w:rsidRPr="00C348D4">
        <w:rPr>
          <w:rFonts w:eastAsia="Calibri"/>
          <w:noProof/>
          <w:lang w:val="es-DO"/>
        </w:rPr>
        <w:t xml:space="preserve">políticas de género </w:t>
      </w:r>
      <w:r w:rsidR="008462A5">
        <w:rPr>
          <w:rFonts w:eastAsia="Calibri"/>
          <w:noProof/>
          <w:lang w:val="es-DO"/>
        </w:rPr>
        <w:t>centradas</w:t>
      </w:r>
      <w:r w:rsidRPr="00C348D4">
        <w:rPr>
          <w:rFonts w:eastAsia="Calibri"/>
          <w:noProof/>
          <w:lang w:val="es-DO"/>
        </w:rPr>
        <w:t xml:space="preserve"> en </w:t>
      </w:r>
      <w:r w:rsidR="008462A5">
        <w:rPr>
          <w:rFonts w:eastAsia="Calibri"/>
          <w:noProof/>
          <w:lang w:val="es-DO"/>
        </w:rPr>
        <w:t>el abordaje de</w:t>
      </w:r>
      <w:r w:rsidRPr="00C348D4">
        <w:rPr>
          <w:rFonts w:eastAsia="Calibri"/>
          <w:noProof/>
          <w:lang w:val="es-DO"/>
        </w:rPr>
        <w:t xml:space="preserve"> las desigualdades y</w:t>
      </w:r>
      <w:r w:rsidR="008462A5">
        <w:rPr>
          <w:rFonts w:eastAsia="Calibri"/>
          <w:noProof/>
          <w:lang w:val="es-DO"/>
        </w:rPr>
        <w:t xml:space="preserve"> la promocion de la</w:t>
      </w:r>
      <w:r w:rsidRPr="00C348D4">
        <w:rPr>
          <w:rFonts w:eastAsia="Calibri"/>
          <w:noProof/>
          <w:lang w:val="es-DO"/>
        </w:rPr>
        <w:t xml:space="preserve"> igualdad entre hombres y mujeres en el ámbito laboral y en la toma de decisiones. </w:t>
      </w:r>
    </w:p>
    <w:p w14:paraId="25B633C4" w14:textId="77777777" w:rsidR="00BC3437" w:rsidRDefault="00C348D4" w:rsidP="00914BB4">
      <w:pPr>
        <w:spacing w:line="360" w:lineRule="auto"/>
        <w:jc w:val="both"/>
        <w:rPr>
          <w:rFonts w:eastAsia="Calibri"/>
          <w:noProof/>
          <w:lang w:val="es-DO"/>
        </w:rPr>
      </w:pPr>
      <w:r w:rsidRPr="00C348D4">
        <w:rPr>
          <w:rFonts w:eastAsia="Calibri"/>
          <w:noProof/>
          <w:lang w:val="es-DO"/>
        </w:rPr>
        <w:t xml:space="preserve">Estas políticas buscan superar estereotipos de género, eliminar la discriminación y garantizar oportunidades equitativas para todos. </w:t>
      </w:r>
      <w:r w:rsidR="008462A5">
        <w:rPr>
          <w:rFonts w:eastAsia="Calibri"/>
          <w:noProof/>
          <w:lang w:val="es-DO"/>
        </w:rPr>
        <w:t>Es por ello que actualmente existe un equilibrio entre la cantidad de servidores, hombres y mujeres.  De igual modo, los salarios son establecidos acorde a l</w:t>
      </w:r>
      <w:r w:rsidR="004B717D">
        <w:rPr>
          <w:rFonts w:eastAsia="Calibri"/>
          <w:noProof/>
          <w:lang w:val="es-DO"/>
        </w:rPr>
        <w:t>os niveles de capacidad y la escala aprobada para el MINC.</w:t>
      </w:r>
    </w:p>
    <w:tbl>
      <w:tblPr>
        <w:tblStyle w:val="Tablaconcuadrcula"/>
        <w:tblW w:w="7433" w:type="dxa"/>
        <w:jc w:val="center"/>
        <w:tblLook w:val="04A0" w:firstRow="1" w:lastRow="0" w:firstColumn="1" w:lastColumn="0" w:noHBand="0" w:noVBand="1"/>
      </w:tblPr>
      <w:tblGrid>
        <w:gridCol w:w="3055"/>
        <w:gridCol w:w="1530"/>
        <w:gridCol w:w="1530"/>
        <w:gridCol w:w="1318"/>
      </w:tblGrid>
      <w:tr w:rsidR="0041475D" w:rsidRPr="00583055" w14:paraId="2B743446" w14:textId="77777777" w:rsidTr="00583055">
        <w:trPr>
          <w:jc w:val="center"/>
        </w:trPr>
        <w:tc>
          <w:tcPr>
            <w:tcW w:w="3055" w:type="dxa"/>
            <w:vMerge w:val="restart"/>
            <w:shd w:val="clear" w:color="auto" w:fill="142F62"/>
            <w:vAlign w:val="center"/>
          </w:tcPr>
          <w:p w14:paraId="7758CA77" w14:textId="38BD9387" w:rsidR="0041475D" w:rsidRPr="00583055" w:rsidRDefault="0041475D" w:rsidP="00660EB2">
            <w:pPr>
              <w:jc w:val="center"/>
              <w:rPr>
                <w:b/>
                <w:bCs/>
                <w:noProof/>
                <w:color w:val="FFFFFF" w:themeColor="background1"/>
                <w:sz w:val="18"/>
                <w:szCs w:val="18"/>
                <w:lang w:val="es-DO"/>
              </w:rPr>
            </w:pPr>
            <w:r w:rsidRPr="00583055">
              <w:rPr>
                <w:b/>
                <w:bCs/>
                <w:noProof/>
                <w:color w:val="FFFFFF" w:themeColor="background1"/>
                <w:sz w:val="18"/>
                <w:szCs w:val="18"/>
                <w:lang w:val="es-DO"/>
              </w:rPr>
              <w:t>Grupo Ocupacional</w:t>
            </w:r>
          </w:p>
        </w:tc>
        <w:tc>
          <w:tcPr>
            <w:tcW w:w="3060" w:type="dxa"/>
            <w:gridSpan w:val="2"/>
            <w:shd w:val="clear" w:color="auto" w:fill="142F62"/>
            <w:vAlign w:val="center"/>
          </w:tcPr>
          <w:p w14:paraId="7DE1D06F" w14:textId="4C539A31" w:rsidR="0041475D" w:rsidRPr="00583055" w:rsidRDefault="0041475D" w:rsidP="00660EB2">
            <w:pPr>
              <w:jc w:val="center"/>
              <w:rPr>
                <w:b/>
                <w:bCs/>
                <w:noProof/>
                <w:color w:val="FFFFFF" w:themeColor="background1"/>
                <w:sz w:val="18"/>
                <w:szCs w:val="18"/>
                <w:lang w:val="es-DO"/>
              </w:rPr>
            </w:pPr>
            <w:r w:rsidRPr="00583055">
              <w:rPr>
                <w:b/>
                <w:bCs/>
                <w:noProof/>
                <w:color w:val="FFFFFF" w:themeColor="background1"/>
                <w:sz w:val="18"/>
                <w:szCs w:val="18"/>
                <w:lang w:val="es-DO"/>
              </w:rPr>
              <w:t>Cantidad de Servidores</w:t>
            </w:r>
          </w:p>
        </w:tc>
        <w:tc>
          <w:tcPr>
            <w:tcW w:w="1318" w:type="dxa"/>
            <w:vMerge w:val="restart"/>
            <w:shd w:val="clear" w:color="auto" w:fill="142F62"/>
            <w:vAlign w:val="center"/>
          </w:tcPr>
          <w:p w14:paraId="5B062E1B" w14:textId="7D3B0EEF" w:rsidR="0041475D" w:rsidRPr="00583055" w:rsidRDefault="0041475D" w:rsidP="00660EB2">
            <w:pPr>
              <w:jc w:val="center"/>
              <w:rPr>
                <w:b/>
                <w:bCs/>
                <w:noProof/>
                <w:color w:val="FFFFFF" w:themeColor="background1"/>
                <w:sz w:val="18"/>
                <w:szCs w:val="18"/>
                <w:lang w:val="es-DO"/>
              </w:rPr>
            </w:pPr>
            <w:r w:rsidRPr="00583055">
              <w:rPr>
                <w:b/>
                <w:bCs/>
                <w:noProof/>
                <w:color w:val="FFFFFF" w:themeColor="background1"/>
                <w:sz w:val="18"/>
                <w:szCs w:val="18"/>
                <w:lang w:val="es-DO"/>
              </w:rPr>
              <w:t>Total</w:t>
            </w:r>
          </w:p>
        </w:tc>
      </w:tr>
      <w:tr w:rsidR="0041475D" w:rsidRPr="00583055" w14:paraId="0C76A5D9" w14:textId="77777777" w:rsidTr="00583055">
        <w:trPr>
          <w:trHeight w:val="233"/>
          <w:jc w:val="center"/>
        </w:trPr>
        <w:tc>
          <w:tcPr>
            <w:tcW w:w="3055" w:type="dxa"/>
            <w:vMerge/>
            <w:vAlign w:val="center"/>
          </w:tcPr>
          <w:p w14:paraId="24063D25" w14:textId="77777777" w:rsidR="0041475D" w:rsidRPr="00583055" w:rsidRDefault="0041475D" w:rsidP="00660EB2">
            <w:pPr>
              <w:jc w:val="center"/>
              <w:rPr>
                <w:noProof/>
                <w:sz w:val="18"/>
                <w:szCs w:val="18"/>
                <w:lang w:val="es-DO"/>
              </w:rPr>
            </w:pPr>
          </w:p>
        </w:tc>
        <w:tc>
          <w:tcPr>
            <w:tcW w:w="1530" w:type="dxa"/>
            <w:shd w:val="clear" w:color="auto" w:fill="142F62"/>
            <w:vAlign w:val="center"/>
          </w:tcPr>
          <w:p w14:paraId="1E647482" w14:textId="0061F8DA" w:rsidR="0041475D" w:rsidRPr="00583055" w:rsidRDefault="0041475D" w:rsidP="00660EB2">
            <w:pPr>
              <w:jc w:val="center"/>
              <w:rPr>
                <w:b/>
                <w:bCs/>
                <w:noProof/>
                <w:color w:val="FFFFFF" w:themeColor="background1"/>
                <w:sz w:val="18"/>
                <w:szCs w:val="18"/>
                <w:lang w:val="es-DO"/>
              </w:rPr>
            </w:pPr>
            <w:r w:rsidRPr="00583055">
              <w:rPr>
                <w:b/>
                <w:bCs/>
                <w:noProof/>
                <w:color w:val="FFFFFF" w:themeColor="background1"/>
                <w:sz w:val="18"/>
                <w:szCs w:val="18"/>
                <w:lang w:val="es-DO"/>
              </w:rPr>
              <w:t>Hombres</w:t>
            </w:r>
          </w:p>
        </w:tc>
        <w:tc>
          <w:tcPr>
            <w:tcW w:w="1530" w:type="dxa"/>
            <w:shd w:val="clear" w:color="auto" w:fill="142F62"/>
            <w:vAlign w:val="center"/>
          </w:tcPr>
          <w:p w14:paraId="0ED65E52" w14:textId="1C550E56" w:rsidR="0041475D" w:rsidRPr="00583055" w:rsidRDefault="0041475D" w:rsidP="00660EB2">
            <w:pPr>
              <w:jc w:val="center"/>
              <w:rPr>
                <w:b/>
                <w:bCs/>
                <w:noProof/>
                <w:color w:val="FFFFFF" w:themeColor="background1"/>
                <w:sz w:val="18"/>
                <w:szCs w:val="18"/>
                <w:lang w:val="es-DO"/>
              </w:rPr>
            </w:pPr>
            <w:r w:rsidRPr="00583055">
              <w:rPr>
                <w:b/>
                <w:bCs/>
                <w:noProof/>
                <w:color w:val="FFFFFF" w:themeColor="background1"/>
                <w:sz w:val="18"/>
                <w:szCs w:val="18"/>
                <w:lang w:val="es-DO"/>
              </w:rPr>
              <w:t>Mujeres</w:t>
            </w:r>
          </w:p>
        </w:tc>
        <w:tc>
          <w:tcPr>
            <w:tcW w:w="1318" w:type="dxa"/>
            <w:vMerge/>
            <w:vAlign w:val="center"/>
          </w:tcPr>
          <w:p w14:paraId="50ED2104" w14:textId="77777777" w:rsidR="0041475D" w:rsidRPr="00583055" w:rsidRDefault="0041475D" w:rsidP="00660EB2">
            <w:pPr>
              <w:jc w:val="center"/>
              <w:rPr>
                <w:noProof/>
                <w:sz w:val="18"/>
                <w:szCs w:val="18"/>
                <w:lang w:val="es-DO"/>
              </w:rPr>
            </w:pPr>
          </w:p>
        </w:tc>
      </w:tr>
      <w:tr w:rsidR="0041475D" w:rsidRPr="00583055" w14:paraId="1ABBDF8C" w14:textId="77777777" w:rsidTr="00583055">
        <w:trPr>
          <w:jc w:val="center"/>
        </w:trPr>
        <w:tc>
          <w:tcPr>
            <w:tcW w:w="3055" w:type="dxa"/>
            <w:vAlign w:val="center"/>
          </w:tcPr>
          <w:p w14:paraId="3EC53825" w14:textId="0B6154A6" w:rsidR="0041475D" w:rsidRPr="00583055" w:rsidRDefault="00660EB2" w:rsidP="00660EB2">
            <w:pPr>
              <w:jc w:val="both"/>
              <w:rPr>
                <w:noProof/>
                <w:sz w:val="18"/>
                <w:szCs w:val="18"/>
                <w:lang w:val="es-DO"/>
              </w:rPr>
            </w:pPr>
            <w:r w:rsidRPr="00583055">
              <w:rPr>
                <w:noProof/>
                <w:sz w:val="18"/>
                <w:szCs w:val="18"/>
                <w:lang w:val="es-DO"/>
              </w:rPr>
              <w:t>GO-I</w:t>
            </w:r>
            <w:r w:rsidR="00F74CA9" w:rsidRPr="00583055">
              <w:rPr>
                <w:noProof/>
                <w:sz w:val="18"/>
                <w:szCs w:val="18"/>
                <w:lang w:val="es-DO"/>
              </w:rPr>
              <w:t xml:space="preserve"> Servicios Generales</w:t>
            </w:r>
          </w:p>
        </w:tc>
        <w:tc>
          <w:tcPr>
            <w:tcW w:w="1530" w:type="dxa"/>
            <w:vAlign w:val="center"/>
          </w:tcPr>
          <w:p w14:paraId="2F07B3C4" w14:textId="582B45DB" w:rsidR="0041475D" w:rsidRPr="00583055" w:rsidRDefault="00F74CA9" w:rsidP="00F74CA9">
            <w:pPr>
              <w:jc w:val="center"/>
              <w:rPr>
                <w:noProof/>
                <w:sz w:val="18"/>
                <w:szCs w:val="18"/>
                <w:lang w:val="es-DO"/>
              </w:rPr>
            </w:pPr>
            <w:r w:rsidRPr="00583055">
              <w:rPr>
                <w:noProof/>
                <w:sz w:val="18"/>
                <w:szCs w:val="18"/>
                <w:lang w:val="es-DO"/>
              </w:rPr>
              <w:t>66</w:t>
            </w:r>
          </w:p>
        </w:tc>
        <w:tc>
          <w:tcPr>
            <w:tcW w:w="1530" w:type="dxa"/>
            <w:vAlign w:val="center"/>
          </w:tcPr>
          <w:p w14:paraId="55883540" w14:textId="3DE751AC" w:rsidR="0041475D" w:rsidRPr="00583055" w:rsidRDefault="00F74CA9" w:rsidP="00F74CA9">
            <w:pPr>
              <w:jc w:val="center"/>
              <w:rPr>
                <w:noProof/>
                <w:sz w:val="18"/>
                <w:szCs w:val="18"/>
                <w:lang w:val="es-DO"/>
              </w:rPr>
            </w:pPr>
            <w:r w:rsidRPr="00583055">
              <w:rPr>
                <w:noProof/>
                <w:sz w:val="18"/>
                <w:szCs w:val="18"/>
                <w:lang w:val="es-DO"/>
              </w:rPr>
              <w:t>42</w:t>
            </w:r>
          </w:p>
        </w:tc>
        <w:tc>
          <w:tcPr>
            <w:tcW w:w="1318" w:type="dxa"/>
            <w:vAlign w:val="center"/>
          </w:tcPr>
          <w:p w14:paraId="656FCA4A" w14:textId="6E0F5592" w:rsidR="0041475D" w:rsidRPr="00583055" w:rsidRDefault="00F74CA9" w:rsidP="00F74CA9">
            <w:pPr>
              <w:jc w:val="center"/>
              <w:rPr>
                <w:noProof/>
                <w:sz w:val="18"/>
                <w:szCs w:val="18"/>
                <w:lang w:val="es-DO"/>
              </w:rPr>
            </w:pPr>
            <w:r w:rsidRPr="00583055">
              <w:rPr>
                <w:noProof/>
                <w:sz w:val="18"/>
                <w:szCs w:val="18"/>
                <w:lang w:val="es-DO"/>
              </w:rPr>
              <w:t>108</w:t>
            </w:r>
          </w:p>
        </w:tc>
      </w:tr>
      <w:tr w:rsidR="00F74CA9" w:rsidRPr="00583055" w14:paraId="1036E226" w14:textId="77777777" w:rsidTr="00583055">
        <w:trPr>
          <w:jc w:val="center"/>
        </w:trPr>
        <w:tc>
          <w:tcPr>
            <w:tcW w:w="3055" w:type="dxa"/>
            <w:vAlign w:val="center"/>
          </w:tcPr>
          <w:p w14:paraId="347BB0A9" w14:textId="5056E75B" w:rsidR="00F74CA9" w:rsidRPr="00583055" w:rsidRDefault="00F74CA9" w:rsidP="00F74CA9">
            <w:pPr>
              <w:jc w:val="both"/>
              <w:rPr>
                <w:noProof/>
                <w:sz w:val="18"/>
                <w:szCs w:val="18"/>
                <w:lang w:val="es-DO"/>
              </w:rPr>
            </w:pPr>
            <w:r w:rsidRPr="00583055">
              <w:rPr>
                <w:noProof/>
                <w:sz w:val="18"/>
                <w:szCs w:val="18"/>
                <w:lang w:val="es-DO"/>
              </w:rPr>
              <w:t>GO-II Supervisión y Apoyo</w:t>
            </w:r>
          </w:p>
        </w:tc>
        <w:tc>
          <w:tcPr>
            <w:tcW w:w="1530" w:type="dxa"/>
            <w:vAlign w:val="center"/>
          </w:tcPr>
          <w:p w14:paraId="08352315" w14:textId="1547662E" w:rsidR="00F74CA9" w:rsidRPr="00583055" w:rsidRDefault="00F74CA9" w:rsidP="00F74CA9">
            <w:pPr>
              <w:jc w:val="center"/>
              <w:rPr>
                <w:noProof/>
                <w:sz w:val="18"/>
                <w:szCs w:val="18"/>
                <w:lang w:val="es-DO"/>
              </w:rPr>
            </w:pPr>
            <w:r w:rsidRPr="00583055">
              <w:rPr>
                <w:noProof/>
                <w:sz w:val="18"/>
                <w:szCs w:val="18"/>
                <w:lang w:val="es-DO"/>
              </w:rPr>
              <w:t>73</w:t>
            </w:r>
          </w:p>
        </w:tc>
        <w:tc>
          <w:tcPr>
            <w:tcW w:w="1530" w:type="dxa"/>
            <w:vAlign w:val="center"/>
          </w:tcPr>
          <w:p w14:paraId="798F8E61" w14:textId="7F0940EE" w:rsidR="00F74CA9" w:rsidRPr="00583055" w:rsidRDefault="00F74CA9" w:rsidP="00F74CA9">
            <w:pPr>
              <w:jc w:val="center"/>
              <w:rPr>
                <w:noProof/>
                <w:sz w:val="18"/>
                <w:szCs w:val="18"/>
                <w:lang w:val="es-DO"/>
              </w:rPr>
            </w:pPr>
            <w:r w:rsidRPr="00583055">
              <w:rPr>
                <w:noProof/>
                <w:sz w:val="18"/>
                <w:szCs w:val="18"/>
                <w:lang w:val="es-DO"/>
              </w:rPr>
              <w:t>119</w:t>
            </w:r>
          </w:p>
        </w:tc>
        <w:tc>
          <w:tcPr>
            <w:tcW w:w="1318" w:type="dxa"/>
            <w:vAlign w:val="center"/>
          </w:tcPr>
          <w:p w14:paraId="13561075" w14:textId="1B10BA2A" w:rsidR="00F74CA9" w:rsidRPr="00583055" w:rsidRDefault="00F74CA9" w:rsidP="00F74CA9">
            <w:pPr>
              <w:jc w:val="center"/>
              <w:rPr>
                <w:noProof/>
                <w:sz w:val="18"/>
                <w:szCs w:val="18"/>
                <w:lang w:val="es-DO"/>
              </w:rPr>
            </w:pPr>
            <w:r w:rsidRPr="00583055">
              <w:rPr>
                <w:noProof/>
                <w:sz w:val="18"/>
                <w:szCs w:val="18"/>
                <w:lang w:val="es-DO"/>
              </w:rPr>
              <w:t>192</w:t>
            </w:r>
          </w:p>
        </w:tc>
      </w:tr>
      <w:tr w:rsidR="00F74CA9" w:rsidRPr="00583055" w14:paraId="00A4B66F" w14:textId="77777777" w:rsidTr="00583055">
        <w:trPr>
          <w:jc w:val="center"/>
        </w:trPr>
        <w:tc>
          <w:tcPr>
            <w:tcW w:w="3055" w:type="dxa"/>
            <w:vAlign w:val="center"/>
          </w:tcPr>
          <w:p w14:paraId="248E7F5B" w14:textId="222A2D5F" w:rsidR="00F74CA9" w:rsidRPr="00583055" w:rsidRDefault="00F74CA9" w:rsidP="00F74CA9">
            <w:pPr>
              <w:jc w:val="both"/>
              <w:rPr>
                <w:noProof/>
                <w:sz w:val="18"/>
                <w:szCs w:val="18"/>
                <w:lang w:val="es-DO"/>
              </w:rPr>
            </w:pPr>
            <w:r w:rsidRPr="00583055">
              <w:rPr>
                <w:noProof/>
                <w:sz w:val="18"/>
                <w:szCs w:val="18"/>
                <w:lang w:val="es-DO"/>
              </w:rPr>
              <w:t>GO-III Técnicos</w:t>
            </w:r>
          </w:p>
        </w:tc>
        <w:tc>
          <w:tcPr>
            <w:tcW w:w="1530" w:type="dxa"/>
            <w:vAlign w:val="center"/>
          </w:tcPr>
          <w:p w14:paraId="09B89EB4" w14:textId="6F27B073" w:rsidR="00F74CA9" w:rsidRPr="00583055" w:rsidRDefault="00F74CA9" w:rsidP="00F74CA9">
            <w:pPr>
              <w:jc w:val="center"/>
              <w:rPr>
                <w:noProof/>
                <w:sz w:val="18"/>
                <w:szCs w:val="18"/>
                <w:lang w:val="es-DO"/>
              </w:rPr>
            </w:pPr>
            <w:r w:rsidRPr="00583055">
              <w:rPr>
                <w:noProof/>
                <w:sz w:val="18"/>
                <w:szCs w:val="18"/>
                <w:lang w:val="es-DO"/>
              </w:rPr>
              <w:t>17</w:t>
            </w:r>
          </w:p>
        </w:tc>
        <w:tc>
          <w:tcPr>
            <w:tcW w:w="1530" w:type="dxa"/>
            <w:vAlign w:val="center"/>
          </w:tcPr>
          <w:p w14:paraId="0AAD0E4D" w14:textId="07BE8292" w:rsidR="00F74CA9" w:rsidRPr="00583055" w:rsidRDefault="00F74CA9" w:rsidP="00F74CA9">
            <w:pPr>
              <w:jc w:val="center"/>
              <w:rPr>
                <w:noProof/>
                <w:sz w:val="18"/>
                <w:szCs w:val="18"/>
                <w:lang w:val="es-DO"/>
              </w:rPr>
            </w:pPr>
            <w:r w:rsidRPr="00583055">
              <w:rPr>
                <w:noProof/>
                <w:sz w:val="18"/>
                <w:szCs w:val="18"/>
                <w:lang w:val="es-DO"/>
              </w:rPr>
              <w:t>11</w:t>
            </w:r>
          </w:p>
        </w:tc>
        <w:tc>
          <w:tcPr>
            <w:tcW w:w="1318" w:type="dxa"/>
            <w:vAlign w:val="center"/>
          </w:tcPr>
          <w:p w14:paraId="2C0A4836" w14:textId="23FD798A" w:rsidR="00F74CA9" w:rsidRPr="00583055" w:rsidRDefault="00F74CA9" w:rsidP="00F74CA9">
            <w:pPr>
              <w:jc w:val="center"/>
              <w:rPr>
                <w:noProof/>
                <w:sz w:val="18"/>
                <w:szCs w:val="18"/>
                <w:lang w:val="es-DO"/>
              </w:rPr>
            </w:pPr>
            <w:r w:rsidRPr="00583055">
              <w:rPr>
                <w:noProof/>
                <w:sz w:val="18"/>
                <w:szCs w:val="18"/>
                <w:lang w:val="es-DO"/>
              </w:rPr>
              <w:t>28</w:t>
            </w:r>
          </w:p>
        </w:tc>
      </w:tr>
      <w:tr w:rsidR="00F74CA9" w:rsidRPr="00583055" w14:paraId="54569F8E" w14:textId="77777777" w:rsidTr="00583055">
        <w:trPr>
          <w:jc w:val="center"/>
        </w:trPr>
        <w:tc>
          <w:tcPr>
            <w:tcW w:w="3055" w:type="dxa"/>
            <w:vAlign w:val="center"/>
          </w:tcPr>
          <w:p w14:paraId="1A15603F" w14:textId="41292FA0" w:rsidR="00F74CA9" w:rsidRPr="00583055" w:rsidRDefault="00F74CA9" w:rsidP="00F74CA9">
            <w:pPr>
              <w:jc w:val="both"/>
              <w:rPr>
                <w:noProof/>
                <w:sz w:val="18"/>
                <w:szCs w:val="18"/>
                <w:lang w:val="es-DO"/>
              </w:rPr>
            </w:pPr>
            <w:r w:rsidRPr="00583055">
              <w:rPr>
                <w:noProof/>
                <w:sz w:val="18"/>
                <w:szCs w:val="18"/>
                <w:lang w:val="es-DO"/>
              </w:rPr>
              <w:t>GO-IV Profesionales</w:t>
            </w:r>
          </w:p>
        </w:tc>
        <w:tc>
          <w:tcPr>
            <w:tcW w:w="1530" w:type="dxa"/>
            <w:vAlign w:val="center"/>
          </w:tcPr>
          <w:p w14:paraId="411A185E" w14:textId="60A91F64" w:rsidR="00F74CA9" w:rsidRPr="00583055" w:rsidRDefault="00F74CA9" w:rsidP="00F74CA9">
            <w:pPr>
              <w:jc w:val="center"/>
              <w:rPr>
                <w:noProof/>
                <w:sz w:val="18"/>
                <w:szCs w:val="18"/>
                <w:lang w:val="es-DO"/>
              </w:rPr>
            </w:pPr>
            <w:r w:rsidRPr="00583055">
              <w:rPr>
                <w:noProof/>
                <w:sz w:val="18"/>
                <w:szCs w:val="18"/>
                <w:lang w:val="es-DO"/>
              </w:rPr>
              <w:t>21</w:t>
            </w:r>
          </w:p>
        </w:tc>
        <w:tc>
          <w:tcPr>
            <w:tcW w:w="1530" w:type="dxa"/>
            <w:vAlign w:val="center"/>
          </w:tcPr>
          <w:p w14:paraId="2125B2EE" w14:textId="5310BA49" w:rsidR="00F74CA9" w:rsidRPr="00583055" w:rsidRDefault="00F74CA9" w:rsidP="00F74CA9">
            <w:pPr>
              <w:jc w:val="center"/>
              <w:rPr>
                <w:noProof/>
                <w:sz w:val="18"/>
                <w:szCs w:val="18"/>
                <w:lang w:val="es-DO"/>
              </w:rPr>
            </w:pPr>
            <w:r w:rsidRPr="00583055">
              <w:rPr>
                <w:noProof/>
                <w:sz w:val="18"/>
                <w:szCs w:val="18"/>
                <w:lang w:val="es-DO"/>
              </w:rPr>
              <w:t>27</w:t>
            </w:r>
          </w:p>
        </w:tc>
        <w:tc>
          <w:tcPr>
            <w:tcW w:w="1318" w:type="dxa"/>
            <w:vAlign w:val="center"/>
          </w:tcPr>
          <w:p w14:paraId="3E4E13B3" w14:textId="161A6F50" w:rsidR="00F74CA9" w:rsidRPr="00583055" w:rsidRDefault="00F74CA9" w:rsidP="00F74CA9">
            <w:pPr>
              <w:jc w:val="center"/>
              <w:rPr>
                <w:noProof/>
                <w:sz w:val="18"/>
                <w:szCs w:val="18"/>
                <w:lang w:val="es-DO"/>
              </w:rPr>
            </w:pPr>
            <w:r w:rsidRPr="00583055">
              <w:rPr>
                <w:noProof/>
                <w:sz w:val="18"/>
                <w:szCs w:val="18"/>
                <w:lang w:val="es-DO"/>
              </w:rPr>
              <w:t>48</w:t>
            </w:r>
          </w:p>
        </w:tc>
      </w:tr>
      <w:tr w:rsidR="00F74CA9" w:rsidRPr="00583055" w14:paraId="54AA37AE" w14:textId="77777777" w:rsidTr="00583055">
        <w:trPr>
          <w:jc w:val="center"/>
        </w:trPr>
        <w:tc>
          <w:tcPr>
            <w:tcW w:w="3055" w:type="dxa"/>
            <w:vAlign w:val="center"/>
          </w:tcPr>
          <w:p w14:paraId="30534E2D" w14:textId="7FF67201" w:rsidR="00F74CA9" w:rsidRPr="00583055" w:rsidRDefault="00F74CA9" w:rsidP="00F74CA9">
            <w:pPr>
              <w:jc w:val="both"/>
              <w:rPr>
                <w:noProof/>
                <w:sz w:val="18"/>
                <w:szCs w:val="18"/>
                <w:lang w:val="es-DO"/>
              </w:rPr>
            </w:pPr>
            <w:r w:rsidRPr="00583055">
              <w:rPr>
                <w:noProof/>
                <w:sz w:val="18"/>
                <w:szCs w:val="18"/>
                <w:lang w:val="es-DO"/>
              </w:rPr>
              <w:t>GO-V Dirección</w:t>
            </w:r>
          </w:p>
        </w:tc>
        <w:tc>
          <w:tcPr>
            <w:tcW w:w="1530" w:type="dxa"/>
            <w:vAlign w:val="center"/>
          </w:tcPr>
          <w:p w14:paraId="06EAD863" w14:textId="532623A8" w:rsidR="00F74CA9" w:rsidRPr="00583055" w:rsidRDefault="00F74CA9" w:rsidP="00F74CA9">
            <w:pPr>
              <w:jc w:val="center"/>
              <w:rPr>
                <w:noProof/>
                <w:sz w:val="18"/>
                <w:szCs w:val="18"/>
                <w:lang w:val="es-DO"/>
              </w:rPr>
            </w:pPr>
            <w:r w:rsidRPr="00583055">
              <w:rPr>
                <w:noProof/>
                <w:sz w:val="18"/>
                <w:szCs w:val="18"/>
                <w:lang w:val="es-DO"/>
              </w:rPr>
              <w:t>15</w:t>
            </w:r>
          </w:p>
        </w:tc>
        <w:tc>
          <w:tcPr>
            <w:tcW w:w="1530" w:type="dxa"/>
            <w:vAlign w:val="center"/>
          </w:tcPr>
          <w:p w14:paraId="7A7BFEBD" w14:textId="53B315A2" w:rsidR="00F74CA9" w:rsidRPr="00583055" w:rsidRDefault="00F74CA9" w:rsidP="00F74CA9">
            <w:pPr>
              <w:jc w:val="center"/>
              <w:rPr>
                <w:noProof/>
                <w:sz w:val="18"/>
                <w:szCs w:val="18"/>
                <w:lang w:val="es-DO"/>
              </w:rPr>
            </w:pPr>
            <w:r w:rsidRPr="00583055">
              <w:rPr>
                <w:noProof/>
                <w:sz w:val="18"/>
                <w:szCs w:val="18"/>
                <w:lang w:val="es-DO"/>
              </w:rPr>
              <w:t>14</w:t>
            </w:r>
          </w:p>
        </w:tc>
        <w:tc>
          <w:tcPr>
            <w:tcW w:w="1318" w:type="dxa"/>
            <w:vAlign w:val="center"/>
          </w:tcPr>
          <w:p w14:paraId="01E8A262" w14:textId="4DAB4E45" w:rsidR="00F74CA9" w:rsidRPr="00583055" w:rsidRDefault="00F74CA9" w:rsidP="00F74CA9">
            <w:pPr>
              <w:jc w:val="center"/>
              <w:rPr>
                <w:noProof/>
                <w:sz w:val="18"/>
                <w:szCs w:val="18"/>
                <w:lang w:val="es-DO"/>
              </w:rPr>
            </w:pPr>
            <w:r w:rsidRPr="00583055">
              <w:rPr>
                <w:noProof/>
                <w:sz w:val="18"/>
                <w:szCs w:val="18"/>
                <w:lang w:val="es-DO"/>
              </w:rPr>
              <w:t>29</w:t>
            </w:r>
          </w:p>
        </w:tc>
      </w:tr>
      <w:tr w:rsidR="00F74CA9" w:rsidRPr="00583055" w14:paraId="034EA6F0" w14:textId="77777777" w:rsidTr="00583055">
        <w:trPr>
          <w:jc w:val="center"/>
        </w:trPr>
        <w:tc>
          <w:tcPr>
            <w:tcW w:w="3055" w:type="dxa"/>
            <w:shd w:val="clear" w:color="auto" w:fill="142F62"/>
            <w:vAlign w:val="center"/>
          </w:tcPr>
          <w:p w14:paraId="1A33E926" w14:textId="2DC52BF9" w:rsidR="00F74CA9" w:rsidRPr="00583055" w:rsidRDefault="00F74CA9" w:rsidP="00F74CA9">
            <w:pPr>
              <w:jc w:val="right"/>
              <w:rPr>
                <w:b/>
                <w:bCs/>
                <w:noProof/>
                <w:color w:val="FFFFFF" w:themeColor="background1"/>
                <w:sz w:val="18"/>
                <w:szCs w:val="18"/>
                <w:lang w:val="es-DO"/>
              </w:rPr>
            </w:pPr>
            <w:r w:rsidRPr="00583055">
              <w:rPr>
                <w:b/>
                <w:bCs/>
                <w:noProof/>
                <w:color w:val="FFFFFF" w:themeColor="background1"/>
                <w:sz w:val="18"/>
                <w:szCs w:val="18"/>
                <w:lang w:val="es-DO"/>
              </w:rPr>
              <w:t>Totales</w:t>
            </w:r>
          </w:p>
        </w:tc>
        <w:tc>
          <w:tcPr>
            <w:tcW w:w="1530" w:type="dxa"/>
            <w:shd w:val="clear" w:color="auto" w:fill="142F62"/>
            <w:vAlign w:val="center"/>
          </w:tcPr>
          <w:p w14:paraId="5484131F" w14:textId="519FB005" w:rsidR="00F74CA9" w:rsidRPr="00583055" w:rsidRDefault="00F74CA9" w:rsidP="00F74CA9">
            <w:pPr>
              <w:jc w:val="center"/>
              <w:rPr>
                <w:b/>
                <w:bCs/>
                <w:noProof/>
                <w:color w:val="FFFFFF" w:themeColor="background1"/>
                <w:sz w:val="18"/>
                <w:szCs w:val="18"/>
                <w:lang w:val="es-DO"/>
              </w:rPr>
            </w:pPr>
            <w:r w:rsidRPr="00583055">
              <w:rPr>
                <w:b/>
                <w:bCs/>
                <w:noProof/>
                <w:color w:val="FFFFFF" w:themeColor="background1"/>
                <w:sz w:val="18"/>
                <w:szCs w:val="18"/>
                <w:lang w:val="es-DO"/>
              </w:rPr>
              <w:t>192</w:t>
            </w:r>
          </w:p>
        </w:tc>
        <w:tc>
          <w:tcPr>
            <w:tcW w:w="1530" w:type="dxa"/>
            <w:shd w:val="clear" w:color="auto" w:fill="142F62"/>
            <w:vAlign w:val="center"/>
          </w:tcPr>
          <w:p w14:paraId="69DE6E91" w14:textId="04914CA0" w:rsidR="00F74CA9" w:rsidRPr="00583055" w:rsidRDefault="00F74CA9" w:rsidP="00F74CA9">
            <w:pPr>
              <w:jc w:val="center"/>
              <w:rPr>
                <w:b/>
                <w:bCs/>
                <w:noProof/>
                <w:color w:val="FFFFFF" w:themeColor="background1"/>
                <w:sz w:val="18"/>
                <w:szCs w:val="18"/>
                <w:lang w:val="es-DO"/>
              </w:rPr>
            </w:pPr>
            <w:r w:rsidRPr="00583055">
              <w:rPr>
                <w:b/>
                <w:bCs/>
                <w:noProof/>
                <w:color w:val="FFFFFF" w:themeColor="background1"/>
                <w:sz w:val="18"/>
                <w:szCs w:val="18"/>
                <w:lang w:val="es-DO"/>
              </w:rPr>
              <w:t>213</w:t>
            </w:r>
          </w:p>
        </w:tc>
        <w:tc>
          <w:tcPr>
            <w:tcW w:w="1318" w:type="dxa"/>
            <w:shd w:val="clear" w:color="auto" w:fill="142F62"/>
            <w:vAlign w:val="center"/>
          </w:tcPr>
          <w:p w14:paraId="15449682" w14:textId="7C383EB6" w:rsidR="00F74CA9" w:rsidRPr="00583055" w:rsidRDefault="00F74CA9" w:rsidP="00F74CA9">
            <w:pPr>
              <w:jc w:val="center"/>
              <w:rPr>
                <w:b/>
                <w:bCs/>
                <w:noProof/>
                <w:color w:val="FFFFFF" w:themeColor="background1"/>
                <w:sz w:val="18"/>
                <w:szCs w:val="18"/>
                <w:lang w:val="es-DO"/>
              </w:rPr>
            </w:pPr>
            <w:r w:rsidRPr="00583055">
              <w:rPr>
                <w:b/>
                <w:bCs/>
                <w:noProof/>
                <w:color w:val="FFFFFF" w:themeColor="background1"/>
                <w:sz w:val="18"/>
                <w:szCs w:val="18"/>
                <w:lang w:val="es-DO"/>
              </w:rPr>
              <w:t>405</w:t>
            </w:r>
          </w:p>
        </w:tc>
      </w:tr>
    </w:tbl>
    <w:p w14:paraId="735C3767" w14:textId="0F62C067" w:rsidR="00914BB4" w:rsidRDefault="00914BB4" w:rsidP="000F321E">
      <w:pPr>
        <w:spacing w:after="0" w:line="240" w:lineRule="auto"/>
        <w:jc w:val="both"/>
        <w:rPr>
          <w:rFonts w:eastAsia="Calibri"/>
          <w:noProof/>
          <w:color w:val="FF0000"/>
          <w:lang w:val="es-DO"/>
        </w:rPr>
      </w:pPr>
      <w:r>
        <w:rPr>
          <w:rFonts w:eastAsia="Calibri"/>
          <w:noProof/>
          <w:lang w:val="es-DO"/>
        </w:rPr>
        <w:t xml:space="preserve">  </w:t>
      </w:r>
      <w:r w:rsidR="000F321E">
        <w:rPr>
          <w:rFonts w:eastAsia="Calibri"/>
          <w:noProof/>
          <w:lang w:val="es-DO"/>
        </w:rPr>
        <w:t xml:space="preserve"> </w:t>
      </w:r>
      <w:r>
        <w:rPr>
          <w:rFonts w:eastAsia="Calibri"/>
          <w:sz w:val="18"/>
          <w:lang w:val="es-DO"/>
        </w:rPr>
        <w:t>Cuadro No.</w:t>
      </w:r>
      <w:r w:rsidR="00F67CD7">
        <w:rPr>
          <w:rFonts w:eastAsia="Calibri"/>
          <w:sz w:val="18"/>
          <w:lang w:val="es-DO"/>
        </w:rPr>
        <w:t>15</w:t>
      </w:r>
      <w:r w:rsidR="00076E79">
        <w:rPr>
          <w:rFonts w:eastAsia="Calibri"/>
          <w:sz w:val="18"/>
          <w:lang w:val="es-DO"/>
        </w:rPr>
        <w:t xml:space="preserve"> Cantidad de</w:t>
      </w:r>
      <w:r>
        <w:rPr>
          <w:rFonts w:eastAsia="Calibri"/>
          <w:sz w:val="18"/>
          <w:lang w:val="es-DO"/>
        </w:rPr>
        <w:t xml:space="preserve"> Servidores </w:t>
      </w:r>
      <w:r w:rsidR="00076E79">
        <w:rPr>
          <w:rFonts w:eastAsia="Calibri"/>
          <w:sz w:val="18"/>
          <w:lang w:val="es-DO"/>
        </w:rPr>
        <w:t xml:space="preserve">por </w:t>
      </w:r>
      <w:r w:rsidR="004106EE">
        <w:rPr>
          <w:rFonts w:eastAsia="Calibri"/>
          <w:sz w:val="18"/>
          <w:lang w:val="es-DO"/>
        </w:rPr>
        <w:t>sexo</w:t>
      </w:r>
      <w:r w:rsidR="00076E79">
        <w:rPr>
          <w:rFonts w:eastAsia="Calibri"/>
          <w:sz w:val="18"/>
          <w:lang w:val="es-DO"/>
        </w:rPr>
        <w:t xml:space="preserve"> </w:t>
      </w:r>
      <w:r>
        <w:rPr>
          <w:rFonts w:eastAsia="Calibri"/>
          <w:sz w:val="18"/>
          <w:lang w:val="es-DO"/>
        </w:rPr>
        <w:t>al 30 de noviembre de 2023</w:t>
      </w:r>
    </w:p>
    <w:p w14:paraId="627FDDD8" w14:textId="77777777" w:rsidR="00F97DBE" w:rsidRDefault="00F97DBE" w:rsidP="007E5BC5">
      <w:pPr>
        <w:spacing w:line="360" w:lineRule="auto"/>
        <w:jc w:val="both"/>
        <w:rPr>
          <w:rFonts w:eastAsia="Calibri"/>
          <w:noProof/>
          <w:lang w:val="es-DO"/>
        </w:rPr>
      </w:pPr>
    </w:p>
    <w:p w14:paraId="284B7BBD" w14:textId="290290F5" w:rsidR="004B717D" w:rsidRDefault="00076E79" w:rsidP="007E5BC5">
      <w:pPr>
        <w:spacing w:line="360" w:lineRule="auto"/>
        <w:jc w:val="both"/>
        <w:rPr>
          <w:rFonts w:eastAsia="Calibri"/>
          <w:noProof/>
          <w:lang w:val="es-DO"/>
        </w:rPr>
      </w:pPr>
      <w:r>
        <w:rPr>
          <w:rFonts w:eastAsia="Calibri"/>
          <w:noProof/>
          <w:lang w:val="es-DO"/>
        </w:rPr>
        <w:t>A</w:t>
      </w:r>
      <w:r w:rsidR="004B717D">
        <w:rPr>
          <w:rFonts w:eastAsia="Calibri"/>
          <w:noProof/>
          <w:lang w:val="es-DO"/>
        </w:rPr>
        <w:t xml:space="preserve">l 30 de noviembre de 2023, del total de 405 servidores institucionales, </w:t>
      </w:r>
      <w:r w:rsidR="00790B6F">
        <w:rPr>
          <w:rFonts w:eastAsia="Calibri"/>
          <w:noProof/>
          <w:lang w:val="es-DO"/>
        </w:rPr>
        <w:t xml:space="preserve">213 son mujeres, para un </w:t>
      </w:r>
      <w:r w:rsidR="00007DF4">
        <w:rPr>
          <w:rFonts w:eastAsia="Calibri"/>
          <w:noProof/>
          <w:lang w:val="es-DO"/>
        </w:rPr>
        <w:t xml:space="preserve">52.59%, y 192 son hombres, para un </w:t>
      </w:r>
      <w:r w:rsidR="003D5F8B">
        <w:rPr>
          <w:rFonts w:eastAsia="Calibri"/>
          <w:noProof/>
          <w:lang w:val="es-DO"/>
        </w:rPr>
        <w:t>47.41%.</w:t>
      </w:r>
    </w:p>
    <w:p w14:paraId="16F96C6E" w14:textId="621E191D" w:rsidR="00B62209" w:rsidRDefault="00B52F15" w:rsidP="000F321E">
      <w:pPr>
        <w:spacing w:after="0" w:line="240" w:lineRule="auto"/>
        <w:jc w:val="center"/>
        <w:rPr>
          <w:rFonts w:eastAsia="Calibri"/>
          <w:b/>
          <w:bCs/>
          <w:noProof/>
          <w:lang w:val="es-DO"/>
        </w:rPr>
      </w:pPr>
      <w:r w:rsidRPr="00166060">
        <w:rPr>
          <w:noProof/>
        </w:rPr>
        <w:lastRenderedPageBreak/>
        <w:drawing>
          <wp:inline distT="0" distB="0" distL="0" distR="0" wp14:anchorId="18B9979F" wp14:editId="72B77007">
            <wp:extent cx="5203231" cy="2825791"/>
            <wp:effectExtent l="0" t="0" r="16510" b="12700"/>
            <wp:docPr id="499564853" name="Gráfico 1">
              <a:extLst xmlns:a="http://schemas.openxmlformats.org/drawingml/2006/main">
                <a:ext uri="{FF2B5EF4-FFF2-40B4-BE49-F238E27FC236}">
                  <a16:creationId xmlns:a16="http://schemas.microsoft.com/office/drawing/2014/main" id="{73742F77-1674-42D5-82E8-4D94D5721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FF33821" w14:textId="04639BBF" w:rsidR="002E0B49" w:rsidRDefault="008462A5" w:rsidP="002E0B49">
      <w:pPr>
        <w:spacing w:line="360" w:lineRule="auto"/>
        <w:jc w:val="both"/>
        <w:rPr>
          <w:rFonts w:eastAsia="Calibri"/>
          <w:sz w:val="18"/>
          <w:lang w:val="es-DO"/>
        </w:rPr>
      </w:pPr>
      <w:r>
        <w:rPr>
          <w:rFonts w:eastAsia="Calibri"/>
          <w:sz w:val="18"/>
          <w:lang w:val="es-DO"/>
        </w:rPr>
        <w:t xml:space="preserve">         </w:t>
      </w:r>
      <w:r w:rsidR="004106EE">
        <w:rPr>
          <w:rFonts w:eastAsia="Calibri"/>
          <w:sz w:val="18"/>
          <w:lang w:val="es-DO"/>
        </w:rPr>
        <w:t xml:space="preserve">      </w:t>
      </w:r>
      <w:r w:rsidR="002E0B49">
        <w:rPr>
          <w:rFonts w:eastAsia="Calibri"/>
          <w:sz w:val="18"/>
          <w:lang w:val="es-DO"/>
        </w:rPr>
        <w:t>Gráfica No.</w:t>
      </w:r>
      <w:r w:rsidR="00B002C4">
        <w:rPr>
          <w:rFonts w:eastAsia="Calibri"/>
          <w:sz w:val="18"/>
          <w:lang w:val="es-DO"/>
        </w:rPr>
        <w:t>10</w:t>
      </w:r>
      <w:r w:rsidR="002E0B49">
        <w:rPr>
          <w:rFonts w:eastAsia="Calibri"/>
          <w:sz w:val="18"/>
          <w:lang w:val="es-DO"/>
        </w:rPr>
        <w:t xml:space="preserve"> Cantidad total de Servidores por </w:t>
      </w:r>
      <w:r w:rsidR="004106EE">
        <w:rPr>
          <w:rFonts w:eastAsia="Calibri"/>
          <w:sz w:val="18"/>
          <w:lang w:val="es-DO"/>
        </w:rPr>
        <w:t>sexo</w:t>
      </w:r>
    </w:p>
    <w:p w14:paraId="10F728D9" w14:textId="77777777" w:rsidR="00311564" w:rsidRDefault="00311564" w:rsidP="00F97DBE">
      <w:pPr>
        <w:spacing w:after="0" w:line="240" w:lineRule="auto"/>
        <w:jc w:val="both"/>
        <w:rPr>
          <w:rFonts w:eastAsia="Calibri"/>
          <w:noProof/>
          <w:lang w:val="es-DO"/>
        </w:rPr>
      </w:pPr>
    </w:p>
    <w:p w14:paraId="30097D03" w14:textId="0251A36C" w:rsidR="003C53AF" w:rsidRDefault="003D5F8B" w:rsidP="00F97DBE">
      <w:pPr>
        <w:spacing w:after="0" w:line="240" w:lineRule="auto"/>
        <w:jc w:val="both"/>
        <w:rPr>
          <w:noProof/>
          <w:lang w:val="es-DO"/>
        </w:rPr>
      </w:pPr>
      <w:r>
        <w:rPr>
          <w:rFonts w:eastAsia="Calibri"/>
          <w:noProof/>
          <w:lang w:val="es-DO"/>
        </w:rPr>
        <w:t>De igual modo, existe equidad entre la proporción hombres/mujeres en los grupos ocupacionales, como puede observarse en la gráfica siguiente:</w:t>
      </w:r>
      <w:r w:rsidR="00BD62B0" w:rsidRPr="00BD62B0">
        <w:rPr>
          <w:noProof/>
          <w:lang w:val="es-DO"/>
        </w:rPr>
        <w:t xml:space="preserve"> </w:t>
      </w:r>
    </w:p>
    <w:p w14:paraId="6176FABF" w14:textId="77777777" w:rsidR="003C53AF" w:rsidRDefault="003C53AF" w:rsidP="003C53AF">
      <w:pPr>
        <w:spacing w:after="0" w:line="240" w:lineRule="auto"/>
        <w:rPr>
          <w:noProof/>
          <w:lang w:val="es-DO"/>
        </w:rPr>
      </w:pPr>
    </w:p>
    <w:p w14:paraId="077CDAB1" w14:textId="77777777" w:rsidR="003C53AF" w:rsidRDefault="003C53AF" w:rsidP="003C53AF">
      <w:pPr>
        <w:spacing w:after="0" w:line="240" w:lineRule="auto"/>
        <w:rPr>
          <w:noProof/>
          <w:lang w:val="es-DO"/>
        </w:rPr>
      </w:pPr>
    </w:p>
    <w:p w14:paraId="02BD185B" w14:textId="073EA9EB" w:rsidR="00BD62B0" w:rsidRDefault="00BD62B0" w:rsidP="003C53AF">
      <w:pPr>
        <w:spacing w:after="0" w:line="240" w:lineRule="auto"/>
        <w:jc w:val="center"/>
        <w:rPr>
          <w:rFonts w:eastAsia="Calibri"/>
          <w:sz w:val="18"/>
          <w:lang w:val="es-DO"/>
        </w:rPr>
      </w:pPr>
      <w:r w:rsidRPr="00BD62B0">
        <w:rPr>
          <w:noProof/>
        </w:rPr>
        <w:drawing>
          <wp:inline distT="0" distB="0" distL="0" distR="0" wp14:anchorId="57B89ADC" wp14:editId="11EA8B96">
            <wp:extent cx="4743040" cy="2211705"/>
            <wp:effectExtent l="0" t="0" r="635" b="17145"/>
            <wp:docPr id="1609623589" name="Gráfico 1">
              <a:extLst xmlns:a="http://schemas.openxmlformats.org/drawingml/2006/main">
                <a:ext uri="{FF2B5EF4-FFF2-40B4-BE49-F238E27FC236}">
                  <a16:creationId xmlns:a16="http://schemas.microsoft.com/office/drawing/2014/main" id="{9BD6BAA0-038F-4267-8F09-089E4DD84EBA}"/>
                </a:ext>
                <a:ext uri="{147F2762-F138-4A5C-976F-8EAC2B608ADB}">
                  <a16:predDERef xmlns:a16="http://schemas.microsoft.com/office/drawing/2014/main" pred="{FBC44F55-C054-46FA-B96D-F1EF231A3A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bookmarkStart w:id="13" w:name="_Hlk156402184"/>
      <w:r>
        <w:rPr>
          <w:rFonts w:eastAsia="Calibri"/>
          <w:sz w:val="18"/>
          <w:lang w:val="es-DO"/>
        </w:rPr>
        <w:t xml:space="preserve">Gráfica No.8 Distribución de servidores por </w:t>
      </w:r>
      <w:r w:rsidR="00B030B1">
        <w:rPr>
          <w:rFonts w:eastAsia="Calibri"/>
          <w:sz w:val="18"/>
          <w:lang w:val="es-DO"/>
        </w:rPr>
        <w:t>sexo</w:t>
      </w:r>
      <w:r>
        <w:rPr>
          <w:rFonts w:eastAsia="Calibri"/>
          <w:sz w:val="18"/>
          <w:lang w:val="es-DO"/>
        </w:rPr>
        <w:t xml:space="preserve"> y grupo ocupacional</w:t>
      </w:r>
      <w:bookmarkEnd w:id="13"/>
    </w:p>
    <w:p w14:paraId="3C102048" w14:textId="77777777" w:rsidR="00F97DBE" w:rsidRDefault="00F97DBE" w:rsidP="00D374C5">
      <w:pPr>
        <w:spacing w:line="360" w:lineRule="auto"/>
        <w:jc w:val="both"/>
        <w:rPr>
          <w:rFonts w:eastAsia="Calibri"/>
          <w:b/>
          <w:bCs/>
          <w:noProof/>
          <w:sz w:val="28"/>
          <w:szCs w:val="28"/>
          <w:lang w:val="es-DO"/>
        </w:rPr>
      </w:pPr>
    </w:p>
    <w:p w14:paraId="130DB8F3" w14:textId="43FA80D2" w:rsidR="00D374C5" w:rsidRPr="00521FB4" w:rsidRDefault="00D374C5" w:rsidP="00D374C5">
      <w:pPr>
        <w:spacing w:line="360" w:lineRule="auto"/>
        <w:jc w:val="both"/>
        <w:rPr>
          <w:rFonts w:eastAsia="Calibri"/>
          <w:b/>
          <w:bCs/>
          <w:noProof/>
          <w:sz w:val="28"/>
          <w:szCs w:val="28"/>
          <w:lang w:val="es-DO"/>
        </w:rPr>
      </w:pPr>
      <w:r w:rsidRPr="00BF5C3F">
        <w:rPr>
          <w:rFonts w:eastAsia="Calibri"/>
          <w:b/>
          <w:bCs/>
          <w:noProof/>
          <w:sz w:val="28"/>
          <w:szCs w:val="28"/>
          <w:lang w:val="es-DO"/>
        </w:rPr>
        <w:t xml:space="preserve">4.3 Desempeño de </w:t>
      </w:r>
      <w:r w:rsidR="00436577" w:rsidRPr="00BF5C3F">
        <w:rPr>
          <w:rFonts w:eastAsia="Calibri"/>
          <w:b/>
          <w:bCs/>
          <w:noProof/>
          <w:sz w:val="28"/>
          <w:szCs w:val="28"/>
          <w:lang w:val="es-DO"/>
        </w:rPr>
        <w:t>la D</w:t>
      </w:r>
      <w:r w:rsidR="00BF5C3F" w:rsidRPr="00BF5C3F">
        <w:rPr>
          <w:rFonts w:eastAsia="Calibri"/>
          <w:b/>
          <w:bCs/>
          <w:noProof/>
          <w:sz w:val="28"/>
          <w:szCs w:val="28"/>
          <w:lang w:val="es-DO"/>
        </w:rPr>
        <w:t>ivisión Jurídica</w:t>
      </w:r>
    </w:p>
    <w:p w14:paraId="36C78819" w14:textId="545CF8E7" w:rsidR="00BF5C3F" w:rsidRPr="006372E1" w:rsidRDefault="00DD7F31" w:rsidP="006372E1">
      <w:pPr>
        <w:spacing w:line="360" w:lineRule="auto"/>
        <w:jc w:val="center"/>
        <w:rPr>
          <w:rFonts w:eastAsia="Calibri"/>
          <w:b/>
          <w:bCs/>
          <w:noProof/>
          <w:lang w:val="es-DO"/>
        </w:rPr>
      </w:pPr>
      <w:r w:rsidRPr="006372E1">
        <w:rPr>
          <w:rFonts w:eastAsia="Calibri"/>
          <w:b/>
          <w:bCs/>
          <w:noProof/>
          <w:lang w:val="es-DO"/>
        </w:rPr>
        <w:t>Producción de la División Jurídica</w:t>
      </w:r>
    </w:p>
    <w:p w14:paraId="6D8A996C" w14:textId="4FC97305" w:rsidR="003B423B" w:rsidRDefault="009906E3" w:rsidP="00BF5C3F">
      <w:pPr>
        <w:spacing w:line="360" w:lineRule="auto"/>
        <w:jc w:val="both"/>
        <w:rPr>
          <w:rFonts w:eastAsia="Calibri"/>
          <w:noProof/>
          <w:lang w:val="es-DO"/>
        </w:rPr>
      </w:pPr>
      <w:r w:rsidRPr="00C97B90">
        <w:rPr>
          <w:rFonts w:eastAsia="Calibri"/>
          <w:noProof/>
          <w:lang w:val="es-DO"/>
        </w:rPr>
        <w:lastRenderedPageBreak/>
        <w:t xml:space="preserve">Durante el periodo enero – noviembre 2023, la División Jurídica de la DGM </w:t>
      </w:r>
      <w:r w:rsidR="00900053">
        <w:rPr>
          <w:rFonts w:eastAsia="Calibri"/>
          <w:noProof/>
          <w:lang w:val="es-DO"/>
        </w:rPr>
        <w:t xml:space="preserve">produjo </w:t>
      </w:r>
      <w:r w:rsidR="008A3BE1">
        <w:rPr>
          <w:rFonts w:eastAsia="Calibri"/>
          <w:noProof/>
          <w:lang w:val="es-DO"/>
        </w:rPr>
        <w:t xml:space="preserve">un total de 55 documentos, de los cuales 15 fueron contratos de alquiler de espacio en los museos administrados por la DGM; 22 </w:t>
      </w:r>
      <w:r w:rsidR="006263B2">
        <w:rPr>
          <w:rFonts w:eastAsia="Calibri"/>
          <w:noProof/>
          <w:lang w:val="es-DO"/>
        </w:rPr>
        <w:t xml:space="preserve">fueron contratos de uso de espacios por intercambio; </w:t>
      </w:r>
      <w:r w:rsidR="0031554B">
        <w:rPr>
          <w:rFonts w:eastAsia="Calibri"/>
          <w:noProof/>
          <w:lang w:val="es-DO"/>
        </w:rPr>
        <w:t xml:space="preserve">3 acuerdos interinstitucionales, </w:t>
      </w:r>
      <w:r w:rsidR="00702F5D">
        <w:rPr>
          <w:rFonts w:eastAsia="Calibri"/>
          <w:noProof/>
          <w:lang w:val="es-DO"/>
        </w:rPr>
        <w:t xml:space="preserve">3 convenios de donación y transferencia; 10 certificaciones; y </w:t>
      </w:r>
      <w:r w:rsidR="00F7151D">
        <w:rPr>
          <w:rFonts w:eastAsia="Calibri"/>
          <w:noProof/>
          <w:lang w:val="es-DO"/>
        </w:rPr>
        <w:t>2 contratos de préstamo de bienes de las colecciones permanentes de los museos.</w:t>
      </w:r>
    </w:p>
    <w:tbl>
      <w:tblPr>
        <w:tblW w:w="5485" w:type="dxa"/>
        <w:jc w:val="center"/>
        <w:tblCellMar>
          <w:left w:w="70" w:type="dxa"/>
          <w:right w:w="70" w:type="dxa"/>
        </w:tblCellMar>
        <w:tblLook w:val="04A0" w:firstRow="1" w:lastRow="0" w:firstColumn="1" w:lastColumn="0" w:noHBand="0" w:noVBand="1"/>
      </w:tblPr>
      <w:tblGrid>
        <w:gridCol w:w="3325"/>
        <w:gridCol w:w="1240"/>
        <w:gridCol w:w="920"/>
      </w:tblGrid>
      <w:tr w:rsidR="00795530" w:rsidRPr="00311564" w14:paraId="660E3A69" w14:textId="77777777" w:rsidTr="00311564">
        <w:trPr>
          <w:trHeight w:val="312"/>
          <w:jc w:val="center"/>
        </w:trPr>
        <w:tc>
          <w:tcPr>
            <w:tcW w:w="332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766B8F7" w14:textId="77777777" w:rsidR="00795530" w:rsidRPr="00311564" w:rsidRDefault="00795530" w:rsidP="00795530">
            <w:pPr>
              <w:spacing w:after="0" w:line="240" w:lineRule="auto"/>
              <w:jc w:val="center"/>
              <w:rPr>
                <w:rFonts w:eastAsia="Times New Roman"/>
                <w:b/>
                <w:bCs/>
                <w:color w:val="FFFFFF"/>
                <w:spacing w:val="0"/>
                <w:sz w:val="18"/>
                <w:szCs w:val="18"/>
                <w:lang w:val="es-DO" w:eastAsia="es-DO"/>
              </w:rPr>
            </w:pPr>
            <w:r w:rsidRPr="00311564">
              <w:rPr>
                <w:rFonts w:eastAsia="Times New Roman"/>
                <w:b/>
                <w:bCs/>
                <w:color w:val="FFFFFF"/>
                <w:spacing w:val="0"/>
                <w:sz w:val="18"/>
                <w:szCs w:val="18"/>
                <w:lang w:val="es-DO" w:eastAsia="es-DO"/>
              </w:rPr>
              <w:t>Tipo de documento</w:t>
            </w:r>
          </w:p>
        </w:tc>
        <w:tc>
          <w:tcPr>
            <w:tcW w:w="1240" w:type="dxa"/>
            <w:tcBorders>
              <w:top w:val="single" w:sz="4" w:space="0" w:color="auto"/>
              <w:left w:val="nil"/>
              <w:bottom w:val="single" w:sz="4" w:space="0" w:color="auto"/>
              <w:right w:val="single" w:sz="4" w:space="0" w:color="auto"/>
            </w:tcBorders>
            <w:shd w:val="clear" w:color="auto" w:fill="142F62"/>
            <w:vAlign w:val="center"/>
            <w:hideMark/>
          </w:tcPr>
          <w:p w14:paraId="7AD2BDF5" w14:textId="77777777" w:rsidR="00795530" w:rsidRPr="00311564" w:rsidRDefault="00795530" w:rsidP="00795530">
            <w:pPr>
              <w:spacing w:after="0" w:line="240" w:lineRule="auto"/>
              <w:jc w:val="center"/>
              <w:rPr>
                <w:rFonts w:eastAsia="Times New Roman"/>
                <w:b/>
                <w:bCs/>
                <w:color w:val="FFFFFF"/>
                <w:spacing w:val="0"/>
                <w:sz w:val="18"/>
                <w:szCs w:val="18"/>
                <w:lang w:val="es-DO" w:eastAsia="es-DO"/>
              </w:rPr>
            </w:pPr>
            <w:r w:rsidRPr="00311564">
              <w:rPr>
                <w:rFonts w:eastAsia="Times New Roman"/>
                <w:b/>
                <w:bCs/>
                <w:color w:val="FFFFFF"/>
                <w:spacing w:val="0"/>
                <w:sz w:val="18"/>
                <w:szCs w:val="18"/>
                <w:lang w:val="es-DO" w:eastAsia="es-DO"/>
              </w:rPr>
              <w:t>Cantidad</w:t>
            </w:r>
          </w:p>
        </w:tc>
        <w:tc>
          <w:tcPr>
            <w:tcW w:w="920" w:type="dxa"/>
            <w:tcBorders>
              <w:top w:val="single" w:sz="4" w:space="0" w:color="auto"/>
              <w:left w:val="nil"/>
              <w:bottom w:val="single" w:sz="4" w:space="0" w:color="auto"/>
              <w:right w:val="single" w:sz="4" w:space="0" w:color="auto"/>
            </w:tcBorders>
            <w:shd w:val="clear" w:color="auto" w:fill="142F62"/>
            <w:vAlign w:val="center"/>
            <w:hideMark/>
          </w:tcPr>
          <w:p w14:paraId="01CE653B" w14:textId="77777777" w:rsidR="00795530" w:rsidRPr="00311564" w:rsidRDefault="00795530" w:rsidP="00795530">
            <w:pPr>
              <w:spacing w:after="0" w:line="240" w:lineRule="auto"/>
              <w:jc w:val="center"/>
              <w:rPr>
                <w:rFonts w:eastAsia="Times New Roman"/>
                <w:b/>
                <w:bCs/>
                <w:color w:val="FFFFFF"/>
                <w:spacing w:val="0"/>
                <w:sz w:val="18"/>
                <w:szCs w:val="18"/>
                <w:lang w:val="es-DO" w:eastAsia="es-DO"/>
              </w:rPr>
            </w:pPr>
            <w:r w:rsidRPr="00311564">
              <w:rPr>
                <w:rFonts w:eastAsia="Times New Roman"/>
                <w:b/>
                <w:bCs/>
                <w:color w:val="FFFFFF"/>
                <w:spacing w:val="0"/>
                <w:sz w:val="18"/>
                <w:szCs w:val="18"/>
                <w:lang w:val="es-DO" w:eastAsia="es-DO"/>
              </w:rPr>
              <w:t>%</w:t>
            </w:r>
          </w:p>
        </w:tc>
      </w:tr>
      <w:tr w:rsidR="00447300" w:rsidRPr="00311564" w14:paraId="2F8E1FFA"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tcPr>
          <w:p w14:paraId="4AE3ADE8" w14:textId="2A56EAD1"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Acuerdos interinstitucionales </w:t>
            </w:r>
          </w:p>
        </w:tc>
        <w:tc>
          <w:tcPr>
            <w:tcW w:w="1240" w:type="dxa"/>
            <w:tcBorders>
              <w:top w:val="nil"/>
              <w:left w:val="nil"/>
              <w:bottom w:val="single" w:sz="4" w:space="0" w:color="auto"/>
              <w:right w:val="single" w:sz="4" w:space="0" w:color="auto"/>
            </w:tcBorders>
            <w:shd w:val="clear" w:color="auto" w:fill="auto"/>
            <w:noWrap/>
            <w:vAlign w:val="center"/>
          </w:tcPr>
          <w:p w14:paraId="1B936D02" w14:textId="637B17F5"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3</w:t>
            </w:r>
          </w:p>
        </w:tc>
        <w:tc>
          <w:tcPr>
            <w:tcW w:w="920" w:type="dxa"/>
            <w:tcBorders>
              <w:top w:val="nil"/>
              <w:left w:val="nil"/>
              <w:bottom w:val="single" w:sz="4" w:space="0" w:color="auto"/>
              <w:right w:val="single" w:sz="4" w:space="0" w:color="auto"/>
            </w:tcBorders>
            <w:shd w:val="clear" w:color="auto" w:fill="auto"/>
            <w:noWrap/>
            <w:vAlign w:val="center"/>
          </w:tcPr>
          <w:p w14:paraId="01C9A366" w14:textId="04530F83"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5%</w:t>
            </w:r>
          </w:p>
        </w:tc>
      </w:tr>
      <w:tr w:rsidR="00447300" w:rsidRPr="00311564" w14:paraId="1BA061BA"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tcPr>
          <w:p w14:paraId="7A6D7BD5" w14:textId="7C0CDD41"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Contrato de alquiler </w:t>
            </w:r>
          </w:p>
        </w:tc>
        <w:tc>
          <w:tcPr>
            <w:tcW w:w="1240" w:type="dxa"/>
            <w:tcBorders>
              <w:top w:val="nil"/>
              <w:left w:val="nil"/>
              <w:bottom w:val="single" w:sz="4" w:space="0" w:color="auto"/>
              <w:right w:val="single" w:sz="4" w:space="0" w:color="auto"/>
            </w:tcBorders>
            <w:shd w:val="clear" w:color="auto" w:fill="auto"/>
            <w:noWrap/>
            <w:vAlign w:val="center"/>
          </w:tcPr>
          <w:p w14:paraId="55348C32" w14:textId="1491076B"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15</w:t>
            </w:r>
          </w:p>
        </w:tc>
        <w:tc>
          <w:tcPr>
            <w:tcW w:w="920" w:type="dxa"/>
            <w:tcBorders>
              <w:top w:val="nil"/>
              <w:left w:val="nil"/>
              <w:bottom w:val="single" w:sz="4" w:space="0" w:color="auto"/>
              <w:right w:val="single" w:sz="4" w:space="0" w:color="auto"/>
            </w:tcBorders>
            <w:shd w:val="clear" w:color="auto" w:fill="auto"/>
            <w:noWrap/>
            <w:vAlign w:val="center"/>
          </w:tcPr>
          <w:p w14:paraId="5BF330B4" w14:textId="1AD650A4"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23%</w:t>
            </w:r>
          </w:p>
        </w:tc>
      </w:tr>
      <w:tr w:rsidR="00447300" w:rsidRPr="00311564" w14:paraId="3FCE561F"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tcPr>
          <w:p w14:paraId="72D1EB78" w14:textId="3B940901"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Acuerdo de uso por intercambio </w:t>
            </w:r>
          </w:p>
        </w:tc>
        <w:tc>
          <w:tcPr>
            <w:tcW w:w="1240" w:type="dxa"/>
            <w:tcBorders>
              <w:top w:val="nil"/>
              <w:left w:val="nil"/>
              <w:bottom w:val="single" w:sz="4" w:space="0" w:color="auto"/>
              <w:right w:val="single" w:sz="4" w:space="0" w:color="auto"/>
            </w:tcBorders>
            <w:shd w:val="clear" w:color="auto" w:fill="auto"/>
            <w:noWrap/>
            <w:vAlign w:val="center"/>
          </w:tcPr>
          <w:p w14:paraId="7A433EB2" w14:textId="392A2D8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22</w:t>
            </w:r>
          </w:p>
        </w:tc>
        <w:tc>
          <w:tcPr>
            <w:tcW w:w="920" w:type="dxa"/>
            <w:tcBorders>
              <w:top w:val="nil"/>
              <w:left w:val="nil"/>
              <w:bottom w:val="single" w:sz="4" w:space="0" w:color="auto"/>
              <w:right w:val="single" w:sz="4" w:space="0" w:color="auto"/>
            </w:tcBorders>
            <w:shd w:val="clear" w:color="auto" w:fill="auto"/>
            <w:noWrap/>
            <w:vAlign w:val="center"/>
          </w:tcPr>
          <w:p w14:paraId="00C92648" w14:textId="2221566E"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34%</w:t>
            </w:r>
          </w:p>
        </w:tc>
      </w:tr>
      <w:tr w:rsidR="00447300" w:rsidRPr="00311564" w14:paraId="35794CE3"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69CAC56B" w14:textId="77777777"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Donaciones y transferencias  </w:t>
            </w:r>
          </w:p>
        </w:tc>
        <w:tc>
          <w:tcPr>
            <w:tcW w:w="1240" w:type="dxa"/>
            <w:tcBorders>
              <w:top w:val="nil"/>
              <w:left w:val="nil"/>
              <w:bottom w:val="single" w:sz="4" w:space="0" w:color="auto"/>
              <w:right w:val="single" w:sz="4" w:space="0" w:color="auto"/>
            </w:tcBorders>
            <w:shd w:val="clear" w:color="auto" w:fill="auto"/>
            <w:noWrap/>
            <w:vAlign w:val="center"/>
            <w:hideMark/>
          </w:tcPr>
          <w:p w14:paraId="23047D3A"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3</w:t>
            </w:r>
          </w:p>
        </w:tc>
        <w:tc>
          <w:tcPr>
            <w:tcW w:w="920" w:type="dxa"/>
            <w:tcBorders>
              <w:top w:val="nil"/>
              <w:left w:val="nil"/>
              <w:bottom w:val="single" w:sz="4" w:space="0" w:color="auto"/>
              <w:right w:val="single" w:sz="4" w:space="0" w:color="auto"/>
            </w:tcBorders>
            <w:shd w:val="clear" w:color="auto" w:fill="auto"/>
            <w:noWrap/>
            <w:vAlign w:val="center"/>
            <w:hideMark/>
          </w:tcPr>
          <w:p w14:paraId="7E44EE5C"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5%</w:t>
            </w:r>
          </w:p>
        </w:tc>
      </w:tr>
      <w:tr w:rsidR="00447300" w:rsidRPr="00311564" w14:paraId="6A1F88A2"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098777E9" w14:textId="77777777"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Certificaciones  </w:t>
            </w:r>
          </w:p>
        </w:tc>
        <w:tc>
          <w:tcPr>
            <w:tcW w:w="1240" w:type="dxa"/>
            <w:tcBorders>
              <w:top w:val="nil"/>
              <w:left w:val="nil"/>
              <w:bottom w:val="single" w:sz="4" w:space="0" w:color="auto"/>
              <w:right w:val="single" w:sz="4" w:space="0" w:color="auto"/>
            </w:tcBorders>
            <w:shd w:val="clear" w:color="auto" w:fill="auto"/>
            <w:noWrap/>
            <w:vAlign w:val="center"/>
            <w:hideMark/>
          </w:tcPr>
          <w:p w14:paraId="2D0FD826"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10</w:t>
            </w:r>
          </w:p>
        </w:tc>
        <w:tc>
          <w:tcPr>
            <w:tcW w:w="920" w:type="dxa"/>
            <w:tcBorders>
              <w:top w:val="nil"/>
              <w:left w:val="nil"/>
              <w:bottom w:val="single" w:sz="4" w:space="0" w:color="auto"/>
              <w:right w:val="single" w:sz="4" w:space="0" w:color="auto"/>
            </w:tcBorders>
            <w:shd w:val="clear" w:color="auto" w:fill="auto"/>
            <w:noWrap/>
            <w:vAlign w:val="center"/>
            <w:hideMark/>
          </w:tcPr>
          <w:p w14:paraId="53E3ED9D"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16%</w:t>
            </w:r>
          </w:p>
        </w:tc>
      </w:tr>
      <w:tr w:rsidR="00447300" w:rsidRPr="00311564" w14:paraId="33D5AA44"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56C99E92" w14:textId="77777777"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Contrato de préstamos de colecciones </w:t>
            </w:r>
          </w:p>
        </w:tc>
        <w:tc>
          <w:tcPr>
            <w:tcW w:w="1240" w:type="dxa"/>
            <w:tcBorders>
              <w:top w:val="nil"/>
              <w:left w:val="nil"/>
              <w:bottom w:val="single" w:sz="4" w:space="0" w:color="auto"/>
              <w:right w:val="single" w:sz="4" w:space="0" w:color="auto"/>
            </w:tcBorders>
            <w:shd w:val="clear" w:color="auto" w:fill="auto"/>
            <w:noWrap/>
            <w:vAlign w:val="center"/>
            <w:hideMark/>
          </w:tcPr>
          <w:p w14:paraId="0FD51A36"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2</w:t>
            </w:r>
          </w:p>
        </w:tc>
        <w:tc>
          <w:tcPr>
            <w:tcW w:w="920" w:type="dxa"/>
            <w:tcBorders>
              <w:top w:val="nil"/>
              <w:left w:val="nil"/>
              <w:bottom w:val="single" w:sz="4" w:space="0" w:color="auto"/>
              <w:right w:val="single" w:sz="4" w:space="0" w:color="auto"/>
            </w:tcBorders>
            <w:shd w:val="clear" w:color="auto" w:fill="auto"/>
            <w:noWrap/>
            <w:vAlign w:val="center"/>
            <w:hideMark/>
          </w:tcPr>
          <w:p w14:paraId="7D5B54EB"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3%</w:t>
            </w:r>
          </w:p>
        </w:tc>
      </w:tr>
      <w:tr w:rsidR="00447300" w:rsidRPr="00311564" w14:paraId="79084078"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6F1C5F3" w14:textId="77777777" w:rsidR="00447300" w:rsidRPr="00311564" w:rsidRDefault="00447300" w:rsidP="00447300">
            <w:pPr>
              <w:spacing w:after="0" w:line="240" w:lineRule="auto"/>
              <w:rPr>
                <w:rFonts w:eastAsia="Times New Roman"/>
                <w:spacing w:val="0"/>
                <w:sz w:val="18"/>
                <w:szCs w:val="18"/>
                <w:lang w:val="es-DO" w:eastAsia="es-DO"/>
              </w:rPr>
            </w:pPr>
            <w:r w:rsidRPr="00311564">
              <w:rPr>
                <w:rFonts w:eastAsia="Times New Roman"/>
                <w:spacing w:val="0"/>
                <w:sz w:val="18"/>
                <w:szCs w:val="18"/>
                <w:lang w:val="es-DO" w:eastAsia="es-DO"/>
              </w:rPr>
              <w:t>Otros</w:t>
            </w:r>
          </w:p>
        </w:tc>
        <w:tc>
          <w:tcPr>
            <w:tcW w:w="1240" w:type="dxa"/>
            <w:tcBorders>
              <w:top w:val="nil"/>
              <w:left w:val="nil"/>
              <w:bottom w:val="single" w:sz="4" w:space="0" w:color="auto"/>
              <w:right w:val="single" w:sz="4" w:space="0" w:color="auto"/>
            </w:tcBorders>
            <w:shd w:val="clear" w:color="auto" w:fill="auto"/>
            <w:noWrap/>
            <w:vAlign w:val="center"/>
            <w:hideMark/>
          </w:tcPr>
          <w:p w14:paraId="2443CD8D"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9</w:t>
            </w:r>
          </w:p>
        </w:tc>
        <w:tc>
          <w:tcPr>
            <w:tcW w:w="920" w:type="dxa"/>
            <w:tcBorders>
              <w:top w:val="nil"/>
              <w:left w:val="nil"/>
              <w:bottom w:val="single" w:sz="4" w:space="0" w:color="auto"/>
              <w:right w:val="single" w:sz="4" w:space="0" w:color="auto"/>
            </w:tcBorders>
            <w:shd w:val="clear" w:color="auto" w:fill="auto"/>
            <w:noWrap/>
            <w:vAlign w:val="center"/>
            <w:hideMark/>
          </w:tcPr>
          <w:p w14:paraId="58315EA2" w14:textId="77777777" w:rsidR="00447300" w:rsidRPr="00311564" w:rsidRDefault="00447300" w:rsidP="00447300">
            <w:pPr>
              <w:spacing w:after="0" w:line="240" w:lineRule="auto"/>
              <w:jc w:val="center"/>
              <w:rPr>
                <w:rFonts w:eastAsia="Times New Roman"/>
                <w:spacing w:val="0"/>
                <w:sz w:val="18"/>
                <w:szCs w:val="18"/>
                <w:lang w:val="es-DO" w:eastAsia="es-DO"/>
              </w:rPr>
            </w:pPr>
            <w:r w:rsidRPr="00311564">
              <w:rPr>
                <w:rFonts w:eastAsia="Times New Roman"/>
                <w:spacing w:val="0"/>
                <w:sz w:val="18"/>
                <w:szCs w:val="18"/>
                <w:lang w:val="es-DO" w:eastAsia="es-DO"/>
              </w:rPr>
              <w:t>14%</w:t>
            </w:r>
          </w:p>
        </w:tc>
      </w:tr>
      <w:tr w:rsidR="00447300" w:rsidRPr="00311564" w14:paraId="5347D29D" w14:textId="77777777" w:rsidTr="00311564">
        <w:trPr>
          <w:trHeight w:val="288"/>
          <w:jc w:val="center"/>
        </w:trPr>
        <w:tc>
          <w:tcPr>
            <w:tcW w:w="3325" w:type="dxa"/>
            <w:tcBorders>
              <w:top w:val="nil"/>
              <w:left w:val="single" w:sz="4" w:space="0" w:color="auto"/>
              <w:bottom w:val="single" w:sz="4" w:space="0" w:color="auto"/>
              <w:right w:val="single" w:sz="4" w:space="0" w:color="auto"/>
            </w:tcBorders>
            <w:shd w:val="clear" w:color="auto" w:fill="142F62"/>
            <w:noWrap/>
            <w:vAlign w:val="center"/>
            <w:hideMark/>
          </w:tcPr>
          <w:p w14:paraId="4C9E30B5" w14:textId="77777777" w:rsidR="00447300" w:rsidRPr="00311564" w:rsidRDefault="00447300" w:rsidP="00447300">
            <w:pPr>
              <w:spacing w:after="0" w:line="240" w:lineRule="auto"/>
              <w:jc w:val="right"/>
              <w:rPr>
                <w:rFonts w:eastAsia="Times New Roman"/>
                <w:b/>
                <w:bCs/>
                <w:color w:val="FFFFFF" w:themeColor="background1"/>
                <w:spacing w:val="0"/>
                <w:sz w:val="18"/>
                <w:szCs w:val="18"/>
                <w:lang w:val="es-DO" w:eastAsia="es-DO"/>
              </w:rPr>
            </w:pPr>
            <w:r w:rsidRPr="00311564">
              <w:rPr>
                <w:rFonts w:eastAsia="Times New Roman"/>
                <w:b/>
                <w:bCs/>
                <w:color w:val="FFFFFF" w:themeColor="background1"/>
                <w:spacing w:val="0"/>
                <w:sz w:val="18"/>
                <w:szCs w:val="18"/>
                <w:lang w:val="es-DO" w:eastAsia="es-DO"/>
              </w:rPr>
              <w:t>Total</w:t>
            </w:r>
          </w:p>
        </w:tc>
        <w:tc>
          <w:tcPr>
            <w:tcW w:w="1240" w:type="dxa"/>
            <w:tcBorders>
              <w:top w:val="nil"/>
              <w:left w:val="nil"/>
              <w:bottom w:val="single" w:sz="4" w:space="0" w:color="auto"/>
              <w:right w:val="single" w:sz="4" w:space="0" w:color="auto"/>
            </w:tcBorders>
            <w:shd w:val="clear" w:color="auto" w:fill="142F62"/>
            <w:noWrap/>
            <w:vAlign w:val="center"/>
            <w:hideMark/>
          </w:tcPr>
          <w:p w14:paraId="6BBF65FE" w14:textId="77777777" w:rsidR="00447300" w:rsidRPr="00311564" w:rsidRDefault="00447300" w:rsidP="00447300">
            <w:pPr>
              <w:spacing w:after="0" w:line="240" w:lineRule="auto"/>
              <w:jc w:val="center"/>
              <w:rPr>
                <w:rFonts w:eastAsia="Times New Roman"/>
                <w:b/>
                <w:bCs/>
                <w:color w:val="FFFFFF" w:themeColor="background1"/>
                <w:spacing w:val="0"/>
                <w:sz w:val="18"/>
                <w:szCs w:val="18"/>
                <w:lang w:val="es-DO" w:eastAsia="es-DO"/>
              </w:rPr>
            </w:pPr>
            <w:r w:rsidRPr="00311564">
              <w:rPr>
                <w:rFonts w:eastAsia="Times New Roman"/>
                <w:b/>
                <w:bCs/>
                <w:color w:val="FFFFFF" w:themeColor="background1"/>
                <w:spacing w:val="0"/>
                <w:sz w:val="18"/>
                <w:szCs w:val="18"/>
                <w:lang w:val="es-DO" w:eastAsia="es-DO"/>
              </w:rPr>
              <w:t>64</w:t>
            </w:r>
          </w:p>
        </w:tc>
        <w:tc>
          <w:tcPr>
            <w:tcW w:w="920" w:type="dxa"/>
            <w:tcBorders>
              <w:top w:val="nil"/>
              <w:left w:val="nil"/>
              <w:bottom w:val="single" w:sz="4" w:space="0" w:color="auto"/>
              <w:right w:val="single" w:sz="4" w:space="0" w:color="auto"/>
            </w:tcBorders>
            <w:shd w:val="clear" w:color="auto" w:fill="142F62"/>
            <w:noWrap/>
            <w:vAlign w:val="center"/>
            <w:hideMark/>
          </w:tcPr>
          <w:p w14:paraId="28B8C41A" w14:textId="77777777" w:rsidR="00447300" w:rsidRPr="00311564" w:rsidRDefault="00447300" w:rsidP="00447300">
            <w:pPr>
              <w:spacing w:after="0" w:line="240" w:lineRule="auto"/>
              <w:jc w:val="center"/>
              <w:rPr>
                <w:rFonts w:eastAsia="Times New Roman"/>
                <w:b/>
                <w:bCs/>
                <w:color w:val="FFFFFF" w:themeColor="background1"/>
                <w:spacing w:val="0"/>
                <w:sz w:val="18"/>
                <w:szCs w:val="18"/>
                <w:lang w:val="es-DO" w:eastAsia="es-DO"/>
              </w:rPr>
            </w:pPr>
            <w:r w:rsidRPr="00311564">
              <w:rPr>
                <w:rFonts w:eastAsia="Times New Roman"/>
                <w:b/>
                <w:bCs/>
                <w:color w:val="FFFFFF" w:themeColor="background1"/>
                <w:spacing w:val="0"/>
                <w:sz w:val="18"/>
                <w:szCs w:val="18"/>
                <w:lang w:val="es-DO" w:eastAsia="es-DO"/>
              </w:rPr>
              <w:t>100%</w:t>
            </w:r>
          </w:p>
        </w:tc>
      </w:tr>
    </w:tbl>
    <w:p w14:paraId="3FA495C1" w14:textId="2CAD8B2C" w:rsidR="00BF349A" w:rsidRDefault="00CB6BDB" w:rsidP="00BF5C3F">
      <w:pPr>
        <w:spacing w:line="360" w:lineRule="auto"/>
        <w:jc w:val="both"/>
        <w:rPr>
          <w:rFonts w:eastAsia="Calibri"/>
          <w:noProof/>
          <w:sz w:val="18"/>
          <w:szCs w:val="18"/>
          <w:lang w:val="es-DO"/>
        </w:rPr>
      </w:pPr>
      <w:r w:rsidRPr="00EB66D8">
        <w:rPr>
          <w:rFonts w:eastAsia="Calibri"/>
          <w:noProof/>
          <w:sz w:val="20"/>
          <w:szCs w:val="20"/>
          <w:lang w:val="es-DO"/>
        </w:rPr>
        <w:t xml:space="preserve">        </w:t>
      </w:r>
      <w:r w:rsidR="00311564">
        <w:rPr>
          <w:rFonts w:eastAsia="Calibri"/>
          <w:noProof/>
          <w:sz w:val="20"/>
          <w:szCs w:val="20"/>
          <w:lang w:val="es-DO"/>
        </w:rPr>
        <w:t xml:space="preserve">         </w:t>
      </w:r>
      <w:r w:rsidR="00BD1C3C">
        <w:rPr>
          <w:rFonts w:eastAsia="Calibri"/>
          <w:noProof/>
          <w:sz w:val="18"/>
          <w:szCs w:val="18"/>
          <w:lang w:val="es-DO"/>
        </w:rPr>
        <w:t xml:space="preserve">Cuadro No. 16 </w:t>
      </w:r>
      <w:r w:rsidR="00895587" w:rsidRPr="003C53AF">
        <w:rPr>
          <w:rFonts w:eastAsia="Calibri"/>
          <w:noProof/>
          <w:sz w:val="18"/>
          <w:szCs w:val="18"/>
          <w:lang w:val="es-DO"/>
        </w:rPr>
        <w:t xml:space="preserve">Producción de la </w:t>
      </w:r>
      <w:r w:rsidRPr="003C53AF">
        <w:rPr>
          <w:rFonts w:eastAsia="Calibri"/>
          <w:noProof/>
          <w:sz w:val="18"/>
          <w:szCs w:val="18"/>
          <w:lang w:val="es-DO"/>
        </w:rPr>
        <w:t>D</w:t>
      </w:r>
      <w:r w:rsidR="00895587" w:rsidRPr="003C53AF">
        <w:rPr>
          <w:rFonts w:eastAsia="Calibri"/>
          <w:noProof/>
          <w:sz w:val="18"/>
          <w:szCs w:val="18"/>
          <w:lang w:val="es-DO"/>
        </w:rPr>
        <w:t>ivisión Jurídica a</w:t>
      </w:r>
      <w:r w:rsidRPr="003C53AF">
        <w:rPr>
          <w:rFonts w:eastAsia="Calibri"/>
          <w:noProof/>
          <w:sz w:val="18"/>
          <w:szCs w:val="18"/>
          <w:lang w:val="es-DO"/>
        </w:rPr>
        <w:t>ño 2023</w:t>
      </w:r>
    </w:p>
    <w:p w14:paraId="13BF4F38" w14:textId="77777777" w:rsidR="003C53AF" w:rsidRPr="003C53AF" w:rsidRDefault="003C53AF" w:rsidP="00BF5C3F">
      <w:pPr>
        <w:spacing w:line="360" w:lineRule="auto"/>
        <w:jc w:val="both"/>
        <w:rPr>
          <w:rFonts w:eastAsia="Calibri"/>
          <w:noProof/>
          <w:sz w:val="18"/>
          <w:szCs w:val="18"/>
          <w:lang w:val="es-DO"/>
        </w:rPr>
      </w:pPr>
    </w:p>
    <w:p w14:paraId="08301437" w14:textId="77777777" w:rsidR="007B4A5E" w:rsidRPr="00FF780A" w:rsidRDefault="003B423B" w:rsidP="00FF780A">
      <w:pPr>
        <w:spacing w:line="360" w:lineRule="auto"/>
        <w:jc w:val="center"/>
        <w:rPr>
          <w:rFonts w:eastAsia="Calibri"/>
          <w:b/>
          <w:bCs/>
          <w:noProof/>
          <w:lang w:val="es-DO"/>
        </w:rPr>
      </w:pPr>
      <w:r w:rsidRPr="00FF780A">
        <w:rPr>
          <w:rFonts w:eastAsia="Calibri"/>
          <w:b/>
          <w:bCs/>
          <w:noProof/>
          <w:lang w:val="es-DO"/>
        </w:rPr>
        <w:t xml:space="preserve">Acuerdos </w:t>
      </w:r>
      <w:r w:rsidR="007B4A5E" w:rsidRPr="00FF780A">
        <w:rPr>
          <w:rFonts w:eastAsia="Calibri"/>
          <w:b/>
          <w:bCs/>
          <w:noProof/>
          <w:lang w:val="es-DO"/>
        </w:rPr>
        <w:t>interinstitucionales</w:t>
      </w:r>
    </w:p>
    <w:p w14:paraId="1495BE44" w14:textId="6C62988D" w:rsidR="00DD7F31" w:rsidRDefault="007B4A5E" w:rsidP="00C763A5">
      <w:pPr>
        <w:pStyle w:val="Prrafodelista"/>
        <w:numPr>
          <w:ilvl w:val="0"/>
          <w:numId w:val="17"/>
        </w:numPr>
        <w:spacing w:line="360" w:lineRule="auto"/>
        <w:jc w:val="both"/>
        <w:rPr>
          <w:rFonts w:eastAsia="Calibri"/>
          <w:noProof/>
          <w:lang w:val="es-DO"/>
        </w:rPr>
      </w:pPr>
      <w:r>
        <w:rPr>
          <w:rFonts w:eastAsia="Calibri"/>
          <w:noProof/>
          <w:lang w:val="es-DO"/>
        </w:rPr>
        <w:t xml:space="preserve">Acuerdo entre la Dirección General de Museos y el Gabinete de la Familia, </w:t>
      </w:r>
      <w:r w:rsidR="00B1686F" w:rsidRPr="00B1686F">
        <w:rPr>
          <w:rFonts w:eastAsia="Calibri"/>
          <w:noProof/>
          <w:lang w:val="es-DO"/>
        </w:rPr>
        <w:t>con el fin de desarrollar programas y proyectos socioculturales de vocación lúdico-formativa, que contribuyan a satisfacer las necesidades de las familias dominicanas, en cuanto al acceso y disfrute de los bienes y servicios culturales, como medio para elevar la calidad de vida de sus miembros.</w:t>
      </w:r>
    </w:p>
    <w:p w14:paraId="2CF8E4CB" w14:textId="77777777" w:rsidR="00231747" w:rsidRDefault="00B1686F" w:rsidP="00231747">
      <w:pPr>
        <w:pStyle w:val="Prrafodelista"/>
        <w:numPr>
          <w:ilvl w:val="0"/>
          <w:numId w:val="17"/>
        </w:numPr>
        <w:spacing w:line="360" w:lineRule="auto"/>
        <w:jc w:val="both"/>
        <w:rPr>
          <w:rFonts w:eastAsia="Calibri"/>
          <w:noProof/>
          <w:lang w:val="es-DO"/>
        </w:rPr>
      </w:pPr>
      <w:r>
        <w:rPr>
          <w:rFonts w:eastAsia="Calibri"/>
          <w:noProof/>
          <w:lang w:val="es-DO"/>
        </w:rPr>
        <w:t xml:space="preserve">Acuerdo DGM </w:t>
      </w:r>
      <w:r w:rsidR="003B6076">
        <w:rPr>
          <w:rFonts w:eastAsia="Calibri"/>
          <w:noProof/>
          <w:lang w:val="es-DO"/>
        </w:rPr>
        <w:t>–</w:t>
      </w:r>
      <w:r>
        <w:rPr>
          <w:rFonts w:eastAsia="Calibri"/>
          <w:noProof/>
          <w:lang w:val="es-DO"/>
        </w:rPr>
        <w:t xml:space="preserve"> ONE</w:t>
      </w:r>
      <w:r w:rsidR="003B6076">
        <w:rPr>
          <w:rFonts w:eastAsia="Calibri"/>
          <w:noProof/>
          <w:lang w:val="es-DO"/>
        </w:rPr>
        <w:t xml:space="preserve">, </w:t>
      </w:r>
      <w:r w:rsidR="00425F16">
        <w:rPr>
          <w:rFonts w:eastAsia="Calibri"/>
          <w:noProof/>
          <w:lang w:val="es-DO"/>
        </w:rPr>
        <w:t xml:space="preserve">cesión de </w:t>
      </w:r>
      <w:r w:rsidR="00425F16" w:rsidRPr="00425F16">
        <w:rPr>
          <w:rFonts w:eastAsia="Calibri"/>
          <w:noProof/>
          <w:lang w:val="es-DO"/>
        </w:rPr>
        <w:t>1</w:t>
      </w:r>
      <w:r w:rsidR="00425F16">
        <w:rPr>
          <w:rFonts w:eastAsia="Calibri"/>
          <w:noProof/>
          <w:lang w:val="es-DO"/>
        </w:rPr>
        <w:t>5</w:t>
      </w:r>
      <w:r w:rsidR="00425F16" w:rsidRPr="00425F16">
        <w:rPr>
          <w:rFonts w:eastAsia="Calibri"/>
          <w:noProof/>
          <w:lang w:val="es-DO"/>
        </w:rPr>
        <w:t xml:space="preserve"> Tabletas y 15 Power Banks, para ser utilizadas por el personal de los Museos que conforman la Red Nacional de Museos, en la captura de los datos sobre las visitas, a los fines de mejorar las informaciones estadísticas y la toma de decisiones.</w:t>
      </w:r>
    </w:p>
    <w:p w14:paraId="03F5E89A" w14:textId="28828FCA" w:rsidR="009A6751" w:rsidRPr="00231747" w:rsidRDefault="00231747" w:rsidP="00231747">
      <w:pPr>
        <w:pStyle w:val="Prrafodelista"/>
        <w:numPr>
          <w:ilvl w:val="0"/>
          <w:numId w:val="17"/>
        </w:numPr>
        <w:spacing w:line="360" w:lineRule="auto"/>
        <w:jc w:val="both"/>
        <w:rPr>
          <w:rFonts w:eastAsia="Calibri"/>
          <w:noProof/>
          <w:lang w:val="es-DO"/>
        </w:rPr>
      </w:pPr>
      <w:r w:rsidRPr="00231747">
        <w:rPr>
          <w:rFonts w:eastAsia="Calibri"/>
          <w:noProof/>
          <w:lang w:val="es-DO"/>
        </w:rPr>
        <w:lastRenderedPageBreak/>
        <w:t xml:space="preserve">Acuerdo De Colaboración Interinstitucional Para El Proyecto «Museos Accesibles» </w:t>
      </w:r>
      <w:r w:rsidR="00D40F27">
        <w:rPr>
          <w:rFonts w:eastAsia="Calibri"/>
          <w:noProof/>
          <w:lang w:val="es-DO"/>
        </w:rPr>
        <w:t>d</w:t>
      </w:r>
      <w:r w:rsidRPr="00231747">
        <w:rPr>
          <w:rFonts w:eastAsia="Calibri"/>
          <w:noProof/>
          <w:lang w:val="es-DO"/>
        </w:rPr>
        <w:t xml:space="preserve">e </w:t>
      </w:r>
      <w:r w:rsidR="00D40F27">
        <w:rPr>
          <w:rFonts w:eastAsia="Calibri"/>
          <w:noProof/>
          <w:lang w:val="es-DO"/>
        </w:rPr>
        <w:t>l</w:t>
      </w:r>
      <w:r w:rsidRPr="00231747">
        <w:rPr>
          <w:rFonts w:eastAsia="Calibri"/>
          <w:noProof/>
          <w:lang w:val="es-DO"/>
        </w:rPr>
        <w:t>a Fundación Maria Batlle.</w:t>
      </w:r>
    </w:p>
    <w:p w14:paraId="634D67A6" w14:textId="77777777" w:rsidR="00FA01C8" w:rsidRDefault="00CF266A" w:rsidP="00C763A5">
      <w:pPr>
        <w:pStyle w:val="Prrafodelista"/>
        <w:numPr>
          <w:ilvl w:val="0"/>
          <w:numId w:val="17"/>
        </w:numPr>
        <w:spacing w:line="360" w:lineRule="auto"/>
        <w:jc w:val="both"/>
        <w:rPr>
          <w:rFonts w:eastAsia="Calibri"/>
          <w:noProof/>
          <w:lang w:val="es-DO"/>
        </w:rPr>
      </w:pPr>
      <w:r w:rsidRPr="00EF7E12">
        <w:rPr>
          <w:rFonts w:eastAsia="Calibri"/>
          <w:noProof/>
          <w:lang w:val="es-DO"/>
        </w:rPr>
        <w:t xml:space="preserve">Contrato de Colaboración, Dirección General de Museos (Museo Casas Reales) </w:t>
      </w:r>
      <w:r w:rsidR="00EF7E12" w:rsidRPr="00EF7E12">
        <w:rPr>
          <w:rFonts w:eastAsia="Calibri"/>
          <w:noProof/>
          <w:lang w:val="es-DO"/>
        </w:rPr>
        <w:t>y</w:t>
      </w:r>
      <w:r w:rsidRPr="00EF7E12">
        <w:rPr>
          <w:rFonts w:eastAsia="Calibri"/>
          <w:noProof/>
          <w:lang w:val="es-DO"/>
        </w:rPr>
        <w:t xml:space="preserve"> DU, YU, Embajada China en la República Dominicana, Exposición de pintura tradicional del 29 al 30 de septiembre, 2023. </w:t>
      </w:r>
    </w:p>
    <w:p w14:paraId="505656B8" w14:textId="77777777" w:rsidR="00FA01C8" w:rsidRDefault="00CF266A" w:rsidP="00C763A5">
      <w:pPr>
        <w:pStyle w:val="Prrafodelista"/>
        <w:numPr>
          <w:ilvl w:val="0"/>
          <w:numId w:val="17"/>
        </w:numPr>
        <w:spacing w:line="360" w:lineRule="auto"/>
        <w:jc w:val="both"/>
        <w:rPr>
          <w:rFonts w:eastAsia="Calibri"/>
          <w:noProof/>
          <w:lang w:val="es-DO"/>
        </w:rPr>
      </w:pPr>
      <w:r w:rsidRPr="00FA01C8">
        <w:rPr>
          <w:rFonts w:eastAsia="Calibri"/>
          <w:noProof/>
          <w:lang w:val="es-DO"/>
        </w:rPr>
        <w:t xml:space="preserve">Acuerdo De Colaboración Interinstitucional Entre El Ministerio De Cultura (MINC), El Arzobispado De Santiago De Los Caballeros Y La Fundación Horacio Vásquez, Inc., mes de septiembre, 2023. </w:t>
      </w:r>
    </w:p>
    <w:p w14:paraId="1AE46C4C" w14:textId="318E3194" w:rsidR="00191FA7" w:rsidRDefault="00191FA7" w:rsidP="00191FA7">
      <w:pPr>
        <w:pStyle w:val="Prrafodelista"/>
        <w:numPr>
          <w:ilvl w:val="0"/>
          <w:numId w:val="17"/>
        </w:numPr>
        <w:spacing w:line="360" w:lineRule="auto"/>
        <w:jc w:val="both"/>
        <w:rPr>
          <w:rFonts w:eastAsia="Calibri"/>
          <w:noProof/>
          <w:lang w:val="es-DO"/>
        </w:rPr>
      </w:pPr>
      <w:r w:rsidRPr="00191FA7">
        <w:rPr>
          <w:rFonts w:eastAsia="Calibri"/>
          <w:noProof/>
          <w:lang w:val="es-DO"/>
        </w:rPr>
        <w:t>Acuerdo Interinstitucional de Colaboración entre la Oficina Nacional de Estadísticas (ONE) y la DGM de fecha 8 de agosto, 2023.</w:t>
      </w:r>
    </w:p>
    <w:p w14:paraId="32002515" w14:textId="77777777" w:rsidR="00FA01C8" w:rsidRDefault="00CF266A" w:rsidP="00C763A5">
      <w:pPr>
        <w:pStyle w:val="Prrafodelista"/>
        <w:numPr>
          <w:ilvl w:val="0"/>
          <w:numId w:val="17"/>
        </w:numPr>
        <w:spacing w:line="360" w:lineRule="auto"/>
        <w:jc w:val="both"/>
        <w:rPr>
          <w:rFonts w:eastAsia="Calibri"/>
          <w:noProof/>
          <w:lang w:val="es-DO"/>
        </w:rPr>
      </w:pPr>
      <w:r w:rsidRPr="00FA01C8">
        <w:rPr>
          <w:rFonts w:eastAsia="Calibri"/>
          <w:noProof/>
          <w:lang w:val="es-DO"/>
        </w:rPr>
        <w:t xml:space="preserve">Acuerdo </w:t>
      </w:r>
      <w:r w:rsidR="00FA01C8" w:rsidRPr="00FA01C8">
        <w:rPr>
          <w:rFonts w:eastAsia="Calibri"/>
          <w:noProof/>
          <w:lang w:val="es-DO"/>
        </w:rPr>
        <w:t>d</w:t>
      </w:r>
      <w:r w:rsidRPr="00FA01C8">
        <w:rPr>
          <w:rFonts w:eastAsia="Calibri"/>
          <w:noProof/>
          <w:lang w:val="es-DO"/>
        </w:rPr>
        <w:t xml:space="preserve">e </w:t>
      </w:r>
      <w:r w:rsidR="00FA01C8" w:rsidRPr="00FA01C8">
        <w:rPr>
          <w:rFonts w:eastAsia="Calibri"/>
          <w:noProof/>
          <w:lang w:val="es-DO"/>
        </w:rPr>
        <w:t>p</w:t>
      </w:r>
      <w:r w:rsidRPr="00FA01C8">
        <w:rPr>
          <w:rFonts w:eastAsia="Calibri"/>
          <w:noProof/>
          <w:lang w:val="es-DO"/>
        </w:rPr>
        <w:t xml:space="preserve">ermanencia </w:t>
      </w:r>
      <w:r w:rsidR="00FA01C8" w:rsidRPr="00FA01C8">
        <w:rPr>
          <w:rFonts w:eastAsia="Calibri"/>
          <w:noProof/>
          <w:lang w:val="es-DO"/>
        </w:rPr>
        <w:t>t</w:t>
      </w:r>
      <w:r w:rsidRPr="00FA01C8">
        <w:rPr>
          <w:rFonts w:eastAsia="Calibri"/>
          <w:noProof/>
          <w:lang w:val="es-DO"/>
        </w:rPr>
        <w:t xml:space="preserve">emporal </w:t>
      </w:r>
      <w:r w:rsidR="00FA01C8" w:rsidRPr="00FA01C8">
        <w:rPr>
          <w:rFonts w:eastAsia="Calibri"/>
          <w:noProof/>
          <w:lang w:val="es-DO"/>
        </w:rPr>
        <w:t>y</w:t>
      </w:r>
      <w:r w:rsidRPr="00FA01C8">
        <w:rPr>
          <w:rFonts w:eastAsia="Calibri"/>
          <w:noProof/>
          <w:lang w:val="es-DO"/>
        </w:rPr>
        <w:t xml:space="preserve"> </w:t>
      </w:r>
      <w:r w:rsidR="00FA01C8" w:rsidRPr="00FA01C8">
        <w:rPr>
          <w:rFonts w:eastAsia="Calibri"/>
          <w:noProof/>
          <w:lang w:val="es-DO"/>
        </w:rPr>
        <w:t>d</w:t>
      </w:r>
      <w:r w:rsidRPr="00FA01C8">
        <w:rPr>
          <w:rFonts w:eastAsia="Calibri"/>
          <w:noProof/>
          <w:lang w:val="es-DO"/>
        </w:rPr>
        <w:t xml:space="preserve">escargo </w:t>
      </w:r>
      <w:r w:rsidR="00FA01C8" w:rsidRPr="00FA01C8">
        <w:rPr>
          <w:rFonts w:eastAsia="Calibri"/>
          <w:noProof/>
          <w:lang w:val="es-DO"/>
        </w:rPr>
        <w:t>d</w:t>
      </w:r>
      <w:r w:rsidRPr="00FA01C8">
        <w:rPr>
          <w:rFonts w:eastAsia="Calibri"/>
          <w:noProof/>
          <w:lang w:val="es-DO"/>
        </w:rPr>
        <w:t xml:space="preserve">e </w:t>
      </w:r>
      <w:r w:rsidR="00FA01C8" w:rsidRPr="00FA01C8">
        <w:rPr>
          <w:rFonts w:eastAsia="Calibri"/>
          <w:noProof/>
          <w:lang w:val="es-DO"/>
        </w:rPr>
        <w:t>r</w:t>
      </w:r>
      <w:r w:rsidRPr="00FA01C8">
        <w:rPr>
          <w:rFonts w:eastAsia="Calibri"/>
          <w:noProof/>
          <w:lang w:val="es-DO"/>
        </w:rPr>
        <w:t xml:space="preserve">esponsabilidad, DGM, Museo de Arte Moderno, representante </w:t>
      </w:r>
      <w:r w:rsidR="00FA01C8" w:rsidRPr="00FA01C8">
        <w:rPr>
          <w:rFonts w:eastAsia="Calibri"/>
          <w:noProof/>
          <w:lang w:val="es-DO"/>
        </w:rPr>
        <w:t xml:space="preserve">escultor Gustavo </w:t>
      </w:r>
      <w:r w:rsidRPr="00FA01C8">
        <w:rPr>
          <w:rFonts w:eastAsia="Calibri"/>
          <w:noProof/>
          <w:lang w:val="es-DO"/>
        </w:rPr>
        <w:t>Vélez</w:t>
      </w:r>
      <w:r w:rsidR="00FA01C8" w:rsidRPr="00FA01C8">
        <w:rPr>
          <w:rFonts w:eastAsia="Calibri"/>
          <w:noProof/>
          <w:lang w:val="es-DO"/>
        </w:rPr>
        <w:t>,</w:t>
      </w:r>
      <w:r w:rsidRPr="00FA01C8">
        <w:rPr>
          <w:rFonts w:eastAsia="Calibri"/>
          <w:noProof/>
          <w:lang w:val="es-DO"/>
        </w:rPr>
        <w:t xml:space="preserve"> de fecha 18 de septiembre.  </w:t>
      </w:r>
    </w:p>
    <w:p w14:paraId="295029DD" w14:textId="77777777" w:rsidR="00FA01C8" w:rsidRDefault="00CF266A" w:rsidP="00C763A5">
      <w:pPr>
        <w:pStyle w:val="Prrafodelista"/>
        <w:numPr>
          <w:ilvl w:val="0"/>
          <w:numId w:val="17"/>
        </w:numPr>
        <w:spacing w:line="360" w:lineRule="auto"/>
        <w:jc w:val="both"/>
        <w:rPr>
          <w:rFonts w:eastAsia="Calibri"/>
          <w:noProof/>
          <w:lang w:val="es-DO"/>
        </w:rPr>
      </w:pPr>
      <w:r w:rsidRPr="00FA01C8">
        <w:rPr>
          <w:rFonts w:eastAsia="Calibri"/>
          <w:noProof/>
          <w:lang w:val="es-DO"/>
        </w:rPr>
        <w:t xml:space="preserve">Contrato de Alquiler  usos, entre la Dirección General de Museos, Museo Faro a Colón, Filmación de Comercial, evento privado, TF/ REPDOM S.R.L., de fecha 12 del mes de septiembre, 2023. </w:t>
      </w:r>
    </w:p>
    <w:p w14:paraId="0DA970BB" w14:textId="77777777" w:rsidR="00FA01C8" w:rsidRDefault="00CF266A" w:rsidP="00C763A5">
      <w:pPr>
        <w:pStyle w:val="Prrafodelista"/>
        <w:numPr>
          <w:ilvl w:val="0"/>
          <w:numId w:val="17"/>
        </w:numPr>
        <w:spacing w:line="360" w:lineRule="auto"/>
        <w:jc w:val="both"/>
        <w:rPr>
          <w:rFonts w:eastAsia="Calibri"/>
          <w:noProof/>
          <w:lang w:val="es-DO"/>
        </w:rPr>
      </w:pPr>
      <w:r w:rsidRPr="00FA01C8">
        <w:rPr>
          <w:rFonts w:eastAsia="Calibri"/>
          <w:noProof/>
          <w:lang w:val="es-DO"/>
        </w:rPr>
        <w:t xml:space="preserve">Contrato de alquiler de Uso de espacio entre la Dirección General de Museos, Museo Nacional de Historia y Geografía vs. Angie Polanco, Miguel Genao, Proyecto Cultural en el ámbito de la moda, de fecha 15 del  mes de septiembre 2023. </w:t>
      </w:r>
    </w:p>
    <w:p w14:paraId="0283913D" w14:textId="332E2E0D" w:rsidR="00CF266A" w:rsidRPr="00FA01C8" w:rsidRDefault="00CF266A" w:rsidP="00C763A5">
      <w:pPr>
        <w:pStyle w:val="Prrafodelista"/>
        <w:numPr>
          <w:ilvl w:val="0"/>
          <w:numId w:val="17"/>
        </w:numPr>
        <w:spacing w:line="360" w:lineRule="auto"/>
        <w:jc w:val="both"/>
        <w:rPr>
          <w:rFonts w:eastAsia="Calibri"/>
          <w:noProof/>
          <w:lang w:val="es-DO"/>
        </w:rPr>
      </w:pPr>
      <w:r w:rsidRPr="00FA01C8">
        <w:rPr>
          <w:rFonts w:eastAsia="Calibri"/>
          <w:noProof/>
          <w:lang w:val="es-DO"/>
        </w:rPr>
        <w:t xml:space="preserve">Certificación de permiso de salida de colección de obras de arte, de fecha 8 de septiembre del año 2023. </w:t>
      </w:r>
    </w:p>
    <w:p w14:paraId="652818A3" w14:textId="77777777" w:rsidR="00FA01C8" w:rsidRPr="00FA01C8" w:rsidRDefault="00FA01C8" w:rsidP="00C763A5">
      <w:pPr>
        <w:pStyle w:val="Prrafodelista"/>
        <w:numPr>
          <w:ilvl w:val="0"/>
          <w:numId w:val="17"/>
        </w:numPr>
        <w:spacing w:line="360" w:lineRule="auto"/>
        <w:jc w:val="both"/>
        <w:rPr>
          <w:rFonts w:eastAsia="Calibri"/>
          <w:noProof/>
          <w:lang w:val="es-DO"/>
        </w:rPr>
      </w:pPr>
      <w:r w:rsidRPr="00FA01C8">
        <w:rPr>
          <w:rFonts w:eastAsia="Calibri"/>
          <w:noProof/>
          <w:lang w:val="es-DO"/>
        </w:rPr>
        <w:t xml:space="preserve">Acuerdo de colaboración para usos de espacios, Dirección General de Museos (Museo Nacional de Historia y Geografía) vs Peña Guaba, exposición y puesta en circulación de libro, a </w:t>
      </w:r>
      <w:r w:rsidRPr="00FA01C8">
        <w:rPr>
          <w:rFonts w:eastAsia="Calibri"/>
          <w:noProof/>
          <w:lang w:val="es-DO"/>
        </w:rPr>
        <w:lastRenderedPageBreak/>
        <w:t xml:space="preserve">celebrarse del 31 de octubre al 5 noviembre, 2023, contrato firmado 24 de octubre del 2023.  </w:t>
      </w:r>
    </w:p>
    <w:p w14:paraId="5C35A1AA" w14:textId="4631E58E" w:rsidR="00844C72" w:rsidRDefault="00FA01C8" w:rsidP="00C763A5">
      <w:pPr>
        <w:pStyle w:val="Prrafodelista"/>
        <w:numPr>
          <w:ilvl w:val="0"/>
          <w:numId w:val="17"/>
        </w:numPr>
        <w:spacing w:line="360" w:lineRule="auto"/>
        <w:jc w:val="both"/>
        <w:rPr>
          <w:rFonts w:eastAsia="Calibri"/>
          <w:noProof/>
          <w:lang w:val="es-DO"/>
        </w:rPr>
      </w:pPr>
      <w:r w:rsidRPr="00FA01C8">
        <w:rPr>
          <w:rFonts w:eastAsia="Calibri"/>
          <w:noProof/>
          <w:lang w:val="es-DO"/>
        </w:rPr>
        <w:t>Acto de Donación, Dirección General de Museos, Museo Casa Fuerte Juan Ponce de León vs Thimo Pimentel, objetivo Escudo de Ponce de Le</w:t>
      </w:r>
      <w:r w:rsidR="00844C72">
        <w:rPr>
          <w:rFonts w:eastAsia="Calibri"/>
          <w:noProof/>
          <w:lang w:val="es-DO"/>
        </w:rPr>
        <w:t>ó</w:t>
      </w:r>
      <w:r w:rsidRPr="00FA01C8">
        <w:rPr>
          <w:rFonts w:eastAsia="Calibri"/>
          <w:noProof/>
          <w:lang w:val="es-DO"/>
        </w:rPr>
        <w:t>n y obras literarias para la venta de la tienda, 17 de octubre del 2023.</w:t>
      </w:r>
    </w:p>
    <w:p w14:paraId="517AF8F8" w14:textId="77777777" w:rsidR="00E52697" w:rsidRDefault="00844C72" w:rsidP="00C763A5">
      <w:pPr>
        <w:pStyle w:val="Prrafodelista"/>
        <w:numPr>
          <w:ilvl w:val="0"/>
          <w:numId w:val="17"/>
        </w:numPr>
        <w:spacing w:line="360" w:lineRule="auto"/>
        <w:jc w:val="both"/>
        <w:rPr>
          <w:rFonts w:eastAsia="Calibri"/>
          <w:noProof/>
          <w:lang w:val="es-DO"/>
        </w:rPr>
      </w:pPr>
      <w:r w:rsidRPr="00844C72">
        <w:rPr>
          <w:rFonts w:eastAsia="Calibri"/>
          <w:noProof/>
          <w:lang w:val="es-DO"/>
        </w:rPr>
        <w:t>Contrato de uso de espacio museo en Colaboración. Dirección General de Museos (Museo Arte Moderno) vs Beatriz González Morel, Proyecto cultural en ámbito de la moda, 1ER. Noviembre, 2023, acuerdo fechado el 30 de octubre del 2023.</w:t>
      </w:r>
    </w:p>
    <w:p w14:paraId="32E522DF" w14:textId="77777777" w:rsidR="00E52697" w:rsidRDefault="00CF266A" w:rsidP="00C763A5">
      <w:pPr>
        <w:pStyle w:val="Prrafodelista"/>
        <w:numPr>
          <w:ilvl w:val="0"/>
          <w:numId w:val="17"/>
        </w:numPr>
        <w:spacing w:line="360" w:lineRule="auto"/>
        <w:jc w:val="both"/>
        <w:rPr>
          <w:rFonts w:eastAsia="Calibri"/>
          <w:noProof/>
          <w:lang w:val="es-DO"/>
        </w:rPr>
      </w:pPr>
      <w:r w:rsidRPr="00CF266A">
        <w:rPr>
          <w:rFonts w:eastAsia="Calibri"/>
          <w:noProof/>
          <w:lang w:val="es-DO"/>
        </w:rPr>
        <w:t xml:space="preserve">Acuerdo de Colaboración para uso de espacio de museo. Dirección General de Museos (Museo Casas reales vs Juan Jesús Carmona, artista español, Proyecto expositivo 7 al 30 de noviembre, firmado el 17 de octubre del 2023. </w:t>
      </w:r>
    </w:p>
    <w:p w14:paraId="60C5B4B0" w14:textId="77777777" w:rsidR="00E52697" w:rsidRDefault="00CF266A" w:rsidP="00C763A5">
      <w:pPr>
        <w:pStyle w:val="Prrafodelista"/>
        <w:numPr>
          <w:ilvl w:val="0"/>
          <w:numId w:val="17"/>
        </w:numPr>
        <w:spacing w:line="360" w:lineRule="auto"/>
        <w:jc w:val="both"/>
        <w:rPr>
          <w:rFonts w:eastAsia="Calibri"/>
          <w:noProof/>
          <w:lang w:val="es-DO"/>
        </w:rPr>
      </w:pPr>
      <w:r w:rsidRPr="00CF266A">
        <w:rPr>
          <w:rFonts w:eastAsia="Calibri"/>
          <w:noProof/>
          <w:lang w:val="es-DO"/>
        </w:rPr>
        <w:t xml:space="preserve">Acuerdo de Intercambio de Servicios Entre, La Dirección General De Museos (DGM), (Museo a los Héroes de la Restauración y la Sociedad Comercial Cementos Cibao S. A. de fecha 8 de noviembre, 2023. </w:t>
      </w:r>
    </w:p>
    <w:p w14:paraId="483C276C" w14:textId="4CD19698" w:rsidR="00E52697" w:rsidRDefault="00CF266A" w:rsidP="00C763A5">
      <w:pPr>
        <w:pStyle w:val="Prrafodelista"/>
        <w:numPr>
          <w:ilvl w:val="0"/>
          <w:numId w:val="17"/>
        </w:numPr>
        <w:spacing w:line="360" w:lineRule="auto"/>
        <w:jc w:val="both"/>
        <w:rPr>
          <w:rFonts w:eastAsia="Calibri"/>
          <w:noProof/>
          <w:lang w:val="es-DO"/>
        </w:rPr>
      </w:pPr>
      <w:r w:rsidRPr="00CF266A">
        <w:rPr>
          <w:rFonts w:eastAsia="Calibri"/>
          <w:noProof/>
          <w:lang w:val="es-DO"/>
        </w:rPr>
        <w:t xml:space="preserve">Acto de Donación de muebles antiguos, Dirección General de Museos, Museo de la Familia Dominicana, vs Milagros Mesa Ortiz De Paulino </w:t>
      </w:r>
      <w:r w:rsidR="00F97DBE">
        <w:rPr>
          <w:rFonts w:eastAsia="Calibri"/>
          <w:noProof/>
          <w:lang w:val="es-DO"/>
        </w:rPr>
        <w:t>y</w:t>
      </w:r>
      <w:r w:rsidRPr="00CF266A">
        <w:rPr>
          <w:rFonts w:eastAsia="Calibri"/>
          <w:noProof/>
          <w:lang w:val="es-DO"/>
        </w:rPr>
        <w:t xml:space="preserve"> Rafael Eduardo Paulino Victoria de fecha 11 de noviembre del 2023. </w:t>
      </w:r>
    </w:p>
    <w:p w14:paraId="4693BA4C"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t xml:space="preserve">Acuerdo de Intercambio, Dirección General de Museos (Museo Monumento Héroes de la Restauración) vs Grupo Rosado Rodríguez S. R L. Actividad de Cata de Café y chocolate como productos originarios de la región, actividad secundaria recaudación por intercambio de fondos -privada, realizada en fecha 16 de noviembre, 2023. </w:t>
      </w:r>
    </w:p>
    <w:p w14:paraId="45350BCB" w14:textId="362DBFE4" w:rsidR="00E52697" w:rsidRDefault="00CF266A" w:rsidP="00C763A5">
      <w:pPr>
        <w:pStyle w:val="Prrafodelista"/>
        <w:numPr>
          <w:ilvl w:val="0"/>
          <w:numId w:val="17"/>
        </w:numPr>
        <w:spacing w:line="360" w:lineRule="auto"/>
        <w:jc w:val="both"/>
        <w:rPr>
          <w:rFonts w:eastAsia="Calibri"/>
          <w:noProof/>
          <w:lang w:val="es-DO"/>
        </w:rPr>
      </w:pPr>
      <w:r w:rsidRPr="00CF266A">
        <w:rPr>
          <w:rFonts w:eastAsia="Calibri"/>
          <w:noProof/>
          <w:lang w:val="es-DO"/>
        </w:rPr>
        <w:lastRenderedPageBreak/>
        <w:t xml:space="preserve">Declaración De Transferencia </w:t>
      </w:r>
      <w:r w:rsidR="00F97DBE">
        <w:rPr>
          <w:rFonts w:eastAsia="Calibri"/>
          <w:noProof/>
          <w:lang w:val="es-DO"/>
        </w:rPr>
        <w:t>y</w:t>
      </w:r>
      <w:r w:rsidRPr="00CF266A">
        <w:rPr>
          <w:rFonts w:eastAsia="Calibri"/>
          <w:noProof/>
          <w:lang w:val="es-DO"/>
        </w:rPr>
        <w:t xml:space="preserve"> Descargo De Bienes Muebles, Dirección Nacional de Museos, Museo Nacional de Historia y Geografía y Bienes Nacionales de fecha 20 de noviembre del 2023. </w:t>
      </w:r>
    </w:p>
    <w:p w14:paraId="4EB3C9F1" w14:textId="77777777" w:rsidR="00E52697" w:rsidRDefault="00CF266A" w:rsidP="00C763A5">
      <w:pPr>
        <w:pStyle w:val="Prrafodelista"/>
        <w:numPr>
          <w:ilvl w:val="0"/>
          <w:numId w:val="17"/>
        </w:numPr>
        <w:spacing w:line="360" w:lineRule="auto"/>
        <w:jc w:val="both"/>
        <w:rPr>
          <w:rFonts w:eastAsia="Calibri"/>
          <w:noProof/>
          <w:lang w:val="es-DO"/>
        </w:rPr>
      </w:pPr>
      <w:r w:rsidRPr="00CF266A">
        <w:rPr>
          <w:rFonts w:eastAsia="Calibri"/>
          <w:noProof/>
          <w:lang w:val="es-DO"/>
        </w:rPr>
        <w:t xml:space="preserve">Acuerdo de Colaboración entre La Dirección General De Museos, Museo De Las Casas Reales  y Luis  Antonio Muñoz Peña, para la Exposición de pintura titulada Berneses, de fecha 30 de noviembre, 2023. </w:t>
      </w:r>
    </w:p>
    <w:p w14:paraId="71EEF5DF"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t xml:space="preserve">Contrato de Alquiler, Dirección General de Museos (Museo Nacional de Historia y Geografía) vs Producciones Miralba Ruiz, Grabación programa “Nuevas Caras”, actividad secundaria recaudación de fondos -privada, miércoles 8 de noviembre, 2023. </w:t>
      </w:r>
    </w:p>
    <w:p w14:paraId="382B88F0"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t xml:space="preserve">Contrato de alquiler para uso espacio, Museo Fortaleza De Santo Domingo Vs Ingenio Lateral, S.R.L., filmación de escenas de película Tesoro, de fecha veintisiete (27) del mes de noviembre del año dos mil veintitrés (2023). </w:t>
      </w:r>
    </w:p>
    <w:p w14:paraId="14247851"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t xml:space="preserve">Contrato De Alquiler Para El Uso De Espacio En El Museo De Las Casas Reales Vs. Ingenio Lateral, S.R.L. filmación de escenas de película Tesoro veintitrés (23) del mes de noviembre del año dos mil veintitrés (2023). </w:t>
      </w:r>
    </w:p>
    <w:p w14:paraId="113E10F0"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t xml:space="preserve">Contrato de Alquiler de uso de espacio, entre la DGM, Museo de Casa Reales, celebración del Festival de Voluntariados, actividad secundaria recaudación por intercambio de fondos -privada de fecha sábado (18) de noviembre, 2023. </w:t>
      </w:r>
    </w:p>
    <w:p w14:paraId="5111BAFA"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t xml:space="preserve">Acto de donación de escultura Cristal Soplado, Eduardo </w:t>
      </w:r>
      <w:r w:rsidR="00EF7E12" w:rsidRPr="00E52697">
        <w:rPr>
          <w:rFonts w:eastAsia="Calibri"/>
          <w:noProof/>
          <w:lang w:val="es-DO"/>
        </w:rPr>
        <w:t>d</w:t>
      </w:r>
      <w:r w:rsidRPr="00E52697">
        <w:rPr>
          <w:rFonts w:eastAsia="Calibri"/>
          <w:noProof/>
          <w:lang w:val="es-DO"/>
        </w:rPr>
        <w:t>e P</w:t>
      </w:r>
      <w:r w:rsidR="00EF7E12" w:rsidRPr="00E52697">
        <w:rPr>
          <w:rFonts w:eastAsia="Calibri"/>
          <w:noProof/>
          <w:lang w:val="es-DO"/>
        </w:rPr>
        <w:t>é</w:t>
      </w:r>
      <w:r w:rsidRPr="00E52697">
        <w:rPr>
          <w:rFonts w:eastAsia="Calibri"/>
          <w:noProof/>
          <w:lang w:val="es-DO"/>
        </w:rPr>
        <w:t xml:space="preserve">rez, valor de 15,000 dólares, colección MAM. </w:t>
      </w:r>
    </w:p>
    <w:p w14:paraId="70D295D2" w14:textId="77777777" w:rsidR="00E52697" w:rsidRDefault="00CF266A" w:rsidP="00C763A5">
      <w:pPr>
        <w:pStyle w:val="Prrafodelista"/>
        <w:numPr>
          <w:ilvl w:val="0"/>
          <w:numId w:val="17"/>
        </w:numPr>
        <w:spacing w:line="360" w:lineRule="auto"/>
        <w:jc w:val="both"/>
        <w:rPr>
          <w:rFonts w:eastAsia="Calibri"/>
          <w:noProof/>
          <w:lang w:val="es-DO"/>
        </w:rPr>
      </w:pPr>
      <w:r w:rsidRPr="00E52697">
        <w:rPr>
          <w:rFonts w:eastAsia="Calibri"/>
          <w:noProof/>
          <w:lang w:val="es-DO"/>
        </w:rPr>
        <w:lastRenderedPageBreak/>
        <w:t>Convenio De Préstamo De Bienes Culturales, Dirección General de Museos, Museo de Arte Moderno y el Centro Cultural Eduardo León de fecha 2 de noviembre del 2023.</w:t>
      </w:r>
    </w:p>
    <w:p w14:paraId="6BC1AE9C" w14:textId="77777777" w:rsidR="00373A6A" w:rsidRDefault="00373A6A" w:rsidP="00E810D9">
      <w:pPr>
        <w:spacing w:line="360" w:lineRule="auto"/>
        <w:jc w:val="center"/>
        <w:rPr>
          <w:rFonts w:eastAsia="Calibri"/>
          <w:b/>
          <w:bCs/>
          <w:noProof/>
          <w:lang w:val="es-DO"/>
        </w:rPr>
      </w:pPr>
    </w:p>
    <w:p w14:paraId="2FE4DA66" w14:textId="1DC36335" w:rsidR="00BF5C3F" w:rsidRPr="00CC529A" w:rsidRDefault="00DE03A2" w:rsidP="00E810D9">
      <w:pPr>
        <w:spacing w:line="360" w:lineRule="auto"/>
        <w:jc w:val="center"/>
        <w:rPr>
          <w:rFonts w:eastAsia="Calibri"/>
          <w:b/>
          <w:bCs/>
          <w:noProof/>
          <w:lang w:val="es-DO"/>
        </w:rPr>
      </w:pPr>
      <w:r w:rsidRPr="00CC529A">
        <w:rPr>
          <w:rFonts w:eastAsia="Calibri"/>
          <w:b/>
          <w:bCs/>
          <w:noProof/>
          <w:lang w:val="es-DO"/>
        </w:rPr>
        <w:t>Otr</w:t>
      </w:r>
      <w:r w:rsidR="00CC529A" w:rsidRPr="00CC529A">
        <w:rPr>
          <w:rFonts w:eastAsia="Calibri"/>
          <w:b/>
          <w:bCs/>
          <w:noProof/>
          <w:lang w:val="es-DO"/>
        </w:rPr>
        <w:t>os documentos legales</w:t>
      </w:r>
    </w:p>
    <w:p w14:paraId="57C3FEF9" w14:textId="3CA517C9" w:rsidR="00BF5C3F" w:rsidRDefault="00DE03A2" w:rsidP="002B41FC">
      <w:pPr>
        <w:spacing w:line="360" w:lineRule="auto"/>
        <w:jc w:val="both"/>
        <w:rPr>
          <w:rFonts w:eastAsia="Calibri"/>
          <w:noProof/>
          <w:lang w:val="es-DO"/>
        </w:rPr>
      </w:pPr>
      <w:r>
        <w:rPr>
          <w:rFonts w:eastAsia="Calibri"/>
          <w:noProof/>
          <w:lang w:val="es-DO"/>
        </w:rPr>
        <w:t xml:space="preserve">Durante el </w:t>
      </w:r>
      <w:r w:rsidR="00F82217">
        <w:rPr>
          <w:rFonts w:eastAsia="Calibri"/>
          <w:noProof/>
          <w:lang w:val="es-DO"/>
        </w:rPr>
        <w:t>2023 se produjeron 3 r</w:t>
      </w:r>
      <w:r w:rsidR="002B41FC" w:rsidRPr="002B41FC">
        <w:rPr>
          <w:rFonts w:eastAsia="Calibri"/>
          <w:noProof/>
          <w:lang w:val="es-DO"/>
        </w:rPr>
        <w:t>esoluciones</w:t>
      </w:r>
      <w:r w:rsidR="00F82217">
        <w:rPr>
          <w:rFonts w:eastAsia="Calibri"/>
          <w:noProof/>
          <w:lang w:val="es-DO"/>
        </w:rPr>
        <w:t xml:space="preserve"> administrativas</w:t>
      </w:r>
      <w:r>
        <w:rPr>
          <w:rFonts w:eastAsia="Calibri"/>
          <w:noProof/>
          <w:lang w:val="es-DO"/>
        </w:rPr>
        <w:t>,</w:t>
      </w:r>
      <w:r w:rsidR="00F82217">
        <w:rPr>
          <w:rFonts w:eastAsia="Calibri"/>
          <w:noProof/>
          <w:lang w:val="es-DO"/>
        </w:rPr>
        <w:t xml:space="preserve"> 1 ac</w:t>
      </w:r>
      <w:r w:rsidR="002B41FC" w:rsidRPr="002B41FC">
        <w:rPr>
          <w:rFonts w:eastAsia="Calibri"/>
          <w:noProof/>
          <w:lang w:val="es-DO"/>
        </w:rPr>
        <w:t>ta de levantamiento de colecciones</w:t>
      </w:r>
      <w:r w:rsidR="00F82217">
        <w:rPr>
          <w:rFonts w:eastAsia="Calibri"/>
          <w:noProof/>
          <w:lang w:val="es-DO"/>
        </w:rPr>
        <w:t xml:space="preserve">, </w:t>
      </w:r>
      <w:r w:rsidR="00AE1720">
        <w:rPr>
          <w:rFonts w:eastAsia="Calibri"/>
          <w:noProof/>
          <w:lang w:val="es-DO"/>
        </w:rPr>
        <w:t>1 ac</w:t>
      </w:r>
      <w:r w:rsidR="002B41FC" w:rsidRPr="002B41FC">
        <w:rPr>
          <w:rFonts w:eastAsia="Calibri"/>
          <w:noProof/>
          <w:lang w:val="es-DO"/>
        </w:rPr>
        <w:t xml:space="preserve">uerdo </w:t>
      </w:r>
      <w:r w:rsidR="00AE1720">
        <w:rPr>
          <w:rFonts w:eastAsia="Calibri"/>
          <w:noProof/>
          <w:lang w:val="es-DO"/>
        </w:rPr>
        <w:t>d</w:t>
      </w:r>
      <w:r w:rsidR="002B41FC" w:rsidRPr="002B41FC">
        <w:rPr>
          <w:rFonts w:eastAsia="Calibri"/>
          <w:noProof/>
          <w:lang w:val="es-DO"/>
        </w:rPr>
        <w:t xml:space="preserve">e </w:t>
      </w:r>
      <w:r w:rsidR="00AE1720">
        <w:rPr>
          <w:rFonts w:eastAsia="Calibri"/>
          <w:noProof/>
          <w:lang w:val="es-DO"/>
        </w:rPr>
        <w:t>p</w:t>
      </w:r>
      <w:r w:rsidR="002B41FC" w:rsidRPr="002B41FC">
        <w:rPr>
          <w:rFonts w:eastAsia="Calibri"/>
          <w:noProof/>
          <w:lang w:val="es-DO"/>
        </w:rPr>
        <w:t xml:space="preserve">ermanencia </w:t>
      </w:r>
      <w:r w:rsidR="00AE1720">
        <w:rPr>
          <w:rFonts w:eastAsia="Calibri"/>
          <w:noProof/>
          <w:lang w:val="es-DO"/>
        </w:rPr>
        <w:t>t</w:t>
      </w:r>
      <w:r w:rsidR="002B41FC" w:rsidRPr="002B41FC">
        <w:rPr>
          <w:rFonts w:eastAsia="Calibri"/>
          <w:noProof/>
          <w:lang w:val="es-DO"/>
        </w:rPr>
        <w:t>emporal</w:t>
      </w:r>
      <w:r w:rsidR="00AE1720">
        <w:rPr>
          <w:rFonts w:eastAsia="Calibri"/>
          <w:noProof/>
          <w:lang w:val="es-DO"/>
        </w:rPr>
        <w:t xml:space="preserve"> y d</w:t>
      </w:r>
      <w:r w:rsidR="002B41FC" w:rsidRPr="002B41FC">
        <w:rPr>
          <w:rFonts w:eastAsia="Calibri"/>
          <w:noProof/>
          <w:lang w:val="es-DO"/>
        </w:rPr>
        <w:t xml:space="preserve">escargo </w:t>
      </w:r>
      <w:r w:rsidR="00AE1720">
        <w:rPr>
          <w:rFonts w:eastAsia="Calibri"/>
          <w:noProof/>
          <w:lang w:val="es-DO"/>
        </w:rPr>
        <w:t>d</w:t>
      </w:r>
      <w:r w:rsidR="002B41FC" w:rsidRPr="002B41FC">
        <w:rPr>
          <w:rFonts w:eastAsia="Calibri"/>
          <w:noProof/>
          <w:lang w:val="es-DO"/>
        </w:rPr>
        <w:t xml:space="preserve">e </w:t>
      </w:r>
      <w:r w:rsidR="00AE1720">
        <w:rPr>
          <w:rFonts w:eastAsia="Calibri"/>
          <w:noProof/>
          <w:lang w:val="es-DO"/>
        </w:rPr>
        <w:t>r</w:t>
      </w:r>
      <w:r w:rsidR="002B41FC" w:rsidRPr="002B41FC">
        <w:rPr>
          <w:rFonts w:eastAsia="Calibri"/>
          <w:noProof/>
          <w:lang w:val="es-DO"/>
        </w:rPr>
        <w:t>esponsabilidad</w:t>
      </w:r>
      <w:r w:rsidR="00AE1720">
        <w:rPr>
          <w:rFonts w:eastAsia="Calibri"/>
          <w:noProof/>
          <w:lang w:val="es-DO"/>
        </w:rPr>
        <w:t xml:space="preserve">, </w:t>
      </w:r>
      <w:r w:rsidR="002B41FC" w:rsidRPr="002B41FC">
        <w:rPr>
          <w:rFonts w:eastAsia="Calibri"/>
          <w:noProof/>
          <w:lang w:val="es-DO"/>
        </w:rPr>
        <w:t xml:space="preserve">1 </w:t>
      </w:r>
      <w:r w:rsidR="00AE1720">
        <w:rPr>
          <w:rFonts w:eastAsia="Calibri"/>
          <w:noProof/>
          <w:lang w:val="es-DO"/>
        </w:rPr>
        <w:t>a</w:t>
      </w:r>
      <w:r w:rsidR="002B41FC" w:rsidRPr="002B41FC">
        <w:rPr>
          <w:rFonts w:eastAsia="Calibri"/>
          <w:noProof/>
          <w:lang w:val="es-DO"/>
        </w:rPr>
        <w:t xml:space="preserve">cto </w:t>
      </w:r>
      <w:r w:rsidR="00AE1720">
        <w:rPr>
          <w:rFonts w:eastAsia="Calibri"/>
          <w:noProof/>
          <w:lang w:val="es-DO"/>
        </w:rPr>
        <w:t>a</w:t>
      </w:r>
      <w:r w:rsidR="002B41FC" w:rsidRPr="002B41FC">
        <w:rPr>
          <w:rFonts w:eastAsia="Calibri"/>
          <w:noProof/>
          <w:lang w:val="es-DO"/>
        </w:rPr>
        <w:t>ut</w:t>
      </w:r>
      <w:r w:rsidR="00AE1720">
        <w:rPr>
          <w:rFonts w:eastAsia="Calibri"/>
          <w:noProof/>
          <w:lang w:val="es-DO"/>
        </w:rPr>
        <w:t>é</w:t>
      </w:r>
      <w:r w:rsidR="002B41FC" w:rsidRPr="002B41FC">
        <w:rPr>
          <w:rFonts w:eastAsia="Calibri"/>
          <w:noProof/>
          <w:lang w:val="es-DO"/>
        </w:rPr>
        <w:t xml:space="preserve">ntico </w:t>
      </w:r>
      <w:r w:rsidR="00AE1720">
        <w:rPr>
          <w:rFonts w:eastAsia="Calibri"/>
          <w:noProof/>
          <w:lang w:val="es-DO"/>
        </w:rPr>
        <w:t>de c</w:t>
      </w:r>
      <w:r w:rsidR="002B41FC" w:rsidRPr="002B41FC">
        <w:rPr>
          <w:rFonts w:eastAsia="Calibri"/>
          <w:noProof/>
          <w:lang w:val="es-DO"/>
        </w:rPr>
        <w:t>esión derechos propiedad</w:t>
      </w:r>
      <w:r w:rsidR="00AE1720">
        <w:rPr>
          <w:rFonts w:eastAsia="Calibri"/>
          <w:noProof/>
          <w:lang w:val="es-DO"/>
        </w:rPr>
        <w:t xml:space="preserve">, </w:t>
      </w:r>
      <w:r w:rsidR="002B41FC" w:rsidRPr="002B41FC">
        <w:rPr>
          <w:rFonts w:eastAsia="Calibri"/>
          <w:noProof/>
          <w:lang w:val="es-DO"/>
        </w:rPr>
        <w:t xml:space="preserve">1 </w:t>
      </w:r>
      <w:r w:rsidR="00AE1720" w:rsidRPr="002B41FC">
        <w:rPr>
          <w:rFonts w:eastAsia="Calibri"/>
          <w:noProof/>
          <w:lang w:val="es-DO"/>
        </w:rPr>
        <w:t>declaración de cesión de derechos propiedad intelectual</w:t>
      </w:r>
      <w:r w:rsidR="00AE1720">
        <w:rPr>
          <w:rFonts w:eastAsia="Calibri"/>
          <w:noProof/>
          <w:lang w:val="es-DO"/>
        </w:rPr>
        <w:t xml:space="preserve">, </w:t>
      </w:r>
      <w:r w:rsidR="002A7325">
        <w:rPr>
          <w:rFonts w:eastAsia="Calibri"/>
          <w:noProof/>
          <w:lang w:val="es-DO"/>
        </w:rPr>
        <w:t xml:space="preserve">1 </w:t>
      </w:r>
      <w:r w:rsidR="002A7325" w:rsidRPr="002B41FC">
        <w:rPr>
          <w:rFonts w:eastAsia="Calibri"/>
          <w:noProof/>
          <w:lang w:val="es-DO"/>
        </w:rPr>
        <w:t>declaración de transferencia de bienes</w:t>
      </w:r>
      <w:r w:rsidR="002A7325">
        <w:rPr>
          <w:rFonts w:eastAsia="Calibri"/>
          <w:noProof/>
          <w:lang w:val="es-DO"/>
        </w:rPr>
        <w:t xml:space="preserve">, </w:t>
      </w:r>
      <w:r w:rsidR="002B41FC" w:rsidRPr="002B41FC">
        <w:rPr>
          <w:rFonts w:eastAsia="Calibri"/>
          <w:noProof/>
          <w:lang w:val="es-DO"/>
        </w:rPr>
        <w:t xml:space="preserve">1 </w:t>
      </w:r>
      <w:r w:rsidR="002A7325">
        <w:rPr>
          <w:rFonts w:eastAsia="Calibri"/>
          <w:noProof/>
          <w:lang w:val="es-DO"/>
        </w:rPr>
        <w:t>c</w:t>
      </w:r>
      <w:r w:rsidR="002B41FC" w:rsidRPr="002B41FC">
        <w:rPr>
          <w:rFonts w:eastAsia="Calibri"/>
          <w:noProof/>
          <w:lang w:val="es-DO"/>
        </w:rPr>
        <w:t>ontrato de servicios para museos</w:t>
      </w:r>
      <w:r w:rsidR="002A7325">
        <w:rPr>
          <w:rFonts w:eastAsia="Calibri"/>
          <w:noProof/>
          <w:lang w:val="es-DO"/>
        </w:rPr>
        <w:t>.</w:t>
      </w:r>
    </w:p>
    <w:p w14:paraId="417CD04C" w14:textId="524EA17E" w:rsidR="00AF6B65" w:rsidRPr="00CC529A" w:rsidRDefault="00AF6B65" w:rsidP="00E810D9">
      <w:pPr>
        <w:spacing w:line="360" w:lineRule="auto"/>
        <w:jc w:val="center"/>
        <w:rPr>
          <w:rFonts w:eastAsia="Calibri"/>
          <w:b/>
          <w:bCs/>
          <w:noProof/>
          <w:lang w:val="es-DO"/>
        </w:rPr>
      </w:pPr>
      <w:r w:rsidRPr="00CC529A">
        <w:rPr>
          <w:rFonts w:eastAsia="Calibri"/>
          <w:b/>
          <w:bCs/>
          <w:noProof/>
          <w:lang w:val="es-DO"/>
        </w:rPr>
        <w:t>Revisiones leyes y reglamentos</w:t>
      </w:r>
    </w:p>
    <w:p w14:paraId="49D72D99" w14:textId="77777777" w:rsidR="00AF6B65" w:rsidRPr="00E52697" w:rsidRDefault="00AF6B65" w:rsidP="00C763A5">
      <w:pPr>
        <w:pStyle w:val="Prrafodelista"/>
        <w:numPr>
          <w:ilvl w:val="0"/>
          <w:numId w:val="16"/>
        </w:numPr>
        <w:spacing w:line="360" w:lineRule="auto"/>
        <w:jc w:val="both"/>
        <w:rPr>
          <w:rFonts w:eastAsia="Calibri"/>
          <w:noProof/>
          <w:lang w:val="es-DO"/>
        </w:rPr>
      </w:pPr>
      <w:r w:rsidRPr="00E52697">
        <w:rPr>
          <w:rFonts w:eastAsia="Calibri"/>
          <w:noProof/>
          <w:lang w:val="es-DO"/>
        </w:rPr>
        <w:t xml:space="preserve">Participación en la sesión de trabajo sociabilización con los consultores internacionales que están levantando el diagnóstico de la Ley 41-00 de fecha 28 de junio de 200, que crea la Secretaria de Estado de Cultura. </w:t>
      </w:r>
    </w:p>
    <w:p w14:paraId="774BAD9A" w14:textId="14649597" w:rsidR="00AF6B65" w:rsidRPr="00E52697" w:rsidRDefault="00AF6B65" w:rsidP="00C763A5">
      <w:pPr>
        <w:pStyle w:val="Prrafodelista"/>
        <w:numPr>
          <w:ilvl w:val="0"/>
          <w:numId w:val="16"/>
        </w:numPr>
        <w:spacing w:line="360" w:lineRule="auto"/>
        <w:jc w:val="both"/>
        <w:rPr>
          <w:rFonts w:eastAsia="Calibri"/>
          <w:noProof/>
          <w:lang w:val="es-DO"/>
        </w:rPr>
      </w:pPr>
      <w:r w:rsidRPr="00E52697">
        <w:rPr>
          <w:rFonts w:eastAsia="Calibri"/>
          <w:noProof/>
          <w:lang w:val="es-DO"/>
        </w:rPr>
        <w:t>Participación</w:t>
      </w:r>
      <w:r>
        <w:rPr>
          <w:rFonts w:eastAsia="Calibri"/>
          <w:noProof/>
          <w:lang w:val="es-DO"/>
        </w:rPr>
        <w:t>, como miembro del Comité Revisor del Reglamento de la Red Nacional de Museos, en el proceso de revisión y actualización de este</w:t>
      </w:r>
      <w:r w:rsidRPr="00E52697">
        <w:rPr>
          <w:rFonts w:eastAsia="Calibri"/>
          <w:noProof/>
          <w:lang w:val="es-DO"/>
        </w:rPr>
        <w:t xml:space="preserve">. </w:t>
      </w:r>
    </w:p>
    <w:p w14:paraId="0E79C851" w14:textId="77777777" w:rsidR="00BF5C3F" w:rsidRDefault="00BF5C3F" w:rsidP="00BF5C3F">
      <w:pPr>
        <w:spacing w:line="360" w:lineRule="auto"/>
        <w:jc w:val="both"/>
        <w:rPr>
          <w:rFonts w:eastAsia="Calibri"/>
          <w:b/>
          <w:bCs/>
          <w:noProof/>
          <w:sz w:val="28"/>
          <w:szCs w:val="28"/>
          <w:lang w:val="es-DO"/>
        </w:rPr>
      </w:pPr>
    </w:p>
    <w:p w14:paraId="531FF214" w14:textId="3AA58467" w:rsidR="00BF5C3F" w:rsidRDefault="00BF5C3F" w:rsidP="00BF5C3F">
      <w:pPr>
        <w:spacing w:line="360" w:lineRule="auto"/>
        <w:jc w:val="both"/>
        <w:rPr>
          <w:rFonts w:eastAsia="Calibri"/>
          <w:b/>
          <w:bCs/>
          <w:noProof/>
          <w:sz w:val="28"/>
          <w:szCs w:val="28"/>
          <w:lang w:val="es-DO"/>
        </w:rPr>
      </w:pPr>
      <w:r w:rsidRPr="00521FB4">
        <w:rPr>
          <w:rFonts w:eastAsia="Calibri"/>
          <w:b/>
          <w:bCs/>
          <w:noProof/>
          <w:sz w:val="28"/>
          <w:szCs w:val="28"/>
          <w:lang w:val="es-DO"/>
        </w:rPr>
        <w:t>4.</w:t>
      </w:r>
      <w:r w:rsidR="00CD7ADF">
        <w:rPr>
          <w:rFonts w:eastAsia="Calibri"/>
          <w:b/>
          <w:bCs/>
          <w:noProof/>
          <w:sz w:val="28"/>
          <w:szCs w:val="28"/>
          <w:lang w:val="es-DO"/>
        </w:rPr>
        <w:t>4</w:t>
      </w:r>
      <w:r w:rsidRPr="00722341">
        <w:rPr>
          <w:rFonts w:eastAsia="Calibri"/>
          <w:b/>
          <w:bCs/>
          <w:noProof/>
          <w:sz w:val="28"/>
          <w:szCs w:val="28"/>
          <w:lang w:val="es-DO"/>
        </w:rPr>
        <w:t xml:space="preserve"> Desempeño de</w:t>
      </w:r>
      <w:r w:rsidR="004A2737" w:rsidRPr="00722341">
        <w:rPr>
          <w:rFonts w:eastAsia="Calibri"/>
          <w:b/>
          <w:bCs/>
          <w:noProof/>
          <w:sz w:val="28"/>
          <w:szCs w:val="28"/>
          <w:lang w:val="es-DO"/>
        </w:rPr>
        <w:t>l Departamento de Tecnolog</w:t>
      </w:r>
      <w:r w:rsidR="00CD7ADF">
        <w:rPr>
          <w:rFonts w:eastAsia="Calibri"/>
          <w:b/>
          <w:bCs/>
          <w:noProof/>
          <w:sz w:val="28"/>
          <w:szCs w:val="28"/>
          <w:lang w:val="es-DO"/>
        </w:rPr>
        <w:t>í</w:t>
      </w:r>
      <w:r w:rsidR="004A2737" w:rsidRPr="00722341">
        <w:rPr>
          <w:rFonts w:eastAsia="Calibri"/>
          <w:b/>
          <w:bCs/>
          <w:noProof/>
          <w:sz w:val="28"/>
          <w:szCs w:val="28"/>
          <w:lang w:val="es-DO"/>
        </w:rPr>
        <w:t>a</w:t>
      </w:r>
      <w:r w:rsidR="00722341" w:rsidRPr="00722341">
        <w:rPr>
          <w:rFonts w:eastAsia="Calibri"/>
          <w:b/>
          <w:bCs/>
          <w:noProof/>
          <w:sz w:val="28"/>
          <w:szCs w:val="28"/>
          <w:lang w:val="es-DO"/>
        </w:rPr>
        <w:t xml:space="preserve"> de la Informaci</w:t>
      </w:r>
      <w:r w:rsidRPr="00722341">
        <w:rPr>
          <w:rFonts w:eastAsia="Calibri"/>
          <w:b/>
          <w:bCs/>
          <w:noProof/>
          <w:sz w:val="28"/>
          <w:szCs w:val="28"/>
          <w:lang w:val="es-DO"/>
        </w:rPr>
        <w:t xml:space="preserve">ón </w:t>
      </w:r>
      <w:r w:rsidR="00722341" w:rsidRPr="00722341">
        <w:rPr>
          <w:rFonts w:eastAsia="Calibri"/>
          <w:b/>
          <w:bCs/>
          <w:noProof/>
          <w:sz w:val="28"/>
          <w:szCs w:val="28"/>
          <w:lang w:val="es-DO"/>
        </w:rPr>
        <w:t>y la Comunicación (TIC)</w:t>
      </w:r>
    </w:p>
    <w:p w14:paraId="2AE98934" w14:textId="05281A32" w:rsidR="00F70B1C" w:rsidRDefault="003A4B98" w:rsidP="00BF5C3F">
      <w:pPr>
        <w:spacing w:line="360" w:lineRule="auto"/>
        <w:jc w:val="both"/>
        <w:rPr>
          <w:rFonts w:eastAsia="Calibri"/>
          <w:noProof/>
          <w:lang w:val="es-DO"/>
        </w:rPr>
      </w:pPr>
      <w:r>
        <w:rPr>
          <w:rFonts w:eastAsia="Calibri"/>
          <w:noProof/>
          <w:lang w:val="es-DO"/>
        </w:rPr>
        <w:t>L</w:t>
      </w:r>
      <w:r w:rsidRPr="003A4B98">
        <w:rPr>
          <w:rFonts w:eastAsia="Calibri"/>
          <w:noProof/>
          <w:lang w:val="es-DO"/>
        </w:rPr>
        <w:t xml:space="preserve">a incorporación de las </w:t>
      </w:r>
      <w:r w:rsidR="00DD7899">
        <w:rPr>
          <w:rFonts w:eastAsia="Calibri"/>
          <w:noProof/>
          <w:lang w:val="es-DO"/>
        </w:rPr>
        <w:t>T</w:t>
      </w:r>
      <w:r>
        <w:rPr>
          <w:rFonts w:eastAsia="Calibri"/>
          <w:noProof/>
          <w:lang w:val="es-DO"/>
        </w:rPr>
        <w:t xml:space="preserve">ecnologias de la </w:t>
      </w:r>
      <w:r w:rsidR="00DD7899">
        <w:rPr>
          <w:rFonts w:eastAsia="Calibri"/>
          <w:noProof/>
          <w:lang w:val="es-DO"/>
        </w:rPr>
        <w:t xml:space="preserve">Información y Comunicación </w:t>
      </w:r>
      <w:r w:rsidR="005463B9">
        <w:rPr>
          <w:rFonts w:eastAsia="Calibri"/>
          <w:noProof/>
          <w:lang w:val="es-DO"/>
        </w:rPr>
        <w:t>(</w:t>
      </w:r>
      <w:r w:rsidRPr="003A4B98">
        <w:rPr>
          <w:rFonts w:eastAsia="Calibri"/>
          <w:noProof/>
          <w:lang w:val="es-DO"/>
        </w:rPr>
        <w:t>TIC</w:t>
      </w:r>
      <w:r w:rsidR="005463B9">
        <w:rPr>
          <w:rFonts w:eastAsia="Calibri"/>
          <w:noProof/>
          <w:lang w:val="es-DO"/>
        </w:rPr>
        <w:t>)</w:t>
      </w:r>
      <w:r w:rsidRPr="003A4B98">
        <w:rPr>
          <w:rFonts w:eastAsia="Calibri"/>
          <w:noProof/>
          <w:lang w:val="es-DO"/>
        </w:rPr>
        <w:t xml:space="preserve"> en la </w:t>
      </w:r>
      <w:r w:rsidR="005463B9">
        <w:rPr>
          <w:rFonts w:eastAsia="Calibri"/>
          <w:noProof/>
          <w:lang w:val="es-DO"/>
        </w:rPr>
        <w:t>administración de las instituciones</w:t>
      </w:r>
      <w:r w:rsidRPr="003A4B98">
        <w:rPr>
          <w:rFonts w:eastAsia="Calibri"/>
          <w:noProof/>
          <w:lang w:val="es-DO"/>
        </w:rPr>
        <w:t xml:space="preserve"> pública</w:t>
      </w:r>
      <w:r w:rsidR="005463B9">
        <w:rPr>
          <w:rFonts w:eastAsia="Calibri"/>
          <w:noProof/>
          <w:lang w:val="es-DO"/>
        </w:rPr>
        <w:t xml:space="preserve">s contribuye a </w:t>
      </w:r>
      <w:r w:rsidRPr="003A4B98">
        <w:rPr>
          <w:rFonts w:eastAsia="Calibri"/>
          <w:noProof/>
          <w:lang w:val="es-DO"/>
        </w:rPr>
        <w:t>moderniza</w:t>
      </w:r>
      <w:r w:rsidR="005463B9">
        <w:rPr>
          <w:rFonts w:eastAsia="Calibri"/>
          <w:noProof/>
          <w:lang w:val="es-DO"/>
        </w:rPr>
        <w:t>r</w:t>
      </w:r>
      <w:r w:rsidRPr="003A4B98">
        <w:rPr>
          <w:rFonts w:eastAsia="Calibri"/>
          <w:noProof/>
          <w:lang w:val="es-DO"/>
        </w:rPr>
        <w:t xml:space="preserve"> las estructuras gubernamentales, </w:t>
      </w:r>
      <w:r w:rsidR="00213C89">
        <w:rPr>
          <w:rFonts w:eastAsia="Calibri"/>
          <w:noProof/>
          <w:lang w:val="es-DO"/>
        </w:rPr>
        <w:lastRenderedPageBreak/>
        <w:t xml:space="preserve">construyendo </w:t>
      </w:r>
      <w:r w:rsidRPr="003A4B98">
        <w:rPr>
          <w:rFonts w:eastAsia="Calibri"/>
          <w:noProof/>
          <w:lang w:val="es-DO"/>
        </w:rPr>
        <w:t>sociedades más transparentes, participativas y eficientes.</w:t>
      </w:r>
    </w:p>
    <w:p w14:paraId="329EFAA7" w14:textId="2F3D2836" w:rsidR="00CD7ADF" w:rsidRDefault="00C763A5" w:rsidP="00BF5C3F">
      <w:pPr>
        <w:spacing w:line="360" w:lineRule="auto"/>
        <w:jc w:val="both"/>
        <w:rPr>
          <w:rFonts w:eastAsia="Calibri"/>
          <w:noProof/>
          <w:lang w:val="es-DO"/>
        </w:rPr>
      </w:pPr>
      <w:r w:rsidRPr="00AC303B">
        <w:rPr>
          <w:rFonts w:eastAsia="Calibri"/>
          <w:noProof/>
          <w:lang w:val="es-DO"/>
        </w:rPr>
        <w:t xml:space="preserve">Durante </w:t>
      </w:r>
      <w:r w:rsidR="00D97F95">
        <w:rPr>
          <w:rFonts w:eastAsia="Calibri"/>
          <w:noProof/>
          <w:lang w:val="es-DO"/>
        </w:rPr>
        <w:t>el año 2023, las</w:t>
      </w:r>
      <w:r w:rsidRPr="00AC303B">
        <w:rPr>
          <w:rFonts w:eastAsia="Calibri"/>
          <w:noProof/>
          <w:lang w:val="es-DO"/>
        </w:rPr>
        <w:t xml:space="preserve"> ejecutorias el área de tecnología </w:t>
      </w:r>
      <w:r w:rsidR="00D97F95">
        <w:rPr>
          <w:rFonts w:eastAsia="Calibri"/>
          <w:noProof/>
          <w:lang w:val="es-DO"/>
        </w:rPr>
        <w:t>estuvieron enfocadas</w:t>
      </w:r>
      <w:r w:rsidRPr="00AC303B">
        <w:rPr>
          <w:rFonts w:eastAsia="Calibri"/>
          <w:noProof/>
          <w:lang w:val="es-DO"/>
        </w:rPr>
        <w:t xml:space="preserve"> en la revisión de los parámetros especificados por la Oficina Gubernamental de</w:t>
      </w:r>
      <w:r w:rsidRPr="00F70B1C">
        <w:rPr>
          <w:rFonts w:eastAsia="Calibri"/>
          <w:noProof/>
          <w:lang w:val="es-DO"/>
        </w:rPr>
        <w:t xml:space="preserve"> Tecnologías de la Información y Comunicación (OGTIC) obteniendo avances que se describen a continuación:</w:t>
      </w:r>
    </w:p>
    <w:p w14:paraId="353F0DDF" w14:textId="2D5E1FA9" w:rsidR="00955F18" w:rsidRDefault="0073142E" w:rsidP="00955F18">
      <w:pPr>
        <w:pStyle w:val="Prrafodelista"/>
        <w:numPr>
          <w:ilvl w:val="0"/>
          <w:numId w:val="18"/>
        </w:numPr>
        <w:spacing w:line="360" w:lineRule="auto"/>
        <w:jc w:val="both"/>
        <w:rPr>
          <w:rFonts w:eastAsia="Calibri"/>
          <w:noProof/>
          <w:lang w:val="es-DO"/>
        </w:rPr>
      </w:pPr>
      <w:r w:rsidRPr="003D18C2">
        <w:rPr>
          <w:rFonts w:eastAsia="Calibri"/>
          <w:noProof/>
          <w:lang w:val="es-DO"/>
        </w:rPr>
        <w:t>Ampliaci</w:t>
      </w:r>
      <w:r w:rsidR="003D18C2">
        <w:rPr>
          <w:rFonts w:eastAsia="Calibri"/>
          <w:noProof/>
          <w:lang w:val="es-DO"/>
        </w:rPr>
        <w:t>ó</w:t>
      </w:r>
      <w:r w:rsidRPr="003D18C2">
        <w:rPr>
          <w:rFonts w:eastAsia="Calibri"/>
          <w:noProof/>
          <w:lang w:val="es-DO"/>
        </w:rPr>
        <w:t xml:space="preserve">n </w:t>
      </w:r>
      <w:r w:rsidR="003D18C2" w:rsidRPr="003D18C2">
        <w:rPr>
          <w:rFonts w:eastAsia="Calibri"/>
          <w:noProof/>
          <w:lang w:val="es-DO"/>
        </w:rPr>
        <w:t>y reestructuraci</w:t>
      </w:r>
      <w:r w:rsidR="003D18C2">
        <w:rPr>
          <w:rFonts w:eastAsia="Calibri"/>
          <w:noProof/>
          <w:lang w:val="es-DO"/>
        </w:rPr>
        <w:t>ó</w:t>
      </w:r>
      <w:r w:rsidR="003D18C2" w:rsidRPr="003D18C2">
        <w:rPr>
          <w:rFonts w:eastAsia="Calibri"/>
          <w:noProof/>
          <w:lang w:val="es-DO"/>
        </w:rPr>
        <w:t xml:space="preserve">n de las redes de voz y data </w:t>
      </w:r>
      <w:r w:rsidR="003D18C2">
        <w:rPr>
          <w:rFonts w:eastAsia="Calibri"/>
          <w:noProof/>
          <w:lang w:val="es-DO"/>
        </w:rPr>
        <w:t xml:space="preserve">del Museo de Arte Moderno, </w:t>
      </w:r>
      <w:r w:rsidR="00AF3CE0">
        <w:rPr>
          <w:rFonts w:eastAsia="Calibri"/>
          <w:noProof/>
          <w:lang w:val="es-DO"/>
        </w:rPr>
        <w:t>e instalación de equipos de oficina</w:t>
      </w:r>
      <w:r w:rsidR="00A17601">
        <w:rPr>
          <w:rFonts w:eastAsia="Calibri"/>
          <w:noProof/>
          <w:lang w:val="es-DO"/>
        </w:rPr>
        <w:t xml:space="preserve">; </w:t>
      </w:r>
      <w:r w:rsidR="003D18C2">
        <w:rPr>
          <w:rFonts w:eastAsia="Calibri"/>
          <w:noProof/>
          <w:lang w:val="es-DO"/>
        </w:rPr>
        <w:t>a fin de habili</w:t>
      </w:r>
      <w:r w:rsidR="00A17601">
        <w:rPr>
          <w:rFonts w:eastAsia="Calibri"/>
          <w:noProof/>
          <w:lang w:val="es-DO"/>
        </w:rPr>
        <w:t xml:space="preserve">tar los espacios para </w:t>
      </w:r>
      <w:r w:rsidR="003449E6">
        <w:rPr>
          <w:rFonts w:eastAsia="Calibri"/>
          <w:noProof/>
          <w:lang w:val="es-DO"/>
        </w:rPr>
        <w:t>el funcionamiento de las unidades organizacionales de la DGM creadas a partir de la desconcentración de esta.</w:t>
      </w:r>
    </w:p>
    <w:p w14:paraId="5E070F81" w14:textId="2C30B99B" w:rsidR="003449E6" w:rsidRDefault="00CA0E5C" w:rsidP="00955F18">
      <w:pPr>
        <w:pStyle w:val="Prrafodelista"/>
        <w:numPr>
          <w:ilvl w:val="0"/>
          <w:numId w:val="18"/>
        </w:numPr>
        <w:spacing w:line="360" w:lineRule="auto"/>
        <w:jc w:val="both"/>
        <w:rPr>
          <w:rFonts w:eastAsia="Calibri"/>
          <w:noProof/>
          <w:lang w:val="es-DO"/>
        </w:rPr>
      </w:pPr>
      <w:r>
        <w:rPr>
          <w:rFonts w:eastAsia="Calibri"/>
          <w:noProof/>
          <w:lang w:val="es-DO"/>
        </w:rPr>
        <w:t>Gesti</w:t>
      </w:r>
      <w:r w:rsidR="003C5476">
        <w:rPr>
          <w:rFonts w:eastAsia="Calibri"/>
          <w:noProof/>
          <w:lang w:val="es-DO"/>
        </w:rPr>
        <w:t xml:space="preserve">ón e implementación del dominio oficial de la DGM, .dgm.gob.do; creación de usuarios y </w:t>
      </w:r>
      <w:r w:rsidR="00357857">
        <w:rPr>
          <w:rFonts w:eastAsia="Calibri"/>
          <w:noProof/>
          <w:lang w:val="es-DO"/>
        </w:rPr>
        <w:t>grupos de usuarios, conforme a las necesidades de comunicación individual y masiva de las áreas.</w:t>
      </w:r>
    </w:p>
    <w:p w14:paraId="113A0437" w14:textId="63EBD332" w:rsidR="00BD4A24" w:rsidRDefault="00BD4A24" w:rsidP="00955F18">
      <w:pPr>
        <w:pStyle w:val="Prrafodelista"/>
        <w:numPr>
          <w:ilvl w:val="0"/>
          <w:numId w:val="18"/>
        </w:numPr>
        <w:spacing w:line="360" w:lineRule="auto"/>
        <w:jc w:val="both"/>
        <w:rPr>
          <w:rFonts w:eastAsia="Calibri"/>
          <w:noProof/>
          <w:lang w:val="es-DO"/>
        </w:rPr>
      </w:pPr>
      <w:r>
        <w:rPr>
          <w:rFonts w:eastAsia="Calibri"/>
          <w:noProof/>
          <w:lang w:val="es-DO"/>
        </w:rPr>
        <w:t xml:space="preserve">Actualización y mejoramiento del portal institucional de la DGM, </w:t>
      </w:r>
      <w:hyperlink r:id="rId47" w:history="1">
        <w:r w:rsidR="00D571F7" w:rsidRPr="008966B3">
          <w:rPr>
            <w:rStyle w:val="Hipervnculo"/>
            <w:rFonts w:eastAsia="Calibri"/>
            <w:noProof/>
            <w:lang w:val="es-DO"/>
          </w:rPr>
          <w:t>https://dgm.gob.do/</w:t>
        </w:r>
      </w:hyperlink>
      <w:r w:rsidR="00A31B23">
        <w:rPr>
          <w:rFonts w:eastAsia="Calibri"/>
          <w:noProof/>
          <w:lang w:val="es-DO"/>
        </w:rPr>
        <w:t>, en colaboración con el Departamento de Comunicaciones.</w:t>
      </w:r>
    </w:p>
    <w:p w14:paraId="7643BB61" w14:textId="46B747D3" w:rsidR="007E7B97" w:rsidRDefault="007E7B97" w:rsidP="00955F18">
      <w:pPr>
        <w:pStyle w:val="Prrafodelista"/>
        <w:numPr>
          <w:ilvl w:val="0"/>
          <w:numId w:val="18"/>
        </w:numPr>
        <w:spacing w:line="360" w:lineRule="auto"/>
        <w:jc w:val="both"/>
        <w:rPr>
          <w:rFonts w:eastAsia="Calibri"/>
          <w:noProof/>
          <w:lang w:val="es-DO"/>
        </w:rPr>
      </w:pPr>
      <w:r>
        <w:rPr>
          <w:rFonts w:eastAsia="Calibri"/>
          <w:noProof/>
          <w:lang w:val="es-DO"/>
        </w:rPr>
        <w:t xml:space="preserve">Creación del portal institucional de la Red Nacional de Museos, </w:t>
      </w:r>
      <w:hyperlink r:id="rId48" w:history="1">
        <w:r w:rsidR="00B172EE" w:rsidRPr="008966B3">
          <w:rPr>
            <w:rStyle w:val="Hipervnculo"/>
            <w:rFonts w:eastAsia="Calibri"/>
            <w:noProof/>
            <w:lang w:val="es-DO"/>
          </w:rPr>
          <w:t>https://museosrd.gob.do/</w:t>
        </w:r>
      </w:hyperlink>
      <w:r w:rsidR="00A31B23">
        <w:rPr>
          <w:rFonts w:eastAsia="Calibri"/>
          <w:noProof/>
          <w:lang w:val="es-DO"/>
        </w:rPr>
        <w:t xml:space="preserve">, </w:t>
      </w:r>
      <w:r w:rsidR="00AD103E">
        <w:rPr>
          <w:rFonts w:eastAsia="Calibri"/>
          <w:noProof/>
          <w:lang w:val="es-DO"/>
        </w:rPr>
        <w:t>en colaboración con el Departamento de Comunicaciones.</w:t>
      </w:r>
    </w:p>
    <w:p w14:paraId="652AFA0E" w14:textId="38D68F23" w:rsidR="009B7B71" w:rsidRDefault="009B7B71" w:rsidP="00955F18">
      <w:pPr>
        <w:pStyle w:val="Prrafodelista"/>
        <w:numPr>
          <w:ilvl w:val="0"/>
          <w:numId w:val="18"/>
        </w:numPr>
        <w:spacing w:line="360" w:lineRule="auto"/>
        <w:jc w:val="both"/>
        <w:rPr>
          <w:rFonts w:eastAsia="Calibri"/>
          <w:noProof/>
          <w:lang w:val="es-DO"/>
        </w:rPr>
      </w:pPr>
      <w:r>
        <w:rPr>
          <w:rFonts w:eastAsia="Calibri"/>
          <w:noProof/>
          <w:lang w:val="es-DO"/>
        </w:rPr>
        <w:t xml:space="preserve">Colaboración con la División de Manejo de Colecciones, en </w:t>
      </w:r>
      <w:r w:rsidR="00DA75C5">
        <w:rPr>
          <w:rFonts w:eastAsia="Calibri"/>
          <w:noProof/>
          <w:lang w:val="es-DO"/>
        </w:rPr>
        <w:t>la digitalización y catalogación de los registros de las colecciones de los 14 museos administrados por la DGM.</w:t>
      </w:r>
    </w:p>
    <w:p w14:paraId="590EDB1A" w14:textId="2517AD31" w:rsidR="00DA75C5" w:rsidRDefault="00DA75C5" w:rsidP="00955F18">
      <w:pPr>
        <w:pStyle w:val="Prrafodelista"/>
        <w:numPr>
          <w:ilvl w:val="0"/>
          <w:numId w:val="18"/>
        </w:numPr>
        <w:spacing w:line="360" w:lineRule="auto"/>
        <w:jc w:val="both"/>
        <w:rPr>
          <w:rFonts w:eastAsia="Calibri"/>
          <w:noProof/>
          <w:lang w:val="es-DO"/>
        </w:rPr>
      </w:pPr>
      <w:r>
        <w:rPr>
          <w:rFonts w:eastAsia="Calibri"/>
          <w:noProof/>
          <w:lang w:val="es-DO"/>
        </w:rPr>
        <w:t>Colaboración con el Departamento de Proyectos en la virtualización de los recorridos de las exposiciones permanentes de los museos</w:t>
      </w:r>
      <w:r w:rsidR="00CD5460">
        <w:rPr>
          <w:rFonts w:eastAsia="Calibri"/>
          <w:noProof/>
          <w:lang w:val="es-DO"/>
        </w:rPr>
        <w:t>.</w:t>
      </w:r>
    </w:p>
    <w:p w14:paraId="17484CFC" w14:textId="23476C79" w:rsidR="00B172EE" w:rsidRDefault="00553612" w:rsidP="00955F18">
      <w:pPr>
        <w:pStyle w:val="Prrafodelista"/>
        <w:numPr>
          <w:ilvl w:val="0"/>
          <w:numId w:val="18"/>
        </w:numPr>
        <w:spacing w:line="360" w:lineRule="auto"/>
        <w:jc w:val="both"/>
        <w:rPr>
          <w:rFonts w:eastAsia="Calibri"/>
          <w:noProof/>
          <w:lang w:val="es-DO"/>
        </w:rPr>
      </w:pPr>
      <w:r>
        <w:rPr>
          <w:rFonts w:eastAsia="Calibri"/>
          <w:noProof/>
          <w:lang w:val="es-DO"/>
        </w:rPr>
        <w:lastRenderedPageBreak/>
        <w:t>Formulación</w:t>
      </w:r>
      <w:r w:rsidR="00A31B23">
        <w:rPr>
          <w:rFonts w:eastAsia="Calibri"/>
          <w:noProof/>
          <w:lang w:val="es-DO"/>
        </w:rPr>
        <w:t>, en coordinación con los Departamentos de Planificación</w:t>
      </w:r>
      <w:r w:rsidR="00AD103E">
        <w:rPr>
          <w:rFonts w:eastAsia="Calibri"/>
          <w:noProof/>
          <w:lang w:val="es-DO"/>
        </w:rPr>
        <w:t xml:space="preserve"> y Desarrollo, y el Departamento de Proyectos Museográficos,</w:t>
      </w:r>
      <w:r>
        <w:rPr>
          <w:rFonts w:eastAsia="Calibri"/>
          <w:noProof/>
          <w:lang w:val="es-DO"/>
        </w:rPr>
        <w:t xml:space="preserve"> del anteproyecto de audioguias para los museos administrados por la DGM</w:t>
      </w:r>
      <w:r w:rsidR="00AC7E4D">
        <w:rPr>
          <w:rFonts w:eastAsia="Calibri"/>
          <w:noProof/>
          <w:lang w:val="es-DO"/>
        </w:rPr>
        <w:t>, incluyendo la evaluación de la propuesta de servicios realizada por la empresa Audioguide</w:t>
      </w:r>
      <w:r w:rsidR="00A31B23">
        <w:rPr>
          <w:rFonts w:eastAsia="Calibri"/>
          <w:noProof/>
          <w:lang w:val="es-DO"/>
        </w:rPr>
        <w:t>.</w:t>
      </w:r>
    </w:p>
    <w:p w14:paraId="371F36E5" w14:textId="12AA0184" w:rsidR="00A31B23" w:rsidRDefault="00A31B23" w:rsidP="00955F18">
      <w:pPr>
        <w:pStyle w:val="Prrafodelista"/>
        <w:numPr>
          <w:ilvl w:val="0"/>
          <w:numId w:val="18"/>
        </w:numPr>
        <w:spacing w:line="360" w:lineRule="auto"/>
        <w:jc w:val="both"/>
        <w:rPr>
          <w:rFonts w:eastAsia="Calibri"/>
          <w:noProof/>
          <w:lang w:val="es-DO"/>
        </w:rPr>
      </w:pPr>
      <w:r>
        <w:rPr>
          <w:rFonts w:eastAsia="Calibri"/>
          <w:noProof/>
          <w:lang w:val="es-DO"/>
        </w:rPr>
        <w:t>Formulación</w:t>
      </w:r>
      <w:r w:rsidR="00AD103E">
        <w:rPr>
          <w:rFonts w:eastAsia="Calibri"/>
          <w:noProof/>
          <w:lang w:val="es-DO"/>
        </w:rPr>
        <w:t>,</w:t>
      </w:r>
      <w:r w:rsidR="00AD103E" w:rsidRPr="00AD103E">
        <w:rPr>
          <w:rFonts w:eastAsia="Calibri"/>
          <w:noProof/>
          <w:lang w:val="es-DO"/>
        </w:rPr>
        <w:t xml:space="preserve"> </w:t>
      </w:r>
      <w:r w:rsidR="00AD103E">
        <w:rPr>
          <w:rFonts w:eastAsia="Calibri"/>
          <w:noProof/>
          <w:lang w:val="es-DO"/>
        </w:rPr>
        <w:t xml:space="preserve">en coordinación con el Departamentos de Planificación y Desarrollo, </w:t>
      </w:r>
      <w:r>
        <w:rPr>
          <w:rFonts w:eastAsia="Calibri"/>
          <w:noProof/>
          <w:lang w:val="es-DO"/>
        </w:rPr>
        <w:t xml:space="preserve"> del anteproyecto de </w:t>
      </w:r>
      <w:r w:rsidR="008F4F7C">
        <w:rPr>
          <w:rFonts w:eastAsia="Calibri"/>
          <w:noProof/>
          <w:lang w:val="es-DO"/>
        </w:rPr>
        <w:t>Solución Integral del Sistema de Cobranzas de los Museos.</w:t>
      </w:r>
    </w:p>
    <w:p w14:paraId="31D3E097" w14:textId="0F32584C" w:rsidR="008F4F7C" w:rsidRDefault="008F4F7C" w:rsidP="00955F18">
      <w:pPr>
        <w:pStyle w:val="Prrafodelista"/>
        <w:numPr>
          <w:ilvl w:val="0"/>
          <w:numId w:val="18"/>
        </w:numPr>
        <w:spacing w:line="360" w:lineRule="auto"/>
        <w:jc w:val="both"/>
        <w:rPr>
          <w:rFonts w:eastAsia="Calibri"/>
          <w:noProof/>
          <w:lang w:val="es-DO"/>
        </w:rPr>
      </w:pPr>
      <w:r>
        <w:rPr>
          <w:rFonts w:eastAsia="Calibri"/>
          <w:noProof/>
          <w:lang w:val="es-DO"/>
        </w:rPr>
        <w:t xml:space="preserve">Asistencia técnica al Programa Integral de Desarrollo Turistico y Urbano de la Ciudad Colonial de Santo Domingo, ejecutado por Mitur con financiamiento del BID, en </w:t>
      </w:r>
      <w:r w:rsidR="00E050CE">
        <w:rPr>
          <w:rFonts w:eastAsia="Calibri"/>
          <w:noProof/>
          <w:lang w:val="es-DO"/>
        </w:rPr>
        <w:t>las soluciones de conectividad de voz y data para el proyecto de modernización de la museografía del Museo Fortaleza de Santo Domingo, especialmente el espectáculo inmersivo.</w:t>
      </w:r>
    </w:p>
    <w:p w14:paraId="4A3A93D3" w14:textId="63884FFC" w:rsidR="00E050CE" w:rsidRDefault="006541FF" w:rsidP="00955F18">
      <w:pPr>
        <w:pStyle w:val="Prrafodelista"/>
        <w:numPr>
          <w:ilvl w:val="0"/>
          <w:numId w:val="18"/>
        </w:numPr>
        <w:spacing w:line="360" w:lineRule="auto"/>
        <w:jc w:val="both"/>
        <w:rPr>
          <w:rFonts w:eastAsia="Calibri"/>
          <w:noProof/>
          <w:lang w:val="es-DO"/>
        </w:rPr>
      </w:pPr>
      <w:r>
        <w:rPr>
          <w:rFonts w:eastAsia="Calibri"/>
          <w:noProof/>
          <w:lang w:val="es-DO"/>
        </w:rPr>
        <w:t xml:space="preserve">Elaboración de especificaciones técnicas, revisión de ofertas y </w:t>
      </w:r>
      <w:r w:rsidR="000C0AB1">
        <w:rPr>
          <w:rFonts w:eastAsia="Calibri"/>
          <w:noProof/>
          <w:lang w:val="es-DO"/>
        </w:rPr>
        <w:t>verificación de equipos adquiridos por la División de Compras.</w:t>
      </w:r>
    </w:p>
    <w:p w14:paraId="3E55BBE3" w14:textId="6A1A7EB1" w:rsidR="000C0AB1" w:rsidRDefault="000C0AB1" w:rsidP="00955F18">
      <w:pPr>
        <w:pStyle w:val="Prrafodelista"/>
        <w:numPr>
          <w:ilvl w:val="0"/>
          <w:numId w:val="18"/>
        </w:numPr>
        <w:spacing w:line="360" w:lineRule="auto"/>
        <w:jc w:val="both"/>
        <w:rPr>
          <w:rFonts w:eastAsia="Calibri"/>
          <w:noProof/>
          <w:lang w:val="es-DO"/>
        </w:rPr>
      </w:pPr>
      <w:r>
        <w:rPr>
          <w:rFonts w:eastAsia="Calibri"/>
          <w:noProof/>
          <w:lang w:val="es-DO"/>
        </w:rPr>
        <w:t>Creación de la mesa de ayuda institucional, para la atención eficiente de l</w:t>
      </w:r>
      <w:r w:rsidR="006548EA">
        <w:rPr>
          <w:rFonts w:eastAsia="Calibri"/>
          <w:noProof/>
          <w:lang w:val="es-DO"/>
        </w:rPr>
        <w:t>as averias en el sistema de redes de voz y data.</w:t>
      </w:r>
    </w:p>
    <w:p w14:paraId="5339C407" w14:textId="77777777" w:rsidR="00CD7ADF" w:rsidRPr="00521FB4" w:rsidRDefault="00CD7ADF" w:rsidP="00BF5C3F">
      <w:pPr>
        <w:spacing w:line="360" w:lineRule="auto"/>
        <w:jc w:val="both"/>
        <w:rPr>
          <w:rFonts w:eastAsia="Calibri"/>
          <w:b/>
          <w:bCs/>
          <w:noProof/>
          <w:sz w:val="28"/>
          <w:szCs w:val="28"/>
          <w:lang w:val="es-DO"/>
        </w:rPr>
      </w:pPr>
    </w:p>
    <w:p w14:paraId="3528D9A8" w14:textId="186CF9F3" w:rsidR="004A2737" w:rsidRPr="00521FB4" w:rsidRDefault="004A2737" w:rsidP="004A2737">
      <w:pPr>
        <w:spacing w:line="360" w:lineRule="auto"/>
        <w:jc w:val="both"/>
        <w:rPr>
          <w:rFonts w:eastAsia="Calibri"/>
          <w:b/>
          <w:bCs/>
          <w:noProof/>
          <w:sz w:val="28"/>
          <w:szCs w:val="28"/>
          <w:lang w:val="es-DO"/>
        </w:rPr>
      </w:pPr>
      <w:r w:rsidRPr="00CD7ADF">
        <w:rPr>
          <w:rFonts w:eastAsia="Calibri"/>
          <w:b/>
          <w:bCs/>
          <w:noProof/>
          <w:sz w:val="28"/>
          <w:szCs w:val="28"/>
          <w:lang w:val="es-DO"/>
        </w:rPr>
        <w:t>4.</w:t>
      </w:r>
      <w:r w:rsidR="00CD7ADF" w:rsidRPr="00CD7ADF">
        <w:rPr>
          <w:rFonts w:eastAsia="Calibri"/>
          <w:b/>
          <w:bCs/>
          <w:noProof/>
          <w:sz w:val="28"/>
          <w:szCs w:val="28"/>
          <w:lang w:val="es-DO"/>
        </w:rPr>
        <w:t>5</w:t>
      </w:r>
      <w:r w:rsidRPr="00CD7ADF">
        <w:rPr>
          <w:rFonts w:eastAsia="Calibri"/>
          <w:b/>
          <w:bCs/>
          <w:noProof/>
          <w:sz w:val="28"/>
          <w:szCs w:val="28"/>
          <w:lang w:val="es-DO"/>
        </w:rPr>
        <w:t xml:space="preserve"> Desempeño </w:t>
      </w:r>
      <w:r w:rsidR="00CD7ADF" w:rsidRPr="00CD7ADF">
        <w:rPr>
          <w:rFonts w:eastAsia="Calibri"/>
          <w:b/>
          <w:bCs/>
          <w:noProof/>
          <w:sz w:val="28"/>
          <w:szCs w:val="28"/>
          <w:lang w:val="es-DO"/>
        </w:rPr>
        <w:t>del Departamento de Comunicaciones</w:t>
      </w:r>
    </w:p>
    <w:p w14:paraId="5EFF6369" w14:textId="77777777" w:rsidR="00C135D2" w:rsidRDefault="00A4442F" w:rsidP="00C24437">
      <w:pPr>
        <w:spacing w:line="360" w:lineRule="auto"/>
        <w:jc w:val="both"/>
        <w:rPr>
          <w:rFonts w:eastAsia="Calibri"/>
          <w:noProof/>
          <w:lang w:val="es-DO"/>
        </w:rPr>
      </w:pPr>
      <w:r>
        <w:rPr>
          <w:rFonts w:eastAsia="Calibri"/>
          <w:noProof/>
          <w:lang w:val="es-DO"/>
        </w:rPr>
        <w:t>L</w:t>
      </w:r>
      <w:r w:rsidRPr="00A4442F">
        <w:rPr>
          <w:rFonts w:eastAsia="Calibri"/>
          <w:noProof/>
          <w:lang w:val="es-DO"/>
        </w:rPr>
        <w:t xml:space="preserve">a comunicación en la </w:t>
      </w:r>
      <w:r>
        <w:rPr>
          <w:rFonts w:eastAsia="Calibri"/>
          <w:noProof/>
          <w:lang w:val="es-DO"/>
        </w:rPr>
        <w:t>administración</w:t>
      </w:r>
      <w:r w:rsidRPr="00A4442F">
        <w:rPr>
          <w:rFonts w:eastAsia="Calibri"/>
          <w:noProof/>
          <w:lang w:val="es-DO"/>
        </w:rPr>
        <w:t xml:space="preserve"> pública es una herramienta esencial para informar</w:t>
      </w:r>
      <w:r>
        <w:rPr>
          <w:rFonts w:eastAsia="Calibri"/>
          <w:noProof/>
          <w:lang w:val="es-DO"/>
        </w:rPr>
        <w:t xml:space="preserve"> e </w:t>
      </w:r>
      <w:r w:rsidRPr="00A4442F">
        <w:rPr>
          <w:rFonts w:eastAsia="Calibri"/>
          <w:noProof/>
          <w:lang w:val="es-DO"/>
        </w:rPr>
        <w:t>impacta</w:t>
      </w:r>
      <w:r>
        <w:rPr>
          <w:rFonts w:eastAsia="Calibri"/>
          <w:noProof/>
          <w:lang w:val="es-DO"/>
        </w:rPr>
        <w:t>r</w:t>
      </w:r>
      <w:r w:rsidRPr="00A4442F">
        <w:rPr>
          <w:rFonts w:eastAsia="Calibri"/>
          <w:noProof/>
          <w:lang w:val="es-DO"/>
        </w:rPr>
        <w:t xml:space="preserve"> en la legitimidad, la eficiencia y la efectividad de las acciones gubernamentales. </w:t>
      </w:r>
    </w:p>
    <w:p w14:paraId="14F0EEB1" w14:textId="2ED9ADDD" w:rsidR="00A93694" w:rsidRDefault="00C135D2" w:rsidP="00C24437">
      <w:pPr>
        <w:spacing w:line="360" w:lineRule="auto"/>
        <w:jc w:val="both"/>
        <w:rPr>
          <w:rFonts w:eastAsia="Calibri"/>
          <w:noProof/>
          <w:lang w:val="es-DO"/>
        </w:rPr>
      </w:pPr>
      <w:r>
        <w:rPr>
          <w:rFonts w:eastAsia="Calibri"/>
          <w:noProof/>
          <w:lang w:val="es-DO"/>
        </w:rPr>
        <w:t>Durante el año 2023. el Departamento de Comunicaciones de la DGM ha a</w:t>
      </w:r>
      <w:r w:rsidR="00A4442F" w:rsidRPr="00A4442F">
        <w:rPr>
          <w:rFonts w:eastAsia="Calibri"/>
          <w:noProof/>
          <w:lang w:val="es-DO"/>
        </w:rPr>
        <w:t>dop</w:t>
      </w:r>
      <w:r w:rsidR="0008547E">
        <w:rPr>
          <w:rFonts w:eastAsia="Calibri"/>
          <w:noProof/>
          <w:lang w:val="es-DO"/>
        </w:rPr>
        <w:t>tado prácticas</w:t>
      </w:r>
      <w:r w:rsidR="00A4442F" w:rsidRPr="00A4442F">
        <w:rPr>
          <w:rFonts w:eastAsia="Calibri"/>
          <w:noProof/>
          <w:lang w:val="es-DO"/>
        </w:rPr>
        <w:t xml:space="preserve"> de comunicación transparentes y participativas</w:t>
      </w:r>
      <w:r w:rsidR="0008547E">
        <w:rPr>
          <w:rFonts w:eastAsia="Calibri"/>
          <w:noProof/>
          <w:lang w:val="es-DO"/>
        </w:rPr>
        <w:t>, que han contribuido a</w:t>
      </w:r>
      <w:r w:rsidR="00A4442F" w:rsidRPr="00A4442F">
        <w:rPr>
          <w:rFonts w:eastAsia="Calibri"/>
          <w:noProof/>
          <w:lang w:val="es-DO"/>
        </w:rPr>
        <w:t xml:space="preserve"> fortalece</w:t>
      </w:r>
      <w:r w:rsidR="0008547E">
        <w:rPr>
          <w:rFonts w:eastAsia="Calibri"/>
          <w:noProof/>
          <w:lang w:val="es-DO"/>
        </w:rPr>
        <w:t>r</w:t>
      </w:r>
      <w:r w:rsidR="00A4442F" w:rsidRPr="00A4442F">
        <w:rPr>
          <w:rFonts w:eastAsia="Calibri"/>
          <w:noProof/>
          <w:lang w:val="es-DO"/>
        </w:rPr>
        <w:t xml:space="preserve"> la relación entre </w:t>
      </w:r>
      <w:r w:rsidR="0008547E">
        <w:rPr>
          <w:rFonts w:eastAsia="Calibri"/>
          <w:noProof/>
          <w:lang w:val="es-DO"/>
        </w:rPr>
        <w:t xml:space="preserve">la insitución, los públicos diversos </w:t>
      </w:r>
      <w:r w:rsidR="00A4442F" w:rsidRPr="00A4442F">
        <w:rPr>
          <w:rFonts w:eastAsia="Calibri"/>
          <w:noProof/>
          <w:lang w:val="es-DO"/>
        </w:rPr>
        <w:t>y la sociedad</w:t>
      </w:r>
      <w:r w:rsidR="0008547E">
        <w:rPr>
          <w:rFonts w:eastAsia="Calibri"/>
          <w:noProof/>
          <w:lang w:val="es-DO"/>
        </w:rPr>
        <w:t xml:space="preserve"> en sentido general</w:t>
      </w:r>
      <w:r w:rsidR="00A4442F" w:rsidRPr="00A4442F">
        <w:rPr>
          <w:rFonts w:eastAsia="Calibri"/>
          <w:noProof/>
          <w:lang w:val="es-DO"/>
        </w:rPr>
        <w:t>.</w:t>
      </w:r>
    </w:p>
    <w:p w14:paraId="27612FC5" w14:textId="77777777" w:rsidR="00E267D2" w:rsidRDefault="00A93694" w:rsidP="00C24437">
      <w:pPr>
        <w:spacing w:line="360" w:lineRule="auto"/>
        <w:jc w:val="both"/>
        <w:rPr>
          <w:rFonts w:eastAsia="Calibri"/>
          <w:noProof/>
          <w:lang w:val="es-DO"/>
        </w:rPr>
      </w:pPr>
      <w:r w:rsidRPr="00A93694">
        <w:rPr>
          <w:rFonts w:eastAsia="Calibri"/>
          <w:noProof/>
          <w:lang w:val="es-DO"/>
        </w:rPr>
        <w:lastRenderedPageBreak/>
        <w:t>La gestión</w:t>
      </w:r>
      <w:r>
        <w:rPr>
          <w:rFonts w:eastAsia="Calibri"/>
          <w:noProof/>
          <w:lang w:val="es-DO"/>
        </w:rPr>
        <w:t xml:space="preserve"> </w:t>
      </w:r>
      <w:r w:rsidRPr="00A93694">
        <w:rPr>
          <w:rFonts w:eastAsia="Calibri"/>
          <w:noProof/>
          <w:lang w:val="es-DO"/>
        </w:rPr>
        <w:t xml:space="preserve">realizada por </w:t>
      </w:r>
      <w:r w:rsidR="0008547E">
        <w:rPr>
          <w:rFonts w:eastAsia="Calibri"/>
          <w:noProof/>
          <w:lang w:val="es-DO"/>
        </w:rPr>
        <w:t>el Departamento</w:t>
      </w:r>
      <w:r w:rsidRPr="00A93694">
        <w:rPr>
          <w:rFonts w:eastAsia="Calibri"/>
          <w:noProof/>
          <w:lang w:val="es-DO"/>
        </w:rPr>
        <w:t xml:space="preserve"> de Comunicaciones</w:t>
      </w:r>
      <w:r w:rsidR="0008547E">
        <w:rPr>
          <w:rFonts w:eastAsia="Calibri"/>
          <w:noProof/>
          <w:lang w:val="es-DO"/>
        </w:rPr>
        <w:t xml:space="preserve">, </w:t>
      </w:r>
      <w:r w:rsidRPr="00A93694">
        <w:rPr>
          <w:rFonts w:eastAsia="Calibri"/>
          <w:noProof/>
          <w:lang w:val="es-DO"/>
        </w:rPr>
        <w:t xml:space="preserve">ha sido fundamental en la difusión de los eventos culturales </w:t>
      </w:r>
      <w:r w:rsidR="0008547E">
        <w:rPr>
          <w:rFonts w:eastAsia="Calibri"/>
          <w:noProof/>
          <w:lang w:val="es-DO"/>
        </w:rPr>
        <w:t>realizados en elaño 2023</w:t>
      </w:r>
      <w:r w:rsidR="00E267D2">
        <w:rPr>
          <w:rFonts w:eastAsia="Calibri"/>
          <w:noProof/>
          <w:lang w:val="es-DO"/>
        </w:rPr>
        <w:t>.</w:t>
      </w:r>
      <w:r w:rsidRPr="00A93694">
        <w:rPr>
          <w:rFonts w:eastAsia="Calibri"/>
          <w:noProof/>
          <w:lang w:val="es-DO"/>
        </w:rPr>
        <w:t xml:space="preserve"> </w:t>
      </w:r>
      <w:r w:rsidR="00E267D2">
        <w:rPr>
          <w:rFonts w:eastAsia="Calibri"/>
          <w:noProof/>
          <w:lang w:val="es-DO"/>
        </w:rPr>
        <w:t>La</w:t>
      </w:r>
      <w:r w:rsidRPr="00A93694">
        <w:rPr>
          <w:rFonts w:eastAsia="Calibri"/>
          <w:noProof/>
          <w:lang w:val="es-DO"/>
        </w:rPr>
        <w:t xml:space="preserve"> estrategia de comunicación implementada, ha logrado una mayor visibilidad, cobertura mediática amplia y colaboración con otros museos y centros culturales.</w:t>
      </w:r>
    </w:p>
    <w:p w14:paraId="0883B103" w14:textId="57C34947" w:rsidR="00C24437" w:rsidRPr="00C24437" w:rsidRDefault="007554B1" w:rsidP="00C24437">
      <w:pPr>
        <w:spacing w:line="360" w:lineRule="auto"/>
        <w:jc w:val="both"/>
        <w:rPr>
          <w:rFonts w:eastAsia="Calibri"/>
          <w:noProof/>
          <w:lang w:val="es-DO"/>
        </w:rPr>
      </w:pPr>
      <w:r>
        <w:rPr>
          <w:rFonts w:eastAsia="Calibri"/>
          <w:noProof/>
          <w:lang w:val="es-DO"/>
        </w:rPr>
        <w:t xml:space="preserve">En ese contexto, se identifican los logros e </w:t>
      </w:r>
      <w:r w:rsidR="00C24437" w:rsidRPr="00C24437">
        <w:rPr>
          <w:rFonts w:eastAsia="Calibri"/>
          <w:noProof/>
          <w:lang w:val="es-DO"/>
        </w:rPr>
        <w:t>impacto</w:t>
      </w:r>
      <w:r>
        <w:rPr>
          <w:rFonts w:eastAsia="Calibri"/>
          <w:noProof/>
          <w:lang w:val="es-DO"/>
        </w:rPr>
        <w:t>s</w:t>
      </w:r>
      <w:r w:rsidR="00C24437" w:rsidRPr="00C24437">
        <w:rPr>
          <w:rFonts w:eastAsia="Calibri"/>
          <w:noProof/>
          <w:lang w:val="es-DO"/>
        </w:rPr>
        <w:t xml:space="preserve"> </w:t>
      </w:r>
      <w:r>
        <w:rPr>
          <w:rFonts w:eastAsia="Calibri"/>
          <w:noProof/>
          <w:lang w:val="es-DO"/>
        </w:rPr>
        <w:t>e</w:t>
      </w:r>
      <w:r w:rsidR="00C24437" w:rsidRPr="00C24437">
        <w:rPr>
          <w:rFonts w:eastAsia="Calibri"/>
          <w:noProof/>
          <w:lang w:val="es-DO"/>
        </w:rPr>
        <w:t xml:space="preserve">n </w:t>
      </w:r>
      <w:r>
        <w:rPr>
          <w:rFonts w:eastAsia="Calibri"/>
          <w:noProof/>
          <w:lang w:val="es-DO"/>
        </w:rPr>
        <w:t>los</w:t>
      </w:r>
      <w:r w:rsidR="00C24437" w:rsidRPr="00C24437">
        <w:rPr>
          <w:rFonts w:eastAsia="Calibri"/>
          <w:noProof/>
          <w:lang w:val="es-DO"/>
        </w:rPr>
        <w:t xml:space="preserve"> aspectos</w:t>
      </w:r>
      <w:r>
        <w:rPr>
          <w:rFonts w:eastAsia="Calibri"/>
          <w:noProof/>
          <w:lang w:val="es-DO"/>
        </w:rPr>
        <w:t xml:space="preserve"> siguientes</w:t>
      </w:r>
      <w:r w:rsidR="00C24437" w:rsidRPr="00C24437">
        <w:rPr>
          <w:rFonts w:eastAsia="Calibri"/>
          <w:noProof/>
          <w:lang w:val="es-DO"/>
        </w:rPr>
        <w:t>:</w:t>
      </w:r>
    </w:p>
    <w:p w14:paraId="5B0D8E6F" w14:textId="03D4249F" w:rsidR="00C24437" w:rsidRPr="007554B1" w:rsidRDefault="007554B1" w:rsidP="007554B1">
      <w:pPr>
        <w:spacing w:line="360" w:lineRule="auto"/>
        <w:jc w:val="center"/>
        <w:rPr>
          <w:rFonts w:eastAsia="Calibri"/>
          <w:b/>
          <w:bCs/>
          <w:noProof/>
          <w:lang w:val="es-DO"/>
        </w:rPr>
      </w:pPr>
      <w:r w:rsidRPr="007554B1">
        <w:rPr>
          <w:rFonts w:eastAsia="Calibri"/>
          <w:b/>
          <w:bCs/>
          <w:noProof/>
          <w:lang w:val="es-DO"/>
        </w:rPr>
        <w:t>Redes Sociales</w:t>
      </w:r>
    </w:p>
    <w:p w14:paraId="384CA9DC" w14:textId="77777777" w:rsidR="00122B5D" w:rsidRDefault="00C24437" w:rsidP="00C24437">
      <w:pPr>
        <w:spacing w:line="360" w:lineRule="auto"/>
        <w:jc w:val="both"/>
        <w:rPr>
          <w:rFonts w:eastAsia="Calibri"/>
          <w:noProof/>
          <w:lang w:val="es-DO"/>
        </w:rPr>
      </w:pPr>
      <w:r w:rsidRPr="00C24437">
        <w:rPr>
          <w:rFonts w:eastAsia="Calibri"/>
          <w:noProof/>
          <w:lang w:val="es-DO"/>
        </w:rPr>
        <w:t xml:space="preserve">En primer lugar, se ha favorecido la </w:t>
      </w:r>
      <w:r w:rsidR="003533C5">
        <w:rPr>
          <w:rFonts w:eastAsia="Calibri"/>
          <w:noProof/>
          <w:lang w:val="es-DO"/>
        </w:rPr>
        <w:t>creación</w:t>
      </w:r>
      <w:r w:rsidRPr="00C24437">
        <w:rPr>
          <w:rFonts w:eastAsia="Calibri"/>
          <w:noProof/>
          <w:lang w:val="es-DO"/>
        </w:rPr>
        <w:t xml:space="preserve"> de redes sociales para los museos que anteriormente no contaban con medios de comunicación y se han perfeccionado l</w:t>
      </w:r>
      <w:r w:rsidR="00122B5D">
        <w:rPr>
          <w:rFonts w:eastAsia="Calibri"/>
          <w:noProof/>
          <w:lang w:val="es-DO"/>
        </w:rPr>
        <w:t>a</w:t>
      </w:r>
      <w:r w:rsidRPr="00C24437">
        <w:rPr>
          <w:rFonts w:eastAsia="Calibri"/>
          <w:noProof/>
          <w:lang w:val="es-DO"/>
        </w:rPr>
        <w:t xml:space="preserve">s existentes. </w:t>
      </w:r>
    </w:p>
    <w:p w14:paraId="4621AD23" w14:textId="4804AD58" w:rsidR="00C24437" w:rsidRPr="00C24437" w:rsidRDefault="00C24437" w:rsidP="00C24437">
      <w:pPr>
        <w:spacing w:line="360" w:lineRule="auto"/>
        <w:jc w:val="both"/>
        <w:rPr>
          <w:rFonts w:eastAsia="Calibri"/>
          <w:noProof/>
          <w:lang w:val="es-DO"/>
        </w:rPr>
      </w:pPr>
      <w:r w:rsidRPr="00C24437">
        <w:rPr>
          <w:rFonts w:eastAsia="Calibri"/>
          <w:noProof/>
          <w:lang w:val="es-DO"/>
        </w:rPr>
        <w:t>Este logro se conquistó mediante la recopilación de información y perfiles existentes, y como hemos dicho, cre</w:t>
      </w:r>
      <w:r w:rsidR="00122B5D">
        <w:rPr>
          <w:rFonts w:eastAsia="Calibri"/>
          <w:noProof/>
          <w:lang w:val="es-DO"/>
        </w:rPr>
        <w:t>á</w:t>
      </w:r>
      <w:r w:rsidRPr="00C24437">
        <w:rPr>
          <w:rFonts w:eastAsia="Calibri"/>
          <w:noProof/>
          <w:lang w:val="es-DO"/>
        </w:rPr>
        <w:t>ndose los que no tenían y estandarizansose las redes sociales de todos los museos. Además, se comenzó a trabajar en la línea gráfica para cada uno de ellos, estableciendo su comportamiento como marca particular.</w:t>
      </w:r>
    </w:p>
    <w:p w14:paraId="3047A747" w14:textId="2E3B9B40" w:rsidR="00C24437" w:rsidRPr="00C24437" w:rsidRDefault="00C24437" w:rsidP="00C24437">
      <w:pPr>
        <w:spacing w:line="360" w:lineRule="auto"/>
        <w:jc w:val="both"/>
        <w:rPr>
          <w:rFonts w:eastAsia="Calibri"/>
          <w:noProof/>
          <w:lang w:val="es-DO"/>
        </w:rPr>
      </w:pPr>
      <w:r w:rsidRPr="00C24437">
        <w:rPr>
          <w:rFonts w:eastAsia="Calibri"/>
          <w:noProof/>
          <w:lang w:val="es-DO"/>
        </w:rPr>
        <w:t>Esta labor de estandarización se llevó a cabo entre enero y marzo, lograndose establecer un lenguaje de comunicación institucional consistente.</w:t>
      </w:r>
    </w:p>
    <w:p w14:paraId="47E91261" w14:textId="794D4916" w:rsidR="00C24437" w:rsidRPr="00C24437" w:rsidRDefault="00C24437" w:rsidP="00C24437">
      <w:pPr>
        <w:spacing w:line="360" w:lineRule="auto"/>
        <w:jc w:val="both"/>
        <w:rPr>
          <w:rFonts w:eastAsia="Calibri"/>
          <w:noProof/>
          <w:lang w:val="es-DO"/>
        </w:rPr>
      </w:pPr>
      <w:r w:rsidRPr="00C24437">
        <w:rPr>
          <w:rFonts w:eastAsia="Calibri"/>
          <w:noProof/>
          <w:lang w:val="es-DO"/>
        </w:rPr>
        <w:t>Posteriormente, se lanzó una campaña institucional para lanzar la Dirección General de Museos, ganando así relevancia y credibilidad en el ámbito cultural ya desc</w:t>
      </w:r>
      <w:r w:rsidR="0000323A">
        <w:rPr>
          <w:rFonts w:eastAsia="Calibri"/>
          <w:noProof/>
          <w:lang w:val="es-DO"/>
        </w:rPr>
        <w:t>oncentrada</w:t>
      </w:r>
      <w:r w:rsidRPr="00C24437">
        <w:rPr>
          <w:rFonts w:eastAsia="Calibri"/>
          <w:noProof/>
          <w:lang w:val="es-DO"/>
        </w:rPr>
        <w:t xml:space="preserve"> del Ministerio de Cultura.</w:t>
      </w:r>
    </w:p>
    <w:p w14:paraId="3EBDF6FF" w14:textId="77777777" w:rsidR="00C2794C" w:rsidRDefault="00C24437" w:rsidP="00C24437">
      <w:pPr>
        <w:spacing w:line="360" w:lineRule="auto"/>
        <w:jc w:val="both"/>
        <w:rPr>
          <w:rFonts w:eastAsia="Calibri"/>
          <w:noProof/>
          <w:lang w:val="es-DO"/>
        </w:rPr>
      </w:pPr>
      <w:r w:rsidRPr="00C24437">
        <w:rPr>
          <w:rFonts w:eastAsia="Calibri"/>
          <w:noProof/>
          <w:lang w:val="es-DO"/>
        </w:rPr>
        <w:t>Un gran reto enfrentado con éxito fue la realización de La Noche Larga de Museos</w:t>
      </w:r>
      <w:r w:rsidR="0000323A">
        <w:rPr>
          <w:rFonts w:eastAsia="Calibri"/>
          <w:noProof/>
          <w:lang w:val="es-DO"/>
        </w:rPr>
        <w:t>,</w:t>
      </w:r>
      <w:r w:rsidRPr="00C24437">
        <w:rPr>
          <w:rFonts w:eastAsia="Calibri"/>
          <w:noProof/>
          <w:lang w:val="es-DO"/>
        </w:rPr>
        <w:t xml:space="preserve"> habiendo gestionado el Media Tour por si sola y habiendo obtenido una gran acogida por los medios. </w:t>
      </w:r>
    </w:p>
    <w:p w14:paraId="6B88CBA3" w14:textId="516CBE6A" w:rsidR="00C24437" w:rsidRPr="00C24437" w:rsidRDefault="00C2794C" w:rsidP="00C24437">
      <w:pPr>
        <w:spacing w:line="360" w:lineRule="auto"/>
        <w:jc w:val="both"/>
        <w:rPr>
          <w:rFonts w:eastAsia="Calibri"/>
          <w:noProof/>
          <w:lang w:val="es-DO"/>
        </w:rPr>
      </w:pPr>
      <w:r>
        <w:rPr>
          <w:rFonts w:eastAsia="Calibri"/>
          <w:noProof/>
          <w:lang w:val="es-DO"/>
        </w:rPr>
        <w:lastRenderedPageBreak/>
        <w:t>D</w:t>
      </w:r>
      <w:r w:rsidR="00C24437" w:rsidRPr="00C24437">
        <w:rPr>
          <w:rFonts w:eastAsia="Calibri"/>
          <w:noProof/>
          <w:lang w:val="es-DO"/>
        </w:rPr>
        <w:t>esde Comunicaciones</w:t>
      </w:r>
      <w:r>
        <w:rPr>
          <w:rFonts w:eastAsia="Calibri"/>
          <w:noProof/>
          <w:lang w:val="es-DO"/>
        </w:rPr>
        <w:t xml:space="preserve"> se ha implementado</w:t>
      </w:r>
      <w:r w:rsidR="00C24437" w:rsidRPr="00C24437">
        <w:rPr>
          <w:rFonts w:eastAsia="Calibri"/>
          <w:noProof/>
          <w:lang w:val="es-DO"/>
        </w:rPr>
        <w:t xml:space="preserve"> una campaña institucional agresiva para construir la marca que se ha venido consolidando progresivamente.</w:t>
      </w:r>
    </w:p>
    <w:p w14:paraId="64B732CF" w14:textId="77777777" w:rsidR="00C24437" w:rsidRPr="00C24437" w:rsidRDefault="00C24437" w:rsidP="00C24437">
      <w:pPr>
        <w:spacing w:line="360" w:lineRule="auto"/>
        <w:jc w:val="both"/>
        <w:rPr>
          <w:rFonts w:eastAsia="Calibri"/>
          <w:noProof/>
          <w:lang w:val="es-DO"/>
        </w:rPr>
      </w:pPr>
      <w:r w:rsidRPr="00C24437">
        <w:rPr>
          <w:rFonts w:eastAsia="Calibri"/>
          <w:noProof/>
          <w:lang w:val="es-DO"/>
        </w:rPr>
        <w:t>Es oportuno señalar que la nueva cuenta en instagram @museos.rd  al momento presente en que realizamos este informese ha  alcanzado 42,000 cuentas sin sumarle las de cada museo y ya la comunidad virtual supera los once mil miembros.</w:t>
      </w:r>
    </w:p>
    <w:p w14:paraId="63251FAA" w14:textId="77777777" w:rsidR="00C24437" w:rsidRPr="00C24437" w:rsidRDefault="00C24437" w:rsidP="00C24437">
      <w:pPr>
        <w:spacing w:line="360" w:lineRule="auto"/>
        <w:jc w:val="both"/>
        <w:rPr>
          <w:rFonts w:eastAsia="Calibri"/>
          <w:noProof/>
          <w:lang w:val="es-DO"/>
        </w:rPr>
      </w:pPr>
    </w:p>
    <w:p w14:paraId="223CAF40" w14:textId="04FFA082" w:rsidR="00C24437" w:rsidRPr="00A3001D" w:rsidRDefault="00A3001D" w:rsidP="00A3001D">
      <w:pPr>
        <w:spacing w:line="360" w:lineRule="auto"/>
        <w:jc w:val="center"/>
        <w:rPr>
          <w:rFonts w:eastAsia="Calibri"/>
          <w:b/>
          <w:bCs/>
          <w:noProof/>
          <w:lang w:val="es-DO"/>
        </w:rPr>
      </w:pPr>
      <w:r w:rsidRPr="00A3001D">
        <w:rPr>
          <w:rFonts w:eastAsia="Calibri"/>
          <w:b/>
          <w:bCs/>
          <w:noProof/>
          <w:lang w:val="es-DO"/>
        </w:rPr>
        <w:t xml:space="preserve">Eco 50 Aniversario </w:t>
      </w:r>
    </w:p>
    <w:p w14:paraId="0D1BF2B6" w14:textId="77777777" w:rsidR="00C24437" w:rsidRPr="00A3001D" w:rsidRDefault="00C24437" w:rsidP="00A3001D">
      <w:pPr>
        <w:spacing w:line="360" w:lineRule="auto"/>
        <w:jc w:val="center"/>
        <w:rPr>
          <w:rFonts w:eastAsia="Calibri"/>
          <w:b/>
          <w:bCs/>
          <w:noProof/>
          <w:lang w:val="es-DO"/>
        </w:rPr>
      </w:pPr>
      <w:r w:rsidRPr="00A3001D">
        <w:rPr>
          <w:rFonts w:eastAsia="Calibri"/>
          <w:b/>
          <w:bCs/>
          <w:noProof/>
          <w:lang w:val="es-DO"/>
        </w:rPr>
        <w:t>MUSEO DEL HOMBRE DOMINICANO</w:t>
      </w:r>
    </w:p>
    <w:p w14:paraId="70B79901" w14:textId="1D4D6362" w:rsidR="00C24437" w:rsidRPr="00C24437" w:rsidRDefault="00C24437" w:rsidP="00C24437">
      <w:pPr>
        <w:spacing w:line="360" w:lineRule="auto"/>
        <w:jc w:val="both"/>
        <w:rPr>
          <w:rFonts w:eastAsia="Calibri"/>
          <w:noProof/>
          <w:lang w:val="es-DO"/>
        </w:rPr>
      </w:pPr>
      <w:r w:rsidRPr="00C24437">
        <w:rPr>
          <w:rFonts w:eastAsia="Calibri"/>
          <w:noProof/>
          <w:lang w:val="es-DO"/>
        </w:rPr>
        <w:t>Un acontecimiento destacado fue la celebración del 50 aniversario del Museo del Hombre</w:t>
      </w:r>
      <w:r w:rsidR="00A3001D">
        <w:rPr>
          <w:rFonts w:eastAsia="Calibri"/>
          <w:noProof/>
          <w:lang w:val="es-DO"/>
        </w:rPr>
        <w:t>,</w:t>
      </w:r>
      <w:r w:rsidRPr="00C24437">
        <w:rPr>
          <w:rFonts w:eastAsia="Calibri"/>
          <w:noProof/>
          <w:lang w:val="es-DO"/>
        </w:rPr>
        <w:t xml:space="preserve"> ubicado en la Plaza de la Cultura</w:t>
      </w:r>
      <w:r w:rsidR="00A3001D">
        <w:rPr>
          <w:rFonts w:eastAsia="Calibri"/>
          <w:noProof/>
          <w:lang w:val="es-DO"/>
        </w:rPr>
        <w:t>,</w:t>
      </w:r>
      <w:r w:rsidRPr="00C24437">
        <w:rPr>
          <w:rFonts w:eastAsia="Calibri"/>
          <w:noProof/>
          <w:lang w:val="es-DO"/>
        </w:rPr>
        <w:t xml:space="preserve"> el cual fue expandido su alcance a través de la transmisión instántanea de su celebración de inauguración en su cuenta particular de instagram</w:t>
      </w:r>
      <w:r w:rsidR="00E95ADB">
        <w:rPr>
          <w:rFonts w:eastAsia="Calibri"/>
          <w:noProof/>
          <w:lang w:val="es-DO"/>
        </w:rPr>
        <w:t xml:space="preserve">.  </w:t>
      </w:r>
    </w:p>
    <w:p w14:paraId="15420015" w14:textId="77777777" w:rsidR="00C24437" w:rsidRPr="00C24437" w:rsidRDefault="00C24437" w:rsidP="00C24437">
      <w:pPr>
        <w:spacing w:line="360" w:lineRule="auto"/>
        <w:jc w:val="both"/>
        <w:rPr>
          <w:rFonts w:eastAsia="Calibri"/>
          <w:noProof/>
          <w:lang w:val="es-DO"/>
        </w:rPr>
      </w:pPr>
    </w:p>
    <w:p w14:paraId="2009DA88" w14:textId="7C79518B" w:rsidR="00C24437" w:rsidRPr="00C610D4" w:rsidRDefault="00C610D4" w:rsidP="00C610D4">
      <w:pPr>
        <w:spacing w:line="360" w:lineRule="auto"/>
        <w:jc w:val="center"/>
        <w:rPr>
          <w:rFonts w:eastAsia="Calibri"/>
          <w:b/>
          <w:bCs/>
          <w:noProof/>
          <w:lang w:val="es-DO"/>
        </w:rPr>
      </w:pPr>
      <w:r w:rsidRPr="00C610D4">
        <w:rPr>
          <w:rFonts w:eastAsia="Calibri"/>
          <w:b/>
          <w:bCs/>
          <w:noProof/>
          <w:lang w:val="es-DO"/>
        </w:rPr>
        <w:t>Colaboraci</w:t>
      </w:r>
      <w:r w:rsidR="00B62871">
        <w:rPr>
          <w:rFonts w:eastAsia="Calibri"/>
          <w:b/>
          <w:bCs/>
          <w:noProof/>
          <w:lang w:val="es-DO"/>
        </w:rPr>
        <w:t>ó</w:t>
      </w:r>
      <w:r w:rsidRPr="00C610D4">
        <w:rPr>
          <w:rFonts w:eastAsia="Calibri"/>
          <w:b/>
          <w:bCs/>
          <w:noProof/>
          <w:lang w:val="es-DO"/>
        </w:rPr>
        <w:t>n Creaci</w:t>
      </w:r>
      <w:r w:rsidR="00B62871">
        <w:rPr>
          <w:rFonts w:eastAsia="Calibri"/>
          <w:b/>
          <w:bCs/>
          <w:noProof/>
          <w:lang w:val="es-DO"/>
        </w:rPr>
        <w:t>ó</w:t>
      </w:r>
      <w:r w:rsidRPr="00C610D4">
        <w:rPr>
          <w:rFonts w:eastAsia="Calibri"/>
          <w:b/>
          <w:bCs/>
          <w:noProof/>
          <w:lang w:val="es-DO"/>
        </w:rPr>
        <w:t>n  Exhibiciones Temporales</w:t>
      </w:r>
    </w:p>
    <w:p w14:paraId="7437CDFE" w14:textId="77777777" w:rsidR="00C24437" w:rsidRPr="00C610D4" w:rsidRDefault="00C24437" w:rsidP="00C610D4">
      <w:pPr>
        <w:spacing w:line="360" w:lineRule="auto"/>
        <w:jc w:val="center"/>
        <w:rPr>
          <w:rFonts w:eastAsia="Calibri"/>
          <w:b/>
          <w:bCs/>
          <w:noProof/>
          <w:lang w:val="es-DO"/>
        </w:rPr>
      </w:pPr>
      <w:r w:rsidRPr="00C610D4">
        <w:rPr>
          <w:rFonts w:eastAsia="Calibri"/>
          <w:b/>
          <w:bCs/>
          <w:noProof/>
          <w:lang w:val="es-DO"/>
        </w:rPr>
        <w:t>LAZOS CARIBEÑOS</w:t>
      </w:r>
    </w:p>
    <w:p w14:paraId="5AFE56C2" w14:textId="553A43A5" w:rsidR="00C610D4" w:rsidRDefault="00C24437" w:rsidP="00C24437">
      <w:pPr>
        <w:spacing w:line="360" w:lineRule="auto"/>
        <w:jc w:val="both"/>
        <w:rPr>
          <w:rFonts w:eastAsia="Calibri"/>
          <w:noProof/>
          <w:lang w:val="es-DO"/>
        </w:rPr>
      </w:pPr>
      <w:r w:rsidRPr="00C24437">
        <w:rPr>
          <w:rFonts w:eastAsia="Calibri"/>
          <w:noProof/>
          <w:lang w:val="es-DO"/>
        </w:rPr>
        <w:t>Un gran logro ha destacar de este departamento</w:t>
      </w:r>
      <w:r w:rsidR="00C610D4">
        <w:rPr>
          <w:rFonts w:eastAsia="Calibri"/>
          <w:noProof/>
          <w:lang w:val="es-DO"/>
        </w:rPr>
        <w:t xml:space="preserve"> </w:t>
      </w:r>
      <w:r w:rsidRPr="00C24437">
        <w:rPr>
          <w:rFonts w:eastAsia="Calibri"/>
          <w:noProof/>
          <w:lang w:val="es-DO"/>
        </w:rPr>
        <w:t xml:space="preserve">es una conexión </w:t>
      </w:r>
      <w:r w:rsidR="00C610D4">
        <w:rPr>
          <w:rFonts w:eastAsia="Calibri"/>
          <w:noProof/>
          <w:lang w:val="es-DO"/>
        </w:rPr>
        <w:t>establecida e</w:t>
      </w:r>
      <w:r w:rsidRPr="00C24437">
        <w:rPr>
          <w:rFonts w:eastAsia="Calibri"/>
          <w:noProof/>
          <w:lang w:val="es-DO"/>
        </w:rPr>
        <w:t xml:space="preserve">ntre la Dirección General de Museos y la Universidad Autónoma de Santo Domingo, a través </w:t>
      </w:r>
      <w:r w:rsidR="00C610D4">
        <w:rPr>
          <w:rFonts w:eastAsia="Calibri"/>
          <w:noProof/>
          <w:lang w:val="es-DO"/>
        </w:rPr>
        <w:t>la Asociacion de Estudiantes de Antropología.</w:t>
      </w:r>
    </w:p>
    <w:p w14:paraId="2D06D8DC" w14:textId="165F93CA" w:rsidR="00C24437" w:rsidRDefault="00C24437" w:rsidP="00C24437">
      <w:pPr>
        <w:spacing w:line="360" w:lineRule="auto"/>
        <w:jc w:val="both"/>
        <w:rPr>
          <w:rFonts w:eastAsia="Calibri"/>
          <w:noProof/>
          <w:lang w:val="es-DO"/>
        </w:rPr>
      </w:pPr>
      <w:r w:rsidRPr="00C24437">
        <w:rPr>
          <w:rFonts w:eastAsia="Calibri"/>
          <w:noProof/>
          <w:lang w:val="es-DO"/>
        </w:rPr>
        <w:t xml:space="preserve">Frutos concretos de esta gran sinergia ha sido el apoyo brindado a la exhibición </w:t>
      </w:r>
      <w:r w:rsidR="00C610D4" w:rsidRPr="00C24437">
        <w:rPr>
          <w:rFonts w:eastAsia="Calibri"/>
          <w:noProof/>
          <w:lang w:val="es-DO"/>
        </w:rPr>
        <w:t>"LAZOS CARIBEÑOS" que se ubicó en el Polvorín del Museo de la Fortaleza de Santo Domingo</w:t>
      </w:r>
      <w:r w:rsidR="000C2867">
        <w:rPr>
          <w:rFonts w:eastAsia="Calibri"/>
          <w:noProof/>
          <w:lang w:val="es-DO"/>
        </w:rPr>
        <w:t>,</w:t>
      </w:r>
      <w:r w:rsidR="00C610D4" w:rsidRPr="00C24437">
        <w:rPr>
          <w:rFonts w:eastAsia="Calibri"/>
          <w:noProof/>
          <w:lang w:val="es-DO"/>
        </w:rPr>
        <w:t xml:space="preserve">  que conquistó excelentes apreciaciones de sus visitantes durante la Noche Larga de Museos </w:t>
      </w:r>
      <w:r w:rsidR="00C610D4" w:rsidRPr="00C24437">
        <w:rPr>
          <w:rFonts w:eastAsia="Calibri"/>
          <w:noProof/>
          <w:lang w:val="es-DO"/>
        </w:rPr>
        <w:lastRenderedPageBreak/>
        <w:t>celebrada en el mes de mayo</w:t>
      </w:r>
      <w:r w:rsidR="000C2867">
        <w:rPr>
          <w:rFonts w:eastAsia="Calibri"/>
          <w:noProof/>
          <w:lang w:val="es-DO"/>
        </w:rPr>
        <w:t xml:space="preserve">.  La expiosición fue organizada </w:t>
      </w:r>
      <w:r w:rsidRPr="00C24437">
        <w:rPr>
          <w:rFonts w:eastAsia="Calibri"/>
          <w:noProof/>
          <w:lang w:val="es-DO"/>
        </w:rPr>
        <w:t xml:space="preserve">por la </w:t>
      </w:r>
      <w:r w:rsidR="00C610D4">
        <w:rPr>
          <w:rFonts w:eastAsia="Calibri"/>
          <w:noProof/>
          <w:lang w:val="es-DO"/>
        </w:rPr>
        <w:t>UASD</w:t>
      </w:r>
      <w:r w:rsidRPr="00C24437">
        <w:rPr>
          <w:rFonts w:eastAsia="Calibri"/>
          <w:noProof/>
          <w:lang w:val="es-DO"/>
        </w:rPr>
        <w:t xml:space="preserve">, estableciendo así una relación beneficiosa entre los estudiantes, los museos y la </w:t>
      </w:r>
      <w:r w:rsidR="00C610D4">
        <w:rPr>
          <w:rFonts w:eastAsia="Calibri"/>
          <w:noProof/>
          <w:lang w:val="es-DO"/>
        </w:rPr>
        <w:t>E</w:t>
      </w:r>
      <w:r w:rsidRPr="00C24437">
        <w:rPr>
          <w:rFonts w:eastAsia="Calibri"/>
          <w:noProof/>
          <w:lang w:val="es-DO"/>
        </w:rPr>
        <w:t xml:space="preserve">scuela de </w:t>
      </w:r>
      <w:r w:rsidR="00C610D4">
        <w:rPr>
          <w:rFonts w:eastAsia="Calibri"/>
          <w:noProof/>
          <w:lang w:val="es-DO"/>
        </w:rPr>
        <w:t>A</w:t>
      </w:r>
      <w:r w:rsidRPr="00C24437">
        <w:rPr>
          <w:rFonts w:eastAsia="Calibri"/>
          <w:noProof/>
          <w:lang w:val="es-DO"/>
        </w:rPr>
        <w:t>ntropología a través de la creación y exhibición temporal</w:t>
      </w:r>
      <w:r w:rsidR="00BD5399">
        <w:rPr>
          <w:rFonts w:eastAsia="Calibri"/>
          <w:noProof/>
          <w:lang w:val="es-DO"/>
        </w:rPr>
        <w:t>.</w:t>
      </w:r>
    </w:p>
    <w:p w14:paraId="52035055" w14:textId="77777777" w:rsidR="00B5294A" w:rsidRDefault="00B5294A" w:rsidP="00C24437">
      <w:pPr>
        <w:spacing w:line="360" w:lineRule="auto"/>
        <w:jc w:val="both"/>
        <w:rPr>
          <w:rFonts w:eastAsia="Calibri"/>
          <w:noProof/>
          <w:lang w:val="es-DO"/>
        </w:rPr>
      </w:pPr>
    </w:p>
    <w:p w14:paraId="7901ED8F" w14:textId="77777777" w:rsidR="00B5294A" w:rsidRDefault="00C24437" w:rsidP="000C2867">
      <w:pPr>
        <w:spacing w:line="360" w:lineRule="auto"/>
        <w:jc w:val="center"/>
        <w:rPr>
          <w:rFonts w:eastAsia="Calibri"/>
          <w:b/>
          <w:bCs/>
          <w:noProof/>
          <w:lang w:val="es-DO"/>
        </w:rPr>
      </w:pPr>
      <w:r w:rsidRPr="000C2867">
        <w:rPr>
          <w:rFonts w:eastAsia="Calibri"/>
          <w:b/>
          <w:bCs/>
          <w:noProof/>
          <w:lang w:val="es-DO"/>
        </w:rPr>
        <w:t xml:space="preserve"> Exposición de Videojuegos Retro en el </w:t>
      </w:r>
    </w:p>
    <w:p w14:paraId="7FF2E1C9" w14:textId="284BA4E7" w:rsidR="00C24437" w:rsidRPr="000C2867" w:rsidRDefault="00C24437" w:rsidP="000C2867">
      <w:pPr>
        <w:spacing w:line="360" w:lineRule="auto"/>
        <w:jc w:val="center"/>
        <w:rPr>
          <w:rFonts w:eastAsia="Calibri"/>
          <w:b/>
          <w:bCs/>
          <w:noProof/>
          <w:lang w:val="es-DO"/>
        </w:rPr>
      </w:pPr>
      <w:r w:rsidRPr="000C2867">
        <w:rPr>
          <w:rFonts w:eastAsia="Calibri"/>
          <w:b/>
          <w:bCs/>
          <w:noProof/>
          <w:lang w:val="es-DO"/>
        </w:rPr>
        <w:t>Museo del Hombre Dominicano</w:t>
      </w:r>
    </w:p>
    <w:p w14:paraId="38E8E259" w14:textId="462A0C84" w:rsidR="00C24437" w:rsidRPr="00C24437" w:rsidRDefault="00B5294A" w:rsidP="00C24437">
      <w:pPr>
        <w:spacing w:line="360" w:lineRule="auto"/>
        <w:jc w:val="both"/>
        <w:rPr>
          <w:rFonts w:eastAsia="Calibri"/>
          <w:noProof/>
          <w:lang w:val="es-DO"/>
        </w:rPr>
      </w:pPr>
      <w:r>
        <w:rPr>
          <w:rFonts w:eastAsia="Calibri"/>
          <w:noProof/>
          <w:lang w:val="es-DO"/>
        </w:rPr>
        <w:t>G</w:t>
      </w:r>
      <w:r w:rsidR="00C24437" w:rsidRPr="00C24437">
        <w:rPr>
          <w:rFonts w:eastAsia="Calibri"/>
          <w:noProof/>
          <w:lang w:val="es-DO"/>
        </w:rPr>
        <w:t xml:space="preserve">racias al esfuerzo en las redes sociales, </w:t>
      </w:r>
      <w:r w:rsidR="00125DB6">
        <w:rPr>
          <w:rFonts w:eastAsia="Calibri"/>
          <w:noProof/>
          <w:lang w:val="es-DO"/>
        </w:rPr>
        <w:t>el Departamento</w:t>
      </w:r>
      <w:r w:rsidR="00C24437" w:rsidRPr="00C24437">
        <w:rPr>
          <w:rFonts w:eastAsia="Calibri"/>
          <w:noProof/>
          <w:lang w:val="es-DO"/>
        </w:rPr>
        <w:t xml:space="preserve"> de Comunicaciones logró una importante presencia en publicaciones de medios digitales y prensa escrita, como </w:t>
      </w:r>
      <w:r>
        <w:rPr>
          <w:rFonts w:eastAsia="Calibri"/>
          <w:noProof/>
          <w:lang w:val="es-DO"/>
        </w:rPr>
        <w:t xml:space="preserve">los periódicos </w:t>
      </w:r>
      <w:r w:rsidR="00C24437" w:rsidRPr="00C24437">
        <w:rPr>
          <w:rFonts w:eastAsia="Calibri"/>
          <w:noProof/>
          <w:lang w:val="es-DO"/>
        </w:rPr>
        <w:t>Listín</w:t>
      </w:r>
      <w:r>
        <w:rPr>
          <w:rFonts w:eastAsia="Calibri"/>
          <w:noProof/>
          <w:lang w:val="es-DO"/>
        </w:rPr>
        <w:t xml:space="preserve"> Diario</w:t>
      </w:r>
      <w:r w:rsidR="00C24437" w:rsidRPr="00C24437">
        <w:rPr>
          <w:rFonts w:eastAsia="Calibri"/>
          <w:noProof/>
          <w:lang w:val="es-DO"/>
        </w:rPr>
        <w:t>, Hoy y El Día. Asimismo, recibi</w:t>
      </w:r>
      <w:r>
        <w:rPr>
          <w:rFonts w:eastAsia="Calibri"/>
          <w:noProof/>
          <w:lang w:val="es-DO"/>
        </w:rPr>
        <w:t>mos</w:t>
      </w:r>
      <w:r w:rsidR="00C24437" w:rsidRPr="00C24437">
        <w:rPr>
          <w:rFonts w:eastAsia="Calibri"/>
          <w:noProof/>
          <w:lang w:val="es-DO"/>
        </w:rPr>
        <w:t xml:space="preserve"> un gran apoyo de la prensa digital, lo cual contribuyó a fortalecer la marca y brindarle mayor credibilidad.</w:t>
      </w:r>
    </w:p>
    <w:p w14:paraId="1067C2CF" w14:textId="3D7991D5" w:rsidR="00C24437" w:rsidRPr="00C24437" w:rsidRDefault="00C24437" w:rsidP="00C24437">
      <w:pPr>
        <w:spacing w:line="360" w:lineRule="auto"/>
        <w:jc w:val="both"/>
        <w:rPr>
          <w:rFonts w:eastAsia="Calibri"/>
          <w:noProof/>
          <w:lang w:val="es-DO"/>
        </w:rPr>
      </w:pPr>
      <w:r w:rsidRPr="00C24437">
        <w:rPr>
          <w:rFonts w:eastAsia="Calibri"/>
          <w:noProof/>
          <w:lang w:val="es-DO"/>
        </w:rPr>
        <w:t>Finalmente, se creó una comunidad en Instagram con más de 10,000 seguidores, actualmente con 11,700</w:t>
      </w:r>
      <w:r w:rsidR="005D7D1E">
        <w:rPr>
          <w:rFonts w:eastAsia="Calibri"/>
          <w:noProof/>
          <w:lang w:val="es-DO"/>
        </w:rPr>
        <w:t>;</w:t>
      </w:r>
      <w:r w:rsidRPr="00C24437">
        <w:rPr>
          <w:rFonts w:eastAsia="Calibri"/>
          <w:noProof/>
          <w:lang w:val="es-DO"/>
        </w:rPr>
        <w:t xml:space="preserve"> la cual ha representado de manera destacada los eventos </w:t>
      </w:r>
      <w:r w:rsidR="005D7D1E">
        <w:rPr>
          <w:rFonts w:eastAsia="Calibri"/>
          <w:noProof/>
          <w:lang w:val="es-DO"/>
        </w:rPr>
        <w:t>realizados</w:t>
      </w:r>
      <w:r w:rsidRPr="00C24437">
        <w:rPr>
          <w:rFonts w:eastAsia="Calibri"/>
          <w:noProof/>
          <w:lang w:val="es-DO"/>
        </w:rPr>
        <w:t xml:space="preserve"> por la Dirección General de </w:t>
      </w:r>
      <w:r w:rsidR="005D7D1E">
        <w:rPr>
          <w:rFonts w:eastAsia="Calibri"/>
          <w:noProof/>
          <w:lang w:val="es-DO"/>
        </w:rPr>
        <w:t>Museos</w:t>
      </w:r>
      <w:r w:rsidRPr="00C24437">
        <w:rPr>
          <w:rFonts w:eastAsia="Calibri"/>
          <w:noProof/>
          <w:lang w:val="es-DO"/>
        </w:rPr>
        <w:t>.</w:t>
      </w:r>
    </w:p>
    <w:p w14:paraId="3248FA2A" w14:textId="6FB211ED" w:rsidR="00C24437" w:rsidRPr="009C7497" w:rsidRDefault="00C24437" w:rsidP="009C7497">
      <w:pPr>
        <w:spacing w:line="360" w:lineRule="auto"/>
        <w:jc w:val="center"/>
        <w:rPr>
          <w:rFonts w:eastAsia="Calibri"/>
          <w:b/>
          <w:bCs/>
          <w:noProof/>
          <w:lang w:val="es-DO"/>
        </w:rPr>
      </w:pPr>
      <w:r w:rsidRPr="009C7497">
        <w:rPr>
          <w:rFonts w:eastAsia="Calibri"/>
          <w:b/>
          <w:bCs/>
          <w:noProof/>
          <w:lang w:val="es-DO"/>
        </w:rPr>
        <w:t>Apoyo en la Apertura del Museo Horacio V</w:t>
      </w:r>
      <w:r w:rsidR="00EC464F">
        <w:rPr>
          <w:rFonts w:eastAsia="Calibri"/>
          <w:b/>
          <w:bCs/>
          <w:noProof/>
          <w:lang w:val="es-DO"/>
        </w:rPr>
        <w:t>á</w:t>
      </w:r>
      <w:r w:rsidRPr="009C7497">
        <w:rPr>
          <w:rFonts w:eastAsia="Calibri"/>
          <w:b/>
          <w:bCs/>
          <w:noProof/>
          <w:lang w:val="es-DO"/>
        </w:rPr>
        <w:t>squez</w:t>
      </w:r>
    </w:p>
    <w:p w14:paraId="2AC3075C" w14:textId="6887FF4F" w:rsidR="00C24437" w:rsidRPr="00C24437" w:rsidRDefault="009C7497" w:rsidP="00C24437">
      <w:pPr>
        <w:spacing w:line="360" w:lineRule="auto"/>
        <w:jc w:val="both"/>
        <w:rPr>
          <w:rFonts w:eastAsia="Calibri"/>
          <w:noProof/>
          <w:lang w:val="es-DO"/>
        </w:rPr>
      </w:pPr>
      <w:r>
        <w:rPr>
          <w:rFonts w:eastAsia="Calibri"/>
          <w:noProof/>
          <w:lang w:val="es-DO"/>
        </w:rPr>
        <w:t>El Departamento</w:t>
      </w:r>
      <w:r w:rsidR="00C24437" w:rsidRPr="00C24437">
        <w:rPr>
          <w:rFonts w:eastAsia="Calibri"/>
          <w:noProof/>
          <w:lang w:val="es-DO"/>
        </w:rPr>
        <w:t xml:space="preserve"> de Comunicaciones apoyó en gran medida la apertura del Museo Horacio V</w:t>
      </w:r>
      <w:r>
        <w:rPr>
          <w:rFonts w:eastAsia="Calibri"/>
          <w:noProof/>
          <w:lang w:val="es-DO"/>
        </w:rPr>
        <w:t>á</w:t>
      </w:r>
      <w:r w:rsidR="00C24437" w:rsidRPr="00C24437">
        <w:rPr>
          <w:rFonts w:eastAsia="Calibri"/>
          <w:noProof/>
          <w:lang w:val="es-DO"/>
        </w:rPr>
        <w:t>squez</w:t>
      </w:r>
      <w:r>
        <w:rPr>
          <w:rFonts w:eastAsia="Calibri"/>
          <w:noProof/>
          <w:lang w:val="es-DO"/>
        </w:rPr>
        <w:t>,</w:t>
      </w:r>
      <w:r w:rsidR="00C24437" w:rsidRPr="00C24437">
        <w:rPr>
          <w:rFonts w:eastAsia="Calibri"/>
          <w:noProof/>
          <w:lang w:val="es-DO"/>
        </w:rPr>
        <w:t xml:space="preserve"> preparando todo lo que fue el branding y la campaña institucional, la organización y el protocolo trabajando mancomunadamente con el equipo de la Presidencia. Asimismo </w:t>
      </w:r>
      <w:r w:rsidR="00EC464F">
        <w:rPr>
          <w:rFonts w:eastAsia="Calibri"/>
          <w:noProof/>
          <w:lang w:val="es-DO"/>
        </w:rPr>
        <w:t xml:space="preserve">coordinó y </w:t>
      </w:r>
      <w:r w:rsidR="00C24437" w:rsidRPr="00C24437">
        <w:rPr>
          <w:rFonts w:eastAsia="Calibri"/>
          <w:noProof/>
          <w:lang w:val="es-DO"/>
        </w:rPr>
        <w:t>apoyó la cobertura de</w:t>
      </w:r>
      <w:r w:rsidR="00EC464F">
        <w:rPr>
          <w:rFonts w:eastAsia="Calibri"/>
          <w:noProof/>
          <w:lang w:val="es-DO"/>
        </w:rPr>
        <w:t>l acto de inauguración.</w:t>
      </w:r>
      <w:r w:rsidR="00C24437" w:rsidRPr="00C24437">
        <w:rPr>
          <w:rFonts w:eastAsia="Calibri"/>
          <w:noProof/>
          <w:lang w:val="es-DO"/>
        </w:rPr>
        <w:t xml:space="preserve"> </w:t>
      </w:r>
    </w:p>
    <w:p w14:paraId="6ACEF167" w14:textId="77777777" w:rsidR="00F97DBE" w:rsidRDefault="00F97DBE" w:rsidP="00EC464F">
      <w:pPr>
        <w:spacing w:line="360" w:lineRule="auto"/>
        <w:jc w:val="center"/>
        <w:rPr>
          <w:rFonts w:eastAsia="Calibri"/>
          <w:b/>
          <w:bCs/>
          <w:noProof/>
          <w:lang w:val="es-DO"/>
        </w:rPr>
      </w:pPr>
    </w:p>
    <w:p w14:paraId="2C703DFC" w14:textId="509B245D" w:rsidR="00C24437" w:rsidRPr="00EC464F" w:rsidRDefault="00C24437" w:rsidP="00EC464F">
      <w:pPr>
        <w:spacing w:line="360" w:lineRule="auto"/>
        <w:jc w:val="center"/>
        <w:rPr>
          <w:rFonts w:eastAsia="Calibri"/>
          <w:b/>
          <w:bCs/>
          <w:noProof/>
          <w:lang w:val="es-DO"/>
        </w:rPr>
      </w:pPr>
      <w:r w:rsidRPr="00EC464F">
        <w:rPr>
          <w:rFonts w:eastAsia="Calibri"/>
          <w:b/>
          <w:bCs/>
          <w:noProof/>
          <w:lang w:val="es-DO"/>
        </w:rPr>
        <w:t>Diseño Gráfico</w:t>
      </w:r>
    </w:p>
    <w:p w14:paraId="1D5F20D8" w14:textId="78D32E66" w:rsidR="00C24437" w:rsidRDefault="004105FB" w:rsidP="00C24437">
      <w:pPr>
        <w:spacing w:line="360" w:lineRule="auto"/>
        <w:jc w:val="both"/>
        <w:rPr>
          <w:rFonts w:eastAsia="Calibri"/>
          <w:noProof/>
          <w:lang w:val="es-DO"/>
        </w:rPr>
      </w:pPr>
      <w:r>
        <w:rPr>
          <w:rFonts w:eastAsia="Calibri"/>
          <w:noProof/>
          <w:lang w:val="es-DO"/>
        </w:rPr>
        <w:lastRenderedPageBreak/>
        <w:t xml:space="preserve">En el ámbito de diseño gráfico, se ha </w:t>
      </w:r>
      <w:r w:rsidR="00C24437" w:rsidRPr="00C24437">
        <w:rPr>
          <w:rFonts w:eastAsia="Calibri"/>
          <w:noProof/>
          <w:lang w:val="es-DO"/>
        </w:rPr>
        <w:t>logrado conceptualizar y desarrollar diseños visuales atractivos y de alta calidad que han contribuido a realzar la imagen de los museos y a captar la atención de visitantes y público en general.</w:t>
      </w:r>
    </w:p>
    <w:p w14:paraId="2EBCA018" w14:textId="77777777" w:rsidR="00AE1104" w:rsidRDefault="00AE1104" w:rsidP="00C24437">
      <w:pPr>
        <w:spacing w:line="360" w:lineRule="auto"/>
        <w:jc w:val="both"/>
        <w:rPr>
          <w:rFonts w:eastAsia="Calibri"/>
          <w:noProof/>
          <w:lang w:val="es-DO"/>
        </w:rPr>
      </w:pPr>
    </w:p>
    <w:p w14:paraId="4DE821C0" w14:textId="1EB6A180" w:rsidR="00C24437" w:rsidRPr="00647B10" w:rsidRDefault="00C24437" w:rsidP="00647B10">
      <w:pPr>
        <w:spacing w:line="360" w:lineRule="auto"/>
        <w:jc w:val="center"/>
        <w:rPr>
          <w:rFonts w:eastAsia="Calibri"/>
          <w:b/>
          <w:bCs/>
          <w:noProof/>
          <w:lang w:val="es-DO"/>
        </w:rPr>
      </w:pPr>
      <w:r w:rsidRPr="00647B10">
        <w:rPr>
          <w:rFonts w:eastAsia="Calibri"/>
          <w:b/>
          <w:bCs/>
          <w:noProof/>
          <w:lang w:val="es-DO"/>
        </w:rPr>
        <w:t xml:space="preserve">Media Tour </w:t>
      </w:r>
      <w:r w:rsidR="00B9233A">
        <w:rPr>
          <w:rFonts w:eastAsia="Calibri"/>
          <w:b/>
          <w:bCs/>
          <w:noProof/>
          <w:lang w:val="es-DO"/>
        </w:rPr>
        <w:t xml:space="preserve">para </w:t>
      </w:r>
      <w:r w:rsidRPr="00647B10">
        <w:rPr>
          <w:rFonts w:eastAsia="Calibri"/>
          <w:b/>
          <w:bCs/>
          <w:noProof/>
          <w:lang w:val="es-DO"/>
        </w:rPr>
        <w:t xml:space="preserve">Eventos </w:t>
      </w:r>
      <w:r w:rsidR="00B9233A">
        <w:rPr>
          <w:rFonts w:eastAsia="Calibri"/>
          <w:b/>
          <w:bCs/>
          <w:noProof/>
          <w:lang w:val="es-DO"/>
        </w:rPr>
        <w:t xml:space="preserve">de la </w:t>
      </w:r>
      <w:r w:rsidRPr="00647B10">
        <w:rPr>
          <w:rFonts w:eastAsia="Calibri"/>
          <w:b/>
          <w:bCs/>
          <w:noProof/>
          <w:lang w:val="es-DO"/>
        </w:rPr>
        <w:t>DGM</w:t>
      </w:r>
    </w:p>
    <w:p w14:paraId="53134C2A" w14:textId="7E542E7A" w:rsidR="00C24437" w:rsidRPr="00C24437" w:rsidRDefault="00EB44A9" w:rsidP="00C24437">
      <w:pPr>
        <w:spacing w:line="360" w:lineRule="auto"/>
        <w:jc w:val="both"/>
        <w:rPr>
          <w:rFonts w:eastAsia="Calibri"/>
          <w:noProof/>
          <w:lang w:val="es-DO"/>
        </w:rPr>
      </w:pPr>
      <w:r>
        <w:rPr>
          <w:rFonts w:eastAsia="Calibri"/>
          <w:noProof/>
          <w:lang w:val="es-DO"/>
        </w:rPr>
        <w:t>La implementación de los m</w:t>
      </w:r>
      <w:r w:rsidR="00C24437" w:rsidRPr="00C24437">
        <w:rPr>
          <w:rFonts w:eastAsia="Calibri"/>
          <w:noProof/>
          <w:lang w:val="es-DO"/>
        </w:rPr>
        <w:t xml:space="preserve">edia </w:t>
      </w:r>
      <w:r w:rsidR="007F26B6">
        <w:rPr>
          <w:rFonts w:eastAsia="Calibri"/>
          <w:noProof/>
          <w:lang w:val="es-DO"/>
        </w:rPr>
        <w:t>tour</w:t>
      </w:r>
      <w:r w:rsidR="00B9233A">
        <w:rPr>
          <w:rFonts w:eastAsia="Calibri"/>
          <w:noProof/>
          <w:lang w:val="es-DO"/>
        </w:rPr>
        <w:t>,</w:t>
      </w:r>
      <w:r w:rsidR="007F26B6">
        <w:rPr>
          <w:rFonts w:eastAsia="Calibri"/>
          <w:noProof/>
          <w:lang w:val="es-DO"/>
        </w:rPr>
        <w:t xml:space="preserve"> </w:t>
      </w:r>
      <w:r>
        <w:rPr>
          <w:rFonts w:eastAsia="Calibri"/>
          <w:noProof/>
          <w:lang w:val="es-DO"/>
        </w:rPr>
        <w:t xml:space="preserve">como parte de las estratégias del plan de comunicación, </w:t>
      </w:r>
      <w:r w:rsidR="00C24437" w:rsidRPr="00C24437">
        <w:rPr>
          <w:rFonts w:eastAsia="Calibri"/>
          <w:noProof/>
          <w:lang w:val="es-DO"/>
        </w:rPr>
        <w:t xml:space="preserve"> ha sido fundamental en la difusión de los eventos culturales </w:t>
      </w:r>
      <w:r w:rsidR="007F26B6">
        <w:rPr>
          <w:rFonts w:eastAsia="Calibri"/>
          <w:noProof/>
          <w:lang w:val="es-DO"/>
        </w:rPr>
        <w:t xml:space="preserve">realizados </w:t>
      </w:r>
      <w:r w:rsidR="00C24437" w:rsidRPr="00C24437">
        <w:rPr>
          <w:rFonts w:eastAsia="Calibri"/>
          <w:noProof/>
          <w:lang w:val="es-DO"/>
        </w:rPr>
        <w:t xml:space="preserve">este año, como La Noche Larga de Museos y Las Noches de Navidad. Estos eventos no solo han beneficiado a los museos </w:t>
      </w:r>
      <w:r w:rsidR="00EA1FF4">
        <w:rPr>
          <w:rFonts w:eastAsia="Calibri"/>
          <w:noProof/>
          <w:lang w:val="es-DO"/>
        </w:rPr>
        <w:t>administrados</w:t>
      </w:r>
      <w:r w:rsidR="00C24437" w:rsidRPr="00C24437">
        <w:rPr>
          <w:rFonts w:eastAsia="Calibri"/>
          <w:noProof/>
          <w:lang w:val="es-DO"/>
        </w:rPr>
        <w:t xml:space="preserve"> por </w:t>
      </w:r>
      <w:r w:rsidR="00EA1FF4">
        <w:rPr>
          <w:rFonts w:eastAsia="Calibri"/>
          <w:noProof/>
          <w:lang w:val="es-DO"/>
        </w:rPr>
        <w:t>la DGM</w:t>
      </w:r>
      <w:r w:rsidR="00C24437" w:rsidRPr="00C24437">
        <w:rPr>
          <w:rFonts w:eastAsia="Calibri"/>
          <w:noProof/>
          <w:lang w:val="es-DO"/>
        </w:rPr>
        <w:t xml:space="preserve">, sino también a los centros culturales y museos privados del país que se unieron a estas actividades. </w:t>
      </w:r>
    </w:p>
    <w:p w14:paraId="743EBF57" w14:textId="57557C71" w:rsidR="00C24437" w:rsidRPr="00C24437" w:rsidRDefault="00C24437" w:rsidP="00C24437">
      <w:pPr>
        <w:spacing w:line="360" w:lineRule="auto"/>
        <w:jc w:val="both"/>
        <w:rPr>
          <w:rFonts w:eastAsia="Calibri"/>
          <w:noProof/>
          <w:lang w:val="es-DO"/>
        </w:rPr>
      </w:pPr>
      <w:r w:rsidRPr="00C24437">
        <w:rPr>
          <w:rFonts w:eastAsia="Calibri"/>
          <w:noProof/>
          <w:lang w:val="es-DO"/>
        </w:rPr>
        <w:t xml:space="preserve">Es de resaltar que el media tour fue planeado estratégicamente por </w:t>
      </w:r>
      <w:r w:rsidR="0056477A">
        <w:rPr>
          <w:rFonts w:eastAsia="Calibri"/>
          <w:noProof/>
          <w:lang w:val="es-DO"/>
        </w:rPr>
        <w:t>el Departamento</w:t>
      </w:r>
      <w:r w:rsidRPr="00C24437">
        <w:rPr>
          <w:rFonts w:eastAsia="Calibri"/>
          <w:noProof/>
          <w:lang w:val="es-DO"/>
        </w:rPr>
        <w:t xml:space="preserve"> de Comunicaciones para maximizar la difusión de los eventos culturales. Se estableció una estrategia de comunicación clara y concisa, que incluyó el uso de diferentes canales de difusión, como medios de comunicación tradicionales y nuestras redes sociales.</w:t>
      </w:r>
    </w:p>
    <w:p w14:paraId="67EDED96" w14:textId="3B64111B" w:rsidR="00C24437" w:rsidRPr="00C24437" w:rsidRDefault="00C24437" w:rsidP="00C24437">
      <w:pPr>
        <w:spacing w:line="360" w:lineRule="auto"/>
        <w:jc w:val="both"/>
        <w:rPr>
          <w:rFonts w:eastAsia="Calibri"/>
          <w:noProof/>
          <w:lang w:val="es-DO"/>
        </w:rPr>
      </w:pPr>
      <w:r w:rsidRPr="00C24437">
        <w:rPr>
          <w:rFonts w:eastAsia="Calibri"/>
          <w:noProof/>
          <w:lang w:val="es-DO"/>
        </w:rPr>
        <w:t>Se eligieron cuidadosamente los medios de comunicación más relevantes y adecuados para difundir los eventos de la DGM incorporando al equipo de voceros encabezado el Director General de Museos</w:t>
      </w:r>
      <w:r w:rsidR="00867C45">
        <w:rPr>
          <w:rFonts w:eastAsia="Calibri"/>
          <w:noProof/>
          <w:lang w:val="es-DO"/>
        </w:rPr>
        <w:t>,</w:t>
      </w:r>
      <w:r w:rsidRPr="00C24437">
        <w:rPr>
          <w:rFonts w:eastAsia="Calibri"/>
          <w:noProof/>
          <w:lang w:val="es-DO"/>
        </w:rPr>
        <w:t xml:space="preserve"> </w:t>
      </w:r>
      <w:r w:rsidR="00867C45">
        <w:rPr>
          <w:rFonts w:eastAsia="Calibri"/>
          <w:noProof/>
          <w:lang w:val="es-DO"/>
        </w:rPr>
        <w:t xml:space="preserve">así como </w:t>
      </w:r>
      <w:r w:rsidRPr="00C24437">
        <w:rPr>
          <w:rFonts w:eastAsia="Calibri"/>
          <w:noProof/>
          <w:lang w:val="es-DO"/>
        </w:rPr>
        <w:t xml:space="preserve">a </w:t>
      </w:r>
      <w:r w:rsidR="00867C45">
        <w:rPr>
          <w:rFonts w:eastAsia="Calibri"/>
          <w:noProof/>
          <w:lang w:val="es-DO"/>
        </w:rPr>
        <w:t>los</w:t>
      </w:r>
      <w:r w:rsidRPr="00C24437">
        <w:rPr>
          <w:rFonts w:eastAsia="Calibri"/>
          <w:noProof/>
          <w:lang w:val="es-DO"/>
        </w:rPr>
        <w:t xml:space="preserve"> directores de </w:t>
      </w:r>
      <w:r w:rsidR="00867C45">
        <w:rPr>
          <w:rFonts w:eastAsia="Calibri"/>
          <w:noProof/>
          <w:lang w:val="es-DO"/>
        </w:rPr>
        <w:t xml:space="preserve">los </w:t>
      </w:r>
      <w:r w:rsidRPr="00C24437">
        <w:rPr>
          <w:rFonts w:eastAsia="Calibri"/>
          <w:noProof/>
          <w:lang w:val="es-DO"/>
        </w:rPr>
        <w:t>museos</w:t>
      </w:r>
      <w:r w:rsidR="00867C45">
        <w:rPr>
          <w:rFonts w:eastAsia="Calibri"/>
          <w:noProof/>
          <w:lang w:val="es-DO"/>
        </w:rPr>
        <w:t>.</w:t>
      </w:r>
    </w:p>
    <w:p w14:paraId="4BE6F3C3" w14:textId="77777777" w:rsidR="00C24437" w:rsidRPr="00867C45" w:rsidRDefault="00C24437" w:rsidP="00867C45">
      <w:pPr>
        <w:spacing w:line="360" w:lineRule="auto"/>
        <w:jc w:val="center"/>
        <w:rPr>
          <w:rFonts w:eastAsia="Calibri"/>
          <w:b/>
          <w:bCs/>
          <w:noProof/>
          <w:lang w:val="es-DO"/>
        </w:rPr>
      </w:pPr>
      <w:r w:rsidRPr="00867C45">
        <w:rPr>
          <w:rFonts w:eastAsia="Calibri"/>
          <w:b/>
          <w:bCs/>
          <w:noProof/>
          <w:lang w:val="es-DO"/>
        </w:rPr>
        <w:t>Media Tour Programa Fullbright</w:t>
      </w:r>
    </w:p>
    <w:p w14:paraId="2204B549" w14:textId="62C7EBE6" w:rsidR="00C24437" w:rsidRPr="00C24437" w:rsidRDefault="00C24437" w:rsidP="00C24437">
      <w:pPr>
        <w:spacing w:line="360" w:lineRule="auto"/>
        <w:jc w:val="both"/>
        <w:rPr>
          <w:rFonts w:eastAsia="Calibri"/>
          <w:noProof/>
          <w:lang w:val="es-DO"/>
        </w:rPr>
      </w:pPr>
      <w:r w:rsidRPr="00C24437">
        <w:rPr>
          <w:rFonts w:eastAsia="Calibri"/>
          <w:noProof/>
          <w:lang w:val="es-DO"/>
        </w:rPr>
        <w:t>Hacemos mención especial del Media Tour organizado y realizado para la Sra. María Magdalena Mieri.</w:t>
      </w:r>
    </w:p>
    <w:p w14:paraId="32B27541" w14:textId="2FDE7646" w:rsidR="00C24437" w:rsidRPr="00C24437" w:rsidRDefault="00C24437" w:rsidP="00C24437">
      <w:pPr>
        <w:spacing w:line="360" w:lineRule="auto"/>
        <w:jc w:val="both"/>
        <w:rPr>
          <w:rFonts w:eastAsia="Calibri"/>
          <w:noProof/>
          <w:lang w:val="es-DO"/>
        </w:rPr>
      </w:pPr>
      <w:r w:rsidRPr="00C24437">
        <w:rPr>
          <w:rFonts w:eastAsia="Calibri"/>
          <w:noProof/>
          <w:lang w:val="es-DO"/>
        </w:rPr>
        <w:lastRenderedPageBreak/>
        <w:t>La Dirección General de Museos con el apoyo de la Embajada de los Estados Unidos de América con su programa Fullbright  solidificó sus bases con la reciente visita en el mes de noviembre del año en curso de la Sra. María Magdalena Mieri</w:t>
      </w:r>
      <w:r w:rsidR="0073278A">
        <w:rPr>
          <w:rFonts w:eastAsia="Calibri"/>
          <w:noProof/>
          <w:lang w:val="es-DO"/>
        </w:rPr>
        <w:t>,</w:t>
      </w:r>
      <w:r w:rsidRPr="00C24437">
        <w:rPr>
          <w:rFonts w:eastAsia="Calibri"/>
          <w:noProof/>
          <w:lang w:val="es-DO"/>
        </w:rPr>
        <w:t xml:space="preserve">  nuestros museos del país, reuniendose con sus directores y concientizandoles sobre temas de accesibilidad e inclusión. </w:t>
      </w:r>
    </w:p>
    <w:p w14:paraId="23A109D1" w14:textId="77777777" w:rsidR="00C24437" w:rsidRPr="00C24437" w:rsidRDefault="00C24437" w:rsidP="00C24437">
      <w:pPr>
        <w:spacing w:line="360" w:lineRule="auto"/>
        <w:jc w:val="both"/>
        <w:rPr>
          <w:rFonts w:eastAsia="Calibri"/>
          <w:noProof/>
          <w:lang w:val="es-DO"/>
        </w:rPr>
      </w:pPr>
      <w:r w:rsidRPr="00C24437">
        <w:rPr>
          <w:rFonts w:eastAsia="Calibri"/>
          <w:noProof/>
          <w:lang w:val="es-DO"/>
        </w:rPr>
        <w:t>Y le facilitamos la oportunidad de visitar varios medios de comunicación, los cuales le abrieron sus puertas para difundir el mensaje sobre la importancia de la inclusión y accesibilidad en los museos tanto en la ciudad capital como en el interior del pais.</w:t>
      </w:r>
    </w:p>
    <w:p w14:paraId="4008C5C6" w14:textId="77777777" w:rsidR="00EA1FF4" w:rsidRDefault="00EA1FF4" w:rsidP="00440864">
      <w:pPr>
        <w:spacing w:line="360" w:lineRule="auto"/>
        <w:jc w:val="center"/>
        <w:rPr>
          <w:rFonts w:eastAsia="Calibri"/>
          <w:b/>
          <w:bCs/>
          <w:noProof/>
          <w:lang w:val="es-DO"/>
        </w:rPr>
      </w:pPr>
    </w:p>
    <w:p w14:paraId="1C28BDD4" w14:textId="7E87EFD5" w:rsidR="00C24437" w:rsidRPr="00440864" w:rsidRDefault="00440864" w:rsidP="00440864">
      <w:pPr>
        <w:spacing w:line="360" w:lineRule="auto"/>
        <w:jc w:val="center"/>
        <w:rPr>
          <w:rFonts w:eastAsia="Calibri"/>
          <w:b/>
          <w:bCs/>
          <w:noProof/>
          <w:lang w:val="es-DO"/>
        </w:rPr>
      </w:pPr>
      <w:r w:rsidRPr="00440864">
        <w:rPr>
          <w:rFonts w:eastAsia="Calibri"/>
          <w:b/>
          <w:bCs/>
          <w:noProof/>
          <w:lang w:val="es-DO"/>
        </w:rPr>
        <w:t>Conferencias</w:t>
      </w:r>
      <w:r w:rsidR="00C24437" w:rsidRPr="00440864">
        <w:rPr>
          <w:rFonts w:eastAsia="Calibri"/>
          <w:b/>
          <w:bCs/>
          <w:noProof/>
          <w:lang w:val="es-DO"/>
        </w:rPr>
        <w:t xml:space="preserve"> de prensa</w:t>
      </w:r>
    </w:p>
    <w:p w14:paraId="62073C2A" w14:textId="179A9C9B" w:rsidR="00C24437" w:rsidRPr="00C24437" w:rsidRDefault="00C24437" w:rsidP="00C24437">
      <w:pPr>
        <w:spacing w:line="360" w:lineRule="auto"/>
        <w:jc w:val="both"/>
        <w:rPr>
          <w:rFonts w:eastAsia="Calibri"/>
          <w:noProof/>
          <w:lang w:val="es-DO"/>
        </w:rPr>
      </w:pPr>
      <w:r w:rsidRPr="00C24437">
        <w:rPr>
          <w:rFonts w:eastAsia="Calibri"/>
          <w:noProof/>
          <w:lang w:val="es-DO"/>
        </w:rPr>
        <w:t xml:space="preserve">Se organizaron </w:t>
      </w:r>
      <w:r w:rsidR="00440864">
        <w:rPr>
          <w:rFonts w:eastAsia="Calibri"/>
          <w:noProof/>
          <w:lang w:val="es-DO"/>
        </w:rPr>
        <w:t>conferencias</w:t>
      </w:r>
      <w:r w:rsidRPr="00C24437">
        <w:rPr>
          <w:rFonts w:eastAsia="Calibri"/>
          <w:noProof/>
          <w:lang w:val="es-DO"/>
        </w:rPr>
        <w:t xml:space="preserve"> de prensa previas a los grandes eventos culturales, en los que se invitó a periodistas y medios de comunicación a conocer y difundir dichas propuestas culturales. Estos eventos permitieron generar expectativa y generar interés en el público antes de la realización de los eventos principales.</w:t>
      </w:r>
    </w:p>
    <w:p w14:paraId="788FFB28" w14:textId="77777777" w:rsidR="00277790" w:rsidRDefault="00277790" w:rsidP="00C13180">
      <w:pPr>
        <w:spacing w:line="360" w:lineRule="auto"/>
        <w:jc w:val="center"/>
        <w:rPr>
          <w:rFonts w:eastAsia="Calibri"/>
          <w:b/>
          <w:bCs/>
          <w:noProof/>
          <w:lang w:val="es-DO"/>
        </w:rPr>
      </w:pPr>
    </w:p>
    <w:p w14:paraId="5E151FE1" w14:textId="31DFFA3E" w:rsidR="00C24437" w:rsidRPr="00C13180" w:rsidRDefault="00C24437" w:rsidP="00C13180">
      <w:pPr>
        <w:spacing w:line="360" w:lineRule="auto"/>
        <w:jc w:val="center"/>
        <w:rPr>
          <w:rFonts w:eastAsia="Calibri"/>
          <w:b/>
          <w:bCs/>
          <w:noProof/>
          <w:lang w:val="es-DO"/>
        </w:rPr>
      </w:pPr>
      <w:r w:rsidRPr="00C13180">
        <w:rPr>
          <w:rFonts w:eastAsia="Calibri"/>
          <w:b/>
          <w:bCs/>
          <w:noProof/>
          <w:lang w:val="es-DO"/>
        </w:rPr>
        <w:t>Vinculación con los Museos</w:t>
      </w:r>
    </w:p>
    <w:p w14:paraId="010FC47D" w14:textId="4CCBD3B7" w:rsidR="00C24437" w:rsidRPr="00C24437" w:rsidRDefault="00415E6F" w:rsidP="00C24437">
      <w:pPr>
        <w:spacing w:line="360" w:lineRule="auto"/>
        <w:jc w:val="both"/>
        <w:rPr>
          <w:rFonts w:eastAsia="Calibri"/>
          <w:noProof/>
          <w:lang w:val="es-DO"/>
        </w:rPr>
      </w:pPr>
      <w:r>
        <w:rPr>
          <w:rFonts w:eastAsia="Calibri"/>
          <w:noProof/>
          <w:lang w:val="es-DO"/>
        </w:rPr>
        <w:t>E</w:t>
      </w:r>
      <w:r w:rsidR="00C13180">
        <w:rPr>
          <w:rFonts w:eastAsia="Calibri"/>
          <w:noProof/>
          <w:lang w:val="es-DO"/>
        </w:rPr>
        <w:t xml:space="preserve">l Departamento de </w:t>
      </w:r>
      <w:r w:rsidR="00C24437" w:rsidRPr="00C24437">
        <w:rPr>
          <w:rFonts w:eastAsia="Calibri"/>
          <w:noProof/>
          <w:lang w:val="es-DO"/>
        </w:rPr>
        <w:t xml:space="preserve">Comunicaciones mantuvo una comunicación constante con los museos </w:t>
      </w:r>
      <w:r w:rsidR="00277790">
        <w:rPr>
          <w:rFonts w:eastAsia="Calibri"/>
          <w:noProof/>
          <w:lang w:val="es-DO"/>
        </w:rPr>
        <w:t>administrado</w:t>
      </w:r>
      <w:r w:rsidR="00C24437" w:rsidRPr="00C24437">
        <w:rPr>
          <w:rFonts w:eastAsia="Calibri"/>
          <w:noProof/>
          <w:lang w:val="es-DO"/>
        </w:rPr>
        <w:t>s por la Dirección General de Museos, así como con los centros culturales y museos privados que se unieron a los eventos que se celebraron en este año.</w:t>
      </w:r>
    </w:p>
    <w:p w14:paraId="54F19120" w14:textId="77777777" w:rsidR="00C24437" w:rsidRPr="00C24437" w:rsidRDefault="00C24437" w:rsidP="00C24437">
      <w:pPr>
        <w:spacing w:line="360" w:lineRule="auto"/>
        <w:jc w:val="both"/>
        <w:rPr>
          <w:rFonts w:eastAsia="Calibri"/>
          <w:noProof/>
          <w:lang w:val="es-DO"/>
        </w:rPr>
      </w:pPr>
    </w:p>
    <w:p w14:paraId="52596ECA" w14:textId="4721B514" w:rsidR="00C24437" w:rsidRPr="00B3088C" w:rsidRDefault="00415E6F" w:rsidP="00B3088C">
      <w:pPr>
        <w:spacing w:line="360" w:lineRule="auto"/>
        <w:jc w:val="center"/>
        <w:rPr>
          <w:rFonts w:eastAsia="Calibri"/>
          <w:b/>
          <w:bCs/>
          <w:noProof/>
          <w:lang w:val="es-DO"/>
        </w:rPr>
      </w:pPr>
      <w:r w:rsidRPr="00B3088C">
        <w:rPr>
          <w:rFonts w:eastAsia="Calibri"/>
          <w:b/>
          <w:bCs/>
          <w:noProof/>
          <w:lang w:val="es-DO"/>
        </w:rPr>
        <w:t xml:space="preserve">Logros, </w:t>
      </w:r>
      <w:r w:rsidR="00C24437" w:rsidRPr="00B3088C">
        <w:rPr>
          <w:rFonts w:eastAsia="Calibri"/>
          <w:b/>
          <w:bCs/>
          <w:noProof/>
          <w:lang w:val="es-DO"/>
        </w:rPr>
        <w:t xml:space="preserve">Resultados y </w:t>
      </w:r>
      <w:r w:rsidRPr="00B3088C">
        <w:rPr>
          <w:rFonts w:eastAsia="Calibri"/>
          <w:b/>
          <w:bCs/>
          <w:noProof/>
          <w:lang w:val="es-DO"/>
        </w:rPr>
        <w:t>B</w:t>
      </w:r>
      <w:r w:rsidR="00C24437" w:rsidRPr="00B3088C">
        <w:rPr>
          <w:rFonts w:eastAsia="Calibri"/>
          <w:b/>
          <w:bCs/>
          <w:noProof/>
          <w:lang w:val="es-DO"/>
        </w:rPr>
        <w:t>eneficios</w:t>
      </w:r>
      <w:r w:rsidR="00B3088C" w:rsidRPr="00B3088C">
        <w:rPr>
          <w:rFonts w:eastAsia="Calibri"/>
          <w:b/>
          <w:bCs/>
          <w:noProof/>
          <w:lang w:val="es-DO"/>
        </w:rPr>
        <w:t xml:space="preserve"> de la Implementación del Plan de Comunicaciones</w:t>
      </w:r>
    </w:p>
    <w:p w14:paraId="3FE8735B" w14:textId="6AAAF236" w:rsidR="00C24437" w:rsidRPr="00B3088C" w:rsidRDefault="00C24437" w:rsidP="00B3088C">
      <w:pPr>
        <w:pStyle w:val="Prrafodelista"/>
        <w:numPr>
          <w:ilvl w:val="0"/>
          <w:numId w:val="19"/>
        </w:numPr>
        <w:spacing w:line="360" w:lineRule="auto"/>
        <w:jc w:val="both"/>
        <w:rPr>
          <w:rFonts w:eastAsia="Calibri"/>
          <w:noProof/>
          <w:lang w:val="es-DO"/>
        </w:rPr>
      </w:pPr>
      <w:r w:rsidRPr="00B3088C">
        <w:rPr>
          <w:rFonts w:eastAsia="Calibri"/>
          <w:noProof/>
          <w:lang w:val="es-DO"/>
        </w:rPr>
        <w:lastRenderedPageBreak/>
        <w:t xml:space="preserve">Mayor visibilidad: </w:t>
      </w:r>
      <w:r w:rsidR="00B3088C" w:rsidRPr="00B3088C">
        <w:rPr>
          <w:rFonts w:eastAsia="Calibri"/>
          <w:noProof/>
          <w:lang w:val="es-DO"/>
        </w:rPr>
        <w:t>g</w:t>
      </w:r>
      <w:r w:rsidRPr="00B3088C">
        <w:rPr>
          <w:rFonts w:eastAsia="Calibri"/>
          <w:noProof/>
          <w:lang w:val="es-DO"/>
        </w:rPr>
        <w:t xml:space="preserve">racias a la estrategia de comunicación implementada, los eventos culturales han ganado una mayor visibilidad en los medios de comunicación y en el público en general. Esto ha contribuido </w:t>
      </w:r>
      <w:r w:rsidR="00B3088C" w:rsidRPr="00B3088C">
        <w:rPr>
          <w:rFonts w:eastAsia="Calibri"/>
          <w:noProof/>
          <w:lang w:val="es-DO"/>
        </w:rPr>
        <w:t xml:space="preserve">a </w:t>
      </w:r>
      <w:r w:rsidRPr="00B3088C">
        <w:rPr>
          <w:rFonts w:eastAsia="Calibri"/>
          <w:noProof/>
          <w:lang w:val="es-DO"/>
        </w:rPr>
        <w:t>atraer a un mayor número de visitantes y a generar un mayor interés en la cultura.</w:t>
      </w:r>
    </w:p>
    <w:p w14:paraId="77217CEF" w14:textId="3402DB66" w:rsidR="00C24437" w:rsidRPr="00B3088C" w:rsidRDefault="00C24437" w:rsidP="00B3088C">
      <w:pPr>
        <w:pStyle w:val="Prrafodelista"/>
        <w:numPr>
          <w:ilvl w:val="0"/>
          <w:numId w:val="19"/>
        </w:numPr>
        <w:spacing w:line="360" w:lineRule="auto"/>
        <w:jc w:val="both"/>
        <w:rPr>
          <w:rFonts w:eastAsia="Calibri"/>
          <w:noProof/>
          <w:lang w:val="es-DO"/>
        </w:rPr>
      </w:pPr>
      <w:r w:rsidRPr="00B3088C">
        <w:rPr>
          <w:rFonts w:eastAsia="Calibri"/>
          <w:noProof/>
          <w:lang w:val="es-DO"/>
        </w:rPr>
        <w:t>Cobertura mediática amplia: El media tour ha permitido que los eventos culturales sean cubiertos por diversos medios de comunicación, incluyendo periódicos, programas de televisión, radio y medios digitales. Esto ha generado una mayor difusión y ha llegado a diferentes audiencias.</w:t>
      </w:r>
    </w:p>
    <w:p w14:paraId="7FB4B226" w14:textId="6A4A9A2F" w:rsidR="00C24437" w:rsidRDefault="00C24437" w:rsidP="00B3088C">
      <w:pPr>
        <w:pStyle w:val="Prrafodelista"/>
        <w:numPr>
          <w:ilvl w:val="0"/>
          <w:numId w:val="19"/>
        </w:numPr>
        <w:spacing w:line="360" w:lineRule="auto"/>
        <w:jc w:val="both"/>
        <w:rPr>
          <w:rFonts w:eastAsia="Calibri"/>
          <w:noProof/>
          <w:lang w:val="es-DO"/>
        </w:rPr>
      </w:pPr>
      <w:r w:rsidRPr="00B3088C">
        <w:rPr>
          <w:rFonts w:eastAsia="Calibri"/>
          <w:noProof/>
          <w:lang w:val="es-DO"/>
        </w:rPr>
        <w:t>Colaboración con otros museos y centros culturales: Gracias a la difusión de los eventos culturales, otros museos y centros culturales se han beneficiado al unirse a estas actividades. Esto ha promovido una mayor colaboración y sinergia entre diferentes instituciones culturales del país.</w:t>
      </w:r>
    </w:p>
    <w:p w14:paraId="43C4089E" w14:textId="014AF52D" w:rsidR="006E495E" w:rsidRDefault="006E495E" w:rsidP="006E495E">
      <w:pPr>
        <w:spacing w:line="360" w:lineRule="auto"/>
        <w:jc w:val="both"/>
        <w:rPr>
          <w:rFonts w:eastAsia="Calibri"/>
          <w:noProof/>
          <w:lang w:val="es-DO"/>
        </w:rPr>
      </w:pPr>
      <w:r>
        <w:rPr>
          <w:rFonts w:eastAsia="Calibri"/>
          <w:noProof/>
          <w:lang w:val="es-DO"/>
        </w:rPr>
        <w:t>Como resultado de la implementación del Plan Estratégico de Comunicaciones, durante el año 2023 la Dirección General de Museos logró posicionarse en las redes sociales</w:t>
      </w:r>
      <w:r w:rsidR="00811FAF">
        <w:rPr>
          <w:rFonts w:eastAsia="Calibri"/>
          <w:noProof/>
          <w:lang w:val="es-DO"/>
        </w:rPr>
        <w:t xml:space="preserve"> con un total de 45,000 seguidores en las cuentas de Instagram; 4,500 seguidores en Facebook y </w:t>
      </w:r>
      <w:r w:rsidR="00F63760">
        <w:rPr>
          <w:rFonts w:eastAsia="Calibri"/>
          <w:noProof/>
          <w:lang w:val="es-DO"/>
        </w:rPr>
        <w:t>223 en nuestra cuenta de X.</w:t>
      </w:r>
    </w:p>
    <w:p w14:paraId="5223636D" w14:textId="77777777" w:rsidR="00C24437" w:rsidRDefault="00C24437" w:rsidP="00C24437">
      <w:pPr>
        <w:spacing w:line="360" w:lineRule="auto"/>
        <w:jc w:val="both"/>
        <w:rPr>
          <w:rFonts w:eastAsia="Calibri"/>
          <w:noProof/>
          <w:lang w:val="es-DO"/>
        </w:rPr>
      </w:pPr>
    </w:p>
    <w:p w14:paraId="5C232FDD" w14:textId="5850A4E3" w:rsidR="00AE1104" w:rsidRPr="00521FB4" w:rsidRDefault="00AE1104" w:rsidP="00AE1104">
      <w:pPr>
        <w:spacing w:line="360" w:lineRule="auto"/>
        <w:jc w:val="both"/>
        <w:rPr>
          <w:rFonts w:eastAsia="Calibri"/>
          <w:b/>
          <w:bCs/>
          <w:noProof/>
          <w:sz w:val="28"/>
          <w:szCs w:val="28"/>
          <w:lang w:val="es-DO"/>
        </w:rPr>
      </w:pPr>
      <w:r w:rsidRPr="00CD7ADF">
        <w:rPr>
          <w:rFonts w:eastAsia="Calibri"/>
          <w:b/>
          <w:bCs/>
          <w:noProof/>
          <w:sz w:val="28"/>
          <w:szCs w:val="28"/>
          <w:lang w:val="es-DO"/>
        </w:rPr>
        <w:t>4.</w:t>
      </w:r>
      <w:r>
        <w:rPr>
          <w:rFonts w:eastAsia="Calibri"/>
          <w:b/>
          <w:bCs/>
          <w:noProof/>
          <w:sz w:val="28"/>
          <w:szCs w:val="28"/>
          <w:lang w:val="es-DO"/>
        </w:rPr>
        <w:t>6</w:t>
      </w:r>
      <w:r w:rsidRPr="00CD7ADF">
        <w:rPr>
          <w:rFonts w:eastAsia="Calibri"/>
          <w:b/>
          <w:bCs/>
          <w:noProof/>
          <w:sz w:val="28"/>
          <w:szCs w:val="28"/>
          <w:lang w:val="es-DO"/>
        </w:rPr>
        <w:t xml:space="preserve"> Desempeño Departamento </w:t>
      </w:r>
      <w:r>
        <w:rPr>
          <w:rFonts w:eastAsia="Calibri"/>
          <w:b/>
          <w:bCs/>
          <w:noProof/>
          <w:sz w:val="28"/>
          <w:szCs w:val="28"/>
          <w:lang w:val="es-DO"/>
        </w:rPr>
        <w:t>Planificación y Desarrollo</w:t>
      </w:r>
    </w:p>
    <w:p w14:paraId="3902AF90" w14:textId="32E65208" w:rsidR="00783943" w:rsidRPr="00783943" w:rsidRDefault="00783943" w:rsidP="00783943">
      <w:pPr>
        <w:spacing w:line="360" w:lineRule="auto"/>
        <w:jc w:val="both"/>
        <w:rPr>
          <w:rFonts w:eastAsia="Calibri"/>
          <w:noProof/>
          <w:lang w:val="es-DO"/>
        </w:rPr>
      </w:pPr>
      <w:r w:rsidRPr="00783943">
        <w:rPr>
          <w:rFonts w:eastAsia="Calibri"/>
          <w:noProof/>
          <w:lang w:val="es-DO"/>
        </w:rPr>
        <w:t xml:space="preserve">La planificación estratégica desempeña un papel fundamental en la administración pública al proporcionar una estructura sistemática y orientada al logro de resultados, mediante el desarrollo e implementación de políticas y programas diseñados en función de las </w:t>
      </w:r>
      <w:r w:rsidRPr="00783943">
        <w:rPr>
          <w:rFonts w:eastAsia="Calibri"/>
          <w:noProof/>
          <w:lang w:val="es-DO"/>
        </w:rPr>
        <w:lastRenderedPageBreak/>
        <w:t>necesidades particulares de cada territorio y de las unidades organizativas de la institución.</w:t>
      </w:r>
    </w:p>
    <w:p w14:paraId="0B5D213F" w14:textId="77777777" w:rsidR="0022385D" w:rsidRPr="00F86D90" w:rsidRDefault="0022385D" w:rsidP="00F86D90">
      <w:pPr>
        <w:spacing w:line="360" w:lineRule="auto"/>
        <w:jc w:val="both"/>
        <w:rPr>
          <w:rFonts w:eastAsia="Calibri"/>
          <w:noProof/>
          <w:lang w:val="es-DO"/>
        </w:rPr>
      </w:pPr>
      <w:r w:rsidRPr="00F86D90">
        <w:rPr>
          <w:rFonts w:eastAsia="Calibri"/>
          <w:noProof/>
          <w:lang w:val="es-DO"/>
        </w:rPr>
        <w:t>Durante el año 2023, el recién creado Departamento de Planificación y Desarrollo de la DGM, ha concentrado esfuerzos en 5 líneas de acción relevantes:</w:t>
      </w:r>
    </w:p>
    <w:p w14:paraId="0ED13765" w14:textId="79D58290" w:rsidR="0022385D" w:rsidRPr="00F86D90" w:rsidRDefault="0022385D" w:rsidP="00F86D90">
      <w:pPr>
        <w:pStyle w:val="Prrafodelista"/>
        <w:numPr>
          <w:ilvl w:val="0"/>
          <w:numId w:val="20"/>
        </w:numPr>
        <w:spacing w:line="360" w:lineRule="auto"/>
        <w:jc w:val="both"/>
        <w:rPr>
          <w:rFonts w:eastAsia="Calibri"/>
          <w:noProof/>
          <w:lang w:val="es-DO"/>
        </w:rPr>
      </w:pPr>
      <w:r w:rsidRPr="00F86D90">
        <w:rPr>
          <w:rFonts w:eastAsia="Calibri"/>
          <w:noProof/>
          <w:lang w:val="es-DO"/>
        </w:rPr>
        <w:t>Seguimiento y monitoreo del POA 2023, elaboración de informes de gestión y rendición de cuentas; así como el acompañamiento a las unidades organizacionales en los procesos de planificación, monitoreo y seguimiento de las actividades; a fin de mejorar los mecanismos de rendición de cuentas y la transparencia en sentido general.</w:t>
      </w:r>
    </w:p>
    <w:p w14:paraId="37EA03C0" w14:textId="6CE4C68F" w:rsidR="0022385D" w:rsidRPr="00F86D90" w:rsidRDefault="0022385D" w:rsidP="00F86D90">
      <w:pPr>
        <w:pStyle w:val="Prrafodelista"/>
        <w:numPr>
          <w:ilvl w:val="0"/>
          <w:numId w:val="20"/>
        </w:numPr>
        <w:spacing w:line="360" w:lineRule="auto"/>
        <w:jc w:val="both"/>
        <w:rPr>
          <w:rFonts w:eastAsia="Calibri"/>
          <w:noProof/>
          <w:lang w:val="es-DO"/>
        </w:rPr>
      </w:pPr>
      <w:r w:rsidRPr="00F86D90">
        <w:rPr>
          <w:rFonts w:eastAsia="Calibri"/>
          <w:noProof/>
          <w:lang w:val="es-DO"/>
        </w:rPr>
        <w:t xml:space="preserve">Levantamiento de informaciones y documentación de procesos y procedimientos internos, con el objetivo de estandarizar, sistematizar y establecer protocolos para eficientizar y mejorar la calidad general de los servicios al público y a lo interno de la institución. </w:t>
      </w:r>
    </w:p>
    <w:p w14:paraId="0C544D1D" w14:textId="7CF215F0" w:rsidR="0022385D" w:rsidRPr="00F86D90" w:rsidRDefault="0022385D" w:rsidP="00F86D90">
      <w:pPr>
        <w:pStyle w:val="Prrafodelista"/>
        <w:numPr>
          <w:ilvl w:val="0"/>
          <w:numId w:val="20"/>
        </w:numPr>
        <w:spacing w:line="360" w:lineRule="auto"/>
        <w:jc w:val="both"/>
        <w:rPr>
          <w:rFonts w:eastAsia="Calibri"/>
          <w:noProof/>
          <w:lang w:val="es-DO"/>
        </w:rPr>
      </w:pPr>
      <w:r w:rsidRPr="00F86D90">
        <w:rPr>
          <w:rFonts w:eastAsia="Calibri"/>
          <w:noProof/>
          <w:lang w:val="es-DO"/>
        </w:rPr>
        <w:t xml:space="preserve">Diagnóstico del estado de situación de las unidades organizacionales y el proceso de implementación de la desconcentración, a fin de establecer el plan de acción para la adhesión a los sistemas de monitoreo de la administración pública establecidos por los órganos rectores, y el cumplimiento de la legislación aplicable en cada área. </w:t>
      </w:r>
    </w:p>
    <w:p w14:paraId="548087BD" w14:textId="3E2CBF09" w:rsidR="0022385D" w:rsidRPr="00F86D90" w:rsidRDefault="0022385D" w:rsidP="00F86D90">
      <w:pPr>
        <w:pStyle w:val="Prrafodelista"/>
        <w:numPr>
          <w:ilvl w:val="0"/>
          <w:numId w:val="20"/>
        </w:numPr>
        <w:spacing w:line="360" w:lineRule="auto"/>
        <w:jc w:val="both"/>
        <w:rPr>
          <w:rFonts w:eastAsia="Calibri"/>
          <w:noProof/>
          <w:lang w:val="es-DO"/>
        </w:rPr>
      </w:pPr>
      <w:r w:rsidRPr="00F86D90">
        <w:rPr>
          <w:rFonts w:eastAsia="Calibri"/>
          <w:noProof/>
          <w:lang w:val="es-DO"/>
        </w:rPr>
        <w:t xml:space="preserve">Identificación de necesidades y formulación de proyectos en las diferentes áreas misionales y transversales, que contribuyan al fortalecimiento institucional y al cumplimiento de los objetivos, metas e impactos establecidos en el PEI.  Con estas acciones, se garantiza una optimización de los recursos, </w:t>
      </w:r>
      <w:r w:rsidRPr="00F86D90">
        <w:rPr>
          <w:rFonts w:eastAsia="Calibri"/>
          <w:noProof/>
          <w:lang w:val="es-DO"/>
        </w:rPr>
        <w:lastRenderedPageBreak/>
        <w:t>mediante la priorización y la vinculación de las iniciativas identificadas.</w:t>
      </w:r>
    </w:p>
    <w:p w14:paraId="0ABC207A" w14:textId="56012F5B" w:rsidR="0022385D" w:rsidRPr="00F86D90" w:rsidRDefault="0022385D" w:rsidP="00F86D90">
      <w:pPr>
        <w:pStyle w:val="Prrafodelista"/>
        <w:numPr>
          <w:ilvl w:val="0"/>
          <w:numId w:val="20"/>
        </w:numPr>
        <w:spacing w:line="360" w:lineRule="auto"/>
        <w:jc w:val="both"/>
        <w:rPr>
          <w:rFonts w:eastAsia="Calibri"/>
          <w:noProof/>
          <w:lang w:val="es-DO"/>
        </w:rPr>
      </w:pPr>
      <w:r w:rsidRPr="00F86D90">
        <w:rPr>
          <w:rFonts w:eastAsia="Calibri"/>
          <w:noProof/>
          <w:lang w:val="es-DO"/>
        </w:rPr>
        <w:t>Mejora de la Coordinación y Colaboración interinstitucional, a fin de establecer objetivos compartidos y estrategias de implementación conjuntas, identificando recursos y evitando duplicidades, injerencias, promoviendo la eficiencia en el uso de los recursos.</w:t>
      </w:r>
    </w:p>
    <w:p w14:paraId="5EB16BB3" w14:textId="5BFF3192" w:rsidR="00B51CEE" w:rsidRDefault="00CD66BE" w:rsidP="00BA2267">
      <w:pPr>
        <w:spacing w:line="360" w:lineRule="auto"/>
        <w:jc w:val="both"/>
        <w:rPr>
          <w:rFonts w:eastAsia="Calibri"/>
          <w:noProof/>
          <w:lang w:val="es-DO"/>
        </w:rPr>
      </w:pPr>
      <w:r>
        <w:rPr>
          <w:rFonts w:eastAsia="Calibri"/>
          <w:noProof/>
          <w:lang w:val="es-DO"/>
        </w:rPr>
        <w:t xml:space="preserve">En ese contexto, las iniciativas y principales actividades realizadas durante el año 2023, </w:t>
      </w:r>
      <w:r w:rsidR="00373A6A">
        <w:rPr>
          <w:rFonts w:eastAsia="Calibri"/>
          <w:noProof/>
          <w:lang w:val="es-DO"/>
        </w:rPr>
        <w:t>por el Departamento de Planificación y Desarrollo son las siguientes:</w:t>
      </w:r>
    </w:p>
    <w:p w14:paraId="74863A81" w14:textId="77777777" w:rsidR="00405740" w:rsidRDefault="00405740" w:rsidP="00BA2267">
      <w:pPr>
        <w:spacing w:line="360" w:lineRule="auto"/>
        <w:jc w:val="both"/>
        <w:rPr>
          <w:rFonts w:eastAsia="Calibri"/>
          <w:b/>
          <w:bCs/>
          <w:noProof/>
          <w:lang w:val="es-DO"/>
        </w:rPr>
      </w:pPr>
    </w:p>
    <w:p w14:paraId="48BEB9FA" w14:textId="646E3F7B" w:rsidR="00CD5739" w:rsidRDefault="009B01F3" w:rsidP="00BA2267">
      <w:pPr>
        <w:spacing w:line="360" w:lineRule="auto"/>
        <w:jc w:val="both"/>
        <w:rPr>
          <w:rFonts w:eastAsia="Calibri"/>
          <w:b/>
          <w:bCs/>
          <w:noProof/>
          <w:lang w:val="es-DO"/>
        </w:rPr>
      </w:pPr>
      <w:r w:rsidRPr="00807C6C">
        <w:rPr>
          <w:rFonts w:eastAsia="Calibri"/>
          <w:b/>
          <w:bCs/>
          <w:noProof/>
          <w:lang w:val="es-DO"/>
        </w:rPr>
        <w:t>Subsistemas de Planificación</w:t>
      </w:r>
    </w:p>
    <w:p w14:paraId="4BAD2976" w14:textId="52EE53EF" w:rsidR="00807C6C" w:rsidRDefault="003A1881" w:rsidP="003A1881">
      <w:pPr>
        <w:spacing w:line="360" w:lineRule="auto"/>
        <w:jc w:val="center"/>
        <w:rPr>
          <w:rFonts w:eastAsia="Calibri"/>
          <w:b/>
          <w:bCs/>
          <w:noProof/>
          <w:lang w:val="es-DO"/>
        </w:rPr>
      </w:pPr>
      <w:r>
        <w:rPr>
          <w:rFonts w:eastAsia="Calibri"/>
          <w:b/>
          <w:bCs/>
          <w:noProof/>
          <w:lang w:val="es-DO"/>
        </w:rPr>
        <w:t>Subsistema de Formulación, Monitoreo y Evaluación de Planes, Programas y Proyectos</w:t>
      </w:r>
    </w:p>
    <w:p w14:paraId="34CAF6F1" w14:textId="6EEC30CE" w:rsidR="00E81B99" w:rsidRDefault="00087F2E" w:rsidP="00E81B99">
      <w:pPr>
        <w:spacing w:line="360" w:lineRule="auto"/>
        <w:jc w:val="both"/>
        <w:rPr>
          <w:rFonts w:eastAsia="Calibri"/>
          <w:noProof/>
          <w:lang w:val="es-DO"/>
        </w:rPr>
      </w:pPr>
      <w:r w:rsidRPr="00426104">
        <w:rPr>
          <w:rFonts w:eastAsia="Calibri"/>
          <w:noProof/>
          <w:lang w:val="es-DO"/>
        </w:rPr>
        <w:t>Durante el año 2023, el Departamento de Pl</w:t>
      </w:r>
      <w:r w:rsidR="00426104" w:rsidRPr="00426104">
        <w:rPr>
          <w:rFonts w:eastAsia="Calibri"/>
          <w:noProof/>
          <w:lang w:val="es-DO"/>
        </w:rPr>
        <w:t xml:space="preserve">anificación y Desarrollo </w:t>
      </w:r>
      <w:r w:rsidR="00426104">
        <w:rPr>
          <w:rFonts w:eastAsia="Calibri"/>
          <w:noProof/>
          <w:lang w:val="es-DO"/>
        </w:rPr>
        <w:t xml:space="preserve">fungió como entre coordinador </w:t>
      </w:r>
      <w:r w:rsidR="002C6430">
        <w:rPr>
          <w:rFonts w:eastAsia="Calibri"/>
          <w:noProof/>
          <w:lang w:val="es-DO"/>
        </w:rPr>
        <w:t>y de articulación entre las unidades organizativas de la DGM</w:t>
      </w:r>
      <w:r w:rsidR="002E7393">
        <w:rPr>
          <w:rFonts w:eastAsia="Calibri"/>
          <w:noProof/>
          <w:lang w:val="es-DO"/>
        </w:rPr>
        <w:t xml:space="preserve"> y</w:t>
      </w:r>
      <w:r w:rsidR="002C6430">
        <w:rPr>
          <w:rFonts w:eastAsia="Calibri"/>
          <w:noProof/>
          <w:lang w:val="es-DO"/>
        </w:rPr>
        <w:t xml:space="preserve"> los museos</w:t>
      </w:r>
      <w:r w:rsidR="002E7393">
        <w:rPr>
          <w:rFonts w:eastAsia="Calibri"/>
          <w:noProof/>
          <w:lang w:val="es-DO"/>
        </w:rPr>
        <w:t>, a fin de identificar las principales necesidades de cada área</w:t>
      </w:r>
      <w:r w:rsidR="00B65740">
        <w:rPr>
          <w:rFonts w:eastAsia="Calibri"/>
          <w:noProof/>
          <w:lang w:val="es-DO"/>
        </w:rPr>
        <w:t>, definir los problemas y los objetivos que podr</w:t>
      </w:r>
      <w:r w:rsidR="00D01319">
        <w:rPr>
          <w:rFonts w:eastAsia="Calibri"/>
          <w:noProof/>
          <w:lang w:val="es-DO"/>
        </w:rPr>
        <w:t>í</w:t>
      </w:r>
      <w:r w:rsidR="00B65740">
        <w:rPr>
          <w:rFonts w:eastAsia="Calibri"/>
          <w:noProof/>
          <w:lang w:val="es-DO"/>
        </w:rPr>
        <w:t xml:space="preserve">an plantearse para su solución; que darán como resultado la </w:t>
      </w:r>
      <w:r w:rsidR="00906FFD">
        <w:rPr>
          <w:rFonts w:eastAsia="Calibri"/>
          <w:noProof/>
          <w:lang w:val="es-DO"/>
        </w:rPr>
        <w:t>formulaci</w:t>
      </w:r>
      <w:r w:rsidR="00B65740">
        <w:rPr>
          <w:rFonts w:eastAsia="Calibri"/>
          <w:noProof/>
          <w:lang w:val="es-DO"/>
        </w:rPr>
        <w:t>ón de nuevos proyectos</w:t>
      </w:r>
      <w:r w:rsidR="00667861">
        <w:rPr>
          <w:rFonts w:eastAsia="Calibri"/>
          <w:noProof/>
          <w:lang w:val="es-DO"/>
        </w:rPr>
        <w:t>.</w:t>
      </w:r>
    </w:p>
    <w:p w14:paraId="2D1E11F3" w14:textId="2730379A" w:rsidR="00EE5105" w:rsidRDefault="00906FFD" w:rsidP="00E81B99">
      <w:pPr>
        <w:spacing w:line="360" w:lineRule="auto"/>
        <w:jc w:val="both"/>
        <w:rPr>
          <w:rFonts w:eastAsia="Calibri"/>
          <w:noProof/>
          <w:lang w:val="es-DO"/>
        </w:rPr>
      </w:pPr>
      <w:r>
        <w:rPr>
          <w:rFonts w:eastAsia="Calibri"/>
          <w:noProof/>
          <w:lang w:val="es-DO"/>
        </w:rPr>
        <w:t>Basados en el PEI</w:t>
      </w:r>
      <w:r w:rsidR="00FB4A48">
        <w:rPr>
          <w:rFonts w:eastAsia="Calibri"/>
          <w:noProof/>
          <w:lang w:val="es-DO"/>
        </w:rPr>
        <w:t xml:space="preserve"> 2022-2024,</w:t>
      </w:r>
      <w:r>
        <w:rPr>
          <w:rFonts w:eastAsia="Calibri"/>
          <w:noProof/>
          <w:lang w:val="es-DO"/>
        </w:rPr>
        <w:t xml:space="preserve"> elaborado </w:t>
      </w:r>
      <w:r w:rsidR="00FB4A48">
        <w:rPr>
          <w:rFonts w:eastAsia="Calibri"/>
          <w:noProof/>
          <w:lang w:val="es-DO"/>
        </w:rPr>
        <w:t xml:space="preserve">como requerimiento para la implementación de la desconcentración de la DGM, </w:t>
      </w:r>
      <w:r w:rsidR="007C543F">
        <w:rPr>
          <w:rFonts w:eastAsia="Calibri"/>
          <w:noProof/>
          <w:lang w:val="es-DO"/>
        </w:rPr>
        <w:t>se elaboró el POA para el año 2023</w:t>
      </w:r>
      <w:r w:rsidR="008F34A2">
        <w:rPr>
          <w:rFonts w:eastAsia="Calibri"/>
          <w:noProof/>
          <w:lang w:val="es-DO"/>
        </w:rPr>
        <w:t>, enfocados en los ejes estratégicos y l</w:t>
      </w:r>
      <w:r w:rsidR="0000157B">
        <w:rPr>
          <w:rFonts w:eastAsia="Calibri"/>
          <w:noProof/>
          <w:lang w:val="es-DO"/>
        </w:rPr>
        <w:t>a disponiblilidad presupuestaria. A estos fines, se identificaron dos fuentes de recursos: el Presupuesto General del Estado, a ser desembolsado por la DIGEPRES; y los recursos recaudados en los museos por boletería y otros servicios.</w:t>
      </w:r>
    </w:p>
    <w:p w14:paraId="612A452A" w14:textId="517B372B" w:rsidR="0000157B" w:rsidRDefault="0000157B" w:rsidP="00E81B99">
      <w:pPr>
        <w:spacing w:line="360" w:lineRule="auto"/>
        <w:jc w:val="both"/>
        <w:rPr>
          <w:rFonts w:eastAsia="Calibri"/>
          <w:noProof/>
          <w:lang w:val="es-DO"/>
        </w:rPr>
      </w:pPr>
      <w:r>
        <w:rPr>
          <w:rFonts w:eastAsia="Calibri"/>
          <w:noProof/>
          <w:lang w:val="es-DO"/>
        </w:rPr>
        <w:lastRenderedPageBreak/>
        <w:t xml:space="preserve">En total se planificaron 41 proyectos, </w:t>
      </w:r>
      <w:r w:rsidR="00F31431">
        <w:rPr>
          <w:rFonts w:eastAsia="Calibri"/>
          <w:noProof/>
          <w:lang w:val="es-DO"/>
        </w:rPr>
        <w:t>de los cuales 12 corresponden a los Ejes 1 y 2 de Fortalecimiento Institucional y Desconcentración</w:t>
      </w:r>
      <w:r w:rsidR="0086065C">
        <w:rPr>
          <w:rFonts w:eastAsia="Calibri"/>
          <w:noProof/>
          <w:lang w:val="es-DO"/>
        </w:rPr>
        <w:t>, con un presupuesto de RD$2,025,000.00; 24 corresponden al Eje 3 Conservación y Salvaguarda del Patrimonio Cultural</w:t>
      </w:r>
      <w:r w:rsidR="004D6F63">
        <w:rPr>
          <w:rFonts w:eastAsia="Calibri"/>
          <w:noProof/>
          <w:lang w:val="es-DO"/>
        </w:rPr>
        <w:t>, con una asignación de RD$</w:t>
      </w:r>
      <w:r w:rsidR="00105E9F">
        <w:rPr>
          <w:rFonts w:eastAsia="Calibri"/>
          <w:noProof/>
          <w:lang w:val="es-DO"/>
        </w:rPr>
        <w:t>14</w:t>
      </w:r>
      <w:r w:rsidR="004D6F63">
        <w:rPr>
          <w:rFonts w:eastAsia="Calibri"/>
          <w:noProof/>
          <w:lang w:val="es-DO"/>
        </w:rPr>
        <w:t>,588,000</w:t>
      </w:r>
      <w:r w:rsidR="0086065C">
        <w:rPr>
          <w:rFonts w:eastAsia="Calibri"/>
          <w:noProof/>
          <w:lang w:val="es-DO"/>
        </w:rPr>
        <w:t>; y 5 pertenecen al Eje 4 Fortalecimiento del Sistema de Formación</w:t>
      </w:r>
      <w:r w:rsidR="004D6F63">
        <w:rPr>
          <w:rFonts w:eastAsia="Calibri"/>
          <w:noProof/>
          <w:lang w:val="es-DO"/>
        </w:rPr>
        <w:t xml:space="preserve">, con un monto estimado de </w:t>
      </w:r>
      <w:r w:rsidR="00105E9F">
        <w:rPr>
          <w:rFonts w:eastAsia="Calibri"/>
          <w:noProof/>
          <w:lang w:val="es-DO"/>
        </w:rPr>
        <w:t>RD$335,000.00</w:t>
      </w:r>
    </w:p>
    <w:tbl>
      <w:tblPr>
        <w:tblW w:w="8695" w:type="dxa"/>
        <w:jc w:val="center"/>
        <w:tblCellMar>
          <w:left w:w="70" w:type="dxa"/>
          <w:right w:w="70" w:type="dxa"/>
        </w:tblCellMar>
        <w:tblLook w:val="04A0" w:firstRow="1" w:lastRow="0" w:firstColumn="1" w:lastColumn="0" w:noHBand="0" w:noVBand="1"/>
      </w:tblPr>
      <w:tblGrid>
        <w:gridCol w:w="445"/>
        <w:gridCol w:w="3150"/>
        <w:gridCol w:w="990"/>
        <w:gridCol w:w="1350"/>
        <w:gridCol w:w="1320"/>
        <w:gridCol w:w="1440"/>
      </w:tblGrid>
      <w:tr w:rsidR="00F95FB9" w:rsidRPr="007254B4" w14:paraId="6E50C897" w14:textId="77777777" w:rsidTr="007254B4">
        <w:trPr>
          <w:trHeight w:val="503"/>
          <w:tblHeader/>
          <w:jc w:val="center"/>
        </w:trPr>
        <w:tc>
          <w:tcPr>
            <w:tcW w:w="3595" w:type="dxa"/>
            <w:gridSpan w:val="2"/>
            <w:tcBorders>
              <w:top w:val="single" w:sz="4" w:space="0" w:color="auto"/>
              <w:left w:val="single" w:sz="4" w:space="0" w:color="auto"/>
              <w:bottom w:val="single" w:sz="4" w:space="0" w:color="auto"/>
              <w:right w:val="single" w:sz="4" w:space="0" w:color="000000"/>
            </w:tcBorders>
            <w:shd w:val="clear" w:color="auto" w:fill="142F62"/>
            <w:vAlign w:val="center"/>
            <w:hideMark/>
          </w:tcPr>
          <w:p w14:paraId="5BB89E17"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Eje Estratégico</w:t>
            </w:r>
          </w:p>
        </w:tc>
        <w:tc>
          <w:tcPr>
            <w:tcW w:w="990" w:type="dxa"/>
            <w:tcBorders>
              <w:top w:val="single" w:sz="4" w:space="0" w:color="auto"/>
              <w:left w:val="nil"/>
              <w:bottom w:val="single" w:sz="4" w:space="0" w:color="auto"/>
              <w:right w:val="single" w:sz="4" w:space="0" w:color="auto"/>
            </w:tcBorders>
            <w:shd w:val="clear" w:color="auto" w:fill="142F62"/>
            <w:vAlign w:val="center"/>
            <w:hideMark/>
          </w:tcPr>
          <w:p w14:paraId="5495D077" w14:textId="0C921273"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Cantidad Proyectos</w:t>
            </w:r>
          </w:p>
        </w:tc>
        <w:tc>
          <w:tcPr>
            <w:tcW w:w="1350" w:type="dxa"/>
            <w:tcBorders>
              <w:top w:val="single" w:sz="4" w:space="0" w:color="auto"/>
              <w:left w:val="nil"/>
              <w:bottom w:val="single" w:sz="4" w:space="0" w:color="auto"/>
              <w:right w:val="single" w:sz="4" w:space="0" w:color="auto"/>
            </w:tcBorders>
            <w:shd w:val="clear" w:color="auto" w:fill="142F62"/>
            <w:vAlign w:val="center"/>
            <w:hideMark/>
          </w:tcPr>
          <w:p w14:paraId="126B4597"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 Presupuesto Total </w:t>
            </w:r>
          </w:p>
        </w:tc>
        <w:tc>
          <w:tcPr>
            <w:tcW w:w="1320" w:type="dxa"/>
            <w:tcBorders>
              <w:top w:val="single" w:sz="4" w:space="0" w:color="auto"/>
              <w:left w:val="nil"/>
              <w:bottom w:val="single" w:sz="4" w:space="0" w:color="auto"/>
              <w:right w:val="single" w:sz="4" w:space="0" w:color="auto"/>
            </w:tcBorders>
            <w:shd w:val="clear" w:color="auto" w:fill="142F62"/>
            <w:vAlign w:val="center"/>
            <w:hideMark/>
          </w:tcPr>
          <w:p w14:paraId="38597BF6"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 </w:t>
            </w:r>
            <w:proofErr w:type="spellStart"/>
            <w:r w:rsidRPr="007254B4">
              <w:rPr>
                <w:rFonts w:eastAsia="Times New Roman"/>
                <w:b/>
                <w:bCs/>
                <w:color w:val="FFFFFF" w:themeColor="background1"/>
                <w:spacing w:val="0"/>
                <w:sz w:val="18"/>
                <w:szCs w:val="18"/>
                <w:lang w:val="es-DO" w:eastAsia="es-DO"/>
              </w:rPr>
              <w:t>Digepres</w:t>
            </w:r>
            <w:proofErr w:type="spellEnd"/>
            <w:r w:rsidRPr="007254B4">
              <w:rPr>
                <w:rFonts w:eastAsia="Times New Roman"/>
                <w:b/>
                <w:bCs/>
                <w:color w:val="FFFFFF" w:themeColor="background1"/>
                <w:spacing w:val="0"/>
                <w:sz w:val="18"/>
                <w:szCs w:val="18"/>
                <w:lang w:val="es-DO" w:eastAsia="es-DO"/>
              </w:rPr>
              <w:t xml:space="preserve"> </w:t>
            </w:r>
          </w:p>
        </w:tc>
        <w:tc>
          <w:tcPr>
            <w:tcW w:w="1440" w:type="dxa"/>
            <w:tcBorders>
              <w:top w:val="single" w:sz="4" w:space="0" w:color="auto"/>
              <w:left w:val="nil"/>
              <w:bottom w:val="single" w:sz="4" w:space="0" w:color="auto"/>
              <w:right w:val="single" w:sz="4" w:space="0" w:color="auto"/>
            </w:tcBorders>
            <w:shd w:val="clear" w:color="auto" w:fill="142F62"/>
            <w:vAlign w:val="center"/>
            <w:hideMark/>
          </w:tcPr>
          <w:p w14:paraId="5BF5587E"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 Recaudación </w:t>
            </w:r>
          </w:p>
        </w:tc>
      </w:tr>
      <w:tr w:rsidR="00F95FB9" w:rsidRPr="007254B4" w14:paraId="6B6E0490" w14:textId="77777777" w:rsidTr="00F95FB9">
        <w:trPr>
          <w:trHeight w:val="3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2C2C3B7F"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p>
        </w:tc>
        <w:tc>
          <w:tcPr>
            <w:tcW w:w="3150" w:type="dxa"/>
            <w:tcBorders>
              <w:top w:val="nil"/>
              <w:left w:val="nil"/>
              <w:bottom w:val="single" w:sz="4" w:space="0" w:color="auto"/>
              <w:right w:val="single" w:sz="4" w:space="0" w:color="auto"/>
            </w:tcBorders>
            <w:shd w:val="clear" w:color="auto" w:fill="auto"/>
            <w:noWrap/>
            <w:vAlign w:val="center"/>
            <w:hideMark/>
          </w:tcPr>
          <w:p w14:paraId="37F34DAE" w14:textId="77777777" w:rsidR="00F95FB9" w:rsidRPr="007254B4" w:rsidRDefault="00F95FB9" w:rsidP="00F95FB9">
            <w:pPr>
              <w:spacing w:after="0" w:line="240" w:lineRule="auto"/>
              <w:jc w:val="both"/>
              <w:rPr>
                <w:rFonts w:eastAsia="Times New Roman"/>
                <w:spacing w:val="0"/>
                <w:sz w:val="18"/>
                <w:szCs w:val="18"/>
                <w:lang w:val="es-DO" w:eastAsia="es-DO"/>
              </w:rPr>
            </w:pPr>
            <w:r w:rsidRPr="007254B4">
              <w:rPr>
                <w:rFonts w:eastAsia="Calibri"/>
                <w:noProof/>
                <w:spacing w:val="0"/>
                <w:sz w:val="18"/>
                <w:szCs w:val="18"/>
                <w:lang w:val="es-DO" w:eastAsia="es-DO"/>
              </w:rPr>
              <w:t xml:space="preserve">Fortalecimiento Institucional </w:t>
            </w:r>
          </w:p>
        </w:tc>
        <w:tc>
          <w:tcPr>
            <w:tcW w:w="99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F7DE30"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12</w:t>
            </w: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137FF9"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2,025,000.00 </w:t>
            </w:r>
          </w:p>
        </w:tc>
        <w:tc>
          <w:tcPr>
            <w:tcW w:w="13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21578F"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   </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28FC91"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2,025,000.00 </w:t>
            </w:r>
          </w:p>
        </w:tc>
      </w:tr>
      <w:tr w:rsidR="00F95FB9" w:rsidRPr="007254B4" w14:paraId="7D31BA30" w14:textId="77777777" w:rsidTr="00F95FB9">
        <w:trPr>
          <w:trHeight w:val="3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6B209DC"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2</w:t>
            </w:r>
          </w:p>
        </w:tc>
        <w:tc>
          <w:tcPr>
            <w:tcW w:w="3150" w:type="dxa"/>
            <w:tcBorders>
              <w:top w:val="nil"/>
              <w:left w:val="nil"/>
              <w:bottom w:val="single" w:sz="4" w:space="0" w:color="auto"/>
              <w:right w:val="single" w:sz="4" w:space="0" w:color="auto"/>
            </w:tcBorders>
            <w:shd w:val="clear" w:color="auto" w:fill="auto"/>
            <w:noWrap/>
            <w:vAlign w:val="center"/>
            <w:hideMark/>
          </w:tcPr>
          <w:p w14:paraId="27313F60" w14:textId="77777777" w:rsidR="00F95FB9" w:rsidRPr="007254B4" w:rsidRDefault="00F95FB9" w:rsidP="00F95FB9">
            <w:pPr>
              <w:spacing w:after="0" w:line="240" w:lineRule="auto"/>
              <w:jc w:val="both"/>
              <w:rPr>
                <w:rFonts w:eastAsia="Times New Roman"/>
                <w:spacing w:val="0"/>
                <w:sz w:val="18"/>
                <w:szCs w:val="18"/>
                <w:lang w:val="es-DO" w:eastAsia="es-DO"/>
              </w:rPr>
            </w:pPr>
            <w:r w:rsidRPr="007254B4">
              <w:rPr>
                <w:rFonts w:eastAsia="Times New Roman"/>
                <w:spacing w:val="0"/>
                <w:sz w:val="18"/>
                <w:szCs w:val="18"/>
                <w:lang w:val="es-DO" w:eastAsia="es-DO"/>
              </w:rPr>
              <w:t>Desconcentración</w:t>
            </w:r>
          </w:p>
        </w:tc>
        <w:tc>
          <w:tcPr>
            <w:tcW w:w="990" w:type="dxa"/>
            <w:vMerge/>
            <w:tcBorders>
              <w:top w:val="nil"/>
              <w:left w:val="single" w:sz="4" w:space="0" w:color="auto"/>
              <w:bottom w:val="single" w:sz="4" w:space="0" w:color="auto"/>
              <w:right w:val="single" w:sz="4" w:space="0" w:color="auto"/>
            </w:tcBorders>
            <w:vAlign w:val="center"/>
            <w:hideMark/>
          </w:tcPr>
          <w:p w14:paraId="2759027E" w14:textId="77777777" w:rsidR="00F95FB9" w:rsidRPr="007254B4" w:rsidRDefault="00F95FB9" w:rsidP="00F95FB9">
            <w:pPr>
              <w:spacing w:after="0" w:line="240" w:lineRule="auto"/>
              <w:rPr>
                <w:rFonts w:eastAsia="Times New Roman"/>
                <w:spacing w:val="0"/>
                <w:sz w:val="18"/>
                <w:szCs w:val="18"/>
                <w:lang w:val="es-DO" w:eastAsia="es-DO"/>
              </w:rPr>
            </w:pPr>
          </w:p>
        </w:tc>
        <w:tc>
          <w:tcPr>
            <w:tcW w:w="1350" w:type="dxa"/>
            <w:vMerge/>
            <w:tcBorders>
              <w:top w:val="nil"/>
              <w:left w:val="single" w:sz="4" w:space="0" w:color="auto"/>
              <w:bottom w:val="single" w:sz="4" w:space="0" w:color="auto"/>
              <w:right w:val="single" w:sz="4" w:space="0" w:color="auto"/>
            </w:tcBorders>
            <w:vAlign w:val="center"/>
            <w:hideMark/>
          </w:tcPr>
          <w:p w14:paraId="1CC17398" w14:textId="77777777" w:rsidR="00F95FB9" w:rsidRPr="007254B4" w:rsidRDefault="00F95FB9" w:rsidP="00F95FB9">
            <w:pPr>
              <w:spacing w:after="0" w:line="240" w:lineRule="auto"/>
              <w:rPr>
                <w:rFonts w:eastAsia="Times New Roman"/>
                <w:spacing w:val="0"/>
                <w:sz w:val="18"/>
                <w:szCs w:val="18"/>
                <w:lang w:val="es-DO" w:eastAsia="es-DO"/>
              </w:rPr>
            </w:pPr>
          </w:p>
        </w:tc>
        <w:tc>
          <w:tcPr>
            <w:tcW w:w="1320" w:type="dxa"/>
            <w:vMerge/>
            <w:tcBorders>
              <w:top w:val="nil"/>
              <w:left w:val="single" w:sz="4" w:space="0" w:color="auto"/>
              <w:bottom w:val="single" w:sz="4" w:space="0" w:color="auto"/>
              <w:right w:val="single" w:sz="4" w:space="0" w:color="auto"/>
            </w:tcBorders>
            <w:vAlign w:val="center"/>
            <w:hideMark/>
          </w:tcPr>
          <w:p w14:paraId="447C3D33" w14:textId="77777777" w:rsidR="00F95FB9" w:rsidRPr="007254B4" w:rsidRDefault="00F95FB9" w:rsidP="00F95FB9">
            <w:pPr>
              <w:spacing w:after="0" w:line="240" w:lineRule="auto"/>
              <w:rPr>
                <w:rFonts w:eastAsia="Times New Roman"/>
                <w:spacing w:val="0"/>
                <w:sz w:val="18"/>
                <w:szCs w:val="18"/>
                <w:lang w:val="es-DO" w:eastAsia="es-DO"/>
              </w:rPr>
            </w:pPr>
          </w:p>
        </w:tc>
        <w:tc>
          <w:tcPr>
            <w:tcW w:w="1440" w:type="dxa"/>
            <w:vMerge/>
            <w:tcBorders>
              <w:top w:val="nil"/>
              <w:left w:val="single" w:sz="4" w:space="0" w:color="auto"/>
              <w:bottom w:val="single" w:sz="4" w:space="0" w:color="auto"/>
              <w:right w:val="single" w:sz="4" w:space="0" w:color="auto"/>
            </w:tcBorders>
            <w:vAlign w:val="center"/>
            <w:hideMark/>
          </w:tcPr>
          <w:p w14:paraId="6D44A318" w14:textId="77777777" w:rsidR="00F95FB9" w:rsidRPr="007254B4" w:rsidRDefault="00F95FB9" w:rsidP="00F95FB9">
            <w:pPr>
              <w:spacing w:after="0" w:line="240" w:lineRule="auto"/>
              <w:rPr>
                <w:rFonts w:eastAsia="Times New Roman"/>
                <w:spacing w:val="0"/>
                <w:sz w:val="18"/>
                <w:szCs w:val="18"/>
                <w:lang w:val="es-DO" w:eastAsia="es-DO"/>
              </w:rPr>
            </w:pPr>
          </w:p>
        </w:tc>
      </w:tr>
      <w:tr w:rsidR="00F95FB9" w:rsidRPr="007254B4" w14:paraId="028A0680" w14:textId="77777777" w:rsidTr="00F95FB9">
        <w:trPr>
          <w:trHeight w:val="3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7C0C7FC"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3</w:t>
            </w:r>
          </w:p>
        </w:tc>
        <w:tc>
          <w:tcPr>
            <w:tcW w:w="3150" w:type="dxa"/>
            <w:tcBorders>
              <w:top w:val="nil"/>
              <w:left w:val="nil"/>
              <w:bottom w:val="single" w:sz="4" w:space="0" w:color="auto"/>
              <w:right w:val="single" w:sz="4" w:space="0" w:color="auto"/>
            </w:tcBorders>
            <w:shd w:val="clear" w:color="auto" w:fill="auto"/>
            <w:noWrap/>
            <w:vAlign w:val="center"/>
            <w:hideMark/>
          </w:tcPr>
          <w:p w14:paraId="39C4F4D3" w14:textId="77777777" w:rsidR="00F95FB9" w:rsidRPr="007254B4" w:rsidRDefault="00F95FB9" w:rsidP="00F95FB9">
            <w:pPr>
              <w:spacing w:after="0" w:line="240" w:lineRule="auto"/>
              <w:jc w:val="both"/>
              <w:rPr>
                <w:rFonts w:eastAsia="Times New Roman"/>
                <w:spacing w:val="0"/>
                <w:sz w:val="18"/>
                <w:szCs w:val="18"/>
                <w:lang w:val="es-DO" w:eastAsia="es-DO"/>
              </w:rPr>
            </w:pPr>
            <w:r w:rsidRPr="007254B4">
              <w:rPr>
                <w:rFonts w:eastAsia="Calibri"/>
                <w:noProof/>
                <w:spacing w:val="0"/>
                <w:sz w:val="18"/>
                <w:szCs w:val="18"/>
                <w:lang w:val="es-DO" w:eastAsia="es-DO"/>
              </w:rPr>
              <w:t>Conservación y Salvaguarda del Patrimonio Cultural</w:t>
            </w:r>
          </w:p>
        </w:tc>
        <w:tc>
          <w:tcPr>
            <w:tcW w:w="990" w:type="dxa"/>
            <w:tcBorders>
              <w:top w:val="nil"/>
              <w:left w:val="nil"/>
              <w:bottom w:val="single" w:sz="4" w:space="0" w:color="auto"/>
              <w:right w:val="single" w:sz="4" w:space="0" w:color="auto"/>
            </w:tcBorders>
            <w:shd w:val="clear" w:color="auto" w:fill="auto"/>
            <w:noWrap/>
            <w:vAlign w:val="center"/>
            <w:hideMark/>
          </w:tcPr>
          <w:p w14:paraId="53F11A3E"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24</w:t>
            </w:r>
          </w:p>
        </w:tc>
        <w:tc>
          <w:tcPr>
            <w:tcW w:w="1350" w:type="dxa"/>
            <w:tcBorders>
              <w:top w:val="nil"/>
              <w:left w:val="nil"/>
              <w:bottom w:val="single" w:sz="4" w:space="0" w:color="auto"/>
              <w:right w:val="single" w:sz="4" w:space="0" w:color="auto"/>
            </w:tcBorders>
            <w:shd w:val="clear" w:color="auto" w:fill="auto"/>
            <w:noWrap/>
            <w:vAlign w:val="center"/>
            <w:hideMark/>
          </w:tcPr>
          <w:p w14:paraId="6388A353" w14:textId="4C4E920C"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14,588,000.00 </w:t>
            </w:r>
          </w:p>
        </w:tc>
        <w:tc>
          <w:tcPr>
            <w:tcW w:w="1320" w:type="dxa"/>
            <w:tcBorders>
              <w:top w:val="nil"/>
              <w:left w:val="nil"/>
              <w:bottom w:val="single" w:sz="4" w:space="0" w:color="auto"/>
              <w:right w:val="single" w:sz="4" w:space="0" w:color="auto"/>
            </w:tcBorders>
            <w:shd w:val="clear" w:color="auto" w:fill="auto"/>
            <w:noWrap/>
            <w:vAlign w:val="center"/>
            <w:hideMark/>
          </w:tcPr>
          <w:p w14:paraId="0BEE8916"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7,000,000.00 </w:t>
            </w:r>
          </w:p>
        </w:tc>
        <w:tc>
          <w:tcPr>
            <w:tcW w:w="1440" w:type="dxa"/>
            <w:tcBorders>
              <w:top w:val="nil"/>
              <w:left w:val="nil"/>
              <w:bottom w:val="single" w:sz="4" w:space="0" w:color="auto"/>
              <w:right w:val="single" w:sz="4" w:space="0" w:color="auto"/>
            </w:tcBorders>
            <w:shd w:val="clear" w:color="auto" w:fill="auto"/>
            <w:noWrap/>
            <w:vAlign w:val="center"/>
            <w:hideMark/>
          </w:tcPr>
          <w:p w14:paraId="590DD3FA"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7,588,000.00 </w:t>
            </w:r>
          </w:p>
        </w:tc>
      </w:tr>
      <w:tr w:rsidR="00F95FB9" w:rsidRPr="007254B4" w14:paraId="2FEF0E31" w14:textId="77777777" w:rsidTr="00F95FB9">
        <w:trPr>
          <w:trHeight w:val="62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4280677"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4</w:t>
            </w:r>
          </w:p>
        </w:tc>
        <w:tc>
          <w:tcPr>
            <w:tcW w:w="3150" w:type="dxa"/>
            <w:tcBorders>
              <w:top w:val="nil"/>
              <w:left w:val="nil"/>
              <w:bottom w:val="single" w:sz="4" w:space="0" w:color="auto"/>
              <w:right w:val="single" w:sz="4" w:space="0" w:color="auto"/>
            </w:tcBorders>
            <w:shd w:val="clear" w:color="auto" w:fill="auto"/>
            <w:noWrap/>
            <w:vAlign w:val="center"/>
            <w:hideMark/>
          </w:tcPr>
          <w:p w14:paraId="0E8CABEC" w14:textId="77777777" w:rsidR="00F95FB9" w:rsidRPr="007254B4" w:rsidRDefault="00F95FB9" w:rsidP="00F95FB9">
            <w:pPr>
              <w:spacing w:after="0" w:line="240" w:lineRule="auto"/>
              <w:jc w:val="both"/>
              <w:rPr>
                <w:rFonts w:eastAsia="Times New Roman"/>
                <w:spacing w:val="0"/>
                <w:sz w:val="18"/>
                <w:szCs w:val="18"/>
                <w:lang w:val="es-DO" w:eastAsia="es-DO"/>
              </w:rPr>
            </w:pPr>
            <w:r w:rsidRPr="007254B4">
              <w:rPr>
                <w:rFonts w:eastAsia="Calibri"/>
                <w:noProof/>
                <w:spacing w:val="0"/>
                <w:sz w:val="18"/>
                <w:szCs w:val="18"/>
                <w:lang w:val="es-DO" w:eastAsia="es-DO"/>
              </w:rPr>
              <w:t>Fortalecimiento del Sistema de Formación del personal de los museos y la Dirección General de Museos</w:t>
            </w:r>
          </w:p>
        </w:tc>
        <w:tc>
          <w:tcPr>
            <w:tcW w:w="990" w:type="dxa"/>
            <w:tcBorders>
              <w:top w:val="nil"/>
              <w:left w:val="nil"/>
              <w:bottom w:val="single" w:sz="4" w:space="0" w:color="auto"/>
              <w:right w:val="single" w:sz="4" w:space="0" w:color="auto"/>
            </w:tcBorders>
            <w:shd w:val="clear" w:color="auto" w:fill="auto"/>
            <w:noWrap/>
            <w:vAlign w:val="center"/>
            <w:hideMark/>
          </w:tcPr>
          <w:p w14:paraId="45AC390B"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5</w:t>
            </w:r>
          </w:p>
        </w:tc>
        <w:tc>
          <w:tcPr>
            <w:tcW w:w="1350" w:type="dxa"/>
            <w:tcBorders>
              <w:top w:val="nil"/>
              <w:left w:val="nil"/>
              <w:bottom w:val="single" w:sz="4" w:space="0" w:color="auto"/>
              <w:right w:val="single" w:sz="4" w:space="0" w:color="auto"/>
            </w:tcBorders>
            <w:shd w:val="clear" w:color="auto" w:fill="auto"/>
            <w:noWrap/>
            <w:vAlign w:val="center"/>
            <w:hideMark/>
          </w:tcPr>
          <w:p w14:paraId="7B152E0D"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335,000.00 </w:t>
            </w:r>
          </w:p>
        </w:tc>
        <w:tc>
          <w:tcPr>
            <w:tcW w:w="1320" w:type="dxa"/>
            <w:tcBorders>
              <w:top w:val="nil"/>
              <w:left w:val="nil"/>
              <w:bottom w:val="single" w:sz="4" w:space="0" w:color="auto"/>
              <w:right w:val="single" w:sz="4" w:space="0" w:color="auto"/>
            </w:tcBorders>
            <w:shd w:val="clear" w:color="auto" w:fill="auto"/>
            <w:noWrap/>
            <w:vAlign w:val="center"/>
            <w:hideMark/>
          </w:tcPr>
          <w:p w14:paraId="7694A327"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   </w:t>
            </w:r>
          </w:p>
        </w:tc>
        <w:tc>
          <w:tcPr>
            <w:tcW w:w="1440" w:type="dxa"/>
            <w:tcBorders>
              <w:top w:val="nil"/>
              <w:left w:val="nil"/>
              <w:bottom w:val="single" w:sz="4" w:space="0" w:color="auto"/>
              <w:right w:val="single" w:sz="4" w:space="0" w:color="auto"/>
            </w:tcBorders>
            <w:shd w:val="clear" w:color="auto" w:fill="auto"/>
            <w:noWrap/>
            <w:vAlign w:val="center"/>
            <w:hideMark/>
          </w:tcPr>
          <w:p w14:paraId="3F4407E1" w14:textId="77777777" w:rsidR="00F95FB9" w:rsidRPr="007254B4" w:rsidRDefault="00F95FB9" w:rsidP="00F95FB9">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 xml:space="preserve">      335,000.00 </w:t>
            </w:r>
          </w:p>
        </w:tc>
      </w:tr>
      <w:tr w:rsidR="00F95FB9" w:rsidRPr="007254B4" w14:paraId="40700AF0" w14:textId="77777777" w:rsidTr="00F97DBE">
        <w:trPr>
          <w:trHeight w:val="312"/>
          <w:jc w:val="center"/>
        </w:trPr>
        <w:tc>
          <w:tcPr>
            <w:tcW w:w="3595" w:type="dxa"/>
            <w:gridSpan w:val="2"/>
            <w:tcBorders>
              <w:top w:val="nil"/>
              <w:left w:val="single" w:sz="4" w:space="0" w:color="auto"/>
              <w:bottom w:val="single" w:sz="4" w:space="0" w:color="auto"/>
              <w:right w:val="single" w:sz="4" w:space="0" w:color="auto"/>
            </w:tcBorders>
            <w:shd w:val="clear" w:color="auto" w:fill="142F62"/>
            <w:noWrap/>
            <w:vAlign w:val="center"/>
            <w:hideMark/>
          </w:tcPr>
          <w:p w14:paraId="0247D613" w14:textId="53DC0E6E" w:rsidR="00F95FB9" w:rsidRPr="007254B4" w:rsidRDefault="00F95FB9" w:rsidP="00F95FB9">
            <w:pPr>
              <w:spacing w:after="0" w:line="240" w:lineRule="auto"/>
              <w:jc w:val="right"/>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w:t>
            </w:r>
            <w:proofErr w:type="gramStart"/>
            <w:r w:rsidRPr="007254B4">
              <w:rPr>
                <w:rFonts w:eastAsia="Times New Roman"/>
                <w:b/>
                <w:bCs/>
                <w:color w:val="FFFFFF" w:themeColor="background1"/>
                <w:spacing w:val="0"/>
                <w:sz w:val="18"/>
                <w:szCs w:val="18"/>
                <w:lang w:val="es-DO" w:eastAsia="es-DO"/>
              </w:rPr>
              <w:t>Total</w:t>
            </w:r>
            <w:proofErr w:type="gramEnd"/>
            <w:r w:rsidRPr="007254B4">
              <w:rPr>
                <w:rFonts w:eastAsia="Times New Roman"/>
                <w:b/>
                <w:bCs/>
                <w:color w:val="FFFFFF" w:themeColor="background1"/>
                <w:spacing w:val="0"/>
                <w:sz w:val="18"/>
                <w:szCs w:val="18"/>
                <w:lang w:val="es-DO" w:eastAsia="es-DO"/>
              </w:rPr>
              <w:t xml:space="preserve"> en RD$</w:t>
            </w:r>
          </w:p>
        </w:tc>
        <w:tc>
          <w:tcPr>
            <w:tcW w:w="990" w:type="dxa"/>
            <w:tcBorders>
              <w:top w:val="nil"/>
              <w:left w:val="nil"/>
              <w:bottom w:val="single" w:sz="4" w:space="0" w:color="auto"/>
              <w:right w:val="single" w:sz="4" w:space="0" w:color="auto"/>
            </w:tcBorders>
            <w:shd w:val="clear" w:color="auto" w:fill="142F62"/>
            <w:noWrap/>
            <w:vAlign w:val="center"/>
            <w:hideMark/>
          </w:tcPr>
          <w:p w14:paraId="18EC4390"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41</w:t>
            </w:r>
          </w:p>
        </w:tc>
        <w:tc>
          <w:tcPr>
            <w:tcW w:w="1350" w:type="dxa"/>
            <w:tcBorders>
              <w:top w:val="nil"/>
              <w:left w:val="nil"/>
              <w:bottom w:val="single" w:sz="4" w:space="0" w:color="auto"/>
              <w:right w:val="single" w:sz="4" w:space="0" w:color="auto"/>
            </w:tcBorders>
            <w:shd w:val="clear" w:color="auto" w:fill="142F62"/>
            <w:noWrap/>
            <w:vAlign w:val="center"/>
            <w:hideMark/>
          </w:tcPr>
          <w:p w14:paraId="3AE8B42E" w14:textId="3C227DEF"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 16,948,000.00 </w:t>
            </w:r>
          </w:p>
        </w:tc>
        <w:tc>
          <w:tcPr>
            <w:tcW w:w="1320" w:type="dxa"/>
            <w:tcBorders>
              <w:top w:val="nil"/>
              <w:left w:val="nil"/>
              <w:bottom w:val="single" w:sz="4" w:space="0" w:color="auto"/>
              <w:right w:val="single" w:sz="4" w:space="0" w:color="auto"/>
            </w:tcBorders>
            <w:shd w:val="clear" w:color="auto" w:fill="142F62"/>
            <w:noWrap/>
            <w:vAlign w:val="center"/>
            <w:hideMark/>
          </w:tcPr>
          <w:p w14:paraId="0C551122"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 7,000,000.00 </w:t>
            </w:r>
          </w:p>
        </w:tc>
        <w:tc>
          <w:tcPr>
            <w:tcW w:w="1440" w:type="dxa"/>
            <w:tcBorders>
              <w:top w:val="nil"/>
              <w:left w:val="nil"/>
              <w:bottom w:val="single" w:sz="4" w:space="0" w:color="auto"/>
              <w:right w:val="single" w:sz="4" w:space="0" w:color="auto"/>
            </w:tcBorders>
            <w:shd w:val="clear" w:color="auto" w:fill="142F62"/>
            <w:noWrap/>
            <w:vAlign w:val="center"/>
            <w:hideMark/>
          </w:tcPr>
          <w:p w14:paraId="367EFB00" w14:textId="77777777" w:rsidR="00F95FB9" w:rsidRPr="007254B4" w:rsidRDefault="00F95FB9" w:rsidP="00F95FB9">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    9,948,000.00 </w:t>
            </w:r>
          </w:p>
        </w:tc>
      </w:tr>
    </w:tbl>
    <w:p w14:paraId="17DBB8BB" w14:textId="4EBDCE34" w:rsidR="00EE5105" w:rsidRPr="003B5127" w:rsidRDefault="007254B4" w:rsidP="00E81B99">
      <w:pPr>
        <w:spacing w:line="360" w:lineRule="auto"/>
        <w:jc w:val="both"/>
        <w:rPr>
          <w:rFonts w:eastAsia="Calibri"/>
          <w:noProof/>
          <w:sz w:val="18"/>
          <w:szCs w:val="18"/>
          <w:lang w:val="es-DO"/>
        </w:rPr>
      </w:pPr>
      <w:r>
        <w:rPr>
          <w:rFonts w:eastAsia="Calibri"/>
          <w:noProof/>
          <w:sz w:val="18"/>
          <w:szCs w:val="18"/>
          <w:lang w:val="es-DO"/>
        </w:rPr>
        <w:t>Cuadro</w:t>
      </w:r>
      <w:r w:rsidR="00F95FB9" w:rsidRPr="003B5127">
        <w:rPr>
          <w:rFonts w:eastAsia="Calibri"/>
          <w:noProof/>
          <w:sz w:val="18"/>
          <w:szCs w:val="18"/>
          <w:lang w:val="es-DO"/>
        </w:rPr>
        <w:t xml:space="preserve"> No. 1</w:t>
      </w:r>
      <w:r>
        <w:rPr>
          <w:rFonts w:eastAsia="Calibri"/>
          <w:noProof/>
          <w:sz w:val="18"/>
          <w:szCs w:val="18"/>
          <w:lang w:val="es-DO"/>
        </w:rPr>
        <w:t>7</w:t>
      </w:r>
      <w:r w:rsidR="00F95FB9" w:rsidRPr="003B5127">
        <w:rPr>
          <w:rFonts w:eastAsia="Calibri"/>
          <w:noProof/>
          <w:sz w:val="18"/>
          <w:szCs w:val="18"/>
          <w:lang w:val="es-DO"/>
        </w:rPr>
        <w:t xml:space="preserve"> </w:t>
      </w:r>
      <w:r w:rsidR="00EA7AC3" w:rsidRPr="003B5127">
        <w:rPr>
          <w:rFonts w:eastAsia="Calibri"/>
          <w:noProof/>
          <w:sz w:val="18"/>
          <w:szCs w:val="18"/>
          <w:lang w:val="es-DO"/>
        </w:rPr>
        <w:t xml:space="preserve">Resumen de proyectos </w:t>
      </w:r>
      <w:r w:rsidR="00F95FB9" w:rsidRPr="003B5127">
        <w:rPr>
          <w:rFonts w:eastAsia="Calibri"/>
          <w:noProof/>
          <w:sz w:val="18"/>
          <w:szCs w:val="18"/>
          <w:lang w:val="es-DO"/>
        </w:rPr>
        <w:t>por eje estratégico</w:t>
      </w:r>
    </w:p>
    <w:p w14:paraId="3786DB2E" w14:textId="77777777" w:rsidR="00231AD3" w:rsidRDefault="00231AD3" w:rsidP="00E81B99">
      <w:pPr>
        <w:spacing w:line="360" w:lineRule="auto"/>
        <w:jc w:val="both"/>
        <w:rPr>
          <w:rFonts w:eastAsia="Calibri"/>
          <w:b/>
          <w:bCs/>
          <w:noProof/>
          <w:lang w:val="es-DO"/>
        </w:rPr>
      </w:pPr>
    </w:p>
    <w:p w14:paraId="470F421E" w14:textId="27E4424D" w:rsidR="008F34A2" w:rsidRPr="002E130E" w:rsidRDefault="0089352A" w:rsidP="00E81B99">
      <w:pPr>
        <w:spacing w:line="360" w:lineRule="auto"/>
        <w:jc w:val="both"/>
        <w:rPr>
          <w:rFonts w:eastAsia="Calibri"/>
          <w:b/>
          <w:bCs/>
          <w:noProof/>
          <w:lang w:val="es-DO"/>
        </w:rPr>
      </w:pPr>
      <w:r w:rsidRPr="002E130E">
        <w:rPr>
          <w:rFonts w:eastAsia="Calibri"/>
          <w:b/>
          <w:bCs/>
          <w:noProof/>
          <w:lang w:val="es-DO"/>
        </w:rPr>
        <w:t>Ejes 1. Fortalecimiento Institucional y 2. Desconcentración</w:t>
      </w:r>
    </w:p>
    <w:p w14:paraId="2805BCD9" w14:textId="77777777" w:rsidR="00244F5F" w:rsidRDefault="0089352A" w:rsidP="00E81B99">
      <w:pPr>
        <w:spacing w:line="360" w:lineRule="auto"/>
        <w:jc w:val="both"/>
        <w:rPr>
          <w:rFonts w:eastAsia="Calibri"/>
          <w:noProof/>
          <w:lang w:val="es-DO"/>
        </w:rPr>
      </w:pPr>
      <w:r>
        <w:rPr>
          <w:rFonts w:eastAsia="Calibri"/>
          <w:noProof/>
          <w:lang w:val="es-DO"/>
        </w:rPr>
        <w:t xml:space="preserve">Estos ejes se revisaron y analizaron de forma conjunta, en vista de que ambos conllevan a un </w:t>
      </w:r>
      <w:r w:rsidR="00814195">
        <w:rPr>
          <w:rFonts w:eastAsia="Calibri"/>
          <w:noProof/>
          <w:lang w:val="es-DO"/>
        </w:rPr>
        <w:t>mismo impacto y resultado.</w:t>
      </w:r>
    </w:p>
    <w:p w14:paraId="5D7A3561" w14:textId="6F43C4D9" w:rsidR="0089352A" w:rsidRDefault="00244F5F" w:rsidP="00E81B99">
      <w:pPr>
        <w:spacing w:line="360" w:lineRule="auto"/>
        <w:jc w:val="both"/>
        <w:rPr>
          <w:rFonts w:eastAsia="Calibri"/>
          <w:noProof/>
          <w:lang w:val="es-DO"/>
        </w:rPr>
      </w:pPr>
      <w:r>
        <w:rPr>
          <w:rFonts w:eastAsia="Calibri"/>
          <w:noProof/>
          <w:lang w:val="es-DO"/>
        </w:rPr>
        <w:t xml:space="preserve">Como resultado de los levantamientos de información realizados durante </w:t>
      </w:r>
      <w:r w:rsidR="00380C77">
        <w:rPr>
          <w:rFonts w:eastAsia="Calibri"/>
          <w:noProof/>
          <w:lang w:val="es-DO"/>
        </w:rPr>
        <w:t xml:space="preserve">el primer trimestre de 2023, se </w:t>
      </w:r>
      <w:r w:rsidR="00233EF5">
        <w:rPr>
          <w:rFonts w:eastAsia="Calibri"/>
          <w:noProof/>
          <w:lang w:val="es-DO"/>
        </w:rPr>
        <w:t xml:space="preserve">identificaron las oportunidades de mejoras que fueron </w:t>
      </w:r>
      <w:r w:rsidR="000E5E28">
        <w:rPr>
          <w:rFonts w:eastAsia="Calibri"/>
          <w:noProof/>
          <w:lang w:val="es-DO"/>
        </w:rPr>
        <w:t>plasmadas en el POA correspondiente.</w:t>
      </w:r>
    </w:p>
    <w:p w14:paraId="42D59CB6" w14:textId="16D0CEDF" w:rsidR="00BB61DC" w:rsidRDefault="00C26671" w:rsidP="00E81B99">
      <w:pPr>
        <w:spacing w:line="360" w:lineRule="auto"/>
        <w:jc w:val="both"/>
        <w:rPr>
          <w:rFonts w:eastAsia="Calibri"/>
          <w:noProof/>
          <w:lang w:val="es-DO"/>
        </w:rPr>
      </w:pPr>
      <w:r>
        <w:rPr>
          <w:rFonts w:eastAsia="Calibri"/>
          <w:noProof/>
          <w:lang w:val="es-DO"/>
        </w:rPr>
        <w:t xml:space="preserve">En </w:t>
      </w:r>
      <w:r w:rsidR="007254B4">
        <w:rPr>
          <w:rFonts w:eastAsia="Calibri"/>
          <w:noProof/>
          <w:lang w:val="es-DO"/>
        </w:rPr>
        <w:t>el cuadro</w:t>
      </w:r>
      <w:r>
        <w:rPr>
          <w:rFonts w:eastAsia="Calibri"/>
          <w:noProof/>
          <w:lang w:val="es-DO"/>
        </w:rPr>
        <w:t xml:space="preserve"> siguiente se muestran las iniciativas contenidas en el POA 2023 dentro de los Ejes Estratégicos de Fortalecimiento Institucional y Desconcentración.</w:t>
      </w:r>
    </w:p>
    <w:tbl>
      <w:tblPr>
        <w:tblW w:w="7645" w:type="dxa"/>
        <w:jc w:val="center"/>
        <w:tblCellMar>
          <w:left w:w="70" w:type="dxa"/>
          <w:right w:w="70" w:type="dxa"/>
        </w:tblCellMar>
        <w:tblLook w:val="04A0" w:firstRow="1" w:lastRow="0" w:firstColumn="1" w:lastColumn="0" w:noHBand="0" w:noVBand="1"/>
      </w:tblPr>
      <w:tblGrid>
        <w:gridCol w:w="620"/>
        <w:gridCol w:w="5945"/>
        <w:gridCol w:w="1080"/>
      </w:tblGrid>
      <w:tr w:rsidR="00BB61DC" w:rsidRPr="007254B4" w14:paraId="07F8F120" w14:textId="77777777" w:rsidTr="00077316">
        <w:trPr>
          <w:trHeight w:val="312"/>
          <w:tblHeader/>
          <w:jc w:val="center"/>
        </w:trPr>
        <w:tc>
          <w:tcPr>
            <w:tcW w:w="620" w:type="dxa"/>
            <w:tcBorders>
              <w:top w:val="single" w:sz="4" w:space="0" w:color="auto"/>
              <w:left w:val="single" w:sz="4" w:space="0" w:color="auto"/>
              <w:bottom w:val="nil"/>
              <w:right w:val="single" w:sz="4" w:space="0" w:color="auto"/>
            </w:tcBorders>
            <w:shd w:val="clear" w:color="auto" w:fill="142F62"/>
            <w:vAlign w:val="center"/>
            <w:hideMark/>
          </w:tcPr>
          <w:p w14:paraId="4226ABF7" w14:textId="77777777" w:rsidR="00BB61DC" w:rsidRPr="007254B4" w:rsidRDefault="00BB61DC" w:rsidP="00A84D3B">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lastRenderedPageBreak/>
              <w:t xml:space="preserve">Ítem </w:t>
            </w:r>
          </w:p>
        </w:tc>
        <w:tc>
          <w:tcPr>
            <w:tcW w:w="5945" w:type="dxa"/>
            <w:tcBorders>
              <w:top w:val="single" w:sz="4" w:space="0" w:color="auto"/>
              <w:left w:val="nil"/>
              <w:bottom w:val="nil"/>
              <w:right w:val="single" w:sz="4" w:space="0" w:color="auto"/>
            </w:tcBorders>
            <w:shd w:val="clear" w:color="auto" w:fill="142F62"/>
            <w:vAlign w:val="center"/>
            <w:hideMark/>
          </w:tcPr>
          <w:p w14:paraId="60A003B0" w14:textId="77777777" w:rsidR="00BB61DC" w:rsidRPr="007254B4" w:rsidRDefault="00BB61DC" w:rsidP="00A84D3B">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Iniciativa o proyecto</w:t>
            </w:r>
          </w:p>
        </w:tc>
        <w:tc>
          <w:tcPr>
            <w:tcW w:w="1080" w:type="dxa"/>
            <w:tcBorders>
              <w:top w:val="single" w:sz="4" w:space="0" w:color="auto"/>
              <w:left w:val="nil"/>
              <w:bottom w:val="nil"/>
              <w:right w:val="single" w:sz="4" w:space="0" w:color="auto"/>
            </w:tcBorders>
            <w:shd w:val="clear" w:color="auto" w:fill="142F62"/>
            <w:vAlign w:val="center"/>
            <w:hideMark/>
          </w:tcPr>
          <w:p w14:paraId="75BA526C" w14:textId="77777777" w:rsidR="00BB61DC" w:rsidRPr="007254B4" w:rsidRDefault="00BB61DC" w:rsidP="00A84D3B">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Avance</w:t>
            </w:r>
          </w:p>
        </w:tc>
      </w:tr>
      <w:tr w:rsidR="00BB61DC" w:rsidRPr="007254B4" w14:paraId="553C60EB" w14:textId="77777777" w:rsidTr="007254B4">
        <w:trPr>
          <w:trHeight w:val="467"/>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6FDB6" w14:textId="6670B99A"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D102E1" w:rsidRPr="007254B4">
              <w:rPr>
                <w:rFonts w:eastAsia="Times New Roman"/>
                <w:spacing w:val="0"/>
                <w:sz w:val="18"/>
                <w:szCs w:val="18"/>
                <w:lang w:val="es-DO" w:eastAsia="es-DO"/>
              </w:rPr>
              <w:t>.1</w:t>
            </w:r>
          </w:p>
        </w:tc>
        <w:tc>
          <w:tcPr>
            <w:tcW w:w="5945" w:type="dxa"/>
            <w:tcBorders>
              <w:top w:val="single" w:sz="4" w:space="0" w:color="auto"/>
              <w:left w:val="nil"/>
              <w:bottom w:val="single" w:sz="4" w:space="0" w:color="auto"/>
              <w:right w:val="single" w:sz="4" w:space="0" w:color="auto"/>
            </w:tcBorders>
            <w:shd w:val="clear" w:color="auto" w:fill="auto"/>
            <w:vAlign w:val="center"/>
            <w:hideMark/>
          </w:tcPr>
          <w:p w14:paraId="62802BF2"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Elaboración de Procesos y Procedimientos internos de la DGM para mejorar la eficiencia y transparencia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A22D46E"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80%</w:t>
            </w:r>
          </w:p>
        </w:tc>
      </w:tr>
      <w:tr w:rsidR="00BB61DC" w:rsidRPr="007254B4" w14:paraId="4C8B061E"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5EF2DD" w14:textId="628746B5"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1.2</w:t>
            </w:r>
          </w:p>
        </w:tc>
        <w:tc>
          <w:tcPr>
            <w:tcW w:w="5945" w:type="dxa"/>
            <w:tcBorders>
              <w:top w:val="nil"/>
              <w:left w:val="nil"/>
              <w:bottom w:val="single" w:sz="4" w:space="0" w:color="auto"/>
              <w:right w:val="single" w:sz="4" w:space="0" w:color="auto"/>
            </w:tcBorders>
            <w:shd w:val="clear" w:color="auto" w:fill="auto"/>
            <w:vAlign w:val="center"/>
            <w:hideMark/>
          </w:tcPr>
          <w:p w14:paraId="3D97B372"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 xml:space="preserve">Estandarización y Digitalización de procedimientos </w:t>
            </w:r>
          </w:p>
        </w:tc>
        <w:tc>
          <w:tcPr>
            <w:tcW w:w="1080" w:type="dxa"/>
            <w:tcBorders>
              <w:top w:val="nil"/>
              <w:left w:val="nil"/>
              <w:bottom w:val="single" w:sz="4" w:space="0" w:color="auto"/>
              <w:right w:val="single" w:sz="4" w:space="0" w:color="auto"/>
            </w:tcBorders>
            <w:shd w:val="clear" w:color="auto" w:fill="auto"/>
            <w:noWrap/>
            <w:vAlign w:val="center"/>
            <w:hideMark/>
          </w:tcPr>
          <w:p w14:paraId="7FCBE7DD"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90%</w:t>
            </w:r>
          </w:p>
        </w:tc>
      </w:tr>
      <w:tr w:rsidR="00BB61DC" w:rsidRPr="007254B4" w14:paraId="111B1D8D" w14:textId="77777777" w:rsidTr="007254B4">
        <w:trPr>
          <w:trHeight w:val="48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76780E" w14:textId="5D8F0A1E"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3</w:t>
            </w:r>
          </w:p>
        </w:tc>
        <w:tc>
          <w:tcPr>
            <w:tcW w:w="5945" w:type="dxa"/>
            <w:tcBorders>
              <w:top w:val="nil"/>
              <w:left w:val="nil"/>
              <w:bottom w:val="single" w:sz="4" w:space="0" w:color="auto"/>
              <w:right w:val="single" w:sz="4" w:space="0" w:color="auto"/>
            </w:tcBorders>
            <w:shd w:val="clear" w:color="auto" w:fill="auto"/>
            <w:vAlign w:val="center"/>
            <w:hideMark/>
          </w:tcPr>
          <w:p w14:paraId="37E86BAE"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Carnetización y confección de uniformes para el personal de servicio al público la DGM y los Museos</w:t>
            </w:r>
          </w:p>
        </w:tc>
        <w:tc>
          <w:tcPr>
            <w:tcW w:w="1080" w:type="dxa"/>
            <w:tcBorders>
              <w:top w:val="nil"/>
              <w:left w:val="nil"/>
              <w:bottom w:val="single" w:sz="4" w:space="0" w:color="auto"/>
              <w:right w:val="single" w:sz="4" w:space="0" w:color="auto"/>
            </w:tcBorders>
            <w:shd w:val="clear" w:color="auto" w:fill="auto"/>
            <w:noWrap/>
            <w:vAlign w:val="center"/>
            <w:hideMark/>
          </w:tcPr>
          <w:p w14:paraId="6A77CDB2"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50%</w:t>
            </w:r>
          </w:p>
        </w:tc>
      </w:tr>
      <w:tr w:rsidR="00BB61DC" w:rsidRPr="007254B4" w14:paraId="1EBD28FC"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4975AD" w14:textId="09EEEE0F"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4</w:t>
            </w:r>
          </w:p>
        </w:tc>
        <w:tc>
          <w:tcPr>
            <w:tcW w:w="5945" w:type="dxa"/>
            <w:tcBorders>
              <w:top w:val="nil"/>
              <w:left w:val="nil"/>
              <w:bottom w:val="single" w:sz="4" w:space="0" w:color="auto"/>
              <w:right w:val="single" w:sz="4" w:space="0" w:color="auto"/>
            </w:tcBorders>
            <w:shd w:val="clear" w:color="auto" w:fill="auto"/>
            <w:vAlign w:val="center"/>
            <w:hideMark/>
          </w:tcPr>
          <w:p w14:paraId="15344451"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Diseño e implementación de un Plan de Comunicación Estratégica para la DGM</w:t>
            </w:r>
          </w:p>
        </w:tc>
        <w:tc>
          <w:tcPr>
            <w:tcW w:w="1080" w:type="dxa"/>
            <w:tcBorders>
              <w:top w:val="nil"/>
              <w:left w:val="nil"/>
              <w:bottom w:val="single" w:sz="4" w:space="0" w:color="auto"/>
              <w:right w:val="single" w:sz="4" w:space="0" w:color="auto"/>
            </w:tcBorders>
            <w:shd w:val="clear" w:color="auto" w:fill="auto"/>
            <w:noWrap/>
            <w:vAlign w:val="center"/>
            <w:hideMark/>
          </w:tcPr>
          <w:p w14:paraId="112DA26F"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100%</w:t>
            </w:r>
          </w:p>
        </w:tc>
      </w:tr>
      <w:tr w:rsidR="00BB61DC" w:rsidRPr="007254B4" w14:paraId="13F7417C" w14:textId="77777777" w:rsidTr="00A84D3B">
        <w:trPr>
          <w:trHeight w:val="62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DA08E9" w14:textId="6C7FD644"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5</w:t>
            </w:r>
          </w:p>
        </w:tc>
        <w:tc>
          <w:tcPr>
            <w:tcW w:w="5945" w:type="dxa"/>
            <w:tcBorders>
              <w:top w:val="nil"/>
              <w:left w:val="nil"/>
              <w:bottom w:val="single" w:sz="4" w:space="0" w:color="auto"/>
              <w:right w:val="single" w:sz="4" w:space="0" w:color="auto"/>
            </w:tcBorders>
            <w:shd w:val="clear" w:color="auto" w:fill="auto"/>
            <w:vAlign w:val="center"/>
            <w:hideMark/>
          </w:tcPr>
          <w:p w14:paraId="1C94C9C8"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 xml:space="preserve">Diseño e Implementación de un Sistema Integrado de Boleterías para la tecnificación, </w:t>
            </w:r>
            <w:proofErr w:type="spellStart"/>
            <w:r w:rsidRPr="007254B4">
              <w:rPr>
                <w:rFonts w:eastAsia="Times New Roman"/>
                <w:spacing w:val="0"/>
                <w:sz w:val="18"/>
                <w:szCs w:val="18"/>
                <w:lang w:val="es-DO" w:eastAsia="es-DO"/>
              </w:rPr>
              <w:t>eficientización</w:t>
            </w:r>
            <w:proofErr w:type="spellEnd"/>
            <w:r w:rsidRPr="007254B4">
              <w:rPr>
                <w:rFonts w:eastAsia="Times New Roman"/>
                <w:spacing w:val="0"/>
                <w:sz w:val="18"/>
                <w:szCs w:val="18"/>
                <w:lang w:val="es-DO" w:eastAsia="es-DO"/>
              </w:rPr>
              <w:t xml:space="preserve"> y transparencia de la cobranza por servicios en los museos</w:t>
            </w:r>
          </w:p>
        </w:tc>
        <w:tc>
          <w:tcPr>
            <w:tcW w:w="1080" w:type="dxa"/>
            <w:tcBorders>
              <w:top w:val="nil"/>
              <w:left w:val="nil"/>
              <w:bottom w:val="single" w:sz="4" w:space="0" w:color="auto"/>
              <w:right w:val="single" w:sz="4" w:space="0" w:color="auto"/>
            </w:tcBorders>
            <w:shd w:val="clear" w:color="auto" w:fill="auto"/>
            <w:noWrap/>
            <w:vAlign w:val="center"/>
            <w:hideMark/>
          </w:tcPr>
          <w:p w14:paraId="130DD028"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10%</w:t>
            </w:r>
          </w:p>
        </w:tc>
      </w:tr>
      <w:tr w:rsidR="00BB61DC" w:rsidRPr="007254B4" w14:paraId="2B9A1CC0" w14:textId="77777777" w:rsidTr="00A84D3B">
        <w:trPr>
          <w:trHeight w:val="62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F97F94F" w14:textId="1DB49C11"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6</w:t>
            </w:r>
          </w:p>
        </w:tc>
        <w:tc>
          <w:tcPr>
            <w:tcW w:w="5945" w:type="dxa"/>
            <w:tcBorders>
              <w:top w:val="nil"/>
              <w:left w:val="nil"/>
              <w:bottom w:val="single" w:sz="4" w:space="0" w:color="auto"/>
              <w:right w:val="single" w:sz="4" w:space="0" w:color="auto"/>
            </w:tcBorders>
            <w:shd w:val="clear" w:color="auto" w:fill="auto"/>
            <w:vAlign w:val="center"/>
            <w:hideMark/>
          </w:tcPr>
          <w:p w14:paraId="5443F535"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 xml:space="preserve">Diseño e implementación de la política de cobranza para la </w:t>
            </w:r>
            <w:proofErr w:type="spellStart"/>
            <w:r w:rsidRPr="007254B4">
              <w:rPr>
                <w:rFonts w:eastAsia="Times New Roman"/>
                <w:spacing w:val="0"/>
                <w:sz w:val="18"/>
                <w:szCs w:val="18"/>
                <w:lang w:val="es-DO" w:eastAsia="es-DO"/>
              </w:rPr>
              <w:t>eficientización</w:t>
            </w:r>
            <w:proofErr w:type="spellEnd"/>
            <w:r w:rsidRPr="007254B4">
              <w:rPr>
                <w:rFonts w:eastAsia="Times New Roman"/>
                <w:spacing w:val="0"/>
                <w:sz w:val="18"/>
                <w:szCs w:val="18"/>
                <w:lang w:val="es-DO" w:eastAsia="es-DO"/>
              </w:rPr>
              <w:t>, autogestión y sostenibilidad de los museos</w:t>
            </w:r>
          </w:p>
        </w:tc>
        <w:tc>
          <w:tcPr>
            <w:tcW w:w="1080" w:type="dxa"/>
            <w:tcBorders>
              <w:top w:val="nil"/>
              <w:left w:val="nil"/>
              <w:bottom w:val="single" w:sz="4" w:space="0" w:color="auto"/>
              <w:right w:val="single" w:sz="4" w:space="0" w:color="auto"/>
            </w:tcBorders>
            <w:shd w:val="clear" w:color="auto" w:fill="auto"/>
            <w:noWrap/>
            <w:vAlign w:val="center"/>
            <w:hideMark/>
          </w:tcPr>
          <w:p w14:paraId="4E22E438"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20%</w:t>
            </w:r>
          </w:p>
        </w:tc>
      </w:tr>
      <w:tr w:rsidR="00BB61DC" w:rsidRPr="007254B4" w14:paraId="2264AF19" w14:textId="77777777" w:rsidTr="00A84D3B">
        <w:trPr>
          <w:trHeight w:val="62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4DB483" w14:textId="43D896C0"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7</w:t>
            </w:r>
          </w:p>
        </w:tc>
        <w:tc>
          <w:tcPr>
            <w:tcW w:w="5945" w:type="dxa"/>
            <w:tcBorders>
              <w:top w:val="nil"/>
              <w:left w:val="nil"/>
              <w:bottom w:val="single" w:sz="4" w:space="0" w:color="auto"/>
              <w:right w:val="single" w:sz="4" w:space="0" w:color="auto"/>
            </w:tcBorders>
            <w:shd w:val="clear" w:color="auto" w:fill="auto"/>
            <w:vAlign w:val="center"/>
            <w:hideMark/>
          </w:tcPr>
          <w:p w14:paraId="0A12D95D"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Mejoramiento de la producción de estadísticas de los museos para eficientizar la gestión y la rendición de cuentas</w:t>
            </w:r>
          </w:p>
        </w:tc>
        <w:tc>
          <w:tcPr>
            <w:tcW w:w="1080" w:type="dxa"/>
            <w:tcBorders>
              <w:top w:val="nil"/>
              <w:left w:val="nil"/>
              <w:bottom w:val="single" w:sz="4" w:space="0" w:color="auto"/>
              <w:right w:val="single" w:sz="4" w:space="0" w:color="auto"/>
            </w:tcBorders>
            <w:shd w:val="clear" w:color="auto" w:fill="auto"/>
            <w:noWrap/>
            <w:vAlign w:val="center"/>
            <w:hideMark/>
          </w:tcPr>
          <w:p w14:paraId="10297B1D"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70%</w:t>
            </w:r>
          </w:p>
        </w:tc>
      </w:tr>
      <w:tr w:rsidR="00BB61DC" w:rsidRPr="007254B4" w14:paraId="47C96D7A"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9E2854" w14:textId="61A6A8D2"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8</w:t>
            </w:r>
          </w:p>
        </w:tc>
        <w:tc>
          <w:tcPr>
            <w:tcW w:w="5945" w:type="dxa"/>
            <w:tcBorders>
              <w:top w:val="nil"/>
              <w:left w:val="nil"/>
              <w:bottom w:val="single" w:sz="4" w:space="0" w:color="auto"/>
              <w:right w:val="single" w:sz="4" w:space="0" w:color="auto"/>
            </w:tcBorders>
            <w:shd w:val="clear" w:color="auto" w:fill="auto"/>
            <w:vAlign w:val="center"/>
            <w:hideMark/>
          </w:tcPr>
          <w:p w14:paraId="4D7DD49D"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Consolidación y ampliación de la Red Nacional de Museos</w:t>
            </w:r>
          </w:p>
        </w:tc>
        <w:tc>
          <w:tcPr>
            <w:tcW w:w="1080" w:type="dxa"/>
            <w:tcBorders>
              <w:top w:val="nil"/>
              <w:left w:val="nil"/>
              <w:bottom w:val="single" w:sz="4" w:space="0" w:color="auto"/>
              <w:right w:val="single" w:sz="4" w:space="0" w:color="auto"/>
            </w:tcBorders>
            <w:shd w:val="clear" w:color="auto" w:fill="auto"/>
            <w:noWrap/>
            <w:vAlign w:val="center"/>
            <w:hideMark/>
          </w:tcPr>
          <w:p w14:paraId="6F526A6B"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20%</w:t>
            </w:r>
          </w:p>
        </w:tc>
      </w:tr>
      <w:tr w:rsidR="00BB61DC" w:rsidRPr="007254B4" w14:paraId="4C872F88"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79BCA9" w14:textId="1D5EA879"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9</w:t>
            </w:r>
          </w:p>
        </w:tc>
        <w:tc>
          <w:tcPr>
            <w:tcW w:w="5945" w:type="dxa"/>
            <w:tcBorders>
              <w:top w:val="nil"/>
              <w:left w:val="nil"/>
              <w:bottom w:val="single" w:sz="4" w:space="0" w:color="auto"/>
              <w:right w:val="single" w:sz="4" w:space="0" w:color="auto"/>
            </w:tcBorders>
            <w:shd w:val="clear" w:color="auto" w:fill="auto"/>
            <w:vAlign w:val="center"/>
            <w:hideMark/>
          </w:tcPr>
          <w:p w14:paraId="7A4762FA"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Definición de políticas Gestión de Colecciones de Museos Estatales</w:t>
            </w:r>
          </w:p>
        </w:tc>
        <w:tc>
          <w:tcPr>
            <w:tcW w:w="1080" w:type="dxa"/>
            <w:tcBorders>
              <w:top w:val="nil"/>
              <w:left w:val="nil"/>
              <w:bottom w:val="single" w:sz="4" w:space="0" w:color="auto"/>
              <w:right w:val="single" w:sz="4" w:space="0" w:color="auto"/>
            </w:tcBorders>
            <w:shd w:val="clear" w:color="auto" w:fill="auto"/>
            <w:noWrap/>
            <w:vAlign w:val="center"/>
            <w:hideMark/>
          </w:tcPr>
          <w:p w14:paraId="1FAD0AE1"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20%</w:t>
            </w:r>
          </w:p>
        </w:tc>
      </w:tr>
      <w:tr w:rsidR="00BB61DC" w:rsidRPr="007254B4" w14:paraId="370B6879"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374D6B" w14:textId="5276BAED"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10</w:t>
            </w:r>
          </w:p>
        </w:tc>
        <w:tc>
          <w:tcPr>
            <w:tcW w:w="5945" w:type="dxa"/>
            <w:tcBorders>
              <w:top w:val="nil"/>
              <w:left w:val="nil"/>
              <w:bottom w:val="single" w:sz="4" w:space="0" w:color="auto"/>
              <w:right w:val="single" w:sz="4" w:space="0" w:color="auto"/>
            </w:tcBorders>
            <w:shd w:val="clear" w:color="auto" w:fill="auto"/>
            <w:vAlign w:val="center"/>
            <w:hideMark/>
          </w:tcPr>
          <w:p w14:paraId="59A1F9FB"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Elaboración del Manual de Funciones de la DGM</w:t>
            </w:r>
          </w:p>
        </w:tc>
        <w:tc>
          <w:tcPr>
            <w:tcW w:w="1080" w:type="dxa"/>
            <w:tcBorders>
              <w:top w:val="nil"/>
              <w:left w:val="nil"/>
              <w:bottom w:val="single" w:sz="4" w:space="0" w:color="auto"/>
              <w:right w:val="single" w:sz="4" w:space="0" w:color="auto"/>
            </w:tcBorders>
            <w:shd w:val="clear" w:color="auto" w:fill="auto"/>
            <w:noWrap/>
            <w:vAlign w:val="center"/>
            <w:hideMark/>
          </w:tcPr>
          <w:p w14:paraId="35FFF29E"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85%</w:t>
            </w:r>
          </w:p>
        </w:tc>
      </w:tr>
      <w:tr w:rsidR="00BB61DC" w:rsidRPr="007254B4" w14:paraId="21D8DE54"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B3B1F6" w14:textId="57A74A03"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11</w:t>
            </w:r>
          </w:p>
        </w:tc>
        <w:tc>
          <w:tcPr>
            <w:tcW w:w="5945" w:type="dxa"/>
            <w:tcBorders>
              <w:top w:val="nil"/>
              <w:left w:val="nil"/>
              <w:bottom w:val="single" w:sz="4" w:space="0" w:color="auto"/>
              <w:right w:val="single" w:sz="4" w:space="0" w:color="auto"/>
            </w:tcBorders>
            <w:shd w:val="clear" w:color="auto" w:fill="auto"/>
            <w:vAlign w:val="center"/>
            <w:hideMark/>
          </w:tcPr>
          <w:p w14:paraId="47BF1990"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Elaboración del Manual de Cargos Típicos y Comunes de la DGM</w:t>
            </w:r>
          </w:p>
        </w:tc>
        <w:tc>
          <w:tcPr>
            <w:tcW w:w="1080" w:type="dxa"/>
            <w:tcBorders>
              <w:top w:val="nil"/>
              <w:left w:val="nil"/>
              <w:bottom w:val="single" w:sz="4" w:space="0" w:color="auto"/>
              <w:right w:val="single" w:sz="4" w:space="0" w:color="auto"/>
            </w:tcBorders>
            <w:shd w:val="clear" w:color="auto" w:fill="auto"/>
            <w:noWrap/>
            <w:vAlign w:val="center"/>
            <w:hideMark/>
          </w:tcPr>
          <w:p w14:paraId="09447212"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90%</w:t>
            </w:r>
          </w:p>
        </w:tc>
      </w:tr>
      <w:tr w:rsidR="00BB61DC" w:rsidRPr="007254B4" w14:paraId="52886D71" w14:textId="77777777" w:rsidTr="00A84D3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D6026D" w14:textId="7339A744" w:rsidR="00BB61DC" w:rsidRPr="007254B4" w:rsidRDefault="00D102E1"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w:t>
            </w:r>
            <w:r w:rsidR="00BB61DC" w:rsidRPr="007254B4">
              <w:rPr>
                <w:rFonts w:eastAsia="Times New Roman"/>
                <w:spacing w:val="0"/>
                <w:sz w:val="18"/>
                <w:szCs w:val="18"/>
                <w:lang w:val="es-DO" w:eastAsia="es-DO"/>
              </w:rPr>
              <w:t>12</w:t>
            </w:r>
          </w:p>
        </w:tc>
        <w:tc>
          <w:tcPr>
            <w:tcW w:w="5945" w:type="dxa"/>
            <w:tcBorders>
              <w:top w:val="nil"/>
              <w:left w:val="nil"/>
              <w:bottom w:val="single" w:sz="4" w:space="0" w:color="auto"/>
              <w:right w:val="single" w:sz="4" w:space="0" w:color="auto"/>
            </w:tcBorders>
            <w:shd w:val="clear" w:color="auto" w:fill="auto"/>
            <w:vAlign w:val="center"/>
            <w:hideMark/>
          </w:tcPr>
          <w:p w14:paraId="0827D523" w14:textId="77777777" w:rsidR="00BB61DC" w:rsidRPr="007254B4" w:rsidRDefault="00BB61DC" w:rsidP="00A84D3B">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Mejoramiento de la gestión documental (archivo y correspondencia)</w:t>
            </w:r>
          </w:p>
        </w:tc>
        <w:tc>
          <w:tcPr>
            <w:tcW w:w="1080" w:type="dxa"/>
            <w:tcBorders>
              <w:top w:val="nil"/>
              <w:left w:val="nil"/>
              <w:bottom w:val="single" w:sz="4" w:space="0" w:color="auto"/>
              <w:right w:val="single" w:sz="4" w:space="0" w:color="auto"/>
            </w:tcBorders>
            <w:shd w:val="clear" w:color="auto" w:fill="auto"/>
            <w:noWrap/>
            <w:vAlign w:val="center"/>
            <w:hideMark/>
          </w:tcPr>
          <w:p w14:paraId="7B284267" w14:textId="77777777" w:rsidR="00BB61DC" w:rsidRPr="007254B4" w:rsidRDefault="00BB61DC" w:rsidP="00A84D3B">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15%</w:t>
            </w:r>
          </w:p>
        </w:tc>
      </w:tr>
    </w:tbl>
    <w:p w14:paraId="69A938AF" w14:textId="4020AC50" w:rsidR="00EB66D8" w:rsidRPr="00077316" w:rsidRDefault="00EB66D8" w:rsidP="00EB66D8">
      <w:pPr>
        <w:spacing w:line="360" w:lineRule="auto"/>
        <w:jc w:val="both"/>
        <w:rPr>
          <w:rFonts w:eastAsia="Calibri"/>
          <w:noProof/>
          <w:sz w:val="20"/>
          <w:szCs w:val="20"/>
          <w:lang w:val="es-DO"/>
        </w:rPr>
      </w:pPr>
      <w:r w:rsidRPr="00EB66D8">
        <w:rPr>
          <w:rFonts w:eastAsia="Calibri"/>
          <w:noProof/>
          <w:sz w:val="22"/>
          <w:szCs w:val="22"/>
          <w:lang w:val="es-DO"/>
        </w:rPr>
        <w:t xml:space="preserve"> </w:t>
      </w:r>
      <w:r>
        <w:rPr>
          <w:rFonts w:eastAsia="Calibri"/>
          <w:noProof/>
          <w:sz w:val="22"/>
          <w:szCs w:val="22"/>
          <w:lang w:val="es-DO"/>
        </w:rPr>
        <w:t xml:space="preserve"> </w:t>
      </w:r>
      <w:r w:rsidR="004A63E2">
        <w:rPr>
          <w:rFonts w:eastAsia="Calibri"/>
          <w:noProof/>
          <w:sz w:val="18"/>
          <w:szCs w:val="18"/>
          <w:lang w:val="es-DO"/>
        </w:rPr>
        <w:t>Cuadro</w:t>
      </w:r>
      <w:r w:rsidRPr="00077316">
        <w:rPr>
          <w:rFonts w:eastAsia="Calibri"/>
          <w:noProof/>
          <w:sz w:val="18"/>
          <w:szCs w:val="18"/>
          <w:lang w:val="es-DO"/>
        </w:rPr>
        <w:t xml:space="preserve"> No. </w:t>
      </w:r>
      <w:r w:rsidR="00441E16" w:rsidRPr="00077316">
        <w:rPr>
          <w:rFonts w:eastAsia="Calibri"/>
          <w:noProof/>
          <w:sz w:val="18"/>
          <w:szCs w:val="18"/>
          <w:lang w:val="es-DO"/>
        </w:rPr>
        <w:t>1</w:t>
      </w:r>
      <w:r w:rsidR="004A63E2">
        <w:rPr>
          <w:rFonts w:eastAsia="Calibri"/>
          <w:noProof/>
          <w:sz w:val="18"/>
          <w:szCs w:val="18"/>
          <w:lang w:val="es-DO"/>
        </w:rPr>
        <w:t>8</w:t>
      </w:r>
      <w:r w:rsidR="00441E16" w:rsidRPr="00077316">
        <w:rPr>
          <w:rFonts w:eastAsia="Calibri"/>
          <w:noProof/>
          <w:sz w:val="18"/>
          <w:szCs w:val="18"/>
          <w:lang w:val="es-DO"/>
        </w:rPr>
        <w:t xml:space="preserve"> Nivel de avance de los proyectos Ejes 1 y 2</w:t>
      </w:r>
    </w:p>
    <w:p w14:paraId="1F4B615F" w14:textId="77777777" w:rsidR="00405740" w:rsidRDefault="00405740" w:rsidP="00037AC9">
      <w:pPr>
        <w:spacing w:line="360" w:lineRule="auto"/>
        <w:jc w:val="both"/>
        <w:rPr>
          <w:rFonts w:eastAsia="Calibri"/>
          <w:b/>
          <w:bCs/>
          <w:noProof/>
          <w:lang w:val="es-DO"/>
        </w:rPr>
      </w:pPr>
    </w:p>
    <w:p w14:paraId="33280552" w14:textId="5C7F6B7C" w:rsidR="00037AC9" w:rsidRPr="002E130E" w:rsidRDefault="00037AC9" w:rsidP="00037AC9">
      <w:pPr>
        <w:spacing w:line="360" w:lineRule="auto"/>
        <w:jc w:val="both"/>
        <w:rPr>
          <w:rFonts w:eastAsia="Calibri"/>
          <w:b/>
          <w:bCs/>
          <w:noProof/>
          <w:lang w:val="es-DO"/>
        </w:rPr>
      </w:pPr>
      <w:r w:rsidRPr="002E130E">
        <w:rPr>
          <w:rFonts w:eastAsia="Calibri"/>
          <w:b/>
          <w:bCs/>
          <w:noProof/>
          <w:lang w:val="es-DO"/>
        </w:rPr>
        <w:t xml:space="preserve">Eje </w:t>
      </w:r>
      <w:r w:rsidR="00926103">
        <w:rPr>
          <w:rFonts w:eastAsia="Calibri"/>
          <w:b/>
          <w:bCs/>
          <w:noProof/>
          <w:lang w:val="es-DO"/>
        </w:rPr>
        <w:t>3</w:t>
      </w:r>
      <w:r w:rsidRPr="002E130E">
        <w:rPr>
          <w:rFonts w:eastAsia="Calibri"/>
          <w:b/>
          <w:bCs/>
          <w:noProof/>
          <w:lang w:val="es-DO"/>
        </w:rPr>
        <w:t xml:space="preserve">. </w:t>
      </w:r>
      <w:r>
        <w:rPr>
          <w:rFonts w:eastAsia="Calibri"/>
          <w:b/>
          <w:bCs/>
          <w:noProof/>
          <w:lang w:val="es-DO"/>
        </w:rPr>
        <w:t>Conservación y Salvaguarda del Patrimonio Cultural</w:t>
      </w:r>
    </w:p>
    <w:p w14:paraId="5F386E8E" w14:textId="1663F33D" w:rsidR="00037AC9" w:rsidRDefault="00037AC9" w:rsidP="00E81B99">
      <w:pPr>
        <w:spacing w:line="360" w:lineRule="auto"/>
        <w:jc w:val="both"/>
        <w:rPr>
          <w:rFonts w:eastAsia="Calibri"/>
          <w:noProof/>
          <w:lang w:val="es-DO"/>
        </w:rPr>
      </w:pPr>
      <w:r>
        <w:rPr>
          <w:rFonts w:eastAsia="Calibri"/>
          <w:noProof/>
          <w:lang w:val="es-DO"/>
        </w:rPr>
        <w:t xml:space="preserve">Los proyectos identificados en este eje corresponden a </w:t>
      </w:r>
      <w:r w:rsidR="00674919">
        <w:rPr>
          <w:rFonts w:eastAsia="Calibri"/>
          <w:noProof/>
          <w:lang w:val="es-DO"/>
        </w:rPr>
        <w:t>los que tienen como objetivo principal garantizar la permanencia en el tiempo de los bienes que conforman las colecciones y ponerlos en valor para el conocimiento y disfrute de las generaciones actuales y futuras.</w:t>
      </w:r>
    </w:p>
    <w:p w14:paraId="0782D00A" w14:textId="2BBCFAD6" w:rsidR="00037AC9" w:rsidRDefault="00674919" w:rsidP="00E81B99">
      <w:pPr>
        <w:spacing w:line="360" w:lineRule="auto"/>
        <w:jc w:val="both"/>
        <w:rPr>
          <w:rFonts w:eastAsia="Calibri"/>
          <w:noProof/>
          <w:lang w:val="es-DO"/>
        </w:rPr>
      </w:pPr>
      <w:r>
        <w:rPr>
          <w:rFonts w:eastAsia="Calibri"/>
          <w:noProof/>
          <w:lang w:val="es-DO"/>
        </w:rPr>
        <w:t xml:space="preserve">En ese contexto, estos proyectos incluyen iniciativas tanto para la preservación, restauración y conservación de los bienes muebles de las colecciones; como de los </w:t>
      </w:r>
      <w:r w:rsidR="00C85504">
        <w:rPr>
          <w:rFonts w:eastAsia="Calibri"/>
          <w:noProof/>
          <w:lang w:val="es-DO"/>
        </w:rPr>
        <w:t>de difusión cultural.</w:t>
      </w:r>
    </w:p>
    <w:p w14:paraId="124FDDF8" w14:textId="12F621FE" w:rsidR="00667861" w:rsidRDefault="00667861" w:rsidP="00E81B99">
      <w:pPr>
        <w:spacing w:line="360" w:lineRule="auto"/>
        <w:jc w:val="both"/>
        <w:rPr>
          <w:rFonts w:eastAsia="Calibri"/>
          <w:noProof/>
          <w:lang w:val="es-DO"/>
        </w:rPr>
      </w:pPr>
      <w:r>
        <w:rPr>
          <w:rFonts w:eastAsia="Calibri"/>
          <w:noProof/>
          <w:lang w:val="es-DO"/>
        </w:rPr>
        <w:t>En el ambito de los museos, especificamente en los temas concernientes con la oferta muse</w:t>
      </w:r>
      <w:r w:rsidR="00EE35A8">
        <w:rPr>
          <w:rFonts w:eastAsia="Calibri"/>
          <w:noProof/>
          <w:lang w:val="es-DO"/>
        </w:rPr>
        <w:t>ística</w:t>
      </w:r>
      <w:r>
        <w:rPr>
          <w:rFonts w:eastAsia="Calibri"/>
          <w:noProof/>
          <w:lang w:val="es-DO"/>
        </w:rPr>
        <w:t>,</w:t>
      </w:r>
      <w:r w:rsidR="003B30F7">
        <w:rPr>
          <w:rFonts w:eastAsia="Calibri"/>
          <w:noProof/>
          <w:lang w:val="es-DO"/>
        </w:rPr>
        <w:t xml:space="preserve"> </w:t>
      </w:r>
      <w:r w:rsidR="00B536A1">
        <w:rPr>
          <w:rFonts w:eastAsia="Calibri"/>
          <w:noProof/>
          <w:lang w:val="es-DO"/>
        </w:rPr>
        <w:t>indentificamos</w:t>
      </w:r>
      <w:r w:rsidR="003B30F7">
        <w:rPr>
          <w:rFonts w:eastAsia="Calibri"/>
          <w:noProof/>
          <w:lang w:val="es-DO"/>
        </w:rPr>
        <w:t xml:space="preserve"> la necesidad de modernizar</w:t>
      </w:r>
      <w:r w:rsidR="000F22AD">
        <w:rPr>
          <w:rFonts w:eastAsia="Calibri"/>
          <w:noProof/>
          <w:lang w:val="es-DO"/>
        </w:rPr>
        <w:t>, comple</w:t>
      </w:r>
      <w:r w:rsidR="00830C79">
        <w:rPr>
          <w:rFonts w:eastAsia="Calibri"/>
          <w:noProof/>
          <w:lang w:val="es-DO"/>
        </w:rPr>
        <w:t>mentar</w:t>
      </w:r>
      <w:r w:rsidR="000F22AD">
        <w:rPr>
          <w:rFonts w:eastAsia="Calibri"/>
          <w:noProof/>
          <w:lang w:val="es-DO"/>
        </w:rPr>
        <w:t xml:space="preserve"> y/o reesctructruar</w:t>
      </w:r>
      <w:r w:rsidR="00EE35A8">
        <w:rPr>
          <w:rFonts w:eastAsia="Calibri"/>
          <w:noProof/>
          <w:lang w:val="es-DO"/>
        </w:rPr>
        <w:t xml:space="preserve"> l</w:t>
      </w:r>
      <w:r w:rsidR="001E56A4">
        <w:rPr>
          <w:rFonts w:eastAsia="Calibri"/>
          <w:noProof/>
          <w:lang w:val="es-DO"/>
        </w:rPr>
        <w:t>a museografía; as</w:t>
      </w:r>
      <w:r w:rsidR="000B1F9E">
        <w:rPr>
          <w:rFonts w:eastAsia="Calibri"/>
          <w:noProof/>
          <w:lang w:val="es-DO"/>
        </w:rPr>
        <w:t xml:space="preserve">í </w:t>
      </w:r>
      <w:r w:rsidR="001E56A4">
        <w:rPr>
          <w:rFonts w:eastAsia="Calibri"/>
          <w:noProof/>
          <w:lang w:val="es-DO"/>
        </w:rPr>
        <w:lastRenderedPageBreak/>
        <w:t xml:space="preserve">como </w:t>
      </w:r>
      <w:r w:rsidR="000B1F9E">
        <w:rPr>
          <w:rFonts w:eastAsia="Calibri"/>
          <w:noProof/>
          <w:lang w:val="es-DO"/>
        </w:rPr>
        <w:t xml:space="preserve">pertinencia de revisar y reformular </w:t>
      </w:r>
      <w:r w:rsidR="001E56A4">
        <w:rPr>
          <w:rFonts w:eastAsia="Calibri"/>
          <w:noProof/>
          <w:lang w:val="es-DO"/>
        </w:rPr>
        <w:t xml:space="preserve">algunos </w:t>
      </w:r>
      <w:r w:rsidR="000F22AD">
        <w:rPr>
          <w:rFonts w:eastAsia="Calibri"/>
          <w:noProof/>
          <w:lang w:val="es-DO"/>
        </w:rPr>
        <w:t>guion</w:t>
      </w:r>
      <w:r w:rsidR="001E56A4">
        <w:rPr>
          <w:rFonts w:eastAsia="Calibri"/>
          <w:noProof/>
          <w:lang w:val="es-DO"/>
        </w:rPr>
        <w:t>es</w:t>
      </w:r>
      <w:r w:rsidR="000F22AD">
        <w:rPr>
          <w:rFonts w:eastAsia="Calibri"/>
          <w:noProof/>
          <w:lang w:val="es-DO"/>
        </w:rPr>
        <w:t xml:space="preserve"> museológico</w:t>
      </w:r>
      <w:r w:rsidR="001E56A4">
        <w:rPr>
          <w:rFonts w:eastAsia="Calibri"/>
          <w:noProof/>
          <w:lang w:val="es-DO"/>
        </w:rPr>
        <w:t>s</w:t>
      </w:r>
      <w:r w:rsidR="003D1186">
        <w:rPr>
          <w:rFonts w:eastAsia="Calibri"/>
          <w:noProof/>
          <w:lang w:val="es-DO"/>
        </w:rPr>
        <w:t xml:space="preserve">, </w:t>
      </w:r>
      <w:r w:rsidR="00B536A1">
        <w:rPr>
          <w:rFonts w:eastAsia="Calibri"/>
          <w:noProof/>
          <w:lang w:val="es-DO"/>
        </w:rPr>
        <w:t>en</w:t>
      </w:r>
      <w:r w:rsidR="003B30F7">
        <w:rPr>
          <w:rFonts w:eastAsia="Calibri"/>
          <w:noProof/>
          <w:lang w:val="es-DO"/>
        </w:rPr>
        <w:t xml:space="preserve"> los 13 museos administrados por la DGM</w:t>
      </w:r>
      <w:r w:rsidR="003D1186">
        <w:rPr>
          <w:rFonts w:eastAsia="Calibri"/>
          <w:noProof/>
          <w:lang w:val="es-DO"/>
        </w:rPr>
        <w:t>.</w:t>
      </w:r>
    </w:p>
    <w:p w14:paraId="160AF992" w14:textId="7E8F5134" w:rsidR="006F44BA" w:rsidRDefault="0050397E" w:rsidP="00E81B99">
      <w:pPr>
        <w:spacing w:line="360" w:lineRule="auto"/>
        <w:jc w:val="both"/>
        <w:rPr>
          <w:rFonts w:eastAsia="Calibri"/>
          <w:noProof/>
          <w:lang w:val="es-DO"/>
        </w:rPr>
      </w:pPr>
      <w:r>
        <w:rPr>
          <w:rFonts w:eastAsia="Calibri"/>
          <w:noProof/>
          <w:lang w:val="es-DO"/>
        </w:rPr>
        <w:t>Basado en una estratégica enfocada en resultados,</w:t>
      </w:r>
      <w:r w:rsidR="006D18F5">
        <w:rPr>
          <w:rFonts w:eastAsia="Calibri"/>
          <w:noProof/>
          <w:lang w:val="es-DO"/>
        </w:rPr>
        <w:t xml:space="preserve"> crearon </w:t>
      </w:r>
      <w:r w:rsidR="007447F3">
        <w:rPr>
          <w:rFonts w:eastAsia="Calibri"/>
          <w:noProof/>
          <w:lang w:val="es-DO"/>
        </w:rPr>
        <w:t xml:space="preserve">4 </w:t>
      </w:r>
      <w:r w:rsidR="006D18F5">
        <w:rPr>
          <w:rFonts w:eastAsia="Calibri"/>
          <w:noProof/>
          <w:lang w:val="es-DO"/>
        </w:rPr>
        <w:t>programas, dentro de los cuales se estableció una</w:t>
      </w:r>
      <w:r>
        <w:rPr>
          <w:rFonts w:eastAsia="Calibri"/>
          <w:noProof/>
          <w:lang w:val="es-DO"/>
        </w:rPr>
        <w:t xml:space="preserve"> </w:t>
      </w:r>
      <w:r w:rsidR="006D18F5">
        <w:rPr>
          <w:rFonts w:eastAsia="Calibri"/>
          <w:noProof/>
          <w:lang w:val="es-DO"/>
        </w:rPr>
        <w:t xml:space="preserve">priorización, en función de la </w:t>
      </w:r>
      <w:r w:rsidR="006F44BA">
        <w:rPr>
          <w:rFonts w:eastAsia="Calibri"/>
          <w:noProof/>
          <w:lang w:val="es-DO"/>
        </w:rPr>
        <w:t>urgencia, la disponiblidad de recursos y el grado de complejidad de las soluciones previstas.</w:t>
      </w:r>
    </w:p>
    <w:p w14:paraId="4709CAE9" w14:textId="4F56B746" w:rsidR="006F44BA" w:rsidRDefault="00F13DFE" w:rsidP="00F13DFE">
      <w:pPr>
        <w:pStyle w:val="Prrafodelista"/>
        <w:numPr>
          <w:ilvl w:val="0"/>
          <w:numId w:val="22"/>
        </w:numPr>
        <w:spacing w:line="360" w:lineRule="auto"/>
        <w:jc w:val="both"/>
        <w:rPr>
          <w:rFonts w:eastAsia="Calibri"/>
          <w:noProof/>
          <w:lang w:val="es-DO"/>
        </w:rPr>
      </w:pPr>
      <w:r w:rsidRPr="00F13DFE">
        <w:rPr>
          <w:rFonts w:eastAsia="Calibri"/>
          <w:noProof/>
          <w:lang w:val="es-DO"/>
        </w:rPr>
        <w:t>Programa de Renovación e Innovación Museográfica</w:t>
      </w:r>
    </w:p>
    <w:p w14:paraId="674CE6B3" w14:textId="0E480979" w:rsidR="00D932EC" w:rsidRDefault="00D932EC" w:rsidP="00F13DFE">
      <w:pPr>
        <w:pStyle w:val="Prrafodelista"/>
        <w:numPr>
          <w:ilvl w:val="0"/>
          <w:numId w:val="22"/>
        </w:numPr>
        <w:spacing w:line="360" w:lineRule="auto"/>
        <w:jc w:val="both"/>
        <w:rPr>
          <w:rFonts w:eastAsia="Calibri"/>
          <w:noProof/>
          <w:lang w:val="es-DO"/>
        </w:rPr>
      </w:pPr>
      <w:r>
        <w:rPr>
          <w:rFonts w:eastAsia="Calibri"/>
          <w:noProof/>
          <w:lang w:val="es-DO"/>
        </w:rPr>
        <w:t>Programa de Fortalecimiento y Ampliación de la Red Nacional de Museos</w:t>
      </w:r>
    </w:p>
    <w:p w14:paraId="232BDCA1" w14:textId="2B7E950E" w:rsidR="00D932EC" w:rsidRDefault="00D932EC" w:rsidP="00F13DFE">
      <w:pPr>
        <w:pStyle w:val="Prrafodelista"/>
        <w:numPr>
          <w:ilvl w:val="0"/>
          <w:numId w:val="22"/>
        </w:numPr>
        <w:spacing w:line="360" w:lineRule="auto"/>
        <w:jc w:val="both"/>
        <w:rPr>
          <w:rFonts w:eastAsia="Calibri"/>
          <w:noProof/>
          <w:lang w:val="es-DO"/>
        </w:rPr>
      </w:pPr>
      <w:r>
        <w:rPr>
          <w:rFonts w:eastAsia="Calibri"/>
          <w:noProof/>
          <w:lang w:val="es-DO"/>
        </w:rPr>
        <w:t>Programa de Difusión Cultural y vinculación con la comunidad</w:t>
      </w:r>
    </w:p>
    <w:p w14:paraId="53726E0E" w14:textId="1AF8F516" w:rsidR="00D75968" w:rsidRDefault="00D75968" w:rsidP="00F13DFE">
      <w:pPr>
        <w:pStyle w:val="Prrafodelista"/>
        <w:numPr>
          <w:ilvl w:val="0"/>
          <w:numId w:val="22"/>
        </w:numPr>
        <w:spacing w:line="360" w:lineRule="auto"/>
        <w:jc w:val="both"/>
        <w:rPr>
          <w:rFonts w:eastAsia="Calibri"/>
          <w:noProof/>
          <w:lang w:val="es-DO"/>
        </w:rPr>
      </w:pPr>
      <w:r>
        <w:rPr>
          <w:rFonts w:eastAsia="Calibri"/>
          <w:noProof/>
          <w:lang w:val="es-DO"/>
        </w:rPr>
        <w:t>Programa de mejoramiento de la oferta</w:t>
      </w:r>
      <w:r w:rsidR="00795B46">
        <w:rPr>
          <w:rFonts w:eastAsia="Calibri"/>
          <w:noProof/>
          <w:lang w:val="es-DO"/>
        </w:rPr>
        <w:t xml:space="preserve"> para la sostenibilidad</w:t>
      </w:r>
    </w:p>
    <w:p w14:paraId="217283C8" w14:textId="77777777" w:rsidR="00BB61DC" w:rsidRDefault="003E2F45" w:rsidP="003E2F45">
      <w:pPr>
        <w:spacing w:line="360" w:lineRule="auto"/>
        <w:jc w:val="both"/>
        <w:rPr>
          <w:rFonts w:eastAsia="Calibri"/>
          <w:noProof/>
          <w:lang w:val="es-DO"/>
        </w:rPr>
      </w:pPr>
      <w:r>
        <w:rPr>
          <w:rFonts w:eastAsia="Calibri"/>
          <w:noProof/>
          <w:lang w:val="es-DO"/>
        </w:rPr>
        <w:t xml:space="preserve">Para estos programas, concebidos para </w:t>
      </w:r>
      <w:r w:rsidR="00E37D16">
        <w:rPr>
          <w:rFonts w:eastAsia="Calibri"/>
          <w:noProof/>
          <w:lang w:val="es-DO"/>
        </w:rPr>
        <w:t>ser ejecutados por etapas y, algunos de ellos, con permanencia en el largo plazo; se identificaron las iniciativas siguientes:</w:t>
      </w:r>
    </w:p>
    <w:tbl>
      <w:tblPr>
        <w:tblW w:w="7915" w:type="dxa"/>
        <w:tblCellMar>
          <w:left w:w="70" w:type="dxa"/>
          <w:right w:w="70" w:type="dxa"/>
        </w:tblCellMar>
        <w:tblLook w:val="04A0" w:firstRow="1" w:lastRow="0" w:firstColumn="1" w:lastColumn="0" w:noHBand="0" w:noVBand="1"/>
      </w:tblPr>
      <w:tblGrid>
        <w:gridCol w:w="840"/>
        <w:gridCol w:w="6175"/>
        <w:gridCol w:w="900"/>
      </w:tblGrid>
      <w:tr w:rsidR="00B304E2" w:rsidRPr="004A63E2" w14:paraId="208AD21A" w14:textId="77777777" w:rsidTr="00077316">
        <w:trPr>
          <w:trHeight w:val="312"/>
          <w:tblHeader/>
        </w:trPr>
        <w:tc>
          <w:tcPr>
            <w:tcW w:w="840" w:type="dxa"/>
            <w:tcBorders>
              <w:top w:val="single" w:sz="4" w:space="0" w:color="auto"/>
              <w:left w:val="single" w:sz="4" w:space="0" w:color="auto"/>
              <w:bottom w:val="nil"/>
              <w:right w:val="single" w:sz="4" w:space="0" w:color="auto"/>
            </w:tcBorders>
            <w:shd w:val="clear" w:color="auto" w:fill="142F62"/>
            <w:vAlign w:val="center"/>
            <w:hideMark/>
          </w:tcPr>
          <w:p w14:paraId="4136521E" w14:textId="069A4093" w:rsidR="00BB61DC" w:rsidRPr="004A63E2" w:rsidRDefault="00BB61DC" w:rsidP="00A84D3B">
            <w:pPr>
              <w:spacing w:after="0" w:line="240" w:lineRule="auto"/>
              <w:jc w:val="center"/>
              <w:rPr>
                <w:rFonts w:eastAsia="Times New Roman"/>
                <w:b/>
                <w:bCs/>
                <w:color w:val="FFFFFF"/>
                <w:spacing w:val="0"/>
                <w:sz w:val="18"/>
                <w:szCs w:val="18"/>
                <w:lang w:val="es-DO" w:eastAsia="es-DO"/>
              </w:rPr>
            </w:pPr>
            <w:r w:rsidRPr="004A63E2">
              <w:rPr>
                <w:rFonts w:eastAsia="Times New Roman"/>
                <w:b/>
                <w:bCs/>
                <w:color w:val="FFFFFF"/>
                <w:spacing w:val="0"/>
                <w:sz w:val="18"/>
                <w:szCs w:val="18"/>
                <w:lang w:val="es-DO" w:eastAsia="es-DO"/>
              </w:rPr>
              <w:t xml:space="preserve">Ítem </w:t>
            </w:r>
          </w:p>
        </w:tc>
        <w:tc>
          <w:tcPr>
            <w:tcW w:w="6175" w:type="dxa"/>
            <w:tcBorders>
              <w:top w:val="single" w:sz="4" w:space="0" w:color="auto"/>
              <w:left w:val="nil"/>
              <w:bottom w:val="nil"/>
              <w:right w:val="single" w:sz="4" w:space="0" w:color="auto"/>
            </w:tcBorders>
            <w:shd w:val="clear" w:color="auto" w:fill="142F62"/>
            <w:vAlign w:val="center"/>
            <w:hideMark/>
          </w:tcPr>
          <w:p w14:paraId="5BF932A9" w14:textId="77777777" w:rsidR="00BB61DC" w:rsidRPr="004A63E2" w:rsidRDefault="00BB61DC" w:rsidP="00A84D3B">
            <w:pPr>
              <w:spacing w:after="0" w:line="240" w:lineRule="auto"/>
              <w:jc w:val="center"/>
              <w:rPr>
                <w:rFonts w:eastAsia="Times New Roman"/>
                <w:b/>
                <w:bCs/>
                <w:color w:val="FFFFFF"/>
                <w:spacing w:val="0"/>
                <w:sz w:val="18"/>
                <w:szCs w:val="18"/>
                <w:lang w:val="es-DO" w:eastAsia="es-DO"/>
              </w:rPr>
            </w:pPr>
            <w:r w:rsidRPr="004A63E2">
              <w:rPr>
                <w:rFonts w:eastAsia="Times New Roman"/>
                <w:b/>
                <w:bCs/>
                <w:color w:val="FFFFFF"/>
                <w:spacing w:val="0"/>
                <w:sz w:val="18"/>
                <w:szCs w:val="18"/>
                <w:lang w:val="es-DO" w:eastAsia="es-DO"/>
              </w:rPr>
              <w:t>Iniciativa o proyecto</w:t>
            </w:r>
          </w:p>
        </w:tc>
        <w:tc>
          <w:tcPr>
            <w:tcW w:w="900" w:type="dxa"/>
            <w:tcBorders>
              <w:top w:val="single" w:sz="4" w:space="0" w:color="auto"/>
              <w:left w:val="nil"/>
              <w:bottom w:val="single" w:sz="4" w:space="0" w:color="auto"/>
              <w:right w:val="single" w:sz="4" w:space="0" w:color="auto"/>
            </w:tcBorders>
            <w:shd w:val="clear" w:color="auto" w:fill="142F62"/>
            <w:vAlign w:val="center"/>
            <w:hideMark/>
          </w:tcPr>
          <w:p w14:paraId="021952D1" w14:textId="77777777" w:rsidR="00BB61DC" w:rsidRPr="004A63E2" w:rsidRDefault="00BB61DC" w:rsidP="00A84D3B">
            <w:pPr>
              <w:spacing w:after="0" w:line="240" w:lineRule="auto"/>
              <w:jc w:val="center"/>
              <w:rPr>
                <w:rFonts w:eastAsia="Times New Roman"/>
                <w:b/>
                <w:bCs/>
                <w:color w:val="FFFFFF"/>
                <w:spacing w:val="0"/>
                <w:sz w:val="18"/>
                <w:szCs w:val="18"/>
                <w:lang w:val="es-DO" w:eastAsia="es-DO"/>
              </w:rPr>
            </w:pPr>
            <w:r w:rsidRPr="004A63E2">
              <w:rPr>
                <w:rFonts w:eastAsia="Times New Roman"/>
                <w:b/>
                <w:bCs/>
                <w:color w:val="FFFFFF"/>
                <w:spacing w:val="0"/>
                <w:sz w:val="18"/>
                <w:szCs w:val="18"/>
                <w:lang w:val="es-DO" w:eastAsia="es-DO"/>
              </w:rPr>
              <w:t>% Avance</w:t>
            </w:r>
          </w:p>
        </w:tc>
      </w:tr>
      <w:tr w:rsidR="00B304E2" w:rsidRPr="00096E6F" w14:paraId="00895882" w14:textId="77777777" w:rsidTr="00A84D3B">
        <w:trPr>
          <w:trHeight w:val="359"/>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AEF71" w14:textId="1B77EB89" w:rsidR="00BB61DC" w:rsidRPr="004A63E2" w:rsidRDefault="005B29C8"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3.1</w:t>
            </w:r>
          </w:p>
        </w:tc>
        <w:tc>
          <w:tcPr>
            <w:tcW w:w="6175" w:type="dxa"/>
            <w:tcBorders>
              <w:top w:val="single" w:sz="4" w:space="0" w:color="auto"/>
              <w:left w:val="nil"/>
              <w:bottom w:val="single" w:sz="4" w:space="0" w:color="auto"/>
              <w:right w:val="single" w:sz="4" w:space="0" w:color="auto"/>
            </w:tcBorders>
            <w:shd w:val="clear" w:color="auto" w:fill="auto"/>
            <w:vAlign w:val="center"/>
            <w:hideMark/>
          </w:tcPr>
          <w:p w14:paraId="20B06AD0" w14:textId="7D07ACDA" w:rsidR="00BB61DC" w:rsidRPr="004A63E2" w:rsidRDefault="00BB61DC" w:rsidP="00A84D3B">
            <w:pPr>
              <w:spacing w:after="0" w:line="240" w:lineRule="auto"/>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Programa de Renovación e Innovación Museográfica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E8036" w14:textId="77777777" w:rsidR="00BB61DC" w:rsidRPr="004A63E2" w:rsidRDefault="00BB61DC" w:rsidP="00A84D3B">
            <w:pPr>
              <w:spacing w:after="0" w:line="240" w:lineRule="auto"/>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 </w:t>
            </w:r>
          </w:p>
        </w:tc>
      </w:tr>
      <w:tr w:rsidR="00B304E2" w:rsidRPr="004A63E2" w14:paraId="20D11888"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015323E" w14:textId="560C77FA"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3.1.1</w:t>
            </w:r>
          </w:p>
        </w:tc>
        <w:tc>
          <w:tcPr>
            <w:tcW w:w="6175" w:type="dxa"/>
            <w:tcBorders>
              <w:top w:val="nil"/>
              <w:left w:val="nil"/>
              <w:bottom w:val="single" w:sz="4" w:space="0" w:color="auto"/>
              <w:right w:val="single" w:sz="4" w:space="0" w:color="auto"/>
            </w:tcBorders>
            <w:shd w:val="clear" w:color="auto" w:fill="auto"/>
            <w:vAlign w:val="center"/>
            <w:hideMark/>
          </w:tcPr>
          <w:p w14:paraId="38354526"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Digitalización de los sistemas de registro, inventario y catalogación de las colecciones de los museos para mejorar la gestión y transparencia</w:t>
            </w:r>
          </w:p>
        </w:tc>
        <w:tc>
          <w:tcPr>
            <w:tcW w:w="900" w:type="dxa"/>
            <w:tcBorders>
              <w:top w:val="nil"/>
              <w:left w:val="nil"/>
              <w:bottom w:val="single" w:sz="4" w:space="0" w:color="auto"/>
              <w:right w:val="single" w:sz="4" w:space="0" w:color="auto"/>
            </w:tcBorders>
            <w:shd w:val="clear" w:color="auto" w:fill="auto"/>
            <w:noWrap/>
            <w:vAlign w:val="center"/>
            <w:hideMark/>
          </w:tcPr>
          <w:p w14:paraId="6EAA92DD"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46%</w:t>
            </w:r>
          </w:p>
        </w:tc>
      </w:tr>
      <w:tr w:rsidR="00B304E2" w:rsidRPr="004A63E2" w14:paraId="1B461690" w14:textId="77777777" w:rsidTr="00A84D3B">
        <w:trPr>
          <w:trHeight w:val="624"/>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0A6D0C8" w14:textId="025EB3A5"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3.1.2</w:t>
            </w:r>
          </w:p>
        </w:tc>
        <w:tc>
          <w:tcPr>
            <w:tcW w:w="6175" w:type="dxa"/>
            <w:tcBorders>
              <w:top w:val="nil"/>
              <w:left w:val="nil"/>
              <w:bottom w:val="single" w:sz="4" w:space="0" w:color="auto"/>
              <w:right w:val="single" w:sz="4" w:space="0" w:color="auto"/>
            </w:tcBorders>
            <w:shd w:val="clear" w:color="auto" w:fill="auto"/>
            <w:vAlign w:val="center"/>
            <w:hideMark/>
          </w:tcPr>
          <w:p w14:paraId="6AA4450C"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Conservación y restauración de bienes priorizados de las colecciones permanentes de los museos</w:t>
            </w:r>
          </w:p>
        </w:tc>
        <w:tc>
          <w:tcPr>
            <w:tcW w:w="900" w:type="dxa"/>
            <w:tcBorders>
              <w:top w:val="nil"/>
              <w:left w:val="nil"/>
              <w:bottom w:val="single" w:sz="4" w:space="0" w:color="auto"/>
              <w:right w:val="single" w:sz="4" w:space="0" w:color="auto"/>
            </w:tcBorders>
            <w:shd w:val="clear" w:color="auto" w:fill="auto"/>
            <w:noWrap/>
            <w:vAlign w:val="center"/>
            <w:hideMark/>
          </w:tcPr>
          <w:p w14:paraId="3AF9C6A2"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50%</w:t>
            </w:r>
          </w:p>
        </w:tc>
      </w:tr>
      <w:tr w:rsidR="00B304E2" w:rsidRPr="004A63E2" w14:paraId="130D99B1"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ADC4064" w14:textId="5B61C7A7"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3.1.3</w:t>
            </w:r>
          </w:p>
        </w:tc>
        <w:tc>
          <w:tcPr>
            <w:tcW w:w="6175" w:type="dxa"/>
            <w:tcBorders>
              <w:top w:val="nil"/>
              <w:left w:val="nil"/>
              <w:bottom w:val="single" w:sz="4" w:space="0" w:color="auto"/>
              <w:right w:val="single" w:sz="4" w:space="0" w:color="auto"/>
            </w:tcBorders>
            <w:shd w:val="clear" w:color="auto" w:fill="auto"/>
            <w:vAlign w:val="center"/>
            <w:hideMark/>
          </w:tcPr>
          <w:p w14:paraId="1E9F315E" w14:textId="777F4734"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Actualización y ampliación del sistema y contenidos de las audioguías de los museos para mejorar la experiencia del usuario</w:t>
            </w:r>
          </w:p>
        </w:tc>
        <w:tc>
          <w:tcPr>
            <w:tcW w:w="900" w:type="dxa"/>
            <w:tcBorders>
              <w:top w:val="nil"/>
              <w:left w:val="nil"/>
              <w:bottom w:val="single" w:sz="4" w:space="0" w:color="auto"/>
              <w:right w:val="single" w:sz="4" w:space="0" w:color="auto"/>
            </w:tcBorders>
            <w:shd w:val="clear" w:color="auto" w:fill="auto"/>
            <w:noWrap/>
            <w:vAlign w:val="center"/>
            <w:hideMark/>
          </w:tcPr>
          <w:p w14:paraId="5C35B27F"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4A63E2" w14:paraId="4AEF2066" w14:textId="77777777" w:rsidTr="00A84D3B">
        <w:trPr>
          <w:trHeight w:val="39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BCDCFD4" w14:textId="031FA9DE"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3.1.4</w:t>
            </w:r>
          </w:p>
        </w:tc>
        <w:tc>
          <w:tcPr>
            <w:tcW w:w="6175" w:type="dxa"/>
            <w:tcBorders>
              <w:top w:val="nil"/>
              <w:left w:val="nil"/>
              <w:bottom w:val="single" w:sz="4" w:space="0" w:color="auto"/>
              <w:right w:val="single" w:sz="4" w:space="0" w:color="auto"/>
            </w:tcBorders>
            <w:shd w:val="clear" w:color="auto" w:fill="auto"/>
            <w:vAlign w:val="center"/>
            <w:hideMark/>
          </w:tcPr>
          <w:p w14:paraId="71AAB827"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Renovación e innovación de la Museografía Museo de la Familia Dominicana</w:t>
            </w:r>
          </w:p>
        </w:tc>
        <w:tc>
          <w:tcPr>
            <w:tcW w:w="900" w:type="dxa"/>
            <w:tcBorders>
              <w:top w:val="nil"/>
              <w:left w:val="nil"/>
              <w:bottom w:val="single" w:sz="4" w:space="0" w:color="auto"/>
              <w:right w:val="single" w:sz="4" w:space="0" w:color="auto"/>
            </w:tcBorders>
            <w:shd w:val="clear" w:color="auto" w:fill="auto"/>
            <w:noWrap/>
            <w:vAlign w:val="center"/>
            <w:hideMark/>
          </w:tcPr>
          <w:p w14:paraId="3D679C97"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w:t>
            </w:r>
          </w:p>
        </w:tc>
      </w:tr>
      <w:tr w:rsidR="00B304E2" w:rsidRPr="004A63E2" w14:paraId="389DD906" w14:textId="77777777" w:rsidTr="00A84D3B">
        <w:trPr>
          <w:trHeight w:val="21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2BAD733" w14:textId="3A3ACF05"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3.1.5</w:t>
            </w:r>
          </w:p>
        </w:tc>
        <w:tc>
          <w:tcPr>
            <w:tcW w:w="6175" w:type="dxa"/>
            <w:tcBorders>
              <w:top w:val="nil"/>
              <w:left w:val="nil"/>
              <w:bottom w:val="single" w:sz="4" w:space="0" w:color="auto"/>
              <w:right w:val="single" w:sz="4" w:space="0" w:color="auto"/>
            </w:tcBorders>
            <w:shd w:val="clear" w:color="auto" w:fill="auto"/>
            <w:vAlign w:val="center"/>
            <w:hideMark/>
          </w:tcPr>
          <w:p w14:paraId="64DE99D0" w14:textId="77777777" w:rsidR="00BB61DC" w:rsidRPr="004A63E2" w:rsidRDefault="00BB61DC" w:rsidP="00A84D3B">
            <w:pPr>
              <w:spacing w:after="0" w:line="240" w:lineRule="auto"/>
              <w:ind w:leftChars="-4" w:left="-1" w:hangingChars="5" w:hanging="9"/>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Renovación e Innovación de la Museografía del Museo 26 de Julio</w:t>
            </w:r>
          </w:p>
        </w:tc>
        <w:tc>
          <w:tcPr>
            <w:tcW w:w="900" w:type="dxa"/>
            <w:tcBorders>
              <w:top w:val="nil"/>
              <w:left w:val="nil"/>
              <w:bottom w:val="single" w:sz="4" w:space="0" w:color="auto"/>
              <w:right w:val="single" w:sz="4" w:space="0" w:color="auto"/>
            </w:tcBorders>
            <w:shd w:val="clear" w:color="auto" w:fill="auto"/>
            <w:noWrap/>
            <w:vAlign w:val="center"/>
            <w:hideMark/>
          </w:tcPr>
          <w:p w14:paraId="4ABFBC0B"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w:t>
            </w:r>
          </w:p>
        </w:tc>
      </w:tr>
      <w:tr w:rsidR="00B304E2" w:rsidRPr="004A63E2" w14:paraId="5A7EE35A" w14:textId="77777777" w:rsidTr="00A84D3B">
        <w:trPr>
          <w:trHeight w:val="624"/>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9B8BA8" w14:textId="0941C9E5"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3.1.6</w:t>
            </w:r>
          </w:p>
        </w:tc>
        <w:tc>
          <w:tcPr>
            <w:tcW w:w="6175" w:type="dxa"/>
            <w:tcBorders>
              <w:top w:val="nil"/>
              <w:left w:val="nil"/>
              <w:bottom w:val="single" w:sz="4" w:space="0" w:color="auto"/>
              <w:right w:val="single" w:sz="4" w:space="0" w:color="auto"/>
            </w:tcBorders>
            <w:shd w:val="clear" w:color="auto" w:fill="auto"/>
            <w:vAlign w:val="center"/>
            <w:hideMark/>
          </w:tcPr>
          <w:p w14:paraId="5C4962A7"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Rehabilitación de la planta física y renovación museográfica del Museo Casa Fuerte Juan Ponce de León</w:t>
            </w:r>
          </w:p>
        </w:tc>
        <w:tc>
          <w:tcPr>
            <w:tcW w:w="900" w:type="dxa"/>
            <w:tcBorders>
              <w:top w:val="nil"/>
              <w:left w:val="nil"/>
              <w:bottom w:val="single" w:sz="4" w:space="0" w:color="auto"/>
              <w:right w:val="single" w:sz="4" w:space="0" w:color="auto"/>
            </w:tcBorders>
            <w:shd w:val="clear" w:color="auto" w:fill="auto"/>
            <w:noWrap/>
            <w:vAlign w:val="center"/>
            <w:hideMark/>
          </w:tcPr>
          <w:p w14:paraId="065A8A78"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w:t>
            </w:r>
          </w:p>
        </w:tc>
      </w:tr>
      <w:tr w:rsidR="00B304E2" w:rsidRPr="004A63E2" w14:paraId="3488826E"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0E4D1A8" w14:textId="206459D3"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1.7</w:t>
            </w:r>
          </w:p>
        </w:tc>
        <w:tc>
          <w:tcPr>
            <w:tcW w:w="6175" w:type="dxa"/>
            <w:tcBorders>
              <w:top w:val="nil"/>
              <w:left w:val="nil"/>
              <w:bottom w:val="single" w:sz="4" w:space="0" w:color="auto"/>
              <w:right w:val="single" w:sz="4" w:space="0" w:color="auto"/>
            </w:tcBorders>
            <w:shd w:val="clear" w:color="auto" w:fill="auto"/>
            <w:vAlign w:val="center"/>
            <w:hideMark/>
          </w:tcPr>
          <w:p w14:paraId="754BEB53"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 xml:space="preserve">Fiscalización museografía renovada y proyecto inmersivo Museo Fortaleza Santo Domingo </w:t>
            </w:r>
          </w:p>
        </w:tc>
        <w:tc>
          <w:tcPr>
            <w:tcW w:w="900" w:type="dxa"/>
            <w:tcBorders>
              <w:top w:val="nil"/>
              <w:left w:val="nil"/>
              <w:bottom w:val="single" w:sz="4" w:space="0" w:color="auto"/>
              <w:right w:val="single" w:sz="4" w:space="0" w:color="auto"/>
            </w:tcBorders>
            <w:shd w:val="clear" w:color="auto" w:fill="auto"/>
            <w:noWrap/>
            <w:vAlign w:val="center"/>
            <w:hideMark/>
          </w:tcPr>
          <w:p w14:paraId="7C8FD26C"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90%</w:t>
            </w:r>
          </w:p>
        </w:tc>
      </w:tr>
      <w:tr w:rsidR="00B304E2" w:rsidRPr="004A63E2" w14:paraId="7152875B"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007FEA" w14:textId="09759841"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1</w:t>
            </w:r>
            <w:r w:rsidRPr="004A63E2">
              <w:rPr>
                <w:rFonts w:eastAsia="Times New Roman"/>
                <w:color w:val="7D8589"/>
                <w:spacing w:val="0"/>
                <w:sz w:val="18"/>
                <w:szCs w:val="18"/>
                <w:lang w:val="es-DO" w:eastAsia="es-DO"/>
              </w:rPr>
              <w:t>.</w:t>
            </w:r>
            <w:r w:rsidR="00BB61DC" w:rsidRPr="004A63E2">
              <w:rPr>
                <w:rFonts w:eastAsia="Times New Roman"/>
                <w:color w:val="7D8589"/>
                <w:spacing w:val="0"/>
                <w:sz w:val="18"/>
                <w:szCs w:val="18"/>
                <w:lang w:val="es-DO" w:eastAsia="es-DO"/>
              </w:rPr>
              <w:t>8</w:t>
            </w:r>
          </w:p>
        </w:tc>
        <w:tc>
          <w:tcPr>
            <w:tcW w:w="6175" w:type="dxa"/>
            <w:tcBorders>
              <w:top w:val="nil"/>
              <w:left w:val="nil"/>
              <w:bottom w:val="single" w:sz="4" w:space="0" w:color="auto"/>
              <w:right w:val="single" w:sz="4" w:space="0" w:color="auto"/>
            </w:tcBorders>
            <w:shd w:val="clear" w:color="auto" w:fill="auto"/>
            <w:vAlign w:val="center"/>
            <w:hideMark/>
          </w:tcPr>
          <w:p w14:paraId="52381890"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Fiscalización museografía renovada Museo Alcázar de Colón</w:t>
            </w:r>
          </w:p>
        </w:tc>
        <w:tc>
          <w:tcPr>
            <w:tcW w:w="900" w:type="dxa"/>
            <w:tcBorders>
              <w:top w:val="nil"/>
              <w:left w:val="nil"/>
              <w:bottom w:val="single" w:sz="4" w:space="0" w:color="auto"/>
              <w:right w:val="single" w:sz="4" w:space="0" w:color="auto"/>
            </w:tcBorders>
            <w:shd w:val="clear" w:color="auto" w:fill="auto"/>
            <w:noWrap/>
            <w:vAlign w:val="center"/>
            <w:hideMark/>
          </w:tcPr>
          <w:p w14:paraId="4D131D29"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15%</w:t>
            </w:r>
          </w:p>
        </w:tc>
      </w:tr>
      <w:tr w:rsidR="00B304E2" w:rsidRPr="004A63E2" w14:paraId="1BF3F83B"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61FA99F" w14:textId="68696DC8"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1.9</w:t>
            </w:r>
          </w:p>
        </w:tc>
        <w:tc>
          <w:tcPr>
            <w:tcW w:w="6175" w:type="dxa"/>
            <w:tcBorders>
              <w:top w:val="nil"/>
              <w:left w:val="nil"/>
              <w:bottom w:val="single" w:sz="4" w:space="0" w:color="auto"/>
              <w:right w:val="single" w:sz="4" w:space="0" w:color="auto"/>
            </w:tcBorders>
            <w:shd w:val="clear" w:color="auto" w:fill="auto"/>
            <w:vAlign w:val="center"/>
            <w:hideMark/>
          </w:tcPr>
          <w:p w14:paraId="07BADA1C"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Fiscalización museografía renovada Museo de las Casas Reales</w:t>
            </w:r>
          </w:p>
        </w:tc>
        <w:tc>
          <w:tcPr>
            <w:tcW w:w="900" w:type="dxa"/>
            <w:tcBorders>
              <w:top w:val="nil"/>
              <w:left w:val="nil"/>
              <w:bottom w:val="single" w:sz="4" w:space="0" w:color="auto"/>
              <w:right w:val="single" w:sz="4" w:space="0" w:color="auto"/>
            </w:tcBorders>
            <w:shd w:val="clear" w:color="auto" w:fill="auto"/>
            <w:noWrap/>
            <w:vAlign w:val="center"/>
            <w:hideMark/>
          </w:tcPr>
          <w:p w14:paraId="264E1121"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w:t>
            </w:r>
          </w:p>
        </w:tc>
      </w:tr>
      <w:tr w:rsidR="00B304E2" w:rsidRPr="004A63E2" w14:paraId="4B1BE4B2" w14:textId="77777777" w:rsidTr="00A84D3B">
        <w:trPr>
          <w:trHeight w:val="179"/>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986AFB8" w14:textId="7D88FA36"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1.10</w:t>
            </w:r>
          </w:p>
        </w:tc>
        <w:tc>
          <w:tcPr>
            <w:tcW w:w="6175" w:type="dxa"/>
            <w:tcBorders>
              <w:top w:val="nil"/>
              <w:left w:val="nil"/>
              <w:bottom w:val="single" w:sz="4" w:space="0" w:color="auto"/>
              <w:right w:val="single" w:sz="4" w:space="0" w:color="auto"/>
            </w:tcBorders>
            <w:shd w:val="clear" w:color="auto" w:fill="auto"/>
            <w:vAlign w:val="center"/>
            <w:hideMark/>
          </w:tcPr>
          <w:p w14:paraId="3F102034"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Implementación Plan de Mantenimiento Museos RNM</w:t>
            </w:r>
          </w:p>
        </w:tc>
        <w:tc>
          <w:tcPr>
            <w:tcW w:w="900" w:type="dxa"/>
            <w:tcBorders>
              <w:top w:val="nil"/>
              <w:left w:val="nil"/>
              <w:bottom w:val="single" w:sz="4" w:space="0" w:color="auto"/>
              <w:right w:val="single" w:sz="4" w:space="0" w:color="auto"/>
            </w:tcBorders>
            <w:shd w:val="clear" w:color="auto" w:fill="auto"/>
            <w:noWrap/>
            <w:vAlign w:val="center"/>
            <w:hideMark/>
          </w:tcPr>
          <w:p w14:paraId="68B03631"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096E6F" w14:paraId="0FA03648"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82153EA" w14:textId="1360A631" w:rsidR="00BB61DC" w:rsidRPr="004A63E2" w:rsidRDefault="005B29C8"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3.2</w:t>
            </w:r>
          </w:p>
        </w:tc>
        <w:tc>
          <w:tcPr>
            <w:tcW w:w="6175" w:type="dxa"/>
            <w:tcBorders>
              <w:top w:val="nil"/>
              <w:left w:val="nil"/>
              <w:bottom w:val="single" w:sz="4" w:space="0" w:color="auto"/>
              <w:right w:val="nil"/>
            </w:tcBorders>
            <w:shd w:val="clear" w:color="auto" w:fill="auto"/>
            <w:vAlign w:val="center"/>
            <w:hideMark/>
          </w:tcPr>
          <w:p w14:paraId="019CE3EC" w14:textId="77777777" w:rsidR="00BB61DC" w:rsidRPr="004A63E2" w:rsidRDefault="00BB61DC" w:rsidP="00A84D3B">
            <w:pPr>
              <w:spacing w:after="0" w:line="240" w:lineRule="auto"/>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Programa de Fortalecimiento y Ampliación de la Red Nacional de Museos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AE072C7" w14:textId="77777777" w:rsidR="00BB61DC" w:rsidRPr="004A63E2" w:rsidRDefault="00BB61DC"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 </w:t>
            </w:r>
          </w:p>
        </w:tc>
      </w:tr>
      <w:tr w:rsidR="00B304E2" w:rsidRPr="004A63E2" w14:paraId="679F36FB" w14:textId="77777777" w:rsidTr="00A84D3B">
        <w:trPr>
          <w:trHeight w:val="377"/>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04F1C16" w14:textId="669BE0E0" w:rsidR="00BB61DC" w:rsidRPr="004A63E2" w:rsidRDefault="005B29C8"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2.1</w:t>
            </w:r>
          </w:p>
        </w:tc>
        <w:tc>
          <w:tcPr>
            <w:tcW w:w="6175" w:type="dxa"/>
            <w:tcBorders>
              <w:top w:val="nil"/>
              <w:left w:val="nil"/>
              <w:bottom w:val="single" w:sz="4" w:space="0" w:color="auto"/>
              <w:right w:val="single" w:sz="4" w:space="0" w:color="auto"/>
            </w:tcBorders>
            <w:shd w:val="clear" w:color="auto" w:fill="auto"/>
            <w:vAlign w:val="center"/>
            <w:hideMark/>
          </w:tcPr>
          <w:p w14:paraId="45F526BF" w14:textId="6C75F605"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Asesorías y acompañamiento en Rehabilitación de museos y espacios existentes</w:t>
            </w:r>
          </w:p>
        </w:tc>
        <w:tc>
          <w:tcPr>
            <w:tcW w:w="900" w:type="dxa"/>
            <w:tcBorders>
              <w:top w:val="nil"/>
              <w:left w:val="nil"/>
              <w:bottom w:val="single" w:sz="4" w:space="0" w:color="auto"/>
              <w:right w:val="single" w:sz="4" w:space="0" w:color="auto"/>
            </w:tcBorders>
            <w:shd w:val="clear" w:color="auto" w:fill="auto"/>
            <w:noWrap/>
            <w:vAlign w:val="center"/>
            <w:hideMark/>
          </w:tcPr>
          <w:p w14:paraId="68DC5469"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4A63E2" w14:paraId="1F527D3C" w14:textId="77777777" w:rsidTr="00A84D3B">
        <w:trPr>
          <w:trHeight w:val="269"/>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0D182B" w14:textId="4B8F1D02" w:rsidR="00BB61DC" w:rsidRPr="004A63E2" w:rsidRDefault="00FA0199"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lastRenderedPageBreak/>
              <w:t>3.</w:t>
            </w:r>
            <w:r w:rsidR="00BB61DC" w:rsidRPr="004A63E2">
              <w:rPr>
                <w:rFonts w:eastAsia="Times New Roman"/>
                <w:color w:val="7D8589"/>
                <w:spacing w:val="0"/>
                <w:sz w:val="18"/>
                <w:szCs w:val="18"/>
                <w:lang w:val="es-DO" w:eastAsia="es-DO"/>
              </w:rPr>
              <w:t>2.2</w:t>
            </w:r>
          </w:p>
        </w:tc>
        <w:tc>
          <w:tcPr>
            <w:tcW w:w="6175" w:type="dxa"/>
            <w:tcBorders>
              <w:top w:val="nil"/>
              <w:left w:val="nil"/>
              <w:bottom w:val="single" w:sz="4" w:space="0" w:color="auto"/>
              <w:right w:val="single" w:sz="4" w:space="0" w:color="auto"/>
            </w:tcBorders>
            <w:shd w:val="clear" w:color="auto" w:fill="auto"/>
            <w:vAlign w:val="center"/>
            <w:hideMark/>
          </w:tcPr>
          <w:p w14:paraId="2B65136C"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Asesoría y acompañamiento en desarrollo de nuevos museos*</w:t>
            </w:r>
          </w:p>
        </w:tc>
        <w:tc>
          <w:tcPr>
            <w:tcW w:w="900" w:type="dxa"/>
            <w:tcBorders>
              <w:top w:val="nil"/>
              <w:left w:val="nil"/>
              <w:bottom w:val="single" w:sz="4" w:space="0" w:color="auto"/>
              <w:right w:val="single" w:sz="4" w:space="0" w:color="auto"/>
            </w:tcBorders>
            <w:shd w:val="clear" w:color="auto" w:fill="auto"/>
            <w:noWrap/>
            <w:vAlign w:val="center"/>
            <w:hideMark/>
          </w:tcPr>
          <w:p w14:paraId="5FA6DBFE"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4A63E2" w14:paraId="38121FBE" w14:textId="77777777" w:rsidTr="00A84D3B">
        <w:trPr>
          <w:trHeight w:val="359"/>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A9B3818" w14:textId="16F21DBF" w:rsidR="00BB61DC" w:rsidRPr="004A63E2" w:rsidRDefault="00FA0199"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2.3</w:t>
            </w:r>
          </w:p>
        </w:tc>
        <w:tc>
          <w:tcPr>
            <w:tcW w:w="6175" w:type="dxa"/>
            <w:tcBorders>
              <w:top w:val="nil"/>
              <w:left w:val="nil"/>
              <w:bottom w:val="single" w:sz="4" w:space="0" w:color="auto"/>
              <w:right w:val="single" w:sz="4" w:space="0" w:color="auto"/>
            </w:tcBorders>
            <w:shd w:val="clear" w:color="auto" w:fill="auto"/>
            <w:vAlign w:val="center"/>
            <w:hideMark/>
          </w:tcPr>
          <w:p w14:paraId="6FC3CDA1"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Actualización del Reglamento de la RED</w:t>
            </w:r>
          </w:p>
        </w:tc>
        <w:tc>
          <w:tcPr>
            <w:tcW w:w="900" w:type="dxa"/>
            <w:tcBorders>
              <w:top w:val="nil"/>
              <w:left w:val="nil"/>
              <w:bottom w:val="single" w:sz="4" w:space="0" w:color="auto"/>
              <w:right w:val="single" w:sz="4" w:space="0" w:color="auto"/>
            </w:tcBorders>
            <w:shd w:val="clear" w:color="auto" w:fill="auto"/>
            <w:noWrap/>
            <w:vAlign w:val="center"/>
            <w:hideMark/>
          </w:tcPr>
          <w:p w14:paraId="45B47C52"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90%</w:t>
            </w:r>
          </w:p>
        </w:tc>
      </w:tr>
      <w:tr w:rsidR="00B304E2" w:rsidRPr="004A63E2" w14:paraId="17C49DEA" w14:textId="77777777" w:rsidTr="00A84D3B">
        <w:trPr>
          <w:trHeight w:val="341"/>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A58A094" w14:textId="141F40BA" w:rsidR="00BB61DC" w:rsidRPr="004A63E2" w:rsidRDefault="00FA0199"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2.4</w:t>
            </w:r>
          </w:p>
        </w:tc>
        <w:tc>
          <w:tcPr>
            <w:tcW w:w="6175" w:type="dxa"/>
            <w:tcBorders>
              <w:top w:val="nil"/>
              <w:left w:val="nil"/>
              <w:bottom w:val="single" w:sz="4" w:space="0" w:color="auto"/>
              <w:right w:val="single" w:sz="4" w:space="0" w:color="auto"/>
            </w:tcBorders>
            <w:shd w:val="clear" w:color="auto" w:fill="auto"/>
            <w:vAlign w:val="center"/>
            <w:hideMark/>
          </w:tcPr>
          <w:p w14:paraId="25151E77"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Levantamiento de información sobre museos existentes y creación base de datos digitalizada</w:t>
            </w:r>
          </w:p>
        </w:tc>
        <w:tc>
          <w:tcPr>
            <w:tcW w:w="900" w:type="dxa"/>
            <w:tcBorders>
              <w:top w:val="nil"/>
              <w:left w:val="nil"/>
              <w:bottom w:val="single" w:sz="4" w:space="0" w:color="auto"/>
              <w:right w:val="single" w:sz="4" w:space="0" w:color="auto"/>
            </w:tcBorders>
            <w:shd w:val="clear" w:color="auto" w:fill="auto"/>
            <w:noWrap/>
            <w:vAlign w:val="center"/>
            <w:hideMark/>
          </w:tcPr>
          <w:p w14:paraId="363E86C2"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25%</w:t>
            </w:r>
          </w:p>
        </w:tc>
      </w:tr>
      <w:tr w:rsidR="00B304E2" w:rsidRPr="004A63E2" w14:paraId="6AB82368" w14:textId="77777777" w:rsidTr="00A84D3B">
        <w:trPr>
          <w:trHeight w:val="422"/>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CEAE0E3" w14:textId="53438548" w:rsidR="00BB61DC" w:rsidRPr="004A63E2" w:rsidRDefault="00FA0199"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3.2.5</w:t>
            </w:r>
          </w:p>
        </w:tc>
        <w:tc>
          <w:tcPr>
            <w:tcW w:w="6175" w:type="dxa"/>
            <w:tcBorders>
              <w:top w:val="nil"/>
              <w:left w:val="nil"/>
              <w:bottom w:val="single" w:sz="4" w:space="0" w:color="auto"/>
              <w:right w:val="single" w:sz="4" w:space="0" w:color="auto"/>
            </w:tcBorders>
            <w:shd w:val="clear" w:color="auto" w:fill="auto"/>
            <w:vAlign w:val="center"/>
            <w:hideMark/>
          </w:tcPr>
          <w:p w14:paraId="09C25E3A"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Tipificación de museos y definición de estructuras organizativas y mecanismos de gestión</w:t>
            </w:r>
          </w:p>
        </w:tc>
        <w:tc>
          <w:tcPr>
            <w:tcW w:w="900" w:type="dxa"/>
            <w:tcBorders>
              <w:top w:val="nil"/>
              <w:left w:val="nil"/>
              <w:bottom w:val="single" w:sz="4" w:space="0" w:color="auto"/>
              <w:right w:val="single" w:sz="4" w:space="0" w:color="auto"/>
            </w:tcBorders>
            <w:shd w:val="clear" w:color="auto" w:fill="auto"/>
            <w:noWrap/>
            <w:vAlign w:val="center"/>
            <w:hideMark/>
          </w:tcPr>
          <w:p w14:paraId="00A590FE"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0%</w:t>
            </w:r>
          </w:p>
        </w:tc>
      </w:tr>
      <w:tr w:rsidR="00B304E2" w:rsidRPr="004A63E2" w14:paraId="79F3CBD6" w14:textId="77777777" w:rsidTr="00E06467">
        <w:trPr>
          <w:trHeight w:val="287"/>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5334365" w14:textId="7393F73B" w:rsidR="00BB61DC" w:rsidRPr="004A63E2" w:rsidRDefault="00FA0199"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3.2.6</w:t>
            </w:r>
          </w:p>
        </w:tc>
        <w:tc>
          <w:tcPr>
            <w:tcW w:w="6175" w:type="dxa"/>
            <w:tcBorders>
              <w:top w:val="nil"/>
              <w:left w:val="nil"/>
              <w:bottom w:val="single" w:sz="4" w:space="0" w:color="auto"/>
              <w:right w:val="single" w:sz="4" w:space="0" w:color="auto"/>
            </w:tcBorders>
            <w:shd w:val="clear" w:color="auto" w:fill="auto"/>
            <w:vAlign w:val="center"/>
            <w:hideMark/>
          </w:tcPr>
          <w:p w14:paraId="0AAD4D3D" w14:textId="77777777" w:rsidR="00BB61DC" w:rsidRPr="004A63E2" w:rsidRDefault="00BB61DC"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Proyecto de Desterritorialización de Museos (creación nuevos museos)</w:t>
            </w:r>
          </w:p>
        </w:tc>
        <w:tc>
          <w:tcPr>
            <w:tcW w:w="900" w:type="dxa"/>
            <w:tcBorders>
              <w:top w:val="nil"/>
              <w:left w:val="nil"/>
              <w:bottom w:val="single" w:sz="4" w:space="0" w:color="auto"/>
              <w:right w:val="single" w:sz="4" w:space="0" w:color="auto"/>
            </w:tcBorders>
            <w:shd w:val="clear" w:color="auto" w:fill="auto"/>
            <w:noWrap/>
            <w:vAlign w:val="center"/>
            <w:hideMark/>
          </w:tcPr>
          <w:p w14:paraId="3578E4F1"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w:t>
            </w:r>
          </w:p>
        </w:tc>
      </w:tr>
      <w:tr w:rsidR="00B304E2" w:rsidRPr="004A63E2" w14:paraId="6D77A38D" w14:textId="77777777" w:rsidTr="00E06467">
        <w:trPr>
          <w:trHeight w:val="242"/>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8DFCC3A" w14:textId="5B6DB78A" w:rsidR="00BB61DC" w:rsidRPr="004A63E2" w:rsidRDefault="00FA0199"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3.2.7</w:t>
            </w:r>
          </w:p>
        </w:tc>
        <w:tc>
          <w:tcPr>
            <w:tcW w:w="6175" w:type="dxa"/>
            <w:tcBorders>
              <w:top w:val="nil"/>
              <w:left w:val="nil"/>
              <w:bottom w:val="single" w:sz="4" w:space="0" w:color="auto"/>
              <w:right w:val="single" w:sz="4" w:space="0" w:color="auto"/>
            </w:tcBorders>
            <w:shd w:val="clear" w:color="auto" w:fill="auto"/>
            <w:vAlign w:val="center"/>
            <w:hideMark/>
          </w:tcPr>
          <w:p w14:paraId="5CAA8DBB" w14:textId="32B876E2"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Plan estratégico de comunicación y difusión para la ampliación de la RED</w:t>
            </w:r>
          </w:p>
        </w:tc>
        <w:tc>
          <w:tcPr>
            <w:tcW w:w="900" w:type="dxa"/>
            <w:tcBorders>
              <w:top w:val="nil"/>
              <w:left w:val="nil"/>
              <w:bottom w:val="single" w:sz="4" w:space="0" w:color="auto"/>
              <w:right w:val="single" w:sz="4" w:space="0" w:color="auto"/>
            </w:tcBorders>
            <w:shd w:val="clear" w:color="auto" w:fill="auto"/>
            <w:noWrap/>
            <w:vAlign w:val="center"/>
            <w:hideMark/>
          </w:tcPr>
          <w:p w14:paraId="160C35C6"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w:t>
            </w:r>
          </w:p>
        </w:tc>
      </w:tr>
      <w:tr w:rsidR="00B304E2" w:rsidRPr="00096E6F" w14:paraId="37EB711A" w14:textId="77777777" w:rsidTr="00A84D3B">
        <w:trPr>
          <w:trHeight w:val="152"/>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1CA4206" w14:textId="46E2AB81" w:rsidR="00BB61DC" w:rsidRPr="004A63E2" w:rsidRDefault="00BB61DC"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3</w:t>
            </w:r>
            <w:r w:rsidR="00FA0199" w:rsidRPr="004A63E2">
              <w:rPr>
                <w:rFonts w:eastAsia="Times New Roman"/>
                <w:b/>
                <w:bCs/>
                <w:color w:val="7D8589"/>
                <w:spacing w:val="0"/>
                <w:sz w:val="18"/>
                <w:szCs w:val="18"/>
                <w:lang w:val="es-DO" w:eastAsia="es-DO"/>
              </w:rPr>
              <w:t>.3</w:t>
            </w:r>
          </w:p>
        </w:tc>
        <w:tc>
          <w:tcPr>
            <w:tcW w:w="6175" w:type="dxa"/>
            <w:tcBorders>
              <w:top w:val="nil"/>
              <w:left w:val="nil"/>
              <w:bottom w:val="single" w:sz="4" w:space="0" w:color="auto"/>
              <w:right w:val="single" w:sz="4" w:space="0" w:color="auto"/>
            </w:tcBorders>
            <w:shd w:val="clear" w:color="auto" w:fill="auto"/>
            <w:vAlign w:val="center"/>
            <w:hideMark/>
          </w:tcPr>
          <w:p w14:paraId="6753A5F0" w14:textId="77777777" w:rsidR="00BB61DC" w:rsidRPr="004A63E2" w:rsidRDefault="00BB61DC" w:rsidP="00A84D3B">
            <w:pPr>
              <w:spacing w:after="0" w:line="240" w:lineRule="auto"/>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Programa de Difusión Cultural y vinculación con la comunidad</w:t>
            </w:r>
          </w:p>
        </w:tc>
        <w:tc>
          <w:tcPr>
            <w:tcW w:w="900" w:type="dxa"/>
            <w:tcBorders>
              <w:top w:val="nil"/>
              <w:left w:val="nil"/>
              <w:bottom w:val="single" w:sz="4" w:space="0" w:color="auto"/>
              <w:right w:val="single" w:sz="4" w:space="0" w:color="auto"/>
            </w:tcBorders>
            <w:shd w:val="clear" w:color="auto" w:fill="auto"/>
            <w:noWrap/>
            <w:vAlign w:val="center"/>
            <w:hideMark/>
          </w:tcPr>
          <w:p w14:paraId="0F11C627" w14:textId="77777777" w:rsidR="00BB61DC" w:rsidRPr="004A63E2" w:rsidRDefault="00BB61DC"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 </w:t>
            </w:r>
          </w:p>
        </w:tc>
      </w:tr>
      <w:tr w:rsidR="00B304E2" w:rsidRPr="004A63E2" w14:paraId="1104197E"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E5ECF5B" w14:textId="6D3C3DB9" w:rsidR="00BB61DC" w:rsidRPr="004A63E2" w:rsidRDefault="00FA0199"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B61DC" w:rsidRPr="004A63E2">
              <w:rPr>
                <w:rFonts w:eastAsia="Times New Roman"/>
                <w:color w:val="7D8589"/>
                <w:spacing w:val="0"/>
                <w:sz w:val="18"/>
                <w:szCs w:val="18"/>
                <w:lang w:val="es-DO" w:eastAsia="es-DO"/>
              </w:rPr>
              <w:t>3.1</w:t>
            </w:r>
          </w:p>
        </w:tc>
        <w:tc>
          <w:tcPr>
            <w:tcW w:w="6175" w:type="dxa"/>
            <w:tcBorders>
              <w:top w:val="nil"/>
              <w:left w:val="nil"/>
              <w:bottom w:val="single" w:sz="4" w:space="0" w:color="auto"/>
              <w:right w:val="single" w:sz="4" w:space="0" w:color="auto"/>
            </w:tcBorders>
            <w:shd w:val="clear" w:color="auto" w:fill="auto"/>
            <w:vAlign w:val="center"/>
            <w:hideMark/>
          </w:tcPr>
          <w:p w14:paraId="7645B8E3"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Noche Larga de los Museos</w:t>
            </w:r>
          </w:p>
        </w:tc>
        <w:tc>
          <w:tcPr>
            <w:tcW w:w="900" w:type="dxa"/>
            <w:tcBorders>
              <w:top w:val="nil"/>
              <w:left w:val="nil"/>
              <w:bottom w:val="single" w:sz="4" w:space="0" w:color="auto"/>
              <w:right w:val="single" w:sz="4" w:space="0" w:color="auto"/>
            </w:tcBorders>
            <w:shd w:val="clear" w:color="auto" w:fill="auto"/>
            <w:noWrap/>
            <w:vAlign w:val="center"/>
            <w:hideMark/>
          </w:tcPr>
          <w:p w14:paraId="6BD2CCB5"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4A63E2" w14:paraId="4452272F"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552B33D" w14:textId="1E15CC8A" w:rsidR="00BB61DC" w:rsidRPr="004A63E2" w:rsidRDefault="00B304E2"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3.3.2</w:t>
            </w:r>
          </w:p>
        </w:tc>
        <w:tc>
          <w:tcPr>
            <w:tcW w:w="6175" w:type="dxa"/>
            <w:tcBorders>
              <w:top w:val="nil"/>
              <w:left w:val="nil"/>
              <w:bottom w:val="single" w:sz="4" w:space="0" w:color="auto"/>
              <w:right w:val="single" w:sz="4" w:space="0" w:color="auto"/>
            </w:tcBorders>
            <w:shd w:val="clear" w:color="auto" w:fill="auto"/>
            <w:vAlign w:val="center"/>
            <w:hideMark/>
          </w:tcPr>
          <w:p w14:paraId="30B31B67"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Virtualización de Museos RD</w:t>
            </w:r>
          </w:p>
        </w:tc>
        <w:tc>
          <w:tcPr>
            <w:tcW w:w="900" w:type="dxa"/>
            <w:tcBorders>
              <w:top w:val="nil"/>
              <w:left w:val="nil"/>
              <w:bottom w:val="single" w:sz="4" w:space="0" w:color="auto"/>
              <w:right w:val="single" w:sz="4" w:space="0" w:color="auto"/>
            </w:tcBorders>
            <w:shd w:val="clear" w:color="auto" w:fill="auto"/>
            <w:noWrap/>
            <w:vAlign w:val="center"/>
            <w:hideMark/>
          </w:tcPr>
          <w:p w14:paraId="622F1C00"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4A63E2" w14:paraId="3B9AF36E" w14:textId="77777777" w:rsidTr="00A84D3B">
        <w:trPr>
          <w:trHeight w:val="312"/>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EB6013B" w14:textId="7A2F7D84" w:rsidR="00BB61DC" w:rsidRPr="004A63E2" w:rsidRDefault="00B304E2"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3.3.3</w:t>
            </w:r>
          </w:p>
        </w:tc>
        <w:tc>
          <w:tcPr>
            <w:tcW w:w="6175" w:type="dxa"/>
            <w:tcBorders>
              <w:top w:val="nil"/>
              <w:left w:val="nil"/>
              <w:bottom w:val="single" w:sz="4" w:space="0" w:color="auto"/>
              <w:right w:val="single" w:sz="4" w:space="0" w:color="auto"/>
            </w:tcBorders>
            <w:shd w:val="clear" w:color="auto" w:fill="auto"/>
            <w:vAlign w:val="center"/>
            <w:hideMark/>
          </w:tcPr>
          <w:p w14:paraId="4759EF07"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Talleres de Verano</w:t>
            </w:r>
          </w:p>
        </w:tc>
        <w:tc>
          <w:tcPr>
            <w:tcW w:w="900" w:type="dxa"/>
            <w:tcBorders>
              <w:top w:val="nil"/>
              <w:left w:val="nil"/>
              <w:bottom w:val="single" w:sz="4" w:space="0" w:color="auto"/>
              <w:right w:val="single" w:sz="4" w:space="0" w:color="auto"/>
            </w:tcBorders>
            <w:shd w:val="clear" w:color="auto" w:fill="auto"/>
            <w:noWrap/>
            <w:vAlign w:val="center"/>
            <w:hideMark/>
          </w:tcPr>
          <w:p w14:paraId="6033BB07"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4A63E2" w14:paraId="04C84CAD" w14:textId="77777777" w:rsidTr="00A84D3B">
        <w:trPr>
          <w:trHeight w:val="269"/>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2798E6A" w14:textId="2E178A20" w:rsidR="00BB61DC" w:rsidRPr="004A63E2" w:rsidRDefault="00BB61DC"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w:t>
            </w:r>
            <w:r w:rsidR="00B304E2" w:rsidRPr="004A63E2">
              <w:rPr>
                <w:rFonts w:eastAsia="Times New Roman"/>
                <w:color w:val="7D8589"/>
                <w:spacing w:val="0"/>
                <w:sz w:val="18"/>
                <w:szCs w:val="18"/>
                <w:lang w:val="es-DO" w:eastAsia="es-DO"/>
              </w:rPr>
              <w:t>.3.4</w:t>
            </w:r>
          </w:p>
        </w:tc>
        <w:tc>
          <w:tcPr>
            <w:tcW w:w="6175" w:type="dxa"/>
            <w:tcBorders>
              <w:top w:val="nil"/>
              <w:left w:val="nil"/>
              <w:bottom w:val="single" w:sz="4" w:space="0" w:color="auto"/>
              <w:right w:val="single" w:sz="4" w:space="0" w:color="auto"/>
            </w:tcBorders>
            <w:shd w:val="clear" w:color="auto" w:fill="auto"/>
            <w:vAlign w:val="center"/>
            <w:hideMark/>
          </w:tcPr>
          <w:p w14:paraId="4C594EFA" w14:textId="77777777"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Diseño e implementación del plan de vinculación comunitaria</w:t>
            </w:r>
          </w:p>
        </w:tc>
        <w:tc>
          <w:tcPr>
            <w:tcW w:w="900" w:type="dxa"/>
            <w:tcBorders>
              <w:top w:val="nil"/>
              <w:left w:val="nil"/>
              <w:bottom w:val="single" w:sz="4" w:space="0" w:color="auto"/>
              <w:right w:val="single" w:sz="4" w:space="0" w:color="auto"/>
            </w:tcBorders>
            <w:shd w:val="clear" w:color="auto" w:fill="auto"/>
            <w:noWrap/>
            <w:vAlign w:val="center"/>
            <w:hideMark/>
          </w:tcPr>
          <w:p w14:paraId="193797D4"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100%</w:t>
            </w:r>
          </w:p>
        </w:tc>
      </w:tr>
      <w:tr w:rsidR="00B304E2" w:rsidRPr="00096E6F" w14:paraId="450B9BFD" w14:textId="77777777" w:rsidTr="00A84D3B">
        <w:trPr>
          <w:trHeight w:val="287"/>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3324638" w14:textId="16ADAE8B" w:rsidR="00BB61DC" w:rsidRPr="004A63E2" w:rsidRDefault="00B304E2"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3.</w:t>
            </w:r>
            <w:r w:rsidR="00BB61DC" w:rsidRPr="004A63E2">
              <w:rPr>
                <w:rFonts w:eastAsia="Times New Roman"/>
                <w:b/>
                <w:bCs/>
                <w:color w:val="7D8589"/>
                <w:spacing w:val="0"/>
                <w:sz w:val="18"/>
                <w:szCs w:val="18"/>
                <w:lang w:val="es-DO" w:eastAsia="es-DO"/>
              </w:rPr>
              <w:t>4</w:t>
            </w:r>
          </w:p>
        </w:tc>
        <w:tc>
          <w:tcPr>
            <w:tcW w:w="6175" w:type="dxa"/>
            <w:tcBorders>
              <w:top w:val="nil"/>
              <w:left w:val="nil"/>
              <w:bottom w:val="single" w:sz="4" w:space="0" w:color="auto"/>
              <w:right w:val="single" w:sz="4" w:space="0" w:color="auto"/>
            </w:tcBorders>
            <w:shd w:val="clear" w:color="auto" w:fill="auto"/>
            <w:vAlign w:val="center"/>
            <w:hideMark/>
          </w:tcPr>
          <w:p w14:paraId="0ABC7CC2" w14:textId="77777777" w:rsidR="00BB61DC" w:rsidRPr="004A63E2" w:rsidRDefault="00BB61DC" w:rsidP="00A84D3B">
            <w:pPr>
              <w:spacing w:after="0" w:line="240" w:lineRule="auto"/>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Programa de mejoramiento de la oferta para la sostenibilidad</w:t>
            </w:r>
          </w:p>
        </w:tc>
        <w:tc>
          <w:tcPr>
            <w:tcW w:w="900" w:type="dxa"/>
            <w:tcBorders>
              <w:top w:val="nil"/>
              <w:left w:val="nil"/>
              <w:bottom w:val="single" w:sz="4" w:space="0" w:color="auto"/>
              <w:right w:val="single" w:sz="4" w:space="0" w:color="auto"/>
            </w:tcBorders>
            <w:shd w:val="clear" w:color="auto" w:fill="auto"/>
            <w:noWrap/>
            <w:vAlign w:val="center"/>
            <w:hideMark/>
          </w:tcPr>
          <w:p w14:paraId="7C0ACA9B" w14:textId="77777777" w:rsidR="00BB61DC" w:rsidRPr="004A63E2" w:rsidRDefault="00BB61DC" w:rsidP="00A84D3B">
            <w:pPr>
              <w:spacing w:after="0" w:line="240" w:lineRule="auto"/>
              <w:jc w:val="center"/>
              <w:rPr>
                <w:rFonts w:eastAsia="Times New Roman"/>
                <w:b/>
                <w:bCs/>
                <w:color w:val="7D8589"/>
                <w:spacing w:val="0"/>
                <w:sz w:val="18"/>
                <w:szCs w:val="18"/>
                <w:lang w:val="es-DO" w:eastAsia="es-DO"/>
              </w:rPr>
            </w:pPr>
            <w:r w:rsidRPr="004A63E2">
              <w:rPr>
                <w:rFonts w:eastAsia="Times New Roman"/>
                <w:b/>
                <w:bCs/>
                <w:color w:val="7D8589"/>
                <w:spacing w:val="0"/>
                <w:sz w:val="18"/>
                <w:szCs w:val="18"/>
                <w:lang w:val="es-DO" w:eastAsia="es-DO"/>
              </w:rPr>
              <w:t> </w:t>
            </w:r>
          </w:p>
        </w:tc>
      </w:tr>
      <w:tr w:rsidR="00B304E2" w:rsidRPr="004A63E2" w14:paraId="1641E724" w14:textId="77777777" w:rsidTr="00A84D3B">
        <w:trPr>
          <w:trHeight w:val="359"/>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96C002A" w14:textId="4260ED96" w:rsidR="00BB61DC" w:rsidRPr="004A63E2" w:rsidRDefault="00B304E2"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3.4.1</w:t>
            </w:r>
          </w:p>
        </w:tc>
        <w:tc>
          <w:tcPr>
            <w:tcW w:w="6175" w:type="dxa"/>
            <w:tcBorders>
              <w:top w:val="nil"/>
              <w:left w:val="nil"/>
              <w:bottom w:val="single" w:sz="4" w:space="0" w:color="auto"/>
              <w:right w:val="single" w:sz="4" w:space="0" w:color="auto"/>
            </w:tcBorders>
            <w:shd w:val="clear" w:color="auto" w:fill="auto"/>
            <w:vAlign w:val="center"/>
            <w:hideMark/>
          </w:tcPr>
          <w:p w14:paraId="6F4F417E" w14:textId="73F02B1F"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Levantamiento de usos de espacios y determinación de la vocación</w:t>
            </w:r>
          </w:p>
        </w:tc>
        <w:tc>
          <w:tcPr>
            <w:tcW w:w="900" w:type="dxa"/>
            <w:tcBorders>
              <w:top w:val="nil"/>
              <w:left w:val="nil"/>
              <w:bottom w:val="single" w:sz="4" w:space="0" w:color="auto"/>
              <w:right w:val="single" w:sz="4" w:space="0" w:color="auto"/>
            </w:tcBorders>
            <w:shd w:val="clear" w:color="auto" w:fill="auto"/>
            <w:noWrap/>
            <w:vAlign w:val="center"/>
            <w:hideMark/>
          </w:tcPr>
          <w:p w14:paraId="4E9070BD"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90%</w:t>
            </w:r>
          </w:p>
        </w:tc>
      </w:tr>
      <w:tr w:rsidR="00B304E2" w:rsidRPr="004A63E2" w14:paraId="490B2977" w14:textId="77777777" w:rsidTr="00A84D3B">
        <w:trPr>
          <w:trHeight w:val="341"/>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94D19CE" w14:textId="37B68732" w:rsidR="00BB61DC" w:rsidRPr="004A63E2" w:rsidRDefault="00B304E2" w:rsidP="00A84D3B">
            <w:pPr>
              <w:spacing w:after="0" w:line="240" w:lineRule="auto"/>
              <w:ind w:firstLineChars="100" w:firstLine="180"/>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3.4.2</w:t>
            </w:r>
          </w:p>
        </w:tc>
        <w:tc>
          <w:tcPr>
            <w:tcW w:w="6175" w:type="dxa"/>
            <w:tcBorders>
              <w:top w:val="nil"/>
              <w:left w:val="nil"/>
              <w:bottom w:val="single" w:sz="4" w:space="0" w:color="auto"/>
              <w:right w:val="single" w:sz="4" w:space="0" w:color="auto"/>
            </w:tcBorders>
            <w:shd w:val="clear" w:color="auto" w:fill="auto"/>
            <w:vAlign w:val="center"/>
            <w:hideMark/>
          </w:tcPr>
          <w:p w14:paraId="1DE3E9DA" w14:textId="528896F5" w:rsidR="00BB61DC" w:rsidRPr="004A63E2" w:rsidRDefault="00BB61DC" w:rsidP="00A84D3B">
            <w:pPr>
              <w:spacing w:after="0" w:line="240" w:lineRule="auto"/>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Levantamiento de tipologías de actividades realizadas en los museos</w:t>
            </w:r>
          </w:p>
        </w:tc>
        <w:tc>
          <w:tcPr>
            <w:tcW w:w="900" w:type="dxa"/>
            <w:tcBorders>
              <w:top w:val="nil"/>
              <w:left w:val="nil"/>
              <w:bottom w:val="single" w:sz="4" w:space="0" w:color="auto"/>
              <w:right w:val="single" w:sz="4" w:space="0" w:color="auto"/>
            </w:tcBorders>
            <w:shd w:val="clear" w:color="auto" w:fill="auto"/>
            <w:noWrap/>
            <w:vAlign w:val="center"/>
            <w:hideMark/>
          </w:tcPr>
          <w:p w14:paraId="4B8F06F8" w14:textId="77777777" w:rsidR="00BB61DC" w:rsidRPr="004A63E2" w:rsidRDefault="00BB61DC" w:rsidP="00A84D3B">
            <w:pPr>
              <w:spacing w:after="0" w:line="240" w:lineRule="auto"/>
              <w:jc w:val="center"/>
              <w:rPr>
                <w:rFonts w:eastAsia="Times New Roman"/>
                <w:color w:val="7D8589"/>
                <w:spacing w:val="0"/>
                <w:sz w:val="18"/>
                <w:szCs w:val="18"/>
                <w:lang w:val="es-DO" w:eastAsia="es-DO"/>
              </w:rPr>
            </w:pPr>
            <w:r w:rsidRPr="004A63E2">
              <w:rPr>
                <w:rFonts w:eastAsia="Times New Roman"/>
                <w:color w:val="7D8589"/>
                <w:spacing w:val="0"/>
                <w:sz w:val="18"/>
                <w:szCs w:val="18"/>
                <w:lang w:val="es-DO" w:eastAsia="es-DO"/>
              </w:rPr>
              <w:t>95%</w:t>
            </w:r>
          </w:p>
        </w:tc>
      </w:tr>
    </w:tbl>
    <w:p w14:paraId="5326F1EA" w14:textId="126B77BF" w:rsidR="00E37D16" w:rsidRPr="004A63E2" w:rsidRDefault="00420CA0" w:rsidP="003E2F45">
      <w:pPr>
        <w:spacing w:line="360" w:lineRule="auto"/>
        <w:jc w:val="both"/>
        <w:rPr>
          <w:rFonts w:eastAsia="Calibri"/>
          <w:noProof/>
          <w:sz w:val="18"/>
          <w:szCs w:val="18"/>
          <w:lang w:val="es-DO"/>
        </w:rPr>
      </w:pPr>
      <w:r>
        <w:rPr>
          <w:rFonts w:eastAsia="Calibri"/>
          <w:noProof/>
          <w:sz w:val="18"/>
          <w:szCs w:val="18"/>
          <w:lang w:val="es-DO"/>
        </w:rPr>
        <w:t>Cuadro</w:t>
      </w:r>
      <w:r w:rsidR="00513CC3" w:rsidRPr="004A63E2">
        <w:rPr>
          <w:rFonts w:eastAsia="Calibri"/>
          <w:noProof/>
          <w:sz w:val="18"/>
          <w:szCs w:val="18"/>
          <w:lang w:val="es-DO"/>
        </w:rPr>
        <w:t xml:space="preserve"> No. </w:t>
      </w:r>
      <w:r>
        <w:rPr>
          <w:rFonts w:eastAsia="Calibri"/>
          <w:noProof/>
          <w:sz w:val="18"/>
          <w:szCs w:val="18"/>
          <w:lang w:val="es-DO"/>
        </w:rPr>
        <w:t>19</w:t>
      </w:r>
      <w:r w:rsidR="00513CC3" w:rsidRPr="004A63E2">
        <w:rPr>
          <w:rFonts w:eastAsia="Calibri"/>
          <w:noProof/>
          <w:sz w:val="18"/>
          <w:szCs w:val="18"/>
          <w:lang w:val="es-DO"/>
        </w:rPr>
        <w:t xml:space="preserve"> Nivel de avance de los proyectos Eje 3.</w:t>
      </w:r>
    </w:p>
    <w:p w14:paraId="48DF15C9" w14:textId="77777777" w:rsidR="00513CC3" w:rsidRDefault="00513CC3" w:rsidP="003E2F45">
      <w:pPr>
        <w:spacing w:line="360" w:lineRule="auto"/>
        <w:jc w:val="both"/>
        <w:rPr>
          <w:rFonts w:eastAsia="Calibri"/>
          <w:noProof/>
          <w:lang w:val="es-DO"/>
        </w:rPr>
      </w:pPr>
    </w:p>
    <w:p w14:paraId="4F81CDA6" w14:textId="22D4E779" w:rsidR="00E06467" w:rsidRPr="002E130E" w:rsidRDefault="00E06467" w:rsidP="00E06467">
      <w:pPr>
        <w:spacing w:line="360" w:lineRule="auto"/>
        <w:jc w:val="both"/>
        <w:rPr>
          <w:rFonts w:eastAsia="Calibri"/>
          <w:b/>
          <w:bCs/>
          <w:noProof/>
          <w:lang w:val="es-DO"/>
        </w:rPr>
      </w:pPr>
      <w:r w:rsidRPr="002E130E">
        <w:rPr>
          <w:rFonts w:eastAsia="Calibri"/>
          <w:b/>
          <w:bCs/>
          <w:noProof/>
          <w:lang w:val="es-DO"/>
        </w:rPr>
        <w:t xml:space="preserve">Eje </w:t>
      </w:r>
      <w:r>
        <w:rPr>
          <w:rFonts w:eastAsia="Calibri"/>
          <w:b/>
          <w:bCs/>
          <w:noProof/>
          <w:lang w:val="es-DO"/>
        </w:rPr>
        <w:t>4</w:t>
      </w:r>
      <w:r w:rsidRPr="002E130E">
        <w:rPr>
          <w:rFonts w:eastAsia="Calibri"/>
          <w:b/>
          <w:bCs/>
          <w:noProof/>
          <w:lang w:val="es-DO"/>
        </w:rPr>
        <w:t xml:space="preserve">. </w:t>
      </w:r>
      <w:r w:rsidR="00BE75BC" w:rsidRPr="00BE75BC">
        <w:rPr>
          <w:rFonts w:eastAsia="Calibri"/>
          <w:b/>
          <w:bCs/>
          <w:noProof/>
          <w:lang w:val="es-DO"/>
        </w:rPr>
        <w:t>Fortalecimiento del Sistema de Formación del personal de los museos y la Dirección General de Museos</w:t>
      </w:r>
    </w:p>
    <w:tbl>
      <w:tblPr>
        <w:tblW w:w="7645" w:type="dxa"/>
        <w:jc w:val="center"/>
        <w:tblCellMar>
          <w:left w:w="70" w:type="dxa"/>
          <w:right w:w="70" w:type="dxa"/>
        </w:tblCellMar>
        <w:tblLook w:val="04A0" w:firstRow="1" w:lastRow="0" w:firstColumn="1" w:lastColumn="0" w:noHBand="0" w:noVBand="1"/>
      </w:tblPr>
      <w:tblGrid>
        <w:gridCol w:w="715"/>
        <w:gridCol w:w="5850"/>
        <w:gridCol w:w="1080"/>
      </w:tblGrid>
      <w:tr w:rsidR="00BE75BC" w:rsidRPr="00420CA0" w14:paraId="342B80A0" w14:textId="77777777" w:rsidTr="00077316">
        <w:trPr>
          <w:trHeight w:val="312"/>
          <w:tblHeader/>
          <w:jc w:val="center"/>
        </w:trPr>
        <w:tc>
          <w:tcPr>
            <w:tcW w:w="715" w:type="dxa"/>
            <w:tcBorders>
              <w:top w:val="single" w:sz="4" w:space="0" w:color="auto"/>
              <w:left w:val="single" w:sz="4" w:space="0" w:color="auto"/>
              <w:bottom w:val="nil"/>
              <w:right w:val="single" w:sz="4" w:space="0" w:color="auto"/>
            </w:tcBorders>
            <w:shd w:val="clear" w:color="auto" w:fill="142F62"/>
            <w:vAlign w:val="center"/>
            <w:hideMark/>
          </w:tcPr>
          <w:p w14:paraId="0C9CA7C6" w14:textId="77777777" w:rsidR="00BE75BC" w:rsidRPr="00420CA0" w:rsidRDefault="00BE75BC" w:rsidP="00A84D3B">
            <w:pPr>
              <w:spacing w:after="0" w:line="240" w:lineRule="auto"/>
              <w:jc w:val="center"/>
              <w:rPr>
                <w:rFonts w:eastAsia="Times New Roman"/>
                <w:b/>
                <w:bCs/>
                <w:color w:val="FFFFFF" w:themeColor="background1"/>
                <w:spacing w:val="0"/>
                <w:sz w:val="18"/>
                <w:szCs w:val="18"/>
                <w:lang w:val="es-DO" w:eastAsia="es-DO"/>
              </w:rPr>
            </w:pPr>
            <w:r w:rsidRPr="00420CA0">
              <w:rPr>
                <w:rFonts w:eastAsia="Times New Roman"/>
                <w:b/>
                <w:bCs/>
                <w:color w:val="FFFFFF" w:themeColor="background1"/>
                <w:spacing w:val="0"/>
                <w:sz w:val="18"/>
                <w:szCs w:val="18"/>
                <w:lang w:val="es-DO" w:eastAsia="es-DO"/>
              </w:rPr>
              <w:t xml:space="preserve">Ítem </w:t>
            </w:r>
          </w:p>
        </w:tc>
        <w:tc>
          <w:tcPr>
            <w:tcW w:w="5850" w:type="dxa"/>
            <w:tcBorders>
              <w:top w:val="single" w:sz="4" w:space="0" w:color="auto"/>
              <w:left w:val="nil"/>
              <w:bottom w:val="nil"/>
              <w:right w:val="single" w:sz="4" w:space="0" w:color="auto"/>
            </w:tcBorders>
            <w:shd w:val="clear" w:color="auto" w:fill="142F62"/>
            <w:vAlign w:val="center"/>
            <w:hideMark/>
          </w:tcPr>
          <w:p w14:paraId="70DD1AE3" w14:textId="77777777" w:rsidR="00BE75BC" w:rsidRPr="00420CA0" w:rsidRDefault="00BE75BC" w:rsidP="00A84D3B">
            <w:pPr>
              <w:spacing w:after="0" w:line="240" w:lineRule="auto"/>
              <w:jc w:val="center"/>
              <w:rPr>
                <w:rFonts w:eastAsia="Times New Roman"/>
                <w:b/>
                <w:bCs/>
                <w:color w:val="FFFFFF" w:themeColor="background1"/>
                <w:spacing w:val="0"/>
                <w:sz w:val="18"/>
                <w:szCs w:val="18"/>
                <w:lang w:val="es-DO" w:eastAsia="es-DO"/>
              </w:rPr>
            </w:pPr>
            <w:r w:rsidRPr="00420CA0">
              <w:rPr>
                <w:rFonts w:eastAsia="Times New Roman"/>
                <w:b/>
                <w:bCs/>
                <w:color w:val="FFFFFF" w:themeColor="background1"/>
                <w:spacing w:val="0"/>
                <w:sz w:val="18"/>
                <w:szCs w:val="18"/>
                <w:lang w:val="es-DO" w:eastAsia="es-DO"/>
              </w:rPr>
              <w:t>Iniciativa o proyecto</w:t>
            </w:r>
          </w:p>
        </w:tc>
        <w:tc>
          <w:tcPr>
            <w:tcW w:w="1080" w:type="dxa"/>
            <w:tcBorders>
              <w:top w:val="single" w:sz="4" w:space="0" w:color="auto"/>
              <w:left w:val="nil"/>
              <w:bottom w:val="nil"/>
              <w:right w:val="single" w:sz="4" w:space="0" w:color="auto"/>
            </w:tcBorders>
            <w:shd w:val="clear" w:color="auto" w:fill="142F62"/>
            <w:vAlign w:val="center"/>
            <w:hideMark/>
          </w:tcPr>
          <w:p w14:paraId="6D5D6D00" w14:textId="77777777" w:rsidR="00BE75BC" w:rsidRPr="00420CA0" w:rsidRDefault="00BE75BC" w:rsidP="00A84D3B">
            <w:pPr>
              <w:spacing w:after="0" w:line="240" w:lineRule="auto"/>
              <w:jc w:val="center"/>
              <w:rPr>
                <w:rFonts w:eastAsia="Times New Roman"/>
                <w:b/>
                <w:bCs/>
                <w:color w:val="FFFFFF" w:themeColor="background1"/>
                <w:spacing w:val="0"/>
                <w:sz w:val="18"/>
                <w:szCs w:val="18"/>
                <w:lang w:val="es-DO" w:eastAsia="es-DO"/>
              </w:rPr>
            </w:pPr>
            <w:r w:rsidRPr="00420CA0">
              <w:rPr>
                <w:rFonts w:eastAsia="Times New Roman"/>
                <w:b/>
                <w:bCs/>
                <w:color w:val="FFFFFF" w:themeColor="background1"/>
                <w:spacing w:val="0"/>
                <w:sz w:val="18"/>
                <w:szCs w:val="18"/>
                <w:lang w:val="es-DO" w:eastAsia="es-DO"/>
              </w:rPr>
              <w:t>% Avance</w:t>
            </w:r>
          </w:p>
        </w:tc>
      </w:tr>
      <w:tr w:rsidR="00BE75BC" w:rsidRPr="00420CA0" w14:paraId="6848AD52" w14:textId="77777777" w:rsidTr="005B29C8">
        <w:trPr>
          <w:trHeight w:val="624"/>
          <w:jc w:val="center"/>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25C0F" w14:textId="28DA4937" w:rsidR="00BE75BC"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4.1</w:t>
            </w:r>
          </w:p>
        </w:tc>
        <w:tc>
          <w:tcPr>
            <w:tcW w:w="5850" w:type="dxa"/>
            <w:tcBorders>
              <w:top w:val="single" w:sz="4" w:space="0" w:color="auto"/>
              <w:left w:val="nil"/>
              <w:bottom w:val="single" w:sz="4" w:space="0" w:color="auto"/>
              <w:right w:val="single" w:sz="4" w:space="0" w:color="auto"/>
            </w:tcBorders>
            <w:shd w:val="clear" w:color="auto" w:fill="auto"/>
            <w:vAlign w:val="center"/>
            <w:hideMark/>
          </w:tcPr>
          <w:p w14:paraId="03C26E70" w14:textId="1EEF84C3" w:rsidR="00BE75BC" w:rsidRPr="00420CA0" w:rsidRDefault="00513CC3" w:rsidP="00A84D3B">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Levantamiento diagn</w:t>
            </w:r>
            <w:r w:rsidR="005B29C8" w:rsidRPr="00420CA0">
              <w:rPr>
                <w:rFonts w:eastAsia="Times New Roman"/>
                <w:spacing w:val="0"/>
                <w:sz w:val="18"/>
                <w:szCs w:val="18"/>
                <w:lang w:val="es-DO" w:eastAsia="es-DO"/>
              </w:rPr>
              <w:t>óstico de las necesidades de capacitación del personal DGM y los Museos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5138100" w14:textId="33F94B44" w:rsidR="00BE75BC"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100</w:t>
            </w:r>
            <w:r w:rsidR="00BE75BC" w:rsidRPr="00420CA0">
              <w:rPr>
                <w:rFonts w:eastAsia="Times New Roman"/>
                <w:spacing w:val="0"/>
                <w:sz w:val="18"/>
                <w:szCs w:val="18"/>
                <w:lang w:val="es-DO" w:eastAsia="es-DO"/>
              </w:rPr>
              <w:t>%</w:t>
            </w:r>
          </w:p>
        </w:tc>
      </w:tr>
      <w:tr w:rsidR="005B29C8" w:rsidRPr="00420CA0" w14:paraId="0A64A013" w14:textId="77777777" w:rsidTr="005B29C8">
        <w:trPr>
          <w:trHeight w:val="476"/>
          <w:jc w:val="center"/>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92293" w14:textId="18FAF4B8" w:rsidR="005B29C8"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4.2</w:t>
            </w:r>
          </w:p>
          <w:p w14:paraId="684436E3" w14:textId="515DB9B7" w:rsidR="005B29C8" w:rsidRPr="00420CA0" w:rsidRDefault="005B29C8" w:rsidP="00A84D3B">
            <w:pPr>
              <w:spacing w:after="0" w:line="240" w:lineRule="auto"/>
              <w:jc w:val="center"/>
              <w:rPr>
                <w:rFonts w:eastAsia="Times New Roman"/>
                <w:spacing w:val="0"/>
                <w:sz w:val="18"/>
                <w:szCs w:val="18"/>
                <w:lang w:val="es-DO" w:eastAsia="es-DO"/>
              </w:rPr>
            </w:pPr>
          </w:p>
        </w:tc>
        <w:tc>
          <w:tcPr>
            <w:tcW w:w="5850" w:type="dxa"/>
            <w:tcBorders>
              <w:top w:val="single" w:sz="4" w:space="0" w:color="auto"/>
              <w:left w:val="nil"/>
              <w:bottom w:val="single" w:sz="4" w:space="0" w:color="auto"/>
              <w:right w:val="single" w:sz="4" w:space="0" w:color="auto"/>
            </w:tcBorders>
            <w:shd w:val="clear" w:color="auto" w:fill="auto"/>
            <w:vAlign w:val="center"/>
          </w:tcPr>
          <w:p w14:paraId="1BFA9FF9" w14:textId="7E75DDD8" w:rsidR="005B29C8" w:rsidRPr="00420CA0" w:rsidRDefault="005B29C8" w:rsidP="00A84D3B">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Elaboración del Plan de Capacitación y Formación del personal DGM y Museos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8D7D072" w14:textId="0817658F" w:rsidR="005B29C8"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80%</w:t>
            </w:r>
          </w:p>
        </w:tc>
      </w:tr>
      <w:tr w:rsidR="00BE75BC" w:rsidRPr="00420CA0" w14:paraId="09227E04" w14:textId="77777777" w:rsidTr="005B29C8">
        <w:trPr>
          <w:trHeight w:val="312"/>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0A748E1" w14:textId="7723D9AA" w:rsidR="00BE75BC"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4.3</w:t>
            </w:r>
          </w:p>
        </w:tc>
        <w:tc>
          <w:tcPr>
            <w:tcW w:w="5850" w:type="dxa"/>
            <w:tcBorders>
              <w:top w:val="nil"/>
              <w:left w:val="nil"/>
              <w:bottom w:val="single" w:sz="4" w:space="0" w:color="auto"/>
              <w:right w:val="single" w:sz="4" w:space="0" w:color="auto"/>
            </w:tcBorders>
            <w:shd w:val="clear" w:color="auto" w:fill="auto"/>
            <w:vAlign w:val="center"/>
            <w:hideMark/>
          </w:tcPr>
          <w:p w14:paraId="6CA3B84D" w14:textId="77777777" w:rsidR="00BE75BC" w:rsidRPr="00420CA0" w:rsidRDefault="00BE75BC" w:rsidP="00A84D3B">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Curso taller "Museos y Comunicaciones en la era Digital"</w:t>
            </w:r>
          </w:p>
        </w:tc>
        <w:tc>
          <w:tcPr>
            <w:tcW w:w="1080" w:type="dxa"/>
            <w:tcBorders>
              <w:top w:val="nil"/>
              <w:left w:val="nil"/>
              <w:bottom w:val="single" w:sz="4" w:space="0" w:color="auto"/>
              <w:right w:val="single" w:sz="4" w:space="0" w:color="auto"/>
            </w:tcBorders>
            <w:shd w:val="clear" w:color="auto" w:fill="auto"/>
            <w:noWrap/>
            <w:vAlign w:val="center"/>
            <w:hideMark/>
          </w:tcPr>
          <w:p w14:paraId="5FE256A2" w14:textId="77777777" w:rsidR="00BE75BC" w:rsidRPr="00420CA0" w:rsidRDefault="00BE75BC"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100%</w:t>
            </w:r>
          </w:p>
        </w:tc>
      </w:tr>
      <w:tr w:rsidR="00BE75BC" w:rsidRPr="00420CA0" w14:paraId="02BC7C72" w14:textId="77777777" w:rsidTr="005B29C8">
        <w:trPr>
          <w:trHeight w:val="62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B4907EB" w14:textId="7946C4B7" w:rsidR="00BE75BC"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4.4</w:t>
            </w:r>
          </w:p>
        </w:tc>
        <w:tc>
          <w:tcPr>
            <w:tcW w:w="5850" w:type="dxa"/>
            <w:tcBorders>
              <w:top w:val="nil"/>
              <w:left w:val="nil"/>
              <w:bottom w:val="single" w:sz="4" w:space="0" w:color="auto"/>
              <w:right w:val="single" w:sz="4" w:space="0" w:color="auto"/>
            </w:tcBorders>
            <w:shd w:val="clear" w:color="auto" w:fill="auto"/>
            <w:vAlign w:val="center"/>
            <w:hideMark/>
          </w:tcPr>
          <w:p w14:paraId="0BC17926" w14:textId="77777777" w:rsidR="00BE75BC" w:rsidRPr="00420CA0" w:rsidRDefault="00BE75BC" w:rsidP="00A84D3B">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 xml:space="preserve">Programa de fortalecimiento y capacitación. Diversidad, Equidad, Accesibilidad e Inclusión </w:t>
            </w:r>
          </w:p>
        </w:tc>
        <w:tc>
          <w:tcPr>
            <w:tcW w:w="1080" w:type="dxa"/>
            <w:tcBorders>
              <w:top w:val="nil"/>
              <w:left w:val="nil"/>
              <w:bottom w:val="single" w:sz="4" w:space="0" w:color="auto"/>
              <w:right w:val="single" w:sz="4" w:space="0" w:color="auto"/>
            </w:tcBorders>
            <w:shd w:val="clear" w:color="auto" w:fill="auto"/>
            <w:noWrap/>
            <w:vAlign w:val="center"/>
            <w:hideMark/>
          </w:tcPr>
          <w:p w14:paraId="185151D1" w14:textId="77777777" w:rsidR="00BE75BC" w:rsidRPr="00420CA0" w:rsidRDefault="00BE75BC"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100%</w:t>
            </w:r>
          </w:p>
        </w:tc>
      </w:tr>
      <w:tr w:rsidR="00BE75BC" w:rsidRPr="00420CA0" w14:paraId="52385987" w14:textId="77777777" w:rsidTr="005B29C8">
        <w:trPr>
          <w:trHeight w:val="512"/>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13FED9C3" w14:textId="7EB22E4A" w:rsidR="00BE75BC" w:rsidRPr="00420CA0" w:rsidRDefault="005B29C8"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4.5</w:t>
            </w:r>
          </w:p>
        </w:tc>
        <w:tc>
          <w:tcPr>
            <w:tcW w:w="5850" w:type="dxa"/>
            <w:tcBorders>
              <w:top w:val="nil"/>
              <w:left w:val="nil"/>
              <w:bottom w:val="single" w:sz="4" w:space="0" w:color="auto"/>
              <w:right w:val="single" w:sz="4" w:space="0" w:color="auto"/>
            </w:tcBorders>
            <w:shd w:val="clear" w:color="auto" w:fill="auto"/>
            <w:vAlign w:val="center"/>
            <w:hideMark/>
          </w:tcPr>
          <w:p w14:paraId="32F4D819" w14:textId="77777777" w:rsidR="00BE75BC" w:rsidRPr="00420CA0" w:rsidRDefault="00BE75BC" w:rsidP="00A84D3B">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Curso "MUSEOS, PÚBLICOS Y DIVERSIDAD: Estudios de público y nuevas estrategias de accesibilidad, participación e inclusión social en los museos de la República Dominicana"</w:t>
            </w:r>
          </w:p>
        </w:tc>
        <w:tc>
          <w:tcPr>
            <w:tcW w:w="1080" w:type="dxa"/>
            <w:tcBorders>
              <w:top w:val="nil"/>
              <w:left w:val="nil"/>
              <w:bottom w:val="single" w:sz="4" w:space="0" w:color="auto"/>
              <w:right w:val="single" w:sz="4" w:space="0" w:color="auto"/>
            </w:tcBorders>
            <w:shd w:val="clear" w:color="auto" w:fill="auto"/>
            <w:noWrap/>
            <w:vAlign w:val="center"/>
            <w:hideMark/>
          </w:tcPr>
          <w:p w14:paraId="761301C8" w14:textId="77777777" w:rsidR="00BE75BC" w:rsidRPr="00420CA0" w:rsidRDefault="00BE75BC" w:rsidP="00A84D3B">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100%</w:t>
            </w:r>
          </w:p>
        </w:tc>
      </w:tr>
    </w:tbl>
    <w:p w14:paraId="0F3873A3" w14:textId="499B1E46" w:rsidR="005B29C8" w:rsidRDefault="005B29C8" w:rsidP="005B29C8">
      <w:pPr>
        <w:spacing w:line="360" w:lineRule="auto"/>
        <w:jc w:val="both"/>
        <w:rPr>
          <w:rFonts w:eastAsia="Calibri"/>
          <w:noProof/>
          <w:sz w:val="20"/>
          <w:szCs w:val="20"/>
          <w:lang w:val="es-DO"/>
        </w:rPr>
      </w:pPr>
      <w:r>
        <w:rPr>
          <w:rFonts w:eastAsia="Calibri"/>
          <w:noProof/>
          <w:sz w:val="20"/>
          <w:szCs w:val="20"/>
          <w:lang w:val="es-DO"/>
        </w:rPr>
        <w:t xml:space="preserve">   </w:t>
      </w:r>
      <w:r w:rsidR="00420CA0">
        <w:rPr>
          <w:rFonts w:eastAsia="Calibri"/>
          <w:noProof/>
          <w:sz w:val="18"/>
          <w:szCs w:val="18"/>
          <w:lang w:val="es-DO"/>
        </w:rPr>
        <w:t>Cuadro</w:t>
      </w:r>
      <w:r w:rsidRPr="00077316">
        <w:rPr>
          <w:rFonts w:eastAsia="Calibri"/>
          <w:noProof/>
          <w:sz w:val="18"/>
          <w:szCs w:val="18"/>
          <w:lang w:val="es-DO"/>
        </w:rPr>
        <w:t xml:space="preserve"> No. </w:t>
      </w:r>
      <w:r w:rsidR="00420CA0">
        <w:rPr>
          <w:rFonts w:eastAsia="Calibri"/>
          <w:noProof/>
          <w:sz w:val="18"/>
          <w:szCs w:val="18"/>
          <w:lang w:val="es-DO"/>
        </w:rPr>
        <w:t>20</w:t>
      </w:r>
      <w:r w:rsidRPr="00077316">
        <w:rPr>
          <w:rFonts w:eastAsia="Calibri"/>
          <w:noProof/>
          <w:sz w:val="18"/>
          <w:szCs w:val="18"/>
          <w:lang w:val="es-DO"/>
        </w:rPr>
        <w:t xml:space="preserve"> Nivel de avance de los proyectos Eje 4.</w:t>
      </w:r>
    </w:p>
    <w:p w14:paraId="6BBD119F" w14:textId="77777777" w:rsidR="00405740" w:rsidRPr="00405740" w:rsidRDefault="00405740" w:rsidP="00405740">
      <w:pPr>
        <w:spacing w:line="360" w:lineRule="auto"/>
        <w:jc w:val="center"/>
        <w:rPr>
          <w:rFonts w:eastAsia="Calibri"/>
          <w:b/>
          <w:bCs/>
          <w:noProof/>
          <w:lang w:val="es-DO"/>
        </w:rPr>
      </w:pPr>
      <w:r w:rsidRPr="00405740">
        <w:rPr>
          <w:rFonts w:eastAsia="Calibri"/>
          <w:b/>
          <w:bCs/>
          <w:noProof/>
          <w:lang w:val="es-DO"/>
        </w:rPr>
        <w:t>Indice de Gestión Presupuestaria (DIGEPRES)</w:t>
      </w:r>
    </w:p>
    <w:p w14:paraId="4F59E7DD" w14:textId="77777777" w:rsidR="00405740" w:rsidRDefault="00405740" w:rsidP="00405740">
      <w:pPr>
        <w:spacing w:line="360" w:lineRule="auto"/>
        <w:jc w:val="both"/>
        <w:rPr>
          <w:rFonts w:eastAsia="Calibri"/>
          <w:noProof/>
          <w:lang w:val="es-DO"/>
        </w:rPr>
      </w:pPr>
      <w:r>
        <w:rPr>
          <w:rFonts w:eastAsia="Calibri"/>
          <w:noProof/>
          <w:lang w:val="es-DO"/>
        </w:rPr>
        <w:t xml:space="preserve">Un aspecto relevante a destacar durante el año 2023 es el Indice de Gestión Presupuestaria (IGP) monitoreado por la DIGEPRES, </w:t>
      </w:r>
      <w:r>
        <w:rPr>
          <w:rFonts w:eastAsia="Calibri"/>
          <w:noProof/>
          <w:lang w:val="es-DO"/>
        </w:rPr>
        <w:lastRenderedPageBreak/>
        <w:t>trimestralmente, con la finalidad de medir los avances en la ejecución física y financiera, mediante los reportes del cumplimiento de las metas programadas a inicios del año.</w:t>
      </w:r>
    </w:p>
    <w:p w14:paraId="5A2EEA09" w14:textId="6F42E1C2" w:rsidR="00870551" w:rsidRDefault="00870551" w:rsidP="00502653">
      <w:pPr>
        <w:spacing w:line="360" w:lineRule="auto"/>
        <w:jc w:val="both"/>
        <w:rPr>
          <w:rFonts w:eastAsia="Calibri"/>
          <w:noProof/>
          <w:lang w:val="es-DO"/>
        </w:rPr>
      </w:pPr>
      <w:r>
        <w:rPr>
          <w:rFonts w:eastAsia="Calibri"/>
          <w:noProof/>
          <w:lang w:val="es-DO"/>
        </w:rPr>
        <w:t>La DGM, constituida como Unidad Ejecutora de Proyectos, para el</w:t>
      </w:r>
      <w:r>
        <w:rPr>
          <w:rFonts w:eastAsia="Calibri"/>
          <w:noProof/>
          <w:lang w:val="es-DO"/>
        </w:rPr>
        <w:t xml:space="preserve"> Programa de Difusión de la Cultura (Material e Inmaterial),</w:t>
      </w:r>
      <w:r>
        <w:rPr>
          <w:rFonts w:eastAsia="Calibri"/>
          <w:noProof/>
          <w:lang w:val="es-DO"/>
        </w:rPr>
        <w:t xml:space="preserve"> contribuye al cumplimiento del objetivo estratégico 2.6 </w:t>
      </w:r>
      <w:r w:rsidR="00502653">
        <w:rPr>
          <w:rFonts w:eastAsia="Calibri"/>
          <w:noProof/>
          <w:lang w:val="es-DO"/>
        </w:rPr>
        <w:t xml:space="preserve">de la END, </w:t>
      </w:r>
      <w:r w:rsidR="00502653" w:rsidRPr="00502653">
        <w:rPr>
          <w:rFonts w:eastAsia="Calibri"/>
          <w:noProof/>
          <w:lang w:val="es-DO"/>
        </w:rPr>
        <w:t>Cultura e Identidad Nacional en un Mundo Global​</w:t>
      </w:r>
      <w:r w:rsidR="00502653">
        <w:rPr>
          <w:rFonts w:eastAsia="Calibri"/>
          <w:noProof/>
          <w:lang w:val="es-DO"/>
        </w:rPr>
        <w:t xml:space="preserve">; en los objetivos específicos </w:t>
      </w:r>
      <w:r w:rsidR="00502653" w:rsidRPr="00502653">
        <w:rPr>
          <w:rFonts w:eastAsia="Calibri"/>
          <w:noProof/>
          <w:lang w:val="es-DO"/>
        </w:rPr>
        <w:t>2.6.1 Recuperar, promover y desarrollar los diferentes procesos y manifestaciones culturales que reafirman la identidad nacional​</w:t>
      </w:r>
      <w:r w:rsidR="00502653">
        <w:rPr>
          <w:rFonts w:eastAsia="Calibri"/>
          <w:noProof/>
          <w:lang w:val="es-DO"/>
        </w:rPr>
        <w:t xml:space="preserve">; y </w:t>
      </w:r>
      <w:r w:rsidR="00502653" w:rsidRPr="00502653">
        <w:rPr>
          <w:rFonts w:eastAsia="Calibri"/>
          <w:noProof/>
          <w:lang w:val="es-DO"/>
        </w:rPr>
        <w:t>2.6.2 Promover el desarrollo de la industria cultural​</w:t>
      </w:r>
      <w:r w:rsidR="00502653">
        <w:rPr>
          <w:rFonts w:eastAsia="Calibri"/>
          <w:noProof/>
          <w:lang w:val="es-DO"/>
        </w:rPr>
        <w:t>.</w:t>
      </w:r>
    </w:p>
    <w:p w14:paraId="4ECFE52B" w14:textId="3C05695C" w:rsidR="00502653" w:rsidRDefault="00502653" w:rsidP="00502653">
      <w:pPr>
        <w:spacing w:line="360" w:lineRule="auto"/>
        <w:jc w:val="both"/>
        <w:rPr>
          <w:rFonts w:eastAsia="Calibri"/>
          <w:noProof/>
          <w:lang w:val="es-DO"/>
        </w:rPr>
      </w:pPr>
      <w:r>
        <w:rPr>
          <w:rFonts w:eastAsia="Calibri"/>
          <w:noProof/>
          <w:lang w:val="es-DO"/>
        </w:rPr>
        <w:t>Para el año 2023, los indicadores de logro del Programa son los siguientes:</w:t>
      </w:r>
    </w:p>
    <w:tbl>
      <w:tblPr>
        <w:tblW w:w="7650" w:type="dxa"/>
        <w:tblCellMar>
          <w:left w:w="70" w:type="dxa"/>
          <w:right w:w="70" w:type="dxa"/>
        </w:tblCellMar>
        <w:tblLook w:val="04A0" w:firstRow="1" w:lastRow="0" w:firstColumn="1" w:lastColumn="0" w:noHBand="0" w:noVBand="1"/>
      </w:tblPr>
      <w:tblGrid>
        <w:gridCol w:w="540"/>
        <w:gridCol w:w="4405"/>
        <w:gridCol w:w="1440"/>
        <w:gridCol w:w="1265"/>
      </w:tblGrid>
      <w:tr w:rsidR="00502653" w:rsidRPr="00502653" w14:paraId="564F8D62" w14:textId="77777777" w:rsidTr="00502653">
        <w:trPr>
          <w:trHeight w:val="215"/>
        </w:trPr>
        <w:tc>
          <w:tcPr>
            <w:tcW w:w="540" w:type="dxa"/>
            <w:tcBorders>
              <w:top w:val="single" w:sz="4" w:space="0" w:color="auto"/>
              <w:left w:val="single" w:sz="4" w:space="0" w:color="auto"/>
              <w:bottom w:val="nil"/>
              <w:right w:val="single" w:sz="4" w:space="0" w:color="auto"/>
            </w:tcBorders>
            <w:shd w:val="clear" w:color="auto" w:fill="002060"/>
            <w:noWrap/>
            <w:vAlign w:val="center"/>
            <w:hideMark/>
          </w:tcPr>
          <w:p w14:paraId="53507C5A" w14:textId="77777777" w:rsidR="00502653" w:rsidRPr="00502653" w:rsidRDefault="00502653" w:rsidP="00502653">
            <w:pPr>
              <w:spacing w:after="0" w:line="240" w:lineRule="auto"/>
              <w:jc w:val="center"/>
              <w:rPr>
                <w:rFonts w:eastAsia="Times New Roman"/>
                <w:b/>
                <w:bCs/>
                <w:color w:val="FFFFFF" w:themeColor="background1"/>
                <w:spacing w:val="0"/>
                <w:sz w:val="18"/>
                <w:szCs w:val="18"/>
                <w:lang w:val="es-DO" w:eastAsia="es-DO"/>
              </w:rPr>
            </w:pPr>
            <w:proofErr w:type="spellStart"/>
            <w:r w:rsidRPr="00502653">
              <w:rPr>
                <w:rFonts w:eastAsia="Times New Roman"/>
                <w:b/>
                <w:bCs/>
                <w:color w:val="FFFFFF" w:themeColor="background1"/>
                <w:spacing w:val="0"/>
                <w:sz w:val="18"/>
                <w:szCs w:val="18"/>
                <w:lang w:val="es-DO" w:eastAsia="es-DO"/>
              </w:rPr>
              <w:t>Item</w:t>
            </w:r>
            <w:proofErr w:type="spellEnd"/>
          </w:p>
        </w:tc>
        <w:tc>
          <w:tcPr>
            <w:tcW w:w="4405" w:type="dxa"/>
            <w:tcBorders>
              <w:top w:val="single" w:sz="4" w:space="0" w:color="auto"/>
              <w:left w:val="nil"/>
              <w:bottom w:val="single" w:sz="4" w:space="0" w:color="auto"/>
              <w:right w:val="single" w:sz="4" w:space="0" w:color="auto"/>
            </w:tcBorders>
            <w:shd w:val="clear" w:color="auto" w:fill="002060"/>
            <w:noWrap/>
            <w:vAlign w:val="center"/>
            <w:hideMark/>
          </w:tcPr>
          <w:p w14:paraId="51BF6A7A" w14:textId="593FDD8A" w:rsidR="00502653" w:rsidRPr="00502653" w:rsidRDefault="00502653" w:rsidP="00502653">
            <w:pPr>
              <w:spacing w:after="0" w:line="240" w:lineRule="auto"/>
              <w:jc w:val="center"/>
              <w:rPr>
                <w:rFonts w:eastAsia="Times New Roman"/>
                <w:b/>
                <w:bCs/>
                <w:color w:val="FFFFFF" w:themeColor="background1"/>
                <w:spacing w:val="0"/>
                <w:sz w:val="18"/>
                <w:szCs w:val="18"/>
                <w:lang w:val="es-DO" w:eastAsia="es-DO"/>
              </w:rPr>
            </w:pPr>
            <w:r>
              <w:rPr>
                <w:rFonts w:eastAsia="Times New Roman"/>
                <w:b/>
                <w:bCs/>
                <w:color w:val="FFFFFF" w:themeColor="background1"/>
                <w:spacing w:val="0"/>
                <w:sz w:val="18"/>
                <w:szCs w:val="18"/>
                <w:lang w:val="es-DO" w:eastAsia="es-DO"/>
              </w:rPr>
              <w:t>Indicador</w:t>
            </w:r>
          </w:p>
        </w:tc>
        <w:tc>
          <w:tcPr>
            <w:tcW w:w="1440" w:type="dxa"/>
            <w:tcBorders>
              <w:top w:val="single" w:sz="4" w:space="0" w:color="auto"/>
              <w:left w:val="nil"/>
              <w:bottom w:val="nil"/>
              <w:right w:val="single" w:sz="4" w:space="0" w:color="auto"/>
            </w:tcBorders>
            <w:shd w:val="clear" w:color="auto" w:fill="002060"/>
            <w:vAlign w:val="center"/>
            <w:hideMark/>
          </w:tcPr>
          <w:p w14:paraId="3764A5BC" w14:textId="4230D45F" w:rsidR="00502653" w:rsidRPr="00502653" w:rsidRDefault="00502653" w:rsidP="00502653">
            <w:pPr>
              <w:spacing w:after="0" w:line="240" w:lineRule="auto"/>
              <w:jc w:val="center"/>
              <w:rPr>
                <w:rFonts w:eastAsia="Times New Roman"/>
                <w:b/>
                <w:bCs/>
                <w:color w:val="FFFFFF" w:themeColor="background1"/>
                <w:spacing w:val="0"/>
                <w:sz w:val="18"/>
                <w:szCs w:val="18"/>
                <w:lang w:val="es-DO" w:eastAsia="es-DO"/>
              </w:rPr>
            </w:pPr>
            <w:r w:rsidRPr="00502653">
              <w:rPr>
                <w:rFonts w:eastAsia="Times New Roman"/>
                <w:b/>
                <w:bCs/>
                <w:color w:val="FFFFFF" w:themeColor="background1"/>
                <w:spacing w:val="0"/>
                <w:sz w:val="18"/>
                <w:szCs w:val="18"/>
                <w:lang w:val="es-DO" w:eastAsia="es-DO"/>
              </w:rPr>
              <w:t xml:space="preserve">Unidad de </w:t>
            </w:r>
            <w:r w:rsidRPr="00502653">
              <w:rPr>
                <w:rFonts w:eastAsia="Times New Roman"/>
                <w:b/>
                <w:bCs/>
                <w:color w:val="FFFFFF" w:themeColor="background1"/>
                <w:spacing w:val="0"/>
                <w:sz w:val="18"/>
                <w:szCs w:val="18"/>
                <w:lang w:val="es-DO" w:eastAsia="es-DO"/>
              </w:rPr>
              <w:t>Medida</w:t>
            </w:r>
          </w:p>
        </w:tc>
        <w:tc>
          <w:tcPr>
            <w:tcW w:w="1265" w:type="dxa"/>
            <w:tcBorders>
              <w:top w:val="single" w:sz="4" w:space="0" w:color="auto"/>
              <w:left w:val="nil"/>
              <w:bottom w:val="single" w:sz="4" w:space="0" w:color="auto"/>
              <w:right w:val="single" w:sz="4" w:space="0" w:color="auto"/>
            </w:tcBorders>
            <w:shd w:val="clear" w:color="auto" w:fill="002060"/>
            <w:noWrap/>
            <w:vAlign w:val="center"/>
            <w:hideMark/>
          </w:tcPr>
          <w:p w14:paraId="7B5A67DD" w14:textId="13F6ADA4" w:rsidR="00502653" w:rsidRPr="00502653" w:rsidRDefault="00502653" w:rsidP="00502653">
            <w:pPr>
              <w:spacing w:after="0" w:line="240" w:lineRule="auto"/>
              <w:jc w:val="center"/>
              <w:rPr>
                <w:rFonts w:eastAsia="Times New Roman"/>
                <w:b/>
                <w:bCs/>
                <w:color w:val="FFFFFF" w:themeColor="background1"/>
                <w:spacing w:val="0"/>
                <w:sz w:val="18"/>
                <w:szCs w:val="18"/>
                <w:lang w:val="es-DO" w:eastAsia="es-DO"/>
              </w:rPr>
            </w:pPr>
            <w:r>
              <w:rPr>
                <w:rFonts w:eastAsia="Times New Roman"/>
                <w:b/>
                <w:bCs/>
                <w:color w:val="FFFFFF" w:themeColor="background1"/>
                <w:spacing w:val="0"/>
                <w:sz w:val="18"/>
                <w:szCs w:val="18"/>
                <w:lang w:val="es-DO" w:eastAsia="es-DO"/>
              </w:rPr>
              <w:t>Meta 2023</w:t>
            </w:r>
          </w:p>
        </w:tc>
      </w:tr>
      <w:tr w:rsidR="00502653" w:rsidRPr="00502653" w14:paraId="48B81D3B" w14:textId="77777777" w:rsidTr="00502653">
        <w:trPr>
          <w:trHeight w:val="576"/>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FCB6F" w14:textId="77777777" w:rsidR="00502653" w:rsidRPr="00502653" w:rsidRDefault="00502653" w:rsidP="00502653">
            <w:pPr>
              <w:spacing w:after="0" w:line="240" w:lineRule="auto"/>
              <w:jc w:val="center"/>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1</w:t>
            </w:r>
          </w:p>
        </w:tc>
        <w:tc>
          <w:tcPr>
            <w:tcW w:w="4405" w:type="dxa"/>
            <w:tcBorders>
              <w:top w:val="nil"/>
              <w:left w:val="nil"/>
              <w:bottom w:val="single" w:sz="4" w:space="0" w:color="auto"/>
              <w:right w:val="single" w:sz="4" w:space="0" w:color="auto"/>
            </w:tcBorders>
            <w:shd w:val="clear" w:color="auto" w:fill="auto"/>
            <w:vAlign w:val="bottom"/>
            <w:hideMark/>
          </w:tcPr>
          <w:p w14:paraId="3E5C2B34" w14:textId="77777777" w:rsidR="00502653" w:rsidRPr="00502653" w:rsidRDefault="00502653" w:rsidP="00502653">
            <w:pPr>
              <w:spacing w:after="0" w:line="240" w:lineRule="auto"/>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Programación flujo financiero año 2023 - Unidad Ejecutora 0006 Dirección General de Museos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0F24779" w14:textId="77777777" w:rsidR="00502653" w:rsidRPr="00502653" w:rsidRDefault="00502653" w:rsidP="00502653">
            <w:pPr>
              <w:spacing w:after="0" w:line="240" w:lineRule="auto"/>
              <w:jc w:val="center"/>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DOP</w:t>
            </w:r>
          </w:p>
        </w:tc>
        <w:tc>
          <w:tcPr>
            <w:tcW w:w="1265" w:type="dxa"/>
            <w:tcBorders>
              <w:top w:val="nil"/>
              <w:left w:val="nil"/>
              <w:bottom w:val="single" w:sz="4" w:space="0" w:color="auto"/>
              <w:right w:val="single" w:sz="4" w:space="0" w:color="auto"/>
            </w:tcBorders>
            <w:shd w:val="clear" w:color="auto" w:fill="auto"/>
            <w:noWrap/>
            <w:vAlign w:val="center"/>
            <w:hideMark/>
          </w:tcPr>
          <w:p w14:paraId="7F750E72" w14:textId="16548496" w:rsidR="00502653" w:rsidRPr="00502653" w:rsidRDefault="00502653" w:rsidP="00502653">
            <w:pPr>
              <w:spacing w:after="0" w:line="240" w:lineRule="auto"/>
              <w:jc w:val="right"/>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 xml:space="preserve">         260,000,000</w:t>
            </w:r>
          </w:p>
        </w:tc>
      </w:tr>
      <w:tr w:rsidR="00502653" w:rsidRPr="00502653" w14:paraId="5E4EAF12" w14:textId="77777777" w:rsidTr="00502653">
        <w:trPr>
          <w:trHeight w:val="57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A4636F9" w14:textId="77777777" w:rsidR="00502653" w:rsidRPr="00502653" w:rsidRDefault="00502653" w:rsidP="00502653">
            <w:pPr>
              <w:spacing w:after="0" w:line="240" w:lineRule="auto"/>
              <w:jc w:val="center"/>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2</w:t>
            </w:r>
          </w:p>
        </w:tc>
        <w:tc>
          <w:tcPr>
            <w:tcW w:w="4405" w:type="dxa"/>
            <w:tcBorders>
              <w:top w:val="nil"/>
              <w:left w:val="nil"/>
              <w:bottom w:val="single" w:sz="4" w:space="0" w:color="auto"/>
              <w:right w:val="single" w:sz="4" w:space="0" w:color="auto"/>
            </w:tcBorders>
            <w:shd w:val="clear" w:color="auto" w:fill="auto"/>
            <w:vAlign w:val="bottom"/>
            <w:hideMark/>
          </w:tcPr>
          <w:p w14:paraId="52B7E6CB" w14:textId="77777777" w:rsidR="00502653" w:rsidRPr="00502653" w:rsidRDefault="00502653" w:rsidP="00502653">
            <w:pPr>
              <w:spacing w:after="0" w:line="240" w:lineRule="auto"/>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08 - Público en general acceden a edificios patrimoniales y museos</w:t>
            </w:r>
          </w:p>
        </w:tc>
        <w:tc>
          <w:tcPr>
            <w:tcW w:w="1440" w:type="dxa"/>
            <w:tcBorders>
              <w:top w:val="nil"/>
              <w:left w:val="nil"/>
              <w:bottom w:val="single" w:sz="4" w:space="0" w:color="auto"/>
              <w:right w:val="single" w:sz="4" w:space="0" w:color="auto"/>
            </w:tcBorders>
            <w:shd w:val="clear" w:color="auto" w:fill="auto"/>
            <w:noWrap/>
            <w:vAlign w:val="center"/>
            <w:hideMark/>
          </w:tcPr>
          <w:p w14:paraId="741DC8A5" w14:textId="77777777" w:rsidR="00502653" w:rsidRPr="00502653" w:rsidRDefault="00502653" w:rsidP="00502653">
            <w:pPr>
              <w:spacing w:after="0" w:line="240" w:lineRule="auto"/>
              <w:jc w:val="center"/>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Visitante</w:t>
            </w:r>
          </w:p>
        </w:tc>
        <w:tc>
          <w:tcPr>
            <w:tcW w:w="1265" w:type="dxa"/>
            <w:tcBorders>
              <w:top w:val="nil"/>
              <w:left w:val="nil"/>
              <w:bottom w:val="single" w:sz="4" w:space="0" w:color="auto"/>
              <w:right w:val="single" w:sz="4" w:space="0" w:color="auto"/>
            </w:tcBorders>
            <w:shd w:val="clear" w:color="auto" w:fill="auto"/>
            <w:noWrap/>
            <w:vAlign w:val="center"/>
            <w:hideMark/>
          </w:tcPr>
          <w:p w14:paraId="60029659" w14:textId="46061F6F" w:rsidR="00502653" w:rsidRPr="00502653" w:rsidRDefault="00502653" w:rsidP="00502653">
            <w:pPr>
              <w:spacing w:after="0" w:line="240" w:lineRule="auto"/>
              <w:jc w:val="right"/>
              <w:rPr>
                <w:rFonts w:eastAsia="Times New Roman"/>
                <w:color w:val="000000"/>
                <w:spacing w:val="0"/>
                <w:sz w:val="18"/>
                <w:szCs w:val="18"/>
                <w:lang w:val="es-DO" w:eastAsia="es-DO"/>
              </w:rPr>
            </w:pPr>
            <w:r w:rsidRPr="00502653">
              <w:rPr>
                <w:rFonts w:eastAsia="Times New Roman"/>
                <w:color w:val="000000"/>
                <w:spacing w:val="0"/>
                <w:sz w:val="18"/>
                <w:szCs w:val="18"/>
                <w:lang w:val="es-DO" w:eastAsia="es-DO"/>
              </w:rPr>
              <w:t xml:space="preserve">                685,72</w:t>
            </w:r>
            <w:r>
              <w:rPr>
                <w:rFonts w:eastAsia="Times New Roman"/>
                <w:color w:val="000000"/>
                <w:spacing w:val="0"/>
                <w:sz w:val="18"/>
                <w:szCs w:val="18"/>
                <w:lang w:val="es-DO" w:eastAsia="es-DO"/>
              </w:rPr>
              <w:t>1</w:t>
            </w:r>
            <w:r w:rsidRPr="00502653">
              <w:rPr>
                <w:rFonts w:eastAsia="Times New Roman"/>
                <w:color w:val="000000"/>
                <w:spacing w:val="0"/>
                <w:sz w:val="18"/>
                <w:szCs w:val="18"/>
                <w:lang w:val="es-DO" w:eastAsia="es-DO"/>
              </w:rPr>
              <w:t xml:space="preserve"> </w:t>
            </w:r>
          </w:p>
        </w:tc>
      </w:tr>
    </w:tbl>
    <w:p w14:paraId="5BD799BD" w14:textId="12D420EB" w:rsidR="00502653" w:rsidRPr="00502653" w:rsidRDefault="00502653" w:rsidP="00502653">
      <w:pPr>
        <w:spacing w:line="360" w:lineRule="auto"/>
        <w:jc w:val="both"/>
        <w:rPr>
          <w:rFonts w:eastAsia="Calibri"/>
          <w:noProof/>
          <w:sz w:val="20"/>
          <w:szCs w:val="20"/>
          <w:lang w:val="es-DO"/>
        </w:rPr>
      </w:pPr>
      <w:r w:rsidRPr="00502653">
        <w:rPr>
          <w:rFonts w:eastAsia="Calibri"/>
          <w:noProof/>
          <w:sz w:val="20"/>
          <w:szCs w:val="20"/>
          <w:lang w:val="es-DO"/>
        </w:rPr>
        <w:t xml:space="preserve">Cuadro No. 21 </w:t>
      </w:r>
      <w:r>
        <w:rPr>
          <w:rFonts w:eastAsia="Calibri"/>
          <w:noProof/>
          <w:sz w:val="20"/>
          <w:szCs w:val="20"/>
          <w:lang w:val="es-DO"/>
        </w:rPr>
        <w:t>Indicdores de impacto PEI – DGM 2023</w:t>
      </w:r>
      <w:r w:rsidRPr="00502653">
        <w:rPr>
          <w:rFonts w:eastAsia="Calibri"/>
          <w:noProof/>
          <w:sz w:val="20"/>
          <w:szCs w:val="20"/>
          <w:lang w:val="es-DO"/>
        </w:rPr>
        <w:t>.</w:t>
      </w:r>
    </w:p>
    <w:p w14:paraId="4BF63CDC" w14:textId="771393D5" w:rsidR="00455ED4" w:rsidRDefault="00455ED4" w:rsidP="00870551">
      <w:pPr>
        <w:spacing w:after="0" w:line="360" w:lineRule="auto"/>
        <w:jc w:val="both"/>
        <w:rPr>
          <w:rFonts w:eastAsia="Calibri"/>
          <w:noProof/>
          <w:lang w:val="es-DO"/>
        </w:rPr>
      </w:pPr>
      <w:r>
        <w:rPr>
          <w:rFonts w:eastAsia="Calibri"/>
          <w:noProof/>
          <w:lang w:val="es-DO"/>
        </w:rPr>
        <w:t>En términos globales, las metas físicas presentan un nivel de ejecución de 107.83%, con un total de visitas de 739,393; mientras que la ejecución financiera alcanzó un 99.01%, equivalente</w:t>
      </w:r>
      <w:r w:rsidR="00617337">
        <w:rPr>
          <w:rFonts w:eastAsia="Calibri"/>
          <w:noProof/>
          <w:lang w:val="es-DO"/>
        </w:rPr>
        <w:t xml:space="preserve"> a un monto de</w:t>
      </w:r>
      <w:r>
        <w:rPr>
          <w:rFonts w:eastAsia="Calibri"/>
          <w:noProof/>
          <w:lang w:val="es-DO"/>
        </w:rPr>
        <w:t xml:space="preserve"> </w:t>
      </w:r>
      <w:r w:rsidR="00617337">
        <w:rPr>
          <w:rFonts w:eastAsia="Calibri"/>
          <w:noProof/>
          <w:lang w:val="es-DO"/>
        </w:rPr>
        <w:t>RD$257,437,109.41, como se observa en el cuadro siguiente.</w:t>
      </w:r>
    </w:p>
    <w:tbl>
      <w:tblPr>
        <w:tblpPr w:leftFromText="141" w:rightFromText="141" w:vertAnchor="text" w:horzAnchor="margin" w:tblpXSpec="center" w:tblpY="213"/>
        <w:tblW w:w="6745" w:type="dxa"/>
        <w:tblCellMar>
          <w:left w:w="70" w:type="dxa"/>
          <w:right w:w="70" w:type="dxa"/>
        </w:tblCellMar>
        <w:tblLook w:val="04A0" w:firstRow="1" w:lastRow="0" w:firstColumn="1" w:lastColumn="0" w:noHBand="0" w:noVBand="1"/>
      </w:tblPr>
      <w:tblGrid>
        <w:gridCol w:w="1958"/>
        <w:gridCol w:w="899"/>
        <w:gridCol w:w="1390"/>
        <w:gridCol w:w="1418"/>
        <w:gridCol w:w="1080"/>
      </w:tblGrid>
      <w:tr w:rsidR="00617337" w:rsidRPr="00617337" w14:paraId="72657CF2" w14:textId="77777777" w:rsidTr="00617337">
        <w:trPr>
          <w:trHeight w:val="368"/>
        </w:trPr>
        <w:tc>
          <w:tcPr>
            <w:tcW w:w="6745" w:type="dxa"/>
            <w:gridSpan w:val="5"/>
            <w:shd w:val="clear" w:color="auto" w:fill="auto"/>
            <w:vAlign w:val="center"/>
          </w:tcPr>
          <w:p w14:paraId="3532A15F" w14:textId="7BE910FA" w:rsidR="00617337" w:rsidRPr="00617337" w:rsidRDefault="00617337" w:rsidP="00617337">
            <w:pPr>
              <w:spacing w:after="0" w:line="240" w:lineRule="auto"/>
              <w:jc w:val="center"/>
              <w:rPr>
                <w:rFonts w:eastAsia="Times New Roman"/>
                <w:b/>
                <w:bCs/>
                <w:color w:val="auto"/>
                <w:spacing w:val="0"/>
                <w:sz w:val="20"/>
                <w:szCs w:val="20"/>
                <w:lang w:val="es-DO" w:eastAsia="es-DO"/>
              </w:rPr>
            </w:pPr>
            <w:r>
              <w:rPr>
                <w:rFonts w:eastAsia="Calibri"/>
                <w:noProof/>
                <w:lang w:val="es-DO"/>
              </w:rPr>
              <w:t>Ejecucioón Física – Financiera año 2023</w:t>
            </w:r>
          </w:p>
        </w:tc>
      </w:tr>
      <w:tr w:rsidR="00617337" w:rsidRPr="00455ED4" w14:paraId="2C936B43" w14:textId="77777777" w:rsidTr="00617337">
        <w:trPr>
          <w:trHeight w:val="368"/>
        </w:trPr>
        <w:tc>
          <w:tcPr>
            <w:tcW w:w="1958" w:type="dxa"/>
            <w:tcBorders>
              <w:left w:val="single" w:sz="4" w:space="0" w:color="000000"/>
              <w:bottom w:val="single" w:sz="4" w:space="0" w:color="auto"/>
              <w:right w:val="single" w:sz="4" w:space="0" w:color="auto"/>
            </w:tcBorders>
            <w:shd w:val="clear" w:color="000000" w:fill="203764"/>
            <w:vAlign w:val="center"/>
            <w:hideMark/>
          </w:tcPr>
          <w:p w14:paraId="13AEC579" w14:textId="77777777" w:rsidR="00617337" w:rsidRPr="00455ED4" w:rsidRDefault="00617337" w:rsidP="00617337">
            <w:pPr>
              <w:spacing w:after="0" w:line="240" w:lineRule="auto"/>
              <w:jc w:val="center"/>
              <w:rPr>
                <w:rFonts w:eastAsia="Times New Roman"/>
                <w:b/>
                <w:bCs/>
                <w:color w:val="FFFFFF"/>
                <w:spacing w:val="0"/>
                <w:sz w:val="20"/>
                <w:szCs w:val="20"/>
                <w:lang w:val="es-DO" w:eastAsia="es-DO"/>
              </w:rPr>
            </w:pPr>
            <w:r w:rsidRPr="00455ED4">
              <w:rPr>
                <w:rFonts w:eastAsia="Times New Roman"/>
                <w:b/>
                <w:bCs/>
                <w:color w:val="FFFFFF"/>
                <w:spacing w:val="0"/>
                <w:sz w:val="20"/>
                <w:szCs w:val="20"/>
                <w:lang w:val="es-DO" w:eastAsia="es-DO"/>
              </w:rPr>
              <w:t>Indicador</w:t>
            </w:r>
            <w:r w:rsidRPr="00455ED4">
              <w:rPr>
                <w:rFonts w:eastAsia="Times New Roman"/>
                <w:color w:val="FFFFFF"/>
                <w:spacing w:val="0"/>
                <w:sz w:val="20"/>
                <w:szCs w:val="20"/>
                <w:lang w:val="es-DO" w:eastAsia="es-DO"/>
              </w:rPr>
              <w:t> </w:t>
            </w:r>
          </w:p>
        </w:tc>
        <w:tc>
          <w:tcPr>
            <w:tcW w:w="899" w:type="dxa"/>
            <w:tcBorders>
              <w:left w:val="nil"/>
              <w:bottom w:val="single" w:sz="4" w:space="0" w:color="auto"/>
              <w:right w:val="single" w:sz="4" w:space="0" w:color="auto"/>
            </w:tcBorders>
            <w:shd w:val="clear" w:color="000000" w:fill="203764"/>
            <w:vAlign w:val="center"/>
            <w:hideMark/>
          </w:tcPr>
          <w:p w14:paraId="32DA79EA" w14:textId="77777777" w:rsidR="00617337" w:rsidRPr="00455ED4" w:rsidRDefault="00617337" w:rsidP="00617337">
            <w:pPr>
              <w:spacing w:after="0" w:line="240" w:lineRule="auto"/>
              <w:jc w:val="center"/>
              <w:rPr>
                <w:rFonts w:eastAsia="Times New Roman"/>
                <w:b/>
                <w:bCs/>
                <w:color w:val="FFFFFF"/>
                <w:spacing w:val="0"/>
                <w:sz w:val="20"/>
                <w:szCs w:val="20"/>
                <w:lang w:val="es-DO" w:eastAsia="es-DO"/>
              </w:rPr>
            </w:pPr>
            <w:r w:rsidRPr="00455ED4">
              <w:rPr>
                <w:rFonts w:eastAsia="Times New Roman"/>
                <w:b/>
                <w:bCs/>
                <w:color w:val="FFFFFF"/>
                <w:spacing w:val="0"/>
                <w:sz w:val="20"/>
                <w:szCs w:val="20"/>
                <w:lang w:val="es-DO" w:eastAsia="es-DO"/>
              </w:rPr>
              <w:t>Unidad Medida</w:t>
            </w:r>
            <w:r w:rsidRPr="00455ED4">
              <w:rPr>
                <w:rFonts w:eastAsia="Times New Roman"/>
                <w:color w:val="FFFFFF"/>
                <w:spacing w:val="0"/>
                <w:sz w:val="20"/>
                <w:szCs w:val="20"/>
                <w:lang w:val="es-DO" w:eastAsia="es-DO"/>
              </w:rPr>
              <w:t> </w:t>
            </w:r>
          </w:p>
        </w:tc>
        <w:tc>
          <w:tcPr>
            <w:tcW w:w="1390" w:type="dxa"/>
            <w:tcBorders>
              <w:left w:val="nil"/>
              <w:bottom w:val="single" w:sz="4" w:space="0" w:color="auto"/>
              <w:right w:val="single" w:sz="4" w:space="0" w:color="auto"/>
            </w:tcBorders>
            <w:shd w:val="clear" w:color="000000" w:fill="203764"/>
            <w:vAlign w:val="center"/>
            <w:hideMark/>
          </w:tcPr>
          <w:p w14:paraId="0283E060" w14:textId="77777777" w:rsidR="00617337" w:rsidRPr="00455ED4" w:rsidRDefault="00617337" w:rsidP="00617337">
            <w:pPr>
              <w:spacing w:after="0" w:line="240" w:lineRule="auto"/>
              <w:jc w:val="center"/>
              <w:rPr>
                <w:rFonts w:eastAsia="Times New Roman"/>
                <w:b/>
                <w:bCs/>
                <w:color w:val="FFFFFF"/>
                <w:spacing w:val="0"/>
                <w:sz w:val="20"/>
                <w:szCs w:val="20"/>
                <w:lang w:val="es-DO" w:eastAsia="es-DO"/>
              </w:rPr>
            </w:pPr>
            <w:r w:rsidRPr="00455ED4">
              <w:rPr>
                <w:rFonts w:eastAsia="Times New Roman"/>
                <w:b/>
                <w:bCs/>
                <w:color w:val="FFFFFF"/>
                <w:spacing w:val="0"/>
                <w:sz w:val="20"/>
                <w:szCs w:val="20"/>
                <w:lang w:val="es-DO" w:eastAsia="es-DO"/>
              </w:rPr>
              <w:t>Programado</w:t>
            </w:r>
            <w:r w:rsidRPr="00455ED4">
              <w:rPr>
                <w:rFonts w:eastAsia="Times New Roman"/>
                <w:color w:val="FFFFFF"/>
                <w:spacing w:val="0"/>
                <w:sz w:val="20"/>
                <w:szCs w:val="20"/>
                <w:lang w:val="es-DO" w:eastAsia="es-DO"/>
              </w:rPr>
              <w:t> </w:t>
            </w:r>
          </w:p>
        </w:tc>
        <w:tc>
          <w:tcPr>
            <w:tcW w:w="1418" w:type="dxa"/>
            <w:tcBorders>
              <w:left w:val="nil"/>
              <w:bottom w:val="single" w:sz="4" w:space="0" w:color="auto"/>
              <w:right w:val="single" w:sz="4" w:space="0" w:color="auto"/>
            </w:tcBorders>
            <w:shd w:val="clear" w:color="000000" w:fill="203764"/>
            <w:vAlign w:val="center"/>
            <w:hideMark/>
          </w:tcPr>
          <w:p w14:paraId="1843789A" w14:textId="77777777" w:rsidR="00617337" w:rsidRPr="00455ED4" w:rsidRDefault="00617337" w:rsidP="00617337">
            <w:pPr>
              <w:spacing w:after="0" w:line="240" w:lineRule="auto"/>
              <w:jc w:val="center"/>
              <w:rPr>
                <w:rFonts w:eastAsia="Times New Roman"/>
                <w:b/>
                <w:bCs/>
                <w:color w:val="FFFFFF"/>
                <w:spacing w:val="0"/>
                <w:sz w:val="20"/>
                <w:szCs w:val="20"/>
                <w:lang w:val="es-DO" w:eastAsia="es-DO"/>
              </w:rPr>
            </w:pPr>
            <w:r w:rsidRPr="00455ED4">
              <w:rPr>
                <w:rFonts w:eastAsia="Times New Roman"/>
                <w:b/>
                <w:bCs/>
                <w:color w:val="FFFFFF"/>
                <w:spacing w:val="0"/>
                <w:sz w:val="20"/>
                <w:szCs w:val="20"/>
                <w:lang w:val="es-DO" w:eastAsia="es-DO"/>
              </w:rPr>
              <w:t>Ejecutado</w:t>
            </w:r>
            <w:r w:rsidRPr="00455ED4">
              <w:rPr>
                <w:rFonts w:eastAsia="Times New Roman"/>
                <w:color w:val="FFFFFF"/>
                <w:spacing w:val="0"/>
                <w:sz w:val="20"/>
                <w:szCs w:val="20"/>
                <w:lang w:val="es-DO" w:eastAsia="es-DO"/>
              </w:rPr>
              <w:t> </w:t>
            </w:r>
          </w:p>
        </w:tc>
        <w:tc>
          <w:tcPr>
            <w:tcW w:w="1080" w:type="dxa"/>
            <w:tcBorders>
              <w:left w:val="nil"/>
              <w:bottom w:val="single" w:sz="4" w:space="0" w:color="auto"/>
              <w:right w:val="single" w:sz="4" w:space="0" w:color="auto"/>
            </w:tcBorders>
            <w:shd w:val="clear" w:color="000000" w:fill="203764"/>
            <w:vAlign w:val="center"/>
            <w:hideMark/>
          </w:tcPr>
          <w:p w14:paraId="6F76687D" w14:textId="77777777" w:rsidR="00617337" w:rsidRPr="00455ED4" w:rsidRDefault="00617337" w:rsidP="00617337">
            <w:pPr>
              <w:spacing w:after="0" w:line="240" w:lineRule="auto"/>
              <w:jc w:val="center"/>
              <w:rPr>
                <w:rFonts w:eastAsia="Times New Roman"/>
                <w:b/>
                <w:bCs/>
                <w:color w:val="FFFFFF"/>
                <w:spacing w:val="0"/>
                <w:sz w:val="20"/>
                <w:szCs w:val="20"/>
                <w:lang w:val="es-DO" w:eastAsia="es-DO"/>
              </w:rPr>
            </w:pPr>
            <w:r w:rsidRPr="00455ED4">
              <w:rPr>
                <w:rFonts w:eastAsia="Times New Roman"/>
                <w:b/>
                <w:bCs/>
                <w:color w:val="FFFFFF"/>
                <w:spacing w:val="0"/>
                <w:sz w:val="20"/>
                <w:szCs w:val="20"/>
                <w:lang w:val="es-DO" w:eastAsia="es-DO"/>
              </w:rPr>
              <w:t xml:space="preserve">% </w:t>
            </w:r>
            <w:proofErr w:type="spellStart"/>
            <w:r w:rsidRPr="00455ED4">
              <w:rPr>
                <w:rFonts w:eastAsia="Times New Roman"/>
                <w:b/>
                <w:bCs/>
                <w:color w:val="FFFFFF"/>
                <w:spacing w:val="0"/>
                <w:sz w:val="20"/>
                <w:szCs w:val="20"/>
                <w:lang w:val="es-DO" w:eastAsia="es-DO"/>
              </w:rPr>
              <w:t>Ejec</w:t>
            </w:r>
            <w:proofErr w:type="spellEnd"/>
            <w:r>
              <w:rPr>
                <w:rFonts w:eastAsia="Times New Roman"/>
                <w:b/>
                <w:bCs/>
                <w:color w:val="FFFFFF"/>
                <w:spacing w:val="0"/>
                <w:sz w:val="20"/>
                <w:szCs w:val="20"/>
                <w:lang w:val="es-DO" w:eastAsia="es-DO"/>
              </w:rPr>
              <w:t>.</w:t>
            </w:r>
          </w:p>
        </w:tc>
      </w:tr>
      <w:tr w:rsidR="00617337" w:rsidRPr="00455ED4" w14:paraId="2EEAB25A" w14:textId="77777777" w:rsidTr="00617337">
        <w:trPr>
          <w:trHeight w:val="312"/>
        </w:trPr>
        <w:tc>
          <w:tcPr>
            <w:tcW w:w="1958" w:type="dxa"/>
            <w:tcBorders>
              <w:top w:val="nil"/>
              <w:left w:val="single" w:sz="4" w:space="0" w:color="000000"/>
              <w:bottom w:val="single" w:sz="4" w:space="0" w:color="auto"/>
              <w:right w:val="single" w:sz="4" w:space="0" w:color="auto"/>
            </w:tcBorders>
            <w:shd w:val="clear" w:color="auto" w:fill="auto"/>
            <w:vAlign w:val="center"/>
            <w:hideMark/>
          </w:tcPr>
          <w:p w14:paraId="2E86B9E4" w14:textId="77777777" w:rsidR="00617337" w:rsidRPr="00455ED4" w:rsidRDefault="00617337" w:rsidP="00617337">
            <w:pPr>
              <w:spacing w:after="0" w:line="240" w:lineRule="auto"/>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Número de visitantes </w:t>
            </w:r>
          </w:p>
        </w:tc>
        <w:tc>
          <w:tcPr>
            <w:tcW w:w="899" w:type="dxa"/>
            <w:tcBorders>
              <w:top w:val="nil"/>
              <w:left w:val="nil"/>
              <w:bottom w:val="single" w:sz="4" w:space="0" w:color="auto"/>
              <w:right w:val="single" w:sz="4" w:space="0" w:color="auto"/>
            </w:tcBorders>
            <w:shd w:val="clear" w:color="auto" w:fill="auto"/>
            <w:vAlign w:val="center"/>
            <w:hideMark/>
          </w:tcPr>
          <w:p w14:paraId="01961D6C" w14:textId="77777777" w:rsidR="00617337" w:rsidRPr="00455ED4" w:rsidRDefault="00617337" w:rsidP="00617337">
            <w:pPr>
              <w:spacing w:after="0" w:line="240" w:lineRule="auto"/>
              <w:jc w:val="center"/>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Persona </w:t>
            </w:r>
          </w:p>
        </w:tc>
        <w:tc>
          <w:tcPr>
            <w:tcW w:w="1390" w:type="dxa"/>
            <w:tcBorders>
              <w:top w:val="nil"/>
              <w:left w:val="nil"/>
              <w:bottom w:val="single" w:sz="4" w:space="0" w:color="auto"/>
              <w:right w:val="single" w:sz="4" w:space="0" w:color="auto"/>
            </w:tcBorders>
            <w:shd w:val="clear" w:color="auto" w:fill="auto"/>
            <w:vAlign w:val="center"/>
            <w:hideMark/>
          </w:tcPr>
          <w:p w14:paraId="76F3778C" w14:textId="77777777" w:rsidR="00617337" w:rsidRPr="00455ED4" w:rsidRDefault="00617337" w:rsidP="00617337">
            <w:pPr>
              <w:spacing w:after="0" w:line="240" w:lineRule="auto"/>
              <w:jc w:val="right"/>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685,72</w:t>
            </w:r>
            <w:r>
              <w:rPr>
                <w:rFonts w:eastAsia="Times New Roman"/>
                <w:color w:val="auto"/>
                <w:spacing w:val="0"/>
                <w:sz w:val="20"/>
                <w:szCs w:val="20"/>
                <w:lang w:val="es-DO" w:eastAsia="es-DO"/>
              </w:rPr>
              <w:t>1</w:t>
            </w:r>
          </w:p>
        </w:tc>
        <w:tc>
          <w:tcPr>
            <w:tcW w:w="1418" w:type="dxa"/>
            <w:tcBorders>
              <w:top w:val="nil"/>
              <w:left w:val="nil"/>
              <w:bottom w:val="single" w:sz="4" w:space="0" w:color="auto"/>
              <w:right w:val="single" w:sz="4" w:space="0" w:color="auto"/>
            </w:tcBorders>
            <w:shd w:val="clear" w:color="auto" w:fill="auto"/>
            <w:vAlign w:val="center"/>
            <w:hideMark/>
          </w:tcPr>
          <w:p w14:paraId="753E225B" w14:textId="77777777" w:rsidR="00617337" w:rsidRPr="00455ED4" w:rsidRDefault="00617337" w:rsidP="00617337">
            <w:pPr>
              <w:spacing w:after="0" w:line="240" w:lineRule="auto"/>
              <w:jc w:val="right"/>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739,393</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BB8E309" w14:textId="77777777" w:rsidR="00617337" w:rsidRPr="00455ED4" w:rsidRDefault="00617337" w:rsidP="00617337">
            <w:pPr>
              <w:spacing w:after="0" w:line="240" w:lineRule="auto"/>
              <w:jc w:val="right"/>
              <w:rPr>
                <w:rFonts w:eastAsia="Times New Roman"/>
                <w:color w:val="000000"/>
                <w:spacing w:val="0"/>
                <w:sz w:val="20"/>
                <w:szCs w:val="20"/>
                <w:lang w:val="es-DO" w:eastAsia="es-DO"/>
              </w:rPr>
            </w:pPr>
            <w:r w:rsidRPr="00455ED4">
              <w:rPr>
                <w:rFonts w:eastAsia="Times New Roman"/>
                <w:color w:val="000000"/>
                <w:spacing w:val="0"/>
                <w:sz w:val="20"/>
                <w:szCs w:val="20"/>
                <w:lang w:val="es-DO" w:eastAsia="es-DO"/>
              </w:rPr>
              <w:t>107.83%</w:t>
            </w:r>
          </w:p>
        </w:tc>
      </w:tr>
      <w:tr w:rsidR="00617337" w:rsidRPr="00455ED4" w14:paraId="46D6F89E" w14:textId="77777777" w:rsidTr="00617337">
        <w:trPr>
          <w:trHeight w:val="312"/>
        </w:trPr>
        <w:tc>
          <w:tcPr>
            <w:tcW w:w="1958" w:type="dxa"/>
            <w:tcBorders>
              <w:top w:val="nil"/>
              <w:left w:val="single" w:sz="4" w:space="0" w:color="000000"/>
              <w:bottom w:val="single" w:sz="4" w:space="0" w:color="000000"/>
              <w:right w:val="single" w:sz="4" w:space="0" w:color="auto"/>
            </w:tcBorders>
            <w:shd w:val="clear" w:color="auto" w:fill="auto"/>
            <w:vAlign w:val="center"/>
            <w:hideMark/>
          </w:tcPr>
          <w:p w14:paraId="7CC8F7B0" w14:textId="0D8D3ADA" w:rsidR="00617337" w:rsidRPr="00455ED4" w:rsidRDefault="00617337" w:rsidP="00617337">
            <w:pPr>
              <w:spacing w:after="0" w:line="240" w:lineRule="auto"/>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 xml:space="preserve">Ejecución </w:t>
            </w:r>
            <w:r w:rsidR="00FA6FAE" w:rsidRPr="00455ED4">
              <w:rPr>
                <w:rFonts w:eastAsia="Times New Roman"/>
                <w:color w:val="auto"/>
                <w:spacing w:val="0"/>
                <w:sz w:val="20"/>
                <w:szCs w:val="20"/>
                <w:lang w:val="es-DO" w:eastAsia="es-DO"/>
              </w:rPr>
              <w:t>Financiera</w:t>
            </w:r>
            <w:r w:rsidRPr="00455ED4">
              <w:rPr>
                <w:rFonts w:eastAsia="Times New Roman"/>
                <w:color w:val="auto"/>
                <w:spacing w:val="0"/>
                <w:sz w:val="20"/>
                <w:szCs w:val="20"/>
                <w:lang w:val="es-DO" w:eastAsia="es-DO"/>
              </w:rPr>
              <w:t> </w:t>
            </w:r>
          </w:p>
        </w:tc>
        <w:tc>
          <w:tcPr>
            <w:tcW w:w="899" w:type="dxa"/>
            <w:tcBorders>
              <w:top w:val="nil"/>
              <w:left w:val="nil"/>
              <w:bottom w:val="single" w:sz="4" w:space="0" w:color="000000"/>
              <w:right w:val="single" w:sz="4" w:space="0" w:color="auto"/>
            </w:tcBorders>
            <w:shd w:val="clear" w:color="auto" w:fill="auto"/>
            <w:vAlign w:val="center"/>
            <w:hideMark/>
          </w:tcPr>
          <w:p w14:paraId="44D328B4" w14:textId="77777777" w:rsidR="00617337" w:rsidRPr="00455ED4" w:rsidRDefault="00617337" w:rsidP="00617337">
            <w:pPr>
              <w:spacing w:after="0" w:line="240" w:lineRule="auto"/>
              <w:jc w:val="center"/>
              <w:rPr>
                <w:rFonts w:eastAsia="Times New Roman"/>
                <w:color w:val="auto"/>
                <w:spacing w:val="0"/>
                <w:sz w:val="20"/>
                <w:szCs w:val="20"/>
                <w:lang w:val="es-DO" w:eastAsia="es-DO"/>
              </w:rPr>
            </w:pPr>
            <w:r>
              <w:rPr>
                <w:rFonts w:eastAsia="Times New Roman"/>
                <w:color w:val="auto"/>
                <w:spacing w:val="0"/>
                <w:sz w:val="20"/>
                <w:szCs w:val="20"/>
                <w:lang w:val="es-DO" w:eastAsia="es-DO"/>
              </w:rPr>
              <w:t>RD$</w:t>
            </w:r>
          </w:p>
        </w:tc>
        <w:tc>
          <w:tcPr>
            <w:tcW w:w="1390" w:type="dxa"/>
            <w:tcBorders>
              <w:top w:val="nil"/>
              <w:left w:val="nil"/>
              <w:bottom w:val="single" w:sz="4" w:space="0" w:color="000000"/>
              <w:right w:val="single" w:sz="4" w:space="0" w:color="auto"/>
            </w:tcBorders>
            <w:shd w:val="clear" w:color="auto" w:fill="auto"/>
            <w:vAlign w:val="center"/>
            <w:hideMark/>
          </w:tcPr>
          <w:p w14:paraId="73CD4E57" w14:textId="77777777" w:rsidR="00617337" w:rsidRPr="00455ED4" w:rsidRDefault="00617337" w:rsidP="00617337">
            <w:pPr>
              <w:spacing w:after="0" w:line="240" w:lineRule="auto"/>
              <w:jc w:val="right"/>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260,000,000.00</w:t>
            </w:r>
          </w:p>
        </w:tc>
        <w:tc>
          <w:tcPr>
            <w:tcW w:w="1418" w:type="dxa"/>
            <w:tcBorders>
              <w:top w:val="nil"/>
              <w:left w:val="nil"/>
              <w:bottom w:val="single" w:sz="4" w:space="0" w:color="000000"/>
              <w:right w:val="single" w:sz="4" w:space="0" w:color="auto"/>
            </w:tcBorders>
            <w:shd w:val="clear" w:color="auto" w:fill="auto"/>
            <w:vAlign w:val="center"/>
            <w:hideMark/>
          </w:tcPr>
          <w:p w14:paraId="26434E5A" w14:textId="77777777" w:rsidR="00617337" w:rsidRPr="00455ED4" w:rsidRDefault="00617337" w:rsidP="00617337">
            <w:pPr>
              <w:spacing w:after="0" w:line="240" w:lineRule="auto"/>
              <w:jc w:val="right"/>
              <w:rPr>
                <w:rFonts w:eastAsia="Times New Roman"/>
                <w:color w:val="auto"/>
                <w:spacing w:val="0"/>
                <w:sz w:val="20"/>
                <w:szCs w:val="20"/>
                <w:lang w:val="es-DO" w:eastAsia="es-DO"/>
              </w:rPr>
            </w:pPr>
            <w:r w:rsidRPr="00455ED4">
              <w:rPr>
                <w:rFonts w:eastAsia="Times New Roman"/>
                <w:color w:val="auto"/>
                <w:spacing w:val="0"/>
                <w:sz w:val="20"/>
                <w:szCs w:val="20"/>
                <w:lang w:val="es-DO" w:eastAsia="es-DO"/>
              </w:rPr>
              <w:t>257,437,109.41</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F219826" w14:textId="77777777" w:rsidR="00617337" w:rsidRPr="00455ED4" w:rsidRDefault="00617337" w:rsidP="00617337">
            <w:pPr>
              <w:spacing w:after="0" w:line="240" w:lineRule="auto"/>
              <w:jc w:val="right"/>
              <w:rPr>
                <w:rFonts w:eastAsia="Times New Roman"/>
                <w:color w:val="000000"/>
                <w:spacing w:val="0"/>
                <w:sz w:val="20"/>
                <w:szCs w:val="20"/>
                <w:lang w:val="es-DO" w:eastAsia="es-DO"/>
              </w:rPr>
            </w:pPr>
            <w:r w:rsidRPr="00455ED4">
              <w:rPr>
                <w:rFonts w:eastAsia="Times New Roman"/>
                <w:color w:val="000000"/>
                <w:spacing w:val="0"/>
                <w:sz w:val="20"/>
                <w:szCs w:val="20"/>
                <w:lang w:val="es-DO" w:eastAsia="es-DO"/>
              </w:rPr>
              <w:t>99.01%</w:t>
            </w:r>
          </w:p>
        </w:tc>
      </w:tr>
    </w:tbl>
    <w:p w14:paraId="454743C6" w14:textId="1AE719D5" w:rsidR="00617337" w:rsidRPr="00502653" w:rsidRDefault="00617337" w:rsidP="00617337">
      <w:pPr>
        <w:spacing w:line="360" w:lineRule="auto"/>
        <w:ind w:firstLine="540"/>
        <w:jc w:val="both"/>
        <w:rPr>
          <w:rFonts w:eastAsia="Calibri"/>
          <w:noProof/>
          <w:sz w:val="20"/>
          <w:szCs w:val="20"/>
          <w:lang w:val="es-DO"/>
        </w:rPr>
      </w:pPr>
      <w:r w:rsidRPr="00502653">
        <w:rPr>
          <w:rFonts w:eastAsia="Calibri"/>
          <w:noProof/>
          <w:sz w:val="20"/>
          <w:szCs w:val="20"/>
          <w:lang w:val="es-DO"/>
        </w:rPr>
        <w:t>Cuadro No. 2</w:t>
      </w:r>
      <w:r>
        <w:rPr>
          <w:rFonts w:eastAsia="Calibri"/>
          <w:noProof/>
          <w:sz w:val="20"/>
          <w:szCs w:val="20"/>
          <w:lang w:val="es-DO"/>
        </w:rPr>
        <w:t>2 Ejecución física – financiera año 2023</w:t>
      </w:r>
      <w:r w:rsidRPr="00502653">
        <w:rPr>
          <w:rFonts w:eastAsia="Calibri"/>
          <w:noProof/>
          <w:sz w:val="20"/>
          <w:szCs w:val="20"/>
          <w:lang w:val="es-DO"/>
        </w:rPr>
        <w:t>.</w:t>
      </w:r>
    </w:p>
    <w:p w14:paraId="6B3F75CE" w14:textId="1394E1E5" w:rsidR="00870551" w:rsidRPr="00870551" w:rsidRDefault="00870551" w:rsidP="00870551">
      <w:pPr>
        <w:spacing w:after="0" w:line="360" w:lineRule="auto"/>
        <w:jc w:val="both"/>
        <w:rPr>
          <w:rFonts w:eastAsia="Calibri"/>
          <w:noProof/>
          <w:lang w:val="es-DO"/>
        </w:rPr>
      </w:pPr>
      <w:r w:rsidRPr="00870551">
        <w:rPr>
          <w:rFonts w:eastAsia="Calibri"/>
          <w:noProof/>
          <w:lang w:val="es-DO"/>
        </w:rPr>
        <w:lastRenderedPageBreak/>
        <w:t xml:space="preserve">En </w:t>
      </w:r>
      <w:r w:rsidR="00617337">
        <w:rPr>
          <w:rFonts w:eastAsia="Calibri"/>
          <w:noProof/>
          <w:lang w:val="es-DO"/>
        </w:rPr>
        <w:t xml:space="preserve">el cuadro siguiente se observa el comportamiento de la gestión financiera </w:t>
      </w:r>
    </w:p>
    <w:tbl>
      <w:tblPr>
        <w:tblW w:w="7110" w:type="dxa"/>
        <w:jc w:val="center"/>
        <w:tblCellMar>
          <w:left w:w="70" w:type="dxa"/>
          <w:right w:w="70" w:type="dxa"/>
        </w:tblCellMar>
        <w:tblLook w:val="04A0" w:firstRow="1" w:lastRow="0" w:firstColumn="1" w:lastColumn="0" w:noHBand="0" w:noVBand="1"/>
      </w:tblPr>
      <w:tblGrid>
        <w:gridCol w:w="1170"/>
        <w:gridCol w:w="1260"/>
        <w:gridCol w:w="1175"/>
        <w:gridCol w:w="1175"/>
        <w:gridCol w:w="1175"/>
        <w:gridCol w:w="1265"/>
      </w:tblGrid>
      <w:tr w:rsidR="00870551" w:rsidRPr="00870551" w14:paraId="762BBF61" w14:textId="77777777" w:rsidTr="00455ED4">
        <w:trPr>
          <w:trHeight w:val="300"/>
          <w:jc w:val="center"/>
        </w:trPr>
        <w:tc>
          <w:tcPr>
            <w:tcW w:w="7110" w:type="dxa"/>
            <w:gridSpan w:val="6"/>
            <w:tcBorders>
              <w:top w:val="nil"/>
              <w:left w:val="nil"/>
              <w:bottom w:val="single" w:sz="8" w:space="0" w:color="auto"/>
              <w:right w:val="nil"/>
            </w:tcBorders>
            <w:shd w:val="clear" w:color="auto" w:fill="auto"/>
            <w:noWrap/>
            <w:vAlign w:val="bottom"/>
            <w:hideMark/>
          </w:tcPr>
          <w:p w14:paraId="51138D97" w14:textId="77777777" w:rsidR="00870551" w:rsidRPr="00870551" w:rsidRDefault="00870551" w:rsidP="00870551">
            <w:pPr>
              <w:spacing w:after="0" w:line="240" w:lineRule="auto"/>
              <w:jc w:val="center"/>
              <w:rPr>
                <w:rFonts w:eastAsia="Times New Roman"/>
                <w:b/>
                <w:bCs/>
                <w:color w:val="000000"/>
                <w:spacing w:val="0"/>
                <w:sz w:val="20"/>
                <w:szCs w:val="20"/>
                <w:lang w:val="es-DO" w:eastAsia="es-DO"/>
              </w:rPr>
            </w:pPr>
            <w:r w:rsidRPr="00870551">
              <w:rPr>
                <w:rFonts w:eastAsia="Times New Roman"/>
                <w:b/>
                <w:bCs/>
                <w:color w:val="000000"/>
                <w:spacing w:val="0"/>
                <w:sz w:val="20"/>
                <w:szCs w:val="20"/>
                <w:lang w:val="es-DO" w:eastAsia="es-DO"/>
              </w:rPr>
              <w:t>Ejecución Financiera año 2023 por Trimestre</w:t>
            </w:r>
          </w:p>
        </w:tc>
      </w:tr>
      <w:tr w:rsidR="00870551" w:rsidRPr="00870551" w14:paraId="3153BED3" w14:textId="77777777" w:rsidTr="00455ED4">
        <w:trPr>
          <w:trHeight w:val="300"/>
          <w:jc w:val="center"/>
        </w:trPr>
        <w:tc>
          <w:tcPr>
            <w:tcW w:w="1170" w:type="dxa"/>
            <w:tcBorders>
              <w:top w:val="single" w:sz="8" w:space="0" w:color="auto"/>
              <w:left w:val="single" w:sz="8" w:space="0" w:color="auto"/>
              <w:bottom w:val="single" w:sz="8" w:space="0" w:color="auto"/>
              <w:right w:val="single" w:sz="8" w:space="0" w:color="000000"/>
            </w:tcBorders>
            <w:shd w:val="clear" w:color="000000" w:fill="203764"/>
            <w:vAlign w:val="center"/>
            <w:hideMark/>
          </w:tcPr>
          <w:p w14:paraId="0759F12A"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 xml:space="preserve">Gastos </w:t>
            </w:r>
          </w:p>
        </w:tc>
        <w:tc>
          <w:tcPr>
            <w:tcW w:w="1260" w:type="dxa"/>
            <w:tcBorders>
              <w:top w:val="nil"/>
              <w:left w:val="nil"/>
              <w:bottom w:val="single" w:sz="8" w:space="0" w:color="auto"/>
              <w:right w:val="single" w:sz="8" w:space="0" w:color="auto"/>
            </w:tcBorders>
            <w:shd w:val="clear" w:color="000000" w:fill="203764"/>
            <w:noWrap/>
            <w:vAlign w:val="center"/>
            <w:hideMark/>
          </w:tcPr>
          <w:p w14:paraId="208594BA"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 xml:space="preserve">T-1 </w:t>
            </w:r>
          </w:p>
        </w:tc>
        <w:tc>
          <w:tcPr>
            <w:tcW w:w="1175" w:type="dxa"/>
            <w:tcBorders>
              <w:top w:val="nil"/>
              <w:left w:val="nil"/>
              <w:bottom w:val="single" w:sz="8" w:space="0" w:color="auto"/>
              <w:right w:val="single" w:sz="8" w:space="0" w:color="auto"/>
            </w:tcBorders>
            <w:shd w:val="clear" w:color="000000" w:fill="203764"/>
            <w:vAlign w:val="center"/>
            <w:hideMark/>
          </w:tcPr>
          <w:p w14:paraId="3FA76D73"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T-2</w:t>
            </w:r>
          </w:p>
        </w:tc>
        <w:tc>
          <w:tcPr>
            <w:tcW w:w="1175" w:type="dxa"/>
            <w:tcBorders>
              <w:top w:val="nil"/>
              <w:left w:val="nil"/>
              <w:bottom w:val="single" w:sz="8" w:space="0" w:color="auto"/>
              <w:right w:val="single" w:sz="8" w:space="0" w:color="auto"/>
            </w:tcBorders>
            <w:shd w:val="clear" w:color="000000" w:fill="203764"/>
            <w:vAlign w:val="center"/>
            <w:hideMark/>
          </w:tcPr>
          <w:p w14:paraId="151EB25E"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T-3</w:t>
            </w:r>
          </w:p>
        </w:tc>
        <w:tc>
          <w:tcPr>
            <w:tcW w:w="1175" w:type="dxa"/>
            <w:tcBorders>
              <w:top w:val="nil"/>
              <w:left w:val="nil"/>
              <w:bottom w:val="single" w:sz="8" w:space="0" w:color="auto"/>
              <w:right w:val="single" w:sz="8" w:space="0" w:color="auto"/>
            </w:tcBorders>
            <w:shd w:val="clear" w:color="000000" w:fill="203764"/>
            <w:vAlign w:val="center"/>
            <w:hideMark/>
          </w:tcPr>
          <w:p w14:paraId="55AD6E9A"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T-4</w:t>
            </w:r>
          </w:p>
        </w:tc>
        <w:tc>
          <w:tcPr>
            <w:tcW w:w="1155" w:type="dxa"/>
            <w:tcBorders>
              <w:top w:val="nil"/>
              <w:left w:val="nil"/>
              <w:bottom w:val="single" w:sz="8" w:space="0" w:color="auto"/>
              <w:right w:val="single" w:sz="8" w:space="0" w:color="auto"/>
            </w:tcBorders>
            <w:shd w:val="clear" w:color="000000" w:fill="203764"/>
            <w:noWrap/>
            <w:vAlign w:val="center"/>
            <w:hideMark/>
          </w:tcPr>
          <w:p w14:paraId="7978FB75"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Totales</w:t>
            </w:r>
          </w:p>
        </w:tc>
      </w:tr>
      <w:tr w:rsidR="00870551" w:rsidRPr="00870551" w14:paraId="713B74FE" w14:textId="77777777" w:rsidTr="00455ED4">
        <w:trPr>
          <w:trHeight w:val="300"/>
          <w:jc w:val="center"/>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4CC8049" w14:textId="77777777" w:rsidR="00870551" w:rsidRPr="00870551" w:rsidRDefault="00870551" w:rsidP="00870551">
            <w:pPr>
              <w:spacing w:after="0" w:line="240" w:lineRule="auto"/>
              <w:rPr>
                <w:rFonts w:eastAsia="Times New Roman"/>
                <w:spacing w:val="0"/>
                <w:sz w:val="18"/>
                <w:szCs w:val="18"/>
                <w:lang w:val="es-DO" w:eastAsia="es-DO"/>
              </w:rPr>
            </w:pPr>
            <w:r w:rsidRPr="00870551">
              <w:rPr>
                <w:rFonts w:eastAsia="Times New Roman"/>
                <w:spacing w:val="0"/>
                <w:sz w:val="18"/>
                <w:szCs w:val="18"/>
                <w:lang w:val="es-DO" w:eastAsia="es-DO"/>
              </w:rPr>
              <w:t xml:space="preserve">Programados </w:t>
            </w:r>
          </w:p>
        </w:tc>
        <w:tc>
          <w:tcPr>
            <w:tcW w:w="1260" w:type="dxa"/>
            <w:tcBorders>
              <w:top w:val="nil"/>
              <w:left w:val="nil"/>
              <w:bottom w:val="single" w:sz="8" w:space="0" w:color="auto"/>
              <w:right w:val="single" w:sz="8" w:space="0" w:color="auto"/>
            </w:tcBorders>
            <w:shd w:val="clear" w:color="auto" w:fill="auto"/>
            <w:noWrap/>
            <w:vAlign w:val="center"/>
            <w:hideMark/>
          </w:tcPr>
          <w:p w14:paraId="64627657"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58,203,846.15</w:t>
            </w:r>
          </w:p>
        </w:tc>
        <w:tc>
          <w:tcPr>
            <w:tcW w:w="1175" w:type="dxa"/>
            <w:tcBorders>
              <w:top w:val="nil"/>
              <w:left w:val="nil"/>
              <w:bottom w:val="single" w:sz="8" w:space="0" w:color="auto"/>
              <w:right w:val="single" w:sz="8" w:space="0" w:color="auto"/>
            </w:tcBorders>
            <w:shd w:val="clear" w:color="auto" w:fill="auto"/>
            <w:noWrap/>
            <w:vAlign w:val="center"/>
            <w:hideMark/>
          </w:tcPr>
          <w:p w14:paraId="3062D155"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66,320,512.82</w:t>
            </w:r>
          </w:p>
        </w:tc>
        <w:tc>
          <w:tcPr>
            <w:tcW w:w="1175" w:type="dxa"/>
            <w:tcBorders>
              <w:top w:val="nil"/>
              <w:left w:val="nil"/>
              <w:bottom w:val="single" w:sz="8" w:space="0" w:color="auto"/>
              <w:right w:val="single" w:sz="8" w:space="0" w:color="auto"/>
            </w:tcBorders>
            <w:shd w:val="clear" w:color="auto" w:fill="auto"/>
            <w:noWrap/>
            <w:vAlign w:val="center"/>
            <w:hideMark/>
          </w:tcPr>
          <w:p w14:paraId="5A0568AB"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60,170,512.82</w:t>
            </w:r>
          </w:p>
        </w:tc>
        <w:tc>
          <w:tcPr>
            <w:tcW w:w="1175" w:type="dxa"/>
            <w:tcBorders>
              <w:top w:val="nil"/>
              <w:left w:val="nil"/>
              <w:bottom w:val="single" w:sz="8" w:space="0" w:color="auto"/>
              <w:right w:val="single" w:sz="8" w:space="0" w:color="auto"/>
            </w:tcBorders>
            <w:shd w:val="clear" w:color="auto" w:fill="auto"/>
            <w:noWrap/>
            <w:vAlign w:val="center"/>
            <w:hideMark/>
          </w:tcPr>
          <w:p w14:paraId="1C8D4A34"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75,305,128.21</w:t>
            </w:r>
          </w:p>
        </w:tc>
        <w:tc>
          <w:tcPr>
            <w:tcW w:w="1155" w:type="dxa"/>
            <w:tcBorders>
              <w:top w:val="nil"/>
              <w:left w:val="nil"/>
              <w:bottom w:val="single" w:sz="8" w:space="0" w:color="auto"/>
              <w:right w:val="single" w:sz="8" w:space="0" w:color="auto"/>
            </w:tcBorders>
            <w:shd w:val="clear" w:color="auto" w:fill="auto"/>
            <w:noWrap/>
            <w:vAlign w:val="center"/>
            <w:hideMark/>
          </w:tcPr>
          <w:p w14:paraId="73647DCF" w14:textId="77777777" w:rsidR="00870551" w:rsidRPr="00870551" w:rsidRDefault="00870551" w:rsidP="00870551">
            <w:pPr>
              <w:spacing w:after="0" w:line="240" w:lineRule="auto"/>
              <w:jc w:val="right"/>
              <w:rPr>
                <w:rFonts w:eastAsia="Times New Roman"/>
                <w:b/>
                <w:bCs/>
                <w:spacing w:val="0"/>
                <w:sz w:val="18"/>
                <w:szCs w:val="18"/>
                <w:lang w:val="es-DO" w:eastAsia="es-DO"/>
              </w:rPr>
            </w:pPr>
            <w:r w:rsidRPr="00870551">
              <w:rPr>
                <w:rFonts w:eastAsia="Times New Roman"/>
                <w:b/>
                <w:bCs/>
                <w:spacing w:val="0"/>
                <w:sz w:val="18"/>
                <w:szCs w:val="18"/>
                <w:lang w:val="es-DO" w:eastAsia="es-DO"/>
              </w:rPr>
              <w:t>260,000,000.00</w:t>
            </w:r>
          </w:p>
        </w:tc>
      </w:tr>
      <w:tr w:rsidR="00870551" w:rsidRPr="00870551" w14:paraId="3E407939" w14:textId="77777777" w:rsidTr="00455ED4">
        <w:trPr>
          <w:trHeight w:val="300"/>
          <w:jc w:val="center"/>
        </w:trPr>
        <w:tc>
          <w:tcPr>
            <w:tcW w:w="117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042BCA" w14:textId="77777777" w:rsidR="00870551" w:rsidRPr="00870551" w:rsidRDefault="00870551" w:rsidP="00870551">
            <w:pPr>
              <w:spacing w:after="0" w:line="240" w:lineRule="auto"/>
              <w:rPr>
                <w:rFonts w:eastAsia="Times New Roman"/>
                <w:spacing w:val="0"/>
                <w:sz w:val="18"/>
                <w:szCs w:val="18"/>
                <w:lang w:val="es-DO" w:eastAsia="es-DO"/>
              </w:rPr>
            </w:pPr>
            <w:r w:rsidRPr="00870551">
              <w:rPr>
                <w:rFonts w:eastAsia="Times New Roman"/>
                <w:spacing w:val="0"/>
                <w:sz w:val="18"/>
                <w:szCs w:val="18"/>
                <w:lang w:val="es-DO" w:eastAsia="es-DO"/>
              </w:rPr>
              <w:t>Ejecutados</w:t>
            </w:r>
          </w:p>
        </w:tc>
        <w:tc>
          <w:tcPr>
            <w:tcW w:w="1260" w:type="dxa"/>
            <w:tcBorders>
              <w:top w:val="nil"/>
              <w:left w:val="nil"/>
              <w:bottom w:val="single" w:sz="8" w:space="0" w:color="auto"/>
              <w:right w:val="single" w:sz="8" w:space="0" w:color="auto"/>
            </w:tcBorders>
            <w:shd w:val="clear" w:color="auto" w:fill="auto"/>
            <w:noWrap/>
            <w:vAlign w:val="center"/>
            <w:hideMark/>
          </w:tcPr>
          <w:p w14:paraId="68108D11"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53,058,180.12</w:t>
            </w:r>
          </w:p>
        </w:tc>
        <w:tc>
          <w:tcPr>
            <w:tcW w:w="1175" w:type="dxa"/>
            <w:tcBorders>
              <w:top w:val="nil"/>
              <w:left w:val="nil"/>
              <w:bottom w:val="single" w:sz="8" w:space="0" w:color="auto"/>
              <w:right w:val="single" w:sz="8" w:space="0" w:color="auto"/>
            </w:tcBorders>
            <w:shd w:val="clear" w:color="auto" w:fill="auto"/>
            <w:noWrap/>
            <w:vAlign w:val="center"/>
            <w:hideMark/>
          </w:tcPr>
          <w:p w14:paraId="5E00B737"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59,787,309.89</w:t>
            </w:r>
          </w:p>
        </w:tc>
        <w:tc>
          <w:tcPr>
            <w:tcW w:w="1175" w:type="dxa"/>
            <w:tcBorders>
              <w:top w:val="nil"/>
              <w:left w:val="nil"/>
              <w:bottom w:val="single" w:sz="8" w:space="0" w:color="auto"/>
              <w:right w:val="single" w:sz="8" w:space="0" w:color="auto"/>
            </w:tcBorders>
            <w:shd w:val="clear" w:color="auto" w:fill="auto"/>
            <w:noWrap/>
            <w:vAlign w:val="center"/>
            <w:hideMark/>
          </w:tcPr>
          <w:p w14:paraId="5C81A45A"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64,886,977.44</w:t>
            </w:r>
          </w:p>
        </w:tc>
        <w:tc>
          <w:tcPr>
            <w:tcW w:w="1175" w:type="dxa"/>
            <w:tcBorders>
              <w:top w:val="nil"/>
              <w:left w:val="nil"/>
              <w:bottom w:val="single" w:sz="8" w:space="0" w:color="auto"/>
              <w:right w:val="single" w:sz="8" w:space="0" w:color="auto"/>
            </w:tcBorders>
            <w:shd w:val="clear" w:color="auto" w:fill="auto"/>
            <w:noWrap/>
            <w:vAlign w:val="center"/>
            <w:hideMark/>
          </w:tcPr>
          <w:p w14:paraId="748AF5B2" w14:textId="77777777" w:rsidR="00870551" w:rsidRPr="00870551" w:rsidRDefault="00870551" w:rsidP="00870551">
            <w:pPr>
              <w:spacing w:after="0" w:line="240" w:lineRule="auto"/>
              <w:jc w:val="right"/>
              <w:rPr>
                <w:rFonts w:eastAsia="Times New Roman"/>
                <w:spacing w:val="0"/>
                <w:sz w:val="18"/>
                <w:szCs w:val="18"/>
                <w:lang w:val="es-DO" w:eastAsia="es-DO"/>
              </w:rPr>
            </w:pPr>
            <w:r w:rsidRPr="00870551">
              <w:rPr>
                <w:rFonts w:eastAsia="Times New Roman"/>
                <w:spacing w:val="0"/>
                <w:sz w:val="18"/>
                <w:szCs w:val="18"/>
                <w:lang w:val="es-DO" w:eastAsia="es-DO"/>
              </w:rPr>
              <w:t>79,704,641.96</w:t>
            </w:r>
          </w:p>
        </w:tc>
        <w:tc>
          <w:tcPr>
            <w:tcW w:w="1155" w:type="dxa"/>
            <w:tcBorders>
              <w:top w:val="nil"/>
              <w:left w:val="nil"/>
              <w:bottom w:val="single" w:sz="8" w:space="0" w:color="auto"/>
              <w:right w:val="single" w:sz="8" w:space="0" w:color="auto"/>
            </w:tcBorders>
            <w:shd w:val="clear" w:color="auto" w:fill="auto"/>
            <w:noWrap/>
            <w:vAlign w:val="center"/>
            <w:hideMark/>
          </w:tcPr>
          <w:p w14:paraId="1200A82D" w14:textId="77777777" w:rsidR="00870551" w:rsidRPr="00870551" w:rsidRDefault="00870551" w:rsidP="00870551">
            <w:pPr>
              <w:spacing w:after="0" w:line="240" w:lineRule="auto"/>
              <w:jc w:val="right"/>
              <w:rPr>
                <w:rFonts w:eastAsia="Times New Roman"/>
                <w:b/>
                <w:bCs/>
                <w:spacing w:val="0"/>
                <w:sz w:val="18"/>
                <w:szCs w:val="18"/>
                <w:lang w:val="es-DO" w:eastAsia="es-DO"/>
              </w:rPr>
            </w:pPr>
            <w:bookmarkStart w:id="14" w:name="RANGE!I113"/>
            <w:r w:rsidRPr="00870551">
              <w:rPr>
                <w:rFonts w:eastAsia="Times New Roman"/>
                <w:b/>
                <w:bCs/>
                <w:spacing w:val="0"/>
                <w:sz w:val="18"/>
                <w:szCs w:val="18"/>
                <w:lang w:val="es-DO" w:eastAsia="es-DO"/>
              </w:rPr>
              <w:t>257,437,109.41</w:t>
            </w:r>
            <w:bookmarkEnd w:id="14"/>
          </w:p>
        </w:tc>
      </w:tr>
      <w:tr w:rsidR="00870551" w:rsidRPr="00870551" w14:paraId="36D4E168" w14:textId="77777777" w:rsidTr="00455ED4">
        <w:trPr>
          <w:trHeight w:val="300"/>
          <w:jc w:val="center"/>
        </w:trPr>
        <w:tc>
          <w:tcPr>
            <w:tcW w:w="1170" w:type="dxa"/>
            <w:tcBorders>
              <w:top w:val="single" w:sz="8" w:space="0" w:color="auto"/>
              <w:left w:val="single" w:sz="8" w:space="0" w:color="auto"/>
              <w:bottom w:val="single" w:sz="8" w:space="0" w:color="auto"/>
              <w:right w:val="single" w:sz="8" w:space="0" w:color="000000"/>
            </w:tcBorders>
            <w:shd w:val="clear" w:color="auto" w:fill="002060"/>
            <w:noWrap/>
            <w:vAlign w:val="center"/>
            <w:hideMark/>
          </w:tcPr>
          <w:p w14:paraId="4A77665C" w14:textId="5957B63D" w:rsidR="00870551" w:rsidRPr="00870551" w:rsidRDefault="00870551" w:rsidP="00870551">
            <w:pPr>
              <w:spacing w:after="0" w:line="240" w:lineRule="auto"/>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 xml:space="preserve">% </w:t>
            </w:r>
            <w:proofErr w:type="spellStart"/>
            <w:r w:rsidRPr="00870551">
              <w:rPr>
                <w:rFonts w:eastAsia="Times New Roman"/>
                <w:b/>
                <w:bCs/>
                <w:color w:val="FFFFFF"/>
                <w:spacing w:val="0"/>
                <w:sz w:val="20"/>
                <w:szCs w:val="20"/>
                <w:lang w:val="es-DO" w:eastAsia="es-DO"/>
              </w:rPr>
              <w:t>Ejec</w:t>
            </w:r>
            <w:proofErr w:type="spellEnd"/>
            <w:r w:rsidR="00455ED4" w:rsidRPr="00617337">
              <w:rPr>
                <w:rFonts w:eastAsia="Times New Roman"/>
                <w:b/>
                <w:bCs/>
                <w:color w:val="FFFFFF"/>
                <w:spacing w:val="0"/>
                <w:sz w:val="20"/>
                <w:szCs w:val="20"/>
                <w:lang w:val="es-DO" w:eastAsia="es-DO"/>
              </w:rPr>
              <w:t>.</w:t>
            </w:r>
          </w:p>
        </w:tc>
        <w:tc>
          <w:tcPr>
            <w:tcW w:w="1260" w:type="dxa"/>
            <w:tcBorders>
              <w:top w:val="nil"/>
              <w:left w:val="nil"/>
              <w:bottom w:val="single" w:sz="8" w:space="0" w:color="auto"/>
              <w:right w:val="single" w:sz="8" w:space="0" w:color="auto"/>
            </w:tcBorders>
            <w:shd w:val="clear" w:color="auto" w:fill="002060"/>
            <w:noWrap/>
            <w:vAlign w:val="center"/>
            <w:hideMark/>
          </w:tcPr>
          <w:p w14:paraId="619EAB6A"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91.16%</w:t>
            </w:r>
          </w:p>
        </w:tc>
        <w:tc>
          <w:tcPr>
            <w:tcW w:w="1175" w:type="dxa"/>
            <w:tcBorders>
              <w:top w:val="nil"/>
              <w:left w:val="nil"/>
              <w:bottom w:val="single" w:sz="8" w:space="0" w:color="auto"/>
              <w:right w:val="single" w:sz="8" w:space="0" w:color="auto"/>
            </w:tcBorders>
            <w:shd w:val="clear" w:color="auto" w:fill="002060"/>
            <w:noWrap/>
            <w:vAlign w:val="center"/>
            <w:hideMark/>
          </w:tcPr>
          <w:p w14:paraId="1F22F31A"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90.15%</w:t>
            </w:r>
          </w:p>
        </w:tc>
        <w:tc>
          <w:tcPr>
            <w:tcW w:w="1175" w:type="dxa"/>
            <w:tcBorders>
              <w:top w:val="nil"/>
              <w:left w:val="nil"/>
              <w:bottom w:val="single" w:sz="8" w:space="0" w:color="auto"/>
              <w:right w:val="single" w:sz="8" w:space="0" w:color="auto"/>
            </w:tcBorders>
            <w:shd w:val="clear" w:color="auto" w:fill="002060"/>
            <w:noWrap/>
            <w:vAlign w:val="center"/>
            <w:hideMark/>
          </w:tcPr>
          <w:p w14:paraId="1AD4EE03"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107.84%</w:t>
            </w:r>
          </w:p>
        </w:tc>
        <w:tc>
          <w:tcPr>
            <w:tcW w:w="1175" w:type="dxa"/>
            <w:tcBorders>
              <w:top w:val="nil"/>
              <w:left w:val="nil"/>
              <w:bottom w:val="single" w:sz="8" w:space="0" w:color="auto"/>
              <w:right w:val="single" w:sz="8" w:space="0" w:color="auto"/>
            </w:tcBorders>
            <w:shd w:val="clear" w:color="auto" w:fill="002060"/>
            <w:noWrap/>
            <w:vAlign w:val="center"/>
            <w:hideMark/>
          </w:tcPr>
          <w:p w14:paraId="75BB9A17"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105.84%</w:t>
            </w:r>
          </w:p>
        </w:tc>
        <w:tc>
          <w:tcPr>
            <w:tcW w:w="1155" w:type="dxa"/>
            <w:tcBorders>
              <w:top w:val="nil"/>
              <w:left w:val="nil"/>
              <w:bottom w:val="single" w:sz="8" w:space="0" w:color="auto"/>
              <w:right w:val="single" w:sz="8" w:space="0" w:color="auto"/>
            </w:tcBorders>
            <w:shd w:val="clear" w:color="auto" w:fill="002060"/>
            <w:noWrap/>
            <w:vAlign w:val="center"/>
            <w:hideMark/>
          </w:tcPr>
          <w:p w14:paraId="39135C9E" w14:textId="77777777" w:rsidR="00870551" w:rsidRPr="00870551" w:rsidRDefault="00870551" w:rsidP="00870551">
            <w:pPr>
              <w:spacing w:after="0" w:line="240" w:lineRule="auto"/>
              <w:jc w:val="center"/>
              <w:rPr>
                <w:rFonts w:eastAsia="Times New Roman"/>
                <w:b/>
                <w:bCs/>
                <w:color w:val="FFFFFF"/>
                <w:spacing w:val="0"/>
                <w:sz w:val="20"/>
                <w:szCs w:val="20"/>
                <w:lang w:val="es-DO" w:eastAsia="es-DO"/>
              </w:rPr>
            </w:pPr>
            <w:r w:rsidRPr="00870551">
              <w:rPr>
                <w:rFonts w:eastAsia="Times New Roman"/>
                <w:b/>
                <w:bCs/>
                <w:color w:val="FFFFFF"/>
                <w:spacing w:val="0"/>
                <w:sz w:val="20"/>
                <w:szCs w:val="20"/>
                <w:lang w:val="es-DO" w:eastAsia="es-DO"/>
              </w:rPr>
              <w:t>99.01%</w:t>
            </w:r>
          </w:p>
        </w:tc>
      </w:tr>
    </w:tbl>
    <w:p w14:paraId="2580877A" w14:textId="17F9E199" w:rsidR="00455ED4" w:rsidRPr="00502653" w:rsidRDefault="00870551" w:rsidP="00455ED4">
      <w:pPr>
        <w:spacing w:line="360" w:lineRule="auto"/>
        <w:jc w:val="both"/>
        <w:rPr>
          <w:rFonts w:eastAsia="Calibri"/>
          <w:noProof/>
          <w:sz w:val="20"/>
          <w:szCs w:val="20"/>
          <w:lang w:val="es-DO"/>
        </w:rPr>
      </w:pPr>
      <w:r w:rsidRPr="00870551">
        <w:rPr>
          <w:rFonts w:ascii="Book Antiqua" w:eastAsia="Times New Roman" w:hAnsi="Book Antiqua" w:cs="Calibri"/>
          <w:i/>
          <w:iCs/>
          <w:color w:val="auto"/>
          <w:spacing w:val="0"/>
          <w:sz w:val="18"/>
          <w:szCs w:val="18"/>
          <w:lang w:val="es-DO" w:eastAsia="es-DO"/>
        </w:rPr>
        <w:t xml:space="preserve"> </w:t>
      </w:r>
      <w:r w:rsidR="00455ED4">
        <w:rPr>
          <w:rFonts w:ascii="Book Antiqua" w:eastAsia="Times New Roman" w:hAnsi="Book Antiqua" w:cs="Calibri"/>
          <w:i/>
          <w:iCs/>
          <w:color w:val="auto"/>
          <w:spacing w:val="0"/>
          <w:sz w:val="18"/>
          <w:szCs w:val="18"/>
          <w:lang w:val="es-DO" w:eastAsia="es-DO"/>
        </w:rPr>
        <w:t xml:space="preserve">       </w:t>
      </w:r>
      <w:r w:rsidR="00455ED4" w:rsidRPr="00502653">
        <w:rPr>
          <w:rFonts w:eastAsia="Calibri"/>
          <w:noProof/>
          <w:sz w:val="20"/>
          <w:szCs w:val="20"/>
          <w:lang w:val="es-DO"/>
        </w:rPr>
        <w:t>Cuadro No. 2</w:t>
      </w:r>
      <w:r w:rsidR="0016506F">
        <w:rPr>
          <w:rFonts w:eastAsia="Calibri"/>
          <w:noProof/>
          <w:sz w:val="20"/>
          <w:szCs w:val="20"/>
          <w:lang w:val="es-DO"/>
        </w:rPr>
        <w:t>3</w:t>
      </w:r>
      <w:r w:rsidR="00455ED4" w:rsidRPr="00502653">
        <w:rPr>
          <w:rFonts w:eastAsia="Calibri"/>
          <w:noProof/>
          <w:sz w:val="20"/>
          <w:szCs w:val="20"/>
          <w:lang w:val="es-DO"/>
        </w:rPr>
        <w:t xml:space="preserve"> </w:t>
      </w:r>
      <w:r w:rsidR="0016506F">
        <w:rPr>
          <w:rFonts w:eastAsia="Calibri"/>
          <w:noProof/>
          <w:sz w:val="20"/>
          <w:szCs w:val="20"/>
          <w:lang w:val="es-DO"/>
        </w:rPr>
        <w:t>Ejecución financiera trimestral año 2023</w:t>
      </w:r>
    </w:p>
    <w:p w14:paraId="4BDD83A5" w14:textId="22975A81" w:rsidR="00870551" w:rsidRDefault="00455ED4" w:rsidP="00870551">
      <w:pPr>
        <w:spacing w:line="360" w:lineRule="auto"/>
        <w:jc w:val="both"/>
        <w:rPr>
          <w:rFonts w:eastAsia="Calibri"/>
          <w:noProof/>
          <w:lang w:val="es-DO"/>
        </w:rPr>
      </w:pPr>
      <w:r>
        <w:rPr>
          <w:rFonts w:eastAsia="Calibri"/>
          <w:noProof/>
          <w:lang w:val="es-DO"/>
        </w:rPr>
        <w:t xml:space="preserve">En la gráfica siguiente se observa </w:t>
      </w:r>
      <w:r w:rsidR="0016506F">
        <w:rPr>
          <w:rFonts w:eastAsia="Calibri"/>
          <w:noProof/>
          <w:lang w:val="es-DO"/>
        </w:rPr>
        <w:t xml:space="preserve">que </w:t>
      </w:r>
      <w:r w:rsidR="00617337">
        <w:rPr>
          <w:rFonts w:eastAsia="Calibri"/>
          <w:noProof/>
          <w:lang w:val="es-DO"/>
        </w:rPr>
        <w:t>el gasto acumulado en el año 2023</w:t>
      </w:r>
      <w:r w:rsidR="0016506F">
        <w:rPr>
          <w:rFonts w:eastAsia="Calibri"/>
          <w:noProof/>
          <w:lang w:val="es-DO"/>
        </w:rPr>
        <w:t xml:space="preserve"> se ajusta satisfactoriamente a la proyección financiera.</w:t>
      </w:r>
    </w:p>
    <w:p w14:paraId="62E73098" w14:textId="28F4BE4A" w:rsidR="00870551" w:rsidRDefault="00617337" w:rsidP="0016506F">
      <w:pPr>
        <w:spacing w:after="0" w:line="240" w:lineRule="auto"/>
        <w:jc w:val="both"/>
        <w:rPr>
          <w:rFonts w:eastAsia="Calibri"/>
          <w:noProof/>
          <w:lang w:val="es-DO"/>
        </w:rPr>
      </w:pPr>
      <w:r w:rsidRPr="00617337">
        <w:rPr>
          <w:noProof/>
        </w:rPr>
        <w:drawing>
          <wp:inline distT="0" distB="0" distL="0" distR="0" wp14:anchorId="5034F6DF" wp14:editId="40F51225">
            <wp:extent cx="4981074" cy="2342515"/>
            <wp:effectExtent l="0" t="0" r="10160" b="635"/>
            <wp:docPr id="981737826" name="Gráfico 1">
              <a:extLst xmlns:a="http://schemas.openxmlformats.org/drawingml/2006/main">
                <a:ext uri="{FF2B5EF4-FFF2-40B4-BE49-F238E27FC236}">
                  <a16:creationId xmlns:a16="http://schemas.microsoft.com/office/drawing/2014/main" id="{FBC44F55-C054-46FA-B96D-F1EF231A3A40}"/>
                </a:ext>
                <a:ext uri="{147F2762-F138-4A5C-976F-8EAC2B608ADB}">
                  <a16:predDERef xmlns:a16="http://schemas.microsoft.com/office/drawing/2014/main" pred="{13CDC99E-F34A-4777-9F66-996EF5AD4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E8C88D2" w14:textId="5F738226" w:rsidR="0016506F" w:rsidRDefault="0016506F" w:rsidP="0016506F">
      <w:pPr>
        <w:spacing w:after="0" w:line="240" w:lineRule="auto"/>
        <w:jc w:val="both"/>
        <w:rPr>
          <w:rFonts w:ascii="Book Antiqua" w:eastAsia="Calibri" w:hAnsi="Book Antiqua" w:cs="Arial"/>
          <w:color w:val="auto"/>
          <w:spacing w:val="0"/>
          <w:lang w:val="es-DO"/>
        </w:rPr>
      </w:pPr>
      <w:bookmarkStart w:id="15" w:name="_Hlk156406233"/>
      <w:r>
        <w:rPr>
          <w:rFonts w:eastAsia="Calibri"/>
          <w:sz w:val="18"/>
          <w:lang w:val="es-DO"/>
        </w:rPr>
        <w:t>Gráfica No.</w:t>
      </w:r>
      <w:r>
        <w:rPr>
          <w:rFonts w:eastAsia="Calibri"/>
          <w:sz w:val="18"/>
          <w:lang w:val="es-DO"/>
        </w:rPr>
        <w:t>9</w:t>
      </w:r>
      <w:r>
        <w:rPr>
          <w:rFonts w:eastAsia="Calibri"/>
          <w:sz w:val="18"/>
          <w:lang w:val="es-DO"/>
        </w:rPr>
        <w:t xml:space="preserve"> </w:t>
      </w:r>
      <w:r>
        <w:rPr>
          <w:rFonts w:eastAsia="Calibri"/>
          <w:sz w:val="18"/>
          <w:lang w:val="es-DO"/>
        </w:rPr>
        <w:t>ejecución financiera 2023</w:t>
      </w:r>
    </w:p>
    <w:bookmarkEnd w:id="15"/>
    <w:p w14:paraId="48B83203" w14:textId="77777777" w:rsidR="0016506F" w:rsidRDefault="0016506F" w:rsidP="0016506F">
      <w:pPr>
        <w:spacing w:after="0" w:line="240" w:lineRule="auto"/>
        <w:jc w:val="both"/>
        <w:rPr>
          <w:rFonts w:ascii="Book Antiqua" w:eastAsia="Calibri" w:hAnsi="Book Antiqua" w:cs="Arial"/>
          <w:color w:val="auto"/>
          <w:spacing w:val="0"/>
          <w:lang w:val="es-DO"/>
        </w:rPr>
      </w:pPr>
    </w:p>
    <w:p w14:paraId="4CDEBE5A" w14:textId="10D2985D" w:rsidR="0016506F" w:rsidRPr="0016506F" w:rsidRDefault="0016506F" w:rsidP="0016506F">
      <w:pPr>
        <w:spacing w:line="360" w:lineRule="auto"/>
        <w:jc w:val="both"/>
        <w:rPr>
          <w:rFonts w:eastAsia="Calibri"/>
          <w:noProof/>
          <w:lang w:val="es-DO"/>
        </w:rPr>
      </w:pPr>
      <w:r>
        <w:rPr>
          <w:rFonts w:eastAsia="Calibri"/>
          <w:noProof/>
          <w:lang w:val="es-DO"/>
        </w:rPr>
        <w:t>E</w:t>
      </w:r>
      <w:r w:rsidRPr="0016506F">
        <w:rPr>
          <w:rFonts w:eastAsia="Calibri"/>
          <w:noProof/>
          <w:lang w:val="es-DO"/>
        </w:rPr>
        <w:t xml:space="preserve">n cuanto a la ejecución física, el número total de visitas recibidas al cierre del 31 de diciembre de 2023 </w:t>
      </w:r>
      <w:r>
        <w:rPr>
          <w:rFonts w:eastAsia="Calibri"/>
          <w:noProof/>
          <w:lang w:val="es-DO"/>
        </w:rPr>
        <w:t xml:space="preserve">fue de </w:t>
      </w:r>
      <w:r w:rsidRPr="0016506F">
        <w:rPr>
          <w:rFonts w:eastAsia="Calibri"/>
          <w:noProof/>
          <w:lang w:val="es-DO"/>
        </w:rPr>
        <w:t>739,39, para un 107.83% de ejecución, conforme se indica en el cuadro siguiente.</w:t>
      </w:r>
    </w:p>
    <w:tbl>
      <w:tblPr>
        <w:tblW w:w="7830" w:type="dxa"/>
        <w:jc w:val="center"/>
        <w:tblCellMar>
          <w:left w:w="70" w:type="dxa"/>
          <w:right w:w="70" w:type="dxa"/>
        </w:tblCellMar>
        <w:tblLook w:val="04A0" w:firstRow="1" w:lastRow="0" w:firstColumn="1" w:lastColumn="0" w:noHBand="0" w:noVBand="1"/>
      </w:tblPr>
      <w:tblGrid>
        <w:gridCol w:w="1800"/>
        <w:gridCol w:w="1170"/>
        <w:gridCol w:w="1260"/>
        <w:gridCol w:w="1170"/>
        <w:gridCol w:w="1260"/>
        <w:gridCol w:w="1170"/>
      </w:tblGrid>
      <w:tr w:rsidR="0016506F" w:rsidRPr="0016506F" w14:paraId="43C80DC6" w14:textId="77777777" w:rsidTr="00505712">
        <w:trPr>
          <w:trHeight w:val="300"/>
          <w:jc w:val="center"/>
        </w:trPr>
        <w:tc>
          <w:tcPr>
            <w:tcW w:w="7830" w:type="dxa"/>
            <w:gridSpan w:val="6"/>
            <w:tcBorders>
              <w:top w:val="nil"/>
              <w:left w:val="nil"/>
              <w:bottom w:val="single" w:sz="8" w:space="0" w:color="auto"/>
              <w:right w:val="nil"/>
            </w:tcBorders>
            <w:shd w:val="clear" w:color="auto" w:fill="auto"/>
            <w:noWrap/>
            <w:vAlign w:val="center"/>
            <w:hideMark/>
          </w:tcPr>
          <w:p w14:paraId="6D071546" w14:textId="77777777" w:rsidR="0016506F" w:rsidRPr="0016506F" w:rsidRDefault="0016506F" w:rsidP="0016506F">
            <w:pPr>
              <w:spacing w:after="0" w:line="240" w:lineRule="auto"/>
              <w:jc w:val="center"/>
              <w:rPr>
                <w:rFonts w:eastAsia="Times New Roman"/>
                <w:b/>
                <w:bCs/>
                <w:color w:val="000000"/>
                <w:spacing w:val="0"/>
                <w:sz w:val="20"/>
                <w:szCs w:val="20"/>
                <w:lang w:val="es-DO" w:eastAsia="es-DO"/>
              </w:rPr>
            </w:pPr>
            <w:r w:rsidRPr="0016506F">
              <w:rPr>
                <w:rFonts w:eastAsia="Times New Roman"/>
                <w:b/>
                <w:bCs/>
                <w:spacing w:val="0"/>
                <w:sz w:val="20"/>
                <w:szCs w:val="20"/>
                <w:lang w:val="es-DO" w:eastAsia="es-DO"/>
              </w:rPr>
              <w:t>Ejecución Física año 2023 por Trimestre</w:t>
            </w:r>
          </w:p>
        </w:tc>
      </w:tr>
      <w:tr w:rsidR="0016506F" w:rsidRPr="0016506F" w14:paraId="7872E20A" w14:textId="77777777" w:rsidTr="00505712">
        <w:trPr>
          <w:trHeight w:val="300"/>
          <w:jc w:val="center"/>
        </w:trPr>
        <w:tc>
          <w:tcPr>
            <w:tcW w:w="1800" w:type="dxa"/>
            <w:tcBorders>
              <w:top w:val="nil"/>
              <w:left w:val="single" w:sz="8" w:space="0" w:color="auto"/>
              <w:bottom w:val="single" w:sz="8" w:space="0" w:color="auto"/>
              <w:right w:val="single" w:sz="8" w:space="0" w:color="000000"/>
            </w:tcBorders>
            <w:shd w:val="clear" w:color="000000" w:fill="203764"/>
            <w:vAlign w:val="center"/>
            <w:hideMark/>
          </w:tcPr>
          <w:p w14:paraId="6CC53BC5"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Visitas a los Museos DGM</w:t>
            </w:r>
          </w:p>
        </w:tc>
        <w:tc>
          <w:tcPr>
            <w:tcW w:w="1170" w:type="dxa"/>
            <w:tcBorders>
              <w:top w:val="nil"/>
              <w:left w:val="nil"/>
              <w:bottom w:val="single" w:sz="8" w:space="0" w:color="auto"/>
              <w:right w:val="single" w:sz="8" w:space="0" w:color="auto"/>
            </w:tcBorders>
            <w:shd w:val="clear" w:color="000000" w:fill="203764"/>
            <w:noWrap/>
            <w:vAlign w:val="center"/>
            <w:hideMark/>
          </w:tcPr>
          <w:p w14:paraId="6592E269"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 xml:space="preserve">T-1 </w:t>
            </w:r>
          </w:p>
        </w:tc>
        <w:tc>
          <w:tcPr>
            <w:tcW w:w="1260" w:type="dxa"/>
            <w:tcBorders>
              <w:top w:val="nil"/>
              <w:left w:val="nil"/>
              <w:bottom w:val="single" w:sz="8" w:space="0" w:color="auto"/>
              <w:right w:val="single" w:sz="8" w:space="0" w:color="auto"/>
            </w:tcBorders>
            <w:shd w:val="clear" w:color="000000" w:fill="203764"/>
            <w:vAlign w:val="center"/>
            <w:hideMark/>
          </w:tcPr>
          <w:p w14:paraId="4F04BB13"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T-2</w:t>
            </w:r>
          </w:p>
        </w:tc>
        <w:tc>
          <w:tcPr>
            <w:tcW w:w="1170" w:type="dxa"/>
            <w:tcBorders>
              <w:top w:val="nil"/>
              <w:left w:val="nil"/>
              <w:bottom w:val="single" w:sz="8" w:space="0" w:color="auto"/>
              <w:right w:val="single" w:sz="8" w:space="0" w:color="auto"/>
            </w:tcBorders>
            <w:shd w:val="clear" w:color="000000" w:fill="203764"/>
            <w:vAlign w:val="center"/>
            <w:hideMark/>
          </w:tcPr>
          <w:p w14:paraId="03899515"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T-3</w:t>
            </w:r>
          </w:p>
        </w:tc>
        <w:tc>
          <w:tcPr>
            <w:tcW w:w="1260" w:type="dxa"/>
            <w:tcBorders>
              <w:top w:val="nil"/>
              <w:left w:val="nil"/>
              <w:bottom w:val="single" w:sz="8" w:space="0" w:color="auto"/>
              <w:right w:val="single" w:sz="8" w:space="0" w:color="auto"/>
            </w:tcBorders>
            <w:shd w:val="clear" w:color="000000" w:fill="203764"/>
            <w:vAlign w:val="center"/>
            <w:hideMark/>
          </w:tcPr>
          <w:p w14:paraId="5028FD8D"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T-4</w:t>
            </w:r>
          </w:p>
        </w:tc>
        <w:tc>
          <w:tcPr>
            <w:tcW w:w="1170" w:type="dxa"/>
            <w:tcBorders>
              <w:top w:val="nil"/>
              <w:left w:val="nil"/>
              <w:bottom w:val="single" w:sz="8" w:space="0" w:color="auto"/>
              <w:right w:val="single" w:sz="8" w:space="0" w:color="auto"/>
            </w:tcBorders>
            <w:shd w:val="clear" w:color="000000" w:fill="203764"/>
            <w:noWrap/>
            <w:vAlign w:val="center"/>
            <w:hideMark/>
          </w:tcPr>
          <w:p w14:paraId="4F93E988"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Totales</w:t>
            </w:r>
          </w:p>
        </w:tc>
      </w:tr>
      <w:tr w:rsidR="0016506F" w:rsidRPr="0016506F" w14:paraId="7F54BF9D" w14:textId="77777777" w:rsidTr="00505712">
        <w:trPr>
          <w:trHeight w:val="300"/>
          <w:jc w:val="center"/>
        </w:trPr>
        <w:tc>
          <w:tcPr>
            <w:tcW w:w="1800" w:type="dxa"/>
            <w:tcBorders>
              <w:top w:val="nil"/>
              <w:left w:val="single" w:sz="8" w:space="0" w:color="auto"/>
              <w:bottom w:val="single" w:sz="8" w:space="0" w:color="auto"/>
              <w:right w:val="single" w:sz="8" w:space="0" w:color="000000"/>
            </w:tcBorders>
            <w:shd w:val="clear" w:color="auto" w:fill="auto"/>
            <w:vAlign w:val="center"/>
            <w:hideMark/>
          </w:tcPr>
          <w:p w14:paraId="6A569F74" w14:textId="77777777" w:rsidR="0016506F" w:rsidRPr="0016506F" w:rsidRDefault="0016506F" w:rsidP="0016506F">
            <w:pPr>
              <w:spacing w:after="0" w:line="240" w:lineRule="auto"/>
              <w:rPr>
                <w:rFonts w:eastAsia="Times New Roman"/>
                <w:spacing w:val="0"/>
                <w:sz w:val="20"/>
                <w:szCs w:val="20"/>
                <w:lang w:val="es-DO" w:eastAsia="es-DO"/>
              </w:rPr>
            </w:pPr>
            <w:r w:rsidRPr="0016506F">
              <w:rPr>
                <w:rFonts w:eastAsia="Times New Roman"/>
                <w:spacing w:val="0"/>
                <w:sz w:val="20"/>
                <w:szCs w:val="20"/>
                <w:lang w:val="es-DO" w:eastAsia="es-DO"/>
              </w:rPr>
              <w:t>Programadas</w:t>
            </w:r>
          </w:p>
        </w:tc>
        <w:tc>
          <w:tcPr>
            <w:tcW w:w="1170" w:type="dxa"/>
            <w:tcBorders>
              <w:top w:val="nil"/>
              <w:left w:val="nil"/>
              <w:bottom w:val="single" w:sz="8" w:space="0" w:color="auto"/>
              <w:right w:val="single" w:sz="8" w:space="0" w:color="auto"/>
            </w:tcBorders>
            <w:shd w:val="clear" w:color="auto" w:fill="auto"/>
            <w:noWrap/>
            <w:vAlign w:val="center"/>
            <w:hideMark/>
          </w:tcPr>
          <w:p w14:paraId="18300EDE"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178,550</w:t>
            </w:r>
          </w:p>
        </w:tc>
        <w:tc>
          <w:tcPr>
            <w:tcW w:w="1260" w:type="dxa"/>
            <w:tcBorders>
              <w:top w:val="nil"/>
              <w:left w:val="nil"/>
              <w:bottom w:val="single" w:sz="8" w:space="0" w:color="auto"/>
              <w:right w:val="single" w:sz="8" w:space="0" w:color="auto"/>
            </w:tcBorders>
            <w:shd w:val="clear" w:color="auto" w:fill="auto"/>
            <w:noWrap/>
            <w:vAlign w:val="center"/>
            <w:hideMark/>
          </w:tcPr>
          <w:p w14:paraId="06B71971"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238,280</w:t>
            </w:r>
          </w:p>
        </w:tc>
        <w:tc>
          <w:tcPr>
            <w:tcW w:w="1170" w:type="dxa"/>
            <w:tcBorders>
              <w:top w:val="nil"/>
              <w:left w:val="nil"/>
              <w:bottom w:val="single" w:sz="8" w:space="0" w:color="auto"/>
              <w:right w:val="single" w:sz="8" w:space="0" w:color="auto"/>
            </w:tcBorders>
            <w:shd w:val="clear" w:color="auto" w:fill="auto"/>
            <w:noWrap/>
            <w:vAlign w:val="center"/>
            <w:hideMark/>
          </w:tcPr>
          <w:p w14:paraId="3957BFC5"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128,134</w:t>
            </w:r>
          </w:p>
        </w:tc>
        <w:tc>
          <w:tcPr>
            <w:tcW w:w="1260" w:type="dxa"/>
            <w:tcBorders>
              <w:top w:val="nil"/>
              <w:left w:val="nil"/>
              <w:bottom w:val="single" w:sz="8" w:space="0" w:color="auto"/>
              <w:right w:val="single" w:sz="8" w:space="0" w:color="auto"/>
            </w:tcBorders>
            <w:shd w:val="clear" w:color="auto" w:fill="auto"/>
            <w:noWrap/>
            <w:vAlign w:val="center"/>
            <w:hideMark/>
          </w:tcPr>
          <w:p w14:paraId="7664B97C"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140,757</w:t>
            </w:r>
          </w:p>
        </w:tc>
        <w:tc>
          <w:tcPr>
            <w:tcW w:w="1170" w:type="dxa"/>
            <w:tcBorders>
              <w:top w:val="nil"/>
              <w:left w:val="nil"/>
              <w:bottom w:val="single" w:sz="8" w:space="0" w:color="auto"/>
              <w:right w:val="single" w:sz="8" w:space="0" w:color="auto"/>
            </w:tcBorders>
            <w:shd w:val="clear" w:color="auto" w:fill="auto"/>
            <w:noWrap/>
            <w:vAlign w:val="center"/>
            <w:hideMark/>
          </w:tcPr>
          <w:p w14:paraId="112CD0D9"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685,721</w:t>
            </w:r>
          </w:p>
        </w:tc>
      </w:tr>
      <w:tr w:rsidR="0016506F" w:rsidRPr="0016506F" w14:paraId="5BD44F31" w14:textId="77777777" w:rsidTr="00505712">
        <w:trPr>
          <w:trHeight w:val="300"/>
          <w:jc w:val="center"/>
        </w:trPr>
        <w:tc>
          <w:tcPr>
            <w:tcW w:w="1800" w:type="dxa"/>
            <w:tcBorders>
              <w:top w:val="nil"/>
              <w:left w:val="single" w:sz="8" w:space="0" w:color="auto"/>
              <w:bottom w:val="single" w:sz="8" w:space="0" w:color="auto"/>
              <w:right w:val="single" w:sz="8" w:space="0" w:color="000000"/>
            </w:tcBorders>
            <w:shd w:val="clear" w:color="auto" w:fill="auto"/>
            <w:noWrap/>
            <w:vAlign w:val="center"/>
            <w:hideMark/>
          </w:tcPr>
          <w:p w14:paraId="7147DF5F" w14:textId="77777777" w:rsidR="0016506F" w:rsidRPr="0016506F" w:rsidRDefault="0016506F" w:rsidP="0016506F">
            <w:pPr>
              <w:spacing w:after="0" w:line="240" w:lineRule="auto"/>
              <w:rPr>
                <w:rFonts w:eastAsia="Times New Roman"/>
                <w:spacing w:val="0"/>
                <w:sz w:val="20"/>
                <w:szCs w:val="20"/>
                <w:lang w:val="es-DO" w:eastAsia="es-DO"/>
              </w:rPr>
            </w:pPr>
            <w:r w:rsidRPr="0016506F">
              <w:rPr>
                <w:rFonts w:eastAsia="Times New Roman"/>
                <w:spacing w:val="0"/>
                <w:sz w:val="20"/>
                <w:szCs w:val="20"/>
                <w:lang w:val="es-DO" w:eastAsia="es-DO"/>
              </w:rPr>
              <w:t xml:space="preserve">Ejecutadas </w:t>
            </w:r>
          </w:p>
        </w:tc>
        <w:tc>
          <w:tcPr>
            <w:tcW w:w="1170" w:type="dxa"/>
            <w:tcBorders>
              <w:top w:val="nil"/>
              <w:left w:val="nil"/>
              <w:bottom w:val="single" w:sz="8" w:space="0" w:color="auto"/>
              <w:right w:val="single" w:sz="8" w:space="0" w:color="auto"/>
            </w:tcBorders>
            <w:shd w:val="clear" w:color="auto" w:fill="auto"/>
            <w:noWrap/>
            <w:vAlign w:val="center"/>
            <w:hideMark/>
          </w:tcPr>
          <w:p w14:paraId="6D512ABB"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184,201</w:t>
            </w:r>
          </w:p>
        </w:tc>
        <w:tc>
          <w:tcPr>
            <w:tcW w:w="1260" w:type="dxa"/>
            <w:tcBorders>
              <w:top w:val="nil"/>
              <w:left w:val="nil"/>
              <w:bottom w:val="single" w:sz="8" w:space="0" w:color="auto"/>
              <w:right w:val="single" w:sz="8" w:space="0" w:color="auto"/>
            </w:tcBorders>
            <w:shd w:val="clear" w:color="auto" w:fill="auto"/>
            <w:noWrap/>
            <w:vAlign w:val="center"/>
            <w:hideMark/>
          </w:tcPr>
          <w:p w14:paraId="5DE14570"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159,625</w:t>
            </w:r>
          </w:p>
        </w:tc>
        <w:tc>
          <w:tcPr>
            <w:tcW w:w="1170" w:type="dxa"/>
            <w:tcBorders>
              <w:top w:val="nil"/>
              <w:left w:val="nil"/>
              <w:bottom w:val="single" w:sz="8" w:space="0" w:color="auto"/>
              <w:right w:val="single" w:sz="8" w:space="0" w:color="auto"/>
            </w:tcBorders>
            <w:shd w:val="clear" w:color="auto" w:fill="auto"/>
            <w:noWrap/>
            <w:vAlign w:val="center"/>
            <w:hideMark/>
          </w:tcPr>
          <w:p w14:paraId="2631BD1F"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134,071</w:t>
            </w:r>
          </w:p>
        </w:tc>
        <w:tc>
          <w:tcPr>
            <w:tcW w:w="1260" w:type="dxa"/>
            <w:tcBorders>
              <w:top w:val="nil"/>
              <w:left w:val="nil"/>
              <w:bottom w:val="single" w:sz="8" w:space="0" w:color="auto"/>
              <w:right w:val="single" w:sz="8" w:space="0" w:color="auto"/>
            </w:tcBorders>
            <w:shd w:val="clear" w:color="auto" w:fill="auto"/>
            <w:noWrap/>
            <w:vAlign w:val="center"/>
            <w:hideMark/>
          </w:tcPr>
          <w:p w14:paraId="5D310329" w14:textId="77777777" w:rsidR="0016506F" w:rsidRPr="0016506F" w:rsidRDefault="0016506F" w:rsidP="0016506F">
            <w:pPr>
              <w:spacing w:after="0" w:line="240" w:lineRule="auto"/>
              <w:jc w:val="center"/>
              <w:rPr>
                <w:rFonts w:eastAsia="Times New Roman"/>
                <w:spacing w:val="0"/>
                <w:sz w:val="20"/>
                <w:szCs w:val="20"/>
                <w:lang w:val="es-DO" w:eastAsia="es-DO"/>
              </w:rPr>
            </w:pPr>
            <w:r w:rsidRPr="0016506F">
              <w:rPr>
                <w:rFonts w:eastAsia="Times New Roman"/>
                <w:spacing w:val="0"/>
                <w:sz w:val="20"/>
                <w:szCs w:val="20"/>
                <w:lang w:val="es-DO" w:eastAsia="es-DO"/>
              </w:rPr>
              <w:t>135,385</w:t>
            </w:r>
          </w:p>
        </w:tc>
        <w:tc>
          <w:tcPr>
            <w:tcW w:w="1170" w:type="dxa"/>
            <w:tcBorders>
              <w:top w:val="nil"/>
              <w:left w:val="nil"/>
              <w:bottom w:val="single" w:sz="8" w:space="0" w:color="auto"/>
              <w:right w:val="single" w:sz="8" w:space="0" w:color="auto"/>
            </w:tcBorders>
            <w:shd w:val="clear" w:color="auto" w:fill="auto"/>
            <w:noWrap/>
            <w:vAlign w:val="center"/>
            <w:hideMark/>
          </w:tcPr>
          <w:p w14:paraId="3C531EE0" w14:textId="77777777" w:rsidR="0016506F" w:rsidRPr="0016506F" w:rsidRDefault="0016506F" w:rsidP="0016506F">
            <w:pPr>
              <w:spacing w:after="0" w:line="240" w:lineRule="auto"/>
              <w:jc w:val="center"/>
              <w:rPr>
                <w:rFonts w:eastAsia="Times New Roman"/>
                <w:b/>
                <w:bCs/>
                <w:spacing w:val="0"/>
                <w:sz w:val="20"/>
                <w:szCs w:val="20"/>
                <w:lang w:val="es-DO" w:eastAsia="es-DO"/>
              </w:rPr>
            </w:pPr>
            <w:r w:rsidRPr="0016506F">
              <w:rPr>
                <w:rFonts w:eastAsia="Times New Roman"/>
                <w:spacing w:val="0"/>
                <w:sz w:val="20"/>
                <w:szCs w:val="20"/>
                <w:lang w:val="es-DO" w:eastAsia="es-DO"/>
              </w:rPr>
              <w:t>739,393</w:t>
            </w:r>
          </w:p>
        </w:tc>
      </w:tr>
      <w:tr w:rsidR="0016506F" w:rsidRPr="0016506F" w14:paraId="748541BB" w14:textId="77777777" w:rsidTr="00505712">
        <w:trPr>
          <w:trHeight w:val="300"/>
          <w:jc w:val="center"/>
        </w:trPr>
        <w:tc>
          <w:tcPr>
            <w:tcW w:w="1800" w:type="dxa"/>
            <w:tcBorders>
              <w:top w:val="nil"/>
              <w:left w:val="single" w:sz="8" w:space="0" w:color="auto"/>
              <w:bottom w:val="single" w:sz="8" w:space="0" w:color="auto"/>
              <w:right w:val="single" w:sz="8" w:space="0" w:color="000000"/>
            </w:tcBorders>
            <w:shd w:val="clear" w:color="000000" w:fill="002060"/>
            <w:noWrap/>
            <w:vAlign w:val="center"/>
            <w:hideMark/>
          </w:tcPr>
          <w:p w14:paraId="7AEEE024" w14:textId="77777777" w:rsidR="0016506F" w:rsidRPr="0016506F" w:rsidRDefault="0016506F" w:rsidP="0016506F">
            <w:pPr>
              <w:spacing w:after="0" w:line="240" w:lineRule="auto"/>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 Ejecutado</w:t>
            </w:r>
          </w:p>
        </w:tc>
        <w:tc>
          <w:tcPr>
            <w:tcW w:w="1170" w:type="dxa"/>
            <w:tcBorders>
              <w:top w:val="nil"/>
              <w:left w:val="nil"/>
              <w:bottom w:val="single" w:sz="8" w:space="0" w:color="auto"/>
              <w:right w:val="single" w:sz="8" w:space="0" w:color="auto"/>
            </w:tcBorders>
            <w:shd w:val="clear" w:color="000000" w:fill="002060"/>
            <w:noWrap/>
            <w:vAlign w:val="center"/>
            <w:hideMark/>
          </w:tcPr>
          <w:p w14:paraId="3919C103"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103.16%</w:t>
            </w:r>
          </w:p>
        </w:tc>
        <w:tc>
          <w:tcPr>
            <w:tcW w:w="1260" w:type="dxa"/>
            <w:tcBorders>
              <w:top w:val="nil"/>
              <w:left w:val="nil"/>
              <w:bottom w:val="single" w:sz="8" w:space="0" w:color="auto"/>
              <w:right w:val="single" w:sz="8" w:space="0" w:color="auto"/>
            </w:tcBorders>
            <w:shd w:val="clear" w:color="000000" w:fill="002060"/>
            <w:noWrap/>
            <w:vAlign w:val="center"/>
            <w:hideMark/>
          </w:tcPr>
          <w:p w14:paraId="2C0E545A"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66.99%</w:t>
            </w:r>
          </w:p>
        </w:tc>
        <w:tc>
          <w:tcPr>
            <w:tcW w:w="1170" w:type="dxa"/>
            <w:tcBorders>
              <w:top w:val="nil"/>
              <w:left w:val="nil"/>
              <w:bottom w:val="single" w:sz="8" w:space="0" w:color="auto"/>
              <w:right w:val="single" w:sz="8" w:space="0" w:color="auto"/>
            </w:tcBorders>
            <w:shd w:val="clear" w:color="000000" w:fill="002060"/>
            <w:noWrap/>
            <w:vAlign w:val="center"/>
            <w:hideMark/>
          </w:tcPr>
          <w:p w14:paraId="3CC6C661"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104.63%</w:t>
            </w:r>
          </w:p>
        </w:tc>
        <w:tc>
          <w:tcPr>
            <w:tcW w:w="1260" w:type="dxa"/>
            <w:tcBorders>
              <w:top w:val="nil"/>
              <w:left w:val="nil"/>
              <w:bottom w:val="single" w:sz="8" w:space="0" w:color="auto"/>
              <w:right w:val="single" w:sz="8" w:space="0" w:color="auto"/>
            </w:tcBorders>
            <w:shd w:val="clear" w:color="000000" w:fill="002060"/>
            <w:noWrap/>
            <w:vAlign w:val="center"/>
            <w:hideMark/>
          </w:tcPr>
          <w:p w14:paraId="30B54E3B"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96.18%</w:t>
            </w:r>
          </w:p>
        </w:tc>
        <w:tc>
          <w:tcPr>
            <w:tcW w:w="1170" w:type="dxa"/>
            <w:tcBorders>
              <w:top w:val="nil"/>
              <w:left w:val="nil"/>
              <w:bottom w:val="single" w:sz="8" w:space="0" w:color="auto"/>
              <w:right w:val="single" w:sz="8" w:space="0" w:color="auto"/>
            </w:tcBorders>
            <w:shd w:val="clear" w:color="000000" w:fill="002060"/>
            <w:noWrap/>
            <w:vAlign w:val="center"/>
            <w:hideMark/>
          </w:tcPr>
          <w:p w14:paraId="368702DA" w14:textId="77777777" w:rsidR="0016506F" w:rsidRPr="0016506F" w:rsidRDefault="0016506F" w:rsidP="0016506F">
            <w:pPr>
              <w:spacing w:after="0" w:line="240" w:lineRule="auto"/>
              <w:jc w:val="center"/>
              <w:rPr>
                <w:rFonts w:eastAsia="Times New Roman"/>
                <w:b/>
                <w:bCs/>
                <w:color w:val="FFFFFF"/>
                <w:spacing w:val="0"/>
                <w:sz w:val="20"/>
                <w:szCs w:val="20"/>
                <w:lang w:val="es-DO" w:eastAsia="es-DO"/>
              </w:rPr>
            </w:pPr>
            <w:r w:rsidRPr="0016506F">
              <w:rPr>
                <w:rFonts w:eastAsia="Times New Roman"/>
                <w:b/>
                <w:bCs/>
                <w:color w:val="FFFFFF"/>
                <w:spacing w:val="0"/>
                <w:sz w:val="20"/>
                <w:szCs w:val="20"/>
                <w:lang w:val="es-DO" w:eastAsia="es-DO"/>
              </w:rPr>
              <w:t>107.83%</w:t>
            </w:r>
          </w:p>
        </w:tc>
      </w:tr>
    </w:tbl>
    <w:p w14:paraId="57A6F8F9" w14:textId="00D55BCD" w:rsidR="0016506F" w:rsidRPr="00502653" w:rsidRDefault="0016506F" w:rsidP="0016506F">
      <w:pPr>
        <w:spacing w:line="360" w:lineRule="auto"/>
        <w:jc w:val="both"/>
        <w:rPr>
          <w:rFonts w:eastAsia="Calibri"/>
          <w:noProof/>
          <w:sz w:val="20"/>
          <w:szCs w:val="20"/>
          <w:lang w:val="es-DO"/>
        </w:rPr>
      </w:pPr>
      <w:r w:rsidRPr="0016506F">
        <w:rPr>
          <w:rFonts w:ascii="Book Antiqua" w:eastAsia="Times New Roman" w:hAnsi="Book Antiqua" w:cs="Calibri"/>
          <w:i/>
          <w:iCs/>
          <w:color w:val="auto"/>
          <w:spacing w:val="0"/>
          <w:sz w:val="18"/>
          <w:szCs w:val="18"/>
          <w:lang w:val="es-DO" w:eastAsia="es-DO"/>
        </w:rPr>
        <w:t xml:space="preserve">  </w:t>
      </w:r>
      <w:r w:rsidRPr="00502653">
        <w:rPr>
          <w:rFonts w:eastAsia="Calibri"/>
          <w:noProof/>
          <w:sz w:val="20"/>
          <w:szCs w:val="20"/>
          <w:lang w:val="es-DO"/>
        </w:rPr>
        <w:t>Cuadro No. 2</w:t>
      </w:r>
      <w:r>
        <w:rPr>
          <w:rFonts w:eastAsia="Calibri"/>
          <w:noProof/>
          <w:sz w:val="20"/>
          <w:szCs w:val="20"/>
          <w:lang w:val="es-DO"/>
        </w:rPr>
        <w:t>4</w:t>
      </w:r>
      <w:r w:rsidRPr="00502653">
        <w:rPr>
          <w:rFonts w:eastAsia="Calibri"/>
          <w:noProof/>
          <w:sz w:val="20"/>
          <w:szCs w:val="20"/>
          <w:lang w:val="es-DO"/>
        </w:rPr>
        <w:t xml:space="preserve"> </w:t>
      </w:r>
      <w:r>
        <w:rPr>
          <w:rFonts w:eastAsia="Calibri"/>
          <w:noProof/>
          <w:sz w:val="20"/>
          <w:szCs w:val="20"/>
          <w:lang w:val="es-DO"/>
        </w:rPr>
        <w:t>Ejecución f</w:t>
      </w:r>
      <w:r>
        <w:rPr>
          <w:rFonts w:eastAsia="Calibri"/>
          <w:noProof/>
          <w:sz w:val="20"/>
          <w:szCs w:val="20"/>
          <w:lang w:val="es-DO"/>
        </w:rPr>
        <w:t>ísica</w:t>
      </w:r>
      <w:r>
        <w:rPr>
          <w:rFonts w:eastAsia="Calibri"/>
          <w:noProof/>
          <w:sz w:val="20"/>
          <w:szCs w:val="20"/>
          <w:lang w:val="es-DO"/>
        </w:rPr>
        <w:t xml:space="preserve"> trimestral año 2023</w:t>
      </w:r>
    </w:p>
    <w:p w14:paraId="0D3285D2" w14:textId="7C12F092" w:rsidR="0016506F" w:rsidRPr="00AA735F" w:rsidRDefault="0016506F" w:rsidP="00AA735F">
      <w:pPr>
        <w:spacing w:line="360" w:lineRule="auto"/>
        <w:jc w:val="both"/>
        <w:rPr>
          <w:rFonts w:eastAsia="Calibri"/>
          <w:noProof/>
          <w:lang w:val="es-DO"/>
        </w:rPr>
      </w:pPr>
      <w:r w:rsidRPr="0016506F">
        <w:rPr>
          <w:rFonts w:eastAsia="Calibri"/>
          <w:noProof/>
          <w:lang w:val="es-DO"/>
        </w:rPr>
        <w:lastRenderedPageBreak/>
        <w:t>En la gráfica siguientes se visualiza el comportamiento de la cantidad de visitas en cada trimestre del año 2023.</w:t>
      </w:r>
    </w:p>
    <w:p w14:paraId="1A5D38B2" w14:textId="77777777" w:rsidR="00FA6FAE" w:rsidRPr="0016506F" w:rsidRDefault="00FA6FAE" w:rsidP="00FA6FAE">
      <w:pPr>
        <w:spacing w:after="0" w:line="240" w:lineRule="auto"/>
        <w:jc w:val="both"/>
        <w:rPr>
          <w:rFonts w:eastAsia="Calibri"/>
          <w:spacing w:val="0"/>
          <w:lang w:val="es-DO"/>
        </w:rPr>
      </w:pPr>
    </w:p>
    <w:p w14:paraId="6644811C" w14:textId="6999E900" w:rsidR="0016506F" w:rsidRPr="0016506F" w:rsidRDefault="0016506F" w:rsidP="00FA6FAE">
      <w:pPr>
        <w:spacing w:after="0" w:line="240" w:lineRule="auto"/>
        <w:jc w:val="both"/>
        <w:rPr>
          <w:rFonts w:eastAsia="Calibri"/>
          <w:spacing w:val="0"/>
          <w:lang w:val="es-DO"/>
        </w:rPr>
      </w:pPr>
      <w:r>
        <w:rPr>
          <w:noProof/>
        </w:rPr>
        <w:drawing>
          <wp:inline distT="0" distB="0" distL="0" distR="0" wp14:anchorId="508CA62D" wp14:editId="771FEF6C">
            <wp:extent cx="5029200" cy="2570480"/>
            <wp:effectExtent l="0" t="0" r="0" b="1270"/>
            <wp:docPr id="1396588075" name="Gráfico 1">
              <a:extLst xmlns:a="http://schemas.openxmlformats.org/drawingml/2006/main">
                <a:ext uri="{FF2B5EF4-FFF2-40B4-BE49-F238E27FC236}">
                  <a16:creationId xmlns:a16="http://schemas.microsoft.com/office/drawing/2014/main" id="{C3B9143C-3F6D-4756-9344-568A07929006}"/>
                </a:ext>
                <a:ext uri="{147F2762-F138-4A5C-976F-8EAC2B608ADB}">
                  <a16:predDERef xmlns:a16="http://schemas.microsoft.com/office/drawing/2014/main" pred="{F0043520-028F-47B6-AB71-C5110DA72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DCD6795" w14:textId="77777777" w:rsidR="00FA6FAE" w:rsidRDefault="00FA6FAE" w:rsidP="00FA6FAE">
      <w:pPr>
        <w:spacing w:after="0" w:line="240" w:lineRule="auto"/>
        <w:jc w:val="both"/>
        <w:rPr>
          <w:rFonts w:eastAsia="Calibri"/>
          <w:sz w:val="18"/>
          <w:lang w:val="es-DO"/>
        </w:rPr>
      </w:pPr>
    </w:p>
    <w:p w14:paraId="0164E7A8" w14:textId="321A2D9D" w:rsidR="00FA6FAE" w:rsidRDefault="00FA6FAE" w:rsidP="00FA6FAE">
      <w:pPr>
        <w:spacing w:after="0" w:line="240" w:lineRule="auto"/>
        <w:jc w:val="both"/>
        <w:rPr>
          <w:rFonts w:ascii="Book Antiqua" w:eastAsia="Calibri" w:hAnsi="Book Antiqua" w:cs="Arial"/>
          <w:color w:val="auto"/>
          <w:spacing w:val="0"/>
          <w:lang w:val="es-DO"/>
        </w:rPr>
      </w:pPr>
      <w:r>
        <w:rPr>
          <w:rFonts w:eastAsia="Calibri"/>
          <w:sz w:val="18"/>
          <w:lang w:val="es-DO"/>
        </w:rPr>
        <w:t xml:space="preserve">Gráfica No.9 </w:t>
      </w:r>
      <w:r>
        <w:rPr>
          <w:rFonts w:eastAsia="Calibri"/>
          <w:sz w:val="18"/>
          <w:lang w:val="es-DO"/>
        </w:rPr>
        <w:t>Ejecución física año</w:t>
      </w:r>
      <w:r>
        <w:rPr>
          <w:rFonts w:eastAsia="Calibri"/>
          <w:sz w:val="18"/>
          <w:lang w:val="es-DO"/>
        </w:rPr>
        <w:t xml:space="preserve"> 2023</w:t>
      </w:r>
      <w:r>
        <w:rPr>
          <w:rFonts w:eastAsia="Calibri"/>
          <w:sz w:val="18"/>
          <w:lang w:val="es-DO"/>
        </w:rPr>
        <w:t>, acumulada trimestral</w:t>
      </w:r>
    </w:p>
    <w:p w14:paraId="217C32A7" w14:textId="51795573" w:rsidR="00FA6FAE" w:rsidRDefault="00FA6FAE" w:rsidP="00FA6FAE">
      <w:pPr>
        <w:spacing w:after="0" w:line="240" w:lineRule="auto"/>
        <w:jc w:val="both"/>
        <w:rPr>
          <w:rFonts w:ascii="Book Antiqua" w:eastAsia="Calibri" w:hAnsi="Book Antiqua" w:cs="Arial"/>
          <w:color w:val="auto"/>
          <w:spacing w:val="0"/>
          <w:lang w:val="es-DO"/>
        </w:rPr>
      </w:pPr>
    </w:p>
    <w:p w14:paraId="4720EC44" w14:textId="17F49581" w:rsidR="00405740" w:rsidRDefault="00405740" w:rsidP="00405740">
      <w:pPr>
        <w:spacing w:line="360" w:lineRule="auto"/>
        <w:jc w:val="both"/>
        <w:rPr>
          <w:rFonts w:eastAsia="Calibri"/>
          <w:noProof/>
          <w:lang w:val="es-DO"/>
        </w:rPr>
      </w:pPr>
      <w:r>
        <w:rPr>
          <w:rFonts w:eastAsia="Calibri"/>
          <w:noProof/>
          <w:lang w:val="es-DO"/>
        </w:rPr>
        <w:t xml:space="preserve">En ese contexto, los niveles de ejecución fisica-financiera de la DGM han sido evaluados excelente, como se muestra en </w:t>
      </w:r>
      <w:r w:rsidR="00DB4FBC">
        <w:rPr>
          <w:rFonts w:eastAsia="Calibri"/>
          <w:noProof/>
          <w:lang w:val="es-DO"/>
        </w:rPr>
        <w:t>el cuadro siguiente:</w:t>
      </w:r>
    </w:p>
    <w:tbl>
      <w:tblPr>
        <w:tblW w:w="7520" w:type="dxa"/>
        <w:jc w:val="center"/>
        <w:tblCellMar>
          <w:left w:w="70" w:type="dxa"/>
          <w:right w:w="70" w:type="dxa"/>
        </w:tblCellMar>
        <w:tblLook w:val="04A0" w:firstRow="1" w:lastRow="0" w:firstColumn="1" w:lastColumn="0" w:noHBand="0" w:noVBand="1"/>
      </w:tblPr>
      <w:tblGrid>
        <w:gridCol w:w="540"/>
        <w:gridCol w:w="3020"/>
        <w:gridCol w:w="740"/>
        <w:gridCol w:w="740"/>
        <w:gridCol w:w="740"/>
        <w:gridCol w:w="740"/>
        <w:gridCol w:w="1000"/>
      </w:tblGrid>
      <w:tr w:rsidR="00743C31" w:rsidRPr="00743C31" w14:paraId="5E51047A" w14:textId="77777777" w:rsidTr="00743C31">
        <w:trPr>
          <w:trHeight w:val="288"/>
          <w:jc w:val="center"/>
        </w:trPr>
        <w:tc>
          <w:tcPr>
            <w:tcW w:w="7520" w:type="dxa"/>
            <w:gridSpan w:val="7"/>
            <w:shd w:val="clear" w:color="auto" w:fill="auto"/>
            <w:noWrap/>
            <w:vAlign w:val="center"/>
          </w:tcPr>
          <w:p w14:paraId="5116448F" w14:textId="20F56634" w:rsidR="00743C31" w:rsidRPr="00743C31" w:rsidRDefault="00743C31" w:rsidP="00743C31">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Re</w:t>
            </w:r>
          </w:p>
        </w:tc>
      </w:tr>
      <w:tr w:rsidR="00743C31" w:rsidRPr="00743C31" w14:paraId="10D648D7" w14:textId="77777777" w:rsidTr="005F7892">
        <w:trPr>
          <w:trHeight w:val="288"/>
          <w:jc w:val="center"/>
        </w:trPr>
        <w:tc>
          <w:tcPr>
            <w:tcW w:w="540" w:type="dxa"/>
            <w:vMerge w:val="restart"/>
            <w:tcBorders>
              <w:top w:val="single" w:sz="4" w:space="0" w:color="auto"/>
              <w:left w:val="single" w:sz="4" w:space="0" w:color="auto"/>
              <w:right w:val="single" w:sz="4" w:space="0" w:color="auto"/>
            </w:tcBorders>
            <w:shd w:val="clear" w:color="000000" w:fill="142F62"/>
            <w:noWrap/>
            <w:vAlign w:val="center"/>
          </w:tcPr>
          <w:p w14:paraId="2C0F2ED5" w14:textId="2A9C533E"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Ítem</w:t>
            </w:r>
          </w:p>
        </w:tc>
        <w:tc>
          <w:tcPr>
            <w:tcW w:w="3020" w:type="dxa"/>
            <w:vMerge w:val="restart"/>
            <w:tcBorders>
              <w:top w:val="single" w:sz="4" w:space="0" w:color="auto"/>
              <w:left w:val="nil"/>
              <w:right w:val="single" w:sz="4" w:space="0" w:color="auto"/>
            </w:tcBorders>
            <w:shd w:val="clear" w:color="000000" w:fill="142F62"/>
            <w:vAlign w:val="center"/>
          </w:tcPr>
          <w:p w14:paraId="5D847765" w14:textId="27F54996"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Descripción</w:t>
            </w:r>
          </w:p>
        </w:tc>
        <w:tc>
          <w:tcPr>
            <w:tcW w:w="2960" w:type="dxa"/>
            <w:gridSpan w:val="4"/>
            <w:tcBorders>
              <w:top w:val="single" w:sz="4" w:space="0" w:color="auto"/>
              <w:left w:val="nil"/>
              <w:bottom w:val="single" w:sz="4" w:space="0" w:color="auto"/>
              <w:right w:val="single" w:sz="4" w:space="0" w:color="auto"/>
            </w:tcBorders>
            <w:shd w:val="clear" w:color="000000" w:fill="142F62"/>
            <w:noWrap/>
            <w:vAlign w:val="center"/>
          </w:tcPr>
          <w:p w14:paraId="38058799" w14:textId="58C15E4A" w:rsidR="00743C31" w:rsidRPr="00743C31" w:rsidRDefault="00743C31" w:rsidP="00743C31">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Trimestres año 2023</w:t>
            </w:r>
          </w:p>
        </w:tc>
        <w:tc>
          <w:tcPr>
            <w:tcW w:w="1000" w:type="dxa"/>
            <w:vMerge w:val="restart"/>
            <w:tcBorders>
              <w:top w:val="single" w:sz="4" w:space="0" w:color="auto"/>
              <w:left w:val="nil"/>
              <w:right w:val="single" w:sz="4" w:space="0" w:color="auto"/>
            </w:tcBorders>
            <w:shd w:val="clear" w:color="000000" w:fill="142F62"/>
            <w:noWrap/>
            <w:vAlign w:val="center"/>
          </w:tcPr>
          <w:p w14:paraId="472FD39F" w14:textId="7D7C65E9"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Promedio</w:t>
            </w:r>
          </w:p>
        </w:tc>
      </w:tr>
      <w:tr w:rsidR="00743C31" w:rsidRPr="00743C31" w14:paraId="03E45A99" w14:textId="77777777" w:rsidTr="005F7892">
        <w:trPr>
          <w:trHeight w:val="288"/>
          <w:jc w:val="center"/>
        </w:trPr>
        <w:tc>
          <w:tcPr>
            <w:tcW w:w="540" w:type="dxa"/>
            <w:vMerge/>
            <w:tcBorders>
              <w:left w:val="single" w:sz="4" w:space="0" w:color="auto"/>
              <w:bottom w:val="single" w:sz="4" w:space="0" w:color="auto"/>
              <w:right w:val="single" w:sz="4" w:space="0" w:color="auto"/>
            </w:tcBorders>
            <w:shd w:val="clear" w:color="000000" w:fill="142F62"/>
            <w:noWrap/>
            <w:vAlign w:val="center"/>
            <w:hideMark/>
          </w:tcPr>
          <w:p w14:paraId="3D42D00E" w14:textId="01516500" w:rsidR="00743C31" w:rsidRPr="00743C31" w:rsidRDefault="00743C31" w:rsidP="00743C31">
            <w:pPr>
              <w:spacing w:after="0" w:line="240" w:lineRule="auto"/>
              <w:jc w:val="center"/>
              <w:rPr>
                <w:rFonts w:eastAsia="Times New Roman"/>
                <w:b/>
                <w:bCs/>
                <w:color w:val="FFFFFF"/>
                <w:spacing w:val="0"/>
                <w:sz w:val="20"/>
                <w:szCs w:val="20"/>
                <w:lang w:val="es-DO" w:eastAsia="es-DO"/>
              </w:rPr>
            </w:pPr>
          </w:p>
        </w:tc>
        <w:tc>
          <w:tcPr>
            <w:tcW w:w="3020" w:type="dxa"/>
            <w:vMerge/>
            <w:tcBorders>
              <w:left w:val="nil"/>
              <w:bottom w:val="single" w:sz="4" w:space="0" w:color="auto"/>
              <w:right w:val="single" w:sz="4" w:space="0" w:color="auto"/>
            </w:tcBorders>
            <w:shd w:val="clear" w:color="000000" w:fill="142F62"/>
            <w:vAlign w:val="center"/>
            <w:hideMark/>
          </w:tcPr>
          <w:p w14:paraId="47347FA1" w14:textId="756E6A6A" w:rsidR="00743C31" w:rsidRPr="00743C31" w:rsidRDefault="00743C31" w:rsidP="00743C31">
            <w:pPr>
              <w:spacing w:after="0" w:line="240" w:lineRule="auto"/>
              <w:jc w:val="center"/>
              <w:rPr>
                <w:rFonts w:eastAsia="Times New Roman"/>
                <w:b/>
                <w:bCs/>
                <w:color w:val="FFFFFF"/>
                <w:spacing w:val="0"/>
                <w:sz w:val="20"/>
                <w:szCs w:val="20"/>
                <w:lang w:val="es-DO" w:eastAsia="es-DO"/>
              </w:rPr>
            </w:pPr>
          </w:p>
        </w:tc>
        <w:tc>
          <w:tcPr>
            <w:tcW w:w="740" w:type="dxa"/>
            <w:tcBorders>
              <w:top w:val="single" w:sz="4" w:space="0" w:color="auto"/>
              <w:left w:val="nil"/>
              <w:bottom w:val="single" w:sz="4" w:space="0" w:color="auto"/>
              <w:right w:val="single" w:sz="4" w:space="0" w:color="auto"/>
            </w:tcBorders>
            <w:shd w:val="clear" w:color="000000" w:fill="142F62"/>
            <w:noWrap/>
            <w:vAlign w:val="center"/>
            <w:hideMark/>
          </w:tcPr>
          <w:p w14:paraId="44111576"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T-1</w:t>
            </w:r>
          </w:p>
        </w:tc>
        <w:tc>
          <w:tcPr>
            <w:tcW w:w="740" w:type="dxa"/>
            <w:tcBorders>
              <w:top w:val="single" w:sz="4" w:space="0" w:color="auto"/>
              <w:left w:val="nil"/>
              <w:bottom w:val="single" w:sz="4" w:space="0" w:color="auto"/>
              <w:right w:val="single" w:sz="4" w:space="0" w:color="auto"/>
            </w:tcBorders>
            <w:shd w:val="clear" w:color="000000" w:fill="142F62"/>
            <w:noWrap/>
            <w:vAlign w:val="center"/>
            <w:hideMark/>
          </w:tcPr>
          <w:p w14:paraId="5E711EC4"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T-2</w:t>
            </w:r>
          </w:p>
        </w:tc>
        <w:tc>
          <w:tcPr>
            <w:tcW w:w="740" w:type="dxa"/>
            <w:tcBorders>
              <w:top w:val="single" w:sz="4" w:space="0" w:color="auto"/>
              <w:left w:val="nil"/>
              <w:bottom w:val="single" w:sz="4" w:space="0" w:color="auto"/>
              <w:right w:val="single" w:sz="4" w:space="0" w:color="auto"/>
            </w:tcBorders>
            <w:shd w:val="clear" w:color="000000" w:fill="142F62"/>
            <w:noWrap/>
            <w:vAlign w:val="center"/>
            <w:hideMark/>
          </w:tcPr>
          <w:p w14:paraId="34B6294F"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T-3</w:t>
            </w:r>
          </w:p>
        </w:tc>
        <w:tc>
          <w:tcPr>
            <w:tcW w:w="740" w:type="dxa"/>
            <w:tcBorders>
              <w:top w:val="single" w:sz="4" w:space="0" w:color="auto"/>
              <w:left w:val="nil"/>
              <w:bottom w:val="single" w:sz="4" w:space="0" w:color="auto"/>
              <w:right w:val="single" w:sz="4" w:space="0" w:color="auto"/>
            </w:tcBorders>
            <w:shd w:val="clear" w:color="000000" w:fill="142F62"/>
            <w:noWrap/>
            <w:vAlign w:val="center"/>
            <w:hideMark/>
          </w:tcPr>
          <w:p w14:paraId="4B5B88F3"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T-4</w:t>
            </w:r>
          </w:p>
        </w:tc>
        <w:tc>
          <w:tcPr>
            <w:tcW w:w="1000" w:type="dxa"/>
            <w:vMerge/>
            <w:tcBorders>
              <w:left w:val="nil"/>
              <w:bottom w:val="single" w:sz="4" w:space="0" w:color="auto"/>
              <w:right w:val="single" w:sz="4" w:space="0" w:color="auto"/>
            </w:tcBorders>
            <w:shd w:val="clear" w:color="000000" w:fill="142F62"/>
            <w:noWrap/>
            <w:vAlign w:val="center"/>
            <w:hideMark/>
          </w:tcPr>
          <w:p w14:paraId="11A1B689" w14:textId="74911916" w:rsidR="00743C31" w:rsidRPr="00743C31" w:rsidRDefault="00743C31" w:rsidP="00743C31">
            <w:pPr>
              <w:spacing w:after="0" w:line="240" w:lineRule="auto"/>
              <w:jc w:val="center"/>
              <w:rPr>
                <w:rFonts w:eastAsia="Times New Roman"/>
                <w:b/>
                <w:bCs/>
                <w:color w:val="FFFFFF"/>
                <w:spacing w:val="0"/>
                <w:sz w:val="20"/>
                <w:szCs w:val="20"/>
                <w:lang w:val="es-DO" w:eastAsia="es-DO"/>
              </w:rPr>
            </w:pPr>
          </w:p>
        </w:tc>
      </w:tr>
      <w:tr w:rsidR="00743C31" w:rsidRPr="00743C31" w14:paraId="6A633567" w14:textId="77777777" w:rsidTr="00743C31">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A74553A"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w:t>
            </w:r>
          </w:p>
        </w:tc>
        <w:tc>
          <w:tcPr>
            <w:tcW w:w="3020" w:type="dxa"/>
            <w:tcBorders>
              <w:top w:val="nil"/>
              <w:left w:val="nil"/>
              <w:bottom w:val="single" w:sz="4" w:space="0" w:color="auto"/>
              <w:right w:val="single" w:sz="4" w:space="0" w:color="auto"/>
            </w:tcBorders>
            <w:shd w:val="clear" w:color="auto" w:fill="auto"/>
            <w:vAlign w:val="center"/>
            <w:hideMark/>
          </w:tcPr>
          <w:p w14:paraId="0BF69460" w14:textId="0285CCE7" w:rsidR="00743C31" w:rsidRPr="00743C31" w:rsidRDefault="00743C31" w:rsidP="00743C31">
            <w:pPr>
              <w:spacing w:after="0" w:line="240" w:lineRule="auto"/>
              <w:rPr>
                <w:rFonts w:eastAsia="Times New Roman"/>
                <w:spacing w:val="0"/>
                <w:sz w:val="20"/>
                <w:szCs w:val="20"/>
                <w:lang w:val="es-DO" w:eastAsia="es-DO"/>
              </w:rPr>
            </w:pPr>
            <w:r w:rsidRPr="00743C31">
              <w:rPr>
                <w:rFonts w:eastAsia="Times New Roman"/>
                <w:spacing w:val="0"/>
                <w:sz w:val="20"/>
                <w:szCs w:val="20"/>
                <w:lang w:val="es-DO" w:eastAsia="es-DO"/>
              </w:rPr>
              <w:t xml:space="preserve">Nivel de cumplimiento </w:t>
            </w:r>
            <w:r w:rsidRPr="00743C31">
              <w:rPr>
                <w:rFonts w:eastAsia="Times New Roman"/>
                <w:spacing w:val="0"/>
                <w:sz w:val="20"/>
                <w:szCs w:val="20"/>
                <w:lang w:val="es-DO" w:eastAsia="es-DO"/>
              </w:rPr>
              <w:t>físico</w:t>
            </w:r>
          </w:p>
        </w:tc>
        <w:tc>
          <w:tcPr>
            <w:tcW w:w="740" w:type="dxa"/>
            <w:tcBorders>
              <w:top w:val="nil"/>
              <w:left w:val="nil"/>
              <w:bottom w:val="single" w:sz="4" w:space="0" w:color="auto"/>
              <w:right w:val="single" w:sz="4" w:space="0" w:color="auto"/>
            </w:tcBorders>
            <w:shd w:val="clear" w:color="auto" w:fill="auto"/>
            <w:noWrap/>
            <w:vAlign w:val="center"/>
            <w:hideMark/>
          </w:tcPr>
          <w:p w14:paraId="0DA6D57C"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20%</w:t>
            </w:r>
          </w:p>
        </w:tc>
        <w:tc>
          <w:tcPr>
            <w:tcW w:w="740" w:type="dxa"/>
            <w:tcBorders>
              <w:top w:val="nil"/>
              <w:left w:val="nil"/>
              <w:bottom w:val="single" w:sz="4" w:space="0" w:color="auto"/>
              <w:right w:val="single" w:sz="4" w:space="0" w:color="auto"/>
            </w:tcBorders>
            <w:shd w:val="clear" w:color="auto" w:fill="auto"/>
            <w:noWrap/>
            <w:vAlign w:val="center"/>
            <w:hideMark/>
          </w:tcPr>
          <w:p w14:paraId="5458A8C6"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13%</w:t>
            </w:r>
          </w:p>
        </w:tc>
        <w:tc>
          <w:tcPr>
            <w:tcW w:w="740" w:type="dxa"/>
            <w:tcBorders>
              <w:top w:val="nil"/>
              <w:left w:val="nil"/>
              <w:bottom w:val="single" w:sz="4" w:space="0" w:color="auto"/>
              <w:right w:val="single" w:sz="4" w:space="0" w:color="auto"/>
            </w:tcBorders>
            <w:shd w:val="clear" w:color="auto" w:fill="auto"/>
            <w:noWrap/>
            <w:vAlign w:val="center"/>
            <w:hideMark/>
          </w:tcPr>
          <w:p w14:paraId="684F8CA5"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20%</w:t>
            </w:r>
          </w:p>
        </w:tc>
        <w:tc>
          <w:tcPr>
            <w:tcW w:w="74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4ED3722D"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Pendiente</w:t>
            </w:r>
          </w:p>
        </w:tc>
        <w:tc>
          <w:tcPr>
            <w:tcW w:w="1000" w:type="dxa"/>
            <w:tcBorders>
              <w:top w:val="nil"/>
              <w:left w:val="nil"/>
              <w:bottom w:val="single" w:sz="4" w:space="0" w:color="auto"/>
              <w:right w:val="single" w:sz="4" w:space="0" w:color="auto"/>
            </w:tcBorders>
            <w:shd w:val="clear" w:color="auto" w:fill="auto"/>
            <w:noWrap/>
            <w:vAlign w:val="center"/>
            <w:hideMark/>
          </w:tcPr>
          <w:p w14:paraId="20D01931"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18%</w:t>
            </w:r>
          </w:p>
        </w:tc>
      </w:tr>
      <w:tr w:rsidR="00743C31" w:rsidRPr="00743C31" w14:paraId="623BF095" w14:textId="77777777" w:rsidTr="00743C31">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B04B0FE"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2</w:t>
            </w:r>
          </w:p>
        </w:tc>
        <w:tc>
          <w:tcPr>
            <w:tcW w:w="3020" w:type="dxa"/>
            <w:tcBorders>
              <w:top w:val="nil"/>
              <w:left w:val="nil"/>
              <w:bottom w:val="single" w:sz="4" w:space="0" w:color="auto"/>
              <w:right w:val="single" w:sz="4" w:space="0" w:color="auto"/>
            </w:tcBorders>
            <w:shd w:val="clear" w:color="auto" w:fill="auto"/>
            <w:vAlign w:val="center"/>
            <w:hideMark/>
          </w:tcPr>
          <w:p w14:paraId="7E06F4C9" w14:textId="77777777" w:rsidR="00743C31" w:rsidRPr="00743C31" w:rsidRDefault="00743C31" w:rsidP="00743C31">
            <w:pPr>
              <w:spacing w:after="0" w:line="240" w:lineRule="auto"/>
              <w:rPr>
                <w:rFonts w:eastAsia="Times New Roman"/>
                <w:spacing w:val="0"/>
                <w:sz w:val="20"/>
                <w:szCs w:val="20"/>
                <w:lang w:val="es-DO" w:eastAsia="es-DO"/>
              </w:rPr>
            </w:pPr>
            <w:r w:rsidRPr="00743C31">
              <w:rPr>
                <w:rFonts w:eastAsia="Times New Roman"/>
                <w:spacing w:val="0"/>
                <w:sz w:val="20"/>
                <w:szCs w:val="20"/>
                <w:lang w:val="es-DO" w:eastAsia="es-DO"/>
              </w:rPr>
              <w:t>Evidencia del cumplimiento</w:t>
            </w:r>
          </w:p>
        </w:tc>
        <w:tc>
          <w:tcPr>
            <w:tcW w:w="740" w:type="dxa"/>
            <w:tcBorders>
              <w:top w:val="nil"/>
              <w:left w:val="nil"/>
              <w:bottom w:val="single" w:sz="4" w:space="0" w:color="auto"/>
              <w:right w:val="single" w:sz="4" w:space="0" w:color="auto"/>
            </w:tcBorders>
            <w:shd w:val="clear" w:color="auto" w:fill="auto"/>
            <w:noWrap/>
            <w:vAlign w:val="center"/>
            <w:hideMark/>
          </w:tcPr>
          <w:p w14:paraId="6BE9AE3D"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tcBorders>
              <w:top w:val="nil"/>
              <w:left w:val="nil"/>
              <w:bottom w:val="single" w:sz="4" w:space="0" w:color="auto"/>
              <w:right w:val="single" w:sz="4" w:space="0" w:color="auto"/>
            </w:tcBorders>
            <w:shd w:val="clear" w:color="auto" w:fill="auto"/>
            <w:noWrap/>
            <w:vAlign w:val="center"/>
            <w:hideMark/>
          </w:tcPr>
          <w:p w14:paraId="7ECE57A9"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tcBorders>
              <w:top w:val="nil"/>
              <w:left w:val="nil"/>
              <w:bottom w:val="single" w:sz="4" w:space="0" w:color="auto"/>
              <w:right w:val="single" w:sz="4" w:space="0" w:color="auto"/>
            </w:tcBorders>
            <w:shd w:val="clear" w:color="auto" w:fill="auto"/>
            <w:noWrap/>
            <w:vAlign w:val="center"/>
            <w:hideMark/>
          </w:tcPr>
          <w:p w14:paraId="4D05F830"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vMerge/>
            <w:tcBorders>
              <w:top w:val="nil"/>
              <w:left w:val="single" w:sz="4" w:space="0" w:color="auto"/>
              <w:bottom w:val="single" w:sz="4" w:space="0" w:color="000000"/>
              <w:right w:val="single" w:sz="4" w:space="0" w:color="auto"/>
            </w:tcBorders>
            <w:vAlign w:val="center"/>
            <w:hideMark/>
          </w:tcPr>
          <w:p w14:paraId="790F24C6" w14:textId="77777777" w:rsidR="00743C31" w:rsidRPr="00743C31" w:rsidRDefault="00743C31" w:rsidP="00743C31">
            <w:pPr>
              <w:spacing w:after="0" w:line="240" w:lineRule="auto"/>
              <w:rPr>
                <w:rFonts w:eastAsia="Times New Roman"/>
                <w:spacing w:val="0"/>
                <w:sz w:val="20"/>
                <w:szCs w:val="20"/>
                <w:lang w:val="es-DO" w:eastAsia="es-DO"/>
              </w:rPr>
            </w:pPr>
          </w:p>
        </w:tc>
        <w:tc>
          <w:tcPr>
            <w:tcW w:w="1000" w:type="dxa"/>
            <w:tcBorders>
              <w:top w:val="nil"/>
              <w:left w:val="nil"/>
              <w:bottom w:val="single" w:sz="4" w:space="0" w:color="auto"/>
              <w:right w:val="single" w:sz="4" w:space="0" w:color="auto"/>
            </w:tcBorders>
            <w:shd w:val="clear" w:color="auto" w:fill="auto"/>
            <w:noWrap/>
            <w:vAlign w:val="center"/>
            <w:hideMark/>
          </w:tcPr>
          <w:p w14:paraId="5502A9E1"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r>
      <w:tr w:rsidR="00743C31" w:rsidRPr="00743C31" w14:paraId="5639E7AD" w14:textId="77777777" w:rsidTr="00743C31">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08967C9"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3</w:t>
            </w:r>
          </w:p>
        </w:tc>
        <w:tc>
          <w:tcPr>
            <w:tcW w:w="3020" w:type="dxa"/>
            <w:tcBorders>
              <w:top w:val="nil"/>
              <w:left w:val="nil"/>
              <w:bottom w:val="single" w:sz="4" w:space="0" w:color="auto"/>
              <w:right w:val="single" w:sz="4" w:space="0" w:color="auto"/>
            </w:tcBorders>
            <w:shd w:val="clear" w:color="auto" w:fill="auto"/>
            <w:vAlign w:val="center"/>
            <w:hideMark/>
          </w:tcPr>
          <w:p w14:paraId="225F53D3" w14:textId="77777777" w:rsidR="00743C31" w:rsidRPr="00743C31" w:rsidRDefault="00743C31" w:rsidP="00743C31">
            <w:pPr>
              <w:spacing w:after="0" w:line="240" w:lineRule="auto"/>
              <w:rPr>
                <w:rFonts w:eastAsia="Times New Roman"/>
                <w:spacing w:val="0"/>
                <w:sz w:val="20"/>
                <w:szCs w:val="20"/>
                <w:lang w:val="es-DO" w:eastAsia="es-DO"/>
              </w:rPr>
            </w:pPr>
            <w:r w:rsidRPr="00743C31">
              <w:rPr>
                <w:rFonts w:eastAsia="Times New Roman"/>
                <w:spacing w:val="0"/>
                <w:sz w:val="20"/>
                <w:szCs w:val="20"/>
                <w:lang w:val="es-DO" w:eastAsia="es-DO"/>
              </w:rPr>
              <w:t>Cumplimiento financiero</w:t>
            </w:r>
          </w:p>
        </w:tc>
        <w:tc>
          <w:tcPr>
            <w:tcW w:w="740" w:type="dxa"/>
            <w:tcBorders>
              <w:top w:val="nil"/>
              <w:left w:val="nil"/>
              <w:bottom w:val="single" w:sz="4" w:space="0" w:color="auto"/>
              <w:right w:val="single" w:sz="4" w:space="0" w:color="auto"/>
            </w:tcBorders>
            <w:shd w:val="clear" w:color="auto" w:fill="auto"/>
            <w:noWrap/>
            <w:vAlign w:val="center"/>
            <w:hideMark/>
          </w:tcPr>
          <w:p w14:paraId="3E1F9C45"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18%</w:t>
            </w:r>
          </w:p>
        </w:tc>
        <w:tc>
          <w:tcPr>
            <w:tcW w:w="740" w:type="dxa"/>
            <w:tcBorders>
              <w:top w:val="nil"/>
              <w:left w:val="nil"/>
              <w:bottom w:val="single" w:sz="4" w:space="0" w:color="auto"/>
              <w:right w:val="single" w:sz="4" w:space="0" w:color="auto"/>
            </w:tcBorders>
            <w:shd w:val="clear" w:color="auto" w:fill="auto"/>
            <w:noWrap/>
            <w:vAlign w:val="center"/>
            <w:hideMark/>
          </w:tcPr>
          <w:p w14:paraId="5DBADC01"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18%</w:t>
            </w:r>
          </w:p>
        </w:tc>
        <w:tc>
          <w:tcPr>
            <w:tcW w:w="740" w:type="dxa"/>
            <w:tcBorders>
              <w:top w:val="nil"/>
              <w:left w:val="nil"/>
              <w:bottom w:val="single" w:sz="4" w:space="0" w:color="auto"/>
              <w:right w:val="single" w:sz="4" w:space="0" w:color="auto"/>
            </w:tcBorders>
            <w:shd w:val="clear" w:color="auto" w:fill="auto"/>
            <w:noWrap/>
            <w:vAlign w:val="center"/>
            <w:hideMark/>
          </w:tcPr>
          <w:p w14:paraId="64970381"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20%</w:t>
            </w:r>
          </w:p>
        </w:tc>
        <w:tc>
          <w:tcPr>
            <w:tcW w:w="740" w:type="dxa"/>
            <w:vMerge/>
            <w:tcBorders>
              <w:top w:val="nil"/>
              <w:left w:val="single" w:sz="4" w:space="0" w:color="auto"/>
              <w:bottom w:val="single" w:sz="4" w:space="0" w:color="000000"/>
              <w:right w:val="single" w:sz="4" w:space="0" w:color="auto"/>
            </w:tcBorders>
            <w:vAlign w:val="center"/>
            <w:hideMark/>
          </w:tcPr>
          <w:p w14:paraId="106E5058" w14:textId="77777777" w:rsidR="00743C31" w:rsidRPr="00743C31" w:rsidRDefault="00743C31" w:rsidP="00743C31">
            <w:pPr>
              <w:spacing w:after="0" w:line="240" w:lineRule="auto"/>
              <w:rPr>
                <w:rFonts w:eastAsia="Times New Roman"/>
                <w:spacing w:val="0"/>
                <w:sz w:val="20"/>
                <w:szCs w:val="20"/>
                <w:lang w:val="es-DO" w:eastAsia="es-DO"/>
              </w:rPr>
            </w:pPr>
          </w:p>
        </w:tc>
        <w:tc>
          <w:tcPr>
            <w:tcW w:w="1000" w:type="dxa"/>
            <w:tcBorders>
              <w:top w:val="nil"/>
              <w:left w:val="nil"/>
              <w:bottom w:val="single" w:sz="4" w:space="0" w:color="auto"/>
              <w:right w:val="single" w:sz="4" w:space="0" w:color="auto"/>
            </w:tcBorders>
            <w:shd w:val="clear" w:color="auto" w:fill="auto"/>
            <w:noWrap/>
            <w:vAlign w:val="center"/>
            <w:hideMark/>
          </w:tcPr>
          <w:p w14:paraId="730D09B2"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19%</w:t>
            </w:r>
          </w:p>
        </w:tc>
      </w:tr>
      <w:tr w:rsidR="00743C31" w:rsidRPr="00743C31" w14:paraId="5E72C975" w14:textId="77777777" w:rsidTr="00743C31">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679B4FD"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4</w:t>
            </w:r>
          </w:p>
        </w:tc>
        <w:tc>
          <w:tcPr>
            <w:tcW w:w="3020" w:type="dxa"/>
            <w:tcBorders>
              <w:top w:val="nil"/>
              <w:left w:val="nil"/>
              <w:bottom w:val="single" w:sz="4" w:space="0" w:color="auto"/>
              <w:right w:val="single" w:sz="4" w:space="0" w:color="auto"/>
            </w:tcBorders>
            <w:shd w:val="clear" w:color="auto" w:fill="auto"/>
            <w:vAlign w:val="center"/>
            <w:hideMark/>
          </w:tcPr>
          <w:p w14:paraId="0620F8EC" w14:textId="77777777" w:rsidR="00743C31" w:rsidRPr="00743C31" w:rsidRDefault="00743C31" w:rsidP="00743C31">
            <w:pPr>
              <w:spacing w:after="0" w:line="240" w:lineRule="auto"/>
              <w:rPr>
                <w:rFonts w:eastAsia="Times New Roman"/>
                <w:spacing w:val="0"/>
                <w:sz w:val="20"/>
                <w:szCs w:val="20"/>
                <w:lang w:val="es-DO" w:eastAsia="es-DO"/>
              </w:rPr>
            </w:pPr>
            <w:r w:rsidRPr="00743C31">
              <w:rPr>
                <w:rFonts w:eastAsia="Times New Roman"/>
                <w:spacing w:val="0"/>
                <w:sz w:val="20"/>
                <w:szCs w:val="20"/>
                <w:lang w:val="es-DO" w:eastAsia="es-DO"/>
              </w:rPr>
              <w:t>Autoevaluación</w:t>
            </w:r>
          </w:p>
        </w:tc>
        <w:tc>
          <w:tcPr>
            <w:tcW w:w="740" w:type="dxa"/>
            <w:tcBorders>
              <w:top w:val="nil"/>
              <w:left w:val="nil"/>
              <w:bottom w:val="single" w:sz="4" w:space="0" w:color="auto"/>
              <w:right w:val="single" w:sz="4" w:space="0" w:color="auto"/>
            </w:tcBorders>
            <w:shd w:val="clear" w:color="auto" w:fill="auto"/>
            <w:noWrap/>
            <w:vAlign w:val="center"/>
            <w:hideMark/>
          </w:tcPr>
          <w:p w14:paraId="39FA3340"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30%</w:t>
            </w:r>
          </w:p>
        </w:tc>
        <w:tc>
          <w:tcPr>
            <w:tcW w:w="740" w:type="dxa"/>
            <w:tcBorders>
              <w:top w:val="nil"/>
              <w:left w:val="nil"/>
              <w:bottom w:val="single" w:sz="4" w:space="0" w:color="auto"/>
              <w:right w:val="single" w:sz="4" w:space="0" w:color="auto"/>
            </w:tcBorders>
            <w:shd w:val="clear" w:color="auto" w:fill="auto"/>
            <w:noWrap/>
            <w:vAlign w:val="center"/>
            <w:hideMark/>
          </w:tcPr>
          <w:p w14:paraId="4E8CFCF5"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30%</w:t>
            </w:r>
          </w:p>
        </w:tc>
        <w:tc>
          <w:tcPr>
            <w:tcW w:w="740" w:type="dxa"/>
            <w:tcBorders>
              <w:top w:val="nil"/>
              <w:left w:val="nil"/>
              <w:bottom w:val="single" w:sz="4" w:space="0" w:color="auto"/>
              <w:right w:val="single" w:sz="4" w:space="0" w:color="auto"/>
            </w:tcBorders>
            <w:shd w:val="clear" w:color="auto" w:fill="auto"/>
            <w:noWrap/>
            <w:vAlign w:val="center"/>
            <w:hideMark/>
          </w:tcPr>
          <w:p w14:paraId="11D133A0"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30%</w:t>
            </w:r>
          </w:p>
        </w:tc>
        <w:tc>
          <w:tcPr>
            <w:tcW w:w="740" w:type="dxa"/>
            <w:vMerge/>
            <w:tcBorders>
              <w:top w:val="nil"/>
              <w:left w:val="single" w:sz="4" w:space="0" w:color="auto"/>
              <w:bottom w:val="single" w:sz="4" w:space="0" w:color="000000"/>
              <w:right w:val="single" w:sz="4" w:space="0" w:color="auto"/>
            </w:tcBorders>
            <w:vAlign w:val="center"/>
            <w:hideMark/>
          </w:tcPr>
          <w:p w14:paraId="21B634D4" w14:textId="77777777" w:rsidR="00743C31" w:rsidRPr="00743C31" w:rsidRDefault="00743C31" w:rsidP="00743C31">
            <w:pPr>
              <w:spacing w:after="0" w:line="240" w:lineRule="auto"/>
              <w:rPr>
                <w:rFonts w:eastAsia="Times New Roman"/>
                <w:spacing w:val="0"/>
                <w:sz w:val="20"/>
                <w:szCs w:val="20"/>
                <w:lang w:val="es-DO" w:eastAsia="es-DO"/>
              </w:rPr>
            </w:pPr>
          </w:p>
        </w:tc>
        <w:tc>
          <w:tcPr>
            <w:tcW w:w="1000" w:type="dxa"/>
            <w:tcBorders>
              <w:top w:val="nil"/>
              <w:left w:val="nil"/>
              <w:bottom w:val="single" w:sz="4" w:space="0" w:color="auto"/>
              <w:right w:val="single" w:sz="4" w:space="0" w:color="auto"/>
            </w:tcBorders>
            <w:shd w:val="clear" w:color="auto" w:fill="auto"/>
            <w:noWrap/>
            <w:vAlign w:val="center"/>
            <w:hideMark/>
          </w:tcPr>
          <w:p w14:paraId="6615693A"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30%</w:t>
            </w:r>
          </w:p>
        </w:tc>
      </w:tr>
      <w:tr w:rsidR="00743C31" w:rsidRPr="00743C31" w14:paraId="6A6A06B8" w14:textId="77777777" w:rsidTr="00743C31">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4A78337"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5</w:t>
            </w:r>
          </w:p>
        </w:tc>
        <w:tc>
          <w:tcPr>
            <w:tcW w:w="3020" w:type="dxa"/>
            <w:tcBorders>
              <w:top w:val="nil"/>
              <w:left w:val="nil"/>
              <w:bottom w:val="single" w:sz="4" w:space="0" w:color="auto"/>
              <w:right w:val="single" w:sz="4" w:space="0" w:color="auto"/>
            </w:tcBorders>
            <w:shd w:val="clear" w:color="auto" w:fill="auto"/>
            <w:vAlign w:val="center"/>
            <w:hideMark/>
          </w:tcPr>
          <w:p w14:paraId="5961BC88" w14:textId="77777777" w:rsidR="00743C31" w:rsidRPr="00743C31" w:rsidRDefault="00743C31" w:rsidP="00743C31">
            <w:pPr>
              <w:spacing w:after="0" w:line="240" w:lineRule="auto"/>
              <w:rPr>
                <w:rFonts w:eastAsia="Times New Roman"/>
                <w:spacing w:val="0"/>
                <w:sz w:val="20"/>
                <w:szCs w:val="20"/>
                <w:lang w:val="es-DO" w:eastAsia="es-DO"/>
              </w:rPr>
            </w:pPr>
            <w:r w:rsidRPr="00743C31">
              <w:rPr>
                <w:rFonts w:eastAsia="Times New Roman"/>
                <w:spacing w:val="0"/>
                <w:sz w:val="20"/>
                <w:szCs w:val="20"/>
                <w:lang w:val="es-DO" w:eastAsia="es-DO"/>
              </w:rPr>
              <w:t>Modificaciones presupuestarias</w:t>
            </w:r>
          </w:p>
        </w:tc>
        <w:tc>
          <w:tcPr>
            <w:tcW w:w="740" w:type="dxa"/>
            <w:tcBorders>
              <w:top w:val="nil"/>
              <w:left w:val="nil"/>
              <w:bottom w:val="single" w:sz="4" w:space="0" w:color="auto"/>
              <w:right w:val="single" w:sz="4" w:space="0" w:color="auto"/>
            </w:tcBorders>
            <w:shd w:val="clear" w:color="auto" w:fill="auto"/>
            <w:noWrap/>
            <w:vAlign w:val="center"/>
            <w:hideMark/>
          </w:tcPr>
          <w:p w14:paraId="158A8872"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tcBorders>
              <w:top w:val="nil"/>
              <w:left w:val="nil"/>
              <w:bottom w:val="single" w:sz="4" w:space="0" w:color="auto"/>
              <w:right w:val="single" w:sz="4" w:space="0" w:color="auto"/>
            </w:tcBorders>
            <w:shd w:val="clear" w:color="auto" w:fill="auto"/>
            <w:noWrap/>
            <w:vAlign w:val="center"/>
            <w:hideMark/>
          </w:tcPr>
          <w:p w14:paraId="7EA14B7C"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tcBorders>
              <w:top w:val="nil"/>
              <w:left w:val="nil"/>
              <w:bottom w:val="single" w:sz="4" w:space="0" w:color="auto"/>
              <w:right w:val="single" w:sz="4" w:space="0" w:color="auto"/>
            </w:tcBorders>
            <w:shd w:val="clear" w:color="auto" w:fill="auto"/>
            <w:noWrap/>
            <w:vAlign w:val="center"/>
            <w:hideMark/>
          </w:tcPr>
          <w:p w14:paraId="0CD9DE98"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vMerge/>
            <w:tcBorders>
              <w:top w:val="nil"/>
              <w:left w:val="single" w:sz="4" w:space="0" w:color="auto"/>
              <w:bottom w:val="single" w:sz="4" w:space="0" w:color="000000"/>
              <w:right w:val="single" w:sz="4" w:space="0" w:color="auto"/>
            </w:tcBorders>
            <w:vAlign w:val="center"/>
            <w:hideMark/>
          </w:tcPr>
          <w:p w14:paraId="1D3D1B27" w14:textId="77777777" w:rsidR="00743C31" w:rsidRPr="00743C31" w:rsidRDefault="00743C31" w:rsidP="00743C31">
            <w:pPr>
              <w:spacing w:after="0" w:line="240" w:lineRule="auto"/>
              <w:rPr>
                <w:rFonts w:eastAsia="Times New Roman"/>
                <w:spacing w:val="0"/>
                <w:sz w:val="20"/>
                <w:szCs w:val="20"/>
                <w:lang w:val="es-DO" w:eastAsia="es-DO"/>
              </w:rPr>
            </w:pPr>
          </w:p>
        </w:tc>
        <w:tc>
          <w:tcPr>
            <w:tcW w:w="1000" w:type="dxa"/>
            <w:tcBorders>
              <w:top w:val="nil"/>
              <w:left w:val="nil"/>
              <w:bottom w:val="single" w:sz="4" w:space="0" w:color="auto"/>
              <w:right w:val="single" w:sz="4" w:space="0" w:color="auto"/>
            </w:tcBorders>
            <w:shd w:val="clear" w:color="auto" w:fill="auto"/>
            <w:noWrap/>
            <w:vAlign w:val="center"/>
            <w:hideMark/>
          </w:tcPr>
          <w:p w14:paraId="4C4767E8"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r>
      <w:tr w:rsidR="00743C31" w:rsidRPr="00743C31" w14:paraId="17FE10BD" w14:textId="77777777" w:rsidTr="00743C31">
        <w:trPr>
          <w:trHeight w:val="288"/>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090C014"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6</w:t>
            </w:r>
          </w:p>
        </w:tc>
        <w:tc>
          <w:tcPr>
            <w:tcW w:w="3020" w:type="dxa"/>
            <w:tcBorders>
              <w:top w:val="nil"/>
              <w:left w:val="nil"/>
              <w:bottom w:val="single" w:sz="4" w:space="0" w:color="auto"/>
              <w:right w:val="single" w:sz="4" w:space="0" w:color="auto"/>
            </w:tcBorders>
            <w:shd w:val="clear" w:color="auto" w:fill="auto"/>
            <w:vAlign w:val="center"/>
            <w:hideMark/>
          </w:tcPr>
          <w:p w14:paraId="4C255CB6" w14:textId="77777777" w:rsidR="00743C31" w:rsidRPr="00743C31" w:rsidRDefault="00743C31" w:rsidP="00743C31">
            <w:pPr>
              <w:spacing w:after="0" w:line="240" w:lineRule="auto"/>
              <w:rPr>
                <w:rFonts w:eastAsia="Times New Roman"/>
                <w:spacing w:val="0"/>
                <w:sz w:val="20"/>
                <w:szCs w:val="20"/>
                <w:lang w:val="es-DO" w:eastAsia="es-DO"/>
              </w:rPr>
            </w:pPr>
            <w:r w:rsidRPr="00743C31">
              <w:rPr>
                <w:rFonts w:eastAsia="Times New Roman"/>
                <w:spacing w:val="0"/>
                <w:sz w:val="20"/>
                <w:szCs w:val="20"/>
                <w:lang w:val="es-DO" w:eastAsia="es-DO"/>
              </w:rPr>
              <w:t>Reprogramaciones de cuotas</w:t>
            </w:r>
          </w:p>
        </w:tc>
        <w:tc>
          <w:tcPr>
            <w:tcW w:w="740" w:type="dxa"/>
            <w:tcBorders>
              <w:top w:val="nil"/>
              <w:left w:val="nil"/>
              <w:bottom w:val="single" w:sz="4" w:space="0" w:color="auto"/>
              <w:right w:val="single" w:sz="4" w:space="0" w:color="auto"/>
            </w:tcBorders>
            <w:shd w:val="clear" w:color="auto" w:fill="auto"/>
            <w:noWrap/>
            <w:vAlign w:val="center"/>
            <w:hideMark/>
          </w:tcPr>
          <w:p w14:paraId="50629AB8"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tcBorders>
              <w:top w:val="nil"/>
              <w:left w:val="nil"/>
              <w:bottom w:val="single" w:sz="4" w:space="0" w:color="auto"/>
              <w:right w:val="single" w:sz="4" w:space="0" w:color="auto"/>
            </w:tcBorders>
            <w:shd w:val="clear" w:color="auto" w:fill="auto"/>
            <w:noWrap/>
            <w:vAlign w:val="center"/>
            <w:hideMark/>
          </w:tcPr>
          <w:p w14:paraId="71D659A9"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tcBorders>
              <w:top w:val="nil"/>
              <w:left w:val="nil"/>
              <w:bottom w:val="single" w:sz="4" w:space="0" w:color="auto"/>
              <w:right w:val="single" w:sz="4" w:space="0" w:color="auto"/>
            </w:tcBorders>
            <w:shd w:val="clear" w:color="auto" w:fill="auto"/>
            <w:noWrap/>
            <w:vAlign w:val="center"/>
            <w:hideMark/>
          </w:tcPr>
          <w:p w14:paraId="473A99E9"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c>
          <w:tcPr>
            <w:tcW w:w="740" w:type="dxa"/>
            <w:vMerge/>
            <w:tcBorders>
              <w:top w:val="nil"/>
              <w:left w:val="single" w:sz="4" w:space="0" w:color="auto"/>
              <w:bottom w:val="single" w:sz="4" w:space="0" w:color="000000"/>
              <w:right w:val="single" w:sz="4" w:space="0" w:color="auto"/>
            </w:tcBorders>
            <w:vAlign w:val="center"/>
            <w:hideMark/>
          </w:tcPr>
          <w:p w14:paraId="2E2F60AE" w14:textId="77777777" w:rsidR="00743C31" w:rsidRPr="00743C31" w:rsidRDefault="00743C31" w:rsidP="00743C31">
            <w:pPr>
              <w:spacing w:after="0" w:line="240" w:lineRule="auto"/>
              <w:rPr>
                <w:rFonts w:eastAsia="Times New Roman"/>
                <w:spacing w:val="0"/>
                <w:sz w:val="20"/>
                <w:szCs w:val="20"/>
                <w:lang w:val="es-DO" w:eastAsia="es-DO"/>
              </w:rPr>
            </w:pPr>
          </w:p>
        </w:tc>
        <w:tc>
          <w:tcPr>
            <w:tcW w:w="1000" w:type="dxa"/>
            <w:tcBorders>
              <w:top w:val="nil"/>
              <w:left w:val="nil"/>
              <w:bottom w:val="single" w:sz="4" w:space="0" w:color="auto"/>
              <w:right w:val="single" w:sz="4" w:space="0" w:color="auto"/>
            </w:tcBorders>
            <w:shd w:val="clear" w:color="auto" w:fill="auto"/>
            <w:noWrap/>
            <w:vAlign w:val="center"/>
            <w:hideMark/>
          </w:tcPr>
          <w:p w14:paraId="6A9CAF4D" w14:textId="77777777" w:rsidR="00743C31" w:rsidRPr="00743C31" w:rsidRDefault="00743C31" w:rsidP="00743C31">
            <w:pPr>
              <w:spacing w:after="0" w:line="240" w:lineRule="auto"/>
              <w:jc w:val="center"/>
              <w:rPr>
                <w:rFonts w:eastAsia="Times New Roman"/>
                <w:spacing w:val="0"/>
                <w:sz w:val="20"/>
                <w:szCs w:val="20"/>
                <w:lang w:val="es-DO" w:eastAsia="es-DO"/>
              </w:rPr>
            </w:pPr>
            <w:r w:rsidRPr="00743C31">
              <w:rPr>
                <w:rFonts w:eastAsia="Times New Roman"/>
                <w:spacing w:val="0"/>
                <w:sz w:val="20"/>
                <w:szCs w:val="20"/>
                <w:lang w:val="es-DO" w:eastAsia="es-DO"/>
              </w:rPr>
              <w:t>10%</w:t>
            </w:r>
          </w:p>
        </w:tc>
      </w:tr>
      <w:tr w:rsidR="00743C31" w:rsidRPr="00743C31" w14:paraId="62B7F444" w14:textId="77777777" w:rsidTr="00743C31">
        <w:trPr>
          <w:trHeight w:val="288"/>
          <w:jc w:val="center"/>
        </w:trPr>
        <w:tc>
          <w:tcPr>
            <w:tcW w:w="3560" w:type="dxa"/>
            <w:gridSpan w:val="2"/>
            <w:tcBorders>
              <w:top w:val="single" w:sz="4" w:space="0" w:color="auto"/>
              <w:left w:val="single" w:sz="4" w:space="0" w:color="auto"/>
              <w:bottom w:val="single" w:sz="4" w:space="0" w:color="auto"/>
              <w:right w:val="single" w:sz="4" w:space="0" w:color="000000"/>
            </w:tcBorders>
            <w:shd w:val="clear" w:color="000000" w:fill="142F62"/>
            <w:noWrap/>
            <w:vAlign w:val="center"/>
            <w:hideMark/>
          </w:tcPr>
          <w:p w14:paraId="08D4EE7E" w14:textId="77777777" w:rsidR="00743C31" w:rsidRPr="00743C31" w:rsidRDefault="00743C31" w:rsidP="00743C31">
            <w:pPr>
              <w:spacing w:after="0" w:line="240" w:lineRule="auto"/>
              <w:jc w:val="right"/>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Resultado IGP</w:t>
            </w:r>
          </w:p>
        </w:tc>
        <w:tc>
          <w:tcPr>
            <w:tcW w:w="740" w:type="dxa"/>
            <w:tcBorders>
              <w:top w:val="nil"/>
              <w:left w:val="nil"/>
              <w:bottom w:val="single" w:sz="4" w:space="0" w:color="auto"/>
              <w:right w:val="single" w:sz="4" w:space="0" w:color="auto"/>
            </w:tcBorders>
            <w:shd w:val="clear" w:color="000000" w:fill="142F62"/>
            <w:noWrap/>
            <w:vAlign w:val="center"/>
            <w:hideMark/>
          </w:tcPr>
          <w:p w14:paraId="6BCE045A"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98%</w:t>
            </w:r>
          </w:p>
        </w:tc>
        <w:tc>
          <w:tcPr>
            <w:tcW w:w="740" w:type="dxa"/>
            <w:tcBorders>
              <w:top w:val="nil"/>
              <w:left w:val="nil"/>
              <w:bottom w:val="single" w:sz="4" w:space="0" w:color="auto"/>
              <w:right w:val="single" w:sz="4" w:space="0" w:color="auto"/>
            </w:tcBorders>
            <w:shd w:val="clear" w:color="000000" w:fill="142F62"/>
            <w:noWrap/>
            <w:vAlign w:val="center"/>
            <w:hideMark/>
          </w:tcPr>
          <w:p w14:paraId="5989F3D2"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91%</w:t>
            </w:r>
          </w:p>
        </w:tc>
        <w:tc>
          <w:tcPr>
            <w:tcW w:w="740" w:type="dxa"/>
            <w:tcBorders>
              <w:top w:val="nil"/>
              <w:left w:val="nil"/>
              <w:bottom w:val="single" w:sz="4" w:space="0" w:color="auto"/>
              <w:right w:val="single" w:sz="4" w:space="0" w:color="auto"/>
            </w:tcBorders>
            <w:shd w:val="clear" w:color="000000" w:fill="142F62"/>
            <w:noWrap/>
            <w:vAlign w:val="center"/>
            <w:hideMark/>
          </w:tcPr>
          <w:p w14:paraId="1C5B9456"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100%</w:t>
            </w:r>
          </w:p>
        </w:tc>
        <w:tc>
          <w:tcPr>
            <w:tcW w:w="740" w:type="dxa"/>
            <w:tcBorders>
              <w:top w:val="nil"/>
              <w:left w:val="nil"/>
              <w:bottom w:val="single" w:sz="4" w:space="0" w:color="auto"/>
              <w:right w:val="single" w:sz="4" w:space="0" w:color="auto"/>
            </w:tcBorders>
            <w:shd w:val="clear" w:color="000000" w:fill="142F62"/>
            <w:noWrap/>
            <w:vAlign w:val="center"/>
            <w:hideMark/>
          </w:tcPr>
          <w:p w14:paraId="005660F1"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 </w:t>
            </w:r>
          </w:p>
        </w:tc>
        <w:tc>
          <w:tcPr>
            <w:tcW w:w="1000" w:type="dxa"/>
            <w:tcBorders>
              <w:top w:val="nil"/>
              <w:left w:val="nil"/>
              <w:bottom w:val="single" w:sz="4" w:space="0" w:color="auto"/>
              <w:right w:val="single" w:sz="4" w:space="0" w:color="auto"/>
            </w:tcBorders>
            <w:shd w:val="clear" w:color="000000" w:fill="142F62"/>
            <w:noWrap/>
            <w:vAlign w:val="center"/>
            <w:hideMark/>
          </w:tcPr>
          <w:p w14:paraId="0CD1ABC9" w14:textId="77777777" w:rsidR="00743C31" w:rsidRPr="00743C31" w:rsidRDefault="00743C31" w:rsidP="00743C31">
            <w:pPr>
              <w:spacing w:after="0" w:line="240" w:lineRule="auto"/>
              <w:jc w:val="center"/>
              <w:rPr>
                <w:rFonts w:eastAsia="Times New Roman"/>
                <w:b/>
                <w:bCs/>
                <w:color w:val="FFFFFF"/>
                <w:spacing w:val="0"/>
                <w:sz w:val="20"/>
                <w:szCs w:val="20"/>
                <w:lang w:val="es-DO" w:eastAsia="es-DO"/>
              </w:rPr>
            </w:pPr>
            <w:r w:rsidRPr="00743C31">
              <w:rPr>
                <w:rFonts w:eastAsia="Times New Roman"/>
                <w:b/>
                <w:bCs/>
                <w:color w:val="FFFFFF"/>
                <w:spacing w:val="0"/>
                <w:sz w:val="20"/>
                <w:szCs w:val="20"/>
                <w:lang w:val="es-DO" w:eastAsia="es-DO"/>
              </w:rPr>
              <w:t>96%</w:t>
            </w:r>
          </w:p>
        </w:tc>
      </w:tr>
    </w:tbl>
    <w:p w14:paraId="77BF3014" w14:textId="6C76474E" w:rsidR="00743C31" w:rsidRDefault="00743C31" w:rsidP="00743C31">
      <w:pPr>
        <w:spacing w:line="360" w:lineRule="auto"/>
        <w:jc w:val="both"/>
        <w:rPr>
          <w:rFonts w:eastAsia="Calibri"/>
          <w:noProof/>
          <w:sz w:val="18"/>
          <w:szCs w:val="18"/>
          <w:lang w:val="es-DO"/>
        </w:rPr>
      </w:pPr>
      <w:r>
        <w:rPr>
          <w:rFonts w:eastAsia="Calibri"/>
          <w:noProof/>
          <w:sz w:val="18"/>
          <w:szCs w:val="18"/>
          <w:lang w:val="es-DO"/>
        </w:rPr>
        <w:t xml:space="preserve">   </w:t>
      </w:r>
      <w:bookmarkStart w:id="16" w:name="_Hlk156400716"/>
      <w:r>
        <w:rPr>
          <w:rFonts w:eastAsia="Calibri"/>
          <w:noProof/>
          <w:sz w:val="18"/>
          <w:szCs w:val="18"/>
          <w:lang w:val="es-DO"/>
        </w:rPr>
        <w:t xml:space="preserve"> </w:t>
      </w:r>
      <w:r>
        <w:rPr>
          <w:rFonts w:eastAsia="Calibri"/>
          <w:noProof/>
          <w:sz w:val="18"/>
          <w:szCs w:val="18"/>
          <w:lang w:val="es-DO"/>
        </w:rPr>
        <w:t>Cuadro</w:t>
      </w:r>
      <w:r w:rsidRPr="00077316">
        <w:rPr>
          <w:rFonts w:eastAsia="Calibri"/>
          <w:noProof/>
          <w:sz w:val="18"/>
          <w:szCs w:val="18"/>
          <w:lang w:val="es-DO"/>
        </w:rPr>
        <w:t xml:space="preserve"> No. </w:t>
      </w:r>
      <w:r>
        <w:rPr>
          <w:rFonts w:eastAsia="Calibri"/>
          <w:noProof/>
          <w:sz w:val="18"/>
          <w:szCs w:val="18"/>
          <w:lang w:val="es-DO"/>
        </w:rPr>
        <w:t>2</w:t>
      </w:r>
      <w:r w:rsidR="00AA735F">
        <w:rPr>
          <w:rFonts w:eastAsia="Calibri"/>
          <w:noProof/>
          <w:sz w:val="18"/>
          <w:szCs w:val="18"/>
          <w:lang w:val="es-DO"/>
        </w:rPr>
        <w:t>5</w:t>
      </w:r>
      <w:r>
        <w:rPr>
          <w:rFonts w:eastAsia="Calibri"/>
          <w:noProof/>
          <w:sz w:val="18"/>
          <w:szCs w:val="18"/>
          <w:lang w:val="es-DO"/>
        </w:rPr>
        <w:t xml:space="preserve"> Resultados evaluación IGP año 2023</w:t>
      </w:r>
      <w:r w:rsidRPr="00077316">
        <w:rPr>
          <w:rFonts w:eastAsia="Calibri"/>
          <w:noProof/>
          <w:sz w:val="18"/>
          <w:szCs w:val="18"/>
          <w:lang w:val="es-DO"/>
        </w:rPr>
        <w:t>.</w:t>
      </w:r>
      <w:bookmarkEnd w:id="16"/>
    </w:p>
    <w:p w14:paraId="0D605E7A" w14:textId="77777777" w:rsidR="00AA735F" w:rsidRDefault="00AA735F" w:rsidP="00743C31">
      <w:pPr>
        <w:spacing w:line="360" w:lineRule="auto"/>
        <w:jc w:val="both"/>
        <w:rPr>
          <w:rFonts w:eastAsia="Calibri"/>
          <w:noProof/>
          <w:sz w:val="18"/>
          <w:szCs w:val="18"/>
          <w:lang w:val="es-DO"/>
        </w:rPr>
      </w:pPr>
    </w:p>
    <w:p w14:paraId="55069491" w14:textId="77777777" w:rsidR="00AA735F" w:rsidRDefault="00AA735F" w:rsidP="00743C31">
      <w:pPr>
        <w:spacing w:line="360" w:lineRule="auto"/>
        <w:jc w:val="both"/>
        <w:rPr>
          <w:rFonts w:eastAsia="Calibri"/>
          <w:noProof/>
          <w:sz w:val="18"/>
          <w:szCs w:val="18"/>
          <w:lang w:val="es-DO"/>
        </w:rPr>
      </w:pPr>
    </w:p>
    <w:p w14:paraId="24865590" w14:textId="77777777" w:rsidR="00AA735F" w:rsidRDefault="00AA735F" w:rsidP="00743C31">
      <w:pPr>
        <w:spacing w:line="360" w:lineRule="auto"/>
        <w:jc w:val="both"/>
        <w:rPr>
          <w:rFonts w:eastAsia="Calibri"/>
          <w:noProof/>
          <w:sz w:val="20"/>
          <w:szCs w:val="20"/>
          <w:lang w:val="es-DO"/>
        </w:rPr>
      </w:pPr>
    </w:p>
    <w:p w14:paraId="11D7FF57" w14:textId="5EEDF76B" w:rsidR="003A1881" w:rsidRDefault="003A1881" w:rsidP="003A1881">
      <w:pPr>
        <w:spacing w:line="360" w:lineRule="auto"/>
        <w:jc w:val="center"/>
        <w:rPr>
          <w:rFonts w:eastAsia="Calibri"/>
          <w:b/>
          <w:bCs/>
          <w:noProof/>
          <w:lang w:val="es-DO"/>
        </w:rPr>
      </w:pPr>
      <w:r>
        <w:rPr>
          <w:rFonts w:eastAsia="Calibri"/>
          <w:b/>
          <w:bCs/>
          <w:noProof/>
          <w:lang w:val="es-DO"/>
        </w:rPr>
        <w:lastRenderedPageBreak/>
        <w:t xml:space="preserve">Subsistema de </w:t>
      </w:r>
      <w:r w:rsidR="00E37549">
        <w:rPr>
          <w:rFonts w:eastAsia="Calibri"/>
          <w:b/>
          <w:bCs/>
          <w:noProof/>
          <w:lang w:val="es-DO"/>
        </w:rPr>
        <w:t>Cooperación Internacional</w:t>
      </w:r>
    </w:p>
    <w:p w14:paraId="2490ED3A" w14:textId="15293070" w:rsidR="00E37549" w:rsidRPr="004762ED" w:rsidRDefault="0014532C" w:rsidP="0014532C">
      <w:pPr>
        <w:spacing w:line="360" w:lineRule="auto"/>
        <w:jc w:val="both"/>
        <w:rPr>
          <w:rFonts w:eastAsia="Calibri"/>
          <w:noProof/>
          <w:lang w:val="es-DO"/>
        </w:rPr>
      </w:pPr>
      <w:r w:rsidRPr="004762ED">
        <w:rPr>
          <w:rFonts w:eastAsia="Calibri"/>
          <w:noProof/>
          <w:lang w:val="es-DO"/>
        </w:rPr>
        <w:t xml:space="preserve">En el subsitema de Cooperación Internacional, obtuvimos logros significativos, que pueden sintetizarse en </w:t>
      </w:r>
      <w:r w:rsidR="004762ED" w:rsidRPr="004762ED">
        <w:rPr>
          <w:rFonts w:eastAsia="Calibri"/>
          <w:noProof/>
          <w:lang w:val="es-DO"/>
        </w:rPr>
        <w:t>las iniciativas siguientes:</w:t>
      </w:r>
    </w:p>
    <w:p w14:paraId="2EDD4C0E" w14:textId="77777777" w:rsidR="004762ED" w:rsidRDefault="004762ED" w:rsidP="0014532C">
      <w:pPr>
        <w:spacing w:line="360" w:lineRule="auto"/>
        <w:jc w:val="both"/>
        <w:rPr>
          <w:rFonts w:eastAsia="Calibri"/>
          <w:b/>
          <w:bCs/>
          <w:noProof/>
          <w:lang w:val="es-DO"/>
        </w:rPr>
      </w:pPr>
    </w:p>
    <w:p w14:paraId="06C05EC9" w14:textId="18B032F0" w:rsidR="004762ED" w:rsidRDefault="004762ED" w:rsidP="004762ED">
      <w:pPr>
        <w:spacing w:line="360" w:lineRule="auto"/>
        <w:jc w:val="center"/>
        <w:rPr>
          <w:rFonts w:eastAsia="Calibri"/>
          <w:b/>
          <w:bCs/>
          <w:noProof/>
          <w:lang w:val="es-DO"/>
        </w:rPr>
      </w:pPr>
      <w:r>
        <w:rPr>
          <w:rFonts w:eastAsia="Calibri"/>
          <w:b/>
          <w:bCs/>
          <w:noProof/>
          <w:lang w:val="es-DO"/>
        </w:rPr>
        <w:t xml:space="preserve">Incorporación a </w:t>
      </w:r>
      <w:r w:rsidR="00A328BD">
        <w:rPr>
          <w:rFonts w:eastAsia="Calibri"/>
          <w:b/>
          <w:bCs/>
          <w:noProof/>
          <w:lang w:val="es-DO"/>
        </w:rPr>
        <w:t xml:space="preserve">la Red </w:t>
      </w:r>
      <w:r>
        <w:rPr>
          <w:rFonts w:eastAsia="Calibri"/>
          <w:b/>
          <w:bCs/>
          <w:noProof/>
          <w:lang w:val="es-DO"/>
        </w:rPr>
        <w:t>Ibermuseos</w:t>
      </w:r>
    </w:p>
    <w:p w14:paraId="2B14C744" w14:textId="77777777" w:rsidR="00A328BD" w:rsidRPr="00A328BD" w:rsidRDefault="00A328BD" w:rsidP="00A328BD">
      <w:pPr>
        <w:spacing w:line="360" w:lineRule="auto"/>
        <w:jc w:val="both"/>
        <w:rPr>
          <w:rFonts w:eastAsia="Calibri"/>
          <w:noProof/>
          <w:lang w:val="es-DO"/>
        </w:rPr>
      </w:pPr>
      <w:r w:rsidRPr="00A328BD">
        <w:rPr>
          <w:rFonts w:eastAsia="Calibri"/>
          <w:noProof/>
          <w:lang w:val="es-DO"/>
        </w:rPr>
        <w:t>Ibermuseos es un programa internacional de cooperación que promueve la integración y fortalecimiento de políticas públicas para el ámbito museístico en los países iberoamericanos. Este programa busca potenciar el papel de los museos como instrumentos de desarrollo social, educativo y cultural.</w:t>
      </w:r>
    </w:p>
    <w:p w14:paraId="4D949E77" w14:textId="77777777" w:rsidR="009E3B71" w:rsidRDefault="00A328BD" w:rsidP="00A328BD">
      <w:pPr>
        <w:spacing w:line="360" w:lineRule="auto"/>
        <w:jc w:val="both"/>
        <w:rPr>
          <w:rFonts w:eastAsia="Calibri"/>
          <w:noProof/>
          <w:lang w:val="es-DO"/>
        </w:rPr>
      </w:pPr>
      <w:r w:rsidRPr="00A328BD">
        <w:rPr>
          <w:rFonts w:eastAsia="Calibri"/>
          <w:noProof/>
          <w:lang w:val="es-DO"/>
        </w:rPr>
        <w:t>Pertenecer a Ibermuseos conlleva una serie de beneficios para los países miembros, centrados en el fortalecimiento de políticas culturales, la colaboración internacional y el desarrollo de capacidades en el ámbito museístico</w:t>
      </w:r>
      <w:r w:rsidR="009E3B71">
        <w:rPr>
          <w:rFonts w:eastAsia="Calibri"/>
          <w:noProof/>
          <w:lang w:val="es-DO"/>
        </w:rPr>
        <w:t>.</w:t>
      </w:r>
    </w:p>
    <w:p w14:paraId="1BB1C4F2" w14:textId="77777777" w:rsidR="00EF68CA" w:rsidRDefault="009E3B71" w:rsidP="00A328BD">
      <w:pPr>
        <w:spacing w:line="360" w:lineRule="auto"/>
        <w:jc w:val="both"/>
        <w:rPr>
          <w:rFonts w:eastAsia="Calibri"/>
          <w:noProof/>
          <w:lang w:val="es-DO"/>
        </w:rPr>
      </w:pPr>
      <w:r>
        <w:rPr>
          <w:rFonts w:eastAsia="Calibri"/>
          <w:noProof/>
          <w:lang w:val="es-DO"/>
        </w:rPr>
        <w:t xml:space="preserve">La Dirección General de Museos, como punto focal para la República Dominicana, </w:t>
      </w:r>
      <w:r w:rsidR="00EF68CA">
        <w:rPr>
          <w:rFonts w:eastAsia="Calibri"/>
          <w:noProof/>
          <w:lang w:val="es-DO"/>
        </w:rPr>
        <w:t xml:space="preserve">servirá de vínculo </w:t>
      </w:r>
      <w:r>
        <w:rPr>
          <w:rFonts w:eastAsia="Calibri"/>
          <w:noProof/>
          <w:lang w:val="es-DO"/>
        </w:rPr>
        <w:t xml:space="preserve"> </w:t>
      </w:r>
      <w:r w:rsidR="00EF68CA">
        <w:rPr>
          <w:rFonts w:eastAsia="Calibri"/>
          <w:noProof/>
          <w:lang w:val="es-DO"/>
        </w:rPr>
        <w:t>entre Ibermuseos y la comunidad museística nacional; haciendo beneficiarios a todos los museos pertenecientes a la Red Nacional de Museos.</w:t>
      </w:r>
    </w:p>
    <w:p w14:paraId="3C7A3E8E" w14:textId="77777777" w:rsidR="00EF68CA" w:rsidRDefault="00EF68CA" w:rsidP="00A328BD">
      <w:pPr>
        <w:spacing w:line="360" w:lineRule="auto"/>
        <w:jc w:val="both"/>
        <w:rPr>
          <w:rFonts w:eastAsia="Calibri"/>
          <w:noProof/>
          <w:lang w:val="es-DO"/>
        </w:rPr>
      </w:pPr>
      <w:r>
        <w:rPr>
          <w:rFonts w:eastAsia="Calibri"/>
          <w:noProof/>
          <w:lang w:val="es-DO"/>
        </w:rPr>
        <w:t>Este factor, además de constituir un beneficio en si mismo, permitirá hacer más atractiva la adhesión de los museos locales a la RED.</w:t>
      </w:r>
    </w:p>
    <w:p w14:paraId="5A7106AC" w14:textId="3B2BB37E" w:rsidR="00A328BD" w:rsidRPr="00A328BD" w:rsidRDefault="00EF68CA" w:rsidP="00A328BD">
      <w:pPr>
        <w:spacing w:line="360" w:lineRule="auto"/>
        <w:jc w:val="both"/>
        <w:rPr>
          <w:rFonts w:eastAsia="Calibri"/>
          <w:noProof/>
          <w:lang w:val="es-DO"/>
        </w:rPr>
      </w:pPr>
      <w:r>
        <w:rPr>
          <w:rFonts w:eastAsia="Calibri"/>
          <w:noProof/>
          <w:lang w:val="es-DO"/>
        </w:rPr>
        <w:t xml:space="preserve">Detro de los beneficios a los que los museos nacionales adheridos a la RED </w:t>
      </w:r>
      <w:r w:rsidR="009E3B71">
        <w:rPr>
          <w:rFonts w:eastAsia="Calibri"/>
          <w:noProof/>
          <w:lang w:val="es-DO"/>
        </w:rPr>
        <w:t xml:space="preserve">dentro </w:t>
      </w:r>
      <w:r>
        <w:rPr>
          <w:rFonts w:eastAsia="Calibri"/>
          <w:noProof/>
          <w:lang w:val="es-DO"/>
        </w:rPr>
        <w:t xml:space="preserve">acceso, </w:t>
      </w:r>
      <w:r w:rsidR="009E3B71">
        <w:rPr>
          <w:rFonts w:eastAsia="Calibri"/>
          <w:noProof/>
          <w:lang w:val="es-DO"/>
        </w:rPr>
        <w:t>podemos indicar:</w:t>
      </w:r>
    </w:p>
    <w:p w14:paraId="3D19CC73" w14:textId="595E7E7B" w:rsidR="00A328BD" w:rsidRPr="00A328BD" w:rsidRDefault="00A328BD" w:rsidP="00A328BD">
      <w:pPr>
        <w:spacing w:line="360" w:lineRule="auto"/>
        <w:jc w:val="both"/>
        <w:rPr>
          <w:rFonts w:eastAsia="Calibri"/>
          <w:noProof/>
          <w:lang w:val="es-DO"/>
        </w:rPr>
      </w:pPr>
      <w:r w:rsidRPr="00A328BD">
        <w:rPr>
          <w:rFonts w:eastAsia="Calibri"/>
          <w:noProof/>
          <w:lang w:val="es-DO"/>
        </w:rPr>
        <w:t xml:space="preserve">Intercambio de Experiencias: </w:t>
      </w:r>
      <w:r w:rsidR="00EF68CA">
        <w:rPr>
          <w:rFonts w:eastAsia="Calibri"/>
          <w:noProof/>
          <w:lang w:val="es-DO"/>
        </w:rPr>
        <w:t>que f</w:t>
      </w:r>
      <w:r w:rsidRPr="00A328BD">
        <w:rPr>
          <w:rFonts w:eastAsia="Calibri"/>
          <w:noProof/>
          <w:lang w:val="es-DO"/>
        </w:rPr>
        <w:t>acilita el intercambio de experiencias y buenas prácticas entre los países miembros, permitiendo aprender de los éxitos y desafíos de otros en el ámbito museístico.</w:t>
      </w:r>
    </w:p>
    <w:p w14:paraId="26777BC7" w14:textId="7872E639" w:rsidR="00A328BD" w:rsidRPr="00A328BD" w:rsidRDefault="00A328BD" w:rsidP="00A328BD">
      <w:pPr>
        <w:spacing w:line="360" w:lineRule="auto"/>
        <w:jc w:val="both"/>
        <w:rPr>
          <w:rFonts w:eastAsia="Calibri"/>
          <w:noProof/>
          <w:lang w:val="es-DO"/>
        </w:rPr>
      </w:pPr>
      <w:r w:rsidRPr="00A328BD">
        <w:rPr>
          <w:rFonts w:eastAsia="Calibri"/>
          <w:noProof/>
          <w:lang w:val="es-DO"/>
        </w:rPr>
        <w:lastRenderedPageBreak/>
        <w:t>Desarrollo de Políticas Públicas:</w:t>
      </w:r>
      <w:r w:rsidR="008F36E5">
        <w:rPr>
          <w:rFonts w:eastAsia="Calibri"/>
          <w:noProof/>
          <w:lang w:val="es-DO"/>
        </w:rPr>
        <w:t xml:space="preserve"> esto permite a la DGM ampliar los conocimiento </w:t>
      </w:r>
      <w:r w:rsidR="00F107D6">
        <w:rPr>
          <w:rFonts w:eastAsia="Calibri"/>
          <w:noProof/>
          <w:lang w:val="es-DO"/>
        </w:rPr>
        <w:t>sobre políticas implementadas en otros países</w:t>
      </w:r>
      <w:r w:rsidR="00CE5C1F">
        <w:rPr>
          <w:rFonts w:eastAsia="Calibri"/>
          <w:noProof/>
          <w:lang w:val="es-DO"/>
        </w:rPr>
        <w:t xml:space="preserve">, lo que contribuye </w:t>
      </w:r>
      <w:r w:rsidRPr="00A328BD">
        <w:rPr>
          <w:rFonts w:eastAsia="Calibri"/>
          <w:noProof/>
          <w:lang w:val="es-DO"/>
        </w:rPr>
        <w:t xml:space="preserve">al desarrollo y fortalecimiento </w:t>
      </w:r>
      <w:r w:rsidR="00CE5C1F">
        <w:rPr>
          <w:rFonts w:eastAsia="Calibri"/>
          <w:noProof/>
          <w:lang w:val="es-DO"/>
        </w:rPr>
        <w:t xml:space="preserve">de la DGM y el Sistema Nacional de Museos, </w:t>
      </w:r>
      <w:r w:rsidRPr="00A328BD">
        <w:rPr>
          <w:rFonts w:eastAsia="Calibri"/>
          <w:noProof/>
          <w:lang w:val="es-DO"/>
        </w:rPr>
        <w:t>promoviendo un marco normativo propicio para el adecuado funcionamiento de las instituciones culturales</w:t>
      </w:r>
      <w:r w:rsidR="00612AE8">
        <w:rPr>
          <w:rFonts w:eastAsia="Calibri"/>
          <w:noProof/>
          <w:lang w:val="es-DO"/>
        </w:rPr>
        <w:t xml:space="preserve"> públicas y privadas</w:t>
      </w:r>
      <w:r w:rsidRPr="00A328BD">
        <w:rPr>
          <w:rFonts w:eastAsia="Calibri"/>
          <w:noProof/>
          <w:lang w:val="es-DO"/>
        </w:rPr>
        <w:t>.</w:t>
      </w:r>
    </w:p>
    <w:p w14:paraId="7A941D3B" w14:textId="091F2C1B" w:rsidR="00A328BD" w:rsidRPr="00A328BD" w:rsidRDefault="00A328BD" w:rsidP="00A328BD">
      <w:pPr>
        <w:spacing w:line="360" w:lineRule="auto"/>
        <w:jc w:val="both"/>
        <w:rPr>
          <w:rFonts w:eastAsia="Calibri"/>
          <w:noProof/>
          <w:lang w:val="es-DO"/>
        </w:rPr>
      </w:pPr>
      <w:r w:rsidRPr="00A328BD">
        <w:rPr>
          <w:rFonts w:eastAsia="Calibri"/>
          <w:noProof/>
          <w:lang w:val="es-DO"/>
        </w:rPr>
        <w:t xml:space="preserve">Cooperación Internacional: </w:t>
      </w:r>
      <w:r w:rsidR="00612AE8">
        <w:rPr>
          <w:rFonts w:eastAsia="Calibri"/>
          <w:noProof/>
          <w:lang w:val="es-DO"/>
        </w:rPr>
        <w:t xml:space="preserve">favorece la sinergia y </w:t>
      </w:r>
      <w:r w:rsidR="00AF689F">
        <w:rPr>
          <w:rFonts w:eastAsia="Calibri"/>
          <w:noProof/>
          <w:lang w:val="es-DO"/>
        </w:rPr>
        <w:t>concentración de voluntades</w:t>
      </w:r>
      <w:r w:rsidR="00612AE8">
        <w:rPr>
          <w:rFonts w:eastAsia="Calibri"/>
          <w:noProof/>
          <w:lang w:val="es-DO"/>
        </w:rPr>
        <w:t xml:space="preserve"> </w:t>
      </w:r>
      <w:r w:rsidRPr="00A328BD">
        <w:rPr>
          <w:rFonts w:eastAsia="Calibri"/>
          <w:noProof/>
          <w:lang w:val="es-DO"/>
        </w:rPr>
        <w:t>entre países iberoamericanos, promoviendo proyectos conjuntos y colaboraciones que beneficien a la región en su conjunto.</w:t>
      </w:r>
    </w:p>
    <w:p w14:paraId="6B13DA90" w14:textId="75C4799A" w:rsidR="00A328BD" w:rsidRPr="00A328BD" w:rsidRDefault="00A328BD" w:rsidP="00A328BD">
      <w:pPr>
        <w:spacing w:line="360" w:lineRule="auto"/>
        <w:jc w:val="both"/>
        <w:rPr>
          <w:rFonts w:eastAsia="Calibri"/>
          <w:noProof/>
          <w:lang w:val="es-DO"/>
        </w:rPr>
      </w:pPr>
      <w:r w:rsidRPr="00A328BD">
        <w:rPr>
          <w:rFonts w:eastAsia="Calibri"/>
          <w:noProof/>
          <w:lang w:val="es-DO"/>
        </w:rPr>
        <w:t xml:space="preserve">Conservación del Patrimonio: </w:t>
      </w:r>
      <w:r w:rsidR="00AF689F">
        <w:rPr>
          <w:rFonts w:eastAsia="Calibri"/>
          <w:noProof/>
          <w:lang w:val="es-DO"/>
        </w:rPr>
        <w:t>desde Ibermuseo se apoyan</w:t>
      </w:r>
      <w:r w:rsidRPr="00A328BD">
        <w:rPr>
          <w:rFonts w:eastAsia="Calibri"/>
          <w:noProof/>
          <w:lang w:val="es-DO"/>
        </w:rPr>
        <w:t xml:space="preserve"> iniciativas y proyectos destinados a la conservación y preservación del patrimonio cultural, asegurando la protección a largo plazo de los bienes culturales.</w:t>
      </w:r>
    </w:p>
    <w:p w14:paraId="766A8791" w14:textId="1E86FF80" w:rsidR="00A328BD" w:rsidRPr="00A328BD" w:rsidRDefault="00A328BD" w:rsidP="00A328BD">
      <w:pPr>
        <w:spacing w:line="360" w:lineRule="auto"/>
        <w:jc w:val="both"/>
        <w:rPr>
          <w:rFonts w:eastAsia="Calibri"/>
          <w:noProof/>
          <w:lang w:val="es-DO"/>
        </w:rPr>
      </w:pPr>
      <w:r w:rsidRPr="00A328BD">
        <w:rPr>
          <w:rFonts w:eastAsia="Calibri"/>
          <w:noProof/>
          <w:lang w:val="es-DO"/>
        </w:rPr>
        <w:t>Formación y Desarrollo Profesional: Proporciona oportunidades de formación y desarrollo profesional para los trabajadores del sector museístico, mejorando las capacidades y habilidades necesarias para la gestión y operación efectiva de los museos.</w:t>
      </w:r>
    </w:p>
    <w:p w14:paraId="057D97D1" w14:textId="77777777" w:rsidR="00AF689F" w:rsidRDefault="00A328BD" w:rsidP="00A328BD">
      <w:pPr>
        <w:spacing w:line="360" w:lineRule="auto"/>
        <w:jc w:val="both"/>
        <w:rPr>
          <w:rFonts w:eastAsia="Calibri"/>
          <w:noProof/>
          <w:lang w:val="es-DO"/>
        </w:rPr>
      </w:pPr>
      <w:r w:rsidRPr="00A328BD">
        <w:rPr>
          <w:rFonts w:eastAsia="Calibri"/>
          <w:noProof/>
          <w:lang w:val="es-DO"/>
        </w:rPr>
        <w:t>Difusión Cultural: Contribuye a la difusión de la cultura a través de la realización de eventos, exposiciones y actividades culturales que promueven el acceso y la participación del público en la apreciación del patrimonio.</w:t>
      </w:r>
    </w:p>
    <w:p w14:paraId="4623B95B" w14:textId="29719569" w:rsidR="00A328BD" w:rsidRPr="00A328BD" w:rsidRDefault="00A328BD" w:rsidP="00A328BD">
      <w:pPr>
        <w:spacing w:line="360" w:lineRule="auto"/>
        <w:jc w:val="both"/>
        <w:rPr>
          <w:rFonts w:eastAsia="Calibri"/>
          <w:noProof/>
          <w:lang w:val="es-DO"/>
        </w:rPr>
      </w:pPr>
      <w:r w:rsidRPr="00A328BD">
        <w:rPr>
          <w:rFonts w:eastAsia="Calibri"/>
          <w:noProof/>
          <w:lang w:val="es-DO"/>
        </w:rPr>
        <w:t>Fortalecimiento de Redes y Asociaciones: Facilita el fortalecimiento de redes y asociaciones entre instituciones culturales, promoviendo la colaboración y el trabajo conjunto para alcanzar objetivos comunes.</w:t>
      </w:r>
    </w:p>
    <w:p w14:paraId="5B812E98" w14:textId="35393238" w:rsidR="00A328BD" w:rsidRPr="00A328BD" w:rsidRDefault="00A328BD" w:rsidP="00A328BD">
      <w:pPr>
        <w:spacing w:line="360" w:lineRule="auto"/>
        <w:jc w:val="both"/>
        <w:rPr>
          <w:rFonts w:eastAsia="Calibri"/>
          <w:noProof/>
          <w:lang w:val="es-DO"/>
        </w:rPr>
      </w:pPr>
      <w:r w:rsidRPr="00A328BD">
        <w:rPr>
          <w:rFonts w:eastAsia="Calibri"/>
          <w:noProof/>
          <w:lang w:val="es-DO"/>
        </w:rPr>
        <w:t xml:space="preserve">Acceso a Recursos y Financiamiento: Brinda acceso a recursos y financiamiento para proyectos específicos, apoyando la </w:t>
      </w:r>
      <w:r w:rsidRPr="00A328BD">
        <w:rPr>
          <w:rFonts w:eastAsia="Calibri"/>
          <w:noProof/>
          <w:lang w:val="es-DO"/>
        </w:rPr>
        <w:lastRenderedPageBreak/>
        <w:t>implementación de iniciativas que beneficien al desarrollo de los museos y la preservación del patrimonio.</w:t>
      </w:r>
    </w:p>
    <w:p w14:paraId="4C7E9D63" w14:textId="77777777" w:rsidR="00AF689F" w:rsidRDefault="00A328BD" w:rsidP="00A328BD">
      <w:pPr>
        <w:spacing w:line="360" w:lineRule="auto"/>
        <w:jc w:val="both"/>
        <w:rPr>
          <w:rFonts w:eastAsia="Calibri"/>
          <w:noProof/>
          <w:lang w:val="es-DO"/>
        </w:rPr>
      </w:pPr>
      <w:r w:rsidRPr="00A328BD">
        <w:rPr>
          <w:rFonts w:eastAsia="Calibri"/>
          <w:noProof/>
          <w:lang w:val="es-DO"/>
        </w:rPr>
        <w:t>Visibilidad Internacional: Proporciona visibilidad internacional a los museos y a la riqueza cultural de los países miembros, promoviendo el turismo cultural y la apreciación global de la diversidad cultural iberoamericana.</w:t>
      </w:r>
    </w:p>
    <w:p w14:paraId="5F4CFA6A" w14:textId="4DECA3F0" w:rsidR="00A328BD" w:rsidRPr="00A328BD" w:rsidRDefault="00AF689F" w:rsidP="00A328BD">
      <w:pPr>
        <w:spacing w:line="360" w:lineRule="auto"/>
        <w:jc w:val="both"/>
        <w:rPr>
          <w:rFonts w:eastAsia="Calibri"/>
          <w:noProof/>
          <w:lang w:val="es-DO"/>
        </w:rPr>
      </w:pPr>
      <w:r>
        <w:rPr>
          <w:rFonts w:eastAsia="Calibri"/>
          <w:noProof/>
          <w:lang w:val="es-DO"/>
        </w:rPr>
        <w:t>I</w:t>
      </w:r>
      <w:r w:rsidR="00A328BD" w:rsidRPr="00A328BD">
        <w:rPr>
          <w:rFonts w:eastAsia="Calibri"/>
          <w:noProof/>
          <w:lang w:val="es-DO"/>
        </w:rPr>
        <w:t>nclusión Social: Contribuye a la inclusión social a través de programas y proyectos que buscan hacer que los museos sean más accesibles y relevantes para diferentes segmentos de la sociedad.</w:t>
      </w:r>
    </w:p>
    <w:p w14:paraId="2DD08DC2" w14:textId="77777777" w:rsidR="006D069B" w:rsidRDefault="00A328BD" w:rsidP="00A328BD">
      <w:pPr>
        <w:spacing w:line="360" w:lineRule="auto"/>
        <w:jc w:val="both"/>
        <w:rPr>
          <w:rFonts w:eastAsia="Calibri"/>
          <w:noProof/>
          <w:lang w:val="es-DO"/>
        </w:rPr>
      </w:pPr>
      <w:r w:rsidRPr="00A328BD">
        <w:rPr>
          <w:rFonts w:eastAsia="Calibri"/>
          <w:noProof/>
          <w:lang w:val="es-DO"/>
        </w:rPr>
        <w:t xml:space="preserve">En resumen, pertenecer a Ibermuseos beneficia a la República Dominicana al promover la conservación del patrimonio, la difusión de la cultura y el fortalecimiento de la Red Nacional de Museos, proporcionando una plataforma para la cooperación y el intercambio de conocimientos en el ámbito museístico a nivel regional e internacional. </w:t>
      </w:r>
    </w:p>
    <w:p w14:paraId="3AF1961B" w14:textId="2DB9B6B1" w:rsidR="002C3A7B" w:rsidRDefault="006D069B" w:rsidP="002C3A7B">
      <w:pPr>
        <w:spacing w:line="360" w:lineRule="auto"/>
        <w:jc w:val="both"/>
        <w:rPr>
          <w:rFonts w:eastAsia="Calibri"/>
          <w:noProof/>
          <w:lang w:val="es-DO"/>
        </w:rPr>
      </w:pPr>
      <w:r>
        <w:rPr>
          <w:rFonts w:eastAsia="Calibri"/>
          <w:noProof/>
          <w:lang w:val="es-DO"/>
        </w:rPr>
        <w:t>Estas acciones se coordinan desde las</w:t>
      </w:r>
      <w:r w:rsidR="00A328BD" w:rsidRPr="00A328BD">
        <w:rPr>
          <w:rFonts w:eastAsia="Calibri"/>
          <w:noProof/>
          <w:lang w:val="es-DO"/>
        </w:rPr>
        <w:t xml:space="preserve"> Mesas Técnicas de Ibermuseos</w:t>
      </w:r>
      <w:r w:rsidR="002C3A7B">
        <w:rPr>
          <w:rFonts w:eastAsia="Calibri"/>
          <w:noProof/>
          <w:lang w:val="es-DO"/>
        </w:rPr>
        <w:t xml:space="preserve">, que </w:t>
      </w:r>
      <w:r w:rsidR="00A328BD" w:rsidRPr="00A328BD">
        <w:rPr>
          <w:rFonts w:eastAsia="Calibri"/>
          <w:noProof/>
          <w:lang w:val="es-DO"/>
        </w:rPr>
        <w:t xml:space="preserve">desempeñan roles específicos en áreas clave para el desarrollo y fortalecimiento de los museos en los países iberoamericanos. </w:t>
      </w:r>
    </w:p>
    <w:p w14:paraId="6461003D" w14:textId="72C37439" w:rsidR="00A328BD" w:rsidRPr="00A328BD" w:rsidRDefault="00A328BD" w:rsidP="00A328BD">
      <w:pPr>
        <w:spacing w:line="360" w:lineRule="auto"/>
        <w:jc w:val="both"/>
        <w:rPr>
          <w:rFonts w:eastAsia="Calibri"/>
          <w:noProof/>
          <w:lang w:val="es-DO"/>
        </w:rPr>
      </w:pPr>
      <w:r w:rsidRPr="002C3A7B">
        <w:rPr>
          <w:rFonts w:eastAsia="Calibri"/>
          <w:b/>
          <w:bCs/>
          <w:i/>
          <w:iCs/>
          <w:noProof/>
          <w:lang w:val="es-DO"/>
        </w:rPr>
        <w:t>Mesa de Patrimonio:</w:t>
      </w:r>
      <w:r w:rsidR="002C3A7B">
        <w:rPr>
          <w:rFonts w:eastAsia="Calibri"/>
          <w:noProof/>
          <w:lang w:val="es-DO"/>
        </w:rPr>
        <w:t xml:space="preserve"> que tiene como o</w:t>
      </w:r>
      <w:r w:rsidRPr="00A328BD">
        <w:rPr>
          <w:rFonts w:eastAsia="Calibri"/>
          <w:noProof/>
          <w:lang w:val="es-DO"/>
        </w:rPr>
        <w:t>bjetivo la conservación y preservación del patrimonio cultural de la región iberoamericana.</w:t>
      </w:r>
      <w:r w:rsidR="002C3A7B">
        <w:rPr>
          <w:rFonts w:eastAsia="Calibri"/>
          <w:noProof/>
          <w:lang w:val="es-DO"/>
        </w:rPr>
        <w:t xml:space="preserve"> Dentro de sus funciones estan: i) </w:t>
      </w:r>
      <w:r w:rsidRPr="00A328BD">
        <w:rPr>
          <w:rFonts w:eastAsia="Calibri"/>
          <w:noProof/>
          <w:lang w:val="es-DO"/>
        </w:rPr>
        <w:tab/>
        <w:t>Desarrollo de estrategias y políticas para la conservación y gestión sostenible del patrimonio cultural</w:t>
      </w:r>
      <w:r w:rsidR="002C3A7B">
        <w:rPr>
          <w:rFonts w:eastAsia="Calibri"/>
          <w:noProof/>
          <w:lang w:val="es-DO"/>
        </w:rPr>
        <w:t xml:space="preserve">; ii) </w:t>
      </w:r>
      <w:r w:rsidRPr="00A328BD">
        <w:rPr>
          <w:rFonts w:eastAsia="Calibri"/>
          <w:noProof/>
          <w:lang w:val="es-DO"/>
        </w:rPr>
        <w:tab/>
        <w:t>Fomento de proyectos y acciones que contribuyan a la salvaguarda de bienes culturales</w:t>
      </w:r>
      <w:r w:rsidR="002C3A7B">
        <w:rPr>
          <w:rFonts w:eastAsia="Calibri"/>
          <w:noProof/>
          <w:lang w:val="es-DO"/>
        </w:rPr>
        <w:t xml:space="preserve">; iii) </w:t>
      </w:r>
      <w:r w:rsidRPr="00A328BD">
        <w:rPr>
          <w:rFonts w:eastAsia="Calibri"/>
          <w:noProof/>
          <w:lang w:val="es-DO"/>
        </w:rPr>
        <w:t>Intercambio de experiencias y conocimientos en materia de conservación del patrimonio entre los países miembros</w:t>
      </w:r>
      <w:r w:rsidR="002C3A7B">
        <w:rPr>
          <w:rFonts w:eastAsia="Calibri"/>
          <w:noProof/>
          <w:lang w:val="es-DO"/>
        </w:rPr>
        <w:t xml:space="preserve">; iv) </w:t>
      </w:r>
      <w:r w:rsidRPr="00A328BD">
        <w:rPr>
          <w:rFonts w:eastAsia="Calibri"/>
          <w:noProof/>
          <w:lang w:val="es-DO"/>
        </w:rPr>
        <w:t xml:space="preserve">Colaboración en la implementación de medidas </w:t>
      </w:r>
      <w:r w:rsidRPr="00A328BD">
        <w:rPr>
          <w:rFonts w:eastAsia="Calibri"/>
          <w:noProof/>
          <w:lang w:val="es-DO"/>
        </w:rPr>
        <w:lastRenderedPageBreak/>
        <w:t>para proteger y poner en valor el patrimonio cultural tangible e intangible.</w:t>
      </w:r>
    </w:p>
    <w:p w14:paraId="214BF4C1" w14:textId="4E420266" w:rsidR="00A328BD" w:rsidRPr="00A328BD" w:rsidRDefault="00A328BD" w:rsidP="00A328BD">
      <w:pPr>
        <w:spacing w:line="360" w:lineRule="auto"/>
        <w:jc w:val="both"/>
        <w:rPr>
          <w:rFonts w:eastAsia="Calibri"/>
          <w:noProof/>
          <w:lang w:val="es-DO"/>
        </w:rPr>
      </w:pPr>
      <w:r w:rsidRPr="002C3A7B">
        <w:rPr>
          <w:rFonts w:eastAsia="Calibri"/>
          <w:b/>
          <w:bCs/>
          <w:i/>
          <w:iCs/>
          <w:noProof/>
          <w:lang w:val="es-DO"/>
        </w:rPr>
        <w:t>Mesa de Sostenibilidad:</w:t>
      </w:r>
      <w:r w:rsidR="002C3A7B">
        <w:rPr>
          <w:rFonts w:eastAsia="Calibri"/>
          <w:b/>
          <w:bCs/>
          <w:i/>
          <w:iCs/>
          <w:noProof/>
          <w:lang w:val="es-DO"/>
        </w:rPr>
        <w:t xml:space="preserve"> </w:t>
      </w:r>
      <w:r w:rsidRPr="00A328BD">
        <w:rPr>
          <w:rFonts w:eastAsia="Calibri"/>
          <w:noProof/>
          <w:lang w:val="es-DO"/>
        </w:rPr>
        <w:t>se enfoca en promover prácticas sostenibles en la gestión y operación de los museos.</w:t>
      </w:r>
      <w:r w:rsidR="002C3A7B">
        <w:rPr>
          <w:rFonts w:eastAsia="Calibri"/>
          <w:noProof/>
          <w:lang w:val="es-DO"/>
        </w:rPr>
        <w:t xml:space="preserve"> Sus funciones incluyen: i) </w:t>
      </w:r>
      <w:r w:rsidRPr="00A328BD">
        <w:rPr>
          <w:rFonts w:eastAsia="Calibri"/>
          <w:noProof/>
          <w:lang w:val="es-DO"/>
        </w:rPr>
        <w:t>Desarrollo de políticas y estrategias para la sostenibilidad económica y medioambiental de los museos</w:t>
      </w:r>
      <w:r w:rsidR="002C3A7B">
        <w:rPr>
          <w:rFonts w:eastAsia="Calibri"/>
          <w:noProof/>
          <w:lang w:val="es-DO"/>
        </w:rPr>
        <w:t xml:space="preserve">; ii) </w:t>
      </w:r>
      <w:r w:rsidRPr="00A328BD">
        <w:rPr>
          <w:rFonts w:eastAsia="Calibri"/>
          <w:noProof/>
          <w:lang w:val="es-DO"/>
        </w:rPr>
        <w:tab/>
        <w:t>Impulso de prácticas responsables en el uso de recursos, energía y tecnologías en el ámbito museístico</w:t>
      </w:r>
      <w:r w:rsidR="002C3A7B">
        <w:rPr>
          <w:rFonts w:eastAsia="Calibri"/>
          <w:noProof/>
          <w:lang w:val="es-DO"/>
        </w:rPr>
        <w:t xml:space="preserve">; iii) </w:t>
      </w:r>
      <w:r w:rsidRPr="00A328BD">
        <w:rPr>
          <w:rFonts w:eastAsia="Calibri"/>
          <w:noProof/>
          <w:lang w:val="es-DO"/>
        </w:rPr>
        <w:t>Facilitación de programas de formación y capacitación para promover la sostenibilidad en la gestión museística</w:t>
      </w:r>
      <w:r w:rsidR="002C3A7B">
        <w:rPr>
          <w:rFonts w:eastAsia="Calibri"/>
          <w:noProof/>
          <w:lang w:val="es-DO"/>
        </w:rPr>
        <w:t xml:space="preserve">; </w:t>
      </w:r>
      <w:r w:rsidR="005F1A26">
        <w:rPr>
          <w:rFonts w:eastAsia="Calibri"/>
          <w:noProof/>
          <w:lang w:val="es-DO"/>
        </w:rPr>
        <w:t>iv) A</w:t>
      </w:r>
      <w:r w:rsidRPr="00A328BD">
        <w:rPr>
          <w:rFonts w:eastAsia="Calibri"/>
          <w:noProof/>
          <w:lang w:val="es-DO"/>
        </w:rPr>
        <w:t>poyo a proyectos que buscan integrar criterios de sostenibilidad en la planificación y operación de los museos.</w:t>
      </w:r>
    </w:p>
    <w:p w14:paraId="084B6EC7" w14:textId="5A6904F3" w:rsidR="00A328BD" w:rsidRPr="00A328BD" w:rsidRDefault="00A328BD" w:rsidP="00A328BD">
      <w:pPr>
        <w:spacing w:line="360" w:lineRule="auto"/>
        <w:jc w:val="both"/>
        <w:rPr>
          <w:rFonts w:eastAsia="Calibri"/>
          <w:noProof/>
          <w:lang w:val="es-DO"/>
        </w:rPr>
      </w:pPr>
      <w:r w:rsidRPr="005F1A26">
        <w:rPr>
          <w:rFonts w:eastAsia="Calibri"/>
          <w:b/>
          <w:bCs/>
          <w:i/>
          <w:iCs/>
          <w:noProof/>
          <w:lang w:val="es-DO"/>
        </w:rPr>
        <w:t>Mesa de Observatorio:</w:t>
      </w:r>
      <w:r w:rsidRPr="00A328BD">
        <w:rPr>
          <w:rFonts w:eastAsia="Calibri"/>
          <w:noProof/>
          <w:lang w:val="es-DO"/>
        </w:rPr>
        <w:t xml:space="preserve"> tiene como objetivo recopilar y analizar información relevante sobre el sector museístico.</w:t>
      </w:r>
      <w:r w:rsidR="005F1A26">
        <w:rPr>
          <w:rFonts w:eastAsia="Calibri"/>
          <w:noProof/>
          <w:lang w:val="es-DO"/>
        </w:rPr>
        <w:t xml:space="preserve"> Sus funciones son: i) </w:t>
      </w:r>
      <w:r w:rsidRPr="00A328BD">
        <w:rPr>
          <w:rFonts w:eastAsia="Calibri"/>
          <w:noProof/>
          <w:lang w:val="es-DO"/>
        </w:rPr>
        <w:t>Creación y mantenimiento de un observatorio que recolecte datos y estadísticas sobre museos en la región iberoamericana</w:t>
      </w:r>
      <w:r w:rsidR="005F1A26">
        <w:rPr>
          <w:rFonts w:eastAsia="Calibri"/>
          <w:noProof/>
          <w:lang w:val="es-DO"/>
        </w:rPr>
        <w:t xml:space="preserve">; </w:t>
      </w:r>
      <w:r w:rsidR="006F255D">
        <w:rPr>
          <w:rFonts w:eastAsia="Calibri"/>
          <w:noProof/>
          <w:lang w:val="es-DO"/>
        </w:rPr>
        <w:t xml:space="preserve">ii) </w:t>
      </w:r>
      <w:r w:rsidRPr="00A328BD">
        <w:rPr>
          <w:rFonts w:eastAsia="Calibri"/>
          <w:noProof/>
          <w:lang w:val="es-DO"/>
        </w:rPr>
        <w:t>Análisis de tendencias y desafíos en el ámbito museístico, con el fin de orientar políticas y decisiones</w:t>
      </w:r>
      <w:r w:rsidR="006F255D">
        <w:rPr>
          <w:rFonts w:eastAsia="Calibri"/>
          <w:noProof/>
          <w:lang w:val="es-DO"/>
        </w:rPr>
        <w:t xml:space="preserve">; iii) </w:t>
      </w:r>
      <w:r w:rsidRPr="00A328BD">
        <w:rPr>
          <w:rFonts w:eastAsia="Calibri"/>
          <w:noProof/>
          <w:lang w:val="es-DO"/>
        </w:rPr>
        <w:t>Colaboración en la elaboración de informes y estudios sobre el estado de los museos en la región</w:t>
      </w:r>
      <w:r w:rsidR="006F255D">
        <w:rPr>
          <w:rFonts w:eastAsia="Calibri"/>
          <w:noProof/>
          <w:lang w:val="es-DO"/>
        </w:rPr>
        <w:t xml:space="preserve">; iv) </w:t>
      </w:r>
      <w:r w:rsidRPr="00A328BD">
        <w:rPr>
          <w:rFonts w:eastAsia="Calibri"/>
          <w:noProof/>
          <w:lang w:val="es-DO"/>
        </w:rPr>
        <w:t>Facilitación del intercambio de información y buenas prácticas entre los países miembros.</w:t>
      </w:r>
    </w:p>
    <w:p w14:paraId="50EFFA52" w14:textId="77777777" w:rsidR="00231AD3" w:rsidRDefault="00231AD3" w:rsidP="00E37549">
      <w:pPr>
        <w:spacing w:line="360" w:lineRule="auto"/>
        <w:jc w:val="center"/>
        <w:rPr>
          <w:rFonts w:eastAsia="Calibri"/>
          <w:b/>
          <w:bCs/>
          <w:noProof/>
          <w:lang w:val="es-DO"/>
        </w:rPr>
      </w:pPr>
    </w:p>
    <w:p w14:paraId="0BB3A5AD" w14:textId="39D58F87" w:rsidR="00E37549" w:rsidRDefault="00E37549" w:rsidP="00E37549">
      <w:pPr>
        <w:spacing w:line="360" w:lineRule="auto"/>
        <w:jc w:val="center"/>
        <w:rPr>
          <w:rFonts w:eastAsia="Calibri"/>
          <w:b/>
          <w:bCs/>
          <w:noProof/>
          <w:lang w:val="es-DO"/>
        </w:rPr>
      </w:pPr>
      <w:r>
        <w:rPr>
          <w:rFonts w:eastAsia="Calibri"/>
          <w:b/>
          <w:bCs/>
          <w:noProof/>
          <w:lang w:val="es-DO"/>
        </w:rPr>
        <w:t>Subsistema de Desarrollo Institucional</w:t>
      </w:r>
    </w:p>
    <w:p w14:paraId="0C36013C" w14:textId="777BD3A1" w:rsidR="00E37549" w:rsidRPr="00936EF2" w:rsidRDefault="006F3709" w:rsidP="006F3709">
      <w:pPr>
        <w:spacing w:line="360" w:lineRule="auto"/>
        <w:jc w:val="both"/>
        <w:rPr>
          <w:rFonts w:eastAsia="Calibri"/>
          <w:noProof/>
          <w:lang w:val="es-DO"/>
        </w:rPr>
      </w:pPr>
      <w:r w:rsidRPr="00936EF2">
        <w:rPr>
          <w:rFonts w:eastAsia="Calibri"/>
          <w:noProof/>
          <w:lang w:val="es-DO"/>
        </w:rPr>
        <w:t xml:space="preserve">Durante el año 2023, desde el Departamento de Planificación y Desarrollo se trabajan los levantamientos de informacion sobre procesos y procedimientos internos, </w:t>
      </w:r>
      <w:r w:rsidR="00936EF2" w:rsidRPr="00936EF2">
        <w:rPr>
          <w:rFonts w:eastAsia="Calibri"/>
          <w:noProof/>
          <w:lang w:val="es-DO"/>
        </w:rPr>
        <w:t>los levantamientos de cargos y funciones; y el levantamiento de las necesidades de capacitación de los servidores.</w:t>
      </w:r>
    </w:p>
    <w:p w14:paraId="50EE0D57" w14:textId="77777777" w:rsidR="00936EF2" w:rsidRDefault="00936EF2" w:rsidP="00936EF2">
      <w:pPr>
        <w:spacing w:line="360" w:lineRule="auto"/>
        <w:jc w:val="both"/>
        <w:rPr>
          <w:rFonts w:eastAsia="Calibri"/>
          <w:b/>
          <w:bCs/>
          <w:noProof/>
          <w:lang w:val="es-DO"/>
        </w:rPr>
      </w:pPr>
      <w:r w:rsidRPr="00936EF2">
        <w:rPr>
          <w:rFonts w:eastAsia="Calibri"/>
          <w:noProof/>
          <w:lang w:val="es-DO"/>
        </w:rPr>
        <w:lastRenderedPageBreak/>
        <w:t>En ese contexto, se elaboraron los informes correspondientes, resaltandose las oportunidades de mejora y realizando una propuesta preliminar que incluye las acciones siguientes</w:t>
      </w:r>
      <w:r w:rsidRPr="00936EF2">
        <w:rPr>
          <w:rFonts w:eastAsia="Calibri"/>
          <w:b/>
          <w:bCs/>
          <w:noProof/>
          <w:lang w:val="es-DO"/>
        </w:rPr>
        <w:t>:</w:t>
      </w:r>
    </w:p>
    <w:p w14:paraId="531B2D4A" w14:textId="3BBF29D9" w:rsidR="00936EF2" w:rsidRPr="00936EF2" w:rsidRDefault="00936EF2" w:rsidP="00936EF2">
      <w:pPr>
        <w:pStyle w:val="Prrafodelista"/>
        <w:numPr>
          <w:ilvl w:val="0"/>
          <w:numId w:val="26"/>
        </w:numPr>
        <w:spacing w:line="360" w:lineRule="auto"/>
        <w:jc w:val="both"/>
        <w:rPr>
          <w:rFonts w:eastAsia="Calibri"/>
          <w:b/>
          <w:bCs/>
          <w:noProof/>
          <w:lang w:val="es-DO"/>
        </w:rPr>
      </w:pPr>
      <w:r>
        <w:rPr>
          <w:rFonts w:eastAsia="Calibri"/>
          <w:noProof/>
          <w:lang w:val="es-DO"/>
        </w:rPr>
        <w:t xml:space="preserve">Revisión de la estructura organizacional aprobada en junio 2022, y reformulación de esta atendiendo </w:t>
      </w:r>
      <w:r w:rsidR="00F715A7">
        <w:rPr>
          <w:rFonts w:eastAsia="Calibri"/>
          <w:noProof/>
          <w:lang w:val="es-DO"/>
        </w:rPr>
        <w:t xml:space="preserve">a </w:t>
      </w:r>
      <w:r>
        <w:rPr>
          <w:rFonts w:eastAsia="Calibri"/>
          <w:noProof/>
          <w:lang w:val="es-DO"/>
        </w:rPr>
        <w:t>los resultados de los levantamientos, las buenas prácticas internacionales y las disposiciones del ICOM; as</w:t>
      </w:r>
      <w:r w:rsidR="00F715A7">
        <w:rPr>
          <w:rFonts w:eastAsia="Calibri"/>
          <w:noProof/>
          <w:lang w:val="es-DO"/>
        </w:rPr>
        <w:t>í</w:t>
      </w:r>
      <w:r>
        <w:rPr>
          <w:rFonts w:eastAsia="Calibri"/>
          <w:noProof/>
          <w:lang w:val="es-DO"/>
        </w:rPr>
        <w:t xml:space="preserve"> como las caracter</w:t>
      </w:r>
      <w:r w:rsidR="00F715A7">
        <w:rPr>
          <w:rFonts w:eastAsia="Calibri"/>
          <w:noProof/>
          <w:lang w:val="es-DO"/>
        </w:rPr>
        <w:t>í</w:t>
      </w:r>
      <w:r>
        <w:rPr>
          <w:rFonts w:eastAsia="Calibri"/>
          <w:noProof/>
          <w:lang w:val="es-DO"/>
        </w:rPr>
        <w:t>sticas particulares de cada museo.</w:t>
      </w:r>
    </w:p>
    <w:p w14:paraId="2BADD28A" w14:textId="59817D2E" w:rsidR="00CD2A6F" w:rsidRPr="00CD2A6F" w:rsidRDefault="00CD2A6F" w:rsidP="00936EF2">
      <w:pPr>
        <w:pStyle w:val="Prrafodelista"/>
        <w:numPr>
          <w:ilvl w:val="0"/>
          <w:numId w:val="26"/>
        </w:numPr>
        <w:spacing w:line="360" w:lineRule="auto"/>
        <w:jc w:val="both"/>
        <w:rPr>
          <w:rFonts w:eastAsia="Calibri"/>
          <w:b/>
          <w:bCs/>
          <w:noProof/>
          <w:lang w:val="es-DO"/>
        </w:rPr>
      </w:pPr>
      <w:r>
        <w:rPr>
          <w:rFonts w:eastAsia="Calibri"/>
          <w:noProof/>
          <w:lang w:val="es-DO"/>
        </w:rPr>
        <w:t>Elaboración del manual de cargos típicos y comunes para la DGM, en vista de que la mayor</w:t>
      </w:r>
      <w:r w:rsidR="00F715A7">
        <w:rPr>
          <w:rFonts w:eastAsia="Calibri"/>
          <w:noProof/>
          <w:lang w:val="es-DO"/>
        </w:rPr>
        <w:t>í</w:t>
      </w:r>
      <w:r>
        <w:rPr>
          <w:rFonts w:eastAsia="Calibri"/>
          <w:noProof/>
          <w:lang w:val="es-DO"/>
        </w:rPr>
        <w:t>a de los cargos de las áreas sustantivas no se encuentran en el Manual de Cargos del MINC.</w:t>
      </w:r>
    </w:p>
    <w:p w14:paraId="6AC091C5" w14:textId="77777777" w:rsidR="00F24DA0" w:rsidRPr="00F24DA0" w:rsidRDefault="00CD2A6F" w:rsidP="00936EF2">
      <w:pPr>
        <w:pStyle w:val="Prrafodelista"/>
        <w:numPr>
          <w:ilvl w:val="0"/>
          <w:numId w:val="26"/>
        </w:numPr>
        <w:spacing w:line="360" w:lineRule="auto"/>
        <w:jc w:val="both"/>
        <w:rPr>
          <w:rFonts w:eastAsia="Calibri"/>
          <w:b/>
          <w:bCs/>
          <w:noProof/>
          <w:lang w:val="es-DO"/>
        </w:rPr>
      </w:pPr>
      <w:r>
        <w:rPr>
          <w:rFonts w:eastAsia="Calibri"/>
          <w:noProof/>
          <w:lang w:val="es-DO"/>
        </w:rPr>
        <w:t>R</w:t>
      </w:r>
      <w:r w:rsidR="00F24DA0">
        <w:rPr>
          <w:rFonts w:eastAsia="Calibri"/>
          <w:noProof/>
          <w:lang w:val="es-DO"/>
        </w:rPr>
        <w:t>evisión, actualización y mejora de las designaciones de cargos del personal, acorde a los perfiles definidos en el manual de cargos y los niveles de cualificación de los servidores.</w:t>
      </w:r>
    </w:p>
    <w:p w14:paraId="213E5A6F" w14:textId="68EE770E" w:rsidR="006F3709" w:rsidRPr="00F24DA0" w:rsidRDefault="00F24DA0" w:rsidP="00F24DA0">
      <w:pPr>
        <w:pStyle w:val="Prrafodelista"/>
        <w:numPr>
          <w:ilvl w:val="0"/>
          <w:numId w:val="26"/>
        </w:numPr>
        <w:spacing w:line="360" w:lineRule="auto"/>
        <w:jc w:val="both"/>
        <w:rPr>
          <w:rFonts w:eastAsia="Calibri"/>
          <w:b/>
          <w:bCs/>
          <w:noProof/>
          <w:lang w:val="es-DO"/>
        </w:rPr>
      </w:pPr>
      <w:r>
        <w:rPr>
          <w:rFonts w:eastAsia="Calibri"/>
          <w:noProof/>
          <w:lang w:val="es-DO"/>
        </w:rPr>
        <w:t>Diseñ</w:t>
      </w:r>
      <w:r w:rsidR="00A700BC">
        <w:rPr>
          <w:rFonts w:eastAsia="Calibri"/>
          <w:noProof/>
          <w:lang w:val="es-DO"/>
        </w:rPr>
        <w:t>o</w:t>
      </w:r>
      <w:r>
        <w:rPr>
          <w:rFonts w:eastAsia="Calibri"/>
          <w:noProof/>
          <w:lang w:val="es-DO"/>
        </w:rPr>
        <w:t xml:space="preserve"> </w:t>
      </w:r>
      <w:r w:rsidR="00A700BC">
        <w:rPr>
          <w:rFonts w:eastAsia="Calibri"/>
          <w:noProof/>
          <w:lang w:val="es-DO"/>
        </w:rPr>
        <w:t>d</w:t>
      </w:r>
      <w:r>
        <w:rPr>
          <w:rFonts w:eastAsia="Calibri"/>
          <w:noProof/>
          <w:lang w:val="es-DO"/>
        </w:rPr>
        <w:t>el Plan de Formación y Capacitación para el personal de la DGM y los museos, tanto t</w:t>
      </w:r>
      <w:r w:rsidR="00A700BC">
        <w:rPr>
          <w:rFonts w:eastAsia="Calibri"/>
          <w:noProof/>
          <w:lang w:val="es-DO"/>
        </w:rPr>
        <w:t>é</w:t>
      </w:r>
      <w:r>
        <w:rPr>
          <w:rFonts w:eastAsia="Calibri"/>
          <w:noProof/>
          <w:lang w:val="es-DO"/>
        </w:rPr>
        <w:t>cnico como administrativo, a fin de nivelar los colaboradores actuales con los perfiles de los cargos nuevos.</w:t>
      </w:r>
    </w:p>
    <w:p w14:paraId="372340E7" w14:textId="44CBA8F2" w:rsidR="00F24DA0" w:rsidRPr="00F24DA0" w:rsidRDefault="00F24DA0" w:rsidP="00F24DA0">
      <w:pPr>
        <w:pStyle w:val="Prrafodelista"/>
        <w:numPr>
          <w:ilvl w:val="0"/>
          <w:numId w:val="26"/>
        </w:numPr>
        <w:spacing w:line="360" w:lineRule="auto"/>
        <w:jc w:val="both"/>
        <w:rPr>
          <w:rFonts w:eastAsia="Calibri"/>
          <w:b/>
          <w:bCs/>
          <w:noProof/>
          <w:lang w:val="es-DO"/>
        </w:rPr>
      </w:pPr>
      <w:r>
        <w:rPr>
          <w:rFonts w:eastAsia="Calibri"/>
          <w:noProof/>
          <w:lang w:val="es-DO"/>
        </w:rPr>
        <w:t>Estadarización y automatización de los procedimientos rutinarios administrativos, tales como la planificación, las compras, la tramitación de correspondencia, y otros.</w:t>
      </w:r>
    </w:p>
    <w:p w14:paraId="1CF9BA0C" w14:textId="77777777" w:rsidR="006F3709" w:rsidRDefault="006F3709" w:rsidP="00E37549">
      <w:pPr>
        <w:spacing w:line="360" w:lineRule="auto"/>
        <w:jc w:val="center"/>
        <w:rPr>
          <w:rFonts w:eastAsia="Calibri"/>
          <w:b/>
          <w:bCs/>
          <w:noProof/>
          <w:lang w:val="es-DO"/>
        </w:rPr>
      </w:pPr>
    </w:p>
    <w:p w14:paraId="2C84D629" w14:textId="09D85B3B" w:rsidR="00E37549" w:rsidRPr="00807C6C" w:rsidRDefault="00E37549" w:rsidP="00E37549">
      <w:pPr>
        <w:spacing w:line="360" w:lineRule="auto"/>
        <w:jc w:val="center"/>
        <w:rPr>
          <w:rFonts w:eastAsia="Calibri"/>
          <w:b/>
          <w:bCs/>
          <w:noProof/>
          <w:lang w:val="es-DO"/>
        </w:rPr>
      </w:pPr>
      <w:r>
        <w:rPr>
          <w:rFonts w:eastAsia="Calibri"/>
          <w:b/>
          <w:bCs/>
          <w:noProof/>
          <w:lang w:val="es-DO"/>
        </w:rPr>
        <w:t>Subsistema de Calidad de Gestión</w:t>
      </w:r>
    </w:p>
    <w:p w14:paraId="30D67E71" w14:textId="58DB7E4C" w:rsidR="009B01F3" w:rsidRPr="004A0996" w:rsidRDefault="00787DDC" w:rsidP="004A0996">
      <w:pPr>
        <w:spacing w:line="360" w:lineRule="auto"/>
        <w:jc w:val="center"/>
        <w:rPr>
          <w:rFonts w:eastAsia="Calibri"/>
          <w:b/>
          <w:bCs/>
          <w:noProof/>
          <w:lang w:val="es-DO"/>
        </w:rPr>
      </w:pPr>
      <w:r w:rsidRPr="004A0996">
        <w:rPr>
          <w:rFonts w:eastAsia="Calibri"/>
          <w:b/>
          <w:bCs/>
          <w:noProof/>
          <w:lang w:val="es-DO"/>
        </w:rPr>
        <w:t>Resultados NOBACI</w:t>
      </w:r>
    </w:p>
    <w:p w14:paraId="5E8CC1FE" w14:textId="4D98885C" w:rsidR="00787DDC" w:rsidRPr="004A0996" w:rsidRDefault="00F15BFB" w:rsidP="00BA2267">
      <w:pPr>
        <w:spacing w:line="360" w:lineRule="auto"/>
        <w:jc w:val="both"/>
        <w:rPr>
          <w:rFonts w:eastAsia="Calibri"/>
          <w:noProof/>
          <w:lang w:val="es-DO"/>
        </w:rPr>
      </w:pPr>
      <w:r w:rsidRPr="004A0996">
        <w:rPr>
          <w:rFonts w:eastAsia="Calibri"/>
          <w:noProof/>
          <w:lang w:val="es-DO"/>
        </w:rPr>
        <w:t xml:space="preserve">Desde el Departamento de Planificación y Desarrollo se </w:t>
      </w:r>
      <w:r w:rsidR="004A0996" w:rsidRPr="004A0996">
        <w:rPr>
          <w:rFonts w:eastAsia="Calibri"/>
          <w:noProof/>
          <w:lang w:val="es-DO"/>
        </w:rPr>
        <w:t xml:space="preserve">realizan las gestiones para cumplir con los requisitos establecidos para las </w:t>
      </w:r>
      <w:r w:rsidR="004A0996" w:rsidRPr="004A0996">
        <w:rPr>
          <w:rFonts w:eastAsia="Calibri"/>
          <w:noProof/>
          <w:lang w:val="es-DO"/>
        </w:rPr>
        <w:lastRenderedPageBreak/>
        <w:t>evaluaciones de las NOBACI, a fin de poder ser evaluados en el año 2024.</w:t>
      </w:r>
    </w:p>
    <w:p w14:paraId="3101F892" w14:textId="0E8A7F8B" w:rsidR="00787DDC" w:rsidRPr="004A0996" w:rsidRDefault="00787DDC" w:rsidP="004A0996">
      <w:pPr>
        <w:spacing w:line="360" w:lineRule="auto"/>
        <w:jc w:val="center"/>
        <w:rPr>
          <w:rFonts w:eastAsia="Calibri"/>
          <w:b/>
          <w:bCs/>
          <w:noProof/>
          <w:lang w:val="es-DO"/>
        </w:rPr>
      </w:pPr>
      <w:r w:rsidRPr="004A0996">
        <w:rPr>
          <w:rFonts w:eastAsia="Calibri"/>
          <w:b/>
          <w:bCs/>
          <w:noProof/>
          <w:lang w:val="es-DO"/>
        </w:rPr>
        <w:t>Sistemas de Calidad</w:t>
      </w:r>
    </w:p>
    <w:p w14:paraId="6E700CFE" w14:textId="473504F3" w:rsidR="007B216E" w:rsidRDefault="007B216E" w:rsidP="007B216E">
      <w:pPr>
        <w:spacing w:line="360" w:lineRule="auto"/>
        <w:jc w:val="both"/>
        <w:rPr>
          <w:rFonts w:eastAsia="Calibri"/>
          <w:noProof/>
          <w:lang w:val="es-DO"/>
        </w:rPr>
      </w:pPr>
      <w:r w:rsidRPr="004A0996">
        <w:rPr>
          <w:rFonts w:eastAsia="Calibri"/>
          <w:noProof/>
          <w:lang w:val="es-DO"/>
        </w:rPr>
        <w:t xml:space="preserve">Desde el Departamento de Planificación y Desarrollo se realizan las gestiones para cumplir con los requisitos establecidos para las </w:t>
      </w:r>
      <w:r>
        <w:rPr>
          <w:rFonts w:eastAsia="Calibri"/>
          <w:noProof/>
          <w:lang w:val="es-DO"/>
        </w:rPr>
        <w:t>implementación de los sistemas de calidad a partir del año</w:t>
      </w:r>
      <w:r w:rsidRPr="004A0996">
        <w:rPr>
          <w:rFonts w:eastAsia="Calibri"/>
          <w:noProof/>
          <w:lang w:val="es-DO"/>
        </w:rPr>
        <w:t xml:space="preserve"> 2024.</w:t>
      </w:r>
    </w:p>
    <w:p w14:paraId="53447859" w14:textId="79943857" w:rsidR="007B216E" w:rsidRDefault="007B216E" w:rsidP="007B216E">
      <w:pPr>
        <w:spacing w:line="360" w:lineRule="auto"/>
        <w:jc w:val="both"/>
        <w:rPr>
          <w:rFonts w:eastAsia="Calibri"/>
          <w:noProof/>
          <w:lang w:val="es-DO"/>
        </w:rPr>
      </w:pPr>
      <w:r>
        <w:rPr>
          <w:rFonts w:eastAsia="Calibri"/>
          <w:noProof/>
          <w:lang w:val="es-DO"/>
        </w:rPr>
        <w:t xml:space="preserve">En el año 2023 se realizaron iniciativas para el levantamiento de información sobre los procesos internos de la DGM, asi como de buenas prácticas internacionales en la gestión de museos.  Con estas informaciones se han elaborado </w:t>
      </w:r>
      <w:r w:rsidR="00344BD2">
        <w:rPr>
          <w:rFonts w:eastAsia="Calibri"/>
          <w:noProof/>
          <w:lang w:val="es-DO"/>
        </w:rPr>
        <w:t>varias propuestas de mejora que se incluyen en la planificación 2024.</w:t>
      </w:r>
    </w:p>
    <w:p w14:paraId="00703565" w14:textId="77777777" w:rsidR="00405740" w:rsidRDefault="00405740" w:rsidP="00D91DEF">
      <w:pPr>
        <w:spacing w:line="360" w:lineRule="auto"/>
        <w:jc w:val="center"/>
        <w:rPr>
          <w:rFonts w:eastAsia="Calibri"/>
          <w:b/>
          <w:bCs/>
          <w:noProof/>
          <w:lang w:val="es-DO"/>
        </w:rPr>
      </w:pPr>
    </w:p>
    <w:p w14:paraId="5E69076B" w14:textId="4AC8479D" w:rsidR="00787DDC" w:rsidRDefault="00787DDC" w:rsidP="00D91DEF">
      <w:pPr>
        <w:spacing w:line="360" w:lineRule="auto"/>
        <w:jc w:val="center"/>
        <w:rPr>
          <w:rFonts w:eastAsia="Calibri"/>
          <w:b/>
          <w:bCs/>
          <w:noProof/>
          <w:lang w:val="es-DO"/>
        </w:rPr>
      </w:pPr>
      <w:r w:rsidRPr="00D91DEF">
        <w:rPr>
          <w:rFonts w:eastAsia="Calibri"/>
          <w:b/>
          <w:bCs/>
          <w:noProof/>
          <w:lang w:val="es-DO"/>
        </w:rPr>
        <w:t>Prácticas de Dirección de Proyectos</w:t>
      </w:r>
    </w:p>
    <w:p w14:paraId="7D1640BB" w14:textId="013E34A3" w:rsidR="00D91DEF" w:rsidRDefault="00D91DEF" w:rsidP="006F3709">
      <w:pPr>
        <w:spacing w:line="360" w:lineRule="auto"/>
        <w:jc w:val="both"/>
        <w:rPr>
          <w:rFonts w:eastAsia="Calibri"/>
          <w:noProof/>
          <w:lang w:val="es-DO"/>
        </w:rPr>
      </w:pPr>
      <w:r w:rsidRPr="006F3709">
        <w:rPr>
          <w:rFonts w:eastAsia="Calibri"/>
          <w:noProof/>
          <w:lang w:val="es-DO"/>
        </w:rPr>
        <w:t xml:space="preserve">Durante el año 2023, desde el Departamento de Planificación </w:t>
      </w:r>
      <w:r w:rsidR="00EB77EE">
        <w:rPr>
          <w:rFonts w:eastAsia="Calibri"/>
          <w:noProof/>
          <w:lang w:val="es-DO"/>
        </w:rPr>
        <w:t xml:space="preserve">y Desarrollo </w:t>
      </w:r>
      <w:r w:rsidRPr="006F3709">
        <w:rPr>
          <w:rFonts w:eastAsia="Calibri"/>
          <w:noProof/>
          <w:lang w:val="es-DO"/>
        </w:rPr>
        <w:t>se realiz</w:t>
      </w:r>
      <w:r w:rsidR="00A77192" w:rsidRPr="006F3709">
        <w:rPr>
          <w:rFonts w:eastAsia="Calibri"/>
          <w:noProof/>
          <w:lang w:val="es-DO"/>
        </w:rPr>
        <w:t>ó el seguimiento de los proyectos en fase de formulacion, diseño y ejecución</w:t>
      </w:r>
      <w:r w:rsidR="006F3709">
        <w:rPr>
          <w:rFonts w:eastAsia="Calibri"/>
          <w:noProof/>
          <w:lang w:val="es-DO"/>
        </w:rPr>
        <w:t>.  Se incentivó la implementación de las prácticas de la gestión por resultados y los procedimientos establecidos por el PM4R, promovidos por el BID.</w:t>
      </w:r>
    </w:p>
    <w:p w14:paraId="19BADB25" w14:textId="3EE1F6F9" w:rsidR="006F3709" w:rsidRDefault="006F3709" w:rsidP="006F3709">
      <w:pPr>
        <w:spacing w:line="360" w:lineRule="auto"/>
        <w:jc w:val="both"/>
        <w:rPr>
          <w:rFonts w:eastAsia="Calibri"/>
          <w:noProof/>
          <w:lang w:val="es-DO"/>
        </w:rPr>
      </w:pPr>
      <w:r>
        <w:rPr>
          <w:rFonts w:eastAsia="Calibri"/>
          <w:noProof/>
          <w:lang w:val="es-DO"/>
        </w:rPr>
        <w:t>Adicionalmente, desde el Departamento de Planificación y Desarrollo se brindó colaboración directa al Departamento de Proyectos Museográfico en el diseño se formularios y formatos para el seguimiento de proyectos.</w:t>
      </w:r>
    </w:p>
    <w:p w14:paraId="0E43948F" w14:textId="77777777" w:rsidR="00725A8C" w:rsidRDefault="00725A8C" w:rsidP="00BA2267">
      <w:pPr>
        <w:spacing w:line="360" w:lineRule="auto"/>
        <w:jc w:val="both"/>
        <w:rPr>
          <w:rFonts w:eastAsia="Calibri"/>
          <w:noProof/>
          <w:color w:val="FF0000"/>
          <w:lang w:val="es-DO"/>
        </w:rPr>
      </w:pPr>
    </w:p>
    <w:p w14:paraId="099165B9" w14:textId="77777777" w:rsidR="00725A8C" w:rsidRDefault="00725A8C" w:rsidP="00BA2267">
      <w:pPr>
        <w:spacing w:line="360" w:lineRule="auto"/>
        <w:jc w:val="both"/>
        <w:rPr>
          <w:rFonts w:eastAsia="Calibri"/>
          <w:noProof/>
          <w:color w:val="FF0000"/>
          <w:lang w:val="es-DO"/>
        </w:rPr>
      </w:pPr>
    </w:p>
    <w:p w14:paraId="3D0264C9" w14:textId="77777777" w:rsidR="006F3709" w:rsidRDefault="006F3709" w:rsidP="0035429F">
      <w:pPr>
        <w:pStyle w:val="Ttulo1"/>
        <w:rPr>
          <w:lang w:val="es-DO"/>
        </w:rPr>
        <w:sectPr w:rsidR="006F3709" w:rsidSect="0052430F">
          <w:pgSz w:w="12240" w:h="15840"/>
          <w:pgMar w:top="1440" w:right="2160" w:bottom="1440" w:left="2160" w:header="720" w:footer="720" w:gutter="0"/>
          <w:cols w:space="720"/>
          <w:docGrid w:linePitch="360"/>
        </w:sectPr>
      </w:pPr>
      <w:bookmarkStart w:id="17" w:name="_Toc117160598"/>
    </w:p>
    <w:p w14:paraId="6D690888" w14:textId="71E8AEC6" w:rsidR="0035429F" w:rsidRPr="00CF1274" w:rsidRDefault="00967739" w:rsidP="0035429F">
      <w:pPr>
        <w:pStyle w:val="Ttulo1"/>
        <w:rPr>
          <w:lang w:val="es-DO"/>
        </w:rPr>
      </w:pPr>
      <w:r w:rsidRPr="00CF1274">
        <w:rPr>
          <w:lang w:val="es-DO"/>
        </w:rPr>
        <w:lastRenderedPageBreak/>
        <w:t xml:space="preserve">SERVICIO AL CIUDADANO Y </w:t>
      </w:r>
      <w:r w:rsidR="00485B71" w:rsidRPr="00CF1274">
        <w:rPr>
          <w:lang w:val="es-DO"/>
        </w:rPr>
        <w:t>TRANSPARENCIA INSTITUCIONAL</w:t>
      </w:r>
      <w:bookmarkEnd w:id="17"/>
    </w:p>
    <w:p w14:paraId="7179426A" w14:textId="77777777" w:rsidR="0035429F" w:rsidRPr="00CF1274" w:rsidRDefault="0035429F" w:rsidP="0035429F">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730944" behindDoc="0" locked="0" layoutInCell="1" allowOverlap="1" wp14:anchorId="01C7E3CD" wp14:editId="1CA585E4">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88496" id="Straight Connector 3"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9D5315" w:rsidRDefault="0035429F" w:rsidP="0035429F">
      <w:pPr>
        <w:jc w:val="center"/>
        <w:rPr>
          <w:rFonts w:eastAsia="Calibri"/>
          <w:szCs w:val="36"/>
          <w:lang w:val="es-DO"/>
        </w:rPr>
      </w:pPr>
      <w:r w:rsidRPr="009D5315">
        <w:rPr>
          <w:rFonts w:eastAsia="Calibri"/>
          <w:szCs w:val="36"/>
          <w:lang w:val="es-DO"/>
        </w:rPr>
        <w:t xml:space="preserve">Memoria </w:t>
      </w:r>
      <w:r w:rsidR="009547F0" w:rsidRPr="009D5315">
        <w:rPr>
          <w:rFonts w:eastAsia="Calibri"/>
          <w:szCs w:val="36"/>
          <w:lang w:val="es-DO"/>
        </w:rPr>
        <w:t>I</w:t>
      </w:r>
      <w:r w:rsidRPr="009D5315">
        <w:rPr>
          <w:rFonts w:eastAsia="Calibri"/>
          <w:szCs w:val="36"/>
          <w:lang w:val="es-DO"/>
        </w:rPr>
        <w:t>nstitucional 202</w:t>
      </w:r>
      <w:r w:rsidR="009547F0" w:rsidRPr="009D5315">
        <w:rPr>
          <w:rFonts w:eastAsia="Calibri"/>
          <w:szCs w:val="36"/>
          <w:lang w:val="es-DO"/>
        </w:rPr>
        <w:t>3</w:t>
      </w:r>
    </w:p>
    <w:p w14:paraId="4A0F3571" w14:textId="77777777" w:rsidR="0049312C" w:rsidRDefault="0049312C" w:rsidP="0035429F">
      <w:pPr>
        <w:spacing w:line="360" w:lineRule="auto"/>
        <w:jc w:val="both"/>
        <w:rPr>
          <w:rFonts w:eastAsia="Calibri"/>
          <w:b/>
          <w:bCs/>
          <w:noProof/>
          <w:sz w:val="28"/>
          <w:szCs w:val="28"/>
          <w:lang w:val="es-DO"/>
        </w:rPr>
      </w:pPr>
    </w:p>
    <w:p w14:paraId="1666AECE" w14:textId="63122480" w:rsidR="0035429F" w:rsidRPr="0049312C" w:rsidRDefault="0049312C" w:rsidP="0035429F">
      <w:pPr>
        <w:spacing w:line="360" w:lineRule="auto"/>
        <w:jc w:val="both"/>
        <w:rPr>
          <w:rFonts w:eastAsia="Calibri"/>
          <w:b/>
          <w:bCs/>
          <w:noProof/>
          <w:sz w:val="28"/>
          <w:szCs w:val="28"/>
          <w:lang w:val="es-DO"/>
        </w:rPr>
      </w:pPr>
      <w:r>
        <w:rPr>
          <w:rFonts w:eastAsia="Calibri"/>
          <w:b/>
          <w:bCs/>
          <w:noProof/>
          <w:sz w:val="28"/>
          <w:szCs w:val="28"/>
          <w:lang w:val="es-DO"/>
        </w:rPr>
        <w:t>5.1 Desempeño de la OAI</w:t>
      </w:r>
    </w:p>
    <w:p w14:paraId="4EFA4F35" w14:textId="6AA427A2" w:rsidR="00022E96" w:rsidRDefault="00022E96" w:rsidP="00022E96">
      <w:pPr>
        <w:spacing w:line="360" w:lineRule="auto"/>
        <w:jc w:val="both"/>
        <w:rPr>
          <w:rFonts w:eastAsia="Calibri"/>
          <w:noProof/>
          <w:lang w:val="es-DO"/>
        </w:rPr>
      </w:pPr>
      <w:r w:rsidRPr="00022E96">
        <w:rPr>
          <w:rFonts w:eastAsia="Calibri"/>
          <w:noProof/>
          <w:lang w:val="es-DO"/>
        </w:rPr>
        <w:t xml:space="preserve">Siendo los primeros pasos de la OAI, habilitada en el mes de </w:t>
      </w:r>
      <w:r>
        <w:rPr>
          <w:rFonts w:eastAsia="Calibri"/>
          <w:noProof/>
          <w:lang w:val="es-DO"/>
        </w:rPr>
        <w:t>m</w:t>
      </w:r>
      <w:r w:rsidRPr="00022E96">
        <w:rPr>
          <w:rFonts w:eastAsia="Calibri"/>
          <w:noProof/>
          <w:lang w:val="es-DO"/>
        </w:rPr>
        <w:t>ayo</w:t>
      </w:r>
      <w:r>
        <w:rPr>
          <w:rFonts w:eastAsia="Calibri"/>
          <w:noProof/>
          <w:lang w:val="es-DO"/>
        </w:rPr>
        <w:t xml:space="preserve"> de 2023</w:t>
      </w:r>
      <w:r w:rsidRPr="00022E96">
        <w:rPr>
          <w:rFonts w:eastAsia="Calibri"/>
          <w:noProof/>
          <w:lang w:val="es-DO"/>
        </w:rPr>
        <w:t xml:space="preserve">, los ciudadanos pueden ver en la página principal de la institución las vías de contacto y nuestro correo </w:t>
      </w:r>
      <w:hyperlink r:id="rId51" w:history="1">
        <w:r w:rsidRPr="008966B3">
          <w:rPr>
            <w:rStyle w:val="Hipervnculo"/>
            <w:rFonts w:eastAsia="Calibri"/>
            <w:noProof/>
            <w:lang w:val="es-DO"/>
          </w:rPr>
          <w:t>info@dgm.gob.do</w:t>
        </w:r>
      </w:hyperlink>
      <w:r>
        <w:rPr>
          <w:rFonts w:eastAsia="Calibri"/>
          <w:noProof/>
          <w:lang w:val="es-DO"/>
        </w:rPr>
        <w:t>.</w:t>
      </w:r>
    </w:p>
    <w:p w14:paraId="73BD8A14" w14:textId="77777777" w:rsidR="00022E96" w:rsidRPr="00022E96" w:rsidRDefault="00022E96" w:rsidP="00022E96">
      <w:pPr>
        <w:spacing w:line="360" w:lineRule="auto"/>
        <w:jc w:val="both"/>
        <w:rPr>
          <w:rFonts w:eastAsia="Calibri"/>
          <w:noProof/>
          <w:lang w:val="es-DO"/>
        </w:rPr>
      </w:pPr>
      <w:r w:rsidRPr="00022E96">
        <w:rPr>
          <w:rFonts w:eastAsia="Calibri"/>
          <w:noProof/>
          <w:lang w:val="es-DO"/>
        </w:rPr>
        <w:t>A Través de este correo genérico hemos recibido y canalizado satisfactoriamente y dando cumplimiento a la ley 200-04:</w:t>
      </w:r>
    </w:p>
    <w:p w14:paraId="139E7460" w14:textId="1839D0E7" w:rsidR="00022E96" w:rsidRPr="00944995" w:rsidRDefault="00022E96" w:rsidP="00022E96">
      <w:pPr>
        <w:spacing w:line="360" w:lineRule="auto"/>
        <w:jc w:val="both"/>
        <w:rPr>
          <w:rFonts w:eastAsia="Calibri"/>
          <w:noProof/>
          <w:lang w:val="es-DO"/>
        </w:rPr>
      </w:pPr>
      <w:r w:rsidRPr="00944995">
        <w:rPr>
          <w:rFonts w:eastAsia="Calibri"/>
          <w:noProof/>
          <w:lang w:val="es-DO"/>
        </w:rPr>
        <w:t xml:space="preserve">Invitaciones a actividades institucionales:  </w:t>
      </w:r>
    </w:p>
    <w:tbl>
      <w:tblPr>
        <w:tblStyle w:val="Tablaconcuadrcula5"/>
        <w:tblW w:w="0" w:type="auto"/>
        <w:jc w:val="center"/>
        <w:tblLook w:val="04A0" w:firstRow="1" w:lastRow="0" w:firstColumn="1" w:lastColumn="0" w:noHBand="0" w:noVBand="1"/>
      </w:tblPr>
      <w:tblGrid>
        <w:gridCol w:w="834"/>
        <w:gridCol w:w="812"/>
        <w:gridCol w:w="767"/>
        <w:gridCol w:w="902"/>
        <w:gridCol w:w="1255"/>
        <w:gridCol w:w="972"/>
        <w:gridCol w:w="1215"/>
        <w:gridCol w:w="1153"/>
      </w:tblGrid>
      <w:tr w:rsidR="00944995" w:rsidRPr="00944995" w14:paraId="2FDE9FA5" w14:textId="77777777" w:rsidTr="00AC0A7F">
        <w:trPr>
          <w:jc w:val="center"/>
        </w:trPr>
        <w:tc>
          <w:tcPr>
            <w:tcW w:w="842" w:type="dxa"/>
          </w:tcPr>
          <w:p w14:paraId="71527BB1"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818" w:type="dxa"/>
          </w:tcPr>
          <w:p w14:paraId="04601C8E" w14:textId="6BF1B91B"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777" w:type="dxa"/>
          </w:tcPr>
          <w:p w14:paraId="763432BF"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909" w:type="dxa"/>
          </w:tcPr>
          <w:p w14:paraId="4B8BCE4F"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255" w:type="dxa"/>
          </w:tcPr>
          <w:p w14:paraId="4D768F87"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975" w:type="dxa"/>
          </w:tcPr>
          <w:p w14:paraId="586D1E49"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205" w:type="dxa"/>
          </w:tcPr>
          <w:p w14:paraId="6D2FB41A"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129" w:type="dxa"/>
          </w:tcPr>
          <w:p w14:paraId="5A1D44A0"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41AEC683" w14:textId="77777777" w:rsidTr="00AC0A7F">
        <w:trPr>
          <w:jc w:val="center"/>
        </w:trPr>
        <w:tc>
          <w:tcPr>
            <w:tcW w:w="842" w:type="dxa"/>
          </w:tcPr>
          <w:p w14:paraId="0A9F378A"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818" w:type="dxa"/>
          </w:tcPr>
          <w:p w14:paraId="19225E42"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777" w:type="dxa"/>
          </w:tcPr>
          <w:p w14:paraId="5686DB7F"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909" w:type="dxa"/>
          </w:tcPr>
          <w:p w14:paraId="0E9F88F5" w14:textId="77777777" w:rsidR="00944995" w:rsidRPr="00AC0A7F" w:rsidRDefault="00944995" w:rsidP="00AC0A7F">
            <w:pPr>
              <w:jc w:val="center"/>
              <w:rPr>
                <w:rFonts w:ascii="Times New Roman" w:eastAsia="Calibri" w:hAnsi="Times New Roman"/>
                <w:color w:val="767171"/>
                <w:sz w:val="24"/>
                <w:szCs w:val="24"/>
              </w:rPr>
            </w:pPr>
          </w:p>
        </w:tc>
        <w:tc>
          <w:tcPr>
            <w:tcW w:w="1255" w:type="dxa"/>
          </w:tcPr>
          <w:p w14:paraId="1955CF1C"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975" w:type="dxa"/>
          </w:tcPr>
          <w:p w14:paraId="0BF7302E" w14:textId="77777777" w:rsidR="00944995" w:rsidRPr="00AC0A7F" w:rsidRDefault="00944995" w:rsidP="00AC0A7F">
            <w:pPr>
              <w:jc w:val="center"/>
              <w:rPr>
                <w:rFonts w:ascii="Times New Roman" w:eastAsia="Calibri" w:hAnsi="Times New Roman"/>
                <w:color w:val="767171"/>
                <w:sz w:val="24"/>
                <w:szCs w:val="24"/>
              </w:rPr>
            </w:pPr>
          </w:p>
        </w:tc>
        <w:tc>
          <w:tcPr>
            <w:tcW w:w="1205" w:type="dxa"/>
          </w:tcPr>
          <w:p w14:paraId="2500015F"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3</w:t>
            </w:r>
          </w:p>
        </w:tc>
        <w:tc>
          <w:tcPr>
            <w:tcW w:w="1129" w:type="dxa"/>
          </w:tcPr>
          <w:p w14:paraId="0C4156E2" w14:textId="77777777" w:rsidR="00944995" w:rsidRPr="00AC0A7F" w:rsidRDefault="00944995" w:rsidP="00AC0A7F">
            <w:pPr>
              <w:jc w:val="center"/>
              <w:rPr>
                <w:rFonts w:ascii="Times New Roman" w:eastAsia="Calibri" w:hAnsi="Times New Roman"/>
                <w:color w:val="767171"/>
                <w:sz w:val="24"/>
                <w:szCs w:val="24"/>
              </w:rPr>
            </w:pPr>
          </w:p>
        </w:tc>
      </w:tr>
    </w:tbl>
    <w:p w14:paraId="1B79BF4F" w14:textId="77777777" w:rsidR="00944995" w:rsidRPr="00944995" w:rsidRDefault="00944995" w:rsidP="00944995">
      <w:pPr>
        <w:rPr>
          <w:rFonts w:eastAsia="Calibri"/>
          <w:b/>
          <w:bCs/>
          <w:spacing w:val="0"/>
          <w:kern w:val="2"/>
          <w:lang w:val="es-DO"/>
          <w14:ligatures w14:val="standardContextual"/>
        </w:rPr>
      </w:pPr>
    </w:p>
    <w:p w14:paraId="28AD00F5"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 xml:space="preserve"> Propuestas comerciales:</w:t>
      </w:r>
    </w:p>
    <w:tbl>
      <w:tblPr>
        <w:tblStyle w:val="Tablaconcuadrcula5"/>
        <w:tblW w:w="0" w:type="auto"/>
        <w:tblLook w:val="04A0" w:firstRow="1" w:lastRow="0" w:firstColumn="1" w:lastColumn="0" w:noHBand="0" w:noVBand="1"/>
      </w:tblPr>
      <w:tblGrid>
        <w:gridCol w:w="820"/>
        <w:gridCol w:w="828"/>
        <w:gridCol w:w="757"/>
        <w:gridCol w:w="918"/>
        <w:gridCol w:w="1251"/>
        <w:gridCol w:w="968"/>
        <w:gridCol w:w="1215"/>
        <w:gridCol w:w="1153"/>
      </w:tblGrid>
      <w:tr w:rsidR="00944995" w:rsidRPr="00944995" w14:paraId="49BAB928" w14:textId="77777777" w:rsidTr="00A84D3B">
        <w:tc>
          <w:tcPr>
            <w:tcW w:w="1061" w:type="dxa"/>
          </w:tcPr>
          <w:p w14:paraId="100A86E1"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1061" w:type="dxa"/>
          </w:tcPr>
          <w:p w14:paraId="7EE53156" w14:textId="34FE667E"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1062" w:type="dxa"/>
          </w:tcPr>
          <w:p w14:paraId="39A2BB03"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1062" w:type="dxa"/>
          </w:tcPr>
          <w:p w14:paraId="32ED24DA" w14:textId="65DFA3CD"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062" w:type="dxa"/>
          </w:tcPr>
          <w:p w14:paraId="4EAB92F7"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1062" w:type="dxa"/>
          </w:tcPr>
          <w:p w14:paraId="2731EA6B"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062" w:type="dxa"/>
          </w:tcPr>
          <w:p w14:paraId="40FAD8CC"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062" w:type="dxa"/>
          </w:tcPr>
          <w:p w14:paraId="725BE059"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54F6D416" w14:textId="77777777" w:rsidTr="00A84D3B">
        <w:tc>
          <w:tcPr>
            <w:tcW w:w="1061" w:type="dxa"/>
          </w:tcPr>
          <w:p w14:paraId="1B5E1311" w14:textId="77777777" w:rsidR="00944995" w:rsidRPr="00944995" w:rsidRDefault="00944995" w:rsidP="00944995">
            <w:pPr>
              <w:rPr>
                <w:rFonts w:ascii="Times New Roman" w:eastAsia="Calibri" w:hAnsi="Times New Roman"/>
                <w:b/>
                <w:bCs/>
                <w:color w:val="767171"/>
                <w:sz w:val="24"/>
                <w:szCs w:val="24"/>
              </w:rPr>
            </w:pPr>
          </w:p>
        </w:tc>
        <w:tc>
          <w:tcPr>
            <w:tcW w:w="1061" w:type="dxa"/>
          </w:tcPr>
          <w:p w14:paraId="030E3D5C"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54549F27"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4D6A85DE"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0A9E794F"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2</w:t>
            </w:r>
          </w:p>
        </w:tc>
        <w:tc>
          <w:tcPr>
            <w:tcW w:w="1062" w:type="dxa"/>
          </w:tcPr>
          <w:p w14:paraId="7CA06F23"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31D48EB2"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2</w:t>
            </w:r>
          </w:p>
        </w:tc>
        <w:tc>
          <w:tcPr>
            <w:tcW w:w="1062" w:type="dxa"/>
          </w:tcPr>
          <w:p w14:paraId="42731B9B" w14:textId="77777777" w:rsidR="00944995" w:rsidRPr="00944995" w:rsidRDefault="00944995" w:rsidP="00944995">
            <w:pPr>
              <w:rPr>
                <w:rFonts w:ascii="Times New Roman" w:eastAsia="Calibri" w:hAnsi="Times New Roman"/>
                <w:b/>
                <w:bCs/>
                <w:color w:val="767171"/>
                <w:sz w:val="24"/>
                <w:szCs w:val="24"/>
              </w:rPr>
            </w:pPr>
          </w:p>
        </w:tc>
      </w:tr>
    </w:tbl>
    <w:p w14:paraId="7370CFAF" w14:textId="77777777" w:rsidR="00944995" w:rsidRPr="00944995" w:rsidRDefault="00944995" w:rsidP="00944995">
      <w:pPr>
        <w:rPr>
          <w:rFonts w:eastAsia="Calibri"/>
          <w:b/>
          <w:bCs/>
          <w:spacing w:val="0"/>
          <w:kern w:val="2"/>
          <w:lang w:val="es-DO"/>
          <w14:ligatures w14:val="standardContextual"/>
        </w:rPr>
      </w:pPr>
    </w:p>
    <w:p w14:paraId="49DC6296"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Solicitudes para sesiones fotográficas, filmes y recorridos:</w:t>
      </w:r>
    </w:p>
    <w:tbl>
      <w:tblPr>
        <w:tblStyle w:val="Tablaconcuadrcula5"/>
        <w:tblW w:w="0" w:type="auto"/>
        <w:tblLook w:val="04A0" w:firstRow="1" w:lastRow="0" w:firstColumn="1" w:lastColumn="0" w:noHBand="0" w:noVBand="1"/>
      </w:tblPr>
      <w:tblGrid>
        <w:gridCol w:w="820"/>
        <w:gridCol w:w="828"/>
        <w:gridCol w:w="757"/>
        <w:gridCol w:w="918"/>
        <w:gridCol w:w="1251"/>
        <w:gridCol w:w="968"/>
        <w:gridCol w:w="1215"/>
        <w:gridCol w:w="1153"/>
      </w:tblGrid>
      <w:tr w:rsidR="00944995" w:rsidRPr="00944995" w14:paraId="3BBDBEDB" w14:textId="77777777" w:rsidTr="00A84D3B">
        <w:tc>
          <w:tcPr>
            <w:tcW w:w="1061" w:type="dxa"/>
          </w:tcPr>
          <w:p w14:paraId="26BEF1A1"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1061" w:type="dxa"/>
          </w:tcPr>
          <w:p w14:paraId="06487EDD" w14:textId="32AFFB40"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1062" w:type="dxa"/>
          </w:tcPr>
          <w:p w14:paraId="2637A1CE"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1062" w:type="dxa"/>
          </w:tcPr>
          <w:p w14:paraId="3F47142F" w14:textId="27BA7CE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062" w:type="dxa"/>
          </w:tcPr>
          <w:p w14:paraId="24DE1955"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1062" w:type="dxa"/>
          </w:tcPr>
          <w:p w14:paraId="777E8594"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062" w:type="dxa"/>
          </w:tcPr>
          <w:p w14:paraId="4BD76558"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062" w:type="dxa"/>
          </w:tcPr>
          <w:p w14:paraId="2157AE12"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14CC124A" w14:textId="77777777" w:rsidTr="00A84D3B">
        <w:tc>
          <w:tcPr>
            <w:tcW w:w="1061" w:type="dxa"/>
          </w:tcPr>
          <w:p w14:paraId="794FBAFC" w14:textId="77777777" w:rsidR="00944995" w:rsidRPr="00AC0A7F" w:rsidRDefault="00944995" w:rsidP="00944995">
            <w:pPr>
              <w:rPr>
                <w:rFonts w:ascii="Times New Roman" w:eastAsia="Calibri" w:hAnsi="Times New Roman"/>
                <w:color w:val="767171"/>
                <w:sz w:val="24"/>
                <w:szCs w:val="24"/>
              </w:rPr>
            </w:pPr>
          </w:p>
        </w:tc>
        <w:tc>
          <w:tcPr>
            <w:tcW w:w="1061" w:type="dxa"/>
          </w:tcPr>
          <w:p w14:paraId="02C5572D"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4</w:t>
            </w:r>
          </w:p>
        </w:tc>
        <w:tc>
          <w:tcPr>
            <w:tcW w:w="1062" w:type="dxa"/>
          </w:tcPr>
          <w:p w14:paraId="67AE161D"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1C933C4B"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577CC6FC"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68EAA529"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0CCEFA27"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3</w:t>
            </w:r>
          </w:p>
        </w:tc>
        <w:tc>
          <w:tcPr>
            <w:tcW w:w="1062" w:type="dxa"/>
          </w:tcPr>
          <w:p w14:paraId="7B5F5EFD" w14:textId="77777777" w:rsidR="00944995" w:rsidRPr="00AC0A7F" w:rsidRDefault="00944995" w:rsidP="00944995">
            <w:pPr>
              <w:rPr>
                <w:rFonts w:ascii="Times New Roman" w:eastAsia="Calibri" w:hAnsi="Times New Roman"/>
                <w:color w:val="767171"/>
                <w:sz w:val="24"/>
                <w:szCs w:val="24"/>
              </w:rPr>
            </w:pPr>
          </w:p>
        </w:tc>
      </w:tr>
    </w:tbl>
    <w:p w14:paraId="2E4C4A33" w14:textId="77777777" w:rsidR="00944995" w:rsidRPr="00944995" w:rsidRDefault="00944995" w:rsidP="00944995">
      <w:pPr>
        <w:rPr>
          <w:rFonts w:eastAsia="Calibri"/>
          <w:b/>
          <w:bCs/>
          <w:spacing w:val="0"/>
          <w:kern w:val="2"/>
          <w:lang w:val="es-DO"/>
          <w14:ligatures w14:val="standardContextual"/>
        </w:rPr>
      </w:pPr>
    </w:p>
    <w:p w14:paraId="3FC746D1" w14:textId="474719C5"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 xml:space="preserve"> Hojas de vida (currículos):   </w:t>
      </w:r>
    </w:p>
    <w:tbl>
      <w:tblPr>
        <w:tblStyle w:val="Tablaconcuadrcula5"/>
        <w:tblW w:w="0" w:type="auto"/>
        <w:tblLook w:val="04A0" w:firstRow="1" w:lastRow="0" w:firstColumn="1" w:lastColumn="0" w:noHBand="0" w:noVBand="1"/>
      </w:tblPr>
      <w:tblGrid>
        <w:gridCol w:w="820"/>
        <w:gridCol w:w="828"/>
        <w:gridCol w:w="757"/>
        <w:gridCol w:w="918"/>
        <w:gridCol w:w="1251"/>
        <w:gridCol w:w="968"/>
        <w:gridCol w:w="1215"/>
        <w:gridCol w:w="1153"/>
      </w:tblGrid>
      <w:tr w:rsidR="00944995" w:rsidRPr="00944995" w14:paraId="10D9175E" w14:textId="77777777" w:rsidTr="00A84D3B">
        <w:tc>
          <w:tcPr>
            <w:tcW w:w="1061" w:type="dxa"/>
          </w:tcPr>
          <w:p w14:paraId="5AF493EB"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1061" w:type="dxa"/>
          </w:tcPr>
          <w:p w14:paraId="73DB8FF6" w14:textId="442AC785"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1062" w:type="dxa"/>
          </w:tcPr>
          <w:p w14:paraId="492EB84B"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1062" w:type="dxa"/>
          </w:tcPr>
          <w:p w14:paraId="2060ECB1" w14:textId="65C52C4A"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062" w:type="dxa"/>
          </w:tcPr>
          <w:p w14:paraId="4164F4CD"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1062" w:type="dxa"/>
          </w:tcPr>
          <w:p w14:paraId="591046A5"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062" w:type="dxa"/>
          </w:tcPr>
          <w:p w14:paraId="6073108A"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062" w:type="dxa"/>
          </w:tcPr>
          <w:p w14:paraId="394E6DDA"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2CB040C3" w14:textId="77777777" w:rsidTr="00A84D3B">
        <w:tc>
          <w:tcPr>
            <w:tcW w:w="1061" w:type="dxa"/>
          </w:tcPr>
          <w:p w14:paraId="73623C73"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1" w:type="dxa"/>
          </w:tcPr>
          <w:p w14:paraId="1AB5F6AC"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51C4F7BB"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0C609335"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6FFC1CA9"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2</w:t>
            </w:r>
          </w:p>
        </w:tc>
        <w:tc>
          <w:tcPr>
            <w:tcW w:w="1062" w:type="dxa"/>
          </w:tcPr>
          <w:p w14:paraId="35E47961"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19114CFE"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47C35C14" w14:textId="77777777" w:rsidR="00944995" w:rsidRPr="00AC0A7F" w:rsidRDefault="00944995" w:rsidP="00AC0A7F">
            <w:pPr>
              <w:jc w:val="center"/>
              <w:rPr>
                <w:rFonts w:ascii="Times New Roman" w:eastAsia="Calibri" w:hAnsi="Times New Roman"/>
                <w:color w:val="767171"/>
                <w:sz w:val="24"/>
                <w:szCs w:val="24"/>
              </w:rPr>
            </w:pPr>
          </w:p>
        </w:tc>
      </w:tr>
    </w:tbl>
    <w:p w14:paraId="2970C06B" w14:textId="77777777" w:rsidR="00944995" w:rsidRDefault="00944995" w:rsidP="0049312C">
      <w:pPr>
        <w:spacing w:line="360" w:lineRule="auto"/>
        <w:jc w:val="both"/>
        <w:rPr>
          <w:rFonts w:eastAsia="Calibri"/>
          <w:b/>
          <w:bCs/>
          <w:spacing w:val="0"/>
          <w:kern w:val="2"/>
          <w:lang w:val="es-DO"/>
          <w14:ligatures w14:val="standardContextual"/>
        </w:rPr>
      </w:pPr>
    </w:p>
    <w:p w14:paraId="4E54FCD1" w14:textId="77777777" w:rsidR="0049312C" w:rsidRPr="00944995" w:rsidRDefault="0049312C" w:rsidP="0049312C">
      <w:pPr>
        <w:spacing w:line="360" w:lineRule="auto"/>
        <w:jc w:val="both"/>
        <w:rPr>
          <w:rFonts w:eastAsia="Calibri"/>
          <w:b/>
          <w:bCs/>
          <w:spacing w:val="0"/>
          <w:kern w:val="2"/>
          <w:lang w:val="es-DO"/>
          <w14:ligatures w14:val="standardContextual"/>
        </w:rPr>
      </w:pPr>
    </w:p>
    <w:p w14:paraId="6592815E"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lastRenderedPageBreak/>
        <w:t xml:space="preserve"> Sugerencias:</w:t>
      </w:r>
    </w:p>
    <w:tbl>
      <w:tblPr>
        <w:tblStyle w:val="Tablaconcuadrcula5"/>
        <w:tblW w:w="0" w:type="auto"/>
        <w:tblLook w:val="04A0" w:firstRow="1" w:lastRow="0" w:firstColumn="1" w:lastColumn="0" w:noHBand="0" w:noVBand="1"/>
      </w:tblPr>
      <w:tblGrid>
        <w:gridCol w:w="820"/>
        <w:gridCol w:w="828"/>
        <w:gridCol w:w="757"/>
        <w:gridCol w:w="918"/>
        <w:gridCol w:w="1251"/>
        <w:gridCol w:w="968"/>
        <w:gridCol w:w="1215"/>
        <w:gridCol w:w="1153"/>
      </w:tblGrid>
      <w:tr w:rsidR="00944995" w:rsidRPr="00944995" w14:paraId="0FCF086B" w14:textId="77777777" w:rsidTr="00A84D3B">
        <w:tc>
          <w:tcPr>
            <w:tcW w:w="1061" w:type="dxa"/>
          </w:tcPr>
          <w:p w14:paraId="4079D6D7"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1061" w:type="dxa"/>
          </w:tcPr>
          <w:p w14:paraId="1D33D69E" w14:textId="6688DE93"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1062" w:type="dxa"/>
          </w:tcPr>
          <w:p w14:paraId="68BD1D13"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1062" w:type="dxa"/>
          </w:tcPr>
          <w:p w14:paraId="3A114C27" w14:textId="526C5156"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062" w:type="dxa"/>
          </w:tcPr>
          <w:p w14:paraId="44A33D5F"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1062" w:type="dxa"/>
          </w:tcPr>
          <w:p w14:paraId="4576511C"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062" w:type="dxa"/>
          </w:tcPr>
          <w:p w14:paraId="671272B7"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062" w:type="dxa"/>
          </w:tcPr>
          <w:p w14:paraId="49C7C4A0"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0AC030F3" w14:textId="77777777" w:rsidTr="00A84D3B">
        <w:tc>
          <w:tcPr>
            <w:tcW w:w="1061" w:type="dxa"/>
          </w:tcPr>
          <w:p w14:paraId="14829FA1" w14:textId="77777777" w:rsidR="00944995" w:rsidRPr="00AC0A7F" w:rsidRDefault="00944995" w:rsidP="00AC0A7F">
            <w:pPr>
              <w:jc w:val="center"/>
              <w:rPr>
                <w:rFonts w:ascii="Times New Roman" w:eastAsia="Calibri" w:hAnsi="Times New Roman"/>
                <w:color w:val="767171"/>
                <w:sz w:val="24"/>
                <w:szCs w:val="24"/>
              </w:rPr>
            </w:pPr>
          </w:p>
        </w:tc>
        <w:tc>
          <w:tcPr>
            <w:tcW w:w="1061" w:type="dxa"/>
          </w:tcPr>
          <w:p w14:paraId="7232A426"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2</w:t>
            </w:r>
          </w:p>
        </w:tc>
        <w:tc>
          <w:tcPr>
            <w:tcW w:w="1062" w:type="dxa"/>
          </w:tcPr>
          <w:p w14:paraId="1BD03CA5"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1EB33CB7"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5D2D09DA"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23DFD414"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5CD7BB9C"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5B45404A" w14:textId="77777777" w:rsidR="00944995" w:rsidRPr="00AC0A7F" w:rsidRDefault="00944995" w:rsidP="00AC0A7F">
            <w:pPr>
              <w:jc w:val="center"/>
              <w:rPr>
                <w:rFonts w:ascii="Times New Roman" w:eastAsia="Calibri" w:hAnsi="Times New Roman"/>
                <w:color w:val="767171"/>
                <w:sz w:val="24"/>
                <w:szCs w:val="24"/>
              </w:rPr>
            </w:pPr>
          </w:p>
        </w:tc>
      </w:tr>
    </w:tbl>
    <w:p w14:paraId="1A590AEB"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Informaciones relativas a la DGM y los Museos:</w:t>
      </w:r>
    </w:p>
    <w:tbl>
      <w:tblPr>
        <w:tblStyle w:val="Tablaconcuadrcula5"/>
        <w:tblW w:w="0" w:type="auto"/>
        <w:tblLook w:val="04A0" w:firstRow="1" w:lastRow="0" w:firstColumn="1" w:lastColumn="0" w:noHBand="0" w:noVBand="1"/>
      </w:tblPr>
      <w:tblGrid>
        <w:gridCol w:w="820"/>
        <w:gridCol w:w="828"/>
        <w:gridCol w:w="757"/>
        <w:gridCol w:w="918"/>
        <w:gridCol w:w="1251"/>
        <w:gridCol w:w="968"/>
        <w:gridCol w:w="1215"/>
        <w:gridCol w:w="1153"/>
      </w:tblGrid>
      <w:tr w:rsidR="00944995" w:rsidRPr="00944995" w14:paraId="5FDE42C9" w14:textId="77777777" w:rsidTr="00A84D3B">
        <w:tc>
          <w:tcPr>
            <w:tcW w:w="1061" w:type="dxa"/>
          </w:tcPr>
          <w:p w14:paraId="650494DD"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1061" w:type="dxa"/>
          </w:tcPr>
          <w:p w14:paraId="7BCFC4AA" w14:textId="5427FFD3"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1062" w:type="dxa"/>
          </w:tcPr>
          <w:p w14:paraId="6CB89A8D"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1062" w:type="dxa"/>
          </w:tcPr>
          <w:p w14:paraId="010E098A" w14:textId="66471728"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062" w:type="dxa"/>
          </w:tcPr>
          <w:p w14:paraId="12909F6B"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1062" w:type="dxa"/>
          </w:tcPr>
          <w:p w14:paraId="51408CC2"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062" w:type="dxa"/>
          </w:tcPr>
          <w:p w14:paraId="3464DF5B"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062" w:type="dxa"/>
          </w:tcPr>
          <w:p w14:paraId="1CD9855F"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6038C071" w14:textId="77777777" w:rsidTr="00A84D3B">
        <w:tc>
          <w:tcPr>
            <w:tcW w:w="1061" w:type="dxa"/>
          </w:tcPr>
          <w:p w14:paraId="6CB4F87A" w14:textId="77777777" w:rsidR="00944995" w:rsidRPr="00944995" w:rsidRDefault="00944995" w:rsidP="00944995">
            <w:pPr>
              <w:rPr>
                <w:rFonts w:ascii="Times New Roman" w:eastAsia="Calibri" w:hAnsi="Times New Roman"/>
                <w:b/>
                <w:bCs/>
                <w:color w:val="767171"/>
                <w:sz w:val="24"/>
                <w:szCs w:val="24"/>
              </w:rPr>
            </w:pPr>
          </w:p>
        </w:tc>
        <w:tc>
          <w:tcPr>
            <w:tcW w:w="1061" w:type="dxa"/>
          </w:tcPr>
          <w:p w14:paraId="75AD49E4"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13F8AD7C"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4624390D"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76AD7ABD"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784AAEC0" w14:textId="77777777" w:rsidR="00944995" w:rsidRPr="00AC0A7F" w:rsidRDefault="00944995" w:rsidP="00AC0A7F">
            <w:pPr>
              <w:jc w:val="center"/>
              <w:rPr>
                <w:rFonts w:ascii="Times New Roman" w:eastAsia="Calibri" w:hAnsi="Times New Roman"/>
                <w:color w:val="767171"/>
                <w:sz w:val="24"/>
                <w:szCs w:val="24"/>
              </w:rPr>
            </w:pPr>
          </w:p>
        </w:tc>
        <w:tc>
          <w:tcPr>
            <w:tcW w:w="1062" w:type="dxa"/>
          </w:tcPr>
          <w:p w14:paraId="641EF2F6"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2</w:t>
            </w:r>
          </w:p>
        </w:tc>
        <w:tc>
          <w:tcPr>
            <w:tcW w:w="1062" w:type="dxa"/>
          </w:tcPr>
          <w:p w14:paraId="125BA0E9" w14:textId="77777777" w:rsidR="00944995" w:rsidRPr="00944995" w:rsidRDefault="00944995" w:rsidP="00944995">
            <w:pPr>
              <w:rPr>
                <w:rFonts w:ascii="Times New Roman" w:eastAsia="Calibri" w:hAnsi="Times New Roman"/>
                <w:b/>
                <w:bCs/>
                <w:color w:val="767171"/>
                <w:sz w:val="24"/>
                <w:szCs w:val="24"/>
              </w:rPr>
            </w:pPr>
          </w:p>
        </w:tc>
      </w:tr>
    </w:tbl>
    <w:p w14:paraId="7C3B98EC" w14:textId="77777777" w:rsidR="00944995" w:rsidRPr="00944995" w:rsidRDefault="00944995" w:rsidP="00944995">
      <w:pPr>
        <w:rPr>
          <w:rFonts w:eastAsia="Calibri"/>
          <w:b/>
          <w:bCs/>
          <w:spacing w:val="0"/>
          <w:kern w:val="2"/>
          <w:lang w:val="es-DO"/>
          <w14:ligatures w14:val="standardContextual"/>
        </w:rPr>
      </w:pPr>
    </w:p>
    <w:p w14:paraId="199BE07E"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Donaciones:</w:t>
      </w:r>
    </w:p>
    <w:tbl>
      <w:tblPr>
        <w:tblStyle w:val="Tablaconcuadrcula5"/>
        <w:tblW w:w="0" w:type="auto"/>
        <w:tblLook w:val="04A0" w:firstRow="1" w:lastRow="0" w:firstColumn="1" w:lastColumn="0" w:noHBand="0" w:noVBand="1"/>
      </w:tblPr>
      <w:tblGrid>
        <w:gridCol w:w="820"/>
        <w:gridCol w:w="828"/>
        <w:gridCol w:w="757"/>
        <w:gridCol w:w="918"/>
        <w:gridCol w:w="1251"/>
        <w:gridCol w:w="968"/>
        <w:gridCol w:w="1215"/>
        <w:gridCol w:w="1153"/>
      </w:tblGrid>
      <w:tr w:rsidR="00944995" w:rsidRPr="00944995" w14:paraId="4E6FC246" w14:textId="77777777" w:rsidTr="00A84D3B">
        <w:tc>
          <w:tcPr>
            <w:tcW w:w="1061" w:type="dxa"/>
          </w:tcPr>
          <w:p w14:paraId="0C001373"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mayo</w:t>
            </w:r>
          </w:p>
        </w:tc>
        <w:tc>
          <w:tcPr>
            <w:tcW w:w="1061" w:type="dxa"/>
          </w:tcPr>
          <w:p w14:paraId="79F6D5CD" w14:textId="6EFB2B5E" w:rsidR="00944995" w:rsidRPr="00944995" w:rsidRDefault="00231AD3" w:rsidP="00944995">
            <w:pPr>
              <w:rPr>
                <w:rFonts w:ascii="Times New Roman" w:eastAsia="Calibri" w:hAnsi="Times New Roman"/>
                <w:b/>
                <w:bCs/>
                <w:color w:val="767171"/>
              </w:rPr>
            </w:pPr>
            <w:r w:rsidRPr="00944995">
              <w:rPr>
                <w:rFonts w:ascii="Times New Roman" w:eastAsia="Calibri" w:hAnsi="Times New Roman"/>
                <w:b/>
                <w:bCs/>
                <w:color w:val="767171"/>
              </w:rPr>
              <w:t>J</w:t>
            </w:r>
            <w:r w:rsidR="00944995" w:rsidRPr="00944995">
              <w:rPr>
                <w:rFonts w:ascii="Times New Roman" w:eastAsia="Calibri" w:hAnsi="Times New Roman"/>
                <w:b/>
                <w:bCs/>
                <w:color w:val="767171"/>
              </w:rPr>
              <w:t>unio</w:t>
            </w:r>
          </w:p>
        </w:tc>
        <w:tc>
          <w:tcPr>
            <w:tcW w:w="1062" w:type="dxa"/>
          </w:tcPr>
          <w:p w14:paraId="0D750E11"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julio</w:t>
            </w:r>
          </w:p>
        </w:tc>
        <w:tc>
          <w:tcPr>
            <w:tcW w:w="1062" w:type="dxa"/>
          </w:tcPr>
          <w:p w14:paraId="5EA94790" w14:textId="336D2B8B"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Agosto</w:t>
            </w:r>
          </w:p>
        </w:tc>
        <w:tc>
          <w:tcPr>
            <w:tcW w:w="1062" w:type="dxa"/>
          </w:tcPr>
          <w:p w14:paraId="1F2B51A8"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septiembre</w:t>
            </w:r>
          </w:p>
        </w:tc>
        <w:tc>
          <w:tcPr>
            <w:tcW w:w="1062" w:type="dxa"/>
          </w:tcPr>
          <w:p w14:paraId="5BE8548D"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octubre</w:t>
            </w:r>
          </w:p>
        </w:tc>
        <w:tc>
          <w:tcPr>
            <w:tcW w:w="1062" w:type="dxa"/>
          </w:tcPr>
          <w:p w14:paraId="7B0079BD"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noviembre</w:t>
            </w:r>
          </w:p>
        </w:tc>
        <w:tc>
          <w:tcPr>
            <w:tcW w:w="1062" w:type="dxa"/>
          </w:tcPr>
          <w:p w14:paraId="5C4B43AA" w14:textId="77777777" w:rsidR="00944995" w:rsidRPr="00944995" w:rsidRDefault="00944995" w:rsidP="00944995">
            <w:pPr>
              <w:rPr>
                <w:rFonts w:ascii="Times New Roman" w:eastAsia="Calibri" w:hAnsi="Times New Roman"/>
                <w:b/>
                <w:bCs/>
                <w:color w:val="767171"/>
              </w:rPr>
            </w:pPr>
            <w:r w:rsidRPr="00944995">
              <w:rPr>
                <w:rFonts w:ascii="Times New Roman" w:eastAsia="Calibri" w:hAnsi="Times New Roman"/>
                <w:b/>
                <w:bCs/>
                <w:color w:val="767171"/>
              </w:rPr>
              <w:t>diciembre</w:t>
            </w:r>
          </w:p>
        </w:tc>
      </w:tr>
      <w:tr w:rsidR="00944995" w:rsidRPr="00944995" w14:paraId="6A33B6FB" w14:textId="77777777" w:rsidTr="00A84D3B">
        <w:tc>
          <w:tcPr>
            <w:tcW w:w="1061" w:type="dxa"/>
          </w:tcPr>
          <w:p w14:paraId="307CD863" w14:textId="77777777" w:rsidR="00944995" w:rsidRPr="00AC0A7F" w:rsidRDefault="00944995" w:rsidP="00AC0A7F">
            <w:pPr>
              <w:jc w:val="center"/>
              <w:rPr>
                <w:rFonts w:ascii="Times New Roman" w:eastAsia="Calibri" w:hAnsi="Times New Roman"/>
                <w:color w:val="767171"/>
                <w:sz w:val="24"/>
                <w:szCs w:val="24"/>
              </w:rPr>
            </w:pPr>
          </w:p>
        </w:tc>
        <w:tc>
          <w:tcPr>
            <w:tcW w:w="1061" w:type="dxa"/>
          </w:tcPr>
          <w:p w14:paraId="40862974" w14:textId="77777777" w:rsidR="00944995" w:rsidRPr="00AC0A7F" w:rsidRDefault="00944995" w:rsidP="00AC0A7F">
            <w:pPr>
              <w:jc w:val="center"/>
              <w:rPr>
                <w:rFonts w:ascii="Times New Roman" w:eastAsia="Calibri" w:hAnsi="Times New Roman"/>
                <w:color w:val="767171"/>
                <w:sz w:val="24"/>
                <w:szCs w:val="24"/>
              </w:rPr>
            </w:pPr>
            <w:r w:rsidRPr="00AC0A7F">
              <w:rPr>
                <w:rFonts w:ascii="Times New Roman" w:eastAsia="Calibri" w:hAnsi="Times New Roman"/>
                <w:color w:val="767171"/>
                <w:sz w:val="24"/>
                <w:szCs w:val="24"/>
              </w:rPr>
              <w:t>1</w:t>
            </w:r>
          </w:p>
        </w:tc>
        <w:tc>
          <w:tcPr>
            <w:tcW w:w="1062" w:type="dxa"/>
          </w:tcPr>
          <w:p w14:paraId="75F118A9"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3D4BFD36"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273DD729"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0A7411DF"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21DE408D" w14:textId="77777777" w:rsidR="00944995" w:rsidRPr="00944995" w:rsidRDefault="00944995" w:rsidP="00944995">
            <w:pPr>
              <w:rPr>
                <w:rFonts w:ascii="Times New Roman" w:eastAsia="Calibri" w:hAnsi="Times New Roman"/>
                <w:b/>
                <w:bCs/>
                <w:color w:val="767171"/>
                <w:sz w:val="24"/>
                <w:szCs w:val="24"/>
              </w:rPr>
            </w:pPr>
          </w:p>
        </w:tc>
        <w:tc>
          <w:tcPr>
            <w:tcW w:w="1062" w:type="dxa"/>
          </w:tcPr>
          <w:p w14:paraId="665F1EF6" w14:textId="77777777" w:rsidR="00944995" w:rsidRPr="00944995" w:rsidRDefault="00944995" w:rsidP="00944995">
            <w:pPr>
              <w:rPr>
                <w:rFonts w:ascii="Times New Roman" w:eastAsia="Calibri" w:hAnsi="Times New Roman"/>
                <w:b/>
                <w:bCs/>
                <w:color w:val="767171"/>
                <w:sz w:val="24"/>
                <w:szCs w:val="24"/>
              </w:rPr>
            </w:pPr>
          </w:p>
        </w:tc>
      </w:tr>
    </w:tbl>
    <w:p w14:paraId="559466E0" w14:textId="77777777" w:rsidR="00944995" w:rsidRPr="00944995" w:rsidRDefault="00944995" w:rsidP="00944995">
      <w:pPr>
        <w:rPr>
          <w:rFonts w:eastAsia="Calibri"/>
          <w:b/>
          <w:bCs/>
          <w:spacing w:val="0"/>
          <w:kern w:val="2"/>
          <w:lang w:val="es-DO"/>
          <w14:ligatures w14:val="standardContextual"/>
        </w:rPr>
      </w:pPr>
    </w:p>
    <w:p w14:paraId="393B7B63"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El portal Transparencia contiene en sus apartados:</w:t>
      </w:r>
    </w:p>
    <w:p w14:paraId="39F960E7"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Organigrama institucional.</w:t>
      </w:r>
    </w:p>
    <w:p w14:paraId="2F0752E3"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Declaraciones juradas.</w:t>
      </w:r>
    </w:p>
    <w:p w14:paraId="4703A78E"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Base legal de la institución y marco legal.</w:t>
      </w:r>
    </w:p>
    <w:p w14:paraId="723FCB4C"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Plan estratégico institucional (PEI).</w:t>
      </w:r>
    </w:p>
    <w:p w14:paraId="14672536"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Estadísticas institucionales (reporte trimestral).</w:t>
      </w:r>
    </w:p>
    <w:p w14:paraId="540B532C"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Nóminas categorizadas.</w:t>
      </w:r>
    </w:p>
    <w:p w14:paraId="18A3DA0B"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 xml:space="preserve">Reportes financieros: </w:t>
      </w:r>
    </w:p>
    <w:p w14:paraId="60F0A685" w14:textId="77777777" w:rsidR="00944995" w:rsidRPr="00944995" w:rsidRDefault="00944995" w:rsidP="00944995">
      <w:pPr>
        <w:ind w:left="720"/>
        <w:contextualSpacing/>
        <w:rPr>
          <w:rFonts w:eastAsia="Calibri"/>
          <w:spacing w:val="0"/>
          <w:kern w:val="2"/>
          <w:lang w:val="es-DO"/>
          <w14:ligatures w14:val="standardContextual"/>
        </w:rPr>
      </w:pPr>
      <w:r w:rsidRPr="00944995">
        <w:rPr>
          <w:rFonts w:eastAsia="Calibri"/>
          <w:spacing w:val="0"/>
          <w:kern w:val="2"/>
          <w:lang w:val="es-DO"/>
          <w14:ligatures w14:val="standardContextual"/>
        </w:rPr>
        <w:t>Reporte mensual del Balance General</w:t>
      </w:r>
    </w:p>
    <w:p w14:paraId="0B3123F2" w14:textId="77777777" w:rsidR="00944995" w:rsidRPr="00944995" w:rsidRDefault="00944995" w:rsidP="00944995">
      <w:pPr>
        <w:ind w:left="720"/>
        <w:contextualSpacing/>
        <w:rPr>
          <w:rFonts w:eastAsia="Calibri"/>
          <w:spacing w:val="0"/>
          <w:kern w:val="2"/>
          <w:shd w:val="clear" w:color="auto" w:fill="FFFFFF"/>
          <w:lang w:val="es-DO"/>
          <w14:ligatures w14:val="standardContextual"/>
        </w:rPr>
      </w:pPr>
      <w:r w:rsidRPr="00944995">
        <w:rPr>
          <w:rFonts w:eastAsia="Calibri"/>
          <w:spacing w:val="0"/>
          <w:kern w:val="2"/>
          <w:shd w:val="clear" w:color="auto" w:fill="FFFFFF"/>
          <w:lang w:val="es-DO"/>
          <w14:ligatures w14:val="standardContextual"/>
        </w:rPr>
        <w:t>Estado de recaudación e inversión de las Rentas ERIR 2022</w:t>
      </w:r>
    </w:p>
    <w:p w14:paraId="773CB667" w14:textId="77777777" w:rsidR="00944995" w:rsidRPr="00944995" w:rsidRDefault="00944995" w:rsidP="00944995">
      <w:pPr>
        <w:ind w:left="720"/>
        <w:contextualSpacing/>
        <w:rPr>
          <w:rFonts w:eastAsia="Calibri"/>
          <w:spacing w:val="0"/>
          <w:kern w:val="2"/>
          <w:shd w:val="clear" w:color="auto" w:fill="FFFFFF"/>
          <w:lang w:val="es-DO"/>
          <w14:ligatures w14:val="standardContextual"/>
        </w:rPr>
      </w:pPr>
      <w:r w:rsidRPr="00944995">
        <w:rPr>
          <w:rFonts w:eastAsia="Calibri"/>
          <w:spacing w:val="0"/>
          <w:kern w:val="2"/>
          <w:shd w:val="clear" w:color="auto" w:fill="FFFFFF"/>
          <w:lang w:val="es-DO"/>
          <w14:ligatures w14:val="standardContextual"/>
        </w:rPr>
        <w:t>ERIR al corte semestral 2022</w:t>
      </w:r>
    </w:p>
    <w:p w14:paraId="6F2E9629" w14:textId="77777777" w:rsidR="00944995" w:rsidRPr="00944995" w:rsidRDefault="00944995" w:rsidP="00944995">
      <w:pPr>
        <w:ind w:left="720"/>
        <w:contextualSpacing/>
        <w:rPr>
          <w:rFonts w:eastAsia="Calibri"/>
          <w:spacing w:val="0"/>
          <w:kern w:val="2"/>
          <w:lang w:val="es-DO"/>
          <w14:ligatures w14:val="standardContextual"/>
        </w:rPr>
      </w:pPr>
      <w:r w:rsidRPr="00944995">
        <w:rPr>
          <w:rFonts w:eastAsia="Calibri"/>
          <w:spacing w:val="0"/>
          <w:kern w:val="2"/>
          <w:shd w:val="clear" w:color="auto" w:fill="FFFFFF"/>
          <w:lang w:val="es-DO"/>
          <w14:ligatures w14:val="standardContextual"/>
        </w:rPr>
        <w:t>ERIR al corte anual 2022</w:t>
      </w:r>
    </w:p>
    <w:p w14:paraId="5FEF2931"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Compras por debajo del umbral y compras menores con enlace al portal transaccional DGCP.</w:t>
      </w:r>
    </w:p>
    <w:p w14:paraId="70E388AA" w14:textId="77777777" w:rsidR="00944995" w:rsidRPr="00944995" w:rsidRDefault="00944995" w:rsidP="00944995">
      <w:pPr>
        <w:numPr>
          <w:ilvl w:val="0"/>
          <w:numId w:val="23"/>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 xml:space="preserve">Enlace al portal </w:t>
      </w:r>
      <w:r w:rsidRPr="00944995">
        <w:rPr>
          <w:rFonts w:eastAsia="Calibri"/>
          <w:b/>
          <w:bCs/>
          <w:spacing w:val="0"/>
          <w:kern w:val="2"/>
          <w:lang w:val="es-DO"/>
          <w14:ligatures w14:val="standardContextual"/>
        </w:rPr>
        <w:t>datosabiertos.gob.do</w:t>
      </w:r>
      <w:r w:rsidRPr="00944995">
        <w:rPr>
          <w:rFonts w:eastAsia="Calibri"/>
          <w:spacing w:val="0"/>
          <w:kern w:val="2"/>
          <w:lang w:val="es-DO"/>
          <w14:ligatures w14:val="standardContextual"/>
        </w:rPr>
        <w:t xml:space="preserve"> </w:t>
      </w:r>
    </w:p>
    <w:p w14:paraId="63FEC82F" w14:textId="77777777" w:rsidR="00944995" w:rsidRPr="00944995" w:rsidRDefault="00944995" w:rsidP="00944995">
      <w:pPr>
        <w:rPr>
          <w:rFonts w:eastAsia="Calibri"/>
          <w:b/>
          <w:bCs/>
          <w:spacing w:val="0"/>
          <w:kern w:val="2"/>
          <w:lang w:val="es-DO"/>
          <w14:ligatures w14:val="standardContextual"/>
        </w:rPr>
      </w:pPr>
    </w:p>
    <w:p w14:paraId="3BB52A81" w14:textId="77777777" w:rsidR="00944995" w:rsidRPr="00944995" w:rsidRDefault="00944995" w:rsidP="00944995">
      <w:pPr>
        <w:rPr>
          <w:rFonts w:eastAsia="Calibri"/>
          <w:b/>
          <w:bCs/>
          <w:spacing w:val="0"/>
          <w:kern w:val="2"/>
          <w:lang w:val="es-DO"/>
          <w14:ligatures w14:val="standardContextual"/>
        </w:rPr>
      </w:pPr>
      <w:r w:rsidRPr="00944995">
        <w:rPr>
          <w:rFonts w:eastAsia="Calibri"/>
          <w:b/>
          <w:bCs/>
          <w:spacing w:val="0"/>
          <w:kern w:val="2"/>
          <w:lang w:val="es-DO"/>
          <w14:ligatures w14:val="standardContextual"/>
        </w:rPr>
        <w:t>Nuestro portal datos abiertos contiene:</w:t>
      </w:r>
    </w:p>
    <w:p w14:paraId="353FABCE" w14:textId="77777777" w:rsidR="00944995" w:rsidRPr="00944995" w:rsidRDefault="00944995" w:rsidP="00944995">
      <w:pPr>
        <w:numPr>
          <w:ilvl w:val="0"/>
          <w:numId w:val="24"/>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Estadísticas visitas a museos: 2016-2023.</w:t>
      </w:r>
    </w:p>
    <w:p w14:paraId="66AEBD4C" w14:textId="77777777" w:rsidR="00944995" w:rsidRPr="00944995" w:rsidRDefault="00944995" w:rsidP="00944995">
      <w:pPr>
        <w:numPr>
          <w:ilvl w:val="0"/>
          <w:numId w:val="24"/>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Listados de museos nacionales noviembre 2023.</w:t>
      </w:r>
    </w:p>
    <w:p w14:paraId="58A1070B" w14:textId="77777777" w:rsidR="00944995" w:rsidRPr="00944995" w:rsidRDefault="00944995" w:rsidP="00944995">
      <w:pPr>
        <w:numPr>
          <w:ilvl w:val="0"/>
          <w:numId w:val="24"/>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Nominas reportadas trimestralmente hasta octubre 2023.</w:t>
      </w:r>
    </w:p>
    <w:p w14:paraId="34980332" w14:textId="77777777" w:rsidR="00944995" w:rsidRPr="00944995" w:rsidRDefault="00944995" w:rsidP="00944995">
      <w:pPr>
        <w:rPr>
          <w:rFonts w:eastAsia="Calibri"/>
          <w:spacing w:val="0"/>
          <w:kern w:val="2"/>
          <w:lang w:val="es-DO"/>
          <w14:ligatures w14:val="standardContextual"/>
        </w:rPr>
      </w:pPr>
    </w:p>
    <w:p w14:paraId="34D0DC0D" w14:textId="121D6E90" w:rsidR="00944995" w:rsidRPr="00944995" w:rsidRDefault="00944995" w:rsidP="0060373A">
      <w:pPr>
        <w:jc w:val="both"/>
        <w:rPr>
          <w:rFonts w:eastAsia="Calibri"/>
          <w:b/>
          <w:bCs/>
          <w:spacing w:val="0"/>
          <w:kern w:val="2"/>
          <w:lang w:val="es-DO"/>
          <w14:ligatures w14:val="standardContextual"/>
        </w:rPr>
      </w:pPr>
      <w:r w:rsidRPr="00944995">
        <w:rPr>
          <w:rFonts w:eastAsia="Calibri"/>
          <w:b/>
          <w:bCs/>
          <w:spacing w:val="0"/>
          <w:kern w:val="2"/>
          <w:lang w:val="es-DO"/>
          <w14:ligatures w14:val="standardContextual"/>
        </w:rPr>
        <w:t xml:space="preserve">Carta </w:t>
      </w:r>
      <w:r w:rsidR="0060373A" w:rsidRPr="00944995">
        <w:rPr>
          <w:rFonts w:eastAsia="Calibri"/>
          <w:b/>
          <w:bCs/>
          <w:spacing w:val="0"/>
          <w:kern w:val="2"/>
          <w:lang w:val="es-DO"/>
          <w14:ligatures w14:val="standardContextual"/>
        </w:rPr>
        <w:t>compromiso, portal</w:t>
      </w:r>
      <w:r w:rsidRPr="00944995">
        <w:rPr>
          <w:rFonts w:eastAsia="Calibri"/>
          <w:b/>
          <w:bCs/>
          <w:spacing w:val="0"/>
          <w:kern w:val="2"/>
          <w:lang w:val="es-DO"/>
          <w14:ligatures w14:val="standardContextual"/>
        </w:rPr>
        <w:t xml:space="preserve"> SAIP </w:t>
      </w:r>
      <w:r w:rsidR="0060373A" w:rsidRPr="00944995">
        <w:rPr>
          <w:rFonts w:eastAsia="Calibri"/>
          <w:b/>
          <w:bCs/>
          <w:spacing w:val="0"/>
          <w:kern w:val="2"/>
          <w:lang w:val="es-DO"/>
          <w14:ligatures w14:val="standardContextual"/>
        </w:rPr>
        <w:t>y línea</w:t>
      </w:r>
      <w:r w:rsidRPr="00944995">
        <w:rPr>
          <w:rFonts w:eastAsia="Calibri"/>
          <w:b/>
          <w:bCs/>
          <w:spacing w:val="0"/>
          <w:kern w:val="2"/>
          <w:lang w:val="es-DO"/>
          <w14:ligatures w14:val="standardContextual"/>
        </w:rPr>
        <w:t xml:space="preserve"> 311 se encuentran en proceso de elaboración y habilitación.</w:t>
      </w:r>
    </w:p>
    <w:p w14:paraId="523361BF" w14:textId="77777777" w:rsidR="00944995" w:rsidRDefault="00944995" w:rsidP="00022E96">
      <w:pPr>
        <w:spacing w:line="360" w:lineRule="auto"/>
        <w:jc w:val="both"/>
        <w:rPr>
          <w:rFonts w:eastAsia="Calibri"/>
          <w:noProof/>
          <w:lang w:val="es-DO"/>
        </w:rPr>
        <w:sectPr w:rsidR="00944995" w:rsidSect="0052430F">
          <w:pgSz w:w="12240" w:h="15840"/>
          <w:pgMar w:top="1440" w:right="2160" w:bottom="1440" w:left="2160" w:header="720" w:footer="720" w:gutter="0"/>
          <w:cols w:space="720"/>
          <w:docGrid w:linePitch="360"/>
        </w:sectPr>
      </w:pPr>
    </w:p>
    <w:p w14:paraId="06A827E3" w14:textId="5A8DF2E8" w:rsidR="00485B71" w:rsidRPr="00CF1274" w:rsidRDefault="00485B71" w:rsidP="00485B71">
      <w:pPr>
        <w:pStyle w:val="Ttulo1"/>
        <w:rPr>
          <w:lang w:val="es-DO"/>
        </w:rPr>
      </w:pPr>
      <w:bookmarkStart w:id="18" w:name="_Toc117160599"/>
      <w:r w:rsidRPr="00CF1274">
        <w:rPr>
          <w:lang w:val="es-DO"/>
        </w:rPr>
        <w:lastRenderedPageBreak/>
        <w:t>PROYECCIONES AL PRÓXIMO AÑO</w:t>
      </w:r>
      <w:bookmarkEnd w:id="18"/>
    </w:p>
    <w:p w14:paraId="7C0ED659" w14:textId="77777777" w:rsidR="00485B71" w:rsidRPr="00CF1274" w:rsidRDefault="00485B71" w:rsidP="00485B71">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732992" behindDoc="0" locked="0" layoutInCell="1" allowOverlap="1" wp14:anchorId="1C839693" wp14:editId="150E3946">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0EAD0" id="Straight Connector 10"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1F7DC9" w14:textId="2B1A158D" w:rsidR="00011FB1" w:rsidRDefault="00485B71" w:rsidP="0050442C">
      <w:pPr>
        <w:jc w:val="center"/>
        <w:rPr>
          <w:rFonts w:eastAsia="Calibri"/>
          <w:szCs w:val="36"/>
          <w:lang w:val="es-DO"/>
        </w:rPr>
      </w:pPr>
      <w:r w:rsidRPr="00CF1274">
        <w:rPr>
          <w:rFonts w:eastAsia="Calibri"/>
          <w:szCs w:val="36"/>
          <w:lang w:val="es-DO"/>
        </w:rPr>
        <w:t xml:space="preserve">Memoria </w:t>
      </w:r>
      <w:r w:rsidR="009547F0" w:rsidRPr="00CF1274">
        <w:rPr>
          <w:rFonts w:eastAsia="Calibri"/>
          <w:szCs w:val="36"/>
          <w:lang w:val="es-DO"/>
        </w:rPr>
        <w:t>I</w:t>
      </w:r>
      <w:r w:rsidRPr="00CF1274">
        <w:rPr>
          <w:rFonts w:eastAsia="Calibri"/>
          <w:szCs w:val="36"/>
          <w:lang w:val="es-DO"/>
        </w:rPr>
        <w:t>nstitucional 202</w:t>
      </w:r>
      <w:r w:rsidR="009547F0" w:rsidRPr="00CF1274">
        <w:rPr>
          <w:rFonts w:eastAsia="Calibri"/>
          <w:szCs w:val="36"/>
          <w:lang w:val="es-DO"/>
        </w:rPr>
        <w:t>3</w:t>
      </w:r>
    </w:p>
    <w:p w14:paraId="2FA8A00D" w14:textId="77777777" w:rsidR="0049312C" w:rsidRDefault="0049312C" w:rsidP="00F51003">
      <w:pPr>
        <w:spacing w:line="360" w:lineRule="auto"/>
        <w:jc w:val="both"/>
        <w:rPr>
          <w:rFonts w:eastAsia="Calibri"/>
          <w:szCs w:val="36"/>
          <w:lang w:val="es-DO"/>
        </w:rPr>
      </w:pPr>
    </w:p>
    <w:p w14:paraId="3B9AEAD7" w14:textId="0140D7EF" w:rsidR="0050442C" w:rsidRPr="0098057D" w:rsidRDefault="0049312C" w:rsidP="00F51003">
      <w:pPr>
        <w:spacing w:line="360" w:lineRule="auto"/>
        <w:jc w:val="both"/>
        <w:rPr>
          <w:rFonts w:eastAsia="Calibri"/>
          <w:b/>
          <w:bCs/>
          <w:noProof/>
          <w:sz w:val="28"/>
          <w:szCs w:val="28"/>
          <w:lang w:val="es-DO"/>
        </w:rPr>
      </w:pPr>
      <w:r w:rsidRPr="0098057D">
        <w:rPr>
          <w:rFonts w:eastAsia="Calibri"/>
          <w:b/>
          <w:bCs/>
          <w:noProof/>
          <w:sz w:val="28"/>
          <w:szCs w:val="28"/>
          <w:lang w:val="es-DO"/>
        </w:rPr>
        <w:t>6.1 Proyecciones para el año 2024</w:t>
      </w:r>
    </w:p>
    <w:p w14:paraId="0AC33FE8" w14:textId="77D5B574" w:rsidR="00011FB1" w:rsidRPr="00011FB1" w:rsidRDefault="0050442C" w:rsidP="00F51003">
      <w:pPr>
        <w:spacing w:line="360" w:lineRule="auto"/>
        <w:jc w:val="both"/>
        <w:rPr>
          <w:rFonts w:eastAsia="Calibri"/>
          <w:noProof/>
          <w:lang w:val="es-DO"/>
        </w:rPr>
      </w:pPr>
      <w:r>
        <w:rPr>
          <w:rFonts w:eastAsia="Calibri"/>
          <w:szCs w:val="36"/>
          <w:lang w:val="es-DO"/>
        </w:rPr>
        <w:t>Para el año 2024, la DGM</w:t>
      </w:r>
      <w:r w:rsidR="00F51003">
        <w:rPr>
          <w:rFonts w:eastAsia="Calibri"/>
          <w:szCs w:val="36"/>
          <w:lang w:val="es-DO"/>
        </w:rPr>
        <w:t xml:space="preserve"> ha definido los siguientes lineamientos, basados en </w:t>
      </w:r>
      <w:r w:rsidR="00011FB1" w:rsidRPr="00011FB1">
        <w:rPr>
          <w:rFonts w:eastAsia="Calibri"/>
          <w:noProof/>
          <w:lang w:val="es-DO"/>
        </w:rPr>
        <w:t xml:space="preserve">el Plan Estratégico Institucional 2022 – 2024, elaborado a partir de la desconcentración de la DGM, que contempla los cuatro (4) Ejes Estratégicos siguientes: </w:t>
      </w:r>
    </w:p>
    <w:p w14:paraId="00C62EFE" w14:textId="1709F712" w:rsidR="00011FB1" w:rsidRPr="00011FB1" w:rsidRDefault="00221F1B" w:rsidP="00011FB1">
      <w:pPr>
        <w:spacing w:line="360" w:lineRule="auto"/>
        <w:jc w:val="both"/>
        <w:rPr>
          <w:rFonts w:eastAsia="Calibri"/>
          <w:noProof/>
          <w:lang w:val="es-DO"/>
        </w:rPr>
      </w:pPr>
      <w:r>
        <w:rPr>
          <w:rFonts w:eastAsia="Calibri"/>
          <w:noProof/>
          <w:lang w:val="es-DO"/>
        </w:rPr>
        <w:t xml:space="preserve">Eje 1. </w:t>
      </w:r>
      <w:r w:rsidR="00011FB1" w:rsidRPr="00011FB1">
        <w:rPr>
          <w:rFonts w:eastAsia="Calibri"/>
          <w:noProof/>
          <w:lang w:val="es-DO"/>
        </w:rPr>
        <w:t xml:space="preserve">Fortalecimiento Institucional </w:t>
      </w:r>
      <w:r>
        <w:rPr>
          <w:rFonts w:eastAsia="Calibri"/>
          <w:noProof/>
          <w:lang w:val="es-DO"/>
        </w:rPr>
        <w:t xml:space="preserve">y Eje 2. </w:t>
      </w:r>
      <w:r w:rsidR="00011FB1" w:rsidRPr="00011FB1">
        <w:rPr>
          <w:rFonts w:eastAsia="Calibri"/>
          <w:noProof/>
          <w:lang w:val="es-DO"/>
        </w:rPr>
        <w:t xml:space="preserve">Desconcentración  </w:t>
      </w:r>
    </w:p>
    <w:p w14:paraId="439546FE" w14:textId="062AF064" w:rsidR="00011FB1" w:rsidRPr="00011FB1" w:rsidRDefault="00221F1B" w:rsidP="00011FB1">
      <w:pPr>
        <w:spacing w:line="360" w:lineRule="auto"/>
        <w:jc w:val="both"/>
        <w:rPr>
          <w:rFonts w:eastAsia="Calibri"/>
          <w:noProof/>
          <w:lang w:val="es-DO"/>
        </w:rPr>
      </w:pPr>
      <w:r>
        <w:rPr>
          <w:rFonts w:eastAsia="Calibri"/>
          <w:noProof/>
          <w:lang w:val="es-DO"/>
        </w:rPr>
        <w:t xml:space="preserve">Eje 3. </w:t>
      </w:r>
      <w:r w:rsidR="00011FB1" w:rsidRPr="00011FB1">
        <w:rPr>
          <w:rFonts w:eastAsia="Calibri"/>
          <w:noProof/>
          <w:lang w:val="es-DO"/>
        </w:rPr>
        <w:t xml:space="preserve">Conservación y salvaguarda de los museos y sus colecciones. </w:t>
      </w:r>
    </w:p>
    <w:p w14:paraId="08E39115" w14:textId="134225C0" w:rsidR="00011FB1" w:rsidRPr="00011FB1" w:rsidRDefault="00221F1B" w:rsidP="00011FB1">
      <w:pPr>
        <w:spacing w:line="360" w:lineRule="auto"/>
        <w:jc w:val="both"/>
        <w:rPr>
          <w:rFonts w:eastAsia="Calibri"/>
          <w:noProof/>
          <w:lang w:val="es-DO"/>
        </w:rPr>
      </w:pPr>
      <w:r>
        <w:rPr>
          <w:rFonts w:eastAsia="Calibri"/>
          <w:noProof/>
          <w:lang w:val="es-DO"/>
        </w:rPr>
        <w:t xml:space="preserve">Eje 4. </w:t>
      </w:r>
      <w:r w:rsidR="00011FB1" w:rsidRPr="00011FB1">
        <w:rPr>
          <w:rFonts w:eastAsia="Calibri"/>
          <w:noProof/>
          <w:lang w:val="es-DO"/>
        </w:rPr>
        <w:t xml:space="preserve">Fortalecimiento del Sistema de Formación del personal de los museos y la Dirección General de Museos </w:t>
      </w:r>
    </w:p>
    <w:p w14:paraId="26A5C59D" w14:textId="0DBEBB3C" w:rsidR="00011FB1" w:rsidRPr="00011FB1" w:rsidRDefault="00011FB1" w:rsidP="00011FB1">
      <w:pPr>
        <w:spacing w:line="360" w:lineRule="auto"/>
        <w:jc w:val="both"/>
        <w:rPr>
          <w:rFonts w:eastAsia="Calibri"/>
          <w:noProof/>
          <w:lang w:val="es-DO"/>
        </w:rPr>
      </w:pPr>
      <w:r w:rsidRPr="00011FB1">
        <w:rPr>
          <w:rFonts w:eastAsia="Calibri"/>
          <w:noProof/>
          <w:lang w:val="es-DO"/>
        </w:rPr>
        <w:t xml:space="preserve">Los proyectos/actividades programadas deben estar en consonancia con al menos una de las líneas de acción siguientes: </w:t>
      </w:r>
    </w:p>
    <w:p w14:paraId="28E9B82A" w14:textId="7873B764" w:rsidR="00011FB1" w:rsidRPr="00221F1B" w:rsidRDefault="00011FB1" w:rsidP="00221F1B">
      <w:pPr>
        <w:pStyle w:val="Prrafodelista"/>
        <w:numPr>
          <w:ilvl w:val="0"/>
          <w:numId w:val="27"/>
        </w:numPr>
        <w:spacing w:line="360" w:lineRule="auto"/>
        <w:jc w:val="both"/>
        <w:rPr>
          <w:rFonts w:eastAsia="Calibri"/>
          <w:noProof/>
          <w:lang w:val="es-DO"/>
        </w:rPr>
      </w:pPr>
      <w:r w:rsidRPr="00221F1B">
        <w:rPr>
          <w:rFonts w:eastAsia="Calibri"/>
          <w:noProof/>
          <w:lang w:val="es-DO"/>
        </w:rPr>
        <w:t>Inclusión y</w:t>
      </w:r>
      <w:r w:rsidR="00221F1B" w:rsidRPr="00221F1B">
        <w:rPr>
          <w:rFonts w:eastAsia="Calibri"/>
          <w:noProof/>
          <w:lang w:val="es-DO"/>
        </w:rPr>
        <w:t xml:space="preserve"> accesibilidad</w:t>
      </w:r>
      <w:r w:rsidRPr="00221F1B">
        <w:rPr>
          <w:rFonts w:eastAsia="Calibri"/>
          <w:noProof/>
          <w:lang w:val="es-DO"/>
        </w:rPr>
        <w:t xml:space="preserve"> </w:t>
      </w:r>
    </w:p>
    <w:p w14:paraId="3C669F0F" w14:textId="2FC21485" w:rsidR="00011FB1" w:rsidRPr="00221F1B" w:rsidRDefault="00011FB1" w:rsidP="00221F1B">
      <w:pPr>
        <w:pStyle w:val="Prrafodelista"/>
        <w:numPr>
          <w:ilvl w:val="0"/>
          <w:numId w:val="27"/>
        </w:numPr>
        <w:spacing w:line="360" w:lineRule="auto"/>
        <w:jc w:val="both"/>
        <w:rPr>
          <w:rFonts w:eastAsia="Calibri"/>
          <w:noProof/>
          <w:lang w:val="es-DO"/>
        </w:rPr>
      </w:pPr>
      <w:r w:rsidRPr="00221F1B">
        <w:rPr>
          <w:rFonts w:eastAsia="Calibri"/>
          <w:noProof/>
          <w:lang w:val="es-DO"/>
        </w:rPr>
        <w:t>Autogestión</w:t>
      </w:r>
      <w:r w:rsidR="00221F1B" w:rsidRPr="00221F1B">
        <w:rPr>
          <w:rFonts w:eastAsia="Calibri"/>
          <w:noProof/>
          <w:lang w:val="es-DO"/>
        </w:rPr>
        <w:t xml:space="preserve">, sostenibilidad </w:t>
      </w:r>
      <w:r w:rsidRPr="00221F1B">
        <w:rPr>
          <w:rFonts w:eastAsia="Calibri"/>
          <w:noProof/>
          <w:lang w:val="es-DO"/>
        </w:rPr>
        <w:t xml:space="preserve">y </w:t>
      </w:r>
      <w:r w:rsidR="00221F1B" w:rsidRPr="00221F1B">
        <w:rPr>
          <w:rFonts w:eastAsia="Calibri"/>
          <w:noProof/>
          <w:lang w:val="es-DO"/>
        </w:rPr>
        <w:t>r</w:t>
      </w:r>
      <w:r w:rsidRPr="00221F1B">
        <w:rPr>
          <w:rFonts w:eastAsia="Calibri"/>
          <w:noProof/>
          <w:lang w:val="es-DO"/>
        </w:rPr>
        <w:t xml:space="preserve">esiliencia </w:t>
      </w:r>
    </w:p>
    <w:p w14:paraId="7AC1DCC6" w14:textId="2131D6AA" w:rsidR="00011FB1" w:rsidRPr="00221F1B" w:rsidRDefault="00011FB1" w:rsidP="00221F1B">
      <w:pPr>
        <w:pStyle w:val="Prrafodelista"/>
        <w:numPr>
          <w:ilvl w:val="0"/>
          <w:numId w:val="27"/>
        </w:numPr>
        <w:spacing w:line="360" w:lineRule="auto"/>
        <w:jc w:val="both"/>
        <w:rPr>
          <w:rFonts w:eastAsia="Calibri"/>
          <w:noProof/>
          <w:lang w:val="es-DO"/>
        </w:rPr>
      </w:pPr>
      <w:r w:rsidRPr="00221F1B">
        <w:rPr>
          <w:rFonts w:eastAsia="Calibri"/>
          <w:noProof/>
          <w:lang w:val="es-DO"/>
        </w:rPr>
        <w:t xml:space="preserve">Difusión y </w:t>
      </w:r>
      <w:r w:rsidR="00221F1B" w:rsidRPr="00221F1B">
        <w:rPr>
          <w:rFonts w:eastAsia="Calibri"/>
          <w:noProof/>
          <w:lang w:val="es-DO"/>
        </w:rPr>
        <w:t>p</w:t>
      </w:r>
      <w:r w:rsidRPr="00221F1B">
        <w:rPr>
          <w:rFonts w:eastAsia="Calibri"/>
          <w:noProof/>
          <w:lang w:val="es-DO"/>
        </w:rPr>
        <w:t xml:space="preserve">romoción </w:t>
      </w:r>
      <w:r w:rsidR="00221F1B" w:rsidRPr="00221F1B">
        <w:rPr>
          <w:rFonts w:eastAsia="Calibri"/>
          <w:noProof/>
          <w:lang w:val="es-DO"/>
        </w:rPr>
        <w:t>promoción de la cultura</w:t>
      </w:r>
    </w:p>
    <w:p w14:paraId="7143EA22" w14:textId="77777777" w:rsidR="00011FB1" w:rsidRDefault="00011FB1" w:rsidP="00221F1B">
      <w:pPr>
        <w:pStyle w:val="Prrafodelista"/>
        <w:numPr>
          <w:ilvl w:val="0"/>
          <w:numId w:val="27"/>
        </w:numPr>
        <w:spacing w:line="360" w:lineRule="auto"/>
        <w:jc w:val="both"/>
        <w:rPr>
          <w:rFonts w:eastAsia="Calibri"/>
          <w:noProof/>
          <w:lang w:val="es-DO"/>
        </w:rPr>
      </w:pPr>
      <w:r w:rsidRPr="00221F1B">
        <w:rPr>
          <w:rFonts w:eastAsia="Calibri"/>
          <w:noProof/>
          <w:lang w:val="es-DO"/>
        </w:rPr>
        <w:t xml:space="preserve">Formación y Capacitación </w:t>
      </w:r>
    </w:p>
    <w:p w14:paraId="00168A5B" w14:textId="0F8352B9" w:rsidR="00BD7739" w:rsidRPr="00BD7739" w:rsidRDefault="00BD7739" w:rsidP="00BD7739">
      <w:pPr>
        <w:spacing w:line="360" w:lineRule="auto"/>
        <w:jc w:val="both"/>
        <w:rPr>
          <w:rFonts w:eastAsia="Calibri"/>
          <w:noProof/>
          <w:lang w:val="es-DO"/>
        </w:rPr>
      </w:pPr>
      <w:r>
        <w:rPr>
          <w:rFonts w:eastAsia="Calibri"/>
          <w:noProof/>
          <w:lang w:val="es-DO"/>
        </w:rPr>
        <w:t>En ese contexto, se han priorizado los proyecto siguientes:</w:t>
      </w:r>
    </w:p>
    <w:p w14:paraId="26C1D4E1" w14:textId="77777777" w:rsidR="00BD7739" w:rsidRPr="00BD7739" w:rsidRDefault="00BD7739" w:rsidP="00AA735F">
      <w:pPr>
        <w:pStyle w:val="paragraph"/>
        <w:numPr>
          <w:ilvl w:val="0"/>
          <w:numId w:val="27"/>
        </w:numPr>
        <w:spacing w:before="0" w:beforeAutospacing="0" w:after="160" w:afterAutospacing="0" w:line="360" w:lineRule="auto"/>
        <w:jc w:val="both"/>
        <w:textAlignment w:val="baseline"/>
        <w:rPr>
          <w:rFonts w:eastAsia="Calibri"/>
          <w:noProof/>
          <w:color w:val="767171"/>
          <w:spacing w:val="20"/>
          <w:lang w:eastAsia="en-US"/>
        </w:rPr>
      </w:pPr>
      <w:r w:rsidRPr="00BD7739">
        <w:rPr>
          <w:rFonts w:eastAsia="Calibri"/>
          <w:noProof/>
          <w:color w:val="767171"/>
          <w:spacing w:val="20"/>
          <w:lang w:eastAsia="en-US"/>
        </w:rPr>
        <w:t>Sistematización del Sistema de Cobranza: establecimiento de tarifario y tecnificación de los mecanismos de recaudación.​</w:t>
      </w:r>
    </w:p>
    <w:p w14:paraId="75109161" w14:textId="77777777" w:rsidR="00BD7739" w:rsidRPr="00BD7739" w:rsidRDefault="00BD7739" w:rsidP="00BD7739">
      <w:pPr>
        <w:pStyle w:val="paragraph"/>
        <w:numPr>
          <w:ilvl w:val="0"/>
          <w:numId w:val="27"/>
        </w:numPr>
        <w:spacing w:before="0" w:beforeAutospacing="0" w:after="160" w:afterAutospacing="0" w:line="360" w:lineRule="auto"/>
        <w:textAlignment w:val="baseline"/>
        <w:rPr>
          <w:rFonts w:eastAsia="Calibri"/>
          <w:noProof/>
          <w:color w:val="767171"/>
          <w:spacing w:val="20"/>
          <w:lang w:eastAsia="en-US"/>
        </w:rPr>
      </w:pPr>
      <w:r w:rsidRPr="00BD7739">
        <w:rPr>
          <w:rFonts w:eastAsia="Calibri"/>
          <w:noProof/>
          <w:color w:val="767171"/>
          <w:spacing w:val="20"/>
          <w:lang w:eastAsia="en-US"/>
        </w:rPr>
        <w:t>Implementación del Plan de Formación y Capacitación para el personal de los museos.​</w:t>
      </w:r>
    </w:p>
    <w:p w14:paraId="17A627AF" w14:textId="77777777" w:rsidR="00BD7739" w:rsidRPr="00BD7739" w:rsidRDefault="00BD7739" w:rsidP="00AA735F">
      <w:pPr>
        <w:pStyle w:val="paragraph"/>
        <w:numPr>
          <w:ilvl w:val="0"/>
          <w:numId w:val="27"/>
        </w:numPr>
        <w:spacing w:before="0" w:beforeAutospacing="0" w:after="160" w:afterAutospacing="0" w:line="360" w:lineRule="auto"/>
        <w:jc w:val="both"/>
        <w:textAlignment w:val="baseline"/>
        <w:rPr>
          <w:rFonts w:eastAsia="Calibri"/>
          <w:noProof/>
          <w:color w:val="767171"/>
          <w:spacing w:val="20"/>
          <w:lang w:eastAsia="en-US"/>
        </w:rPr>
      </w:pPr>
      <w:r w:rsidRPr="00BD7739">
        <w:rPr>
          <w:rFonts w:eastAsia="Calibri"/>
          <w:noProof/>
          <w:color w:val="767171"/>
          <w:spacing w:val="20"/>
          <w:lang w:eastAsia="en-US"/>
        </w:rPr>
        <w:lastRenderedPageBreak/>
        <w:t>Ampliación de la cartera de servicios ofrecidos al público (incluye habilitación de cafeterías y espacios similares).​</w:t>
      </w:r>
    </w:p>
    <w:p w14:paraId="5C4D1859" w14:textId="77777777" w:rsidR="00BD7739" w:rsidRPr="00BD7739" w:rsidRDefault="00BD7739" w:rsidP="00BD7739">
      <w:pPr>
        <w:pStyle w:val="paragraph"/>
        <w:numPr>
          <w:ilvl w:val="0"/>
          <w:numId w:val="27"/>
        </w:numPr>
        <w:spacing w:before="0" w:beforeAutospacing="0" w:after="160" w:afterAutospacing="0" w:line="360" w:lineRule="auto"/>
        <w:textAlignment w:val="baseline"/>
        <w:rPr>
          <w:rFonts w:eastAsia="Calibri"/>
          <w:noProof/>
          <w:color w:val="767171"/>
          <w:spacing w:val="20"/>
          <w:lang w:eastAsia="en-US"/>
        </w:rPr>
      </w:pPr>
      <w:r w:rsidRPr="00BD7739">
        <w:rPr>
          <w:rFonts w:eastAsia="Calibri"/>
          <w:noProof/>
          <w:color w:val="767171"/>
          <w:spacing w:val="20"/>
          <w:lang w:eastAsia="en-US"/>
        </w:rPr>
        <w:t>Habilitación de bibliotecas, mediatecas y virtualización de las colecciones.​</w:t>
      </w:r>
    </w:p>
    <w:p w14:paraId="14ABFBE1" w14:textId="77777777" w:rsidR="00BD7739" w:rsidRPr="00BD7739" w:rsidRDefault="00BD7739" w:rsidP="00BD7739">
      <w:pPr>
        <w:pStyle w:val="paragraph"/>
        <w:numPr>
          <w:ilvl w:val="0"/>
          <w:numId w:val="27"/>
        </w:numPr>
        <w:spacing w:before="0" w:beforeAutospacing="0" w:after="160" w:afterAutospacing="0" w:line="360" w:lineRule="auto"/>
        <w:textAlignment w:val="baseline"/>
        <w:rPr>
          <w:rFonts w:eastAsia="Calibri"/>
          <w:noProof/>
          <w:color w:val="767171"/>
          <w:spacing w:val="20"/>
          <w:lang w:eastAsia="en-US"/>
        </w:rPr>
      </w:pPr>
      <w:r w:rsidRPr="00BD7739">
        <w:rPr>
          <w:rFonts w:eastAsia="Calibri"/>
          <w:noProof/>
          <w:color w:val="767171"/>
          <w:spacing w:val="20"/>
          <w:lang w:eastAsia="en-US"/>
        </w:rPr>
        <w:t>Creación de oferta complementaria para las temporadas bajas: cursos, talleres, visitas guiadas y otras actividades vinculadas a las colecciones.​</w:t>
      </w:r>
    </w:p>
    <w:p w14:paraId="24EAAFA5" w14:textId="77777777" w:rsidR="00BD7739" w:rsidRPr="00BD7739" w:rsidRDefault="00BD7739" w:rsidP="00BD7739">
      <w:pPr>
        <w:pStyle w:val="paragraph"/>
        <w:numPr>
          <w:ilvl w:val="0"/>
          <w:numId w:val="27"/>
        </w:numPr>
        <w:spacing w:before="0" w:beforeAutospacing="0" w:after="160" w:afterAutospacing="0" w:line="360" w:lineRule="auto"/>
        <w:textAlignment w:val="baseline"/>
        <w:rPr>
          <w:rFonts w:eastAsia="Calibri"/>
          <w:noProof/>
          <w:color w:val="767171"/>
          <w:spacing w:val="20"/>
          <w:lang w:eastAsia="en-US"/>
        </w:rPr>
      </w:pPr>
      <w:r w:rsidRPr="00BD7739">
        <w:rPr>
          <w:rFonts w:eastAsia="Calibri"/>
          <w:noProof/>
          <w:color w:val="767171"/>
          <w:spacing w:val="20"/>
          <w:lang w:eastAsia="en-US"/>
        </w:rPr>
        <w:t>Implementación de paquetes especiales para tours operadores, colegios y grupos.​</w:t>
      </w:r>
    </w:p>
    <w:p w14:paraId="5A9589C9" w14:textId="77777777" w:rsidR="00BD7739" w:rsidRPr="00BD7739" w:rsidRDefault="00BD7739" w:rsidP="00BD7739">
      <w:pPr>
        <w:pStyle w:val="paragraph"/>
        <w:numPr>
          <w:ilvl w:val="0"/>
          <w:numId w:val="27"/>
        </w:numPr>
        <w:spacing w:before="0" w:beforeAutospacing="0" w:after="160" w:afterAutospacing="0" w:line="360" w:lineRule="auto"/>
        <w:textAlignment w:val="baseline"/>
        <w:rPr>
          <w:rFonts w:eastAsia="Calibri"/>
          <w:noProof/>
          <w:color w:val="767171"/>
          <w:spacing w:val="20"/>
          <w:lang w:eastAsia="en-US"/>
        </w:rPr>
      </w:pPr>
      <w:r w:rsidRPr="00BD7739">
        <w:rPr>
          <w:rFonts w:eastAsia="Calibri"/>
          <w:noProof/>
          <w:color w:val="767171"/>
          <w:spacing w:val="20"/>
          <w:lang w:eastAsia="en-US"/>
        </w:rPr>
        <w:t>Diseño e implementación de un programa de responsabilidad social: llevar los museos a los hospitales, cárceles, orfanatos, asilos.​</w:t>
      </w:r>
    </w:p>
    <w:p w14:paraId="35D3D0AB" w14:textId="77777777" w:rsidR="00BD7739" w:rsidRPr="00BD7739" w:rsidRDefault="00BD7739" w:rsidP="00950105">
      <w:pPr>
        <w:pStyle w:val="paragraph"/>
        <w:numPr>
          <w:ilvl w:val="0"/>
          <w:numId w:val="27"/>
        </w:numPr>
        <w:spacing w:before="0" w:beforeAutospacing="0" w:after="160" w:afterAutospacing="0" w:line="360" w:lineRule="auto"/>
        <w:jc w:val="both"/>
        <w:textAlignment w:val="baseline"/>
        <w:rPr>
          <w:rFonts w:eastAsia="Calibri"/>
          <w:noProof/>
          <w:color w:val="767171"/>
          <w:spacing w:val="20"/>
          <w:lang w:eastAsia="en-US"/>
        </w:rPr>
      </w:pPr>
      <w:r w:rsidRPr="00BD7739">
        <w:rPr>
          <w:rFonts w:eastAsia="Calibri"/>
          <w:noProof/>
          <w:color w:val="767171"/>
          <w:spacing w:val="20"/>
          <w:lang w:eastAsia="en-US"/>
        </w:rPr>
        <w:t>Fortalecimiento y creación de los voluntariados y asociaciones de amigos de los museos.​</w:t>
      </w:r>
    </w:p>
    <w:p w14:paraId="19F8F223" w14:textId="77777777" w:rsidR="00BD7739" w:rsidRPr="00BD7739" w:rsidRDefault="00BD7739" w:rsidP="00BD7739">
      <w:pPr>
        <w:pStyle w:val="paragraph"/>
        <w:numPr>
          <w:ilvl w:val="0"/>
          <w:numId w:val="27"/>
        </w:numPr>
        <w:spacing w:before="0" w:beforeAutospacing="0" w:after="160" w:afterAutospacing="0" w:line="360" w:lineRule="auto"/>
        <w:textAlignment w:val="baseline"/>
        <w:rPr>
          <w:rFonts w:eastAsia="Calibri"/>
          <w:noProof/>
          <w:color w:val="767171"/>
          <w:spacing w:val="20"/>
          <w:lang w:eastAsia="en-US"/>
        </w:rPr>
      </w:pPr>
      <w:r w:rsidRPr="00BD7739">
        <w:rPr>
          <w:rFonts w:eastAsia="Calibri"/>
          <w:noProof/>
          <w:color w:val="767171"/>
          <w:spacing w:val="20"/>
          <w:lang w:eastAsia="en-US"/>
        </w:rPr>
        <w:t>Formalización de alianzas estratégicas​</w:t>
      </w:r>
    </w:p>
    <w:p w14:paraId="2D042780" w14:textId="415C9B47" w:rsidR="00950105" w:rsidRDefault="00950105" w:rsidP="00011FB1">
      <w:pPr>
        <w:spacing w:line="360" w:lineRule="auto"/>
        <w:jc w:val="both"/>
        <w:rPr>
          <w:rFonts w:eastAsia="Calibri"/>
          <w:noProof/>
          <w:lang w:val="es-DO"/>
        </w:rPr>
      </w:pPr>
      <w:r>
        <w:rPr>
          <w:rFonts w:eastAsia="Calibri"/>
          <w:noProof/>
          <w:lang w:val="es-DO"/>
        </w:rPr>
        <w:t>En el ámbito de ampliación y fortalecimiento de la RED, se prev</w:t>
      </w:r>
      <w:r w:rsidR="00964B92">
        <w:rPr>
          <w:rFonts w:eastAsia="Calibri"/>
          <w:noProof/>
          <w:lang w:val="es-DO"/>
        </w:rPr>
        <w:t>é la aprobación del Reglamento, la terminación del levantamiento de caracterización de museos, la tipificación de los museos; asi como el acompañamiento y asesor</w:t>
      </w:r>
      <w:r w:rsidR="00EB526D">
        <w:rPr>
          <w:rFonts w:eastAsia="Calibri"/>
          <w:noProof/>
          <w:lang w:val="es-DO"/>
        </w:rPr>
        <w:t>í</w:t>
      </w:r>
      <w:r w:rsidR="00964B92">
        <w:rPr>
          <w:rFonts w:eastAsia="Calibri"/>
          <w:noProof/>
          <w:lang w:val="es-DO"/>
        </w:rPr>
        <w:t xml:space="preserve">a </w:t>
      </w:r>
      <w:r w:rsidR="00924102">
        <w:rPr>
          <w:rFonts w:eastAsia="Calibri"/>
          <w:noProof/>
          <w:lang w:val="es-DO"/>
        </w:rPr>
        <w:t>a la creación de 16 nuevos museos, como parte del proyecto de desterr</w:t>
      </w:r>
      <w:r w:rsidR="00BB2A99">
        <w:rPr>
          <w:rFonts w:eastAsia="Calibri"/>
          <w:noProof/>
          <w:lang w:val="es-DO"/>
        </w:rPr>
        <w:t>i</w:t>
      </w:r>
      <w:r w:rsidR="00924102">
        <w:rPr>
          <w:rFonts w:eastAsia="Calibri"/>
          <w:noProof/>
          <w:lang w:val="es-DO"/>
        </w:rPr>
        <w:t>torialización de los museos</w:t>
      </w:r>
      <w:r w:rsidR="00D160C7">
        <w:rPr>
          <w:rFonts w:eastAsia="Calibri"/>
          <w:noProof/>
          <w:lang w:val="es-DO"/>
        </w:rPr>
        <w:t>.</w:t>
      </w:r>
    </w:p>
    <w:p w14:paraId="7F88EEF7" w14:textId="77D0606C" w:rsidR="00112635" w:rsidRDefault="00D160C7" w:rsidP="00011FB1">
      <w:pPr>
        <w:spacing w:line="360" w:lineRule="auto"/>
        <w:jc w:val="both"/>
        <w:rPr>
          <w:rFonts w:eastAsia="Calibri"/>
          <w:noProof/>
          <w:lang w:val="es-DO"/>
        </w:rPr>
      </w:pPr>
      <w:r>
        <w:rPr>
          <w:rFonts w:eastAsia="Calibri"/>
          <w:noProof/>
          <w:lang w:val="es-DO"/>
        </w:rPr>
        <w:t xml:space="preserve">De igual modo, se mantendrán los programas de difusión </w:t>
      </w:r>
      <w:r w:rsidR="00B41D6B">
        <w:rPr>
          <w:rFonts w:eastAsia="Calibri"/>
          <w:noProof/>
          <w:lang w:val="es-DO"/>
        </w:rPr>
        <w:t>Noche Larga de los Museos y Talleres de Verano; al tiempo que se incentivarán y promoverán las actividades de inclusión y vinculación con las comunidades.</w:t>
      </w:r>
      <w:r w:rsidR="00112635">
        <w:rPr>
          <w:rFonts w:eastAsia="Calibri"/>
          <w:noProof/>
          <w:lang w:val="es-DO"/>
        </w:rPr>
        <w:br w:type="page"/>
      </w:r>
    </w:p>
    <w:p w14:paraId="10DE8845" w14:textId="48ACAEAF" w:rsidR="00485B71" w:rsidRPr="00950105" w:rsidRDefault="009870D7" w:rsidP="00485B71">
      <w:pPr>
        <w:pStyle w:val="Ttulo1"/>
        <w:rPr>
          <w:lang w:val="es-DO"/>
        </w:rPr>
      </w:pPr>
      <w:bookmarkStart w:id="19" w:name="_Toc117160600"/>
      <w:r w:rsidRPr="00950105">
        <w:rPr>
          <w:lang w:val="es-DO"/>
        </w:rPr>
        <w:lastRenderedPageBreak/>
        <w:t>ANEXOS</w:t>
      </w:r>
      <w:bookmarkEnd w:id="19"/>
      <w:r w:rsidRPr="00950105">
        <w:rPr>
          <w:lang w:val="es-DO"/>
        </w:rPr>
        <w:t xml:space="preserve"> </w:t>
      </w:r>
    </w:p>
    <w:p w14:paraId="441E6667" w14:textId="77777777" w:rsidR="00485B71" w:rsidRPr="00950105" w:rsidRDefault="00485B71" w:rsidP="00485B71">
      <w:pPr>
        <w:jc w:val="both"/>
        <w:rPr>
          <w:rFonts w:eastAsia="Calibri"/>
          <w:sz w:val="18"/>
          <w:lang w:val="es-DO"/>
        </w:rPr>
      </w:pPr>
      <w:r w:rsidRPr="00CF1274">
        <w:rPr>
          <w:rFonts w:eastAsia="Calibri"/>
          <w:noProof/>
          <w:sz w:val="18"/>
          <w:lang w:val="es-DO"/>
        </w:rPr>
        <mc:AlternateContent>
          <mc:Choice Requires="wps">
            <w:drawing>
              <wp:anchor distT="0" distB="0" distL="114300" distR="114300" simplePos="0" relativeHeight="251735040" behindDoc="0" locked="0" layoutInCell="1" allowOverlap="1" wp14:anchorId="72F28ECC" wp14:editId="5DB7E3CE">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C54BE" id="Straight Connector 11"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E23D9E" w:rsidRDefault="00485B71" w:rsidP="00485B71">
      <w:pPr>
        <w:jc w:val="center"/>
        <w:rPr>
          <w:rFonts w:eastAsia="Calibri"/>
          <w:szCs w:val="36"/>
          <w:lang w:val="es-DO"/>
        </w:rPr>
      </w:pPr>
      <w:r w:rsidRPr="00E23D9E">
        <w:rPr>
          <w:rFonts w:eastAsia="Calibri"/>
          <w:szCs w:val="36"/>
          <w:lang w:val="es-DO"/>
        </w:rPr>
        <w:t xml:space="preserve">Memoria </w:t>
      </w:r>
      <w:r w:rsidR="009547F0" w:rsidRPr="00E23D9E">
        <w:rPr>
          <w:rFonts w:eastAsia="Calibri"/>
          <w:szCs w:val="36"/>
          <w:lang w:val="es-DO"/>
        </w:rPr>
        <w:t>I</w:t>
      </w:r>
      <w:r w:rsidRPr="00E23D9E">
        <w:rPr>
          <w:rFonts w:eastAsia="Calibri"/>
          <w:szCs w:val="36"/>
          <w:lang w:val="es-DO"/>
        </w:rPr>
        <w:t>nstitucional 202</w:t>
      </w:r>
      <w:r w:rsidR="009547F0" w:rsidRPr="00E23D9E">
        <w:rPr>
          <w:rFonts w:eastAsia="Calibri"/>
          <w:szCs w:val="36"/>
          <w:lang w:val="es-DO"/>
        </w:rPr>
        <w:t>3</w:t>
      </w:r>
    </w:p>
    <w:p w14:paraId="02E3A690" w14:textId="77777777" w:rsidR="00774B1A" w:rsidRDefault="00774B1A" w:rsidP="00485B71">
      <w:pPr>
        <w:spacing w:line="360" w:lineRule="auto"/>
        <w:jc w:val="both"/>
        <w:rPr>
          <w:rFonts w:eastAsia="Calibri"/>
          <w:b/>
          <w:bCs/>
          <w:noProof/>
          <w:sz w:val="28"/>
          <w:szCs w:val="28"/>
          <w:lang w:val="es-DO"/>
        </w:rPr>
      </w:pPr>
    </w:p>
    <w:p w14:paraId="307318B9" w14:textId="35045953" w:rsidR="00485B71" w:rsidRPr="008008F5" w:rsidRDefault="0098057D" w:rsidP="00485B71">
      <w:pPr>
        <w:spacing w:line="360" w:lineRule="auto"/>
        <w:jc w:val="both"/>
        <w:rPr>
          <w:rFonts w:eastAsia="Calibri"/>
          <w:b/>
          <w:bCs/>
          <w:noProof/>
          <w:sz w:val="26"/>
          <w:szCs w:val="26"/>
          <w:lang w:val="es-DO"/>
        </w:rPr>
      </w:pPr>
      <w:r w:rsidRPr="008008F5">
        <w:rPr>
          <w:rFonts w:eastAsia="Calibri"/>
          <w:b/>
          <w:bCs/>
          <w:noProof/>
          <w:sz w:val="26"/>
          <w:szCs w:val="26"/>
          <w:lang w:val="es-DO"/>
        </w:rPr>
        <w:t xml:space="preserve">7.1 </w:t>
      </w:r>
      <w:r w:rsidR="00E23D9E" w:rsidRPr="008008F5">
        <w:rPr>
          <w:rFonts w:eastAsia="Calibri"/>
          <w:b/>
          <w:bCs/>
          <w:noProof/>
          <w:sz w:val="26"/>
          <w:szCs w:val="26"/>
          <w:lang w:val="es-DO"/>
        </w:rPr>
        <w:t xml:space="preserve">Matriz de </w:t>
      </w:r>
      <w:r w:rsidR="00EB444A" w:rsidRPr="008008F5">
        <w:rPr>
          <w:rFonts w:eastAsia="Calibri"/>
          <w:b/>
          <w:bCs/>
          <w:noProof/>
          <w:sz w:val="26"/>
          <w:szCs w:val="26"/>
          <w:lang w:val="es-DO"/>
        </w:rPr>
        <w:t>Principales Indicadores de Gestión por Procesos</w:t>
      </w:r>
    </w:p>
    <w:tbl>
      <w:tblPr>
        <w:tblW w:w="9966" w:type="dxa"/>
        <w:jc w:val="center"/>
        <w:tblCellMar>
          <w:left w:w="70" w:type="dxa"/>
          <w:right w:w="70" w:type="dxa"/>
        </w:tblCellMar>
        <w:tblLook w:val="04A0" w:firstRow="1" w:lastRow="0" w:firstColumn="1" w:lastColumn="0" w:noHBand="0" w:noVBand="1"/>
      </w:tblPr>
      <w:tblGrid>
        <w:gridCol w:w="405"/>
        <w:gridCol w:w="1210"/>
        <w:gridCol w:w="1883"/>
        <w:gridCol w:w="1520"/>
        <w:gridCol w:w="990"/>
        <w:gridCol w:w="1241"/>
        <w:gridCol w:w="814"/>
        <w:gridCol w:w="911"/>
        <w:gridCol w:w="992"/>
      </w:tblGrid>
      <w:tr w:rsidR="00774B1A" w:rsidRPr="00EB444A" w14:paraId="41BEB4C0" w14:textId="77777777" w:rsidTr="005C1CC6">
        <w:trPr>
          <w:trHeight w:val="552"/>
          <w:jc w:val="center"/>
        </w:trPr>
        <w:tc>
          <w:tcPr>
            <w:tcW w:w="405"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29BDD398" w14:textId="77777777" w:rsidR="00EB444A" w:rsidRPr="00EB444A" w:rsidRDefault="00EB444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No.</w:t>
            </w:r>
          </w:p>
        </w:tc>
        <w:tc>
          <w:tcPr>
            <w:tcW w:w="1210" w:type="dxa"/>
            <w:tcBorders>
              <w:top w:val="single" w:sz="4" w:space="0" w:color="auto"/>
              <w:left w:val="nil"/>
              <w:bottom w:val="single" w:sz="4" w:space="0" w:color="auto"/>
              <w:right w:val="single" w:sz="4" w:space="0" w:color="auto"/>
            </w:tcBorders>
            <w:shd w:val="clear" w:color="000000" w:fill="305496"/>
            <w:vAlign w:val="center"/>
            <w:hideMark/>
          </w:tcPr>
          <w:p w14:paraId="726B2956" w14:textId="5601BBC2"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Área</w:t>
            </w:r>
          </w:p>
        </w:tc>
        <w:tc>
          <w:tcPr>
            <w:tcW w:w="1883" w:type="dxa"/>
            <w:tcBorders>
              <w:top w:val="single" w:sz="4" w:space="0" w:color="auto"/>
              <w:left w:val="nil"/>
              <w:bottom w:val="single" w:sz="4" w:space="0" w:color="auto"/>
              <w:right w:val="single" w:sz="4" w:space="0" w:color="auto"/>
            </w:tcBorders>
            <w:shd w:val="clear" w:color="000000" w:fill="305496"/>
            <w:vAlign w:val="center"/>
            <w:hideMark/>
          </w:tcPr>
          <w:p w14:paraId="141DAE26" w14:textId="0994F843"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Producto</w:t>
            </w:r>
          </w:p>
        </w:tc>
        <w:tc>
          <w:tcPr>
            <w:tcW w:w="1520" w:type="dxa"/>
            <w:tcBorders>
              <w:top w:val="single" w:sz="4" w:space="0" w:color="auto"/>
              <w:left w:val="nil"/>
              <w:bottom w:val="single" w:sz="4" w:space="0" w:color="auto"/>
              <w:right w:val="single" w:sz="4" w:space="0" w:color="auto"/>
            </w:tcBorders>
            <w:shd w:val="clear" w:color="000000" w:fill="305496"/>
            <w:vAlign w:val="center"/>
            <w:hideMark/>
          </w:tcPr>
          <w:p w14:paraId="51AE9C7B" w14:textId="591600EB"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Nombre Del Indicador</w:t>
            </w:r>
          </w:p>
        </w:tc>
        <w:tc>
          <w:tcPr>
            <w:tcW w:w="990" w:type="dxa"/>
            <w:tcBorders>
              <w:top w:val="single" w:sz="4" w:space="0" w:color="auto"/>
              <w:left w:val="nil"/>
              <w:bottom w:val="single" w:sz="4" w:space="0" w:color="auto"/>
              <w:right w:val="single" w:sz="4" w:space="0" w:color="auto"/>
            </w:tcBorders>
            <w:shd w:val="clear" w:color="000000" w:fill="305496"/>
            <w:vAlign w:val="center"/>
            <w:hideMark/>
          </w:tcPr>
          <w:p w14:paraId="32B5E8C3" w14:textId="514B1447"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Frecuencia</w:t>
            </w:r>
          </w:p>
        </w:tc>
        <w:tc>
          <w:tcPr>
            <w:tcW w:w="1241" w:type="dxa"/>
            <w:tcBorders>
              <w:top w:val="single" w:sz="4" w:space="0" w:color="auto"/>
              <w:left w:val="nil"/>
              <w:bottom w:val="single" w:sz="4" w:space="0" w:color="auto"/>
              <w:right w:val="single" w:sz="4" w:space="0" w:color="auto"/>
            </w:tcBorders>
            <w:shd w:val="clear" w:color="000000" w:fill="305496"/>
            <w:vAlign w:val="center"/>
            <w:hideMark/>
          </w:tcPr>
          <w:p w14:paraId="07AF3EA9" w14:textId="1B6E26FC"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Línea Base</w:t>
            </w:r>
          </w:p>
        </w:tc>
        <w:tc>
          <w:tcPr>
            <w:tcW w:w="814" w:type="dxa"/>
            <w:tcBorders>
              <w:top w:val="single" w:sz="4" w:space="0" w:color="auto"/>
              <w:left w:val="nil"/>
              <w:bottom w:val="single" w:sz="4" w:space="0" w:color="auto"/>
              <w:right w:val="single" w:sz="4" w:space="0" w:color="auto"/>
            </w:tcBorders>
            <w:shd w:val="clear" w:color="000000" w:fill="305496"/>
            <w:vAlign w:val="center"/>
            <w:hideMark/>
          </w:tcPr>
          <w:p w14:paraId="69038740" w14:textId="32684864"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Meta 2023</w:t>
            </w:r>
          </w:p>
        </w:tc>
        <w:tc>
          <w:tcPr>
            <w:tcW w:w="911" w:type="dxa"/>
            <w:tcBorders>
              <w:top w:val="single" w:sz="4" w:space="0" w:color="auto"/>
              <w:left w:val="nil"/>
              <w:bottom w:val="single" w:sz="4" w:space="0" w:color="auto"/>
              <w:right w:val="single" w:sz="4" w:space="0" w:color="auto"/>
            </w:tcBorders>
            <w:shd w:val="clear" w:color="000000" w:fill="305496"/>
            <w:vAlign w:val="center"/>
            <w:hideMark/>
          </w:tcPr>
          <w:p w14:paraId="47688262" w14:textId="5F24C77B"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Resultado 2023</w:t>
            </w:r>
          </w:p>
        </w:tc>
        <w:tc>
          <w:tcPr>
            <w:tcW w:w="992" w:type="dxa"/>
            <w:tcBorders>
              <w:top w:val="single" w:sz="4" w:space="0" w:color="auto"/>
              <w:left w:val="nil"/>
              <w:bottom w:val="single" w:sz="4" w:space="0" w:color="auto"/>
              <w:right w:val="single" w:sz="4" w:space="0" w:color="auto"/>
            </w:tcBorders>
            <w:shd w:val="clear" w:color="000000" w:fill="305496"/>
            <w:vAlign w:val="center"/>
            <w:hideMark/>
          </w:tcPr>
          <w:p w14:paraId="0F5EC52B" w14:textId="558724F1" w:rsidR="00EB444A" w:rsidRPr="00EB444A" w:rsidRDefault="00774B1A" w:rsidP="00EB444A">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 xml:space="preserve">Porcentaje </w:t>
            </w:r>
            <w:r>
              <w:rPr>
                <w:rFonts w:eastAsia="Times New Roman"/>
                <w:b/>
                <w:bCs/>
                <w:color w:val="FFFFFF"/>
                <w:spacing w:val="0"/>
                <w:sz w:val="18"/>
                <w:szCs w:val="18"/>
                <w:lang w:val="es-DO" w:eastAsia="es-DO"/>
              </w:rPr>
              <w:t>d</w:t>
            </w:r>
            <w:r w:rsidRPr="00EB444A">
              <w:rPr>
                <w:rFonts w:eastAsia="Times New Roman"/>
                <w:b/>
                <w:bCs/>
                <w:color w:val="FFFFFF"/>
                <w:spacing w:val="0"/>
                <w:sz w:val="18"/>
                <w:szCs w:val="18"/>
                <w:lang w:val="es-DO" w:eastAsia="es-DO"/>
              </w:rPr>
              <w:t xml:space="preserve">e Avance </w:t>
            </w:r>
          </w:p>
        </w:tc>
      </w:tr>
      <w:tr w:rsidR="00774B1A" w:rsidRPr="00EB444A" w14:paraId="737E47C2" w14:textId="77777777" w:rsidTr="005C1CC6">
        <w:trPr>
          <w:trHeight w:val="1331"/>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8F115"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59B58978"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Departamento de Proyectos Museográficos</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2467AE71" w14:textId="77777777" w:rsidR="00EB444A" w:rsidRPr="00EB444A" w:rsidRDefault="00EB444A" w:rsidP="00774B1A">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Habilitación de nuevos espacios museográficos y promoción de monumentos, sitios relativos al Patrimonio Cultural del país.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89BE378" w14:textId="77777777" w:rsidR="00EB444A" w:rsidRPr="00EB444A" w:rsidRDefault="00EB444A" w:rsidP="00774B1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Cantidad de nuevos espacios museográficos habilitados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F7231D5"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Anual</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EE9DE8"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La línea base para el PEI se tomó generalizada en función del indicador "número de visitas", conforme al reporte del año 2019</w:t>
            </w: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5F2CABD7"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4FC939EF"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5C07610"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100%</w:t>
            </w:r>
          </w:p>
        </w:tc>
      </w:tr>
      <w:tr w:rsidR="00774B1A" w:rsidRPr="00EB444A" w14:paraId="3BE96143" w14:textId="77777777" w:rsidTr="005C1CC6">
        <w:trPr>
          <w:trHeight w:val="1520"/>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3D8BC"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2</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18EE767F"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División Legal</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F44A395" w14:textId="2C1B43B5" w:rsidR="00EB444A" w:rsidRPr="00EB444A" w:rsidRDefault="00EB444A" w:rsidP="00774B1A">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Establecimiento de acuerdos interinstitucionales para promover las visitas de turistas y estudiantes a monumentos, sitios y museos del PCM</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57443C81" w14:textId="77777777" w:rsidR="00EB444A" w:rsidRPr="00EB444A" w:rsidRDefault="00EB444A" w:rsidP="00774B1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Acuerdos Interinstitucionales realizados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FD21599"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69938EA2" w14:textId="77777777" w:rsidR="00EB444A" w:rsidRPr="00EB444A" w:rsidRDefault="00EB444A" w:rsidP="00EB444A">
            <w:pPr>
              <w:spacing w:after="0" w:line="240" w:lineRule="auto"/>
              <w:rPr>
                <w:rFonts w:eastAsia="Times New Roman"/>
                <w:color w:val="000000"/>
                <w:spacing w:val="0"/>
                <w:sz w:val="18"/>
                <w:szCs w:val="18"/>
                <w:lang w:val="es-DO" w:eastAsia="es-DO"/>
              </w:rPr>
            </w:pP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5CD3C706"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438719C8"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F4D703"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300%</w:t>
            </w:r>
          </w:p>
        </w:tc>
      </w:tr>
      <w:tr w:rsidR="00D24BDF" w:rsidRPr="00EB444A" w14:paraId="5ECFD63A" w14:textId="77777777" w:rsidTr="005C1CC6">
        <w:trPr>
          <w:trHeight w:val="947"/>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512A6" w14:textId="77777777" w:rsidR="00D24BDF" w:rsidRPr="00EB444A" w:rsidRDefault="00D24BDF"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3</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0BE90C7A" w14:textId="22DA78F1" w:rsidR="00D24BDF" w:rsidRPr="00EB444A" w:rsidRDefault="00D24BDF"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Departamento Planificación y Desarrollo - Museos</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6905135" w14:textId="77777777" w:rsidR="00D24BDF" w:rsidRPr="00EB444A" w:rsidRDefault="00D24BDF" w:rsidP="00EB444A">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Noche Larga de los Museos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69882127" w14:textId="77777777" w:rsidR="00D24BDF" w:rsidRPr="00EB444A" w:rsidRDefault="00D24BDF" w:rsidP="00774B1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Cantidad de personas impactadas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66CCDFB" w14:textId="084E0375" w:rsidR="00D24BDF" w:rsidRPr="00EB444A" w:rsidRDefault="00AA735F" w:rsidP="00EB444A">
            <w:pPr>
              <w:spacing w:after="0" w:line="240" w:lineRule="auto"/>
              <w:jc w:val="center"/>
              <w:rPr>
                <w:rFonts w:eastAsia="Times New Roman"/>
                <w:color w:val="000000"/>
                <w:spacing w:val="0"/>
                <w:sz w:val="18"/>
                <w:szCs w:val="18"/>
                <w:lang w:val="es-DO" w:eastAsia="es-DO"/>
              </w:rPr>
            </w:pPr>
            <w:r>
              <w:rPr>
                <w:rFonts w:eastAsia="Times New Roman"/>
                <w:color w:val="000000"/>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3726EFF3" w14:textId="77777777" w:rsidR="00D24BDF" w:rsidRPr="00EB444A" w:rsidRDefault="00D24BDF" w:rsidP="00EB444A">
            <w:pPr>
              <w:spacing w:after="0" w:line="240" w:lineRule="auto"/>
              <w:rPr>
                <w:rFonts w:eastAsia="Times New Roman"/>
                <w:color w:val="000000"/>
                <w:spacing w:val="0"/>
                <w:sz w:val="18"/>
                <w:szCs w:val="18"/>
                <w:lang w:val="es-DO" w:eastAsia="es-DO"/>
              </w:rPr>
            </w:pP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6BD007FA" w14:textId="77777777" w:rsidR="00D24BDF" w:rsidRPr="00EB444A" w:rsidRDefault="00D24BDF"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18,000</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26CF05B2" w14:textId="6800E7A6" w:rsidR="00D24BDF" w:rsidRPr="00EB444A" w:rsidRDefault="00D24BDF" w:rsidP="00EB444A">
            <w:pPr>
              <w:spacing w:after="0" w:line="240" w:lineRule="auto"/>
              <w:jc w:val="center"/>
              <w:rPr>
                <w:rFonts w:eastAsia="Times New Roman"/>
                <w:color w:val="000000"/>
                <w:spacing w:val="0"/>
                <w:sz w:val="18"/>
                <w:szCs w:val="18"/>
                <w:lang w:val="es-DO" w:eastAsia="es-DO"/>
              </w:rPr>
            </w:pPr>
            <w:r w:rsidRPr="00D24BDF">
              <w:rPr>
                <w:rFonts w:eastAsia="Times New Roman"/>
                <w:color w:val="000000"/>
                <w:spacing w:val="0"/>
                <w:sz w:val="18"/>
                <w:szCs w:val="18"/>
                <w:lang w:val="es-DO" w:eastAsia="es-DO"/>
              </w:rPr>
              <w:t>57,320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F1A4B83" w14:textId="73F23880" w:rsidR="00D24BDF" w:rsidRPr="00EB444A" w:rsidRDefault="00D24BDF" w:rsidP="00EB444A">
            <w:pPr>
              <w:spacing w:after="0" w:line="240" w:lineRule="auto"/>
              <w:jc w:val="center"/>
              <w:rPr>
                <w:rFonts w:eastAsia="Times New Roman"/>
                <w:color w:val="000000"/>
                <w:spacing w:val="0"/>
                <w:sz w:val="18"/>
                <w:szCs w:val="18"/>
                <w:lang w:val="es-DO" w:eastAsia="es-DO"/>
              </w:rPr>
            </w:pPr>
            <w:r w:rsidRPr="00D24BDF">
              <w:rPr>
                <w:rFonts w:eastAsia="Times New Roman"/>
                <w:color w:val="000000"/>
                <w:spacing w:val="0"/>
                <w:sz w:val="18"/>
                <w:szCs w:val="18"/>
                <w:lang w:val="es-DO" w:eastAsia="es-DO"/>
              </w:rPr>
              <w:t>318%</w:t>
            </w:r>
          </w:p>
        </w:tc>
      </w:tr>
      <w:tr w:rsidR="00774B1A" w:rsidRPr="00EB444A" w14:paraId="583EC22F" w14:textId="77777777" w:rsidTr="005C1CC6">
        <w:trPr>
          <w:trHeight w:val="584"/>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A4FCD"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4</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31B4586B"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Museo de Arte Moderno</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6EB0DEC1" w14:textId="77777777" w:rsidR="00EB444A" w:rsidRPr="00EB444A" w:rsidRDefault="00EB444A" w:rsidP="00EB444A">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Exposición Colección Permanente del MAM</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125E82CF" w14:textId="794B821D" w:rsidR="00EB444A" w:rsidRPr="00EB444A" w:rsidRDefault="00EB444A" w:rsidP="00774B1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 xml:space="preserve">Cantidad promedio de exposiciones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ECCF9DE"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289A9C1B" w14:textId="77777777" w:rsidR="00EB444A" w:rsidRPr="00EB444A" w:rsidRDefault="00EB444A" w:rsidP="00EB444A">
            <w:pPr>
              <w:spacing w:after="0" w:line="240" w:lineRule="auto"/>
              <w:rPr>
                <w:rFonts w:eastAsia="Times New Roman"/>
                <w:color w:val="000000"/>
                <w:spacing w:val="0"/>
                <w:sz w:val="18"/>
                <w:szCs w:val="18"/>
                <w:lang w:val="es-DO" w:eastAsia="es-DO"/>
              </w:rPr>
            </w:pP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4E638535"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2</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5AFA3471"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BACC5C"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50%</w:t>
            </w:r>
          </w:p>
        </w:tc>
      </w:tr>
      <w:tr w:rsidR="00774B1A" w:rsidRPr="00EB444A" w14:paraId="0B86E58F" w14:textId="77777777" w:rsidTr="005C1CC6">
        <w:trPr>
          <w:trHeight w:val="584"/>
          <w:jc w:val="center"/>
        </w:trPr>
        <w:tc>
          <w:tcPr>
            <w:tcW w:w="405" w:type="dxa"/>
            <w:tcBorders>
              <w:top w:val="nil"/>
              <w:left w:val="single" w:sz="4" w:space="0" w:color="auto"/>
              <w:bottom w:val="single" w:sz="4" w:space="0" w:color="auto"/>
              <w:right w:val="single" w:sz="4" w:space="0" w:color="auto"/>
            </w:tcBorders>
            <w:shd w:val="clear" w:color="auto" w:fill="auto"/>
            <w:vAlign w:val="center"/>
            <w:hideMark/>
          </w:tcPr>
          <w:p w14:paraId="7AAC59F7"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5</w:t>
            </w:r>
          </w:p>
        </w:tc>
        <w:tc>
          <w:tcPr>
            <w:tcW w:w="1210" w:type="dxa"/>
            <w:tcBorders>
              <w:top w:val="nil"/>
              <w:left w:val="nil"/>
              <w:bottom w:val="single" w:sz="4" w:space="0" w:color="auto"/>
              <w:right w:val="single" w:sz="4" w:space="0" w:color="auto"/>
            </w:tcBorders>
            <w:shd w:val="clear" w:color="auto" w:fill="auto"/>
            <w:vAlign w:val="center"/>
            <w:hideMark/>
          </w:tcPr>
          <w:p w14:paraId="41045137"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Departamento de Recursos Humanos</w:t>
            </w:r>
          </w:p>
        </w:tc>
        <w:tc>
          <w:tcPr>
            <w:tcW w:w="1883" w:type="dxa"/>
            <w:tcBorders>
              <w:top w:val="nil"/>
              <w:left w:val="nil"/>
              <w:bottom w:val="single" w:sz="4" w:space="0" w:color="auto"/>
              <w:right w:val="single" w:sz="4" w:space="0" w:color="auto"/>
            </w:tcBorders>
            <w:shd w:val="clear" w:color="auto" w:fill="auto"/>
            <w:vAlign w:val="center"/>
            <w:hideMark/>
          </w:tcPr>
          <w:p w14:paraId="5DAC87D1" w14:textId="77777777" w:rsidR="00EB444A" w:rsidRPr="00EB444A" w:rsidRDefault="00EB444A" w:rsidP="00EB444A">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Personal Capacitado</w:t>
            </w:r>
          </w:p>
        </w:tc>
        <w:tc>
          <w:tcPr>
            <w:tcW w:w="1520" w:type="dxa"/>
            <w:tcBorders>
              <w:top w:val="nil"/>
              <w:left w:val="nil"/>
              <w:bottom w:val="single" w:sz="4" w:space="0" w:color="auto"/>
              <w:right w:val="single" w:sz="4" w:space="0" w:color="auto"/>
            </w:tcBorders>
            <w:shd w:val="clear" w:color="auto" w:fill="auto"/>
            <w:vAlign w:val="center"/>
            <w:hideMark/>
          </w:tcPr>
          <w:p w14:paraId="3EE338CA" w14:textId="60CB9E80" w:rsidR="00EB444A" w:rsidRPr="00EB444A" w:rsidRDefault="00774B1A" w:rsidP="00774B1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Cantidad</w:t>
            </w:r>
            <w:r w:rsidR="00EB444A" w:rsidRPr="00EB444A">
              <w:rPr>
                <w:rFonts w:eastAsia="Times New Roman"/>
                <w:color w:val="000000"/>
                <w:spacing w:val="0"/>
                <w:sz w:val="18"/>
                <w:szCs w:val="18"/>
                <w:lang w:val="es-DO" w:eastAsia="es-DO"/>
              </w:rPr>
              <w:t xml:space="preserve"> de colaboradores capacitados </w:t>
            </w:r>
          </w:p>
        </w:tc>
        <w:tc>
          <w:tcPr>
            <w:tcW w:w="990" w:type="dxa"/>
            <w:tcBorders>
              <w:top w:val="nil"/>
              <w:left w:val="nil"/>
              <w:bottom w:val="single" w:sz="4" w:space="0" w:color="auto"/>
              <w:right w:val="single" w:sz="4" w:space="0" w:color="auto"/>
            </w:tcBorders>
            <w:shd w:val="clear" w:color="auto" w:fill="auto"/>
            <w:vAlign w:val="center"/>
            <w:hideMark/>
          </w:tcPr>
          <w:p w14:paraId="2E066B62"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Anual</w:t>
            </w:r>
          </w:p>
        </w:tc>
        <w:tc>
          <w:tcPr>
            <w:tcW w:w="1241" w:type="dxa"/>
            <w:tcBorders>
              <w:top w:val="single" w:sz="4" w:space="0" w:color="auto"/>
              <w:left w:val="nil"/>
              <w:bottom w:val="single" w:sz="4" w:space="0" w:color="auto"/>
              <w:right w:val="nil"/>
            </w:tcBorders>
            <w:shd w:val="clear" w:color="auto" w:fill="auto"/>
            <w:vAlign w:val="center"/>
            <w:hideMark/>
          </w:tcPr>
          <w:p w14:paraId="47526BD0"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No levantada</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EE2E7"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150</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305397AD"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268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EEA6EF" w14:textId="77777777" w:rsidR="00EB444A" w:rsidRPr="00EB444A" w:rsidRDefault="00EB444A" w:rsidP="00EB444A">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179%</w:t>
            </w:r>
          </w:p>
        </w:tc>
      </w:tr>
      <w:tr w:rsidR="005C1CC6" w:rsidRPr="00EB444A" w14:paraId="53D2FDFF" w14:textId="77777777" w:rsidTr="005C1CC6">
        <w:trPr>
          <w:trHeight w:val="404"/>
          <w:jc w:val="center"/>
        </w:trPr>
        <w:tc>
          <w:tcPr>
            <w:tcW w:w="405" w:type="dxa"/>
            <w:tcBorders>
              <w:top w:val="nil"/>
              <w:left w:val="single" w:sz="4" w:space="0" w:color="auto"/>
              <w:bottom w:val="single" w:sz="4" w:space="0" w:color="auto"/>
              <w:right w:val="single" w:sz="4" w:space="0" w:color="auto"/>
            </w:tcBorders>
            <w:shd w:val="clear" w:color="auto" w:fill="auto"/>
            <w:vAlign w:val="center"/>
            <w:hideMark/>
          </w:tcPr>
          <w:p w14:paraId="51216468"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6</w:t>
            </w:r>
          </w:p>
        </w:tc>
        <w:tc>
          <w:tcPr>
            <w:tcW w:w="1210" w:type="dxa"/>
            <w:tcBorders>
              <w:top w:val="nil"/>
              <w:left w:val="nil"/>
              <w:bottom w:val="single" w:sz="4" w:space="0" w:color="auto"/>
              <w:right w:val="single" w:sz="4" w:space="0" w:color="auto"/>
            </w:tcBorders>
            <w:shd w:val="clear" w:color="auto" w:fill="auto"/>
            <w:vAlign w:val="center"/>
            <w:hideMark/>
          </w:tcPr>
          <w:p w14:paraId="0915D23C"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Museos</w:t>
            </w:r>
          </w:p>
        </w:tc>
        <w:tc>
          <w:tcPr>
            <w:tcW w:w="1883" w:type="dxa"/>
            <w:tcBorders>
              <w:top w:val="nil"/>
              <w:left w:val="nil"/>
              <w:bottom w:val="single" w:sz="4" w:space="0" w:color="auto"/>
              <w:right w:val="single" w:sz="4" w:space="0" w:color="auto"/>
            </w:tcBorders>
            <w:shd w:val="clear" w:color="auto" w:fill="auto"/>
            <w:vAlign w:val="center"/>
            <w:hideMark/>
          </w:tcPr>
          <w:p w14:paraId="252F0338" w14:textId="77777777" w:rsidR="005C1CC6" w:rsidRPr="00EB444A" w:rsidRDefault="005C1CC6" w:rsidP="005C1CC6">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Actividades Educativas de Difusión Cultural</w:t>
            </w:r>
          </w:p>
        </w:tc>
        <w:tc>
          <w:tcPr>
            <w:tcW w:w="1520" w:type="dxa"/>
            <w:tcBorders>
              <w:top w:val="nil"/>
              <w:left w:val="nil"/>
              <w:bottom w:val="single" w:sz="4" w:space="0" w:color="auto"/>
              <w:right w:val="single" w:sz="4" w:space="0" w:color="auto"/>
            </w:tcBorders>
            <w:shd w:val="clear" w:color="auto" w:fill="auto"/>
            <w:vAlign w:val="center"/>
            <w:hideMark/>
          </w:tcPr>
          <w:p w14:paraId="179B3065" w14:textId="6E323D1A"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Cantidad de Actividades</w:t>
            </w:r>
          </w:p>
        </w:tc>
        <w:tc>
          <w:tcPr>
            <w:tcW w:w="990" w:type="dxa"/>
            <w:tcBorders>
              <w:top w:val="nil"/>
              <w:left w:val="nil"/>
              <w:bottom w:val="single" w:sz="4" w:space="0" w:color="auto"/>
              <w:right w:val="single" w:sz="4" w:space="0" w:color="auto"/>
            </w:tcBorders>
            <w:shd w:val="clear" w:color="auto" w:fill="auto"/>
            <w:vAlign w:val="center"/>
            <w:hideMark/>
          </w:tcPr>
          <w:p w14:paraId="379C5D3F"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Anual</w:t>
            </w:r>
          </w:p>
        </w:tc>
        <w:tc>
          <w:tcPr>
            <w:tcW w:w="1241" w:type="dxa"/>
            <w:tcBorders>
              <w:top w:val="nil"/>
              <w:left w:val="nil"/>
              <w:bottom w:val="single" w:sz="4" w:space="0" w:color="auto"/>
              <w:right w:val="single" w:sz="4" w:space="0" w:color="auto"/>
            </w:tcBorders>
            <w:shd w:val="clear" w:color="auto" w:fill="auto"/>
            <w:vAlign w:val="center"/>
            <w:hideMark/>
          </w:tcPr>
          <w:p w14:paraId="04B20977"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No levantada</w:t>
            </w:r>
          </w:p>
        </w:tc>
        <w:tc>
          <w:tcPr>
            <w:tcW w:w="814" w:type="dxa"/>
            <w:tcBorders>
              <w:top w:val="nil"/>
              <w:left w:val="nil"/>
              <w:bottom w:val="single" w:sz="4" w:space="0" w:color="auto"/>
              <w:right w:val="single" w:sz="4" w:space="0" w:color="auto"/>
            </w:tcBorders>
            <w:shd w:val="clear" w:color="auto" w:fill="auto"/>
            <w:vAlign w:val="center"/>
            <w:hideMark/>
          </w:tcPr>
          <w:p w14:paraId="3D21C9F6"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60</w:t>
            </w:r>
          </w:p>
        </w:tc>
        <w:tc>
          <w:tcPr>
            <w:tcW w:w="911" w:type="dxa"/>
            <w:tcBorders>
              <w:top w:val="nil"/>
              <w:left w:val="nil"/>
              <w:bottom w:val="single" w:sz="4" w:space="0" w:color="auto"/>
              <w:right w:val="single" w:sz="4" w:space="0" w:color="auto"/>
            </w:tcBorders>
            <w:shd w:val="clear" w:color="auto" w:fill="auto"/>
            <w:vAlign w:val="center"/>
            <w:hideMark/>
          </w:tcPr>
          <w:p w14:paraId="544DB0E4" w14:textId="05F7C215" w:rsidR="005C1CC6" w:rsidRPr="00EB444A" w:rsidRDefault="005C1CC6" w:rsidP="005C1CC6">
            <w:pPr>
              <w:spacing w:after="0" w:line="240" w:lineRule="auto"/>
              <w:jc w:val="center"/>
              <w:rPr>
                <w:rFonts w:eastAsia="Times New Roman"/>
                <w:color w:val="000000"/>
                <w:spacing w:val="0"/>
                <w:sz w:val="18"/>
                <w:szCs w:val="18"/>
                <w:lang w:val="es-DO" w:eastAsia="es-DO"/>
              </w:rPr>
            </w:pPr>
            <w:r w:rsidRPr="005C1CC6">
              <w:rPr>
                <w:rFonts w:eastAsia="Times New Roman"/>
                <w:color w:val="000000"/>
                <w:spacing w:val="0"/>
                <w:sz w:val="18"/>
                <w:szCs w:val="18"/>
                <w:lang w:val="es-DO" w:eastAsia="es-DO"/>
              </w:rPr>
              <w:t>231</w:t>
            </w:r>
          </w:p>
        </w:tc>
        <w:tc>
          <w:tcPr>
            <w:tcW w:w="992" w:type="dxa"/>
            <w:tcBorders>
              <w:top w:val="nil"/>
              <w:left w:val="nil"/>
              <w:bottom w:val="single" w:sz="4" w:space="0" w:color="auto"/>
              <w:right w:val="single" w:sz="4" w:space="0" w:color="auto"/>
            </w:tcBorders>
            <w:shd w:val="clear" w:color="auto" w:fill="auto"/>
            <w:vAlign w:val="center"/>
            <w:hideMark/>
          </w:tcPr>
          <w:p w14:paraId="43880274" w14:textId="22767CB9" w:rsidR="005C1CC6" w:rsidRPr="00EB444A" w:rsidRDefault="005C1CC6" w:rsidP="005C1CC6">
            <w:pPr>
              <w:spacing w:after="0" w:line="240" w:lineRule="auto"/>
              <w:jc w:val="center"/>
              <w:rPr>
                <w:rFonts w:eastAsia="Times New Roman"/>
                <w:color w:val="000000"/>
                <w:spacing w:val="0"/>
                <w:sz w:val="18"/>
                <w:szCs w:val="18"/>
                <w:lang w:val="es-DO" w:eastAsia="es-DO"/>
              </w:rPr>
            </w:pPr>
            <w:r w:rsidRPr="005C1CC6">
              <w:rPr>
                <w:rFonts w:eastAsia="Times New Roman"/>
                <w:color w:val="000000"/>
                <w:spacing w:val="0"/>
                <w:sz w:val="18"/>
                <w:szCs w:val="18"/>
                <w:lang w:val="es-DO" w:eastAsia="es-DO"/>
              </w:rPr>
              <w:t>385%</w:t>
            </w:r>
          </w:p>
        </w:tc>
      </w:tr>
      <w:tr w:rsidR="005C1CC6" w:rsidRPr="00EB444A" w14:paraId="3F08E61E" w14:textId="77777777" w:rsidTr="005C1CC6">
        <w:trPr>
          <w:trHeight w:val="350"/>
          <w:jc w:val="center"/>
        </w:trPr>
        <w:tc>
          <w:tcPr>
            <w:tcW w:w="405" w:type="dxa"/>
            <w:tcBorders>
              <w:top w:val="nil"/>
              <w:left w:val="single" w:sz="4" w:space="0" w:color="auto"/>
              <w:bottom w:val="single" w:sz="4" w:space="0" w:color="auto"/>
              <w:right w:val="single" w:sz="4" w:space="0" w:color="auto"/>
            </w:tcBorders>
            <w:shd w:val="clear" w:color="auto" w:fill="auto"/>
            <w:vAlign w:val="center"/>
            <w:hideMark/>
          </w:tcPr>
          <w:p w14:paraId="60670204"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7</w:t>
            </w:r>
          </w:p>
        </w:tc>
        <w:tc>
          <w:tcPr>
            <w:tcW w:w="1210" w:type="dxa"/>
            <w:tcBorders>
              <w:top w:val="nil"/>
              <w:left w:val="nil"/>
              <w:bottom w:val="single" w:sz="4" w:space="0" w:color="auto"/>
              <w:right w:val="single" w:sz="4" w:space="0" w:color="auto"/>
            </w:tcBorders>
            <w:shd w:val="clear" w:color="auto" w:fill="auto"/>
            <w:vAlign w:val="center"/>
            <w:hideMark/>
          </w:tcPr>
          <w:p w14:paraId="6AC5403F"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Museos</w:t>
            </w:r>
          </w:p>
        </w:tc>
        <w:tc>
          <w:tcPr>
            <w:tcW w:w="1883" w:type="dxa"/>
            <w:tcBorders>
              <w:top w:val="nil"/>
              <w:left w:val="nil"/>
              <w:bottom w:val="single" w:sz="4" w:space="0" w:color="auto"/>
              <w:right w:val="single" w:sz="4" w:space="0" w:color="auto"/>
            </w:tcBorders>
            <w:shd w:val="clear" w:color="auto" w:fill="auto"/>
            <w:vAlign w:val="center"/>
            <w:hideMark/>
          </w:tcPr>
          <w:p w14:paraId="2C3EA733" w14:textId="77777777" w:rsidR="005C1CC6" w:rsidRPr="00EB444A" w:rsidRDefault="005C1CC6" w:rsidP="005C1CC6">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Exposiciones Temporales</w:t>
            </w:r>
          </w:p>
        </w:tc>
        <w:tc>
          <w:tcPr>
            <w:tcW w:w="1520" w:type="dxa"/>
            <w:tcBorders>
              <w:top w:val="nil"/>
              <w:left w:val="nil"/>
              <w:bottom w:val="single" w:sz="4" w:space="0" w:color="auto"/>
              <w:right w:val="single" w:sz="4" w:space="0" w:color="auto"/>
            </w:tcBorders>
            <w:shd w:val="clear" w:color="auto" w:fill="auto"/>
            <w:vAlign w:val="center"/>
            <w:hideMark/>
          </w:tcPr>
          <w:p w14:paraId="7AA1222C" w14:textId="0D5AFAC0"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Cantidad de Exposiciones</w:t>
            </w:r>
          </w:p>
        </w:tc>
        <w:tc>
          <w:tcPr>
            <w:tcW w:w="990" w:type="dxa"/>
            <w:tcBorders>
              <w:top w:val="nil"/>
              <w:left w:val="nil"/>
              <w:bottom w:val="single" w:sz="4" w:space="0" w:color="auto"/>
              <w:right w:val="single" w:sz="4" w:space="0" w:color="auto"/>
            </w:tcBorders>
            <w:shd w:val="clear" w:color="auto" w:fill="auto"/>
            <w:vAlign w:val="center"/>
            <w:hideMark/>
          </w:tcPr>
          <w:p w14:paraId="12A8D93D"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Anual</w:t>
            </w:r>
          </w:p>
        </w:tc>
        <w:tc>
          <w:tcPr>
            <w:tcW w:w="1241" w:type="dxa"/>
            <w:tcBorders>
              <w:top w:val="nil"/>
              <w:left w:val="nil"/>
              <w:bottom w:val="single" w:sz="4" w:space="0" w:color="auto"/>
              <w:right w:val="single" w:sz="4" w:space="0" w:color="auto"/>
            </w:tcBorders>
            <w:shd w:val="clear" w:color="auto" w:fill="auto"/>
            <w:vAlign w:val="center"/>
            <w:hideMark/>
          </w:tcPr>
          <w:p w14:paraId="72A2B852"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No levantada</w:t>
            </w:r>
          </w:p>
        </w:tc>
        <w:tc>
          <w:tcPr>
            <w:tcW w:w="814" w:type="dxa"/>
            <w:tcBorders>
              <w:top w:val="nil"/>
              <w:left w:val="nil"/>
              <w:bottom w:val="single" w:sz="4" w:space="0" w:color="auto"/>
              <w:right w:val="single" w:sz="4" w:space="0" w:color="auto"/>
            </w:tcBorders>
            <w:shd w:val="clear" w:color="auto" w:fill="auto"/>
            <w:vAlign w:val="center"/>
            <w:hideMark/>
          </w:tcPr>
          <w:p w14:paraId="678626B6" w14:textId="77777777" w:rsidR="005C1CC6" w:rsidRPr="00EB444A" w:rsidRDefault="005C1CC6" w:rsidP="005C1CC6">
            <w:pPr>
              <w:spacing w:after="0" w:line="240" w:lineRule="auto"/>
              <w:jc w:val="center"/>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30</w:t>
            </w:r>
          </w:p>
        </w:tc>
        <w:tc>
          <w:tcPr>
            <w:tcW w:w="911" w:type="dxa"/>
            <w:tcBorders>
              <w:top w:val="nil"/>
              <w:left w:val="nil"/>
              <w:bottom w:val="single" w:sz="4" w:space="0" w:color="auto"/>
              <w:right w:val="single" w:sz="4" w:space="0" w:color="auto"/>
            </w:tcBorders>
            <w:shd w:val="clear" w:color="auto" w:fill="auto"/>
            <w:vAlign w:val="center"/>
            <w:hideMark/>
          </w:tcPr>
          <w:p w14:paraId="2087F6F3" w14:textId="0890BF4C" w:rsidR="005C1CC6" w:rsidRPr="00EB444A" w:rsidRDefault="005C1CC6" w:rsidP="005C1CC6">
            <w:pPr>
              <w:spacing w:after="0" w:line="240" w:lineRule="auto"/>
              <w:jc w:val="center"/>
              <w:rPr>
                <w:rFonts w:eastAsia="Times New Roman"/>
                <w:color w:val="000000"/>
                <w:spacing w:val="0"/>
                <w:sz w:val="18"/>
                <w:szCs w:val="18"/>
                <w:lang w:val="es-DO" w:eastAsia="es-DO"/>
              </w:rPr>
            </w:pPr>
            <w:r w:rsidRPr="005C1CC6">
              <w:rPr>
                <w:rFonts w:eastAsia="Times New Roman"/>
                <w:color w:val="000000"/>
                <w:spacing w:val="0"/>
                <w:sz w:val="18"/>
                <w:szCs w:val="18"/>
                <w:lang w:val="es-DO" w:eastAsia="es-DO"/>
              </w:rPr>
              <w:t>47</w:t>
            </w:r>
          </w:p>
        </w:tc>
        <w:tc>
          <w:tcPr>
            <w:tcW w:w="992" w:type="dxa"/>
            <w:tcBorders>
              <w:top w:val="nil"/>
              <w:left w:val="nil"/>
              <w:bottom w:val="single" w:sz="4" w:space="0" w:color="auto"/>
              <w:right w:val="single" w:sz="4" w:space="0" w:color="auto"/>
            </w:tcBorders>
            <w:shd w:val="clear" w:color="auto" w:fill="auto"/>
            <w:vAlign w:val="center"/>
            <w:hideMark/>
          </w:tcPr>
          <w:p w14:paraId="1B199229" w14:textId="1E9B6764" w:rsidR="005C1CC6" w:rsidRPr="00EB444A" w:rsidRDefault="005C1CC6" w:rsidP="005C1CC6">
            <w:pPr>
              <w:spacing w:after="0" w:line="240" w:lineRule="auto"/>
              <w:jc w:val="center"/>
              <w:rPr>
                <w:rFonts w:eastAsia="Times New Roman"/>
                <w:color w:val="000000"/>
                <w:spacing w:val="0"/>
                <w:sz w:val="18"/>
                <w:szCs w:val="18"/>
                <w:lang w:val="es-DO" w:eastAsia="es-DO"/>
              </w:rPr>
            </w:pPr>
            <w:r w:rsidRPr="005C1CC6">
              <w:rPr>
                <w:rFonts w:eastAsia="Times New Roman"/>
                <w:color w:val="000000"/>
                <w:spacing w:val="0"/>
                <w:sz w:val="18"/>
                <w:szCs w:val="18"/>
                <w:lang w:val="es-DO" w:eastAsia="es-DO"/>
              </w:rPr>
              <w:t>157%</w:t>
            </w:r>
          </w:p>
        </w:tc>
      </w:tr>
      <w:tr w:rsidR="00EB444A" w:rsidRPr="00EB444A" w14:paraId="2C901B00" w14:textId="77777777" w:rsidTr="005C1CC6">
        <w:trPr>
          <w:trHeight w:val="312"/>
          <w:jc w:val="center"/>
        </w:trPr>
        <w:tc>
          <w:tcPr>
            <w:tcW w:w="9966" w:type="dxa"/>
            <w:gridSpan w:val="9"/>
            <w:tcBorders>
              <w:top w:val="single" w:sz="4" w:space="0" w:color="auto"/>
              <w:left w:val="single" w:sz="4" w:space="0" w:color="auto"/>
              <w:bottom w:val="nil"/>
              <w:right w:val="single" w:sz="4" w:space="0" w:color="auto"/>
            </w:tcBorders>
            <w:shd w:val="clear" w:color="auto" w:fill="auto"/>
            <w:vAlign w:val="center"/>
            <w:hideMark/>
          </w:tcPr>
          <w:p w14:paraId="5370E1B7" w14:textId="77777777" w:rsidR="00EB444A" w:rsidRPr="00EB444A" w:rsidRDefault="00EB444A" w:rsidP="00EB444A">
            <w:pPr>
              <w:spacing w:after="0" w:line="240" w:lineRule="auto"/>
              <w:rPr>
                <w:rFonts w:eastAsia="Times New Roman"/>
                <w:b/>
                <w:bCs/>
                <w:color w:val="000000"/>
                <w:spacing w:val="0"/>
                <w:sz w:val="18"/>
                <w:szCs w:val="18"/>
                <w:lang w:val="es-DO" w:eastAsia="es-DO"/>
              </w:rPr>
            </w:pPr>
            <w:r w:rsidRPr="00EB444A">
              <w:rPr>
                <w:rFonts w:eastAsia="Times New Roman"/>
                <w:b/>
                <w:bCs/>
                <w:color w:val="000000"/>
                <w:spacing w:val="0"/>
                <w:sz w:val="18"/>
                <w:szCs w:val="18"/>
                <w:lang w:val="es-DO" w:eastAsia="es-DO"/>
              </w:rPr>
              <w:t>Observaciones:</w:t>
            </w:r>
          </w:p>
        </w:tc>
      </w:tr>
      <w:tr w:rsidR="00774B1A" w:rsidRPr="00096E6F" w14:paraId="587367B4" w14:textId="77777777" w:rsidTr="005C1CC6">
        <w:trPr>
          <w:trHeight w:val="312"/>
          <w:jc w:val="center"/>
        </w:trPr>
        <w:tc>
          <w:tcPr>
            <w:tcW w:w="9966" w:type="dxa"/>
            <w:gridSpan w:val="9"/>
            <w:tcBorders>
              <w:top w:val="nil"/>
              <w:left w:val="single" w:sz="4" w:space="0" w:color="auto"/>
              <w:bottom w:val="nil"/>
              <w:right w:val="single" w:sz="4" w:space="0" w:color="auto"/>
            </w:tcBorders>
            <w:shd w:val="clear" w:color="auto" w:fill="auto"/>
            <w:vAlign w:val="center"/>
            <w:hideMark/>
          </w:tcPr>
          <w:p w14:paraId="2F688998" w14:textId="7875F6E5" w:rsidR="00EB444A" w:rsidRPr="00EB444A" w:rsidRDefault="00EB444A" w:rsidP="00EB444A">
            <w:pPr>
              <w:spacing w:after="0" w:line="240" w:lineRule="auto"/>
              <w:rPr>
                <w:rFonts w:eastAsia="Times New Roman"/>
                <w:color w:val="000000"/>
                <w:spacing w:val="0"/>
                <w:sz w:val="18"/>
                <w:szCs w:val="18"/>
                <w:lang w:val="es-DO" w:eastAsia="es-DO"/>
              </w:rPr>
            </w:pPr>
            <w:r w:rsidRPr="00EB444A">
              <w:rPr>
                <w:rFonts w:eastAsia="Times New Roman"/>
                <w:color w:val="000000"/>
                <w:spacing w:val="0"/>
                <w:sz w:val="18"/>
                <w:szCs w:val="18"/>
                <w:lang w:val="es-DO" w:eastAsia="es-DO"/>
              </w:rPr>
              <w:t xml:space="preserve">Los productos 1, </w:t>
            </w:r>
            <w:r w:rsidR="00774B1A" w:rsidRPr="00EB444A">
              <w:rPr>
                <w:rFonts w:eastAsia="Times New Roman"/>
                <w:color w:val="000000"/>
                <w:spacing w:val="0"/>
                <w:sz w:val="18"/>
                <w:szCs w:val="18"/>
                <w:lang w:val="es-DO" w:eastAsia="es-DO"/>
              </w:rPr>
              <w:t>2,</w:t>
            </w:r>
            <w:r w:rsidRPr="00EB444A">
              <w:rPr>
                <w:rFonts w:eastAsia="Times New Roman"/>
                <w:color w:val="000000"/>
                <w:spacing w:val="0"/>
                <w:sz w:val="18"/>
                <w:szCs w:val="18"/>
                <w:lang w:val="es-DO" w:eastAsia="es-DO"/>
              </w:rPr>
              <w:t xml:space="preserve"> 3 y 4 están contemplados en el PEI del MINC 2021-2024.  </w:t>
            </w:r>
            <w:r w:rsidR="00EE2903" w:rsidRPr="00EB444A">
              <w:rPr>
                <w:rFonts w:eastAsia="Times New Roman"/>
                <w:color w:val="000000"/>
                <w:spacing w:val="0"/>
                <w:sz w:val="18"/>
                <w:szCs w:val="18"/>
                <w:lang w:val="es-DO" w:eastAsia="es-DO"/>
              </w:rPr>
              <w:t xml:space="preserve">Los productos 5, 6 y 7 fueron incorporados en el PEI DGM 2022-2024, a raíz de la desconcentración, por lo que no se tiene línea base disponible.  </w:t>
            </w:r>
          </w:p>
        </w:tc>
      </w:tr>
      <w:tr w:rsidR="00774B1A" w:rsidRPr="00096E6F" w14:paraId="07CD2C11" w14:textId="77777777" w:rsidTr="005C1CC6">
        <w:trPr>
          <w:trHeight w:val="312"/>
          <w:jc w:val="center"/>
        </w:trPr>
        <w:tc>
          <w:tcPr>
            <w:tcW w:w="9966" w:type="dxa"/>
            <w:gridSpan w:val="9"/>
            <w:tcBorders>
              <w:top w:val="nil"/>
              <w:left w:val="single" w:sz="4" w:space="0" w:color="auto"/>
              <w:bottom w:val="single" w:sz="4" w:space="0" w:color="auto"/>
              <w:right w:val="single" w:sz="4" w:space="0" w:color="auto"/>
            </w:tcBorders>
            <w:shd w:val="clear" w:color="auto" w:fill="auto"/>
            <w:vAlign w:val="center"/>
            <w:hideMark/>
          </w:tcPr>
          <w:p w14:paraId="5315D65A" w14:textId="55D38AC8" w:rsidR="00EB444A" w:rsidRPr="00EB444A" w:rsidRDefault="00EB444A" w:rsidP="00EB444A">
            <w:pPr>
              <w:spacing w:after="0" w:line="240" w:lineRule="auto"/>
              <w:rPr>
                <w:rFonts w:eastAsia="Times New Roman"/>
                <w:color w:val="000000"/>
                <w:spacing w:val="0"/>
                <w:sz w:val="18"/>
                <w:szCs w:val="18"/>
                <w:lang w:val="es-DO" w:eastAsia="es-DO"/>
              </w:rPr>
            </w:pPr>
          </w:p>
        </w:tc>
      </w:tr>
    </w:tbl>
    <w:p w14:paraId="5263D092" w14:textId="77777777" w:rsidR="004B26D4" w:rsidRPr="00E23D9E" w:rsidRDefault="004B26D4" w:rsidP="00485B71">
      <w:pPr>
        <w:spacing w:line="360" w:lineRule="auto"/>
        <w:jc w:val="both"/>
        <w:rPr>
          <w:rFonts w:eastAsia="Calibri"/>
          <w:lang w:val="es-DO"/>
        </w:rPr>
      </w:pPr>
    </w:p>
    <w:p w14:paraId="30C65ADC" w14:textId="14BFA385" w:rsidR="003F1A47" w:rsidRDefault="003F1A47" w:rsidP="00485B71">
      <w:pPr>
        <w:spacing w:line="360" w:lineRule="auto"/>
        <w:jc w:val="both"/>
        <w:rPr>
          <w:rFonts w:eastAsia="Calibri"/>
          <w:lang w:val="es-DO"/>
        </w:rPr>
      </w:pPr>
      <w:r>
        <w:rPr>
          <w:rFonts w:eastAsia="Calibri"/>
          <w:lang w:val="es-DO"/>
        </w:rPr>
        <w:br w:type="page"/>
      </w:r>
    </w:p>
    <w:p w14:paraId="25A293F3" w14:textId="48BFCB92" w:rsidR="004B26D4" w:rsidRPr="003F1A47" w:rsidRDefault="00C9054B" w:rsidP="00BE2C16">
      <w:pPr>
        <w:spacing w:line="360" w:lineRule="auto"/>
        <w:jc w:val="center"/>
        <w:rPr>
          <w:rFonts w:eastAsia="Calibri"/>
          <w:b/>
          <w:bCs/>
          <w:sz w:val="28"/>
          <w:szCs w:val="28"/>
          <w:lang w:val="es-DO"/>
        </w:rPr>
      </w:pPr>
      <w:r>
        <w:rPr>
          <w:b/>
          <w:bCs/>
          <w:sz w:val="28"/>
          <w:szCs w:val="28"/>
          <w:lang w:val="es-DO"/>
        </w:rPr>
        <w:lastRenderedPageBreak/>
        <w:t>7.2</w:t>
      </w:r>
      <w:r w:rsidR="003F1A47" w:rsidRPr="003F1A47">
        <w:rPr>
          <w:b/>
          <w:bCs/>
          <w:sz w:val="28"/>
          <w:szCs w:val="28"/>
          <w:lang w:val="es-DO"/>
        </w:rPr>
        <w:t xml:space="preserve"> Matriz Índice de Gestión Presupuestaria Anual (IGP</w:t>
      </w:r>
      <w:r w:rsidR="003F1A47">
        <w:rPr>
          <w:b/>
          <w:bCs/>
          <w:sz w:val="28"/>
          <w:szCs w:val="28"/>
          <w:lang w:val="es-DO"/>
        </w:rPr>
        <w:t>)</w:t>
      </w:r>
    </w:p>
    <w:tbl>
      <w:tblPr>
        <w:tblW w:w="9170" w:type="dxa"/>
        <w:jc w:val="center"/>
        <w:tblCellMar>
          <w:left w:w="70" w:type="dxa"/>
          <w:right w:w="70" w:type="dxa"/>
        </w:tblCellMar>
        <w:tblLook w:val="04A0" w:firstRow="1" w:lastRow="0" w:firstColumn="1" w:lastColumn="0" w:noHBand="0" w:noVBand="1"/>
      </w:tblPr>
      <w:tblGrid>
        <w:gridCol w:w="1543"/>
        <w:gridCol w:w="1417"/>
        <w:gridCol w:w="1440"/>
        <w:gridCol w:w="1265"/>
        <w:gridCol w:w="1345"/>
        <w:gridCol w:w="900"/>
        <w:gridCol w:w="1260"/>
      </w:tblGrid>
      <w:tr w:rsidR="00FF4418" w:rsidRPr="00FF4418" w14:paraId="6F504F6C" w14:textId="77777777" w:rsidTr="005C1CC6">
        <w:trPr>
          <w:trHeight w:val="912"/>
          <w:jc w:val="center"/>
        </w:trPr>
        <w:tc>
          <w:tcPr>
            <w:tcW w:w="1580" w:type="dxa"/>
            <w:tcBorders>
              <w:top w:val="single" w:sz="8" w:space="0" w:color="auto"/>
              <w:left w:val="single" w:sz="8" w:space="0" w:color="auto"/>
              <w:bottom w:val="nil"/>
              <w:right w:val="single" w:sz="8" w:space="0" w:color="auto"/>
            </w:tcBorders>
            <w:shd w:val="clear" w:color="auto" w:fill="142F62"/>
            <w:vAlign w:val="center"/>
            <w:hideMark/>
          </w:tcPr>
          <w:p w14:paraId="034B9922"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Código Programa / Subprograma</w:t>
            </w:r>
          </w:p>
        </w:tc>
        <w:tc>
          <w:tcPr>
            <w:tcW w:w="1470" w:type="dxa"/>
            <w:tcBorders>
              <w:top w:val="single" w:sz="8" w:space="0" w:color="auto"/>
              <w:left w:val="nil"/>
              <w:bottom w:val="nil"/>
              <w:right w:val="single" w:sz="8" w:space="0" w:color="auto"/>
            </w:tcBorders>
            <w:shd w:val="clear" w:color="auto" w:fill="142F62"/>
            <w:vAlign w:val="center"/>
            <w:hideMark/>
          </w:tcPr>
          <w:p w14:paraId="063E57B1"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Nombre del Programa</w:t>
            </w:r>
          </w:p>
        </w:tc>
        <w:tc>
          <w:tcPr>
            <w:tcW w:w="1440" w:type="dxa"/>
            <w:tcBorders>
              <w:top w:val="single" w:sz="8" w:space="0" w:color="auto"/>
              <w:left w:val="nil"/>
              <w:bottom w:val="nil"/>
              <w:right w:val="single" w:sz="8" w:space="0" w:color="auto"/>
            </w:tcBorders>
            <w:shd w:val="clear" w:color="auto" w:fill="142F62"/>
            <w:vAlign w:val="center"/>
            <w:hideMark/>
          </w:tcPr>
          <w:p w14:paraId="20B6C678"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Asignación presupuestaria 2023 (RD$)</w:t>
            </w:r>
          </w:p>
        </w:tc>
        <w:tc>
          <w:tcPr>
            <w:tcW w:w="1175" w:type="dxa"/>
            <w:tcBorders>
              <w:top w:val="single" w:sz="8" w:space="0" w:color="auto"/>
              <w:left w:val="nil"/>
              <w:bottom w:val="nil"/>
              <w:right w:val="single" w:sz="8" w:space="0" w:color="auto"/>
            </w:tcBorders>
            <w:shd w:val="clear" w:color="auto" w:fill="142F62"/>
            <w:vAlign w:val="center"/>
            <w:hideMark/>
          </w:tcPr>
          <w:p w14:paraId="1EE8B7A9"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Ejecución 2023 (RD$)</w:t>
            </w:r>
          </w:p>
        </w:tc>
        <w:tc>
          <w:tcPr>
            <w:tcW w:w="1345" w:type="dxa"/>
            <w:tcBorders>
              <w:top w:val="single" w:sz="8" w:space="0" w:color="auto"/>
              <w:left w:val="nil"/>
              <w:bottom w:val="nil"/>
              <w:right w:val="single" w:sz="8" w:space="0" w:color="auto"/>
            </w:tcBorders>
            <w:shd w:val="clear" w:color="auto" w:fill="142F62"/>
            <w:vAlign w:val="center"/>
            <w:hideMark/>
          </w:tcPr>
          <w:p w14:paraId="60DAA353"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Cantidad de Productos Generados por Programa</w:t>
            </w:r>
          </w:p>
        </w:tc>
        <w:tc>
          <w:tcPr>
            <w:tcW w:w="900" w:type="dxa"/>
            <w:tcBorders>
              <w:top w:val="single" w:sz="8" w:space="0" w:color="auto"/>
              <w:left w:val="nil"/>
              <w:bottom w:val="nil"/>
              <w:right w:val="single" w:sz="8" w:space="0" w:color="auto"/>
            </w:tcBorders>
            <w:shd w:val="clear" w:color="auto" w:fill="142F62"/>
            <w:vAlign w:val="center"/>
            <w:hideMark/>
          </w:tcPr>
          <w:p w14:paraId="3EB88FF1"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Índice de Ejecución %</w:t>
            </w:r>
          </w:p>
        </w:tc>
        <w:tc>
          <w:tcPr>
            <w:tcW w:w="1260" w:type="dxa"/>
            <w:tcBorders>
              <w:top w:val="single" w:sz="8" w:space="0" w:color="auto"/>
              <w:left w:val="nil"/>
              <w:bottom w:val="nil"/>
              <w:right w:val="single" w:sz="8" w:space="0" w:color="auto"/>
            </w:tcBorders>
            <w:shd w:val="clear" w:color="auto" w:fill="142F62"/>
            <w:vAlign w:val="center"/>
            <w:hideMark/>
          </w:tcPr>
          <w:p w14:paraId="4976D82F" w14:textId="77777777" w:rsidR="00FF4418" w:rsidRPr="00FF4418" w:rsidRDefault="00FF4418" w:rsidP="00FF4418">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Participación ejecución por programa (%)</w:t>
            </w:r>
          </w:p>
        </w:tc>
      </w:tr>
      <w:tr w:rsidR="00FF4418" w:rsidRPr="00FF4418" w14:paraId="0533AA91" w14:textId="77777777" w:rsidTr="005C1CC6">
        <w:trPr>
          <w:trHeight w:val="764"/>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E0265" w14:textId="77777777" w:rsidR="00FF4418" w:rsidRDefault="00FF4418" w:rsidP="00FF4418">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12</w:t>
            </w:r>
          </w:p>
          <w:p w14:paraId="594E232B" w14:textId="77777777" w:rsidR="00FF4418" w:rsidRDefault="00FF4418" w:rsidP="00FF4418">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0216</w:t>
            </w:r>
          </w:p>
          <w:p w14:paraId="7703E5F5" w14:textId="493E30E3" w:rsidR="00FF4418" w:rsidRPr="00FF4418" w:rsidRDefault="00FF4418" w:rsidP="00FF4418">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001</w:t>
            </w:r>
            <w:r>
              <w:rPr>
                <w:rFonts w:eastAsia="Times New Roman"/>
                <w:spacing w:val="0"/>
                <w:sz w:val="18"/>
                <w:szCs w:val="18"/>
                <w:lang w:val="es-DO" w:eastAsia="es-DO"/>
              </w:rPr>
              <w:t>.0</w:t>
            </w:r>
            <w:r w:rsidRPr="00FF4418">
              <w:rPr>
                <w:rFonts w:eastAsia="Times New Roman"/>
                <w:spacing w:val="0"/>
                <w:sz w:val="18"/>
                <w:szCs w:val="18"/>
                <w:lang w:val="es-DO" w:eastAsia="es-DO"/>
              </w:rPr>
              <w:t>006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6B99CE6E" w14:textId="77777777" w:rsidR="00FF4418" w:rsidRPr="00FF4418" w:rsidRDefault="00FF4418" w:rsidP="00FF4418">
            <w:pPr>
              <w:spacing w:after="0" w:line="240" w:lineRule="auto"/>
              <w:rPr>
                <w:rFonts w:eastAsia="Times New Roman"/>
                <w:spacing w:val="0"/>
                <w:sz w:val="18"/>
                <w:szCs w:val="18"/>
                <w:lang w:val="es-DO" w:eastAsia="es-DO"/>
              </w:rPr>
            </w:pPr>
            <w:r w:rsidRPr="00FF4418">
              <w:rPr>
                <w:rFonts w:eastAsia="Times New Roman"/>
                <w:spacing w:val="0"/>
                <w:sz w:val="18"/>
                <w:szCs w:val="18"/>
                <w:lang w:val="es-DO" w:eastAsia="es-DO"/>
              </w:rPr>
              <w:t>Difusión del patrimonio cultural material e inmaterial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691377E" w14:textId="77777777" w:rsidR="00FF4418" w:rsidRPr="00FF4418" w:rsidRDefault="00FF4418" w:rsidP="00FF4418">
            <w:pPr>
              <w:spacing w:after="0" w:line="240" w:lineRule="auto"/>
              <w:jc w:val="right"/>
              <w:rPr>
                <w:rFonts w:eastAsia="Times New Roman"/>
                <w:spacing w:val="0"/>
                <w:sz w:val="18"/>
                <w:szCs w:val="18"/>
                <w:lang w:val="es-DO" w:eastAsia="es-DO"/>
              </w:rPr>
            </w:pPr>
            <w:r w:rsidRPr="00FF4418">
              <w:rPr>
                <w:rFonts w:eastAsia="Times New Roman"/>
                <w:spacing w:val="0"/>
                <w:sz w:val="18"/>
                <w:szCs w:val="18"/>
                <w:lang w:val="es-DO" w:eastAsia="es-DO"/>
              </w:rPr>
              <w:t>260,000,000.00</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14:paraId="0C0A950C" w14:textId="5FCC4039" w:rsidR="00FF4418" w:rsidRPr="00FF4418" w:rsidRDefault="008008F5" w:rsidP="00FF4418">
            <w:pPr>
              <w:spacing w:after="0" w:line="240" w:lineRule="auto"/>
              <w:jc w:val="right"/>
              <w:rPr>
                <w:rFonts w:eastAsia="Times New Roman"/>
                <w:spacing w:val="0"/>
                <w:sz w:val="18"/>
                <w:szCs w:val="18"/>
                <w:lang w:val="es-DO" w:eastAsia="es-DO"/>
              </w:rPr>
            </w:pPr>
            <w:r w:rsidRPr="008008F5">
              <w:rPr>
                <w:rFonts w:eastAsia="Times New Roman"/>
                <w:spacing w:val="0"/>
                <w:sz w:val="18"/>
                <w:szCs w:val="18"/>
                <w:lang w:val="es-DO" w:eastAsia="es-DO"/>
              </w:rPr>
              <w:t>257,437,109.41</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14:paraId="0D04B0A6" w14:textId="7BFD5966" w:rsidR="00FF4418" w:rsidRPr="00FF4418" w:rsidRDefault="00C53227" w:rsidP="00FF4418">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7F98821" w14:textId="4A544E1D" w:rsidR="00FF4418" w:rsidRPr="00FF4418" w:rsidRDefault="008008F5" w:rsidP="00FF4418">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99.01</w:t>
            </w:r>
            <w:r w:rsidR="00FF4418" w:rsidRPr="00FF4418">
              <w:rPr>
                <w:rFonts w:eastAsia="Times New Roman"/>
                <w:spacing w:val="0"/>
                <w:sz w:val="18"/>
                <w:szCs w:val="18"/>
                <w:lang w:val="es-DO" w:eastAsia="es-DO"/>
              </w:rPr>
              <w: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AE819D5" w14:textId="26E74D04" w:rsidR="00FF4418" w:rsidRPr="00FF4418" w:rsidRDefault="008008F5" w:rsidP="00FF4418">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99.01</w:t>
            </w:r>
            <w:r w:rsidR="00FF4418" w:rsidRPr="00FF4418">
              <w:rPr>
                <w:rFonts w:eastAsia="Times New Roman"/>
                <w:spacing w:val="0"/>
                <w:sz w:val="18"/>
                <w:szCs w:val="18"/>
                <w:lang w:val="es-DO" w:eastAsia="es-DO"/>
              </w:rPr>
              <w:t>%</w:t>
            </w:r>
          </w:p>
        </w:tc>
      </w:tr>
    </w:tbl>
    <w:p w14:paraId="0B8EF755" w14:textId="77777777" w:rsidR="004B26D4" w:rsidRDefault="004B26D4" w:rsidP="00485B71">
      <w:pPr>
        <w:spacing w:line="360" w:lineRule="auto"/>
        <w:jc w:val="both"/>
        <w:rPr>
          <w:b/>
          <w:bCs/>
          <w:sz w:val="28"/>
          <w:szCs w:val="28"/>
          <w:lang w:val="es-DO"/>
        </w:rPr>
      </w:pPr>
    </w:p>
    <w:p w14:paraId="408E8DAE" w14:textId="77777777" w:rsidR="004532F6" w:rsidRPr="00BE2C16" w:rsidRDefault="004532F6" w:rsidP="00485B71">
      <w:pPr>
        <w:spacing w:line="360" w:lineRule="auto"/>
        <w:jc w:val="both"/>
        <w:rPr>
          <w:b/>
          <w:bCs/>
          <w:sz w:val="28"/>
          <w:szCs w:val="28"/>
          <w:lang w:val="es-DO"/>
        </w:rPr>
      </w:pPr>
    </w:p>
    <w:p w14:paraId="22754CD3" w14:textId="308D1956" w:rsidR="00C53227" w:rsidRDefault="00C9054B" w:rsidP="00BE2C16">
      <w:pPr>
        <w:spacing w:line="360" w:lineRule="auto"/>
        <w:jc w:val="center"/>
        <w:rPr>
          <w:b/>
          <w:bCs/>
          <w:sz w:val="28"/>
          <w:szCs w:val="28"/>
          <w:lang w:val="es-DO"/>
        </w:rPr>
      </w:pPr>
      <w:r>
        <w:rPr>
          <w:b/>
          <w:bCs/>
          <w:sz w:val="28"/>
          <w:szCs w:val="28"/>
          <w:lang w:val="es-DO"/>
        </w:rPr>
        <w:t>7.3</w:t>
      </w:r>
      <w:r w:rsidR="00BE2C16" w:rsidRPr="00BE2C16">
        <w:rPr>
          <w:b/>
          <w:bCs/>
          <w:sz w:val="28"/>
          <w:szCs w:val="28"/>
          <w:lang w:val="es-DO"/>
        </w:rPr>
        <w:t xml:space="preserve"> Matriz Logros Relevantes – Datos Cuantitativos</w:t>
      </w:r>
    </w:p>
    <w:tbl>
      <w:tblPr>
        <w:tblW w:w="10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450"/>
        <w:gridCol w:w="430"/>
        <w:gridCol w:w="480"/>
        <w:gridCol w:w="450"/>
        <w:gridCol w:w="1340"/>
        <w:gridCol w:w="450"/>
        <w:gridCol w:w="381"/>
        <w:gridCol w:w="461"/>
        <w:gridCol w:w="725"/>
        <w:gridCol w:w="950"/>
        <w:gridCol w:w="450"/>
        <w:gridCol w:w="1325"/>
        <w:gridCol w:w="1325"/>
      </w:tblGrid>
      <w:tr w:rsidR="00C65DB6" w:rsidRPr="006B03FE" w14:paraId="0DADA399" w14:textId="77777777" w:rsidTr="00C65DB6">
        <w:trPr>
          <w:trHeight w:val="288"/>
          <w:jc w:val="center"/>
        </w:trPr>
        <w:tc>
          <w:tcPr>
            <w:tcW w:w="1705" w:type="dxa"/>
            <w:shd w:val="clear" w:color="auto" w:fill="142F62"/>
            <w:noWrap/>
            <w:vAlign w:val="center"/>
            <w:hideMark/>
          </w:tcPr>
          <w:p w14:paraId="3FB5249E" w14:textId="6A6DC08A" w:rsidR="00C65DB6" w:rsidRPr="006B03FE" w:rsidRDefault="00C65DB6" w:rsidP="001755C9">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Producto / Servicio</w:t>
            </w:r>
          </w:p>
        </w:tc>
        <w:tc>
          <w:tcPr>
            <w:tcW w:w="450" w:type="dxa"/>
            <w:shd w:val="clear" w:color="auto" w:fill="142F62"/>
            <w:noWrap/>
            <w:vAlign w:val="center"/>
            <w:hideMark/>
          </w:tcPr>
          <w:p w14:paraId="234A9445"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Ene</w:t>
            </w:r>
          </w:p>
        </w:tc>
        <w:tc>
          <w:tcPr>
            <w:tcW w:w="430" w:type="dxa"/>
            <w:shd w:val="clear" w:color="auto" w:fill="142F62"/>
            <w:noWrap/>
            <w:vAlign w:val="center"/>
            <w:hideMark/>
          </w:tcPr>
          <w:p w14:paraId="7F26F0DB"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Feb</w:t>
            </w:r>
          </w:p>
        </w:tc>
        <w:tc>
          <w:tcPr>
            <w:tcW w:w="480" w:type="dxa"/>
            <w:shd w:val="clear" w:color="auto" w:fill="142F62"/>
            <w:noWrap/>
            <w:vAlign w:val="center"/>
            <w:hideMark/>
          </w:tcPr>
          <w:p w14:paraId="13F300F1"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Mar</w:t>
            </w:r>
          </w:p>
        </w:tc>
        <w:tc>
          <w:tcPr>
            <w:tcW w:w="450" w:type="dxa"/>
            <w:shd w:val="clear" w:color="auto" w:fill="142F62"/>
            <w:noWrap/>
            <w:vAlign w:val="center"/>
            <w:hideMark/>
          </w:tcPr>
          <w:p w14:paraId="6C77C8EF" w14:textId="3D65819A"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A</w:t>
            </w:r>
            <w:r>
              <w:rPr>
                <w:rFonts w:eastAsia="Times New Roman"/>
                <w:b/>
                <w:bCs/>
                <w:color w:val="FFFFFF"/>
                <w:spacing w:val="0"/>
                <w:sz w:val="18"/>
                <w:szCs w:val="18"/>
                <w:lang w:val="es-DO" w:eastAsia="es-DO"/>
              </w:rPr>
              <w:t>b</w:t>
            </w:r>
            <w:r w:rsidRPr="006B03FE">
              <w:rPr>
                <w:rFonts w:eastAsia="Times New Roman"/>
                <w:b/>
                <w:bCs/>
                <w:color w:val="FFFFFF"/>
                <w:spacing w:val="0"/>
                <w:sz w:val="18"/>
                <w:szCs w:val="18"/>
                <w:lang w:val="es-DO" w:eastAsia="es-DO"/>
              </w:rPr>
              <w:t>r</w:t>
            </w:r>
          </w:p>
        </w:tc>
        <w:tc>
          <w:tcPr>
            <w:tcW w:w="1340" w:type="dxa"/>
            <w:shd w:val="clear" w:color="auto" w:fill="142F62"/>
            <w:noWrap/>
            <w:vAlign w:val="center"/>
            <w:hideMark/>
          </w:tcPr>
          <w:p w14:paraId="4A64592F"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May</w:t>
            </w:r>
          </w:p>
        </w:tc>
        <w:tc>
          <w:tcPr>
            <w:tcW w:w="450" w:type="dxa"/>
            <w:shd w:val="clear" w:color="auto" w:fill="142F62"/>
            <w:noWrap/>
            <w:vAlign w:val="center"/>
            <w:hideMark/>
          </w:tcPr>
          <w:p w14:paraId="06BE2A55"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Jun</w:t>
            </w:r>
          </w:p>
        </w:tc>
        <w:tc>
          <w:tcPr>
            <w:tcW w:w="381" w:type="dxa"/>
            <w:shd w:val="clear" w:color="auto" w:fill="142F62"/>
            <w:noWrap/>
            <w:vAlign w:val="center"/>
            <w:hideMark/>
          </w:tcPr>
          <w:p w14:paraId="486AB294"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Jul</w:t>
            </w:r>
          </w:p>
        </w:tc>
        <w:tc>
          <w:tcPr>
            <w:tcW w:w="461" w:type="dxa"/>
            <w:shd w:val="clear" w:color="auto" w:fill="142F62"/>
            <w:noWrap/>
            <w:vAlign w:val="center"/>
            <w:hideMark/>
          </w:tcPr>
          <w:p w14:paraId="4051BE58"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proofErr w:type="spellStart"/>
            <w:r w:rsidRPr="006B03FE">
              <w:rPr>
                <w:rFonts w:eastAsia="Times New Roman"/>
                <w:b/>
                <w:bCs/>
                <w:color w:val="FFFFFF"/>
                <w:spacing w:val="0"/>
                <w:sz w:val="18"/>
                <w:szCs w:val="18"/>
                <w:lang w:val="es-DO" w:eastAsia="es-DO"/>
              </w:rPr>
              <w:t>Aug</w:t>
            </w:r>
            <w:proofErr w:type="spellEnd"/>
          </w:p>
        </w:tc>
        <w:tc>
          <w:tcPr>
            <w:tcW w:w="725" w:type="dxa"/>
            <w:shd w:val="clear" w:color="auto" w:fill="142F62"/>
            <w:noWrap/>
            <w:vAlign w:val="center"/>
            <w:hideMark/>
          </w:tcPr>
          <w:p w14:paraId="1B0002FF"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proofErr w:type="spellStart"/>
            <w:r w:rsidRPr="006B03FE">
              <w:rPr>
                <w:rFonts w:eastAsia="Times New Roman"/>
                <w:b/>
                <w:bCs/>
                <w:color w:val="FFFFFF"/>
                <w:spacing w:val="0"/>
                <w:sz w:val="18"/>
                <w:szCs w:val="18"/>
                <w:lang w:val="es-DO" w:eastAsia="es-DO"/>
              </w:rPr>
              <w:t>Sep</w:t>
            </w:r>
            <w:proofErr w:type="spellEnd"/>
          </w:p>
        </w:tc>
        <w:tc>
          <w:tcPr>
            <w:tcW w:w="950" w:type="dxa"/>
            <w:shd w:val="clear" w:color="auto" w:fill="142F62"/>
            <w:noWrap/>
            <w:vAlign w:val="center"/>
            <w:hideMark/>
          </w:tcPr>
          <w:p w14:paraId="6A7FBFFC" w14:textId="77777777"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Oct</w:t>
            </w:r>
          </w:p>
        </w:tc>
        <w:tc>
          <w:tcPr>
            <w:tcW w:w="633" w:type="dxa"/>
            <w:shd w:val="clear" w:color="auto" w:fill="142F62"/>
          </w:tcPr>
          <w:p w14:paraId="717A7B5D" w14:textId="18235357" w:rsidR="00C65DB6" w:rsidRDefault="00C65DB6" w:rsidP="001755C9">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Nov</w:t>
            </w:r>
          </w:p>
        </w:tc>
        <w:tc>
          <w:tcPr>
            <w:tcW w:w="810" w:type="dxa"/>
            <w:shd w:val="clear" w:color="auto" w:fill="142F62"/>
          </w:tcPr>
          <w:p w14:paraId="2D0D4A5D" w14:textId="27909A41" w:rsidR="00C65DB6" w:rsidRPr="006B03FE" w:rsidRDefault="00C65DB6" w:rsidP="001755C9">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Dic</w:t>
            </w:r>
          </w:p>
        </w:tc>
        <w:tc>
          <w:tcPr>
            <w:tcW w:w="1325" w:type="dxa"/>
            <w:shd w:val="clear" w:color="auto" w:fill="142F62"/>
            <w:vAlign w:val="center"/>
            <w:hideMark/>
          </w:tcPr>
          <w:p w14:paraId="712AAFF8" w14:textId="5B497B55" w:rsidR="00C65DB6" w:rsidRPr="006B03FE" w:rsidRDefault="00C65DB6" w:rsidP="001755C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Total 2023</w:t>
            </w:r>
          </w:p>
        </w:tc>
      </w:tr>
      <w:tr w:rsidR="00C65DB6" w:rsidRPr="006B03FE" w14:paraId="6CAD7C77" w14:textId="77777777" w:rsidTr="00C65DB6">
        <w:trPr>
          <w:trHeight w:val="288"/>
          <w:jc w:val="center"/>
        </w:trPr>
        <w:tc>
          <w:tcPr>
            <w:tcW w:w="1705" w:type="dxa"/>
            <w:shd w:val="clear" w:color="auto" w:fill="auto"/>
            <w:noWrap/>
            <w:vAlign w:val="center"/>
          </w:tcPr>
          <w:p w14:paraId="5969EAA4" w14:textId="1DA33347" w:rsidR="00C65DB6" w:rsidRPr="006B03FE" w:rsidRDefault="00C65DB6" w:rsidP="00DE2EB1">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Noche Larga de los Museos</w:t>
            </w:r>
          </w:p>
        </w:tc>
        <w:tc>
          <w:tcPr>
            <w:tcW w:w="450" w:type="dxa"/>
            <w:shd w:val="clear" w:color="auto" w:fill="auto"/>
            <w:noWrap/>
            <w:vAlign w:val="center"/>
          </w:tcPr>
          <w:p w14:paraId="4F5B690C" w14:textId="5611C60F" w:rsidR="00C65DB6" w:rsidRPr="006B03FE" w:rsidRDefault="00C65DB6" w:rsidP="001755C9">
            <w:pPr>
              <w:spacing w:after="0" w:line="240" w:lineRule="auto"/>
              <w:jc w:val="center"/>
              <w:rPr>
                <w:rFonts w:eastAsia="Times New Roman"/>
                <w:spacing w:val="0"/>
                <w:sz w:val="18"/>
                <w:szCs w:val="18"/>
                <w:lang w:val="es-DO" w:eastAsia="es-DO"/>
              </w:rPr>
            </w:pPr>
          </w:p>
        </w:tc>
        <w:tc>
          <w:tcPr>
            <w:tcW w:w="430" w:type="dxa"/>
            <w:shd w:val="clear" w:color="auto" w:fill="auto"/>
            <w:noWrap/>
            <w:vAlign w:val="center"/>
          </w:tcPr>
          <w:p w14:paraId="00D9D88A" w14:textId="265CED8B" w:rsidR="00C65DB6" w:rsidRPr="006B03FE" w:rsidRDefault="00C65DB6" w:rsidP="001755C9">
            <w:pPr>
              <w:spacing w:after="0" w:line="240" w:lineRule="auto"/>
              <w:jc w:val="center"/>
              <w:rPr>
                <w:rFonts w:eastAsia="Times New Roman"/>
                <w:spacing w:val="0"/>
                <w:sz w:val="18"/>
                <w:szCs w:val="18"/>
                <w:lang w:val="es-DO" w:eastAsia="es-DO"/>
              </w:rPr>
            </w:pPr>
          </w:p>
        </w:tc>
        <w:tc>
          <w:tcPr>
            <w:tcW w:w="480" w:type="dxa"/>
            <w:shd w:val="clear" w:color="auto" w:fill="auto"/>
            <w:noWrap/>
            <w:vAlign w:val="center"/>
          </w:tcPr>
          <w:p w14:paraId="4054DE2E" w14:textId="44EBD526" w:rsidR="00C65DB6" w:rsidRPr="006B03FE" w:rsidRDefault="00C65DB6" w:rsidP="001755C9">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12DC5F76" w14:textId="2D9B9690" w:rsidR="00C65DB6" w:rsidRPr="006B03FE" w:rsidRDefault="00C65DB6" w:rsidP="001755C9">
            <w:pPr>
              <w:spacing w:after="0" w:line="240" w:lineRule="auto"/>
              <w:jc w:val="center"/>
              <w:rPr>
                <w:rFonts w:eastAsia="Times New Roman"/>
                <w:spacing w:val="0"/>
                <w:sz w:val="18"/>
                <w:szCs w:val="18"/>
                <w:lang w:val="es-DO" w:eastAsia="es-DO"/>
              </w:rPr>
            </w:pPr>
          </w:p>
        </w:tc>
        <w:tc>
          <w:tcPr>
            <w:tcW w:w="1340" w:type="dxa"/>
            <w:shd w:val="clear" w:color="auto" w:fill="auto"/>
            <w:noWrap/>
            <w:vAlign w:val="center"/>
          </w:tcPr>
          <w:p w14:paraId="2B46DB27" w14:textId="4F8A4D4C" w:rsidR="00C65DB6" w:rsidRPr="006B03FE" w:rsidRDefault="00C65DB6" w:rsidP="001755C9">
            <w:pPr>
              <w:spacing w:after="0" w:line="240" w:lineRule="auto"/>
              <w:jc w:val="center"/>
              <w:rPr>
                <w:sz w:val="18"/>
                <w:szCs w:val="18"/>
              </w:rPr>
            </w:pPr>
            <w:r w:rsidRPr="001755C9">
              <w:rPr>
                <w:sz w:val="18"/>
                <w:szCs w:val="18"/>
              </w:rPr>
              <w:t>43,682</w:t>
            </w:r>
          </w:p>
        </w:tc>
        <w:tc>
          <w:tcPr>
            <w:tcW w:w="450" w:type="dxa"/>
            <w:shd w:val="clear" w:color="auto" w:fill="auto"/>
            <w:noWrap/>
            <w:vAlign w:val="center"/>
          </w:tcPr>
          <w:p w14:paraId="5852443A" w14:textId="7478A0C7" w:rsidR="00C65DB6" w:rsidRPr="006B03FE" w:rsidRDefault="00C65DB6" w:rsidP="001755C9">
            <w:pPr>
              <w:spacing w:after="0" w:line="240" w:lineRule="auto"/>
              <w:jc w:val="center"/>
              <w:rPr>
                <w:rFonts w:eastAsia="Times New Roman"/>
                <w:spacing w:val="0"/>
                <w:sz w:val="18"/>
                <w:szCs w:val="18"/>
                <w:lang w:val="es-DO" w:eastAsia="es-DO"/>
              </w:rPr>
            </w:pPr>
          </w:p>
        </w:tc>
        <w:tc>
          <w:tcPr>
            <w:tcW w:w="381" w:type="dxa"/>
            <w:shd w:val="clear" w:color="auto" w:fill="auto"/>
            <w:noWrap/>
            <w:vAlign w:val="center"/>
          </w:tcPr>
          <w:p w14:paraId="671055D6" w14:textId="650463E1" w:rsidR="00C65DB6" w:rsidRPr="006B03FE" w:rsidRDefault="00C65DB6" w:rsidP="001755C9">
            <w:pPr>
              <w:spacing w:after="0" w:line="240" w:lineRule="auto"/>
              <w:jc w:val="center"/>
              <w:rPr>
                <w:rFonts w:eastAsia="Times New Roman"/>
                <w:spacing w:val="0"/>
                <w:sz w:val="18"/>
                <w:szCs w:val="18"/>
                <w:lang w:val="es-DO" w:eastAsia="es-DO"/>
              </w:rPr>
            </w:pPr>
          </w:p>
        </w:tc>
        <w:tc>
          <w:tcPr>
            <w:tcW w:w="461" w:type="dxa"/>
            <w:shd w:val="clear" w:color="auto" w:fill="auto"/>
            <w:noWrap/>
            <w:vAlign w:val="center"/>
          </w:tcPr>
          <w:p w14:paraId="78B9DABD" w14:textId="63A250D8" w:rsidR="00C65DB6" w:rsidRPr="006B03FE" w:rsidRDefault="00C65DB6" w:rsidP="001755C9">
            <w:pPr>
              <w:spacing w:after="0" w:line="240" w:lineRule="auto"/>
              <w:jc w:val="center"/>
              <w:rPr>
                <w:rFonts w:eastAsia="Times New Roman"/>
                <w:spacing w:val="0"/>
                <w:sz w:val="18"/>
                <w:szCs w:val="18"/>
                <w:lang w:val="es-DO" w:eastAsia="es-DO"/>
              </w:rPr>
            </w:pPr>
          </w:p>
        </w:tc>
        <w:tc>
          <w:tcPr>
            <w:tcW w:w="725" w:type="dxa"/>
            <w:shd w:val="clear" w:color="auto" w:fill="auto"/>
            <w:noWrap/>
            <w:vAlign w:val="center"/>
          </w:tcPr>
          <w:p w14:paraId="0D09895D" w14:textId="6ECDAE3D" w:rsidR="00C65DB6" w:rsidRPr="006B03FE" w:rsidRDefault="00C65DB6" w:rsidP="001755C9">
            <w:pPr>
              <w:spacing w:after="0" w:line="240" w:lineRule="auto"/>
              <w:jc w:val="center"/>
              <w:rPr>
                <w:rFonts w:eastAsia="Times New Roman"/>
                <w:spacing w:val="0"/>
                <w:sz w:val="18"/>
                <w:szCs w:val="18"/>
                <w:lang w:val="es-DO" w:eastAsia="es-DO"/>
              </w:rPr>
            </w:pPr>
          </w:p>
        </w:tc>
        <w:tc>
          <w:tcPr>
            <w:tcW w:w="950" w:type="dxa"/>
            <w:shd w:val="clear" w:color="auto" w:fill="auto"/>
            <w:noWrap/>
            <w:vAlign w:val="center"/>
          </w:tcPr>
          <w:p w14:paraId="41E75C46" w14:textId="397C40C6" w:rsidR="00C65DB6" w:rsidRPr="006B03FE" w:rsidRDefault="00C65DB6" w:rsidP="001755C9">
            <w:pPr>
              <w:spacing w:after="0" w:line="240" w:lineRule="auto"/>
              <w:jc w:val="center"/>
              <w:rPr>
                <w:rFonts w:eastAsia="Times New Roman"/>
                <w:spacing w:val="0"/>
                <w:sz w:val="18"/>
                <w:szCs w:val="18"/>
                <w:lang w:val="es-DO" w:eastAsia="es-DO"/>
              </w:rPr>
            </w:pPr>
          </w:p>
        </w:tc>
        <w:tc>
          <w:tcPr>
            <w:tcW w:w="633" w:type="dxa"/>
          </w:tcPr>
          <w:p w14:paraId="3C5B59A8" w14:textId="77777777" w:rsidR="00C65DB6" w:rsidRDefault="00C65DB6" w:rsidP="001755C9">
            <w:pPr>
              <w:spacing w:after="0" w:line="240" w:lineRule="auto"/>
              <w:jc w:val="center"/>
              <w:rPr>
                <w:rFonts w:eastAsia="Times New Roman"/>
                <w:spacing w:val="0"/>
                <w:sz w:val="18"/>
                <w:szCs w:val="18"/>
                <w:lang w:val="es-DO" w:eastAsia="es-DO"/>
              </w:rPr>
            </w:pPr>
          </w:p>
        </w:tc>
        <w:tc>
          <w:tcPr>
            <w:tcW w:w="810" w:type="dxa"/>
            <w:vAlign w:val="center"/>
          </w:tcPr>
          <w:p w14:paraId="530EC790" w14:textId="02DB9121" w:rsidR="00C65DB6" w:rsidRDefault="00C65DB6" w:rsidP="001755C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13,638</w:t>
            </w:r>
          </w:p>
        </w:tc>
        <w:tc>
          <w:tcPr>
            <w:tcW w:w="1325" w:type="dxa"/>
            <w:shd w:val="clear" w:color="auto" w:fill="auto"/>
            <w:noWrap/>
            <w:vAlign w:val="center"/>
          </w:tcPr>
          <w:p w14:paraId="1979B1FA" w14:textId="128208DA" w:rsidR="00C65DB6" w:rsidRPr="006B03FE" w:rsidRDefault="00D24BDF" w:rsidP="001755C9">
            <w:pPr>
              <w:spacing w:after="0" w:line="240" w:lineRule="auto"/>
              <w:jc w:val="center"/>
              <w:rPr>
                <w:rFonts w:eastAsia="Times New Roman"/>
                <w:spacing w:val="0"/>
                <w:sz w:val="18"/>
                <w:szCs w:val="18"/>
                <w:lang w:val="es-DO" w:eastAsia="es-DO"/>
              </w:rPr>
            </w:pPr>
            <w:r w:rsidRPr="00D24BDF">
              <w:rPr>
                <w:rFonts w:eastAsia="Times New Roman"/>
                <w:spacing w:val="0"/>
                <w:sz w:val="18"/>
                <w:szCs w:val="18"/>
                <w:lang w:val="es-DO" w:eastAsia="es-DO"/>
              </w:rPr>
              <w:t>57,320</w:t>
            </w:r>
            <w:r w:rsidR="00C65DB6">
              <w:rPr>
                <w:rFonts w:eastAsia="Times New Roman"/>
                <w:spacing w:val="0"/>
                <w:sz w:val="18"/>
                <w:szCs w:val="18"/>
                <w:lang w:val="es-DO" w:eastAsia="es-DO"/>
              </w:rPr>
              <w:t xml:space="preserve"> visitas</w:t>
            </w:r>
          </w:p>
        </w:tc>
      </w:tr>
      <w:tr w:rsidR="00C65DB6" w:rsidRPr="006B03FE" w14:paraId="0A288505" w14:textId="77777777" w:rsidTr="00C65DB6">
        <w:trPr>
          <w:trHeight w:val="288"/>
          <w:jc w:val="center"/>
        </w:trPr>
        <w:tc>
          <w:tcPr>
            <w:tcW w:w="1705" w:type="dxa"/>
            <w:shd w:val="clear" w:color="auto" w:fill="D9D9D9"/>
            <w:noWrap/>
            <w:vAlign w:val="center"/>
          </w:tcPr>
          <w:p w14:paraId="01AD2B57" w14:textId="25668C0F" w:rsidR="00C65DB6" w:rsidRPr="001755C9" w:rsidRDefault="00C65DB6" w:rsidP="000211FD">
            <w:pPr>
              <w:spacing w:after="0" w:line="240" w:lineRule="auto"/>
              <w:rPr>
                <w:rFonts w:eastAsia="Times New Roman"/>
                <w:b/>
                <w:bCs/>
                <w:spacing w:val="0"/>
                <w:sz w:val="18"/>
                <w:szCs w:val="18"/>
                <w:lang w:val="es-DO" w:eastAsia="es-DO"/>
              </w:rPr>
            </w:pPr>
            <w:r w:rsidRPr="001755C9">
              <w:rPr>
                <w:rFonts w:eastAsia="Times New Roman"/>
                <w:b/>
                <w:bCs/>
                <w:spacing w:val="0"/>
                <w:sz w:val="18"/>
                <w:szCs w:val="18"/>
                <w:lang w:val="es-DO" w:eastAsia="es-DO"/>
              </w:rPr>
              <w:t>Inversión producto 1 (en RD$)</w:t>
            </w:r>
          </w:p>
        </w:tc>
        <w:tc>
          <w:tcPr>
            <w:tcW w:w="450" w:type="dxa"/>
            <w:shd w:val="clear" w:color="auto" w:fill="D9D9D9"/>
            <w:noWrap/>
            <w:vAlign w:val="center"/>
          </w:tcPr>
          <w:p w14:paraId="6B646572"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430" w:type="dxa"/>
            <w:shd w:val="clear" w:color="auto" w:fill="D9D9D9"/>
            <w:noWrap/>
            <w:vAlign w:val="center"/>
          </w:tcPr>
          <w:p w14:paraId="0594B324"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480" w:type="dxa"/>
            <w:shd w:val="clear" w:color="auto" w:fill="D9D9D9"/>
            <w:noWrap/>
            <w:vAlign w:val="center"/>
          </w:tcPr>
          <w:p w14:paraId="34A925B3"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450" w:type="dxa"/>
            <w:shd w:val="clear" w:color="auto" w:fill="D9D9D9"/>
            <w:noWrap/>
            <w:vAlign w:val="center"/>
          </w:tcPr>
          <w:p w14:paraId="581811A7"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1340" w:type="dxa"/>
            <w:shd w:val="clear" w:color="auto" w:fill="D9D9D9"/>
            <w:noWrap/>
            <w:vAlign w:val="center"/>
          </w:tcPr>
          <w:p w14:paraId="2E6A1467" w14:textId="7BB15295" w:rsidR="00C65DB6" w:rsidRPr="001755C9" w:rsidRDefault="00C65DB6" w:rsidP="000211FD">
            <w:pPr>
              <w:spacing w:after="0" w:line="240" w:lineRule="auto"/>
              <w:jc w:val="center"/>
              <w:rPr>
                <w:sz w:val="18"/>
                <w:szCs w:val="18"/>
              </w:rPr>
            </w:pPr>
            <w:r w:rsidRPr="001755C9">
              <w:rPr>
                <w:sz w:val="18"/>
                <w:szCs w:val="18"/>
              </w:rPr>
              <w:t>3,622,109.35</w:t>
            </w:r>
          </w:p>
        </w:tc>
        <w:tc>
          <w:tcPr>
            <w:tcW w:w="450" w:type="dxa"/>
            <w:shd w:val="clear" w:color="auto" w:fill="D9D9D9"/>
            <w:noWrap/>
            <w:vAlign w:val="center"/>
          </w:tcPr>
          <w:p w14:paraId="369D7A00"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381" w:type="dxa"/>
            <w:shd w:val="clear" w:color="auto" w:fill="D9D9D9"/>
            <w:noWrap/>
            <w:vAlign w:val="center"/>
          </w:tcPr>
          <w:p w14:paraId="525E2FE2"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461" w:type="dxa"/>
            <w:shd w:val="clear" w:color="auto" w:fill="D9D9D9"/>
            <w:noWrap/>
            <w:vAlign w:val="center"/>
          </w:tcPr>
          <w:p w14:paraId="025FE1CC"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725" w:type="dxa"/>
            <w:shd w:val="clear" w:color="auto" w:fill="D9D9D9"/>
            <w:noWrap/>
            <w:vAlign w:val="center"/>
          </w:tcPr>
          <w:p w14:paraId="336609C8"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950" w:type="dxa"/>
            <w:shd w:val="clear" w:color="auto" w:fill="D9D9D9"/>
            <w:noWrap/>
            <w:vAlign w:val="center"/>
          </w:tcPr>
          <w:p w14:paraId="6C91F9C0" w14:textId="77777777" w:rsidR="00C65DB6" w:rsidRPr="001755C9" w:rsidRDefault="00C65DB6" w:rsidP="000211FD">
            <w:pPr>
              <w:spacing w:after="0" w:line="240" w:lineRule="auto"/>
              <w:jc w:val="center"/>
              <w:rPr>
                <w:rFonts w:eastAsia="Times New Roman"/>
                <w:b/>
                <w:bCs/>
                <w:spacing w:val="0"/>
                <w:sz w:val="18"/>
                <w:szCs w:val="18"/>
                <w:lang w:val="es-DO" w:eastAsia="es-DO"/>
              </w:rPr>
            </w:pPr>
          </w:p>
        </w:tc>
        <w:tc>
          <w:tcPr>
            <w:tcW w:w="633" w:type="dxa"/>
            <w:shd w:val="clear" w:color="auto" w:fill="D9D9D9"/>
          </w:tcPr>
          <w:p w14:paraId="599AF3D0" w14:textId="77777777" w:rsidR="00C65DB6" w:rsidRPr="001755C9" w:rsidRDefault="00C65DB6" w:rsidP="000211FD">
            <w:pPr>
              <w:spacing w:after="0" w:line="240" w:lineRule="auto"/>
              <w:jc w:val="center"/>
              <w:rPr>
                <w:sz w:val="18"/>
                <w:szCs w:val="18"/>
              </w:rPr>
            </w:pPr>
          </w:p>
        </w:tc>
        <w:tc>
          <w:tcPr>
            <w:tcW w:w="810" w:type="dxa"/>
            <w:shd w:val="clear" w:color="auto" w:fill="D9D9D9"/>
            <w:vAlign w:val="center"/>
          </w:tcPr>
          <w:p w14:paraId="2D2E4AAB" w14:textId="29DD3A99" w:rsidR="00C65DB6" w:rsidRPr="001755C9" w:rsidRDefault="00C65DB6" w:rsidP="000211FD">
            <w:pPr>
              <w:spacing w:after="0" w:line="240" w:lineRule="auto"/>
              <w:jc w:val="center"/>
              <w:rPr>
                <w:sz w:val="18"/>
                <w:szCs w:val="18"/>
              </w:rPr>
            </w:pPr>
            <w:r>
              <w:rPr>
                <w:sz w:val="18"/>
                <w:szCs w:val="18"/>
              </w:rPr>
              <w:t>3,066,386.74</w:t>
            </w:r>
          </w:p>
        </w:tc>
        <w:tc>
          <w:tcPr>
            <w:tcW w:w="1325" w:type="dxa"/>
            <w:shd w:val="clear" w:color="auto" w:fill="D9D9D9"/>
            <w:noWrap/>
            <w:vAlign w:val="center"/>
          </w:tcPr>
          <w:p w14:paraId="72E3044A" w14:textId="15F47ECF" w:rsidR="00C65DB6" w:rsidRPr="001755C9" w:rsidRDefault="00D24BDF" w:rsidP="000211FD">
            <w:pPr>
              <w:spacing w:after="0" w:line="240" w:lineRule="auto"/>
              <w:jc w:val="center"/>
              <w:rPr>
                <w:rFonts w:eastAsia="Times New Roman"/>
                <w:b/>
                <w:bCs/>
                <w:spacing w:val="0"/>
                <w:sz w:val="18"/>
                <w:szCs w:val="18"/>
                <w:lang w:val="es-DO" w:eastAsia="es-DO"/>
              </w:rPr>
            </w:pPr>
            <w:r w:rsidRPr="00D24BDF">
              <w:rPr>
                <w:sz w:val="18"/>
                <w:szCs w:val="18"/>
              </w:rPr>
              <w:t>6,688,496.09</w:t>
            </w:r>
          </w:p>
        </w:tc>
      </w:tr>
      <w:tr w:rsidR="00C65DB6" w:rsidRPr="006B03FE" w14:paraId="5D70379C" w14:textId="77777777" w:rsidTr="00C65DB6">
        <w:trPr>
          <w:trHeight w:val="288"/>
          <w:jc w:val="center"/>
        </w:trPr>
        <w:tc>
          <w:tcPr>
            <w:tcW w:w="1705" w:type="dxa"/>
            <w:shd w:val="clear" w:color="auto" w:fill="auto"/>
            <w:noWrap/>
            <w:vAlign w:val="center"/>
          </w:tcPr>
          <w:p w14:paraId="568CC75B" w14:textId="54872C54" w:rsidR="00C65DB6" w:rsidRPr="006B03FE" w:rsidRDefault="00C65DB6" w:rsidP="000211FD">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Habilitación de nuevos espacios museográficos</w:t>
            </w:r>
          </w:p>
        </w:tc>
        <w:tc>
          <w:tcPr>
            <w:tcW w:w="450" w:type="dxa"/>
            <w:shd w:val="clear" w:color="auto" w:fill="auto"/>
            <w:noWrap/>
            <w:vAlign w:val="center"/>
          </w:tcPr>
          <w:p w14:paraId="71C8DE13" w14:textId="192B9484" w:rsidR="00C65DB6" w:rsidRPr="006B03FE" w:rsidRDefault="00C65DB6" w:rsidP="000211FD">
            <w:pPr>
              <w:spacing w:after="0" w:line="240" w:lineRule="auto"/>
              <w:jc w:val="center"/>
              <w:rPr>
                <w:rFonts w:eastAsia="Times New Roman"/>
                <w:spacing w:val="0"/>
                <w:sz w:val="18"/>
                <w:szCs w:val="18"/>
                <w:lang w:val="es-DO" w:eastAsia="es-DO"/>
              </w:rPr>
            </w:pPr>
          </w:p>
        </w:tc>
        <w:tc>
          <w:tcPr>
            <w:tcW w:w="430" w:type="dxa"/>
            <w:shd w:val="clear" w:color="auto" w:fill="auto"/>
            <w:noWrap/>
            <w:vAlign w:val="center"/>
          </w:tcPr>
          <w:p w14:paraId="41FC6DF2" w14:textId="1AD930A3" w:rsidR="00C65DB6" w:rsidRPr="006B03FE" w:rsidRDefault="00C65DB6" w:rsidP="000211FD">
            <w:pPr>
              <w:spacing w:after="0" w:line="240" w:lineRule="auto"/>
              <w:jc w:val="center"/>
              <w:rPr>
                <w:rFonts w:eastAsia="Times New Roman"/>
                <w:spacing w:val="0"/>
                <w:sz w:val="18"/>
                <w:szCs w:val="18"/>
                <w:lang w:val="es-DO" w:eastAsia="es-DO"/>
              </w:rPr>
            </w:pPr>
          </w:p>
        </w:tc>
        <w:tc>
          <w:tcPr>
            <w:tcW w:w="480" w:type="dxa"/>
            <w:shd w:val="clear" w:color="auto" w:fill="auto"/>
            <w:noWrap/>
            <w:vAlign w:val="center"/>
          </w:tcPr>
          <w:p w14:paraId="0C12BE40" w14:textId="491DE4A4" w:rsidR="00C65DB6" w:rsidRPr="006B03FE" w:rsidRDefault="00C65DB6" w:rsidP="000211FD">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46194EDA" w14:textId="75F813D6" w:rsidR="00C65DB6" w:rsidRPr="006B03FE" w:rsidRDefault="00C65DB6" w:rsidP="000211FD">
            <w:pPr>
              <w:spacing w:after="0" w:line="240" w:lineRule="auto"/>
              <w:jc w:val="center"/>
              <w:rPr>
                <w:rFonts w:eastAsia="Times New Roman"/>
                <w:spacing w:val="0"/>
                <w:sz w:val="18"/>
                <w:szCs w:val="18"/>
                <w:lang w:val="es-DO" w:eastAsia="es-DO"/>
              </w:rPr>
            </w:pPr>
          </w:p>
        </w:tc>
        <w:tc>
          <w:tcPr>
            <w:tcW w:w="1340" w:type="dxa"/>
            <w:shd w:val="clear" w:color="auto" w:fill="auto"/>
            <w:noWrap/>
            <w:vAlign w:val="center"/>
          </w:tcPr>
          <w:p w14:paraId="53F2E479" w14:textId="4DA60AC5" w:rsidR="00C65DB6" w:rsidRPr="006B03FE" w:rsidRDefault="00C65DB6" w:rsidP="000211FD">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2833E9A6" w14:textId="1A30652C" w:rsidR="00C65DB6" w:rsidRPr="006B03FE" w:rsidRDefault="00C65DB6" w:rsidP="000211FD">
            <w:pPr>
              <w:spacing w:after="0" w:line="240" w:lineRule="auto"/>
              <w:jc w:val="center"/>
              <w:rPr>
                <w:rFonts w:eastAsia="Times New Roman"/>
                <w:spacing w:val="0"/>
                <w:sz w:val="18"/>
                <w:szCs w:val="18"/>
                <w:lang w:val="es-DO" w:eastAsia="es-DO"/>
              </w:rPr>
            </w:pPr>
          </w:p>
        </w:tc>
        <w:tc>
          <w:tcPr>
            <w:tcW w:w="381" w:type="dxa"/>
            <w:shd w:val="clear" w:color="auto" w:fill="auto"/>
            <w:noWrap/>
            <w:vAlign w:val="center"/>
          </w:tcPr>
          <w:p w14:paraId="6A974A29" w14:textId="42463372" w:rsidR="00C65DB6" w:rsidRPr="006B03FE" w:rsidRDefault="00C65DB6" w:rsidP="000211FD">
            <w:pPr>
              <w:spacing w:after="0" w:line="240" w:lineRule="auto"/>
              <w:jc w:val="center"/>
              <w:rPr>
                <w:rFonts w:eastAsia="Times New Roman"/>
                <w:spacing w:val="0"/>
                <w:sz w:val="18"/>
                <w:szCs w:val="18"/>
                <w:lang w:val="es-DO" w:eastAsia="es-DO"/>
              </w:rPr>
            </w:pPr>
          </w:p>
        </w:tc>
        <w:tc>
          <w:tcPr>
            <w:tcW w:w="461" w:type="dxa"/>
            <w:shd w:val="clear" w:color="auto" w:fill="auto"/>
            <w:noWrap/>
            <w:vAlign w:val="center"/>
          </w:tcPr>
          <w:p w14:paraId="49050453" w14:textId="6FA5AF62" w:rsidR="00C65DB6" w:rsidRPr="006B03FE" w:rsidRDefault="00C65DB6" w:rsidP="000211FD">
            <w:pPr>
              <w:spacing w:after="0" w:line="240" w:lineRule="auto"/>
              <w:jc w:val="center"/>
              <w:rPr>
                <w:rFonts w:eastAsia="Times New Roman"/>
                <w:spacing w:val="0"/>
                <w:sz w:val="18"/>
                <w:szCs w:val="18"/>
                <w:lang w:val="es-DO" w:eastAsia="es-DO"/>
              </w:rPr>
            </w:pPr>
          </w:p>
        </w:tc>
        <w:tc>
          <w:tcPr>
            <w:tcW w:w="725" w:type="dxa"/>
            <w:shd w:val="clear" w:color="auto" w:fill="auto"/>
            <w:noWrap/>
            <w:vAlign w:val="center"/>
          </w:tcPr>
          <w:p w14:paraId="6083C08A" w14:textId="4AEFE15E" w:rsidR="00C65DB6" w:rsidRPr="006B03FE" w:rsidRDefault="00C65DB6" w:rsidP="000211FD">
            <w:pPr>
              <w:spacing w:after="0" w:line="240" w:lineRule="auto"/>
              <w:jc w:val="center"/>
              <w:rPr>
                <w:rFonts w:eastAsia="Times New Roman"/>
                <w:spacing w:val="0"/>
                <w:sz w:val="18"/>
                <w:szCs w:val="18"/>
                <w:lang w:val="es-DO" w:eastAsia="es-DO"/>
              </w:rPr>
            </w:pPr>
          </w:p>
        </w:tc>
        <w:tc>
          <w:tcPr>
            <w:tcW w:w="950" w:type="dxa"/>
            <w:shd w:val="clear" w:color="auto" w:fill="auto"/>
            <w:noWrap/>
            <w:vAlign w:val="center"/>
          </w:tcPr>
          <w:p w14:paraId="397E468D" w14:textId="79E0F337" w:rsidR="00C65DB6" w:rsidRPr="006B03FE" w:rsidRDefault="00C65DB6" w:rsidP="000211FD">
            <w:pPr>
              <w:spacing w:after="0" w:line="240" w:lineRule="auto"/>
              <w:jc w:val="center"/>
              <w:rPr>
                <w:rFonts w:eastAsia="Times New Roman"/>
                <w:spacing w:val="0"/>
                <w:sz w:val="18"/>
                <w:szCs w:val="18"/>
                <w:lang w:val="es-DO" w:eastAsia="es-DO"/>
              </w:rPr>
            </w:pPr>
            <w:r w:rsidRPr="001755C9">
              <w:rPr>
                <w:rFonts w:eastAsia="Times New Roman"/>
                <w:spacing w:val="0"/>
                <w:sz w:val="18"/>
                <w:szCs w:val="18"/>
                <w:lang w:val="es-DO" w:eastAsia="es-DO"/>
              </w:rPr>
              <w:t>1</w:t>
            </w:r>
          </w:p>
        </w:tc>
        <w:tc>
          <w:tcPr>
            <w:tcW w:w="633" w:type="dxa"/>
          </w:tcPr>
          <w:p w14:paraId="123242B6" w14:textId="77777777" w:rsidR="00C65DB6" w:rsidRDefault="00C65DB6" w:rsidP="000211FD">
            <w:pPr>
              <w:spacing w:after="0" w:line="240" w:lineRule="auto"/>
              <w:jc w:val="center"/>
              <w:rPr>
                <w:rFonts w:eastAsia="Times New Roman"/>
                <w:spacing w:val="0"/>
                <w:sz w:val="18"/>
                <w:szCs w:val="18"/>
                <w:lang w:val="es-DO" w:eastAsia="es-DO"/>
              </w:rPr>
            </w:pPr>
          </w:p>
        </w:tc>
        <w:tc>
          <w:tcPr>
            <w:tcW w:w="810" w:type="dxa"/>
            <w:vAlign w:val="center"/>
          </w:tcPr>
          <w:p w14:paraId="05B4F0BD" w14:textId="28885BB0" w:rsidR="00C65DB6" w:rsidRDefault="00C65DB6" w:rsidP="000211FD">
            <w:pPr>
              <w:spacing w:after="0" w:line="240" w:lineRule="auto"/>
              <w:jc w:val="center"/>
              <w:rPr>
                <w:rFonts w:eastAsia="Times New Roman"/>
                <w:spacing w:val="0"/>
                <w:sz w:val="18"/>
                <w:szCs w:val="18"/>
                <w:lang w:val="es-DO" w:eastAsia="es-DO"/>
              </w:rPr>
            </w:pPr>
          </w:p>
        </w:tc>
        <w:tc>
          <w:tcPr>
            <w:tcW w:w="1325" w:type="dxa"/>
            <w:shd w:val="clear" w:color="auto" w:fill="auto"/>
            <w:noWrap/>
            <w:vAlign w:val="center"/>
          </w:tcPr>
          <w:p w14:paraId="15AB0875" w14:textId="63F33E96" w:rsidR="00C65DB6" w:rsidRPr="006B03FE" w:rsidRDefault="00C65DB6" w:rsidP="000211FD">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 xml:space="preserve">1 museo nuevo </w:t>
            </w:r>
          </w:p>
        </w:tc>
      </w:tr>
      <w:tr w:rsidR="00C65DB6" w:rsidRPr="006B03FE" w14:paraId="6A028C27" w14:textId="77777777" w:rsidTr="00C65DB6">
        <w:trPr>
          <w:trHeight w:val="288"/>
          <w:jc w:val="center"/>
        </w:trPr>
        <w:tc>
          <w:tcPr>
            <w:tcW w:w="1705" w:type="dxa"/>
            <w:shd w:val="clear" w:color="auto" w:fill="D9D9D9"/>
            <w:noWrap/>
            <w:vAlign w:val="center"/>
          </w:tcPr>
          <w:p w14:paraId="351243F9" w14:textId="18F02764" w:rsidR="00C65DB6" w:rsidRPr="006B03FE" w:rsidRDefault="00C65DB6" w:rsidP="000211FD">
            <w:pPr>
              <w:spacing w:after="0" w:line="240" w:lineRule="auto"/>
              <w:rPr>
                <w:rFonts w:eastAsia="Times New Roman"/>
                <w:spacing w:val="0"/>
                <w:sz w:val="18"/>
                <w:szCs w:val="18"/>
                <w:lang w:val="es-DO" w:eastAsia="es-DO"/>
              </w:rPr>
            </w:pPr>
            <w:r w:rsidRPr="001755C9">
              <w:rPr>
                <w:rFonts w:eastAsia="Times New Roman"/>
                <w:b/>
                <w:bCs/>
                <w:spacing w:val="0"/>
                <w:sz w:val="18"/>
                <w:szCs w:val="18"/>
                <w:lang w:val="es-DO" w:eastAsia="es-DO"/>
              </w:rPr>
              <w:t>Inversión producto 2 (en RD$)</w:t>
            </w:r>
          </w:p>
        </w:tc>
        <w:tc>
          <w:tcPr>
            <w:tcW w:w="450" w:type="dxa"/>
            <w:shd w:val="clear" w:color="auto" w:fill="D9D9D9"/>
            <w:noWrap/>
            <w:vAlign w:val="center"/>
          </w:tcPr>
          <w:p w14:paraId="18C67B4E" w14:textId="74A3C5DA" w:rsidR="00C65DB6" w:rsidRPr="006B03FE" w:rsidRDefault="00C65DB6" w:rsidP="000211FD">
            <w:pPr>
              <w:spacing w:after="0" w:line="240" w:lineRule="auto"/>
              <w:jc w:val="center"/>
              <w:rPr>
                <w:rFonts w:eastAsia="Times New Roman"/>
                <w:spacing w:val="0"/>
                <w:sz w:val="18"/>
                <w:szCs w:val="18"/>
                <w:lang w:val="es-DO" w:eastAsia="es-DO"/>
              </w:rPr>
            </w:pPr>
          </w:p>
        </w:tc>
        <w:tc>
          <w:tcPr>
            <w:tcW w:w="430" w:type="dxa"/>
            <w:shd w:val="clear" w:color="auto" w:fill="D9D9D9"/>
            <w:noWrap/>
            <w:vAlign w:val="center"/>
          </w:tcPr>
          <w:p w14:paraId="11751CA1" w14:textId="77F106EE" w:rsidR="00C65DB6" w:rsidRPr="006B03FE" w:rsidRDefault="00C65DB6" w:rsidP="000211FD">
            <w:pPr>
              <w:spacing w:after="0" w:line="240" w:lineRule="auto"/>
              <w:jc w:val="center"/>
              <w:rPr>
                <w:rFonts w:eastAsia="Times New Roman"/>
                <w:spacing w:val="0"/>
                <w:sz w:val="18"/>
                <w:szCs w:val="18"/>
                <w:lang w:val="es-DO" w:eastAsia="es-DO"/>
              </w:rPr>
            </w:pPr>
          </w:p>
        </w:tc>
        <w:tc>
          <w:tcPr>
            <w:tcW w:w="480" w:type="dxa"/>
            <w:shd w:val="clear" w:color="auto" w:fill="D9D9D9"/>
            <w:noWrap/>
            <w:vAlign w:val="center"/>
          </w:tcPr>
          <w:p w14:paraId="54D8164B" w14:textId="4A213B69" w:rsidR="00C65DB6" w:rsidRPr="006B03FE" w:rsidRDefault="00C65DB6" w:rsidP="000211FD">
            <w:pPr>
              <w:spacing w:after="0" w:line="240" w:lineRule="auto"/>
              <w:jc w:val="center"/>
              <w:rPr>
                <w:rFonts w:eastAsia="Times New Roman"/>
                <w:spacing w:val="0"/>
                <w:sz w:val="18"/>
                <w:szCs w:val="18"/>
                <w:lang w:val="es-DO" w:eastAsia="es-DO"/>
              </w:rPr>
            </w:pPr>
          </w:p>
        </w:tc>
        <w:tc>
          <w:tcPr>
            <w:tcW w:w="450" w:type="dxa"/>
            <w:shd w:val="clear" w:color="auto" w:fill="D9D9D9"/>
            <w:noWrap/>
            <w:vAlign w:val="center"/>
          </w:tcPr>
          <w:p w14:paraId="00DC11DE" w14:textId="492C78C0" w:rsidR="00C65DB6" w:rsidRPr="006B03FE" w:rsidRDefault="00C65DB6" w:rsidP="000211FD">
            <w:pPr>
              <w:spacing w:after="0" w:line="240" w:lineRule="auto"/>
              <w:jc w:val="center"/>
              <w:rPr>
                <w:rFonts w:eastAsia="Times New Roman"/>
                <w:spacing w:val="0"/>
                <w:sz w:val="18"/>
                <w:szCs w:val="18"/>
                <w:lang w:val="es-DO" w:eastAsia="es-DO"/>
              </w:rPr>
            </w:pPr>
          </w:p>
        </w:tc>
        <w:tc>
          <w:tcPr>
            <w:tcW w:w="1340" w:type="dxa"/>
            <w:shd w:val="clear" w:color="auto" w:fill="D9D9D9"/>
            <w:noWrap/>
            <w:vAlign w:val="center"/>
          </w:tcPr>
          <w:p w14:paraId="15A6243A" w14:textId="2071CF5A" w:rsidR="00C65DB6" w:rsidRPr="006B03FE" w:rsidRDefault="00C65DB6" w:rsidP="000211FD">
            <w:pPr>
              <w:spacing w:after="0" w:line="240" w:lineRule="auto"/>
              <w:jc w:val="center"/>
              <w:rPr>
                <w:rFonts w:eastAsia="Times New Roman"/>
                <w:spacing w:val="0"/>
                <w:sz w:val="18"/>
                <w:szCs w:val="18"/>
                <w:lang w:val="es-DO" w:eastAsia="es-DO"/>
              </w:rPr>
            </w:pPr>
          </w:p>
        </w:tc>
        <w:tc>
          <w:tcPr>
            <w:tcW w:w="450" w:type="dxa"/>
            <w:shd w:val="clear" w:color="auto" w:fill="D9D9D9"/>
            <w:noWrap/>
            <w:vAlign w:val="center"/>
          </w:tcPr>
          <w:p w14:paraId="21C88FDA" w14:textId="1B90E36F" w:rsidR="00C65DB6" w:rsidRPr="006B03FE" w:rsidRDefault="00C65DB6" w:rsidP="000211FD">
            <w:pPr>
              <w:spacing w:after="0" w:line="240" w:lineRule="auto"/>
              <w:jc w:val="center"/>
              <w:rPr>
                <w:rFonts w:eastAsia="Times New Roman"/>
                <w:spacing w:val="0"/>
                <w:sz w:val="18"/>
                <w:szCs w:val="18"/>
                <w:lang w:val="es-DO" w:eastAsia="es-DO"/>
              </w:rPr>
            </w:pPr>
          </w:p>
        </w:tc>
        <w:tc>
          <w:tcPr>
            <w:tcW w:w="381" w:type="dxa"/>
            <w:shd w:val="clear" w:color="auto" w:fill="D9D9D9"/>
            <w:noWrap/>
            <w:vAlign w:val="center"/>
          </w:tcPr>
          <w:p w14:paraId="264367D0" w14:textId="01C91E02" w:rsidR="00C65DB6" w:rsidRPr="006B03FE" w:rsidRDefault="00C65DB6" w:rsidP="000211FD">
            <w:pPr>
              <w:spacing w:after="0" w:line="240" w:lineRule="auto"/>
              <w:jc w:val="center"/>
              <w:rPr>
                <w:rFonts w:eastAsia="Times New Roman"/>
                <w:spacing w:val="0"/>
                <w:sz w:val="18"/>
                <w:szCs w:val="18"/>
                <w:lang w:val="es-DO" w:eastAsia="es-DO"/>
              </w:rPr>
            </w:pPr>
          </w:p>
        </w:tc>
        <w:tc>
          <w:tcPr>
            <w:tcW w:w="461" w:type="dxa"/>
            <w:shd w:val="clear" w:color="auto" w:fill="D9D9D9"/>
            <w:noWrap/>
            <w:vAlign w:val="center"/>
          </w:tcPr>
          <w:p w14:paraId="02F26EF2" w14:textId="43BB4168" w:rsidR="00C65DB6" w:rsidRPr="006B03FE" w:rsidRDefault="00C65DB6" w:rsidP="000211FD">
            <w:pPr>
              <w:spacing w:after="0" w:line="240" w:lineRule="auto"/>
              <w:jc w:val="center"/>
              <w:rPr>
                <w:rFonts w:eastAsia="Times New Roman"/>
                <w:spacing w:val="0"/>
                <w:sz w:val="18"/>
                <w:szCs w:val="18"/>
                <w:lang w:val="es-DO" w:eastAsia="es-DO"/>
              </w:rPr>
            </w:pPr>
          </w:p>
        </w:tc>
        <w:tc>
          <w:tcPr>
            <w:tcW w:w="725" w:type="dxa"/>
            <w:shd w:val="clear" w:color="auto" w:fill="D9D9D9"/>
            <w:noWrap/>
            <w:vAlign w:val="center"/>
          </w:tcPr>
          <w:p w14:paraId="2996E39D" w14:textId="5EA03918" w:rsidR="00C65DB6" w:rsidRPr="006B03FE" w:rsidRDefault="00C65DB6" w:rsidP="000211FD">
            <w:pPr>
              <w:spacing w:after="0" w:line="240" w:lineRule="auto"/>
              <w:jc w:val="center"/>
              <w:rPr>
                <w:rFonts w:eastAsia="Times New Roman"/>
                <w:spacing w:val="0"/>
                <w:sz w:val="18"/>
                <w:szCs w:val="18"/>
                <w:lang w:val="es-DO" w:eastAsia="es-DO"/>
              </w:rPr>
            </w:pPr>
          </w:p>
        </w:tc>
        <w:tc>
          <w:tcPr>
            <w:tcW w:w="950" w:type="dxa"/>
            <w:shd w:val="clear" w:color="auto" w:fill="D9D9D9"/>
            <w:noWrap/>
            <w:vAlign w:val="center"/>
          </w:tcPr>
          <w:p w14:paraId="1CA6C7E2" w14:textId="35AEDB85" w:rsidR="00C65DB6" w:rsidRPr="006B03FE" w:rsidRDefault="00C65DB6" w:rsidP="000211FD">
            <w:pPr>
              <w:spacing w:after="0" w:line="240" w:lineRule="auto"/>
              <w:jc w:val="center"/>
              <w:rPr>
                <w:rFonts w:eastAsia="Times New Roman"/>
                <w:spacing w:val="0"/>
                <w:sz w:val="18"/>
                <w:szCs w:val="18"/>
                <w:lang w:val="es-DO" w:eastAsia="es-DO"/>
              </w:rPr>
            </w:pPr>
            <w:r w:rsidRPr="001755C9">
              <w:rPr>
                <w:rFonts w:eastAsia="Times New Roman"/>
                <w:spacing w:val="0"/>
                <w:sz w:val="18"/>
                <w:szCs w:val="18"/>
                <w:lang w:val="es-DO" w:eastAsia="es-DO"/>
              </w:rPr>
              <w:t>600,000.00</w:t>
            </w:r>
          </w:p>
        </w:tc>
        <w:tc>
          <w:tcPr>
            <w:tcW w:w="633" w:type="dxa"/>
            <w:shd w:val="clear" w:color="auto" w:fill="D9D9D9"/>
          </w:tcPr>
          <w:p w14:paraId="0A3C1AFB" w14:textId="77777777" w:rsidR="00C65DB6" w:rsidRDefault="00C65DB6" w:rsidP="000211FD">
            <w:pPr>
              <w:spacing w:after="0" w:line="240" w:lineRule="auto"/>
              <w:jc w:val="center"/>
              <w:rPr>
                <w:rFonts w:eastAsia="Times New Roman"/>
                <w:spacing w:val="0"/>
                <w:sz w:val="18"/>
                <w:szCs w:val="18"/>
                <w:lang w:val="es-DO" w:eastAsia="es-DO"/>
              </w:rPr>
            </w:pPr>
          </w:p>
        </w:tc>
        <w:tc>
          <w:tcPr>
            <w:tcW w:w="810" w:type="dxa"/>
            <w:shd w:val="clear" w:color="auto" w:fill="D9D9D9"/>
            <w:vAlign w:val="center"/>
          </w:tcPr>
          <w:p w14:paraId="30AD67EC" w14:textId="2D35F671" w:rsidR="00C65DB6" w:rsidRDefault="00C65DB6" w:rsidP="000211FD">
            <w:pPr>
              <w:spacing w:after="0" w:line="240" w:lineRule="auto"/>
              <w:jc w:val="center"/>
              <w:rPr>
                <w:rFonts w:eastAsia="Times New Roman"/>
                <w:spacing w:val="0"/>
                <w:sz w:val="18"/>
                <w:szCs w:val="18"/>
                <w:lang w:val="es-DO" w:eastAsia="es-DO"/>
              </w:rPr>
            </w:pPr>
          </w:p>
        </w:tc>
        <w:tc>
          <w:tcPr>
            <w:tcW w:w="1325" w:type="dxa"/>
            <w:shd w:val="clear" w:color="auto" w:fill="D9D9D9"/>
            <w:noWrap/>
            <w:vAlign w:val="center"/>
          </w:tcPr>
          <w:p w14:paraId="7E0D9463" w14:textId="098439E3" w:rsidR="00C65DB6" w:rsidRPr="006B03FE" w:rsidRDefault="00C65DB6" w:rsidP="000211FD">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600,000.00</w:t>
            </w:r>
          </w:p>
        </w:tc>
      </w:tr>
      <w:tr w:rsidR="00C65DB6" w:rsidRPr="006B03FE" w14:paraId="3EF6F164" w14:textId="77777777" w:rsidTr="00C65DB6">
        <w:trPr>
          <w:trHeight w:val="288"/>
          <w:jc w:val="center"/>
        </w:trPr>
        <w:tc>
          <w:tcPr>
            <w:tcW w:w="1705" w:type="dxa"/>
            <w:shd w:val="clear" w:color="auto" w:fill="auto"/>
            <w:noWrap/>
            <w:vAlign w:val="center"/>
          </w:tcPr>
          <w:p w14:paraId="7EC7AD79" w14:textId="60BC7C9D" w:rsidR="00C65DB6" w:rsidRPr="006B03FE" w:rsidRDefault="00C65DB6" w:rsidP="000211FD">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Talleres de Verano</w:t>
            </w:r>
          </w:p>
        </w:tc>
        <w:tc>
          <w:tcPr>
            <w:tcW w:w="450" w:type="dxa"/>
            <w:shd w:val="clear" w:color="auto" w:fill="auto"/>
            <w:noWrap/>
            <w:vAlign w:val="center"/>
          </w:tcPr>
          <w:p w14:paraId="4D56FE15" w14:textId="117AA152" w:rsidR="00C65DB6" w:rsidRPr="006B03FE" w:rsidRDefault="00C65DB6" w:rsidP="000211FD">
            <w:pPr>
              <w:spacing w:after="0" w:line="240" w:lineRule="auto"/>
              <w:jc w:val="center"/>
              <w:rPr>
                <w:rFonts w:eastAsia="Times New Roman"/>
                <w:spacing w:val="0"/>
                <w:sz w:val="18"/>
                <w:szCs w:val="18"/>
                <w:lang w:val="es-DO" w:eastAsia="es-DO"/>
              </w:rPr>
            </w:pPr>
          </w:p>
        </w:tc>
        <w:tc>
          <w:tcPr>
            <w:tcW w:w="430" w:type="dxa"/>
            <w:shd w:val="clear" w:color="auto" w:fill="auto"/>
            <w:noWrap/>
            <w:vAlign w:val="center"/>
          </w:tcPr>
          <w:p w14:paraId="1D5E40AD" w14:textId="20BD1927" w:rsidR="00C65DB6" w:rsidRPr="006B03FE" w:rsidRDefault="00C65DB6" w:rsidP="000211FD">
            <w:pPr>
              <w:spacing w:after="0" w:line="240" w:lineRule="auto"/>
              <w:jc w:val="center"/>
              <w:rPr>
                <w:rFonts w:eastAsia="Times New Roman"/>
                <w:spacing w:val="0"/>
                <w:sz w:val="18"/>
                <w:szCs w:val="18"/>
                <w:lang w:val="es-DO" w:eastAsia="es-DO"/>
              </w:rPr>
            </w:pPr>
          </w:p>
        </w:tc>
        <w:tc>
          <w:tcPr>
            <w:tcW w:w="480" w:type="dxa"/>
            <w:shd w:val="clear" w:color="auto" w:fill="auto"/>
            <w:noWrap/>
            <w:vAlign w:val="center"/>
          </w:tcPr>
          <w:p w14:paraId="43E3E68B" w14:textId="0F17D7C3" w:rsidR="00C65DB6" w:rsidRPr="006B03FE" w:rsidRDefault="00C65DB6" w:rsidP="000211FD">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19103718" w14:textId="6EF383E5" w:rsidR="00C65DB6" w:rsidRPr="006B03FE" w:rsidRDefault="00C65DB6" w:rsidP="000211FD">
            <w:pPr>
              <w:spacing w:after="0" w:line="240" w:lineRule="auto"/>
              <w:jc w:val="center"/>
              <w:rPr>
                <w:rFonts w:eastAsia="Times New Roman"/>
                <w:spacing w:val="0"/>
                <w:sz w:val="18"/>
                <w:szCs w:val="18"/>
                <w:lang w:val="es-DO" w:eastAsia="es-DO"/>
              </w:rPr>
            </w:pPr>
          </w:p>
        </w:tc>
        <w:tc>
          <w:tcPr>
            <w:tcW w:w="1340" w:type="dxa"/>
            <w:shd w:val="clear" w:color="auto" w:fill="auto"/>
            <w:noWrap/>
            <w:vAlign w:val="center"/>
          </w:tcPr>
          <w:p w14:paraId="1E1E49F8" w14:textId="77777777" w:rsidR="00C65DB6" w:rsidRPr="006B03FE" w:rsidRDefault="00C65DB6" w:rsidP="000211FD">
            <w:pPr>
              <w:spacing w:after="0" w:line="240" w:lineRule="auto"/>
              <w:jc w:val="center"/>
              <w:rPr>
                <w:rFonts w:eastAsia="Times New Roman"/>
                <w:spacing w:val="0"/>
                <w:sz w:val="18"/>
                <w:szCs w:val="18"/>
                <w:lang w:val="es-DO" w:eastAsia="es-DO"/>
              </w:rPr>
            </w:pPr>
          </w:p>
        </w:tc>
        <w:tc>
          <w:tcPr>
            <w:tcW w:w="1292" w:type="dxa"/>
            <w:gridSpan w:val="3"/>
            <w:shd w:val="clear" w:color="auto" w:fill="auto"/>
            <w:noWrap/>
            <w:vAlign w:val="center"/>
          </w:tcPr>
          <w:p w14:paraId="14A14715" w14:textId="68CB0B21" w:rsidR="00C65DB6" w:rsidRPr="006B03FE" w:rsidRDefault="00C65DB6" w:rsidP="000211FD">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200</w:t>
            </w:r>
          </w:p>
        </w:tc>
        <w:tc>
          <w:tcPr>
            <w:tcW w:w="725" w:type="dxa"/>
            <w:shd w:val="clear" w:color="auto" w:fill="auto"/>
            <w:noWrap/>
            <w:vAlign w:val="center"/>
          </w:tcPr>
          <w:p w14:paraId="0A30AD2D" w14:textId="77777777" w:rsidR="00C65DB6" w:rsidRPr="006B03FE" w:rsidRDefault="00C65DB6" w:rsidP="000211FD">
            <w:pPr>
              <w:spacing w:after="0" w:line="240" w:lineRule="auto"/>
              <w:jc w:val="center"/>
              <w:rPr>
                <w:rFonts w:eastAsia="Times New Roman"/>
                <w:spacing w:val="0"/>
                <w:sz w:val="18"/>
                <w:szCs w:val="18"/>
                <w:lang w:val="es-DO" w:eastAsia="es-DO"/>
              </w:rPr>
            </w:pPr>
          </w:p>
        </w:tc>
        <w:tc>
          <w:tcPr>
            <w:tcW w:w="950" w:type="dxa"/>
            <w:shd w:val="clear" w:color="auto" w:fill="auto"/>
            <w:noWrap/>
            <w:vAlign w:val="center"/>
          </w:tcPr>
          <w:p w14:paraId="087041D6" w14:textId="7E433AB9" w:rsidR="00C65DB6" w:rsidRPr="006B03FE" w:rsidRDefault="00C65DB6" w:rsidP="000211FD">
            <w:pPr>
              <w:spacing w:after="0" w:line="240" w:lineRule="auto"/>
              <w:jc w:val="center"/>
              <w:rPr>
                <w:rFonts w:eastAsia="Times New Roman"/>
                <w:spacing w:val="0"/>
                <w:sz w:val="18"/>
                <w:szCs w:val="18"/>
                <w:lang w:val="es-DO" w:eastAsia="es-DO"/>
              </w:rPr>
            </w:pPr>
          </w:p>
        </w:tc>
        <w:tc>
          <w:tcPr>
            <w:tcW w:w="633" w:type="dxa"/>
          </w:tcPr>
          <w:p w14:paraId="4225A546" w14:textId="77777777" w:rsidR="00C65DB6" w:rsidRDefault="00C65DB6" w:rsidP="000211FD">
            <w:pPr>
              <w:spacing w:after="0" w:line="240" w:lineRule="auto"/>
              <w:jc w:val="center"/>
              <w:rPr>
                <w:rFonts w:eastAsia="Times New Roman"/>
                <w:spacing w:val="0"/>
                <w:sz w:val="18"/>
                <w:szCs w:val="18"/>
                <w:lang w:val="es-DO" w:eastAsia="es-DO"/>
              </w:rPr>
            </w:pPr>
          </w:p>
        </w:tc>
        <w:tc>
          <w:tcPr>
            <w:tcW w:w="810" w:type="dxa"/>
            <w:vAlign w:val="center"/>
          </w:tcPr>
          <w:p w14:paraId="37CE4C6C" w14:textId="3EE3BF10" w:rsidR="00C65DB6" w:rsidRDefault="00C65DB6" w:rsidP="000211FD">
            <w:pPr>
              <w:spacing w:after="0" w:line="240" w:lineRule="auto"/>
              <w:jc w:val="center"/>
              <w:rPr>
                <w:rFonts w:eastAsia="Times New Roman"/>
                <w:spacing w:val="0"/>
                <w:sz w:val="18"/>
                <w:szCs w:val="18"/>
                <w:lang w:val="es-DO" w:eastAsia="es-DO"/>
              </w:rPr>
            </w:pPr>
          </w:p>
        </w:tc>
        <w:tc>
          <w:tcPr>
            <w:tcW w:w="1325" w:type="dxa"/>
            <w:shd w:val="clear" w:color="auto" w:fill="auto"/>
            <w:noWrap/>
            <w:vAlign w:val="center"/>
          </w:tcPr>
          <w:p w14:paraId="1EA870AA" w14:textId="077893E4" w:rsidR="00C65DB6" w:rsidRPr="006B03FE" w:rsidRDefault="00C65DB6" w:rsidP="000211FD">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200 participantes</w:t>
            </w:r>
          </w:p>
        </w:tc>
      </w:tr>
      <w:tr w:rsidR="00C65DB6" w:rsidRPr="006B03FE" w14:paraId="78AC04E4" w14:textId="77777777" w:rsidTr="00C65DB6">
        <w:trPr>
          <w:trHeight w:val="288"/>
          <w:jc w:val="center"/>
        </w:trPr>
        <w:tc>
          <w:tcPr>
            <w:tcW w:w="1705" w:type="dxa"/>
            <w:shd w:val="clear" w:color="auto" w:fill="D9D9D9"/>
            <w:noWrap/>
            <w:vAlign w:val="center"/>
          </w:tcPr>
          <w:p w14:paraId="229755AF" w14:textId="1E5BC176" w:rsidR="00C65DB6" w:rsidRPr="006B03FE" w:rsidRDefault="00C65DB6" w:rsidP="000211FD">
            <w:pPr>
              <w:spacing w:after="0" w:line="240" w:lineRule="auto"/>
              <w:rPr>
                <w:rFonts w:eastAsia="Times New Roman"/>
                <w:spacing w:val="0"/>
                <w:sz w:val="18"/>
                <w:szCs w:val="18"/>
                <w:lang w:val="es-DO" w:eastAsia="es-DO"/>
              </w:rPr>
            </w:pPr>
            <w:r w:rsidRPr="001755C9">
              <w:rPr>
                <w:rFonts w:eastAsia="Times New Roman"/>
                <w:b/>
                <w:bCs/>
                <w:spacing w:val="0"/>
                <w:sz w:val="18"/>
                <w:szCs w:val="18"/>
                <w:lang w:val="es-DO" w:eastAsia="es-DO"/>
              </w:rPr>
              <w:t>Inversión producto 3 (en RD$)</w:t>
            </w:r>
          </w:p>
        </w:tc>
        <w:tc>
          <w:tcPr>
            <w:tcW w:w="450" w:type="dxa"/>
            <w:shd w:val="clear" w:color="auto" w:fill="D9D9D9"/>
            <w:noWrap/>
            <w:vAlign w:val="center"/>
          </w:tcPr>
          <w:p w14:paraId="22BED193" w14:textId="4561F5AD" w:rsidR="00C65DB6" w:rsidRPr="006B03FE" w:rsidRDefault="00C65DB6" w:rsidP="000211FD">
            <w:pPr>
              <w:spacing w:after="0" w:line="240" w:lineRule="auto"/>
              <w:jc w:val="center"/>
              <w:rPr>
                <w:rFonts w:eastAsia="Times New Roman"/>
                <w:spacing w:val="0"/>
                <w:sz w:val="18"/>
                <w:szCs w:val="18"/>
                <w:lang w:val="es-DO" w:eastAsia="es-DO"/>
              </w:rPr>
            </w:pPr>
          </w:p>
        </w:tc>
        <w:tc>
          <w:tcPr>
            <w:tcW w:w="430" w:type="dxa"/>
            <w:shd w:val="clear" w:color="auto" w:fill="D9D9D9"/>
            <w:noWrap/>
            <w:vAlign w:val="center"/>
          </w:tcPr>
          <w:p w14:paraId="0D7AB452" w14:textId="744CE7B5" w:rsidR="00C65DB6" w:rsidRPr="006B03FE" w:rsidRDefault="00C65DB6" w:rsidP="000211FD">
            <w:pPr>
              <w:spacing w:after="0" w:line="240" w:lineRule="auto"/>
              <w:jc w:val="center"/>
              <w:rPr>
                <w:rFonts w:eastAsia="Times New Roman"/>
                <w:spacing w:val="0"/>
                <w:sz w:val="18"/>
                <w:szCs w:val="18"/>
                <w:lang w:val="es-DO" w:eastAsia="es-DO"/>
              </w:rPr>
            </w:pPr>
          </w:p>
        </w:tc>
        <w:tc>
          <w:tcPr>
            <w:tcW w:w="480" w:type="dxa"/>
            <w:shd w:val="clear" w:color="auto" w:fill="D9D9D9"/>
            <w:noWrap/>
            <w:vAlign w:val="center"/>
          </w:tcPr>
          <w:p w14:paraId="37645EF1" w14:textId="2A9A160E" w:rsidR="00C65DB6" w:rsidRPr="006B03FE" w:rsidRDefault="00C65DB6" w:rsidP="000211FD">
            <w:pPr>
              <w:spacing w:after="0" w:line="240" w:lineRule="auto"/>
              <w:jc w:val="center"/>
              <w:rPr>
                <w:rFonts w:eastAsia="Times New Roman"/>
                <w:spacing w:val="0"/>
                <w:sz w:val="18"/>
                <w:szCs w:val="18"/>
                <w:lang w:val="es-DO" w:eastAsia="es-DO"/>
              </w:rPr>
            </w:pPr>
          </w:p>
        </w:tc>
        <w:tc>
          <w:tcPr>
            <w:tcW w:w="450" w:type="dxa"/>
            <w:shd w:val="clear" w:color="auto" w:fill="D9D9D9"/>
            <w:noWrap/>
            <w:vAlign w:val="center"/>
          </w:tcPr>
          <w:p w14:paraId="209B2363" w14:textId="2431EE92" w:rsidR="00C65DB6" w:rsidRPr="006B03FE" w:rsidRDefault="00C65DB6" w:rsidP="000211FD">
            <w:pPr>
              <w:spacing w:after="0" w:line="240" w:lineRule="auto"/>
              <w:jc w:val="center"/>
              <w:rPr>
                <w:rFonts w:eastAsia="Times New Roman"/>
                <w:spacing w:val="0"/>
                <w:sz w:val="18"/>
                <w:szCs w:val="18"/>
                <w:lang w:val="es-DO" w:eastAsia="es-DO"/>
              </w:rPr>
            </w:pPr>
          </w:p>
        </w:tc>
        <w:tc>
          <w:tcPr>
            <w:tcW w:w="1340" w:type="dxa"/>
            <w:shd w:val="clear" w:color="auto" w:fill="D9D9D9"/>
            <w:noWrap/>
            <w:vAlign w:val="center"/>
          </w:tcPr>
          <w:p w14:paraId="7AA94CA7" w14:textId="68F1ED85" w:rsidR="00C65DB6" w:rsidRPr="006B03FE" w:rsidRDefault="00C65DB6" w:rsidP="000211FD">
            <w:pPr>
              <w:spacing w:after="0" w:line="240" w:lineRule="auto"/>
              <w:jc w:val="center"/>
              <w:rPr>
                <w:rFonts w:eastAsia="Times New Roman"/>
                <w:spacing w:val="0"/>
                <w:sz w:val="18"/>
                <w:szCs w:val="18"/>
                <w:lang w:val="es-DO" w:eastAsia="es-DO"/>
              </w:rPr>
            </w:pPr>
          </w:p>
        </w:tc>
        <w:tc>
          <w:tcPr>
            <w:tcW w:w="1292" w:type="dxa"/>
            <w:gridSpan w:val="3"/>
            <w:shd w:val="clear" w:color="auto" w:fill="D9D9D9"/>
            <w:noWrap/>
            <w:vAlign w:val="center"/>
          </w:tcPr>
          <w:p w14:paraId="7890B6BA" w14:textId="3FB0CA90" w:rsidR="00C65DB6" w:rsidRPr="006B03FE" w:rsidRDefault="00C65DB6" w:rsidP="000211FD">
            <w:pPr>
              <w:spacing w:after="0" w:line="240" w:lineRule="auto"/>
              <w:jc w:val="center"/>
              <w:rPr>
                <w:sz w:val="18"/>
                <w:szCs w:val="18"/>
              </w:rPr>
            </w:pPr>
            <w:r w:rsidRPr="00CF1CDC">
              <w:rPr>
                <w:sz w:val="18"/>
                <w:szCs w:val="18"/>
              </w:rPr>
              <w:t>358,348.65</w:t>
            </w:r>
          </w:p>
        </w:tc>
        <w:tc>
          <w:tcPr>
            <w:tcW w:w="725" w:type="dxa"/>
            <w:shd w:val="clear" w:color="auto" w:fill="D9D9D9"/>
            <w:noWrap/>
            <w:vAlign w:val="center"/>
          </w:tcPr>
          <w:p w14:paraId="62BEECFD" w14:textId="3A9A33EB" w:rsidR="00C65DB6" w:rsidRPr="006B03FE" w:rsidRDefault="00C65DB6" w:rsidP="000211FD">
            <w:pPr>
              <w:spacing w:after="0" w:line="240" w:lineRule="auto"/>
              <w:jc w:val="center"/>
              <w:rPr>
                <w:rFonts w:eastAsia="Times New Roman"/>
                <w:spacing w:val="0"/>
                <w:sz w:val="18"/>
                <w:szCs w:val="18"/>
                <w:lang w:val="es-DO" w:eastAsia="es-DO"/>
              </w:rPr>
            </w:pPr>
          </w:p>
        </w:tc>
        <w:tc>
          <w:tcPr>
            <w:tcW w:w="950" w:type="dxa"/>
            <w:shd w:val="clear" w:color="auto" w:fill="D9D9D9"/>
            <w:noWrap/>
            <w:vAlign w:val="center"/>
          </w:tcPr>
          <w:p w14:paraId="519683A5" w14:textId="7430BA19" w:rsidR="00C65DB6" w:rsidRPr="006B03FE" w:rsidRDefault="00C65DB6" w:rsidP="000211FD">
            <w:pPr>
              <w:spacing w:after="0" w:line="240" w:lineRule="auto"/>
              <w:jc w:val="center"/>
              <w:rPr>
                <w:rFonts w:eastAsia="Times New Roman"/>
                <w:spacing w:val="0"/>
                <w:sz w:val="18"/>
                <w:szCs w:val="18"/>
                <w:lang w:val="es-DO" w:eastAsia="es-DO"/>
              </w:rPr>
            </w:pPr>
          </w:p>
        </w:tc>
        <w:tc>
          <w:tcPr>
            <w:tcW w:w="633" w:type="dxa"/>
            <w:shd w:val="clear" w:color="auto" w:fill="D9D9D9"/>
          </w:tcPr>
          <w:p w14:paraId="3FB0072B" w14:textId="77777777" w:rsidR="00C65DB6" w:rsidRPr="00CF1CDC" w:rsidRDefault="00C65DB6" w:rsidP="000211FD">
            <w:pPr>
              <w:spacing w:after="0" w:line="240" w:lineRule="auto"/>
              <w:jc w:val="center"/>
              <w:rPr>
                <w:sz w:val="18"/>
                <w:szCs w:val="18"/>
              </w:rPr>
            </w:pPr>
          </w:p>
        </w:tc>
        <w:tc>
          <w:tcPr>
            <w:tcW w:w="810" w:type="dxa"/>
            <w:shd w:val="clear" w:color="auto" w:fill="D9D9D9"/>
            <w:vAlign w:val="center"/>
          </w:tcPr>
          <w:p w14:paraId="1746D8BB" w14:textId="39424DD0" w:rsidR="00C65DB6" w:rsidRPr="00CF1CDC" w:rsidRDefault="00C65DB6" w:rsidP="000211FD">
            <w:pPr>
              <w:spacing w:after="0" w:line="240" w:lineRule="auto"/>
              <w:jc w:val="center"/>
              <w:rPr>
                <w:sz w:val="18"/>
                <w:szCs w:val="18"/>
              </w:rPr>
            </w:pPr>
          </w:p>
        </w:tc>
        <w:tc>
          <w:tcPr>
            <w:tcW w:w="1325" w:type="dxa"/>
            <w:shd w:val="clear" w:color="auto" w:fill="D9D9D9"/>
            <w:noWrap/>
            <w:vAlign w:val="center"/>
          </w:tcPr>
          <w:p w14:paraId="77DD1CEF" w14:textId="0056A6BA" w:rsidR="00C65DB6" w:rsidRPr="006B03FE" w:rsidRDefault="00C65DB6" w:rsidP="000211FD">
            <w:pPr>
              <w:spacing w:after="0" w:line="240" w:lineRule="auto"/>
              <w:jc w:val="center"/>
              <w:rPr>
                <w:rFonts w:eastAsia="Times New Roman"/>
                <w:spacing w:val="0"/>
                <w:sz w:val="18"/>
                <w:szCs w:val="18"/>
                <w:lang w:val="es-DO" w:eastAsia="es-DO"/>
              </w:rPr>
            </w:pPr>
            <w:r w:rsidRPr="00CF1CDC">
              <w:rPr>
                <w:sz w:val="18"/>
                <w:szCs w:val="18"/>
              </w:rPr>
              <w:t>358,348.65</w:t>
            </w:r>
          </w:p>
        </w:tc>
      </w:tr>
    </w:tbl>
    <w:p w14:paraId="4E236A63" w14:textId="305D5BBE" w:rsidR="004532F6" w:rsidRPr="0050686F" w:rsidRDefault="004532F6" w:rsidP="00BE2C16">
      <w:pPr>
        <w:spacing w:line="360" w:lineRule="auto"/>
        <w:jc w:val="center"/>
        <w:rPr>
          <w:b/>
          <w:bCs/>
          <w:sz w:val="20"/>
          <w:szCs w:val="20"/>
          <w:lang w:val="es-DO"/>
        </w:rPr>
      </w:pPr>
      <w:r>
        <w:rPr>
          <w:b/>
          <w:bCs/>
          <w:sz w:val="28"/>
          <w:szCs w:val="28"/>
          <w:lang w:val="es-DO"/>
        </w:rPr>
        <w:br w:type="page"/>
      </w:r>
      <w:r w:rsidRPr="008008F5">
        <w:rPr>
          <w:b/>
          <w:bCs/>
          <w:sz w:val="28"/>
          <w:szCs w:val="28"/>
          <w:lang w:val="es-DO"/>
        </w:rPr>
        <w:lastRenderedPageBreak/>
        <w:t xml:space="preserve">7.4 </w:t>
      </w:r>
      <w:r w:rsidR="00D94405" w:rsidRPr="008008F5">
        <w:rPr>
          <w:b/>
          <w:bCs/>
          <w:sz w:val="28"/>
          <w:szCs w:val="28"/>
          <w:lang w:val="es-DO"/>
        </w:rPr>
        <w:t>Resumen del Plan de Compras</w:t>
      </w:r>
    </w:p>
    <w:tbl>
      <w:tblPr>
        <w:tblW w:w="7720" w:type="dxa"/>
        <w:tblCellMar>
          <w:top w:w="15" w:type="dxa"/>
          <w:left w:w="70" w:type="dxa"/>
          <w:bottom w:w="15" w:type="dxa"/>
          <w:right w:w="70" w:type="dxa"/>
        </w:tblCellMar>
        <w:tblLook w:val="04A0" w:firstRow="1" w:lastRow="0" w:firstColumn="1" w:lastColumn="0" w:noHBand="0" w:noVBand="1"/>
      </w:tblPr>
      <w:tblGrid>
        <w:gridCol w:w="3060"/>
        <w:gridCol w:w="2500"/>
        <w:gridCol w:w="2160"/>
      </w:tblGrid>
      <w:tr w:rsidR="0050686F" w:rsidRPr="0050686F" w14:paraId="286394BF" w14:textId="77777777" w:rsidTr="00B31824">
        <w:trPr>
          <w:trHeight w:val="315"/>
        </w:trPr>
        <w:tc>
          <w:tcPr>
            <w:tcW w:w="7720" w:type="dxa"/>
            <w:gridSpan w:val="3"/>
            <w:tcBorders>
              <w:top w:val="nil"/>
              <w:left w:val="nil"/>
              <w:bottom w:val="nil"/>
              <w:right w:val="nil"/>
            </w:tcBorders>
            <w:shd w:val="clear" w:color="auto" w:fill="142F62"/>
            <w:noWrap/>
            <w:vAlign w:val="center"/>
            <w:hideMark/>
          </w:tcPr>
          <w:p w14:paraId="4B7A2829" w14:textId="0C5B3168" w:rsidR="0050686F" w:rsidRPr="0050686F" w:rsidRDefault="00EF7D12" w:rsidP="0050686F">
            <w:pPr>
              <w:spacing w:after="0" w:line="240" w:lineRule="auto"/>
              <w:jc w:val="center"/>
              <w:rPr>
                <w:rFonts w:eastAsia="Times New Roman"/>
                <w:b/>
                <w:bCs/>
                <w:spacing w:val="0"/>
                <w:sz w:val="20"/>
                <w:szCs w:val="20"/>
                <w:lang w:val="es-DO" w:eastAsia="es-DO"/>
              </w:rPr>
            </w:pPr>
            <w:r w:rsidRPr="0050686F">
              <w:rPr>
                <w:rFonts w:eastAsia="Times New Roman"/>
                <w:b/>
                <w:bCs/>
                <w:color w:val="FFFFFF" w:themeColor="background1"/>
                <w:spacing w:val="0"/>
                <w:sz w:val="20"/>
                <w:szCs w:val="20"/>
                <w:lang w:val="es-DO" w:eastAsia="es-DO"/>
              </w:rPr>
              <w:t>Datos De Cabecera PACC</w:t>
            </w:r>
          </w:p>
        </w:tc>
      </w:tr>
      <w:tr w:rsidR="0050686F" w:rsidRPr="0050686F" w14:paraId="27145331" w14:textId="77777777" w:rsidTr="0050686F">
        <w:trPr>
          <w:trHeight w:val="300"/>
        </w:trPr>
        <w:tc>
          <w:tcPr>
            <w:tcW w:w="3060" w:type="dxa"/>
            <w:tcBorders>
              <w:top w:val="nil"/>
              <w:left w:val="nil"/>
              <w:bottom w:val="nil"/>
              <w:right w:val="nil"/>
            </w:tcBorders>
            <w:noWrap/>
            <w:vAlign w:val="bottom"/>
            <w:hideMark/>
          </w:tcPr>
          <w:p w14:paraId="0F4E33CA"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Monto estimado total</w:t>
            </w:r>
          </w:p>
        </w:tc>
        <w:tc>
          <w:tcPr>
            <w:tcW w:w="4660" w:type="dxa"/>
            <w:gridSpan w:val="2"/>
            <w:tcBorders>
              <w:top w:val="nil"/>
              <w:left w:val="nil"/>
              <w:bottom w:val="nil"/>
              <w:right w:val="nil"/>
            </w:tcBorders>
            <w:noWrap/>
            <w:vAlign w:val="bottom"/>
            <w:hideMark/>
          </w:tcPr>
          <w:p w14:paraId="46257C0A" w14:textId="171A5B50" w:rsidR="0050686F" w:rsidRPr="0050686F" w:rsidRDefault="00B2708E" w:rsidP="00B2708E">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RD</w:t>
            </w:r>
            <w:r w:rsidRPr="00B2708E">
              <w:rPr>
                <w:rFonts w:eastAsia="Times New Roman"/>
                <w:spacing w:val="0"/>
                <w:sz w:val="20"/>
                <w:szCs w:val="20"/>
                <w:lang w:val="es-DO" w:eastAsia="es-DO"/>
              </w:rPr>
              <w:t>$21,267,376.77</w:t>
            </w:r>
          </w:p>
        </w:tc>
      </w:tr>
      <w:tr w:rsidR="0050686F" w:rsidRPr="0050686F" w14:paraId="32D84D7D" w14:textId="77777777" w:rsidTr="0050686F">
        <w:trPr>
          <w:trHeight w:val="300"/>
        </w:trPr>
        <w:tc>
          <w:tcPr>
            <w:tcW w:w="3060" w:type="dxa"/>
            <w:tcBorders>
              <w:top w:val="nil"/>
              <w:left w:val="nil"/>
              <w:bottom w:val="nil"/>
              <w:right w:val="nil"/>
            </w:tcBorders>
            <w:noWrap/>
            <w:vAlign w:val="bottom"/>
            <w:hideMark/>
          </w:tcPr>
          <w:p w14:paraId="51C8442F"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Monto total contratado</w:t>
            </w:r>
          </w:p>
        </w:tc>
        <w:tc>
          <w:tcPr>
            <w:tcW w:w="4660" w:type="dxa"/>
            <w:gridSpan w:val="2"/>
            <w:tcBorders>
              <w:top w:val="nil"/>
              <w:left w:val="nil"/>
              <w:bottom w:val="nil"/>
              <w:right w:val="nil"/>
            </w:tcBorders>
            <w:noWrap/>
            <w:vAlign w:val="bottom"/>
            <w:hideMark/>
          </w:tcPr>
          <w:p w14:paraId="0AECA08F" w14:textId="6664DB08" w:rsidR="0050686F" w:rsidRPr="0050686F" w:rsidRDefault="009E16EE" w:rsidP="009E16EE">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RD$</w:t>
            </w:r>
            <w:r w:rsidRPr="009E16EE">
              <w:rPr>
                <w:rFonts w:eastAsia="Times New Roman"/>
                <w:spacing w:val="0"/>
                <w:sz w:val="20"/>
                <w:szCs w:val="20"/>
                <w:lang w:val="es-DO" w:eastAsia="es-DO"/>
              </w:rPr>
              <w:t>21,074,050.92</w:t>
            </w:r>
          </w:p>
        </w:tc>
      </w:tr>
      <w:tr w:rsidR="0050686F" w:rsidRPr="0050686F" w14:paraId="63591B5F" w14:textId="77777777" w:rsidTr="0050686F">
        <w:trPr>
          <w:trHeight w:val="300"/>
        </w:trPr>
        <w:tc>
          <w:tcPr>
            <w:tcW w:w="3060" w:type="dxa"/>
            <w:tcBorders>
              <w:top w:val="nil"/>
              <w:left w:val="nil"/>
              <w:bottom w:val="nil"/>
              <w:right w:val="nil"/>
            </w:tcBorders>
            <w:noWrap/>
            <w:vAlign w:val="bottom"/>
            <w:hideMark/>
          </w:tcPr>
          <w:p w14:paraId="2F218F73"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Cantidad de procesos registrados</w:t>
            </w:r>
          </w:p>
        </w:tc>
        <w:tc>
          <w:tcPr>
            <w:tcW w:w="4660" w:type="dxa"/>
            <w:gridSpan w:val="2"/>
            <w:tcBorders>
              <w:top w:val="nil"/>
              <w:left w:val="nil"/>
              <w:bottom w:val="nil"/>
              <w:right w:val="nil"/>
            </w:tcBorders>
            <w:noWrap/>
            <w:vAlign w:val="bottom"/>
            <w:hideMark/>
          </w:tcPr>
          <w:p w14:paraId="3588FCDB" w14:textId="716C4A21" w:rsidR="0050686F" w:rsidRPr="0050686F" w:rsidRDefault="00962AE4" w:rsidP="00962AE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68</w:t>
            </w:r>
          </w:p>
        </w:tc>
      </w:tr>
      <w:tr w:rsidR="0050686F" w:rsidRPr="0050686F" w14:paraId="19C7D4D6" w14:textId="77777777" w:rsidTr="0050686F">
        <w:trPr>
          <w:trHeight w:val="300"/>
        </w:trPr>
        <w:tc>
          <w:tcPr>
            <w:tcW w:w="3060" w:type="dxa"/>
            <w:tcBorders>
              <w:top w:val="nil"/>
              <w:left w:val="nil"/>
              <w:bottom w:val="nil"/>
              <w:right w:val="nil"/>
            </w:tcBorders>
            <w:noWrap/>
            <w:vAlign w:val="bottom"/>
            <w:hideMark/>
          </w:tcPr>
          <w:p w14:paraId="6C7C0618"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Capítulo</w:t>
            </w:r>
          </w:p>
        </w:tc>
        <w:tc>
          <w:tcPr>
            <w:tcW w:w="4660" w:type="dxa"/>
            <w:gridSpan w:val="2"/>
            <w:tcBorders>
              <w:top w:val="nil"/>
              <w:left w:val="nil"/>
              <w:bottom w:val="nil"/>
              <w:right w:val="nil"/>
            </w:tcBorders>
            <w:noWrap/>
            <w:vAlign w:val="center"/>
            <w:hideMark/>
          </w:tcPr>
          <w:p w14:paraId="6D02A6D9" w14:textId="77777777" w:rsidR="0050686F" w:rsidRPr="0050686F" w:rsidRDefault="0050686F" w:rsidP="0050686F">
            <w:pPr>
              <w:spacing w:after="0" w:line="240" w:lineRule="auto"/>
              <w:jc w:val="center"/>
              <w:rPr>
                <w:rFonts w:eastAsia="Times New Roman"/>
                <w:spacing w:val="0"/>
                <w:sz w:val="20"/>
                <w:szCs w:val="20"/>
                <w:lang w:val="es-DO" w:eastAsia="es-DO"/>
              </w:rPr>
            </w:pPr>
            <w:r w:rsidRPr="0050686F">
              <w:rPr>
                <w:rFonts w:eastAsia="Times New Roman"/>
                <w:spacing w:val="0"/>
                <w:sz w:val="20"/>
                <w:szCs w:val="20"/>
                <w:lang w:val="es-DO" w:eastAsia="es-DO"/>
              </w:rPr>
              <w:t>216</w:t>
            </w:r>
          </w:p>
        </w:tc>
      </w:tr>
      <w:tr w:rsidR="0050686F" w:rsidRPr="0050686F" w14:paraId="0DCC5189" w14:textId="77777777" w:rsidTr="0050686F">
        <w:trPr>
          <w:trHeight w:val="300"/>
        </w:trPr>
        <w:tc>
          <w:tcPr>
            <w:tcW w:w="3060" w:type="dxa"/>
            <w:tcBorders>
              <w:top w:val="nil"/>
              <w:left w:val="nil"/>
              <w:bottom w:val="nil"/>
              <w:right w:val="nil"/>
            </w:tcBorders>
            <w:noWrap/>
            <w:vAlign w:val="bottom"/>
            <w:hideMark/>
          </w:tcPr>
          <w:p w14:paraId="223CCEEA" w14:textId="1672E898"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Subcapítulo</w:t>
            </w:r>
          </w:p>
        </w:tc>
        <w:tc>
          <w:tcPr>
            <w:tcW w:w="4660" w:type="dxa"/>
            <w:gridSpan w:val="2"/>
            <w:tcBorders>
              <w:top w:val="nil"/>
              <w:left w:val="nil"/>
              <w:bottom w:val="nil"/>
              <w:right w:val="nil"/>
            </w:tcBorders>
            <w:noWrap/>
            <w:vAlign w:val="bottom"/>
            <w:hideMark/>
          </w:tcPr>
          <w:p w14:paraId="11DAB131" w14:textId="77777777" w:rsidR="0050686F" w:rsidRPr="0050686F" w:rsidRDefault="0050686F" w:rsidP="0050686F">
            <w:pPr>
              <w:spacing w:after="0" w:line="240" w:lineRule="auto"/>
              <w:jc w:val="center"/>
              <w:rPr>
                <w:rFonts w:eastAsia="Times New Roman"/>
                <w:spacing w:val="0"/>
                <w:sz w:val="20"/>
                <w:szCs w:val="20"/>
                <w:lang w:val="es-DO" w:eastAsia="es-DO"/>
              </w:rPr>
            </w:pPr>
            <w:r w:rsidRPr="0050686F">
              <w:rPr>
                <w:rFonts w:eastAsia="Times New Roman"/>
                <w:spacing w:val="0"/>
                <w:sz w:val="20"/>
                <w:szCs w:val="20"/>
                <w:lang w:val="es-DO" w:eastAsia="es-DO"/>
              </w:rPr>
              <w:t>1</w:t>
            </w:r>
          </w:p>
        </w:tc>
      </w:tr>
      <w:tr w:rsidR="0050686F" w:rsidRPr="0050686F" w14:paraId="2DD33AD0" w14:textId="77777777" w:rsidTr="0050686F">
        <w:trPr>
          <w:trHeight w:val="300"/>
        </w:trPr>
        <w:tc>
          <w:tcPr>
            <w:tcW w:w="3060" w:type="dxa"/>
            <w:tcBorders>
              <w:top w:val="nil"/>
              <w:left w:val="nil"/>
              <w:bottom w:val="nil"/>
              <w:right w:val="nil"/>
            </w:tcBorders>
            <w:noWrap/>
            <w:vAlign w:val="bottom"/>
            <w:hideMark/>
          </w:tcPr>
          <w:p w14:paraId="7260B91A"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Unidad ejecutora</w:t>
            </w:r>
          </w:p>
        </w:tc>
        <w:tc>
          <w:tcPr>
            <w:tcW w:w="4660" w:type="dxa"/>
            <w:gridSpan w:val="2"/>
            <w:tcBorders>
              <w:top w:val="nil"/>
              <w:left w:val="nil"/>
              <w:bottom w:val="nil"/>
              <w:right w:val="nil"/>
            </w:tcBorders>
            <w:noWrap/>
            <w:vAlign w:val="bottom"/>
            <w:hideMark/>
          </w:tcPr>
          <w:p w14:paraId="03AA0D77" w14:textId="33C98F90" w:rsidR="0050686F" w:rsidRPr="0050686F" w:rsidRDefault="0050686F" w:rsidP="0050686F">
            <w:pPr>
              <w:spacing w:after="0" w:line="240" w:lineRule="auto"/>
              <w:jc w:val="center"/>
              <w:rPr>
                <w:rFonts w:eastAsia="Times New Roman"/>
                <w:spacing w:val="0"/>
                <w:sz w:val="20"/>
                <w:szCs w:val="20"/>
                <w:lang w:val="es-DO" w:eastAsia="es-DO"/>
              </w:rPr>
            </w:pPr>
            <w:r w:rsidRPr="0050686F">
              <w:rPr>
                <w:rFonts w:eastAsia="Times New Roman"/>
                <w:spacing w:val="0"/>
                <w:sz w:val="20"/>
                <w:szCs w:val="20"/>
                <w:lang w:val="es-DO" w:eastAsia="es-DO"/>
              </w:rPr>
              <w:t>0006</w:t>
            </w:r>
          </w:p>
        </w:tc>
      </w:tr>
      <w:tr w:rsidR="0050686F" w:rsidRPr="0050686F" w14:paraId="3B65197B" w14:textId="77777777" w:rsidTr="0050686F">
        <w:trPr>
          <w:trHeight w:val="300"/>
        </w:trPr>
        <w:tc>
          <w:tcPr>
            <w:tcW w:w="3060" w:type="dxa"/>
            <w:tcBorders>
              <w:top w:val="nil"/>
              <w:left w:val="nil"/>
              <w:bottom w:val="nil"/>
              <w:right w:val="nil"/>
            </w:tcBorders>
            <w:noWrap/>
            <w:vAlign w:val="bottom"/>
            <w:hideMark/>
          </w:tcPr>
          <w:p w14:paraId="1B841A54"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Unidad de compra</w:t>
            </w:r>
          </w:p>
        </w:tc>
        <w:tc>
          <w:tcPr>
            <w:tcW w:w="4660" w:type="dxa"/>
            <w:gridSpan w:val="2"/>
            <w:tcBorders>
              <w:top w:val="nil"/>
              <w:left w:val="nil"/>
              <w:bottom w:val="nil"/>
              <w:right w:val="nil"/>
            </w:tcBorders>
            <w:noWrap/>
            <w:vAlign w:val="bottom"/>
            <w:hideMark/>
          </w:tcPr>
          <w:p w14:paraId="35F2B70C" w14:textId="77777777" w:rsidR="0050686F" w:rsidRPr="0050686F" w:rsidRDefault="0050686F" w:rsidP="0050686F">
            <w:pPr>
              <w:spacing w:after="0" w:line="240" w:lineRule="auto"/>
              <w:jc w:val="center"/>
              <w:rPr>
                <w:rFonts w:eastAsia="Times New Roman"/>
                <w:spacing w:val="0"/>
                <w:sz w:val="20"/>
                <w:szCs w:val="20"/>
                <w:lang w:val="es-DO" w:eastAsia="es-DO"/>
              </w:rPr>
            </w:pPr>
            <w:r w:rsidRPr="0050686F">
              <w:rPr>
                <w:rFonts w:eastAsia="Times New Roman"/>
                <w:spacing w:val="0"/>
                <w:sz w:val="20"/>
                <w:szCs w:val="20"/>
                <w:lang w:val="es-DO" w:eastAsia="es-DO"/>
              </w:rPr>
              <w:t>Dirección General de Museos</w:t>
            </w:r>
          </w:p>
        </w:tc>
      </w:tr>
      <w:tr w:rsidR="0050686F" w:rsidRPr="0050686F" w14:paraId="6E6B74B5" w14:textId="77777777" w:rsidTr="0050686F">
        <w:trPr>
          <w:trHeight w:val="300"/>
        </w:trPr>
        <w:tc>
          <w:tcPr>
            <w:tcW w:w="3060" w:type="dxa"/>
            <w:tcBorders>
              <w:top w:val="nil"/>
              <w:left w:val="nil"/>
              <w:bottom w:val="nil"/>
              <w:right w:val="nil"/>
            </w:tcBorders>
            <w:noWrap/>
            <w:vAlign w:val="bottom"/>
            <w:hideMark/>
          </w:tcPr>
          <w:p w14:paraId="308F6085"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Año fiscal</w:t>
            </w:r>
          </w:p>
        </w:tc>
        <w:tc>
          <w:tcPr>
            <w:tcW w:w="4660" w:type="dxa"/>
            <w:gridSpan w:val="2"/>
            <w:tcBorders>
              <w:top w:val="nil"/>
              <w:left w:val="nil"/>
              <w:bottom w:val="nil"/>
              <w:right w:val="nil"/>
            </w:tcBorders>
            <w:noWrap/>
            <w:vAlign w:val="bottom"/>
            <w:hideMark/>
          </w:tcPr>
          <w:p w14:paraId="0776AA2F" w14:textId="77777777" w:rsidR="0050686F" w:rsidRPr="0050686F" w:rsidRDefault="0050686F" w:rsidP="0050686F">
            <w:pPr>
              <w:spacing w:after="0" w:line="240" w:lineRule="auto"/>
              <w:jc w:val="center"/>
              <w:rPr>
                <w:rFonts w:eastAsia="Times New Roman"/>
                <w:spacing w:val="0"/>
                <w:sz w:val="20"/>
                <w:szCs w:val="20"/>
                <w:lang w:val="es-DO" w:eastAsia="es-DO"/>
              </w:rPr>
            </w:pPr>
            <w:r w:rsidRPr="0050686F">
              <w:rPr>
                <w:rFonts w:eastAsia="Times New Roman"/>
                <w:spacing w:val="0"/>
                <w:sz w:val="20"/>
                <w:szCs w:val="20"/>
                <w:lang w:val="es-DO" w:eastAsia="es-DO"/>
              </w:rPr>
              <w:t>2023</w:t>
            </w:r>
          </w:p>
        </w:tc>
      </w:tr>
      <w:tr w:rsidR="0050686F" w:rsidRPr="0050686F" w14:paraId="01D26652" w14:textId="77777777" w:rsidTr="0050686F">
        <w:trPr>
          <w:trHeight w:val="315"/>
        </w:trPr>
        <w:tc>
          <w:tcPr>
            <w:tcW w:w="3060" w:type="dxa"/>
            <w:tcBorders>
              <w:top w:val="nil"/>
              <w:left w:val="nil"/>
              <w:bottom w:val="nil"/>
              <w:right w:val="nil"/>
            </w:tcBorders>
            <w:noWrap/>
            <w:vAlign w:val="bottom"/>
            <w:hideMark/>
          </w:tcPr>
          <w:p w14:paraId="2B694754" w14:textId="77777777" w:rsidR="0050686F" w:rsidRPr="0050686F" w:rsidRDefault="0050686F" w:rsidP="0050686F">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Fecha aprobación</w:t>
            </w:r>
          </w:p>
        </w:tc>
        <w:tc>
          <w:tcPr>
            <w:tcW w:w="4660" w:type="dxa"/>
            <w:gridSpan w:val="2"/>
            <w:tcBorders>
              <w:top w:val="nil"/>
              <w:left w:val="nil"/>
              <w:bottom w:val="nil"/>
              <w:right w:val="nil"/>
            </w:tcBorders>
            <w:noWrap/>
            <w:vAlign w:val="bottom"/>
            <w:hideMark/>
          </w:tcPr>
          <w:p w14:paraId="00E239DC" w14:textId="77777777" w:rsidR="0050686F" w:rsidRPr="0050686F" w:rsidRDefault="0050686F" w:rsidP="0050686F">
            <w:pPr>
              <w:spacing w:after="0" w:line="240" w:lineRule="auto"/>
              <w:jc w:val="center"/>
              <w:rPr>
                <w:rFonts w:eastAsia="Times New Roman"/>
                <w:spacing w:val="0"/>
                <w:sz w:val="20"/>
                <w:szCs w:val="20"/>
                <w:lang w:val="es-DO" w:eastAsia="es-DO"/>
              </w:rPr>
            </w:pPr>
            <w:r w:rsidRPr="0050686F">
              <w:rPr>
                <w:rFonts w:eastAsia="Times New Roman"/>
                <w:spacing w:val="0"/>
                <w:sz w:val="20"/>
                <w:szCs w:val="20"/>
                <w:lang w:val="es-DO" w:eastAsia="es-DO"/>
              </w:rPr>
              <w:t>Jan-23</w:t>
            </w:r>
          </w:p>
        </w:tc>
      </w:tr>
      <w:tr w:rsidR="0050686F" w:rsidRPr="00096E6F" w14:paraId="070243D3" w14:textId="77777777" w:rsidTr="00B31824">
        <w:trPr>
          <w:trHeight w:val="315"/>
        </w:trPr>
        <w:tc>
          <w:tcPr>
            <w:tcW w:w="7720" w:type="dxa"/>
            <w:gridSpan w:val="3"/>
            <w:tcBorders>
              <w:top w:val="nil"/>
              <w:left w:val="nil"/>
              <w:bottom w:val="nil"/>
              <w:right w:val="nil"/>
            </w:tcBorders>
            <w:shd w:val="clear" w:color="auto" w:fill="142F62"/>
            <w:noWrap/>
            <w:vAlign w:val="bottom"/>
            <w:hideMark/>
          </w:tcPr>
          <w:p w14:paraId="7FAC1082" w14:textId="0E5C7F94" w:rsidR="0050686F" w:rsidRPr="0050686F" w:rsidRDefault="00915539" w:rsidP="0050686F">
            <w:pPr>
              <w:spacing w:after="0" w:line="240" w:lineRule="auto"/>
              <w:jc w:val="center"/>
              <w:rPr>
                <w:rFonts w:eastAsia="Times New Roman"/>
                <w:b/>
                <w:bCs/>
                <w:spacing w:val="0"/>
                <w:sz w:val="20"/>
                <w:szCs w:val="20"/>
                <w:lang w:val="es-DO" w:eastAsia="es-DO"/>
              </w:rPr>
            </w:pPr>
            <w:r w:rsidRPr="00915539">
              <w:rPr>
                <w:rFonts w:eastAsia="Times New Roman"/>
                <w:b/>
                <w:bCs/>
                <w:color w:val="FFFFFF" w:themeColor="background1"/>
                <w:spacing w:val="0"/>
                <w:sz w:val="20"/>
                <w:szCs w:val="20"/>
                <w:lang w:val="es-DO" w:eastAsia="es-DO"/>
              </w:rPr>
              <w:t>Montos Estimados Según Objeto De Contratación</w:t>
            </w:r>
          </w:p>
        </w:tc>
      </w:tr>
      <w:tr w:rsidR="0050686F" w:rsidRPr="0050686F" w14:paraId="69F60B9A" w14:textId="77777777" w:rsidTr="00915539">
        <w:trPr>
          <w:trHeight w:val="300"/>
        </w:trPr>
        <w:tc>
          <w:tcPr>
            <w:tcW w:w="3060" w:type="dxa"/>
            <w:tcBorders>
              <w:top w:val="nil"/>
              <w:left w:val="nil"/>
              <w:bottom w:val="nil"/>
              <w:right w:val="nil"/>
            </w:tcBorders>
            <w:shd w:val="clear" w:color="auto" w:fill="D9D9D9"/>
            <w:vAlign w:val="bottom"/>
            <w:hideMark/>
          </w:tcPr>
          <w:p w14:paraId="7CF0B2DE" w14:textId="43C57705" w:rsidR="0050686F" w:rsidRPr="0050686F" w:rsidRDefault="00915539" w:rsidP="0050686F">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Tipos</w:t>
            </w:r>
          </w:p>
        </w:tc>
        <w:tc>
          <w:tcPr>
            <w:tcW w:w="2500" w:type="dxa"/>
            <w:tcBorders>
              <w:top w:val="nil"/>
              <w:left w:val="nil"/>
              <w:bottom w:val="nil"/>
              <w:right w:val="nil"/>
            </w:tcBorders>
            <w:shd w:val="clear" w:color="auto" w:fill="D9D9D9"/>
            <w:vAlign w:val="bottom"/>
            <w:hideMark/>
          </w:tcPr>
          <w:p w14:paraId="390AD7D9" w14:textId="3CF3F438" w:rsidR="0050686F" w:rsidRPr="0050686F" w:rsidRDefault="00915539" w:rsidP="0050686F">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Planificados</w:t>
            </w:r>
          </w:p>
        </w:tc>
        <w:tc>
          <w:tcPr>
            <w:tcW w:w="2160" w:type="dxa"/>
            <w:tcBorders>
              <w:top w:val="nil"/>
              <w:left w:val="nil"/>
              <w:bottom w:val="nil"/>
              <w:right w:val="nil"/>
            </w:tcBorders>
            <w:shd w:val="clear" w:color="auto" w:fill="D9D9D9"/>
            <w:vAlign w:val="bottom"/>
            <w:hideMark/>
          </w:tcPr>
          <w:p w14:paraId="70077A91" w14:textId="1B6EB998" w:rsidR="0050686F" w:rsidRPr="0050686F" w:rsidRDefault="00915539" w:rsidP="0079337F">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Ejecutados</w:t>
            </w:r>
          </w:p>
        </w:tc>
      </w:tr>
      <w:tr w:rsidR="00F5124C" w:rsidRPr="0050686F" w14:paraId="5BEDAC85" w14:textId="77777777" w:rsidTr="00F5124C">
        <w:trPr>
          <w:trHeight w:val="300"/>
        </w:trPr>
        <w:tc>
          <w:tcPr>
            <w:tcW w:w="3060" w:type="dxa"/>
            <w:tcBorders>
              <w:top w:val="nil"/>
              <w:left w:val="nil"/>
              <w:bottom w:val="nil"/>
              <w:right w:val="nil"/>
            </w:tcBorders>
            <w:noWrap/>
            <w:vAlign w:val="bottom"/>
            <w:hideMark/>
          </w:tcPr>
          <w:p w14:paraId="1F2807C3"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Bienes</w:t>
            </w:r>
          </w:p>
        </w:tc>
        <w:tc>
          <w:tcPr>
            <w:tcW w:w="2500" w:type="dxa"/>
            <w:tcBorders>
              <w:top w:val="nil"/>
              <w:left w:val="nil"/>
              <w:bottom w:val="nil"/>
              <w:right w:val="nil"/>
            </w:tcBorders>
            <w:shd w:val="clear" w:color="auto" w:fill="auto"/>
            <w:noWrap/>
            <w:vAlign w:val="center"/>
            <w:hideMark/>
          </w:tcPr>
          <w:p w14:paraId="5DBE7E22" w14:textId="4F9043B1" w:rsidR="00F5124C" w:rsidRPr="0050686F" w:rsidRDefault="00F5124C" w:rsidP="00F5124C">
            <w:pPr>
              <w:spacing w:after="0" w:line="240" w:lineRule="auto"/>
              <w:jc w:val="right"/>
              <w:rPr>
                <w:rFonts w:eastAsia="Times New Roman"/>
                <w:spacing w:val="0"/>
                <w:sz w:val="20"/>
                <w:szCs w:val="20"/>
                <w:lang w:val="es-DO" w:eastAsia="es-DO"/>
              </w:rPr>
            </w:pPr>
            <w:r w:rsidRPr="00F5124C">
              <w:rPr>
                <w:rFonts w:eastAsia="Times New Roman"/>
                <w:spacing w:val="0"/>
                <w:sz w:val="20"/>
                <w:szCs w:val="20"/>
                <w:lang w:val="es-DO" w:eastAsia="es-DO"/>
              </w:rPr>
              <w:t xml:space="preserve">                </w:t>
            </w:r>
            <w:r>
              <w:rPr>
                <w:rFonts w:eastAsia="Times New Roman"/>
                <w:spacing w:val="0"/>
                <w:sz w:val="20"/>
                <w:szCs w:val="20"/>
                <w:lang w:val="es-DO" w:eastAsia="es-DO"/>
              </w:rPr>
              <w:t>RD$</w:t>
            </w:r>
            <w:r w:rsidRPr="00F5124C">
              <w:rPr>
                <w:rFonts w:eastAsia="Times New Roman"/>
                <w:spacing w:val="0"/>
                <w:sz w:val="20"/>
                <w:szCs w:val="20"/>
                <w:lang w:val="es-DO" w:eastAsia="es-DO"/>
              </w:rPr>
              <w:t xml:space="preserve">12,760,426.06 </w:t>
            </w:r>
          </w:p>
        </w:tc>
        <w:tc>
          <w:tcPr>
            <w:tcW w:w="2160" w:type="dxa"/>
            <w:tcBorders>
              <w:top w:val="nil"/>
              <w:left w:val="nil"/>
              <w:bottom w:val="nil"/>
              <w:right w:val="nil"/>
            </w:tcBorders>
            <w:noWrap/>
            <w:vAlign w:val="bottom"/>
            <w:hideMark/>
          </w:tcPr>
          <w:p w14:paraId="6FF9C454" w14:textId="0B8A10B2" w:rsidR="00F5124C" w:rsidRPr="0050686F" w:rsidRDefault="00F5124C" w:rsidP="0079337F">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12,336,188.40</w:t>
            </w:r>
          </w:p>
        </w:tc>
      </w:tr>
      <w:tr w:rsidR="00F5124C" w:rsidRPr="0050686F" w14:paraId="5DD3CD36" w14:textId="77777777" w:rsidTr="00F5124C">
        <w:trPr>
          <w:trHeight w:val="300"/>
        </w:trPr>
        <w:tc>
          <w:tcPr>
            <w:tcW w:w="3060" w:type="dxa"/>
            <w:tcBorders>
              <w:top w:val="nil"/>
              <w:left w:val="nil"/>
              <w:bottom w:val="nil"/>
              <w:right w:val="nil"/>
            </w:tcBorders>
            <w:noWrap/>
            <w:vAlign w:val="bottom"/>
            <w:hideMark/>
          </w:tcPr>
          <w:p w14:paraId="48005AA2"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Obras</w:t>
            </w:r>
          </w:p>
        </w:tc>
        <w:tc>
          <w:tcPr>
            <w:tcW w:w="2500" w:type="dxa"/>
            <w:tcBorders>
              <w:top w:val="nil"/>
              <w:left w:val="nil"/>
              <w:bottom w:val="nil"/>
              <w:right w:val="nil"/>
            </w:tcBorders>
            <w:shd w:val="clear" w:color="auto" w:fill="auto"/>
            <w:noWrap/>
            <w:vAlign w:val="center"/>
            <w:hideMark/>
          </w:tcPr>
          <w:p w14:paraId="50A1DD68" w14:textId="33D02EE6" w:rsidR="00F5124C" w:rsidRPr="0050686F" w:rsidRDefault="00F5124C" w:rsidP="00F5124C">
            <w:pPr>
              <w:spacing w:after="0" w:line="240" w:lineRule="auto"/>
              <w:jc w:val="right"/>
              <w:rPr>
                <w:rFonts w:eastAsia="Times New Roman"/>
                <w:spacing w:val="0"/>
                <w:sz w:val="20"/>
                <w:szCs w:val="20"/>
                <w:lang w:val="es-DO" w:eastAsia="es-DO"/>
              </w:rPr>
            </w:pPr>
            <w:r w:rsidRPr="00F5124C">
              <w:rPr>
                <w:rFonts w:eastAsia="Times New Roman"/>
                <w:spacing w:val="0"/>
                <w:sz w:val="20"/>
                <w:szCs w:val="20"/>
                <w:lang w:val="es-DO" w:eastAsia="es-DO"/>
              </w:rPr>
              <w:t>N/A</w:t>
            </w:r>
          </w:p>
        </w:tc>
        <w:tc>
          <w:tcPr>
            <w:tcW w:w="2160" w:type="dxa"/>
            <w:tcBorders>
              <w:top w:val="nil"/>
              <w:left w:val="nil"/>
              <w:bottom w:val="nil"/>
              <w:right w:val="nil"/>
            </w:tcBorders>
            <w:noWrap/>
            <w:vAlign w:val="bottom"/>
            <w:hideMark/>
          </w:tcPr>
          <w:p w14:paraId="6CB7AF7A"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495CC19E" w14:textId="77777777" w:rsidTr="00F5124C">
        <w:trPr>
          <w:trHeight w:val="300"/>
        </w:trPr>
        <w:tc>
          <w:tcPr>
            <w:tcW w:w="3060" w:type="dxa"/>
            <w:tcBorders>
              <w:top w:val="nil"/>
              <w:left w:val="nil"/>
              <w:bottom w:val="nil"/>
              <w:right w:val="nil"/>
            </w:tcBorders>
            <w:noWrap/>
            <w:vAlign w:val="bottom"/>
            <w:hideMark/>
          </w:tcPr>
          <w:p w14:paraId="21746E0E"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Servicios</w:t>
            </w:r>
          </w:p>
        </w:tc>
        <w:tc>
          <w:tcPr>
            <w:tcW w:w="2500" w:type="dxa"/>
            <w:tcBorders>
              <w:top w:val="nil"/>
              <w:left w:val="nil"/>
              <w:bottom w:val="nil"/>
              <w:right w:val="nil"/>
            </w:tcBorders>
            <w:shd w:val="clear" w:color="auto" w:fill="auto"/>
            <w:noWrap/>
            <w:vAlign w:val="center"/>
            <w:hideMark/>
          </w:tcPr>
          <w:p w14:paraId="0AAED5F9" w14:textId="47A94E42" w:rsidR="00F5124C" w:rsidRPr="0050686F" w:rsidRDefault="00F5124C" w:rsidP="00F5124C">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F5124C">
              <w:rPr>
                <w:rFonts w:eastAsia="Times New Roman"/>
                <w:spacing w:val="0"/>
                <w:sz w:val="20"/>
                <w:szCs w:val="20"/>
                <w:lang w:val="es-DO" w:eastAsia="es-DO"/>
              </w:rPr>
              <w:t>$8,506,950.71</w:t>
            </w:r>
          </w:p>
        </w:tc>
        <w:tc>
          <w:tcPr>
            <w:tcW w:w="2160" w:type="dxa"/>
            <w:tcBorders>
              <w:top w:val="nil"/>
              <w:left w:val="nil"/>
              <w:bottom w:val="nil"/>
              <w:right w:val="nil"/>
            </w:tcBorders>
            <w:noWrap/>
            <w:vAlign w:val="bottom"/>
            <w:hideMark/>
          </w:tcPr>
          <w:p w14:paraId="70535E7C" w14:textId="55156F74" w:rsidR="00F5124C" w:rsidRPr="0050686F" w:rsidRDefault="00F5124C" w:rsidP="0079337F">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8,737,862.52</w:t>
            </w:r>
          </w:p>
        </w:tc>
      </w:tr>
      <w:tr w:rsidR="00F5124C" w:rsidRPr="0050686F" w14:paraId="0FC77064" w14:textId="77777777" w:rsidTr="00F5124C">
        <w:trPr>
          <w:trHeight w:val="300"/>
        </w:trPr>
        <w:tc>
          <w:tcPr>
            <w:tcW w:w="3060" w:type="dxa"/>
            <w:tcBorders>
              <w:top w:val="nil"/>
              <w:left w:val="nil"/>
              <w:bottom w:val="nil"/>
              <w:right w:val="nil"/>
            </w:tcBorders>
            <w:noWrap/>
            <w:vAlign w:val="bottom"/>
            <w:hideMark/>
          </w:tcPr>
          <w:p w14:paraId="067CACEF"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Servicios: consultoría</w:t>
            </w:r>
          </w:p>
        </w:tc>
        <w:tc>
          <w:tcPr>
            <w:tcW w:w="2500" w:type="dxa"/>
            <w:tcBorders>
              <w:top w:val="nil"/>
              <w:left w:val="nil"/>
              <w:bottom w:val="nil"/>
              <w:right w:val="nil"/>
            </w:tcBorders>
            <w:shd w:val="clear" w:color="auto" w:fill="auto"/>
            <w:noWrap/>
            <w:vAlign w:val="center"/>
            <w:hideMark/>
          </w:tcPr>
          <w:p w14:paraId="7802FAD4" w14:textId="325AEF46" w:rsidR="00F5124C" w:rsidRPr="0050686F" w:rsidRDefault="00F5124C" w:rsidP="00F5124C">
            <w:pPr>
              <w:spacing w:after="0" w:line="240" w:lineRule="auto"/>
              <w:jc w:val="right"/>
              <w:rPr>
                <w:rFonts w:eastAsia="Times New Roman"/>
                <w:spacing w:val="0"/>
                <w:sz w:val="20"/>
                <w:szCs w:val="20"/>
                <w:lang w:val="es-DO" w:eastAsia="es-DO"/>
              </w:rPr>
            </w:pPr>
            <w:r w:rsidRPr="00F5124C">
              <w:rPr>
                <w:rFonts w:eastAsia="Times New Roman"/>
                <w:spacing w:val="0"/>
                <w:sz w:val="20"/>
                <w:szCs w:val="20"/>
                <w:lang w:val="es-DO" w:eastAsia="es-DO"/>
              </w:rPr>
              <w:t>N/A</w:t>
            </w:r>
          </w:p>
        </w:tc>
        <w:tc>
          <w:tcPr>
            <w:tcW w:w="2160" w:type="dxa"/>
            <w:tcBorders>
              <w:top w:val="nil"/>
              <w:left w:val="nil"/>
              <w:bottom w:val="nil"/>
              <w:right w:val="nil"/>
            </w:tcBorders>
            <w:noWrap/>
            <w:vAlign w:val="bottom"/>
            <w:hideMark/>
          </w:tcPr>
          <w:p w14:paraId="255D8516"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46168BBB" w14:textId="77777777" w:rsidTr="00F5124C">
        <w:trPr>
          <w:trHeight w:val="600"/>
        </w:trPr>
        <w:tc>
          <w:tcPr>
            <w:tcW w:w="3060" w:type="dxa"/>
            <w:tcBorders>
              <w:top w:val="nil"/>
              <w:left w:val="nil"/>
              <w:bottom w:val="nil"/>
              <w:right w:val="nil"/>
            </w:tcBorders>
            <w:vAlign w:val="bottom"/>
            <w:hideMark/>
          </w:tcPr>
          <w:p w14:paraId="712F662C"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Servicios: consultoría basada en la calidad de los servicios</w:t>
            </w:r>
          </w:p>
        </w:tc>
        <w:tc>
          <w:tcPr>
            <w:tcW w:w="2500" w:type="dxa"/>
            <w:tcBorders>
              <w:top w:val="nil"/>
              <w:left w:val="nil"/>
              <w:bottom w:val="nil"/>
              <w:right w:val="nil"/>
            </w:tcBorders>
            <w:shd w:val="clear" w:color="auto" w:fill="auto"/>
            <w:noWrap/>
            <w:vAlign w:val="center"/>
            <w:hideMark/>
          </w:tcPr>
          <w:p w14:paraId="426F8884" w14:textId="659A0B9F" w:rsidR="00F5124C" w:rsidRPr="0050686F" w:rsidRDefault="00F5124C" w:rsidP="00F5124C">
            <w:pPr>
              <w:spacing w:after="0" w:line="240" w:lineRule="auto"/>
              <w:jc w:val="right"/>
              <w:rPr>
                <w:rFonts w:eastAsia="Times New Roman"/>
                <w:spacing w:val="0"/>
                <w:sz w:val="20"/>
                <w:szCs w:val="20"/>
                <w:lang w:val="es-DO" w:eastAsia="es-DO"/>
              </w:rPr>
            </w:pPr>
            <w:r w:rsidRPr="00F5124C">
              <w:rPr>
                <w:rFonts w:eastAsia="Times New Roman"/>
                <w:spacing w:val="0"/>
                <w:sz w:val="20"/>
                <w:szCs w:val="20"/>
                <w:lang w:val="es-DO" w:eastAsia="es-DO"/>
              </w:rPr>
              <w:t>N/A</w:t>
            </w:r>
          </w:p>
        </w:tc>
        <w:tc>
          <w:tcPr>
            <w:tcW w:w="2160" w:type="dxa"/>
            <w:tcBorders>
              <w:top w:val="nil"/>
              <w:left w:val="nil"/>
              <w:bottom w:val="nil"/>
              <w:right w:val="nil"/>
            </w:tcBorders>
            <w:noWrap/>
            <w:vAlign w:val="center"/>
            <w:hideMark/>
          </w:tcPr>
          <w:p w14:paraId="4BD50466"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096E6F" w14:paraId="69D775F7" w14:textId="77777777" w:rsidTr="00B31824">
        <w:trPr>
          <w:trHeight w:val="315"/>
        </w:trPr>
        <w:tc>
          <w:tcPr>
            <w:tcW w:w="7720" w:type="dxa"/>
            <w:gridSpan w:val="3"/>
            <w:tcBorders>
              <w:top w:val="nil"/>
              <w:left w:val="nil"/>
              <w:bottom w:val="nil"/>
              <w:right w:val="nil"/>
            </w:tcBorders>
            <w:shd w:val="clear" w:color="auto" w:fill="142F62"/>
            <w:noWrap/>
            <w:vAlign w:val="center"/>
            <w:hideMark/>
          </w:tcPr>
          <w:p w14:paraId="69FB5421" w14:textId="160C7768" w:rsidR="00F5124C" w:rsidRPr="0050686F" w:rsidRDefault="00F5124C" w:rsidP="0079337F">
            <w:pPr>
              <w:spacing w:after="0" w:line="240" w:lineRule="auto"/>
              <w:jc w:val="center"/>
              <w:rPr>
                <w:rFonts w:eastAsia="Times New Roman"/>
                <w:b/>
                <w:bCs/>
                <w:spacing w:val="0"/>
                <w:sz w:val="20"/>
                <w:szCs w:val="20"/>
                <w:lang w:val="es-DO" w:eastAsia="es-DO"/>
              </w:rPr>
            </w:pPr>
            <w:r w:rsidRPr="0050686F">
              <w:rPr>
                <w:rFonts w:eastAsia="Times New Roman"/>
                <w:b/>
                <w:bCs/>
                <w:color w:val="FFFFFF" w:themeColor="background1"/>
                <w:spacing w:val="0"/>
                <w:sz w:val="20"/>
                <w:szCs w:val="20"/>
                <w:lang w:val="es-DO" w:eastAsia="es-DO"/>
              </w:rPr>
              <w:t>Montos Estimados Según Clasificación MIPYMES</w:t>
            </w:r>
          </w:p>
        </w:tc>
      </w:tr>
      <w:tr w:rsidR="00F5124C" w:rsidRPr="0050686F" w14:paraId="1C86FD99" w14:textId="77777777" w:rsidTr="00915539">
        <w:trPr>
          <w:trHeight w:val="300"/>
        </w:trPr>
        <w:tc>
          <w:tcPr>
            <w:tcW w:w="3060" w:type="dxa"/>
            <w:tcBorders>
              <w:top w:val="nil"/>
              <w:left w:val="nil"/>
              <w:bottom w:val="nil"/>
              <w:right w:val="nil"/>
            </w:tcBorders>
            <w:shd w:val="clear" w:color="auto" w:fill="D9D9D9"/>
            <w:vAlign w:val="center"/>
            <w:hideMark/>
          </w:tcPr>
          <w:p w14:paraId="09D567DD" w14:textId="6FEB3EE1" w:rsidR="00F5124C" w:rsidRPr="0050686F" w:rsidRDefault="00F5124C" w:rsidP="00F5124C">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Tipo</w:t>
            </w:r>
          </w:p>
        </w:tc>
        <w:tc>
          <w:tcPr>
            <w:tcW w:w="2500" w:type="dxa"/>
            <w:tcBorders>
              <w:top w:val="nil"/>
              <w:left w:val="nil"/>
              <w:bottom w:val="nil"/>
              <w:right w:val="nil"/>
            </w:tcBorders>
            <w:shd w:val="clear" w:color="auto" w:fill="D9D9D9"/>
            <w:vAlign w:val="center"/>
            <w:hideMark/>
          </w:tcPr>
          <w:p w14:paraId="5AFE48AC" w14:textId="362C7690" w:rsidR="00F5124C" w:rsidRPr="0050686F" w:rsidRDefault="00F5124C" w:rsidP="00F5124C">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Planificados</w:t>
            </w:r>
          </w:p>
        </w:tc>
        <w:tc>
          <w:tcPr>
            <w:tcW w:w="2160" w:type="dxa"/>
            <w:tcBorders>
              <w:top w:val="nil"/>
              <w:left w:val="nil"/>
              <w:bottom w:val="nil"/>
              <w:right w:val="nil"/>
            </w:tcBorders>
            <w:shd w:val="clear" w:color="auto" w:fill="D9D9D9"/>
            <w:vAlign w:val="center"/>
            <w:hideMark/>
          </w:tcPr>
          <w:p w14:paraId="6836E1F2" w14:textId="74F2D3BF" w:rsidR="00F5124C" w:rsidRPr="0050686F" w:rsidRDefault="00F5124C" w:rsidP="0079337F">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Ejecutados</w:t>
            </w:r>
          </w:p>
        </w:tc>
      </w:tr>
      <w:tr w:rsidR="00F5124C" w:rsidRPr="0050686F" w14:paraId="0737D6DB" w14:textId="77777777" w:rsidTr="00F5124C">
        <w:trPr>
          <w:trHeight w:val="315"/>
        </w:trPr>
        <w:tc>
          <w:tcPr>
            <w:tcW w:w="3060" w:type="dxa"/>
            <w:tcBorders>
              <w:top w:val="nil"/>
              <w:left w:val="nil"/>
              <w:bottom w:val="nil"/>
              <w:right w:val="nil"/>
            </w:tcBorders>
            <w:noWrap/>
            <w:vAlign w:val="center"/>
            <w:hideMark/>
          </w:tcPr>
          <w:p w14:paraId="01BB93A7" w14:textId="57CA7BDD"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MIPYMES</w:t>
            </w:r>
          </w:p>
        </w:tc>
        <w:tc>
          <w:tcPr>
            <w:tcW w:w="2500" w:type="dxa"/>
            <w:tcBorders>
              <w:top w:val="nil"/>
              <w:left w:val="nil"/>
              <w:bottom w:val="nil"/>
              <w:right w:val="nil"/>
            </w:tcBorders>
            <w:noWrap/>
            <w:vAlign w:val="center"/>
            <w:hideMark/>
          </w:tcPr>
          <w:p w14:paraId="141C2292" w14:textId="5EA76FF1" w:rsidR="00F5124C" w:rsidRPr="0050686F" w:rsidRDefault="00F5124C" w:rsidP="00F5124C">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N/A</w:t>
            </w:r>
          </w:p>
        </w:tc>
        <w:tc>
          <w:tcPr>
            <w:tcW w:w="2160" w:type="dxa"/>
            <w:tcBorders>
              <w:top w:val="nil"/>
              <w:left w:val="nil"/>
              <w:bottom w:val="nil"/>
              <w:right w:val="nil"/>
            </w:tcBorders>
            <w:shd w:val="clear" w:color="auto" w:fill="auto"/>
            <w:noWrap/>
            <w:vAlign w:val="center"/>
          </w:tcPr>
          <w:p w14:paraId="1666F7A9" w14:textId="77532C11" w:rsidR="00F5124C" w:rsidRPr="0050686F" w:rsidRDefault="00F5124C" w:rsidP="0079337F">
            <w:pPr>
              <w:spacing w:after="0" w:line="240" w:lineRule="auto"/>
              <w:jc w:val="right"/>
              <w:rPr>
                <w:rFonts w:eastAsia="Times New Roman"/>
                <w:spacing w:val="0"/>
                <w:sz w:val="20"/>
                <w:szCs w:val="20"/>
                <w:lang w:val="es-DO" w:eastAsia="es-DO"/>
              </w:rPr>
            </w:pPr>
            <w:r w:rsidRPr="00B31824">
              <w:rPr>
                <w:rFonts w:eastAsia="Times New Roman"/>
                <w:spacing w:val="0"/>
                <w:sz w:val="20"/>
                <w:szCs w:val="20"/>
                <w:lang w:val="es-DO" w:eastAsia="es-DO"/>
              </w:rPr>
              <w:t xml:space="preserve">           </w:t>
            </w:r>
            <w:r>
              <w:rPr>
                <w:rFonts w:eastAsia="Times New Roman"/>
                <w:spacing w:val="0"/>
                <w:sz w:val="20"/>
                <w:szCs w:val="20"/>
                <w:lang w:val="es-DO" w:eastAsia="es-DO"/>
              </w:rPr>
              <w:t>RD$</w:t>
            </w:r>
            <w:r w:rsidRPr="00B31824">
              <w:rPr>
                <w:rFonts w:eastAsia="Times New Roman"/>
                <w:spacing w:val="0"/>
                <w:sz w:val="20"/>
                <w:szCs w:val="20"/>
                <w:lang w:val="es-DO" w:eastAsia="es-DO"/>
              </w:rPr>
              <w:t xml:space="preserve">4,448,728.00 </w:t>
            </w:r>
          </w:p>
        </w:tc>
      </w:tr>
      <w:tr w:rsidR="00F5124C" w:rsidRPr="0050686F" w14:paraId="4725DE13" w14:textId="77777777" w:rsidTr="00F5124C">
        <w:trPr>
          <w:trHeight w:val="315"/>
        </w:trPr>
        <w:tc>
          <w:tcPr>
            <w:tcW w:w="3060" w:type="dxa"/>
            <w:tcBorders>
              <w:top w:val="nil"/>
              <w:left w:val="nil"/>
              <w:bottom w:val="nil"/>
              <w:right w:val="nil"/>
            </w:tcBorders>
            <w:noWrap/>
            <w:vAlign w:val="center"/>
            <w:hideMark/>
          </w:tcPr>
          <w:p w14:paraId="043A357A" w14:textId="7C64338B"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MIPYMES Mujer</w:t>
            </w:r>
          </w:p>
        </w:tc>
        <w:tc>
          <w:tcPr>
            <w:tcW w:w="2500" w:type="dxa"/>
            <w:tcBorders>
              <w:top w:val="nil"/>
              <w:left w:val="nil"/>
              <w:bottom w:val="nil"/>
              <w:right w:val="nil"/>
            </w:tcBorders>
            <w:noWrap/>
            <w:vAlign w:val="center"/>
            <w:hideMark/>
          </w:tcPr>
          <w:p w14:paraId="48223959" w14:textId="5125CF30" w:rsidR="00F5124C" w:rsidRPr="0050686F" w:rsidRDefault="00F5124C" w:rsidP="00F5124C">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N/A</w:t>
            </w:r>
          </w:p>
        </w:tc>
        <w:tc>
          <w:tcPr>
            <w:tcW w:w="2160" w:type="dxa"/>
            <w:tcBorders>
              <w:top w:val="nil"/>
              <w:left w:val="nil"/>
              <w:bottom w:val="nil"/>
              <w:right w:val="nil"/>
            </w:tcBorders>
            <w:shd w:val="clear" w:color="auto" w:fill="auto"/>
            <w:noWrap/>
            <w:vAlign w:val="center"/>
          </w:tcPr>
          <w:p w14:paraId="63FEF5BA" w14:textId="30E8384A" w:rsidR="00F5124C" w:rsidRPr="0050686F" w:rsidRDefault="00F5124C" w:rsidP="0079337F">
            <w:pPr>
              <w:spacing w:after="0" w:line="240" w:lineRule="auto"/>
              <w:jc w:val="right"/>
              <w:rPr>
                <w:rFonts w:eastAsia="Times New Roman"/>
                <w:spacing w:val="0"/>
                <w:sz w:val="20"/>
                <w:szCs w:val="20"/>
                <w:lang w:val="es-DO" w:eastAsia="es-DO"/>
              </w:rPr>
            </w:pPr>
            <w:r w:rsidRPr="00B31824">
              <w:rPr>
                <w:rFonts w:eastAsia="Times New Roman"/>
                <w:spacing w:val="0"/>
                <w:sz w:val="20"/>
                <w:szCs w:val="20"/>
                <w:lang w:val="es-DO" w:eastAsia="es-DO"/>
              </w:rPr>
              <w:t xml:space="preserve">           </w:t>
            </w:r>
            <w:r>
              <w:rPr>
                <w:rFonts w:eastAsia="Times New Roman"/>
                <w:spacing w:val="0"/>
                <w:sz w:val="20"/>
                <w:szCs w:val="20"/>
                <w:lang w:val="es-DO" w:eastAsia="es-DO"/>
              </w:rPr>
              <w:t>RD$</w:t>
            </w:r>
            <w:r w:rsidRPr="00B31824">
              <w:rPr>
                <w:rFonts w:eastAsia="Times New Roman"/>
                <w:spacing w:val="0"/>
                <w:sz w:val="20"/>
                <w:szCs w:val="20"/>
                <w:lang w:val="es-DO" w:eastAsia="es-DO"/>
              </w:rPr>
              <w:t xml:space="preserve">3,880,072.00 </w:t>
            </w:r>
          </w:p>
        </w:tc>
      </w:tr>
      <w:tr w:rsidR="00F5124C" w:rsidRPr="0050686F" w14:paraId="10D23111" w14:textId="77777777" w:rsidTr="00F5124C">
        <w:trPr>
          <w:trHeight w:val="315"/>
        </w:trPr>
        <w:tc>
          <w:tcPr>
            <w:tcW w:w="3060" w:type="dxa"/>
            <w:tcBorders>
              <w:top w:val="nil"/>
              <w:left w:val="nil"/>
              <w:bottom w:val="nil"/>
              <w:right w:val="nil"/>
            </w:tcBorders>
            <w:noWrap/>
            <w:vAlign w:val="center"/>
            <w:hideMark/>
          </w:tcPr>
          <w:p w14:paraId="12C56243" w14:textId="2F283DBC"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No MIPYMES</w:t>
            </w:r>
          </w:p>
        </w:tc>
        <w:tc>
          <w:tcPr>
            <w:tcW w:w="2500" w:type="dxa"/>
            <w:tcBorders>
              <w:top w:val="nil"/>
              <w:left w:val="nil"/>
              <w:bottom w:val="nil"/>
              <w:right w:val="nil"/>
            </w:tcBorders>
            <w:noWrap/>
            <w:vAlign w:val="center"/>
            <w:hideMark/>
          </w:tcPr>
          <w:p w14:paraId="39575246" w14:textId="348DA9C8" w:rsidR="00F5124C" w:rsidRPr="0050686F" w:rsidRDefault="00F5124C" w:rsidP="00F5124C">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N/A</w:t>
            </w:r>
          </w:p>
        </w:tc>
        <w:tc>
          <w:tcPr>
            <w:tcW w:w="2160" w:type="dxa"/>
            <w:tcBorders>
              <w:top w:val="nil"/>
              <w:left w:val="nil"/>
              <w:bottom w:val="nil"/>
              <w:right w:val="nil"/>
            </w:tcBorders>
            <w:shd w:val="clear" w:color="auto" w:fill="auto"/>
            <w:noWrap/>
            <w:vAlign w:val="center"/>
          </w:tcPr>
          <w:p w14:paraId="65FC082A" w14:textId="6C39AD18" w:rsidR="00F5124C" w:rsidRPr="0050686F" w:rsidRDefault="00F5124C" w:rsidP="0079337F">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B31824">
              <w:rPr>
                <w:rFonts w:eastAsia="Times New Roman"/>
                <w:spacing w:val="0"/>
                <w:sz w:val="20"/>
                <w:szCs w:val="20"/>
                <w:lang w:val="es-DO" w:eastAsia="es-DO"/>
              </w:rPr>
              <w:t>$12,745,250.92</w:t>
            </w:r>
          </w:p>
        </w:tc>
      </w:tr>
      <w:tr w:rsidR="00F5124C" w:rsidRPr="00096E6F" w14:paraId="2519D606" w14:textId="77777777" w:rsidTr="00B31824">
        <w:trPr>
          <w:trHeight w:val="315"/>
        </w:trPr>
        <w:tc>
          <w:tcPr>
            <w:tcW w:w="7720" w:type="dxa"/>
            <w:gridSpan w:val="3"/>
            <w:tcBorders>
              <w:top w:val="nil"/>
              <w:left w:val="nil"/>
              <w:bottom w:val="nil"/>
              <w:right w:val="nil"/>
            </w:tcBorders>
            <w:shd w:val="clear" w:color="auto" w:fill="142F62"/>
            <w:noWrap/>
            <w:vAlign w:val="center"/>
            <w:hideMark/>
          </w:tcPr>
          <w:p w14:paraId="6AB10BAD" w14:textId="5DEAF66F" w:rsidR="00F5124C" w:rsidRPr="0050686F" w:rsidRDefault="00F5124C" w:rsidP="0079337F">
            <w:pPr>
              <w:spacing w:after="0" w:line="240" w:lineRule="auto"/>
              <w:jc w:val="center"/>
              <w:rPr>
                <w:rFonts w:eastAsia="Times New Roman"/>
                <w:b/>
                <w:bCs/>
                <w:spacing w:val="0"/>
                <w:sz w:val="20"/>
                <w:szCs w:val="20"/>
                <w:lang w:val="es-DO" w:eastAsia="es-DO"/>
              </w:rPr>
            </w:pPr>
            <w:r w:rsidRPr="0050686F">
              <w:rPr>
                <w:rFonts w:eastAsia="Times New Roman"/>
                <w:b/>
                <w:bCs/>
                <w:color w:val="FFFFFF" w:themeColor="background1"/>
                <w:spacing w:val="0"/>
                <w:sz w:val="20"/>
                <w:szCs w:val="20"/>
                <w:lang w:val="es-DO" w:eastAsia="es-DO"/>
              </w:rPr>
              <w:t>Montos Estimados Según Tipo de Procedimiento</w:t>
            </w:r>
          </w:p>
        </w:tc>
      </w:tr>
      <w:tr w:rsidR="00F5124C" w:rsidRPr="0050686F" w14:paraId="7BE2C9B2" w14:textId="77777777" w:rsidTr="0050686F">
        <w:trPr>
          <w:trHeight w:val="300"/>
        </w:trPr>
        <w:tc>
          <w:tcPr>
            <w:tcW w:w="3060" w:type="dxa"/>
            <w:tcBorders>
              <w:top w:val="nil"/>
              <w:left w:val="nil"/>
              <w:bottom w:val="nil"/>
              <w:right w:val="nil"/>
            </w:tcBorders>
            <w:shd w:val="clear" w:color="auto" w:fill="D9D9D9"/>
            <w:vAlign w:val="center"/>
            <w:hideMark/>
          </w:tcPr>
          <w:p w14:paraId="6B34666A" w14:textId="5124C40E" w:rsidR="00F5124C" w:rsidRPr="0050686F" w:rsidRDefault="00F5124C" w:rsidP="00F5124C">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Tipo</w:t>
            </w:r>
          </w:p>
        </w:tc>
        <w:tc>
          <w:tcPr>
            <w:tcW w:w="2500" w:type="dxa"/>
            <w:tcBorders>
              <w:top w:val="nil"/>
              <w:left w:val="nil"/>
              <w:bottom w:val="nil"/>
              <w:right w:val="nil"/>
            </w:tcBorders>
            <w:shd w:val="clear" w:color="auto" w:fill="D9D9D9"/>
            <w:vAlign w:val="center"/>
            <w:hideMark/>
          </w:tcPr>
          <w:p w14:paraId="5449E03A" w14:textId="3E0804AD" w:rsidR="00F5124C" w:rsidRPr="0050686F" w:rsidRDefault="00F5124C" w:rsidP="00F5124C">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Planificados</w:t>
            </w:r>
          </w:p>
        </w:tc>
        <w:tc>
          <w:tcPr>
            <w:tcW w:w="2160" w:type="dxa"/>
            <w:tcBorders>
              <w:top w:val="nil"/>
              <w:left w:val="nil"/>
              <w:bottom w:val="nil"/>
              <w:right w:val="nil"/>
            </w:tcBorders>
            <w:shd w:val="clear" w:color="auto" w:fill="D9D9D9"/>
            <w:vAlign w:val="center"/>
            <w:hideMark/>
          </w:tcPr>
          <w:p w14:paraId="312BE451" w14:textId="5361F4CF" w:rsidR="00F5124C" w:rsidRPr="0050686F" w:rsidRDefault="00F5124C" w:rsidP="0079337F">
            <w:pPr>
              <w:spacing w:after="0" w:line="240" w:lineRule="auto"/>
              <w:jc w:val="right"/>
              <w:rPr>
                <w:rFonts w:eastAsia="Times New Roman"/>
                <w:b/>
                <w:bCs/>
                <w:spacing w:val="0"/>
                <w:sz w:val="20"/>
                <w:szCs w:val="20"/>
                <w:lang w:val="es-DO" w:eastAsia="es-DO"/>
              </w:rPr>
            </w:pPr>
            <w:r w:rsidRPr="0050686F">
              <w:rPr>
                <w:rFonts w:eastAsia="Times New Roman"/>
                <w:b/>
                <w:bCs/>
                <w:spacing w:val="0"/>
                <w:sz w:val="20"/>
                <w:szCs w:val="20"/>
                <w:lang w:val="es-DO" w:eastAsia="es-DO"/>
              </w:rPr>
              <w:t>Ejecutados</w:t>
            </w:r>
          </w:p>
        </w:tc>
      </w:tr>
      <w:tr w:rsidR="00F5124C" w:rsidRPr="0050686F" w14:paraId="0204F4D7" w14:textId="77777777" w:rsidTr="0050686F">
        <w:trPr>
          <w:trHeight w:val="300"/>
        </w:trPr>
        <w:tc>
          <w:tcPr>
            <w:tcW w:w="3060" w:type="dxa"/>
            <w:tcBorders>
              <w:top w:val="nil"/>
              <w:left w:val="nil"/>
              <w:bottom w:val="nil"/>
              <w:right w:val="nil"/>
            </w:tcBorders>
            <w:noWrap/>
            <w:vAlign w:val="bottom"/>
            <w:hideMark/>
          </w:tcPr>
          <w:p w14:paraId="46609C70"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Compras por debajo del umbral</w:t>
            </w:r>
          </w:p>
        </w:tc>
        <w:tc>
          <w:tcPr>
            <w:tcW w:w="2500" w:type="dxa"/>
            <w:tcBorders>
              <w:top w:val="nil"/>
              <w:left w:val="nil"/>
              <w:bottom w:val="nil"/>
              <w:right w:val="nil"/>
            </w:tcBorders>
            <w:noWrap/>
            <w:vAlign w:val="bottom"/>
            <w:hideMark/>
          </w:tcPr>
          <w:p w14:paraId="035E4863" w14:textId="5643E07D" w:rsidR="00F5124C" w:rsidRPr="0050686F" w:rsidRDefault="00F5124C" w:rsidP="00F5124C">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$4,150,000.00</w:t>
            </w:r>
          </w:p>
        </w:tc>
        <w:tc>
          <w:tcPr>
            <w:tcW w:w="2160" w:type="dxa"/>
            <w:tcBorders>
              <w:top w:val="nil"/>
              <w:left w:val="nil"/>
              <w:bottom w:val="nil"/>
              <w:right w:val="nil"/>
            </w:tcBorders>
            <w:noWrap/>
            <w:vAlign w:val="bottom"/>
            <w:hideMark/>
          </w:tcPr>
          <w:p w14:paraId="530BAD52" w14:textId="3A03CB5D" w:rsidR="00F5124C" w:rsidRPr="0050686F" w:rsidRDefault="00F5124C" w:rsidP="0079337F">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$3,956,674.15</w:t>
            </w:r>
          </w:p>
        </w:tc>
      </w:tr>
      <w:tr w:rsidR="00F5124C" w:rsidRPr="0050686F" w14:paraId="16C64F23" w14:textId="77777777" w:rsidTr="0050686F">
        <w:trPr>
          <w:trHeight w:val="300"/>
        </w:trPr>
        <w:tc>
          <w:tcPr>
            <w:tcW w:w="3060" w:type="dxa"/>
            <w:tcBorders>
              <w:top w:val="nil"/>
              <w:left w:val="nil"/>
              <w:bottom w:val="nil"/>
              <w:right w:val="nil"/>
            </w:tcBorders>
            <w:noWrap/>
            <w:vAlign w:val="bottom"/>
            <w:hideMark/>
          </w:tcPr>
          <w:p w14:paraId="13318B9D"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Compras menores</w:t>
            </w:r>
          </w:p>
        </w:tc>
        <w:tc>
          <w:tcPr>
            <w:tcW w:w="2500" w:type="dxa"/>
            <w:tcBorders>
              <w:top w:val="nil"/>
              <w:left w:val="nil"/>
              <w:bottom w:val="nil"/>
              <w:right w:val="nil"/>
            </w:tcBorders>
            <w:noWrap/>
            <w:vAlign w:val="bottom"/>
            <w:hideMark/>
          </w:tcPr>
          <w:p w14:paraId="6EC5BFA8" w14:textId="484BF922" w:rsidR="00F5124C" w:rsidRPr="0050686F" w:rsidRDefault="00F5124C" w:rsidP="00F5124C">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$1</w:t>
            </w:r>
            <w:r>
              <w:rPr>
                <w:rFonts w:eastAsia="Times New Roman"/>
                <w:spacing w:val="0"/>
                <w:sz w:val="20"/>
                <w:szCs w:val="20"/>
                <w:lang w:val="es-DO" w:eastAsia="es-DO"/>
              </w:rPr>
              <w:t>5</w:t>
            </w:r>
            <w:r w:rsidRPr="0050686F">
              <w:rPr>
                <w:rFonts w:eastAsia="Times New Roman"/>
                <w:spacing w:val="0"/>
                <w:sz w:val="20"/>
                <w:szCs w:val="20"/>
                <w:lang w:val="es-DO" w:eastAsia="es-DO"/>
              </w:rPr>
              <w:t>,</w:t>
            </w:r>
            <w:r>
              <w:rPr>
                <w:rFonts w:eastAsia="Times New Roman"/>
                <w:spacing w:val="0"/>
                <w:sz w:val="20"/>
                <w:szCs w:val="20"/>
                <w:lang w:val="es-DO" w:eastAsia="es-DO"/>
              </w:rPr>
              <w:t>070</w:t>
            </w:r>
            <w:r w:rsidRPr="0050686F">
              <w:rPr>
                <w:rFonts w:eastAsia="Times New Roman"/>
                <w:spacing w:val="0"/>
                <w:sz w:val="20"/>
                <w:szCs w:val="20"/>
                <w:lang w:val="es-DO" w:eastAsia="es-DO"/>
              </w:rPr>
              <w:t>,</w:t>
            </w:r>
            <w:r>
              <w:rPr>
                <w:rFonts w:eastAsia="Times New Roman"/>
                <w:spacing w:val="0"/>
                <w:sz w:val="20"/>
                <w:szCs w:val="20"/>
                <w:lang w:val="es-DO" w:eastAsia="es-DO"/>
              </w:rPr>
              <w:t>000.00</w:t>
            </w:r>
          </w:p>
        </w:tc>
        <w:tc>
          <w:tcPr>
            <w:tcW w:w="2160" w:type="dxa"/>
            <w:tcBorders>
              <w:top w:val="nil"/>
              <w:left w:val="nil"/>
              <w:bottom w:val="nil"/>
              <w:right w:val="nil"/>
            </w:tcBorders>
            <w:noWrap/>
            <w:vAlign w:val="bottom"/>
            <w:hideMark/>
          </w:tcPr>
          <w:p w14:paraId="335674A9" w14:textId="3C9213AB" w:rsidR="00F5124C" w:rsidRPr="0050686F" w:rsidRDefault="00F5124C" w:rsidP="0079337F">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$17,117,376.77</w:t>
            </w:r>
          </w:p>
        </w:tc>
      </w:tr>
      <w:tr w:rsidR="00F5124C" w:rsidRPr="0050686F" w14:paraId="2ED4365A" w14:textId="77777777" w:rsidTr="0050686F">
        <w:trPr>
          <w:trHeight w:val="300"/>
        </w:trPr>
        <w:tc>
          <w:tcPr>
            <w:tcW w:w="3060" w:type="dxa"/>
            <w:tcBorders>
              <w:top w:val="nil"/>
              <w:left w:val="nil"/>
              <w:bottom w:val="nil"/>
              <w:right w:val="nil"/>
            </w:tcBorders>
            <w:noWrap/>
            <w:vAlign w:val="bottom"/>
            <w:hideMark/>
          </w:tcPr>
          <w:p w14:paraId="50D6C017"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Comparación de precios</w:t>
            </w:r>
          </w:p>
        </w:tc>
        <w:tc>
          <w:tcPr>
            <w:tcW w:w="2500" w:type="dxa"/>
            <w:tcBorders>
              <w:top w:val="nil"/>
              <w:left w:val="nil"/>
              <w:bottom w:val="nil"/>
              <w:right w:val="nil"/>
            </w:tcBorders>
            <w:noWrap/>
            <w:vAlign w:val="bottom"/>
            <w:hideMark/>
          </w:tcPr>
          <w:p w14:paraId="59940C0B"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bottom"/>
            <w:hideMark/>
          </w:tcPr>
          <w:p w14:paraId="1F9EEC19"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6D0158D1" w14:textId="77777777" w:rsidTr="0050686F">
        <w:trPr>
          <w:trHeight w:val="300"/>
        </w:trPr>
        <w:tc>
          <w:tcPr>
            <w:tcW w:w="3060" w:type="dxa"/>
            <w:tcBorders>
              <w:top w:val="nil"/>
              <w:left w:val="nil"/>
              <w:bottom w:val="nil"/>
              <w:right w:val="nil"/>
            </w:tcBorders>
            <w:noWrap/>
            <w:vAlign w:val="bottom"/>
            <w:hideMark/>
          </w:tcPr>
          <w:p w14:paraId="1E35E82C"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Licitación pública nacional</w:t>
            </w:r>
          </w:p>
        </w:tc>
        <w:tc>
          <w:tcPr>
            <w:tcW w:w="2500" w:type="dxa"/>
            <w:tcBorders>
              <w:top w:val="nil"/>
              <w:left w:val="nil"/>
              <w:bottom w:val="nil"/>
              <w:right w:val="nil"/>
            </w:tcBorders>
            <w:noWrap/>
            <w:vAlign w:val="bottom"/>
            <w:hideMark/>
          </w:tcPr>
          <w:p w14:paraId="1518B2C8"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bottom"/>
            <w:hideMark/>
          </w:tcPr>
          <w:p w14:paraId="6F8F717A"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40CBC96D" w14:textId="77777777" w:rsidTr="0050686F">
        <w:trPr>
          <w:trHeight w:val="300"/>
        </w:trPr>
        <w:tc>
          <w:tcPr>
            <w:tcW w:w="3060" w:type="dxa"/>
            <w:tcBorders>
              <w:top w:val="nil"/>
              <w:left w:val="nil"/>
              <w:bottom w:val="nil"/>
              <w:right w:val="nil"/>
            </w:tcBorders>
            <w:noWrap/>
            <w:vAlign w:val="bottom"/>
            <w:hideMark/>
          </w:tcPr>
          <w:p w14:paraId="67B941BC"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Licitación pública internacional</w:t>
            </w:r>
          </w:p>
        </w:tc>
        <w:tc>
          <w:tcPr>
            <w:tcW w:w="2500" w:type="dxa"/>
            <w:tcBorders>
              <w:top w:val="nil"/>
              <w:left w:val="nil"/>
              <w:bottom w:val="nil"/>
              <w:right w:val="nil"/>
            </w:tcBorders>
            <w:noWrap/>
            <w:vAlign w:val="bottom"/>
            <w:hideMark/>
          </w:tcPr>
          <w:p w14:paraId="491BB438"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bottom"/>
            <w:hideMark/>
          </w:tcPr>
          <w:p w14:paraId="46DDA9E6"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07BC89E2" w14:textId="77777777" w:rsidTr="0050686F">
        <w:trPr>
          <w:trHeight w:val="600"/>
        </w:trPr>
        <w:tc>
          <w:tcPr>
            <w:tcW w:w="3060" w:type="dxa"/>
            <w:tcBorders>
              <w:top w:val="nil"/>
              <w:left w:val="nil"/>
              <w:bottom w:val="nil"/>
              <w:right w:val="nil"/>
            </w:tcBorders>
            <w:hideMark/>
          </w:tcPr>
          <w:p w14:paraId="64FB3183" w14:textId="496B2F0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Excepción - obras científicas, técnicas, artísticas, o restauración de monumentos históricos</w:t>
            </w:r>
          </w:p>
        </w:tc>
        <w:tc>
          <w:tcPr>
            <w:tcW w:w="2500" w:type="dxa"/>
            <w:tcBorders>
              <w:top w:val="nil"/>
              <w:left w:val="nil"/>
              <w:bottom w:val="nil"/>
              <w:right w:val="nil"/>
            </w:tcBorders>
            <w:noWrap/>
            <w:hideMark/>
          </w:tcPr>
          <w:p w14:paraId="13A76368"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hideMark/>
          </w:tcPr>
          <w:p w14:paraId="179D4714"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6056B297" w14:textId="77777777" w:rsidTr="0050686F">
        <w:trPr>
          <w:trHeight w:val="300"/>
        </w:trPr>
        <w:tc>
          <w:tcPr>
            <w:tcW w:w="3060" w:type="dxa"/>
            <w:tcBorders>
              <w:top w:val="nil"/>
              <w:left w:val="nil"/>
              <w:bottom w:val="nil"/>
              <w:right w:val="nil"/>
            </w:tcBorders>
            <w:vAlign w:val="bottom"/>
            <w:hideMark/>
          </w:tcPr>
          <w:p w14:paraId="67025EBE"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Excepción - proveedor único</w:t>
            </w:r>
          </w:p>
        </w:tc>
        <w:tc>
          <w:tcPr>
            <w:tcW w:w="2500" w:type="dxa"/>
            <w:tcBorders>
              <w:top w:val="nil"/>
              <w:left w:val="nil"/>
              <w:bottom w:val="nil"/>
              <w:right w:val="nil"/>
            </w:tcBorders>
            <w:noWrap/>
            <w:vAlign w:val="bottom"/>
            <w:hideMark/>
          </w:tcPr>
          <w:p w14:paraId="60F98F57"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bottom"/>
            <w:hideMark/>
          </w:tcPr>
          <w:p w14:paraId="60FCE128"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79887408" w14:textId="77777777" w:rsidTr="0050686F">
        <w:trPr>
          <w:trHeight w:val="900"/>
        </w:trPr>
        <w:tc>
          <w:tcPr>
            <w:tcW w:w="3060" w:type="dxa"/>
            <w:tcBorders>
              <w:top w:val="nil"/>
              <w:left w:val="nil"/>
              <w:bottom w:val="nil"/>
              <w:right w:val="nil"/>
            </w:tcBorders>
            <w:vAlign w:val="bottom"/>
            <w:hideMark/>
          </w:tcPr>
          <w:p w14:paraId="790E3CBE"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lastRenderedPageBreak/>
              <w:t xml:space="preserve">Excepción - rescisión de contratos cuya terminación no exceda el 40% del monto total del proyecto, obra o servicio </w:t>
            </w:r>
          </w:p>
        </w:tc>
        <w:tc>
          <w:tcPr>
            <w:tcW w:w="2500" w:type="dxa"/>
            <w:tcBorders>
              <w:top w:val="nil"/>
              <w:left w:val="nil"/>
              <w:bottom w:val="nil"/>
              <w:right w:val="nil"/>
            </w:tcBorders>
            <w:noWrap/>
            <w:vAlign w:val="bottom"/>
            <w:hideMark/>
          </w:tcPr>
          <w:p w14:paraId="323D48D3"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bottom"/>
            <w:hideMark/>
          </w:tcPr>
          <w:p w14:paraId="741F8D9B"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5C595687" w14:textId="77777777" w:rsidTr="0050686F">
        <w:trPr>
          <w:trHeight w:val="300"/>
        </w:trPr>
        <w:tc>
          <w:tcPr>
            <w:tcW w:w="3060" w:type="dxa"/>
            <w:tcBorders>
              <w:top w:val="nil"/>
              <w:left w:val="nil"/>
              <w:bottom w:val="nil"/>
              <w:right w:val="nil"/>
            </w:tcBorders>
            <w:vAlign w:val="bottom"/>
            <w:hideMark/>
          </w:tcPr>
          <w:p w14:paraId="02D85983"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Compra y contratación de combustible</w:t>
            </w:r>
          </w:p>
        </w:tc>
        <w:tc>
          <w:tcPr>
            <w:tcW w:w="2500" w:type="dxa"/>
            <w:tcBorders>
              <w:top w:val="nil"/>
              <w:left w:val="nil"/>
              <w:bottom w:val="nil"/>
              <w:right w:val="nil"/>
            </w:tcBorders>
            <w:noWrap/>
            <w:vAlign w:val="bottom"/>
            <w:hideMark/>
          </w:tcPr>
          <w:p w14:paraId="40EE9AC8"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bottom"/>
            <w:hideMark/>
          </w:tcPr>
          <w:p w14:paraId="1CB4BA3C" w14:textId="413603D7" w:rsidR="00F5124C" w:rsidRPr="0050686F" w:rsidRDefault="00F5124C" w:rsidP="0079337F">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RD$</w:t>
            </w:r>
            <w:r w:rsidRPr="0050686F">
              <w:rPr>
                <w:rFonts w:eastAsia="Times New Roman"/>
                <w:spacing w:val="0"/>
                <w:sz w:val="20"/>
                <w:szCs w:val="20"/>
                <w:lang w:val="es-DO" w:eastAsia="es-DO"/>
              </w:rPr>
              <w:t>4,704,935.00</w:t>
            </w:r>
          </w:p>
        </w:tc>
      </w:tr>
      <w:tr w:rsidR="00F5124C" w:rsidRPr="0050686F" w14:paraId="027F5ABD" w14:textId="77777777" w:rsidTr="0079337F">
        <w:trPr>
          <w:trHeight w:val="315"/>
        </w:trPr>
        <w:tc>
          <w:tcPr>
            <w:tcW w:w="7720" w:type="dxa"/>
            <w:gridSpan w:val="3"/>
            <w:tcBorders>
              <w:top w:val="nil"/>
              <w:left w:val="nil"/>
              <w:bottom w:val="nil"/>
              <w:right w:val="nil"/>
            </w:tcBorders>
            <w:shd w:val="clear" w:color="auto" w:fill="142F62"/>
            <w:noWrap/>
            <w:vAlign w:val="center"/>
            <w:hideMark/>
          </w:tcPr>
          <w:p w14:paraId="6A5964DD" w14:textId="47B06256" w:rsidR="00F5124C" w:rsidRPr="0050686F" w:rsidRDefault="0079337F" w:rsidP="0079337F">
            <w:pPr>
              <w:spacing w:after="0" w:line="240" w:lineRule="auto"/>
              <w:jc w:val="center"/>
              <w:rPr>
                <w:rFonts w:eastAsia="Times New Roman"/>
                <w:b/>
                <w:bCs/>
                <w:spacing w:val="0"/>
                <w:sz w:val="20"/>
                <w:szCs w:val="20"/>
                <w:lang w:val="es-DO" w:eastAsia="es-DO"/>
              </w:rPr>
            </w:pPr>
            <w:r w:rsidRPr="0079337F">
              <w:rPr>
                <w:rFonts w:eastAsia="Times New Roman"/>
                <w:b/>
                <w:bCs/>
                <w:color w:val="FFFFFF" w:themeColor="background1"/>
                <w:spacing w:val="0"/>
                <w:sz w:val="20"/>
                <w:szCs w:val="20"/>
                <w:lang w:val="es-DO" w:eastAsia="es-DO"/>
              </w:rPr>
              <w:t>Otros Procedimientos</w:t>
            </w:r>
          </w:p>
        </w:tc>
      </w:tr>
      <w:tr w:rsidR="00F5124C" w:rsidRPr="0050686F" w14:paraId="05DBB9F3" w14:textId="77777777" w:rsidTr="0079337F">
        <w:trPr>
          <w:trHeight w:val="300"/>
        </w:trPr>
        <w:tc>
          <w:tcPr>
            <w:tcW w:w="3060" w:type="dxa"/>
            <w:tcBorders>
              <w:top w:val="nil"/>
              <w:left w:val="nil"/>
              <w:bottom w:val="nil"/>
              <w:right w:val="nil"/>
            </w:tcBorders>
            <w:shd w:val="clear" w:color="auto" w:fill="D9D9D9"/>
            <w:vAlign w:val="center"/>
            <w:hideMark/>
          </w:tcPr>
          <w:p w14:paraId="6AC8C013" w14:textId="639F65B3" w:rsidR="00F5124C" w:rsidRPr="0050686F" w:rsidRDefault="0079337F" w:rsidP="00F5124C">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Tipo</w:t>
            </w:r>
          </w:p>
        </w:tc>
        <w:tc>
          <w:tcPr>
            <w:tcW w:w="2500" w:type="dxa"/>
            <w:tcBorders>
              <w:top w:val="nil"/>
              <w:left w:val="nil"/>
              <w:bottom w:val="nil"/>
              <w:right w:val="nil"/>
            </w:tcBorders>
            <w:shd w:val="clear" w:color="auto" w:fill="D9D9D9"/>
            <w:vAlign w:val="center"/>
            <w:hideMark/>
          </w:tcPr>
          <w:p w14:paraId="327D9AAF" w14:textId="1D6C5899" w:rsidR="00F5124C" w:rsidRPr="0050686F" w:rsidRDefault="0079337F" w:rsidP="00F5124C">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Planificados</w:t>
            </w:r>
          </w:p>
        </w:tc>
        <w:tc>
          <w:tcPr>
            <w:tcW w:w="2160" w:type="dxa"/>
            <w:tcBorders>
              <w:top w:val="nil"/>
              <w:left w:val="nil"/>
              <w:bottom w:val="nil"/>
              <w:right w:val="nil"/>
            </w:tcBorders>
            <w:shd w:val="clear" w:color="auto" w:fill="D9D9D9"/>
            <w:vAlign w:val="center"/>
            <w:hideMark/>
          </w:tcPr>
          <w:p w14:paraId="17A3E6D8" w14:textId="02458B3A" w:rsidR="00F5124C" w:rsidRPr="0050686F" w:rsidRDefault="0079337F" w:rsidP="0079337F">
            <w:pPr>
              <w:spacing w:after="0" w:line="240" w:lineRule="auto"/>
              <w:jc w:val="center"/>
              <w:rPr>
                <w:rFonts w:eastAsia="Times New Roman"/>
                <w:b/>
                <w:bCs/>
                <w:spacing w:val="0"/>
                <w:sz w:val="20"/>
                <w:szCs w:val="20"/>
                <w:lang w:val="es-DO" w:eastAsia="es-DO"/>
              </w:rPr>
            </w:pPr>
            <w:r w:rsidRPr="0050686F">
              <w:rPr>
                <w:rFonts w:eastAsia="Times New Roman"/>
                <w:b/>
                <w:bCs/>
                <w:spacing w:val="0"/>
                <w:sz w:val="20"/>
                <w:szCs w:val="20"/>
                <w:lang w:val="es-DO" w:eastAsia="es-DO"/>
              </w:rPr>
              <w:t>Ejecutados</w:t>
            </w:r>
          </w:p>
        </w:tc>
      </w:tr>
      <w:tr w:rsidR="00F5124C" w:rsidRPr="0050686F" w14:paraId="69402E4F" w14:textId="77777777" w:rsidTr="0079337F">
        <w:trPr>
          <w:trHeight w:val="300"/>
        </w:trPr>
        <w:tc>
          <w:tcPr>
            <w:tcW w:w="3060" w:type="dxa"/>
            <w:tcBorders>
              <w:top w:val="nil"/>
              <w:left w:val="nil"/>
              <w:bottom w:val="nil"/>
              <w:right w:val="nil"/>
            </w:tcBorders>
            <w:noWrap/>
            <w:vAlign w:val="center"/>
            <w:hideMark/>
          </w:tcPr>
          <w:p w14:paraId="59794BB5"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Licitación registrada</w:t>
            </w:r>
          </w:p>
        </w:tc>
        <w:tc>
          <w:tcPr>
            <w:tcW w:w="2500" w:type="dxa"/>
            <w:tcBorders>
              <w:top w:val="nil"/>
              <w:left w:val="nil"/>
              <w:bottom w:val="nil"/>
              <w:right w:val="nil"/>
            </w:tcBorders>
            <w:noWrap/>
            <w:vAlign w:val="center"/>
            <w:hideMark/>
          </w:tcPr>
          <w:p w14:paraId="1D5A53F2"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center"/>
            <w:hideMark/>
          </w:tcPr>
          <w:p w14:paraId="2D5321B0"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5B2C078A" w14:textId="77777777" w:rsidTr="0079337F">
        <w:trPr>
          <w:trHeight w:val="300"/>
        </w:trPr>
        <w:tc>
          <w:tcPr>
            <w:tcW w:w="3060" w:type="dxa"/>
            <w:tcBorders>
              <w:top w:val="nil"/>
              <w:left w:val="nil"/>
              <w:bottom w:val="nil"/>
              <w:right w:val="nil"/>
            </w:tcBorders>
            <w:noWrap/>
            <w:vAlign w:val="center"/>
            <w:hideMark/>
          </w:tcPr>
          <w:p w14:paraId="5E3D7094"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Sorteos de obras</w:t>
            </w:r>
          </w:p>
        </w:tc>
        <w:tc>
          <w:tcPr>
            <w:tcW w:w="2500" w:type="dxa"/>
            <w:tcBorders>
              <w:top w:val="nil"/>
              <w:left w:val="nil"/>
              <w:bottom w:val="nil"/>
              <w:right w:val="nil"/>
            </w:tcBorders>
            <w:noWrap/>
            <w:vAlign w:val="center"/>
            <w:hideMark/>
          </w:tcPr>
          <w:p w14:paraId="7614BC79"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center"/>
            <w:hideMark/>
          </w:tcPr>
          <w:p w14:paraId="148F5E94"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377387CB" w14:textId="77777777" w:rsidTr="0079337F">
        <w:trPr>
          <w:trHeight w:val="300"/>
        </w:trPr>
        <w:tc>
          <w:tcPr>
            <w:tcW w:w="3060" w:type="dxa"/>
            <w:tcBorders>
              <w:top w:val="nil"/>
              <w:left w:val="nil"/>
              <w:bottom w:val="nil"/>
              <w:right w:val="nil"/>
            </w:tcBorders>
            <w:vAlign w:val="center"/>
            <w:hideMark/>
          </w:tcPr>
          <w:p w14:paraId="432A26AE" w14:textId="183F3019"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Excepción - bienes o servicios con exclusividad</w:t>
            </w:r>
          </w:p>
        </w:tc>
        <w:tc>
          <w:tcPr>
            <w:tcW w:w="2500" w:type="dxa"/>
            <w:tcBorders>
              <w:top w:val="nil"/>
              <w:left w:val="nil"/>
              <w:bottom w:val="nil"/>
              <w:right w:val="nil"/>
            </w:tcBorders>
            <w:noWrap/>
            <w:vAlign w:val="center"/>
            <w:hideMark/>
          </w:tcPr>
          <w:p w14:paraId="431AAA1E"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center"/>
            <w:hideMark/>
          </w:tcPr>
          <w:p w14:paraId="70FD109F"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562589E2" w14:textId="77777777" w:rsidTr="0079337F">
        <w:trPr>
          <w:trHeight w:val="600"/>
        </w:trPr>
        <w:tc>
          <w:tcPr>
            <w:tcW w:w="3060" w:type="dxa"/>
            <w:tcBorders>
              <w:top w:val="nil"/>
              <w:left w:val="nil"/>
              <w:bottom w:val="nil"/>
              <w:right w:val="nil"/>
            </w:tcBorders>
            <w:vAlign w:val="center"/>
            <w:hideMark/>
          </w:tcPr>
          <w:p w14:paraId="662D3D1A" w14:textId="77777777"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Excepción - Construcción, instalación o adquisición de oficinas para el servicio exterior</w:t>
            </w:r>
          </w:p>
        </w:tc>
        <w:tc>
          <w:tcPr>
            <w:tcW w:w="2500" w:type="dxa"/>
            <w:tcBorders>
              <w:top w:val="nil"/>
              <w:left w:val="nil"/>
              <w:bottom w:val="nil"/>
              <w:right w:val="nil"/>
            </w:tcBorders>
            <w:noWrap/>
            <w:vAlign w:val="center"/>
            <w:hideMark/>
          </w:tcPr>
          <w:p w14:paraId="708DFDC9"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center"/>
            <w:hideMark/>
          </w:tcPr>
          <w:p w14:paraId="124E0514"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r w:rsidR="00F5124C" w:rsidRPr="0050686F" w14:paraId="533E2B04" w14:textId="77777777" w:rsidTr="0079337F">
        <w:trPr>
          <w:trHeight w:val="600"/>
        </w:trPr>
        <w:tc>
          <w:tcPr>
            <w:tcW w:w="3060" w:type="dxa"/>
            <w:tcBorders>
              <w:top w:val="nil"/>
              <w:left w:val="nil"/>
              <w:bottom w:val="nil"/>
              <w:right w:val="nil"/>
            </w:tcBorders>
            <w:vAlign w:val="center"/>
            <w:hideMark/>
          </w:tcPr>
          <w:p w14:paraId="79279716" w14:textId="0E564DC0" w:rsidR="00F5124C" w:rsidRPr="0050686F" w:rsidRDefault="00F5124C" w:rsidP="00F5124C">
            <w:pPr>
              <w:spacing w:after="0" w:line="240" w:lineRule="auto"/>
              <w:rPr>
                <w:rFonts w:eastAsia="Times New Roman"/>
                <w:spacing w:val="0"/>
                <w:sz w:val="20"/>
                <w:szCs w:val="20"/>
                <w:lang w:val="es-DO" w:eastAsia="es-DO"/>
              </w:rPr>
            </w:pPr>
            <w:r w:rsidRPr="0050686F">
              <w:rPr>
                <w:rFonts w:eastAsia="Times New Roman"/>
                <w:spacing w:val="0"/>
                <w:sz w:val="20"/>
                <w:szCs w:val="20"/>
                <w:lang w:val="es-DO" w:eastAsia="es-DO"/>
              </w:rPr>
              <w:t>Excepción - contratación de publicidad a través de medios de comunicación social</w:t>
            </w:r>
          </w:p>
        </w:tc>
        <w:tc>
          <w:tcPr>
            <w:tcW w:w="2500" w:type="dxa"/>
            <w:tcBorders>
              <w:top w:val="nil"/>
              <w:left w:val="nil"/>
              <w:bottom w:val="nil"/>
              <w:right w:val="nil"/>
            </w:tcBorders>
            <w:noWrap/>
            <w:vAlign w:val="center"/>
            <w:hideMark/>
          </w:tcPr>
          <w:p w14:paraId="7EDC2E16" w14:textId="77777777" w:rsidR="00F5124C" w:rsidRPr="0050686F" w:rsidRDefault="00F5124C" w:rsidP="00F5124C">
            <w:pPr>
              <w:spacing w:after="0" w:line="240" w:lineRule="auto"/>
              <w:rPr>
                <w:rFonts w:eastAsia="Times New Roman"/>
                <w:spacing w:val="0"/>
                <w:sz w:val="20"/>
                <w:szCs w:val="20"/>
                <w:lang w:val="es-DO" w:eastAsia="es-DO"/>
              </w:rPr>
            </w:pPr>
          </w:p>
        </w:tc>
        <w:tc>
          <w:tcPr>
            <w:tcW w:w="2160" w:type="dxa"/>
            <w:tcBorders>
              <w:top w:val="nil"/>
              <w:left w:val="nil"/>
              <w:bottom w:val="nil"/>
              <w:right w:val="nil"/>
            </w:tcBorders>
            <w:noWrap/>
            <w:vAlign w:val="center"/>
            <w:hideMark/>
          </w:tcPr>
          <w:p w14:paraId="5FE0EF03" w14:textId="77777777" w:rsidR="00F5124C" w:rsidRPr="0050686F" w:rsidRDefault="00F5124C" w:rsidP="0079337F">
            <w:pPr>
              <w:spacing w:after="0" w:line="240" w:lineRule="auto"/>
              <w:jc w:val="right"/>
              <w:rPr>
                <w:rFonts w:eastAsia="Times New Roman"/>
                <w:spacing w:val="0"/>
                <w:sz w:val="20"/>
                <w:szCs w:val="20"/>
                <w:lang w:val="es-DO" w:eastAsia="es-DO"/>
              </w:rPr>
            </w:pPr>
            <w:r w:rsidRPr="0050686F">
              <w:rPr>
                <w:rFonts w:eastAsia="Times New Roman"/>
                <w:spacing w:val="0"/>
                <w:sz w:val="20"/>
                <w:szCs w:val="20"/>
                <w:lang w:val="es-DO" w:eastAsia="es-DO"/>
              </w:rPr>
              <w:t>N/A</w:t>
            </w:r>
          </w:p>
        </w:tc>
      </w:tr>
    </w:tbl>
    <w:p w14:paraId="371555B1" w14:textId="77777777" w:rsidR="00D94405" w:rsidRDefault="00D94405" w:rsidP="00BE2C16">
      <w:pPr>
        <w:spacing w:line="360" w:lineRule="auto"/>
        <w:jc w:val="center"/>
        <w:rPr>
          <w:b/>
          <w:bCs/>
          <w:sz w:val="28"/>
          <w:szCs w:val="28"/>
          <w:lang w:val="es-DO"/>
        </w:rPr>
      </w:pPr>
    </w:p>
    <w:p w14:paraId="3BCD4BFE" w14:textId="77777777" w:rsidR="00D94405" w:rsidRDefault="00D94405" w:rsidP="00BE2C16">
      <w:pPr>
        <w:spacing w:line="360" w:lineRule="auto"/>
        <w:jc w:val="center"/>
        <w:rPr>
          <w:b/>
          <w:bCs/>
          <w:sz w:val="28"/>
          <w:szCs w:val="28"/>
          <w:lang w:val="es-DO"/>
        </w:rPr>
      </w:pPr>
    </w:p>
    <w:sectPr w:rsidR="00D94405" w:rsidSect="0052430F">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2D240" w14:textId="77777777" w:rsidR="0052430F" w:rsidRDefault="0052430F" w:rsidP="00E84651">
      <w:pPr>
        <w:spacing w:after="0" w:line="240" w:lineRule="auto"/>
      </w:pPr>
      <w:r>
        <w:separator/>
      </w:r>
    </w:p>
  </w:endnote>
  <w:endnote w:type="continuationSeparator" w:id="0">
    <w:p w14:paraId="27B3F8EC" w14:textId="77777777" w:rsidR="0052430F" w:rsidRDefault="0052430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1E88B93">
              <wp:simplePos x="0" y="0"/>
              <wp:positionH relativeFrom="column">
                <wp:posOffset>1059180</wp:posOffset>
              </wp:positionH>
              <wp:positionV relativeFrom="paragraph">
                <wp:posOffset>382270</wp:posOffset>
              </wp:positionV>
              <wp:extent cx="2995930" cy="408305"/>
              <wp:effectExtent l="0" t="0" r="0" b="0"/>
              <wp:wrapTopAndBottom/>
              <wp:docPr id="793621562" name="Imagen 79362156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AD618" w14:textId="77777777" w:rsidR="0052430F" w:rsidRDefault="0052430F" w:rsidP="00E84651">
      <w:pPr>
        <w:spacing w:after="0" w:line="240" w:lineRule="auto"/>
      </w:pPr>
      <w:r>
        <w:separator/>
      </w:r>
    </w:p>
  </w:footnote>
  <w:footnote w:type="continuationSeparator" w:id="0">
    <w:p w14:paraId="7A5526C4" w14:textId="77777777" w:rsidR="0052430F" w:rsidRDefault="0052430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37DA"/>
    <w:multiLevelType w:val="hybridMultilevel"/>
    <w:tmpl w:val="C0CE4F7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18C91AAC"/>
    <w:multiLevelType w:val="hybridMultilevel"/>
    <w:tmpl w:val="D6DC758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98E0B12"/>
    <w:multiLevelType w:val="hybridMultilevel"/>
    <w:tmpl w:val="11880C08"/>
    <w:lvl w:ilvl="0" w:tplc="C90A16C0">
      <w:start w:val="3"/>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A306B32"/>
    <w:multiLevelType w:val="hybridMultilevel"/>
    <w:tmpl w:val="6F928F7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29154F6"/>
    <w:multiLevelType w:val="hybridMultilevel"/>
    <w:tmpl w:val="385207A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37F7EA6"/>
    <w:multiLevelType w:val="multilevel"/>
    <w:tmpl w:val="04AA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4D5758"/>
    <w:multiLevelType w:val="hybridMultilevel"/>
    <w:tmpl w:val="B6461838"/>
    <w:lvl w:ilvl="0" w:tplc="01D46324">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C3F21C9"/>
    <w:multiLevelType w:val="multilevel"/>
    <w:tmpl w:val="A960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46666A"/>
    <w:multiLevelType w:val="hybridMultilevel"/>
    <w:tmpl w:val="9B3E3D5E"/>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3F478E"/>
    <w:multiLevelType w:val="multilevel"/>
    <w:tmpl w:val="D2604F66"/>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3D6C160A"/>
    <w:multiLevelType w:val="hybridMultilevel"/>
    <w:tmpl w:val="7A6CF3D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EF74EB9"/>
    <w:multiLevelType w:val="hybridMultilevel"/>
    <w:tmpl w:val="AD344B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F5C6C45"/>
    <w:multiLevelType w:val="multilevel"/>
    <w:tmpl w:val="B9A2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686BAA"/>
    <w:multiLevelType w:val="hybridMultilevel"/>
    <w:tmpl w:val="46047BE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89007E9"/>
    <w:multiLevelType w:val="multilevel"/>
    <w:tmpl w:val="2E66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AD07B4"/>
    <w:multiLevelType w:val="hybridMultilevel"/>
    <w:tmpl w:val="4E8EF39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0726A1C"/>
    <w:multiLevelType w:val="hybridMultilevel"/>
    <w:tmpl w:val="EEE8D74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58E7EC2"/>
    <w:multiLevelType w:val="multilevel"/>
    <w:tmpl w:val="4B70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3140FE"/>
    <w:multiLevelType w:val="hybridMultilevel"/>
    <w:tmpl w:val="2702C8D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60EE5A33"/>
    <w:multiLevelType w:val="hybridMultilevel"/>
    <w:tmpl w:val="2ECA6FB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35B54C9"/>
    <w:multiLevelType w:val="hybridMultilevel"/>
    <w:tmpl w:val="F2C8769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64AB52AD"/>
    <w:multiLevelType w:val="hybridMultilevel"/>
    <w:tmpl w:val="C5783C0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A72672C"/>
    <w:multiLevelType w:val="hybridMultilevel"/>
    <w:tmpl w:val="C2B88E0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B43456E"/>
    <w:multiLevelType w:val="hybridMultilevel"/>
    <w:tmpl w:val="7E0279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BD47EAC"/>
    <w:multiLevelType w:val="hybridMultilevel"/>
    <w:tmpl w:val="C3146C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29D4B89"/>
    <w:multiLevelType w:val="multilevel"/>
    <w:tmpl w:val="3BD4B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E52C3"/>
    <w:multiLevelType w:val="hybridMultilevel"/>
    <w:tmpl w:val="73D42BC8"/>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154749"/>
    <w:multiLevelType w:val="hybridMultilevel"/>
    <w:tmpl w:val="6A56F648"/>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32807206">
    <w:abstractNumId w:val="24"/>
  </w:num>
  <w:num w:numId="2" w16cid:durableId="1262030866">
    <w:abstractNumId w:val="26"/>
  </w:num>
  <w:num w:numId="3" w16cid:durableId="274943054">
    <w:abstractNumId w:val="3"/>
  </w:num>
  <w:num w:numId="4" w16cid:durableId="2097554319">
    <w:abstractNumId w:val="16"/>
  </w:num>
  <w:num w:numId="5" w16cid:durableId="1075978587">
    <w:abstractNumId w:val="22"/>
  </w:num>
  <w:num w:numId="6" w16cid:durableId="843932132">
    <w:abstractNumId w:val="25"/>
  </w:num>
  <w:num w:numId="7" w16cid:durableId="1879392519">
    <w:abstractNumId w:val="21"/>
  </w:num>
  <w:num w:numId="8" w16cid:durableId="124323520">
    <w:abstractNumId w:val="17"/>
  </w:num>
  <w:num w:numId="9" w16cid:durableId="1378237525">
    <w:abstractNumId w:val="7"/>
  </w:num>
  <w:num w:numId="10" w16cid:durableId="1220824183">
    <w:abstractNumId w:val="14"/>
  </w:num>
  <w:num w:numId="11" w16cid:durableId="490683124">
    <w:abstractNumId w:val="12"/>
  </w:num>
  <w:num w:numId="12" w16cid:durableId="803738009">
    <w:abstractNumId w:val="18"/>
  </w:num>
  <w:num w:numId="13" w16cid:durableId="393742680">
    <w:abstractNumId w:val="9"/>
  </w:num>
  <w:num w:numId="14" w16cid:durableId="1490974191">
    <w:abstractNumId w:val="1"/>
  </w:num>
  <w:num w:numId="15" w16cid:durableId="383868369">
    <w:abstractNumId w:val="2"/>
  </w:num>
  <w:num w:numId="16" w16cid:durableId="979113589">
    <w:abstractNumId w:val="8"/>
  </w:num>
  <w:num w:numId="17" w16cid:durableId="2031834982">
    <w:abstractNumId w:val="27"/>
  </w:num>
  <w:num w:numId="18" w16cid:durableId="1076853712">
    <w:abstractNumId w:val="10"/>
  </w:num>
  <w:num w:numId="19" w16cid:durableId="897473907">
    <w:abstractNumId w:val="15"/>
  </w:num>
  <w:num w:numId="20" w16cid:durableId="1487088825">
    <w:abstractNumId w:val="20"/>
  </w:num>
  <w:num w:numId="21" w16cid:durableId="1278832673">
    <w:abstractNumId w:val="6"/>
  </w:num>
  <w:num w:numId="22" w16cid:durableId="932517818">
    <w:abstractNumId w:val="19"/>
  </w:num>
  <w:num w:numId="23" w16cid:durableId="1720394993">
    <w:abstractNumId w:val="23"/>
  </w:num>
  <w:num w:numId="24" w16cid:durableId="2029016808">
    <w:abstractNumId w:val="11"/>
  </w:num>
  <w:num w:numId="25" w16cid:durableId="842667516">
    <w:abstractNumId w:val="4"/>
  </w:num>
  <w:num w:numId="26" w16cid:durableId="2021151485">
    <w:abstractNumId w:val="0"/>
  </w:num>
  <w:num w:numId="27" w16cid:durableId="390688990">
    <w:abstractNumId w:val="13"/>
  </w:num>
  <w:num w:numId="28" w16cid:durableId="2052723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57B"/>
    <w:rsid w:val="000015E6"/>
    <w:rsid w:val="00001CC1"/>
    <w:rsid w:val="00002387"/>
    <w:rsid w:val="00002BF5"/>
    <w:rsid w:val="0000323A"/>
    <w:rsid w:val="00003421"/>
    <w:rsid w:val="000035E6"/>
    <w:rsid w:val="00005009"/>
    <w:rsid w:val="00005927"/>
    <w:rsid w:val="00006383"/>
    <w:rsid w:val="00007DF4"/>
    <w:rsid w:val="0001032D"/>
    <w:rsid w:val="00011705"/>
    <w:rsid w:val="00011FB1"/>
    <w:rsid w:val="00012677"/>
    <w:rsid w:val="00013982"/>
    <w:rsid w:val="0001438B"/>
    <w:rsid w:val="0001468E"/>
    <w:rsid w:val="00017250"/>
    <w:rsid w:val="000211FD"/>
    <w:rsid w:val="00022E96"/>
    <w:rsid w:val="0002395A"/>
    <w:rsid w:val="00024949"/>
    <w:rsid w:val="00026941"/>
    <w:rsid w:val="00030ECA"/>
    <w:rsid w:val="00031861"/>
    <w:rsid w:val="00032423"/>
    <w:rsid w:val="00032590"/>
    <w:rsid w:val="000329BC"/>
    <w:rsid w:val="00032DFA"/>
    <w:rsid w:val="0003609F"/>
    <w:rsid w:val="00037AC9"/>
    <w:rsid w:val="00037DA7"/>
    <w:rsid w:val="000409C9"/>
    <w:rsid w:val="00041DA5"/>
    <w:rsid w:val="00043C17"/>
    <w:rsid w:val="00044DAD"/>
    <w:rsid w:val="00045130"/>
    <w:rsid w:val="00045A95"/>
    <w:rsid w:val="00045AB5"/>
    <w:rsid w:val="00047E79"/>
    <w:rsid w:val="00047EA2"/>
    <w:rsid w:val="00053259"/>
    <w:rsid w:val="00053807"/>
    <w:rsid w:val="0005440F"/>
    <w:rsid w:val="00055DC7"/>
    <w:rsid w:val="00057B83"/>
    <w:rsid w:val="000628D2"/>
    <w:rsid w:val="00065BD1"/>
    <w:rsid w:val="00066556"/>
    <w:rsid w:val="00066CCE"/>
    <w:rsid w:val="000678DB"/>
    <w:rsid w:val="00067B61"/>
    <w:rsid w:val="0007427A"/>
    <w:rsid w:val="00076E79"/>
    <w:rsid w:val="00077316"/>
    <w:rsid w:val="000814EE"/>
    <w:rsid w:val="00082873"/>
    <w:rsid w:val="0008547E"/>
    <w:rsid w:val="00087F2E"/>
    <w:rsid w:val="0009416B"/>
    <w:rsid w:val="00095404"/>
    <w:rsid w:val="000954E6"/>
    <w:rsid w:val="000960E2"/>
    <w:rsid w:val="00096E6F"/>
    <w:rsid w:val="000A056E"/>
    <w:rsid w:val="000A1C1F"/>
    <w:rsid w:val="000A34F6"/>
    <w:rsid w:val="000A5C20"/>
    <w:rsid w:val="000B1F9E"/>
    <w:rsid w:val="000B2B4F"/>
    <w:rsid w:val="000B3373"/>
    <w:rsid w:val="000B4980"/>
    <w:rsid w:val="000B6592"/>
    <w:rsid w:val="000B696C"/>
    <w:rsid w:val="000B7B9B"/>
    <w:rsid w:val="000C0AB1"/>
    <w:rsid w:val="000C1659"/>
    <w:rsid w:val="000C1793"/>
    <w:rsid w:val="000C2196"/>
    <w:rsid w:val="000C2867"/>
    <w:rsid w:val="000C2CD6"/>
    <w:rsid w:val="000C3EBA"/>
    <w:rsid w:val="000C4051"/>
    <w:rsid w:val="000C4ECA"/>
    <w:rsid w:val="000C5712"/>
    <w:rsid w:val="000C5F54"/>
    <w:rsid w:val="000C61BA"/>
    <w:rsid w:val="000C71A1"/>
    <w:rsid w:val="000C734E"/>
    <w:rsid w:val="000C775C"/>
    <w:rsid w:val="000D364A"/>
    <w:rsid w:val="000D6FEE"/>
    <w:rsid w:val="000E0618"/>
    <w:rsid w:val="000E07F0"/>
    <w:rsid w:val="000E1448"/>
    <w:rsid w:val="000E3081"/>
    <w:rsid w:val="000E5E28"/>
    <w:rsid w:val="000F01D3"/>
    <w:rsid w:val="000F0FBB"/>
    <w:rsid w:val="000F22AD"/>
    <w:rsid w:val="000F2DE7"/>
    <w:rsid w:val="000F321E"/>
    <w:rsid w:val="000F3368"/>
    <w:rsid w:val="000F38E8"/>
    <w:rsid w:val="000F4970"/>
    <w:rsid w:val="000F605A"/>
    <w:rsid w:val="000F66C6"/>
    <w:rsid w:val="00100E0A"/>
    <w:rsid w:val="00101079"/>
    <w:rsid w:val="00102B83"/>
    <w:rsid w:val="00103C61"/>
    <w:rsid w:val="00104069"/>
    <w:rsid w:val="001056CF"/>
    <w:rsid w:val="00105E0E"/>
    <w:rsid w:val="00105E9F"/>
    <w:rsid w:val="00106229"/>
    <w:rsid w:val="00107D0A"/>
    <w:rsid w:val="00112635"/>
    <w:rsid w:val="001128D9"/>
    <w:rsid w:val="00114758"/>
    <w:rsid w:val="00114F2A"/>
    <w:rsid w:val="00115CA4"/>
    <w:rsid w:val="00120BDB"/>
    <w:rsid w:val="00121185"/>
    <w:rsid w:val="001220F8"/>
    <w:rsid w:val="00122600"/>
    <w:rsid w:val="00122693"/>
    <w:rsid w:val="00122B5D"/>
    <w:rsid w:val="001240D0"/>
    <w:rsid w:val="001247CC"/>
    <w:rsid w:val="00125D46"/>
    <w:rsid w:val="00125DB6"/>
    <w:rsid w:val="001271FE"/>
    <w:rsid w:val="0012786D"/>
    <w:rsid w:val="00131550"/>
    <w:rsid w:val="00133922"/>
    <w:rsid w:val="00133A73"/>
    <w:rsid w:val="00133D1C"/>
    <w:rsid w:val="00134B05"/>
    <w:rsid w:val="00134ECC"/>
    <w:rsid w:val="0013589E"/>
    <w:rsid w:val="001359AC"/>
    <w:rsid w:val="00135B91"/>
    <w:rsid w:val="00135BC7"/>
    <w:rsid w:val="0013695C"/>
    <w:rsid w:val="00136BB6"/>
    <w:rsid w:val="00137795"/>
    <w:rsid w:val="00141695"/>
    <w:rsid w:val="001419A6"/>
    <w:rsid w:val="00142E81"/>
    <w:rsid w:val="00142F44"/>
    <w:rsid w:val="00143F1F"/>
    <w:rsid w:val="0014441E"/>
    <w:rsid w:val="00144E26"/>
    <w:rsid w:val="0014532C"/>
    <w:rsid w:val="001472EB"/>
    <w:rsid w:val="001517A7"/>
    <w:rsid w:val="00152CFA"/>
    <w:rsid w:val="00154133"/>
    <w:rsid w:val="0015584B"/>
    <w:rsid w:val="00157BA1"/>
    <w:rsid w:val="00157F94"/>
    <w:rsid w:val="0016000D"/>
    <w:rsid w:val="0016101E"/>
    <w:rsid w:val="00162D2F"/>
    <w:rsid w:val="0016506F"/>
    <w:rsid w:val="0016587B"/>
    <w:rsid w:val="00166060"/>
    <w:rsid w:val="001675B3"/>
    <w:rsid w:val="00171004"/>
    <w:rsid w:val="0017410C"/>
    <w:rsid w:val="00174FC7"/>
    <w:rsid w:val="001755C9"/>
    <w:rsid w:val="00175FA8"/>
    <w:rsid w:val="0017665C"/>
    <w:rsid w:val="00177211"/>
    <w:rsid w:val="00177B75"/>
    <w:rsid w:val="00177E7E"/>
    <w:rsid w:val="001808BA"/>
    <w:rsid w:val="00180DA8"/>
    <w:rsid w:val="00183C13"/>
    <w:rsid w:val="0018573C"/>
    <w:rsid w:val="00185827"/>
    <w:rsid w:val="00186FBF"/>
    <w:rsid w:val="001907A8"/>
    <w:rsid w:val="00190A1F"/>
    <w:rsid w:val="00190B84"/>
    <w:rsid w:val="00191FA7"/>
    <w:rsid w:val="00194B91"/>
    <w:rsid w:val="00194EE9"/>
    <w:rsid w:val="00197A00"/>
    <w:rsid w:val="001A15EE"/>
    <w:rsid w:val="001A1826"/>
    <w:rsid w:val="001A5960"/>
    <w:rsid w:val="001A5F2E"/>
    <w:rsid w:val="001A6A64"/>
    <w:rsid w:val="001A6D30"/>
    <w:rsid w:val="001A7D79"/>
    <w:rsid w:val="001B2775"/>
    <w:rsid w:val="001B40E1"/>
    <w:rsid w:val="001B418F"/>
    <w:rsid w:val="001B5540"/>
    <w:rsid w:val="001B75F4"/>
    <w:rsid w:val="001C0242"/>
    <w:rsid w:val="001C03D4"/>
    <w:rsid w:val="001C1841"/>
    <w:rsid w:val="001C2A2E"/>
    <w:rsid w:val="001C2AB2"/>
    <w:rsid w:val="001C36FC"/>
    <w:rsid w:val="001C3CB6"/>
    <w:rsid w:val="001C73DE"/>
    <w:rsid w:val="001D04E6"/>
    <w:rsid w:val="001D0B03"/>
    <w:rsid w:val="001D1335"/>
    <w:rsid w:val="001D1CE3"/>
    <w:rsid w:val="001D276B"/>
    <w:rsid w:val="001D52D5"/>
    <w:rsid w:val="001D54C4"/>
    <w:rsid w:val="001D5D41"/>
    <w:rsid w:val="001D608D"/>
    <w:rsid w:val="001E05B7"/>
    <w:rsid w:val="001E07B9"/>
    <w:rsid w:val="001E0AA4"/>
    <w:rsid w:val="001E2E28"/>
    <w:rsid w:val="001E2E83"/>
    <w:rsid w:val="001E3492"/>
    <w:rsid w:val="001E56A4"/>
    <w:rsid w:val="001E7C95"/>
    <w:rsid w:val="001F04F9"/>
    <w:rsid w:val="001F25BA"/>
    <w:rsid w:val="001F27D6"/>
    <w:rsid w:val="001F2C3B"/>
    <w:rsid w:val="001F43E6"/>
    <w:rsid w:val="001F52D0"/>
    <w:rsid w:val="001F6085"/>
    <w:rsid w:val="001F6A85"/>
    <w:rsid w:val="001F7252"/>
    <w:rsid w:val="00200076"/>
    <w:rsid w:val="00200445"/>
    <w:rsid w:val="00200B6E"/>
    <w:rsid w:val="00202033"/>
    <w:rsid w:val="0020232E"/>
    <w:rsid w:val="00203A86"/>
    <w:rsid w:val="00205497"/>
    <w:rsid w:val="00205E7D"/>
    <w:rsid w:val="00206099"/>
    <w:rsid w:val="00206F34"/>
    <w:rsid w:val="00210058"/>
    <w:rsid w:val="00210084"/>
    <w:rsid w:val="00210676"/>
    <w:rsid w:val="0021106F"/>
    <w:rsid w:val="002111E1"/>
    <w:rsid w:val="0021162C"/>
    <w:rsid w:val="002122DC"/>
    <w:rsid w:val="00212620"/>
    <w:rsid w:val="0021331F"/>
    <w:rsid w:val="00213C89"/>
    <w:rsid w:val="00213ECE"/>
    <w:rsid w:val="002143FE"/>
    <w:rsid w:val="0021443F"/>
    <w:rsid w:val="00215208"/>
    <w:rsid w:val="002205EF"/>
    <w:rsid w:val="00221037"/>
    <w:rsid w:val="0022151C"/>
    <w:rsid w:val="00221F1B"/>
    <w:rsid w:val="00222529"/>
    <w:rsid w:val="0022286D"/>
    <w:rsid w:val="00223380"/>
    <w:rsid w:val="0022385D"/>
    <w:rsid w:val="00223FB7"/>
    <w:rsid w:val="002242C2"/>
    <w:rsid w:val="0022440B"/>
    <w:rsid w:val="00224B0C"/>
    <w:rsid w:val="00225958"/>
    <w:rsid w:val="00225F42"/>
    <w:rsid w:val="00226A51"/>
    <w:rsid w:val="002301A8"/>
    <w:rsid w:val="00231747"/>
    <w:rsid w:val="00231AD3"/>
    <w:rsid w:val="0023208A"/>
    <w:rsid w:val="002326B2"/>
    <w:rsid w:val="002334FA"/>
    <w:rsid w:val="00233EF5"/>
    <w:rsid w:val="002345AB"/>
    <w:rsid w:val="00234844"/>
    <w:rsid w:val="00237C29"/>
    <w:rsid w:val="00237DE5"/>
    <w:rsid w:val="00241CE9"/>
    <w:rsid w:val="00241CEB"/>
    <w:rsid w:val="002423CB"/>
    <w:rsid w:val="00242BCF"/>
    <w:rsid w:val="00243700"/>
    <w:rsid w:val="00243FED"/>
    <w:rsid w:val="00244F5F"/>
    <w:rsid w:val="00245586"/>
    <w:rsid w:val="0024602A"/>
    <w:rsid w:val="00246086"/>
    <w:rsid w:val="002461FF"/>
    <w:rsid w:val="0024623C"/>
    <w:rsid w:val="00247029"/>
    <w:rsid w:val="0025062D"/>
    <w:rsid w:val="002528FD"/>
    <w:rsid w:val="00252BFB"/>
    <w:rsid w:val="00254484"/>
    <w:rsid w:val="00257D69"/>
    <w:rsid w:val="00260901"/>
    <w:rsid w:val="00260FC8"/>
    <w:rsid w:val="00266F07"/>
    <w:rsid w:val="0027084C"/>
    <w:rsid w:val="00271467"/>
    <w:rsid w:val="00275B3F"/>
    <w:rsid w:val="002765EC"/>
    <w:rsid w:val="00277790"/>
    <w:rsid w:val="0028059B"/>
    <w:rsid w:val="00280613"/>
    <w:rsid w:val="00280EF7"/>
    <w:rsid w:val="002817A0"/>
    <w:rsid w:val="00282BA8"/>
    <w:rsid w:val="002841AE"/>
    <w:rsid w:val="00284D07"/>
    <w:rsid w:val="0028547F"/>
    <w:rsid w:val="00287154"/>
    <w:rsid w:val="00287283"/>
    <w:rsid w:val="0028731F"/>
    <w:rsid w:val="00290FA8"/>
    <w:rsid w:val="00291D8E"/>
    <w:rsid w:val="00293295"/>
    <w:rsid w:val="00293FDA"/>
    <w:rsid w:val="002945F7"/>
    <w:rsid w:val="00294852"/>
    <w:rsid w:val="00295036"/>
    <w:rsid w:val="00295513"/>
    <w:rsid w:val="00295E92"/>
    <w:rsid w:val="0029625A"/>
    <w:rsid w:val="0029740A"/>
    <w:rsid w:val="002A0E56"/>
    <w:rsid w:val="002A3119"/>
    <w:rsid w:val="002A32B5"/>
    <w:rsid w:val="002A431D"/>
    <w:rsid w:val="002A447A"/>
    <w:rsid w:val="002A7325"/>
    <w:rsid w:val="002A7469"/>
    <w:rsid w:val="002B003E"/>
    <w:rsid w:val="002B05E0"/>
    <w:rsid w:val="002B2C14"/>
    <w:rsid w:val="002B2D6C"/>
    <w:rsid w:val="002B2EBD"/>
    <w:rsid w:val="002B334B"/>
    <w:rsid w:val="002B41FC"/>
    <w:rsid w:val="002B4451"/>
    <w:rsid w:val="002B5E4F"/>
    <w:rsid w:val="002B7A16"/>
    <w:rsid w:val="002C0C46"/>
    <w:rsid w:val="002C276F"/>
    <w:rsid w:val="002C2877"/>
    <w:rsid w:val="002C340F"/>
    <w:rsid w:val="002C3A7B"/>
    <w:rsid w:val="002C47B2"/>
    <w:rsid w:val="002C6430"/>
    <w:rsid w:val="002C661D"/>
    <w:rsid w:val="002C72A4"/>
    <w:rsid w:val="002D0A99"/>
    <w:rsid w:val="002D0FC3"/>
    <w:rsid w:val="002D2CF1"/>
    <w:rsid w:val="002D3290"/>
    <w:rsid w:val="002D3840"/>
    <w:rsid w:val="002D4056"/>
    <w:rsid w:val="002D60D0"/>
    <w:rsid w:val="002E0B49"/>
    <w:rsid w:val="002E130E"/>
    <w:rsid w:val="002E188B"/>
    <w:rsid w:val="002E3022"/>
    <w:rsid w:val="002E44B2"/>
    <w:rsid w:val="002E6457"/>
    <w:rsid w:val="002E7393"/>
    <w:rsid w:val="002F3A3E"/>
    <w:rsid w:val="002F3AD0"/>
    <w:rsid w:val="002F493E"/>
    <w:rsid w:val="002F4AD8"/>
    <w:rsid w:val="002F4D58"/>
    <w:rsid w:val="002F58A8"/>
    <w:rsid w:val="002F72EA"/>
    <w:rsid w:val="002F776E"/>
    <w:rsid w:val="00300BEA"/>
    <w:rsid w:val="00301F06"/>
    <w:rsid w:val="0030362F"/>
    <w:rsid w:val="003066A5"/>
    <w:rsid w:val="00307484"/>
    <w:rsid w:val="00307EB4"/>
    <w:rsid w:val="0031042A"/>
    <w:rsid w:val="00311564"/>
    <w:rsid w:val="0031554B"/>
    <w:rsid w:val="00317494"/>
    <w:rsid w:val="003200C5"/>
    <w:rsid w:val="00320956"/>
    <w:rsid w:val="003223BB"/>
    <w:rsid w:val="00324315"/>
    <w:rsid w:val="0032450A"/>
    <w:rsid w:val="003257EB"/>
    <w:rsid w:val="00325D8C"/>
    <w:rsid w:val="00325E9F"/>
    <w:rsid w:val="003302B8"/>
    <w:rsid w:val="0033092A"/>
    <w:rsid w:val="00330B70"/>
    <w:rsid w:val="00330BBF"/>
    <w:rsid w:val="00331BDC"/>
    <w:rsid w:val="00332FE2"/>
    <w:rsid w:val="003367BB"/>
    <w:rsid w:val="003411D8"/>
    <w:rsid w:val="0034224F"/>
    <w:rsid w:val="003435BE"/>
    <w:rsid w:val="003449E6"/>
    <w:rsid w:val="00344BD2"/>
    <w:rsid w:val="00344D1E"/>
    <w:rsid w:val="00345191"/>
    <w:rsid w:val="00347067"/>
    <w:rsid w:val="003503E2"/>
    <w:rsid w:val="00350678"/>
    <w:rsid w:val="0035129F"/>
    <w:rsid w:val="00351926"/>
    <w:rsid w:val="00352E33"/>
    <w:rsid w:val="00352EE7"/>
    <w:rsid w:val="00353175"/>
    <w:rsid w:val="00353226"/>
    <w:rsid w:val="003533C5"/>
    <w:rsid w:val="003541BD"/>
    <w:rsid w:val="0035429F"/>
    <w:rsid w:val="003553D6"/>
    <w:rsid w:val="0035543D"/>
    <w:rsid w:val="00355FE2"/>
    <w:rsid w:val="00357857"/>
    <w:rsid w:val="00361AFD"/>
    <w:rsid w:val="00361BA6"/>
    <w:rsid w:val="00363152"/>
    <w:rsid w:val="00364871"/>
    <w:rsid w:val="0036570E"/>
    <w:rsid w:val="0036649B"/>
    <w:rsid w:val="003669D2"/>
    <w:rsid w:val="00367647"/>
    <w:rsid w:val="0036798D"/>
    <w:rsid w:val="00367F17"/>
    <w:rsid w:val="00370BC6"/>
    <w:rsid w:val="003715D1"/>
    <w:rsid w:val="0037186A"/>
    <w:rsid w:val="0037396E"/>
    <w:rsid w:val="00373A6A"/>
    <w:rsid w:val="00375150"/>
    <w:rsid w:val="003777EB"/>
    <w:rsid w:val="0038047F"/>
    <w:rsid w:val="00380C77"/>
    <w:rsid w:val="0038176B"/>
    <w:rsid w:val="00390E4F"/>
    <w:rsid w:val="00392237"/>
    <w:rsid w:val="003923A8"/>
    <w:rsid w:val="00392C36"/>
    <w:rsid w:val="00392DE1"/>
    <w:rsid w:val="00393DA1"/>
    <w:rsid w:val="0039405B"/>
    <w:rsid w:val="00394F04"/>
    <w:rsid w:val="003A06EE"/>
    <w:rsid w:val="003A1881"/>
    <w:rsid w:val="003A1AB7"/>
    <w:rsid w:val="003A1C35"/>
    <w:rsid w:val="003A238B"/>
    <w:rsid w:val="003A4637"/>
    <w:rsid w:val="003A4B98"/>
    <w:rsid w:val="003A517E"/>
    <w:rsid w:val="003A585E"/>
    <w:rsid w:val="003A6624"/>
    <w:rsid w:val="003B15A3"/>
    <w:rsid w:val="003B17F6"/>
    <w:rsid w:val="003B1E9B"/>
    <w:rsid w:val="003B30F7"/>
    <w:rsid w:val="003B3367"/>
    <w:rsid w:val="003B423B"/>
    <w:rsid w:val="003B4C1E"/>
    <w:rsid w:val="003B5127"/>
    <w:rsid w:val="003B5535"/>
    <w:rsid w:val="003B59F3"/>
    <w:rsid w:val="003B5E3A"/>
    <w:rsid w:val="003B6076"/>
    <w:rsid w:val="003B6387"/>
    <w:rsid w:val="003B676C"/>
    <w:rsid w:val="003B6C6A"/>
    <w:rsid w:val="003B6E09"/>
    <w:rsid w:val="003B75C3"/>
    <w:rsid w:val="003C1D2B"/>
    <w:rsid w:val="003C4279"/>
    <w:rsid w:val="003C53AF"/>
    <w:rsid w:val="003C5476"/>
    <w:rsid w:val="003C79A1"/>
    <w:rsid w:val="003D0148"/>
    <w:rsid w:val="003D08F9"/>
    <w:rsid w:val="003D1186"/>
    <w:rsid w:val="003D1525"/>
    <w:rsid w:val="003D18C2"/>
    <w:rsid w:val="003D1DE0"/>
    <w:rsid w:val="003D2722"/>
    <w:rsid w:val="003D32D7"/>
    <w:rsid w:val="003D5F8B"/>
    <w:rsid w:val="003D6E9C"/>
    <w:rsid w:val="003E12AF"/>
    <w:rsid w:val="003E1B06"/>
    <w:rsid w:val="003E2874"/>
    <w:rsid w:val="003E2F45"/>
    <w:rsid w:val="003E6D23"/>
    <w:rsid w:val="003E7C79"/>
    <w:rsid w:val="003E7CD6"/>
    <w:rsid w:val="003E7EAF"/>
    <w:rsid w:val="003F1A47"/>
    <w:rsid w:val="003F1F2A"/>
    <w:rsid w:val="003F6203"/>
    <w:rsid w:val="003F6735"/>
    <w:rsid w:val="004001F4"/>
    <w:rsid w:val="004009AC"/>
    <w:rsid w:val="00401200"/>
    <w:rsid w:val="00401AFE"/>
    <w:rsid w:val="00401ED1"/>
    <w:rsid w:val="0040344A"/>
    <w:rsid w:val="00403CA0"/>
    <w:rsid w:val="00405740"/>
    <w:rsid w:val="004059DB"/>
    <w:rsid w:val="0040664A"/>
    <w:rsid w:val="004067A2"/>
    <w:rsid w:val="00406A74"/>
    <w:rsid w:val="00407FEB"/>
    <w:rsid w:val="004105FB"/>
    <w:rsid w:val="004106EE"/>
    <w:rsid w:val="00411241"/>
    <w:rsid w:val="00411F31"/>
    <w:rsid w:val="0041271B"/>
    <w:rsid w:val="00412779"/>
    <w:rsid w:val="00412A8F"/>
    <w:rsid w:val="004138C3"/>
    <w:rsid w:val="0041475D"/>
    <w:rsid w:val="004147A1"/>
    <w:rsid w:val="004149DC"/>
    <w:rsid w:val="00415653"/>
    <w:rsid w:val="00415E6F"/>
    <w:rsid w:val="00417216"/>
    <w:rsid w:val="004177C7"/>
    <w:rsid w:val="00420668"/>
    <w:rsid w:val="00420CA0"/>
    <w:rsid w:val="00421A9F"/>
    <w:rsid w:val="00425CF6"/>
    <w:rsid w:val="00425F16"/>
    <w:rsid w:val="00426104"/>
    <w:rsid w:val="00430720"/>
    <w:rsid w:val="0043265B"/>
    <w:rsid w:val="00434310"/>
    <w:rsid w:val="00434FFA"/>
    <w:rsid w:val="00435C80"/>
    <w:rsid w:val="004364B7"/>
    <w:rsid w:val="00436577"/>
    <w:rsid w:val="00440864"/>
    <w:rsid w:val="00441E16"/>
    <w:rsid w:val="00441EC0"/>
    <w:rsid w:val="0044242B"/>
    <w:rsid w:val="00442533"/>
    <w:rsid w:val="00442897"/>
    <w:rsid w:val="00443004"/>
    <w:rsid w:val="00443BFC"/>
    <w:rsid w:val="00444357"/>
    <w:rsid w:val="004461A7"/>
    <w:rsid w:val="00447300"/>
    <w:rsid w:val="00447812"/>
    <w:rsid w:val="004532F6"/>
    <w:rsid w:val="00455ED4"/>
    <w:rsid w:val="00456B53"/>
    <w:rsid w:val="004578F7"/>
    <w:rsid w:val="00460CDF"/>
    <w:rsid w:val="00463976"/>
    <w:rsid w:val="00463A18"/>
    <w:rsid w:val="0046403E"/>
    <w:rsid w:val="004641B5"/>
    <w:rsid w:val="00466F26"/>
    <w:rsid w:val="004671B7"/>
    <w:rsid w:val="0046755E"/>
    <w:rsid w:val="00471171"/>
    <w:rsid w:val="004722FA"/>
    <w:rsid w:val="004728F6"/>
    <w:rsid w:val="00475D11"/>
    <w:rsid w:val="004762ED"/>
    <w:rsid w:val="00477EC9"/>
    <w:rsid w:val="0048049E"/>
    <w:rsid w:val="0048122E"/>
    <w:rsid w:val="00481FBE"/>
    <w:rsid w:val="00482C87"/>
    <w:rsid w:val="00483837"/>
    <w:rsid w:val="0048473A"/>
    <w:rsid w:val="00484918"/>
    <w:rsid w:val="004849D2"/>
    <w:rsid w:val="00485B71"/>
    <w:rsid w:val="004872F0"/>
    <w:rsid w:val="00487AF9"/>
    <w:rsid w:val="00491527"/>
    <w:rsid w:val="0049191D"/>
    <w:rsid w:val="00491BA0"/>
    <w:rsid w:val="004926FE"/>
    <w:rsid w:val="0049312C"/>
    <w:rsid w:val="004958B1"/>
    <w:rsid w:val="004A00AE"/>
    <w:rsid w:val="004A05C4"/>
    <w:rsid w:val="004A0996"/>
    <w:rsid w:val="004A2737"/>
    <w:rsid w:val="004A27D5"/>
    <w:rsid w:val="004A2F17"/>
    <w:rsid w:val="004A3117"/>
    <w:rsid w:val="004A3C61"/>
    <w:rsid w:val="004A3E02"/>
    <w:rsid w:val="004A515E"/>
    <w:rsid w:val="004A63E2"/>
    <w:rsid w:val="004A6846"/>
    <w:rsid w:val="004A780C"/>
    <w:rsid w:val="004B1E27"/>
    <w:rsid w:val="004B26D4"/>
    <w:rsid w:val="004B28BC"/>
    <w:rsid w:val="004B4D76"/>
    <w:rsid w:val="004B4ED4"/>
    <w:rsid w:val="004B717D"/>
    <w:rsid w:val="004B7FB2"/>
    <w:rsid w:val="004C11E9"/>
    <w:rsid w:val="004C225C"/>
    <w:rsid w:val="004C2689"/>
    <w:rsid w:val="004C271A"/>
    <w:rsid w:val="004C2B85"/>
    <w:rsid w:val="004C36F9"/>
    <w:rsid w:val="004C416F"/>
    <w:rsid w:val="004C54B8"/>
    <w:rsid w:val="004C6265"/>
    <w:rsid w:val="004C688C"/>
    <w:rsid w:val="004C726C"/>
    <w:rsid w:val="004D1F23"/>
    <w:rsid w:val="004D5111"/>
    <w:rsid w:val="004D5A8B"/>
    <w:rsid w:val="004D5BDA"/>
    <w:rsid w:val="004D6171"/>
    <w:rsid w:val="004D6F63"/>
    <w:rsid w:val="004E0CFA"/>
    <w:rsid w:val="004E2BCA"/>
    <w:rsid w:val="004E3BA2"/>
    <w:rsid w:val="004E46DE"/>
    <w:rsid w:val="004E7975"/>
    <w:rsid w:val="004E7F53"/>
    <w:rsid w:val="004F2DD5"/>
    <w:rsid w:val="004F53A1"/>
    <w:rsid w:val="004F61D4"/>
    <w:rsid w:val="004F689E"/>
    <w:rsid w:val="004F68D2"/>
    <w:rsid w:val="00500ADC"/>
    <w:rsid w:val="00502653"/>
    <w:rsid w:val="00502988"/>
    <w:rsid w:val="00502ADE"/>
    <w:rsid w:val="0050373E"/>
    <w:rsid w:val="0050397E"/>
    <w:rsid w:val="0050442C"/>
    <w:rsid w:val="0050686F"/>
    <w:rsid w:val="00507B7F"/>
    <w:rsid w:val="00510699"/>
    <w:rsid w:val="005110FE"/>
    <w:rsid w:val="0051207F"/>
    <w:rsid w:val="005126A2"/>
    <w:rsid w:val="00513CC3"/>
    <w:rsid w:val="005144A0"/>
    <w:rsid w:val="0051489A"/>
    <w:rsid w:val="005156C9"/>
    <w:rsid w:val="00515FA6"/>
    <w:rsid w:val="005160BD"/>
    <w:rsid w:val="00516D7B"/>
    <w:rsid w:val="00520094"/>
    <w:rsid w:val="00520572"/>
    <w:rsid w:val="00521268"/>
    <w:rsid w:val="00521FB4"/>
    <w:rsid w:val="005227B0"/>
    <w:rsid w:val="0052430F"/>
    <w:rsid w:val="00525339"/>
    <w:rsid w:val="005260DD"/>
    <w:rsid w:val="005273D1"/>
    <w:rsid w:val="005303AA"/>
    <w:rsid w:val="00530B98"/>
    <w:rsid w:val="00531BD0"/>
    <w:rsid w:val="005323FE"/>
    <w:rsid w:val="00532570"/>
    <w:rsid w:val="00532C84"/>
    <w:rsid w:val="005330B4"/>
    <w:rsid w:val="00533DF9"/>
    <w:rsid w:val="00536C13"/>
    <w:rsid w:val="00537BF2"/>
    <w:rsid w:val="0054052F"/>
    <w:rsid w:val="005408C5"/>
    <w:rsid w:val="00540F7C"/>
    <w:rsid w:val="00541F33"/>
    <w:rsid w:val="005421D6"/>
    <w:rsid w:val="00542501"/>
    <w:rsid w:val="00543D7A"/>
    <w:rsid w:val="005443BA"/>
    <w:rsid w:val="00544419"/>
    <w:rsid w:val="00545797"/>
    <w:rsid w:val="005463B9"/>
    <w:rsid w:val="00547947"/>
    <w:rsid w:val="005526CD"/>
    <w:rsid w:val="00553612"/>
    <w:rsid w:val="00553FF7"/>
    <w:rsid w:val="0055407A"/>
    <w:rsid w:val="00555928"/>
    <w:rsid w:val="00556445"/>
    <w:rsid w:val="00560805"/>
    <w:rsid w:val="0056330F"/>
    <w:rsid w:val="0056477A"/>
    <w:rsid w:val="00565C71"/>
    <w:rsid w:val="005701CB"/>
    <w:rsid w:val="00572058"/>
    <w:rsid w:val="005725B4"/>
    <w:rsid w:val="00572D53"/>
    <w:rsid w:val="00573586"/>
    <w:rsid w:val="00577087"/>
    <w:rsid w:val="005805BA"/>
    <w:rsid w:val="00580CA1"/>
    <w:rsid w:val="00582610"/>
    <w:rsid w:val="00582D63"/>
    <w:rsid w:val="00583055"/>
    <w:rsid w:val="00583103"/>
    <w:rsid w:val="0058329F"/>
    <w:rsid w:val="00583501"/>
    <w:rsid w:val="0058355C"/>
    <w:rsid w:val="00583844"/>
    <w:rsid w:val="00583EF2"/>
    <w:rsid w:val="00587E95"/>
    <w:rsid w:val="005906FB"/>
    <w:rsid w:val="00591044"/>
    <w:rsid w:val="005914FA"/>
    <w:rsid w:val="00592820"/>
    <w:rsid w:val="00593377"/>
    <w:rsid w:val="00595F5D"/>
    <w:rsid w:val="00596A52"/>
    <w:rsid w:val="00597601"/>
    <w:rsid w:val="005A02AE"/>
    <w:rsid w:val="005A1BF5"/>
    <w:rsid w:val="005A224E"/>
    <w:rsid w:val="005A3FB0"/>
    <w:rsid w:val="005A44A8"/>
    <w:rsid w:val="005A6EF9"/>
    <w:rsid w:val="005B13EA"/>
    <w:rsid w:val="005B1AED"/>
    <w:rsid w:val="005B29C8"/>
    <w:rsid w:val="005B30DF"/>
    <w:rsid w:val="005B4CA1"/>
    <w:rsid w:val="005B5288"/>
    <w:rsid w:val="005B6572"/>
    <w:rsid w:val="005C1CC6"/>
    <w:rsid w:val="005C2CEC"/>
    <w:rsid w:val="005C38E6"/>
    <w:rsid w:val="005C45B0"/>
    <w:rsid w:val="005C548C"/>
    <w:rsid w:val="005C56F7"/>
    <w:rsid w:val="005C6A50"/>
    <w:rsid w:val="005C71FA"/>
    <w:rsid w:val="005D2D71"/>
    <w:rsid w:val="005D3041"/>
    <w:rsid w:val="005D5239"/>
    <w:rsid w:val="005D5C95"/>
    <w:rsid w:val="005D63AB"/>
    <w:rsid w:val="005D7D1E"/>
    <w:rsid w:val="005E13DA"/>
    <w:rsid w:val="005E16C8"/>
    <w:rsid w:val="005E25D0"/>
    <w:rsid w:val="005E2F3E"/>
    <w:rsid w:val="005E440F"/>
    <w:rsid w:val="005E51FB"/>
    <w:rsid w:val="005F0462"/>
    <w:rsid w:val="005F10D5"/>
    <w:rsid w:val="005F1282"/>
    <w:rsid w:val="005F178A"/>
    <w:rsid w:val="005F1A26"/>
    <w:rsid w:val="005F1F64"/>
    <w:rsid w:val="005F4DE2"/>
    <w:rsid w:val="005F72E4"/>
    <w:rsid w:val="00600598"/>
    <w:rsid w:val="00601F39"/>
    <w:rsid w:val="0060293E"/>
    <w:rsid w:val="006036F0"/>
    <w:rsid w:val="0060373A"/>
    <w:rsid w:val="006057B0"/>
    <w:rsid w:val="0061095C"/>
    <w:rsid w:val="00612AE8"/>
    <w:rsid w:val="00612C67"/>
    <w:rsid w:val="0061367C"/>
    <w:rsid w:val="0061411A"/>
    <w:rsid w:val="006154E0"/>
    <w:rsid w:val="00615A88"/>
    <w:rsid w:val="006160B6"/>
    <w:rsid w:val="00617337"/>
    <w:rsid w:val="00617CAB"/>
    <w:rsid w:val="0062289C"/>
    <w:rsid w:val="006234C1"/>
    <w:rsid w:val="00623547"/>
    <w:rsid w:val="00625B16"/>
    <w:rsid w:val="006261F2"/>
    <w:rsid w:val="006263B2"/>
    <w:rsid w:val="00627ACA"/>
    <w:rsid w:val="00631F6E"/>
    <w:rsid w:val="0063319C"/>
    <w:rsid w:val="006335AA"/>
    <w:rsid w:val="00634913"/>
    <w:rsid w:val="00635136"/>
    <w:rsid w:val="00636A2E"/>
    <w:rsid w:val="00636F56"/>
    <w:rsid w:val="006372E1"/>
    <w:rsid w:val="006374BD"/>
    <w:rsid w:val="0064088D"/>
    <w:rsid w:val="0064213A"/>
    <w:rsid w:val="00644BF9"/>
    <w:rsid w:val="00645035"/>
    <w:rsid w:val="0064596C"/>
    <w:rsid w:val="00645D0F"/>
    <w:rsid w:val="00646721"/>
    <w:rsid w:val="00646D02"/>
    <w:rsid w:val="00647B10"/>
    <w:rsid w:val="006504D9"/>
    <w:rsid w:val="00650A8B"/>
    <w:rsid w:val="00650D3E"/>
    <w:rsid w:val="00651110"/>
    <w:rsid w:val="0065245F"/>
    <w:rsid w:val="006532A2"/>
    <w:rsid w:val="00653A35"/>
    <w:rsid w:val="00653BC0"/>
    <w:rsid w:val="00654164"/>
    <w:rsid w:val="006541FF"/>
    <w:rsid w:val="0065482D"/>
    <w:rsid w:val="006548EA"/>
    <w:rsid w:val="00654EFA"/>
    <w:rsid w:val="00656527"/>
    <w:rsid w:val="0066098C"/>
    <w:rsid w:val="00660EB2"/>
    <w:rsid w:val="006620AB"/>
    <w:rsid w:val="006632EC"/>
    <w:rsid w:val="00665054"/>
    <w:rsid w:val="00667861"/>
    <w:rsid w:val="0067085E"/>
    <w:rsid w:val="006708C7"/>
    <w:rsid w:val="00670F52"/>
    <w:rsid w:val="006719F5"/>
    <w:rsid w:val="00673970"/>
    <w:rsid w:val="00674073"/>
    <w:rsid w:val="00674799"/>
    <w:rsid w:val="00674919"/>
    <w:rsid w:val="00674C06"/>
    <w:rsid w:val="00675BB6"/>
    <w:rsid w:val="00676520"/>
    <w:rsid w:val="006776F8"/>
    <w:rsid w:val="00677BC0"/>
    <w:rsid w:val="006807C8"/>
    <w:rsid w:val="00681065"/>
    <w:rsid w:val="006837BF"/>
    <w:rsid w:val="006843C5"/>
    <w:rsid w:val="0068532E"/>
    <w:rsid w:val="00690AC6"/>
    <w:rsid w:val="0069179F"/>
    <w:rsid w:val="00692842"/>
    <w:rsid w:val="0069335E"/>
    <w:rsid w:val="00693E53"/>
    <w:rsid w:val="00693FD7"/>
    <w:rsid w:val="00695182"/>
    <w:rsid w:val="00695615"/>
    <w:rsid w:val="00695DBD"/>
    <w:rsid w:val="006A0796"/>
    <w:rsid w:val="006A0B94"/>
    <w:rsid w:val="006A2FED"/>
    <w:rsid w:val="006A46A5"/>
    <w:rsid w:val="006A4C55"/>
    <w:rsid w:val="006A51C9"/>
    <w:rsid w:val="006A6B41"/>
    <w:rsid w:val="006A7BF3"/>
    <w:rsid w:val="006B03FE"/>
    <w:rsid w:val="006B1A20"/>
    <w:rsid w:val="006B3282"/>
    <w:rsid w:val="006B355F"/>
    <w:rsid w:val="006B41AD"/>
    <w:rsid w:val="006B456B"/>
    <w:rsid w:val="006B60CB"/>
    <w:rsid w:val="006C018B"/>
    <w:rsid w:val="006C1EC4"/>
    <w:rsid w:val="006C23A7"/>
    <w:rsid w:val="006C288D"/>
    <w:rsid w:val="006C2AFD"/>
    <w:rsid w:val="006C53DD"/>
    <w:rsid w:val="006C68BB"/>
    <w:rsid w:val="006D01BC"/>
    <w:rsid w:val="006D069B"/>
    <w:rsid w:val="006D18F5"/>
    <w:rsid w:val="006D45F8"/>
    <w:rsid w:val="006D4D04"/>
    <w:rsid w:val="006D77C9"/>
    <w:rsid w:val="006D7DD9"/>
    <w:rsid w:val="006E02BC"/>
    <w:rsid w:val="006E190E"/>
    <w:rsid w:val="006E3F08"/>
    <w:rsid w:val="006E479D"/>
    <w:rsid w:val="006E495E"/>
    <w:rsid w:val="006E4F2C"/>
    <w:rsid w:val="006E5640"/>
    <w:rsid w:val="006E5B37"/>
    <w:rsid w:val="006E5C5A"/>
    <w:rsid w:val="006E63F0"/>
    <w:rsid w:val="006E655C"/>
    <w:rsid w:val="006E737B"/>
    <w:rsid w:val="006E7611"/>
    <w:rsid w:val="006E7BB5"/>
    <w:rsid w:val="006F157B"/>
    <w:rsid w:val="006F255D"/>
    <w:rsid w:val="006F332E"/>
    <w:rsid w:val="006F3709"/>
    <w:rsid w:val="006F3D3E"/>
    <w:rsid w:val="006F44BA"/>
    <w:rsid w:val="006F5240"/>
    <w:rsid w:val="006F639C"/>
    <w:rsid w:val="006F6916"/>
    <w:rsid w:val="006F6ECB"/>
    <w:rsid w:val="006F742B"/>
    <w:rsid w:val="006F771B"/>
    <w:rsid w:val="006F774B"/>
    <w:rsid w:val="00700A25"/>
    <w:rsid w:val="00701608"/>
    <w:rsid w:val="00702F5D"/>
    <w:rsid w:val="00703647"/>
    <w:rsid w:val="0070473E"/>
    <w:rsid w:val="00704930"/>
    <w:rsid w:val="00704C96"/>
    <w:rsid w:val="007053BE"/>
    <w:rsid w:val="00705A79"/>
    <w:rsid w:val="00706936"/>
    <w:rsid w:val="0071070D"/>
    <w:rsid w:val="00712F13"/>
    <w:rsid w:val="0071411E"/>
    <w:rsid w:val="0071455D"/>
    <w:rsid w:val="00716A5C"/>
    <w:rsid w:val="00722341"/>
    <w:rsid w:val="007223E3"/>
    <w:rsid w:val="00722435"/>
    <w:rsid w:val="007228A8"/>
    <w:rsid w:val="00722D8A"/>
    <w:rsid w:val="00723326"/>
    <w:rsid w:val="0072400C"/>
    <w:rsid w:val="007254B4"/>
    <w:rsid w:val="00725693"/>
    <w:rsid w:val="00725A8C"/>
    <w:rsid w:val="00725E39"/>
    <w:rsid w:val="007262DC"/>
    <w:rsid w:val="0072632E"/>
    <w:rsid w:val="00727457"/>
    <w:rsid w:val="0073142E"/>
    <w:rsid w:val="0073278A"/>
    <w:rsid w:val="00733DAC"/>
    <w:rsid w:val="007364C8"/>
    <w:rsid w:val="00741FE4"/>
    <w:rsid w:val="00742891"/>
    <w:rsid w:val="0074299D"/>
    <w:rsid w:val="00742C82"/>
    <w:rsid w:val="0074344A"/>
    <w:rsid w:val="00743C31"/>
    <w:rsid w:val="007447F3"/>
    <w:rsid w:val="00744D1A"/>
    <w:rsid w:val="0074667F"/>
    <w:rsid w:val="00746D58"/>
    <w:rsid w:val="00747189"/>
    <w:rsid w:val="00750687"/>
    <w:rsid w:val="00750BAC"/>
    <w:rsid w:val="007512BF"/>
    <w:rsid w:val="0075137D"/>
    <w:rsid w:val="0075175F"/>
    <w:rsid w:val="007550B0"/>
    <w:rsid w:val="007554B1"/>
    <w:rsid w:val="0075590D"/>
    <w:rsid w:val="007569D7"/>
    <w:rsid w:val="00761AF0"/>
    <w:rsid w:val="00762661"/>
    <w:rsid w:val="00764041"/>
    <w:rsid w:val="00764659"/>
    <w:rsid w:val="00764E19"/>
    <w:rsid w:val="00765708"/>
    <w:rsid w:val="007667BC"/>
    <w:rsid w:val="00767A17"/>
    <w:rsid w:val="00771D87"/>
    <w:rsid w:val="00773032"/>
    <w:rsid w:val="007745DA"/>
    <w:rsid w:val="00774B1A"/>
    <w:rsid w:val="0077500E"/>
    <w:rsid w:val="00775980"/>
    <w:rsid w:val="00776B52"/>
    <w:rsid w:val="0078213E"/>
    <w:rsid w:val="00783943"/>
    <w:rsid w:val="0078544A"/>
    <w:rsid w:val="00786C60"/>
    <w:rsid w:val="007872D8"/>
    <w:rsid w:val="00787DDC"/>
    <w:rsid w:val="00787EF5"/>
    <w:rsid w:val="0079090E"/>
    <w:rsid w:val="00790B6F"/>
    <w:rsid w:val="00791398"/>
    <w:rsid w:val="00791F67"/>
    <w:rsid w:val="00792EBE"/>
    <w:rsid w:val="0079337F"/>
    <w:rsid w:val="00795530"/>
    <w:rsid w:val="00795A16"/>
    <w:rsid w:val="00795B46"/>
    <w:rsid w:val="00795C1E"/>
    <w:rsid w:val="00796A88"/>
    <w:rsid w:val="00796C22"/>
    <w:rsid w:val="007A086E"/>
    <w:rsid w:val="007A267B"/>
    <w:rsid w:val="007A2D4C"/>
    <w:rsid w:val="007A2E3C"/>
    <w:rsid w:val="007A41E3"/>
    <w:rsid w:val="007A63AC"/>
    <w:rsid w:val="007A6A35"/>
    <w:rsid w:val="007B216E"/>
    <w:rsid w:val="007B3AC2"/>
    <w:rsid w:val="007B46C2"/>
    <w:rsid w:val="007B4A5E"/>
    <w:rsid w:val="007C040B"/>
    <w:rsid w:val="007C1508"/>
    <w:rsid w:val="007C37D4"/>
    <w:rsid w:val="007C4CFD"/>
    <w:rsid w:val="007C543F"/>
    <w:rsid w:val="007C55BD"/>
    <w:rsid w:val="007C6071"/>
    <w:rsid w:val="007C6777"/>
    <w:rsid w:val="007C78AF"/>
    <w:rsid w:val="007D1F7C"/>
    <w:rsid w:val="007D2654"/>
    <w:rsid w:val="007D5FAD"/>
    <w:rsid w:val="007D6C1C"/>
    <w:rsid w:val="007D7FBC"/>
    <w:rsid w:val="007E0182"/>
    <w:rsid w:val="007E1061"/>
    <w:rsid w:val="007E1ABF"/>
    <w:rsid w:val="007E4531"/>
    <w:rsid w:val="007E5BC5"/>
    <w:rsid w:val="007E5EEE"/>
    <w:rsid w:val="007E6392"/>
    <w:rsid w:val="007E75C4"/>
    <w:rsid w:val="007E792A"/>
    <w:rsid w:val="007E7B1F"/>
    <w:rsid w:val="007E7B97"/>
    <w:rsid w:val="007E7F03"/>
    <w:rsid w:val="007F0259"/>
    <w:rsid w:val="007F08CE"/>
    <w:rsid w:val="007F12DD"/>
    <w:rsid w:val="007F26B6"/>
    <w:rsid w:val="007F270D"/>
    <w:rsid w:val="007F4E26"/>
    <w:rsid w:val="007F4F95"/>
    <w:rsid w:val="007F614D"/>
    <w:rsid w:val="007F64AC"/>
    <w:rsid w:val="007F66EA"/>
    <w:rsid w:val="007F734A"/>
    <w:rsid w:val="007F7FF5"/>
    <w:rsid w:val="0080004F"/>
    <w:rsid w:val="008008F5"/>
    <w:rsid w:val="00801992"/>
    <w:rsid w:val="0080217D"/>
    <w:rsid w:val="00802239"/>
    <w:rsid w:val="0080316A"/>
    <w:rsid w:val="0080431C"/>
    <w:rsid w:val="00805CB9"/>
    <w:rsid w:val="00806442"/>
    <w:rsid w:val="00807AD3"/>
    <w:rsid w:val="00807C6C"/>
    <w:rsid w:val="008101E4"/>
    <w:rsid w:val="00810244"/>
    <w:rsid w:val="00811FAF"/>
    <w:rsid w:val="00813699"/>
    <w:rsid w:val="00814195"/>
    <w:rsid w:val="00821EC7"/>
    <w:rsid w:val="008224F8"/>
    <w:rsid w:val="008225F0"/>
    <w:rsid w:val="0082283E"/>
    <w:rsid w:val="00822A55"/>
    <w:rsid w:val="00822DF9"/>
    <w:rsid w:val="00823917"/>
    <w:rsid w:val="008243BB"/>
    <w:rsid w:val="00825986"/>
    <w:rsid w:val="00825B92"/>
    <w:rsid w:val="00825F37"/>
    <w:rsid w:val="00825F39"/>
    <w:rsid w:val="00825FFC"/>
    <w:rsid w:val="0082607D"/>
    <w:rsid w:val="00826090"/>
    <w:rsid w:val="0082740A"/>
    <w:rsid w:val="00827AFB"/>
    <w:rsid w:val="00830C79"/>
    <w:rsid w:val="008313AC"/>
    <w:rsid w:val="008313BE"/>
    <w:rsid w:val="00831C39"/>
    <w:rsid w:val="00833ECB"/>
    <w:rsid w:val="00835184"/>
    <w:rsid w:val="00836097"/>
    <w:rsid w:val="00841AC0"/>
    <w:rsid w:val="008424F5"/>
    <w:rsid w:val="008438CD"/>
    <w:rsid w:val="00844AF2"/>
    <w:rsid w:val="00844C72"/>
    <w:rsid w:val="00844FAB"/>
    <w:rsid w:val="008451CA"/>
    <w:rsid w:val="008453F0"/>
    <w:rsid w:val="0084562F"/>
    <w:rsid w:val="008462A5"/>
    <w:rsid w:val="00850F5B"/>
    <w:rsid w:val="00852270"/>
    <w:rsid w:val="00852615"/>
    <w:rsid w:val="008541BF"/>
    <w:rsid w:val="00860389"/>
    <w:rsid w:val="0086065C"/>
    <w:rsid w:val="00862BDD"/>
    <w:rsid w:val="00863A88"/>
    <w:rsid w:val="00864B4D"/>
    <w:rsid w:val="00866005"/>
    <w:rsid w:val="00866432"/>
    <w:rsid w:val="008664D9"/>
    <w:rsid w:val="0086752D"/>
    <w:rsid w:val="00867A36"/>
    <w:rsid w:val="00867C45"/>
    <w:rsid w:val="00867C9D"/>
    <w:rsid w:val="00867D6A"/>
    <w:rsid w:val="00870551"/>
    <w:rsid w:val="008711C7"/>
    <w:rsid w:val="00871A31"/>
    <w:rsid w:val="008727B2"/>
    <w:rsid w:val="00872FA0"/>
    <w:rsid w:val="00875062"/>
    <w:rsid w:val="008770C9"/>
    <w:rsid w:val="00877121"/>
    <w:rsid w:val="0087772C"/>
    <w:rsid w:val="00877D9E"/>
    <w:rsid w:val="00877FB3"/>
    <w:rsid w:val="00880106"/>
    <w:rsid w:val="00881874"/>
    <w:rsid w:val="00882214"/>
    <w:rsid w:val="00882802"/>
    <w:rsid w:val="0088339C"/>
    <w:rsid w:val="008859AF"/>
    <w:rsid w:val="00886182"/>
    <w:rsid w:val="00887E5E"/>
    <w:rsid w:val="008902B6"/>
    <w:rsid w:val="008907A5"/>
    <w:rsid w:val="0089216D"/>
    <w:rsid w:val="0089273D"/>
    <w:rsid w:val="0089352A"/>
    <w:rsid w:val="00894D39"/>
    <w:rsid w:val="00895073"/>
    <w:rsid w:val="00895587"/>
    <w:rsid w:val="00895818"/>
    <w:rsid w:val="00895AD8"/>
    <w:rsid w:val="00895AF8"/>
    <w:rsid w:val="00895CE9"/>
    <w:rsid w:val="00897290"/>
    <w:rsid w:val="008A242F"/>
    <w:rsid w:val="008A3165"/>
    <w:rsid w:val="008A3AF0"/>
    <w:rsid w:val="008A3BE1"/>
    <w:rsid w:val="008A4793"/>
    <w:rsid w:val="008A4F53"/>
    <w:rsid w:val="008A5B74"/>
    <w:rsid w:val="008A5FAD"/>
    <w:rsid w:val="008B017E"/>
    <w:rsid w:val="008B0A21"/>
    <w:rsid w:val="008B296A"/>
    <w:rsid w:val="008B3C84"/>
    <w:rsid w:val="008B4E1A"/>
    <w:rsid w:val="008B5C42"/>
    <w:rsid w:val="008B6370"/>
    <w:rsid w:val="008B7ECB"/>
    <w:rsid w:val="008C1FD9"/>
    <w:rsid w:val="008C21D7"/>
    <w:rsid w:val="008C2270"/>
    <w:rsid w:val="008C22C6"/>
    <w:rsid w:val="008C2B36"/>
    <w:rsid w:val="008C2F3E"/>
    <w:rsid w:val="008C487B"/>
    <w:rsid w:val="008C539C"/>
    <w:rsid w:val="008C633F"/>
    <w:rsid w:val="008C7081"/>
    <w:rsid w:val="008C7E4F"/>
    <w:rsid w:val="008D0687"/>
    <w:rsid w:val="008D2142"/>
    <w:rsid w:val="008D2B54"/>
    <w:rsid w:val="008D37A5"/>
    <w:rsid w:val="008D4F8C"/>
    <w:rsid w:val="008D5F3C"/>
    <w:rsid w:val="008D7349"/>
    <w:rsid w:val="008D7B9A"/>
    <w:rsid w:val="008D7F4E"/>
    <w:rsid w:val="008E195B"/>
    <w:rsid w:val="008E1A70"/>
    <w:rsid w:val="008E4BC7"/>
    <w:rsid w:val="008E4F36"/>
    <w:rsid w:val="008E59FC"/>
    <w:rsid w:val="008E6612"/>
    <w:rsid w:val="008F0BE4"/>
    <w:rsid w:val="008F0F62"/>
    <w:rsid w:val="008F1BC1"/>
    <w:rsid w:val="008F1F14"/>
    <w:rsid w:val="008F26AD"/>
    <w:rsid w:val="008F2BA0"/>
    <w:rsid w:val="008F2BA9"/>
    <w:rsid w:val="008F34A2"/>
    <w:rsid w:val="008F36E5"/>
    <w:rsid w:val="008F3EE2"/>
    <w:rsid w:val="008F4F7C"/>
    <w:rsid w:val="00900053"/>
    <w:rsid w:val="009000C6"/>
    <w:rsid w:val="00900CF1"/>
    <w:rsid w:val="00901823"/>
    <w:rsid w:val="00901BB3"/>
    <w:rsid w:val="0090279C"/>
    <w:rsid w:val="00902CCA"/>
    <w:rsid w:val="00902D36"/>
    <w:rsid w:val="00902E27"/>
    <w:rsid w:val="00906FFD"/>
    <w:rsid w:val="00907871"/>
    <w:rsid w:val="00907BE1"/>
    <w:rsid w:val="00911339"/>
    <w:rsid w:val="009128FA"/>
    <w:rsid w:val="00913837"/>
    <w:rsid w:val="00913CD5"/>
    <w:rsid w:val="00914BB4"/>
    <w:rsid w:val="00915539"/>
    <w:rsid w:val="00917DAD"/>
    <w:rsid w:val="00920A80"/>
    <w:rsid w:val="0092128B"/>
    <w:rsid w:val="009219B2"/>
    <w:rsid w:val="00922170"/>
    <w:rsid w:val="009232C8"/>
    <w:rsid w:val="009232ED"/>
    <w:rsid w:val="00923CD2"/>
    <w:rsid w:val="00924102"/>
    <w:rsid w:val="009259D0"/>
    <w:rsid w:val="00925D54"/>
    <w:rsid w:val="00925F63"/>
    <w:rsid w:val="00926103"/>
    <w:rsid w:val="00927664"/>
    <w:rsid w:val="009309B7"/>
    <w:rsid w:val="00930D13"/>
    <w:rsid w:val="00931039"/>
    <w:rsid w:val="00931803"/>
    <w:rsid w:val="00931FA2"/>
    <w:rsid w:val="009322B2"/>
    <w:rsid w:val="009325A6"/>
    <w:rsid w:val="00933371"/>
    <w:rsid w:val="00933A9D"/>
    <w:rsid w:val="00934E54"/>
    <w:rsid w:val="00935BDE"/>
    <w:rsid w:val="0093682B"/>
    <w:rsid w:val="00936AD7"/>
    <w:rsid w:val="00936D9D"/>
    <w:rsid w:val="00936EF2"/>
    <w:rsid w:val="00936FF4"/>
    <w:rsid w:val="00937A0D"/>
    <w:rsid w:val="00937D67"/>
    <w:rsid w:val="00940519"/>
    <w:rsid w:val="00941316"/>
    <w:rsid w:val="00941EBD"/>
    <w:rsid w:val="00942314"/>
    <w:rsid w:val="00942641"/>
    <w:rsid w:val="00942962"/>
    <w:rsid w:val="00943C35"/>
    <w:rsid w:val="00943FFE"/>
    <w:rsid w:val="00944995"/>
    <w:rsid w:val="00944B96"/>
    <w:rsid w:val="00950105"/>
    <w:rsid w:val="009523FA"/>
    <w:rsid w:val="009529A0"/>
    <w:rsid w:val="009547F0"/>
    <w:rsid w:val="00954820"/>
    <w:rsid w:val="009558E4"/>
    <w:rsid w:val="00955F18"/>
    <w:rsid w:val="00956509"/>
    <w:rsid w:val="009574C0"/>
    <w:rsid w:val="00960F30"/>
    <w:rsid w:val="00960F90"/>
    <w:rsid w:val="00961BA7"/>
    <w:rsid w:val="0096261A"/>
    <w:rsid w:val="00962AE4"/>
    <w:rsid w:val="00963798"/>
    <w:rsid w:val="00963849"/>
    <w:rsid w:val="00963DD9"/>
    <w:rsid w:val="00964840"/>
    <w:rsid w:val="00964B92"/>
    <w:rsid w:val="0096514E"/>
    <w:rsid w:val="00965D59"/>
    <w:rsid w:val="00965D7F"/>
    <w:rsid w:val="00965DB6"/>
    <w:rsid w:val="00967739"/>
    <w:rsid w:val="00971F03"/>
    <w:rsid w:val="0097291D"/>
    <w:rsid w:val="00973190"/>
    <w:rsid w:val="0097325B"/>
    <w:rsid w:val="009733F9"/>
    <w:rsid w:val="00973B35"/>
    <w:rsid w:val="00974E7D"/>
    <w:rsid w:val="009771AB"/>
    <w:rsid w:val="009779C8"/>
    <w:rsid w:val="00980414"/>
    <w:rsid w:val="0098057D"/>
    <w:rsid w:val="00980A56"/>
    <w:rsid w:val="00981D72"/>
    <w:rsid w:val="009834E5"/>
    <w:rsid w:val="00983DAD"/>
    <w:rsid w:val="0098422F"/>
    <w:rsid w:val="009844B8"/>
    <w:rsid w:val="0098452C"/>
    <w:rsid w:val="00985944"/>
    <w:rsid w:val="0098605B"/>
    <w:rsid w:val="009870D7"/>
    <w:rsid w:val="009904DB"/>
    <w:rsid w:val="009906E3"/>
    <w:rsid w:val="00990C7C"/>
    <w:rsid w:val="00995128"/>
    <w:rsid w:val="009A28CA"/>
    <w:rsid w:val="009A336E"/>
    <w:rsid w:val="009A466A"/>
    <w:rsid w:val="009A518E"/>
    <w:rsid w:val="009A6751"/>
    <w:rsid w:val="009A6F9F"/>
    <w:rsid w:val="009A7236"/>
    <w:rsid w:val="009A795B"/>
    <w:rsid w:val="009B01F3"/>
    <w:rsid w:val="009B1DCB"/>
    <w:rsid w:val="009B239B"/>
    <w:rsid w:val="009B3139"/>
    <w:rsid w:val="009B337B"/>
    <w:rsid w:val="009B4F8C"/>
    <w:rsid w:val="009B637A"/>
    <w:rsid w:val="009B7B71"/>
    <w:rsid w:val="009C0908"/>
    <w:rsid w:val="009C1ED1"/>
    <w:rsid w:val="009C3129"/>
    <w:rsid w:val="009C3B2D"/>
    <w:rsid w:val="009C5749"/>
    <w:rsid w:val="009C5B80"/>
    <w:rsid w:val="009C655C"/>
    <w:rsid w:val="009C7497"/>
    <w:rsid w:val="009D0BC8"/>
    <w:rsid w:val="009D249A"/>
    <w:rsid w:val="009D34D7"/>
    <w:rsid w:val="009D5315"/>
    <w:rsid w:val="009E0472"/>
    <w:rsid w:val="009E143B"/>
    <w:rsid w:val="009E16EE"/>
    <w:rsid w:val="009E1F22"/>
    <w:rsid w:val="009E3B71"/>
    <w:rsid w:val="009E5166"/>
    <w:rsid w:val="009E620D"/>
    <w:rsid w:val="009E6650"/>
    <w:rsid w:val="009E7573"/>
    <w:rsid w:val="009F07C3"/>
    <w:rsid w:val="009F0A35"/>
    <w:rsid w:val="009F0E31"/>
    <w:rsid w:val="009F3D54"/>
    <w:rsid w:val="009F45F0"/>
    <w:rsid w:val="009F5417"/>
    <w:rsid w:val="009F634A"/>
    <w:rsid w:val="009F69C5"/>
    <w:rsid w:val="009F710C"/>
    <w:rsid w:val="00A014DE"/>
    <w:rsid w:val="00A01F4E"/>
    <w:rsid w:val="00A02842"/>
    <w:rsid w:val="00A02EDD"/>
    <w:rsid w:val="00A03084"/>
    <w:rsid w:val="00A03ABD"/>
    <w:rsid w:val="00A04B5B"/>
    <w:rsid w:val="00A160AC"/>
    <w:rsid w:val="00A169BD"/>
    <w:rsid w:val="00A17601"/>
    <w:rsid w:val="00A208EA"/>
    <w:rsid w:val="00A2399F"/>
    <w:rsid w:val="00A26E3D"/>
    <w:rsid w:val="00A26E97"/>
    <w:rsid w:val="00A278B9"/>
    <w:rsid w:val="00A3001D"/>
    <w:rsid w:val="00A30135"/>
    <w:rsid w:val="00A30A04"/>
    <w:rsid w:val="00A31289"/>
    <w:rsid w:val="00A31B23"/>
    <w:rsid w:val="00A324E3"/>
    <w:rsid w:val="00A32538"/>
    <w:rsid w:val="00A328BD"/>
    <w:rsid w:val="00A35977"/>
    <w:rsid w:val="00A35F43"/>
    <w:rsid w:val="00A37ACE"/>
    <w:rsid w:val="00A40A3C"/>
    <w:rsid w:val="00A414C8"/>
    <w:rsid w:val="00A42362"/>
    <w:rsid w:val="00A42CA6"/>
    <w:rsid w:val="00A42E0B"/>
    <w:rsid w:val="00A434D4"/>
    <w:rsid w:val="00A43B2B"/>
    <w:rsid w:val="00A44089"/>
    <w:rsid w:val="00A4442F"/>
    <w:rsid w:val="00A4471A"/>
    <w:rsid w:val="00A45D77"/>
    <w:rsid w:val="00A45E38"/>
    <w:rsid w:val="00A4770B"/>
    <w:rsid w:val="00A50D70"/>
    <w:rsid w:val="00A516BB"/>
    <w:rsid w:val="00A51B9D"/>
    <w:rsid w:val="00A53492"/>
    <w:rsid w:val="00A534D0"/>
    <w:rsid w:val="00A545C2"/>
    <w:rsid w:val="00A54D27"/>
    <w:rsid w:val="00A54DC9"/>
    <w:rsid w:val="00A565FC"/>
    <w:rsid w:val="00A567FA"/>
    <w:rsid w:val="00A578F9"/>
    <w:rsid w:val="00A57ACC"/>
    <w:rsid w:val="00A604B7"/>
    <w:rsid w:val="00A621C8"/>
    <w:rsid w:val="00A630BC"/>
    <w:rsid w:val="00A63A00"/>
    <w:rsid w:val="00A63DC2"/>
    <w:rsid w:val="00A65211"/>
    <w:rsid w:val="00A6570F"/>
    <w:rsid w:val="00A65852"/>
    <w:rsid w:val="00A65FDA"/>
    <w:rsid w:val="00A700BC"/>
    <w:rsid w:val="00A742B6"/>
    <w:rsid w:val="00A76774"/>
    <w:rsid w:val="00A77192"/>
    <w:rsid w:val="00A776F0"/>
    <w:rsid w:val="00A8031D"/>
    <w:rsid w:val="00A8087A"/>
    <w:rsid w:val="00A81DDC"/>
    <w:rsid w:val="00A84515"/>
    <w:rsid w:val="00A85152"/>
    <w:rsid w:val="00A862A9"/>
    <w:rsid w:val="00A865C4"/>
    <w:rsid w:val="00A87770"/>
    <w:rsid w:val="00A91742"/>
    <w:rsid w:val="00A91A4A"/>
    <w:rsid w:val="00A92AE1"/>
    <w:rsid w:val="00A93694"/>
    <w:rsid w:val="00A966E4"/>
    <w:rsid w:val="00A971CF"/>
    <w:rsid w:val="00A976A8"/>
    <w:rsid w:val="00AA027C"/>
    <w:rsid w:val="00AA1FFE"/>
    <w:rsid w:val="00AA4618"/>
    <w:rsid w:val="00AA47F7"/>
    <w:rsid w:val="00AA6447"/>
    <w:rsid w:val="00AA66A6"/>
    <w:rsid w:val="00AA6C0E"/>
    <w:rsid w:val="00AA735F"/>
    <w:rsid w:val="00AB3590"/>
    <w:rsid w:val="00AB5965"/>
    <w:rsid w:val="00AB6DC3"/>
    <w:rsid w:val="00AB74F7"/>
    <w:rsid w:val="00AC07F0"/>
    <w:rsid w:val="00AC0828"/>
    <w:rsid w:val="00AC0A7F"/>
    <w:rsid w:val="00AC303B"/>
    <w:rsid w:val="00AC3B56"/>
    <w:rsid w:val="00AC61D4"/>
    <w:rsid w:val="00AC693B"/>
    <w:rsid w:val="00AC7136"/>
    <w:rsid w:val="00AC721F"/>
    <w:rsid w:val="00AC746D"/>
    <w:rsid w:val="00AC7AC7"/>
    <w:rsid w:val="00AC7E4C"/>
    <w:rsid w:val="00AC7E4D"/>
    <w:rsid w:val="00AD103E"/>
    <w:rsid w:val="00AD6032"/>
    <w:rsid w:val="00AD70D6"/>
    <w:rsid w:val="00AE0CC2"/>
    <w:rsid w:val="00AE1031"/>
    <w:rsid w:val="00AE1104"/>
    <w:rsid w:val="00AE1720"/>
    <w:rsid w:val="00AE1D51"/>
    <w:rsid w:val="00AE2A92"/>
    <w:rsid w:val="00AE416D"/>
    <w:rsid w:val="00AE7630"/>
    <w:rsid w:val="00AF10F8"/>
    <w:rsid w:val="00AF1796"/>
    <w:rsid w:val="00AF18DE"/>
    <w:rsid w:val="00AF25F7"/>
    <w:rsid w:val="00AF272B"/>
    <w:rsid w:val="00AF284B"/>
    <w:rsid w:val="00AF297A"/>
    <w:rsid w:val="00AF3AF8"/>
    <w:rsid w:val="00AF3CE0"/>
    <w:rsid w:val="00AF470C"/>
    <w:rsid w:val="00AF53BC"/>
    <w:rsid w:val="00AF586D"/>
    <w:rsid w:val="00AF5A27"/>
    <w:rsid w:val="00AF689F"/>
    <w:rsid w:val="00AF6B65"/>
    <w:rsid w:val="00B002C4"/>
    <w:rsid w:val="00B0194E"/>
    <w:rsid w:val="00B0222D"/>
    <w:rsid w:val="00B02B44"/>
    <w:rsid w:val="00B030B1"/>
    <w:rsid w:val="00B03C36"/>
    <w:rsid w:val="00B03E54"/>
    <w:rsid w:val="00B04C52"/>
    <w:rsid w:val="00B06A5D"/>
    <w:rsid w:val="00B07C2E"/>
    <w:rsid w:val="00B10219"/>
    <w:rsid w:val="00B107F8"/>
    <w:rsid w:val="00B10D46"/>
    <w:rsid w:val="00B16415"/>
    <w:rsid w:val="00B1686F"/>
    <w:rsid w:val="00B16EF5"/>
    <w:rsid w:val="00B172EE"/>
    <w:rsid w:val="00B17C20"/>
    <w:rsid w:val="00B20300"/>
    <w:rsid w:val="00B2085C"/>
    <w:rsid w:val="00B21434"/>
    <w:rsid w:val="00B227A0"/>
    <w:rsid w:val="00B257DB"/>
    <w:rsid w:val="00B2708E"/>
    <w:rsid w:val="00B27AAB"/>
    <w:rsid w:val="00B27D63"/>
    <w:rsid w:val="00B304E2"/>
    <w:rsid w:val="00B3088C"/>
    <w:rsid w:val="00B30D6B"/>
    <w:rsid w:val="00B31824"/>
    <w:rsid w:val="00B32A5D"/>
    <w:rsid w:val="00B33814"/>
    <w:rsid w:val="00B33861"/>
    <w:rsid w:val="00B349D5"/>
    <w:rsid w:val="00B34CE9"/>
    <w:rsid w:val="00B35561"/>
    <w:rsid w:val="00B36979"/>
    <w:rsid w:val="00B41D6B"/>
    <w:rsid w:val="00B42A02"/>
    <w:rsid w:val="00B4437F"/>
    <w:rsid w:val="00B44A04"/>
    <w:rsid w:val="00B44C02"/>
    <w:rsid w:val="00B44E99"/>
    <w:rsid w:val="00B45B38"/>
    <w:rsid w:val="00B46603"/>
    <w:rsid w:val="00B51B7D"/>
    <w:rsid w:val="00B51CEE"/>
    <w:rsid w:val="00B5221E"/>
    <w:rsid w:val="00B5294A"/>
    <w:rsid w:val="00B52F15"/>
    <w:rsid w:val="00B536A1"/>
    <w:rsid w:val="00B54461"/>
    <w:rsid w:val="00B544B9"/>
    <w:rsid w:val="00B55200"/>
    <w:rsid w:val="00B56CA4"/>
    <w:rsid w:val="00B5777A"/>
    <w:rsid w:val="00B57F64"/>
    <w:rsid w:val="00B60CB8"/>
    <w:rsid w:val="00B615C1"/>
    <w:rsid w:val="00B62209"/>
    <w:rsid w:val="00B62871"/>
    <w:rsid w:val="00B63A7D"/>
    <w:rsid w:val="00B642E2"/>
    <w:rsid w:val="00B65740"/>
    <w:rsid w:val="00B66B24"/>
    <w:rsid w:val="00B702BB"/>
    <w:rsid w:val="00B70357"/>
    <w:rsid w:val="00B7368B"/>
    <w:rsid w:val="00B74D08"/>
    <w:rsid w:val="00B76C4A"/>
    <w:rsid w:val="00B77E55"/>
    <w:rsid w:val="00B8040D"/>
    <w:rsid w:val="00B83F7F"/>
    <w:rsid w:val="00B84A8A"/>
    <w:rsid w:val="00B865C5"/>
    <w:rsid w:val="00B868F6"/>
    <w:rsid w:val="00B91948"/>
    <w:rsid w:val="00B91A5C"/>
    <w:rsid w:val="00B9233A"/>
    <w:rsid w:val="00B93BCD"/>
    <w:rsid w:val="00B956CE"/>
    <w:rsid w:val="00B96E3C"/>
    <w:rsid w:val="00BA10DB"/>
    <w:rsid w:val="00BA1F32"/>
    <w:rsid w:val="00BA1F66"/>
    <w:rsid w:val="00BA2267"/>
    <w:rsid w:val="00BA2837"/>
    <w:rsid w:val="00BA2987"/>
    <w:rsid w:val="00BA35DC"/>
    <w:rsid w:val="00BA56DF"/>
    <w:rsid w:val="00BA5D80"/>
    <w:rsid w:val="00BB0992"/>
    <w:rsid w:val="00BB2A99"/>
    <w:rsid w:val="00BB2CDE"/>
    <w:rsid w:val="00BB4B49"/>
    <w:rsid w:val="00BB4EEF"/>
    <w:rsid w:val="00BB5204"/>
    <w:rsid w:val="00BB5B21"/>
    <w:rsid w:val="00BB61DC"/>
    <w:rsid w:val="00BB687A"/>
    <w:rsid w:val="00BB6C09"/>
    <w:rsid w:val="00BB7662"/>
    <w:rsid w:val="00BB7C2E"/>
    <w:rsid w:val="00BC1E0A"/>
    <w:rsid w:val="00BC2C28"/>
    <w:rsid w:val="00BC3437"/>
    <w:rsid w:val="00BC3AA5"/>
    <w:rsid w:val="00BC6178"/>
    <w:rsid w:val="00BC65CE"/>
    <w:rsid w:val="00BC7538"/>
    <w:rsid w:val="00BC7EE9"/>
    <w:rsid w:val="00BC7FBD"/>
    <w:rsid w:val="00BD0C11"/>
    <w:rsid w:val="00BD0FE0"/>
    <w:rsid w:val="00BD1040"/>
    <w:rsid w:val="00BD1C3C"/>
    <w:rsid w:val="00BD45DF"/>
    <w:rsid w:val="00BD4A24"/>
    <w:rsid w:val="00BD5399"/>
    <w:rsid w:val="00BD62B0"/>
    <w:rsid w:val="00BD6713"/>
    <w:rsid w:val="00BD7624"/>
    <w:rsid w:val="00BD7739"/>
    <w:rsid w:val="00BD7B87"/>
    <w:rsid w:val="00BE0A0B"/>
    <w:rsid w:val="00BE2AB6"/>
    <w:rsid w:val="00BE2C16"/>
    <w:rsid w:val="00BE3668"/>
    <w:rsid w:val="00BE3DBC"/>
    <w:rsid w:val="00BE4E13"/>
    <w:rsid w:val="00BE6F56"/>
    <w:rsid w:val="00BE75BC"/>
    <w:rsid w:val="00BE7961"/>
    <w:rsid w:val="00BF0194"/>
    <w:rsid w:val="00BF04EA"/>
    <w:rsid w:val="00BF2561"/>
    <w:rsid w:val="00BF2674"/>
    <w:rsid w:val="00BF2CF0"/>
    <w:rsid w:val="00BF2FA4"/>
    <w:rsid w:val="00BF30A0"/>
    <w:rsid w:val="00BF349A"/>
    <w:rsid w:val="00BF5C3F"/>
    <w:rsid w:val="00BF704D"/>
    <w:rsid w:val="00BF782F"/>
    <w:rsid w:val="00C00EFD"/>
    <w:rsid w:val="00C02322"/>
    <w:rsid w:val="00C02696"/>
    <w:rsid w:val="00C02E13"/>
    <w:rsid w:val="00C03779"/>
    <w:rsid w:val="00C07E42"/>
    <w:rsid w:val="00C104CF"/>
    <w:rsid w:val="00C10543"/>
    <w:rsid w:val="00C11094"/>
    <w:rsid w:val="00C11695"/>
    <w:rsid w:val="00C13180"/>
    <w:rsid w:val="00C135D2"/>
    <w:rsid w:val="00C14012"/>
    <w:rsid w:val="00C150F9"/>
    <w:rsid w:val="00C16B9D"/>
    <w:rsid w:val="00C1757A"/>
    <w:rsid w:val="00C2002B"/>
    <w:rsid w:val="00C20445"/>
    <w:rsid w:val="00C20F49"/>
    <w:rsid w:val="00C22D9B"/>
    <w:rsid w:val="00C22FE3"/>
    <w:rsid w:val="00C23C10"/>
    <w:rsid w:val="00C24437"/>
    <w:rsid w:val="00C2477D"/>
    <w:rsid w:val="00C25C17"/>
    <w:rsid w:val="00C26671"/>
    <w:rsid w:val="00C2746C"/>
    <w:rsid w:val="00C276CB"/>
    <w:rsid w:val="00C2794C"/>
    <w:rsid w:val="00C27AD7"/>
    <w:rsid w:val="00C3061C"/>
    <w:rsid w:val="00C30D73"/>
    <w:rsid w:val="00C324C8"/>
    <w:rsid w:val="00C32FBA"/>
    <w:rsid w:val="00C33A9A"/>
    <w:rsid w:val="00C33CDC"/>
    <w:rsid w:val="00C348D4"/>
    <w:rsid w:val="00C34F2A"/>
    <w:rsid w:val="00C352C9"/>
    <w:rsid w:val="00C37700"/>
    <w:rsid w:val="00C400B4"/>
    <w:rsid w:val="00C40EA8"/>
    <w:rsid w:val="00C418A4"/>
    <w:rsid w:val="00C430CB"/>
    <w:rsid w:val="00C43479"/>
    <w:rsid w:val="00C453B0"/>
    <w:rsid w:val="00C45585"/>
    <w:rsid w:val="00C45973"/>
    <w:rsid w:val="00C463A6"/>
    <w:rsid w:val="00C47DCA"/>
    <w:rsid w:val="00C50687"/>
    <w:rsid w:val="00C53227"/>
    <w:rsid w:val="00C5324A"/>
    <w:rsid w:val="00C53C96"/>
    <w:rsid w:val="00C55A78"/>
    <w:rsid w:val="00C55AC2"/>
    <w:rsid w:val="00C569EA"/>
    <w:rsid w:val="00C56E83"/>
    <w:rsid w:val="00C5714C"/>
    <w:rsid w:val="00C610D4"/>
    <w:rsid w:val="00C612E2"/>
    <w:rsid w:val="00C61AD9"/>
    <w:rsid w:val="00C62041"/>
    <w:rsid w:val="00C62BC8"/>
    <w:rsid w:val="00C63487"/>
    <w:rsid w:val="00C64A87"/>
    <w:rsid w:val="00C64CEF"/>
    <w:rsid w:val="00C64DB3"/>
    <w:rsid w:val="00C65DB6"/>
    <w:rsid w:val="00C66137"/>
    <w:rsid w:val="00C66279"/>
    <w:rsid w:val="00C67F92"/>
    <w:rsid w:val="00C7198A"/>
    <w:rsid w:val="00C73955"/>
    <w:rsid w:val="00C73CB6"/>
    <w:rsid w:val="00C746D9"/>
    <w:rsid w:val="00C76200"/>
    <w:rsid w:val="00C7621C"/>
    <w:rsid w:val="00C763A5"/>
    <w:rsid w:val="00C764E3"/>
    <w:rsid w:val="00C768D6"/>
    <w:rsid w:val="00C8073A"/>
    <w:rsid w:val="00C80A80"/>
    <w:rsid w:val="00C837A2"/>
    <w:rsid w:val="00C84E89"/>
    <w:rsid w:val="00C85504"/>
    <w:rsid w:val="00C8738A"/>
    <w:rsid w:val="00C9054B"/>
    <w:rsid w:val="00C90DC1"/>
    <w:rsid w:val="00C913C6"/>
    <w:rsid w:val="00C92002"/>
    <w:rsid w:val="00C92BB3"/>
    <w:rsid w:val="00C92BF6"/>
    <w:rsid w:val="00C92F46"/>
    <w:rsid w:val="00C9601C"/>
    <w:rsid w:val="00C96ABA"/>
    <w:rsid w:val="00C97390"/>
    <w:rsid w:val="00C97B90"/>
    <w:rsid w:val="00CA08B8"/>
    <w:rsid w:val="00CA0E5C"/>
    <w:rsid w:val="00CA2309"/>
    <w:rsid w:val="00CA2561"/>
    <w:rsid w:val="00CA2707"/>
    <w:rsid w:val="00CA28D6"/>
    <w:rsid w:val="00CA2BF1"/>
    <w:rsid w:val="00CA2EE9"/>
    <w:rsid w:val="00CB11F6"/>
    <w:rsid w:val="00CB1849"/>
    <w:rsid w:val="00CB28FA"/>
    <w:rsid w:val="00CB41B5"/>
    <w:rsid w:val="00CB6BDB"/>
    <w:rsid w:val="00CB76CE"/>
    <w:rsid w:val="00CC0829"/>
    <w:rsid w:val="00CC1CFF"/>
    <w:rsid w:val="00CC26BA"/>
    <w:rsid w:val="00CC461A"/>
    <w:rsid w:val="00CC5200"/>
    <w:rsid w:val="00CC529A"/>
    <w:rsid w:val="00CC6F35"/>
    <w:rsid w:val="00CD0F92"/>
    <w:rsid w:val="00CD1CD1"/>
    <w:rsid w:val="00CD2A6F"/>
    <w:rsid w:val="00CD53CD"/>
    <w:rsid w:val="00CD5460"/>
    <w:rsid w:val="00CD5739"/>
    <w:rsid w:val="00CD66BE"/>
    <w:rsid w:val="00CD73A3"/>
    <w:rsid w:val="00CD7ADF"/>
    <w:rsid w:val="00CE0E9B"/>
    <w:rsid w:val="00CE2307"/>
    <w:rsid w:val="00CE4890"/>
    <w:rsid w:val="00CE4C77"/>
    <w:rsid w:val="00CE5C1F"/>
    <w:rsid w:val="00CE5D6F"/>
    <w:rsid w:val="00CF0CBC"/>
    <w:rsid w:val="00CF1070"/>
    <w:rsid w:val="00CF1274"/>
    <w:rsid w:val="00CF1CDC"/>
    <w:rsid w:val="00CF266A"/>
    <w:rsid w:val="00CF3FFB"/>
    <w:rsid w:val="00CF41F6"/>
    <w:rsid w:val="00CF4673"/>
    <w:rsid w:val="00CF5BF0"/>
    <w:rsid w:val="00D01319"/>
    <w:rsid w:val="00D03C3F"/>
    <w:rsid w:val="00D03D87"/>
    <w:rsid w:val="00D03FBC"/>
    <w:rsid w:val="00D041ED"/>
    <w:rsid w:val="00D05898"/>
    <w:rsid w:val="00D05BC0"/>
    <w:rsid w:val="00D068A9"/>
    <w:rsid w:val="00D068C6"/>
    <w:rsid w:val="00D07511"/>
    <w:rsid w:val="00D07FB3"/>
    <w:rsid w:val="00D102E1"/>
    <w:rsid w:val="00D10EB2"/>
    <w:rsid w:val="00D11E02"/>
    <w:rsid w:val="00D11F61"/>
    <w:rsid w:val="00D152DA"/>
    <w:rsid w:val="00D15642"/>
    <w:rsid w:val="00D160C7"/>
    <w:rsid w:val="00D16BBA"/>
    <w:rsid w:val="00D16E7E"/>
    <w:rsid w:val="00D1750F"/>
    <w:rsid w:val="00D2018B"/>
    <w:rsid w:val="00D20EA5"/>
    <w:rsid w:val="00D223FD"/>
    <w:rsid w:val="00D22567"/>
    <w:rsid w:val="00D23481"/>
    <w:rsid w:val="00D245C6"/>
    <w:rsid w:val="00D24BDF"/>
    <w:rsid w:val="00D27A98"/>
    <w:rsid w:val="00D27AB1"/>
    <w:rsid w:val="00D3002A"/>
    <w:rsid w:val="00D32AEE"/>
    <w:rsid w:val="00D33DF5"/>
    <w:rsid w:val="00D34594"/>
    <w:rsid w:val="00D3505F"/>
    <w:rsid w:val="00D352D3"/>
    <w:rsid w:val="00D354AA"/>
    <w:rsid w:val="00D3659D"/>
    <w:rsid w:val="00D37463"/>
    <w:rsid w:val="00D374C5"/>
    <w:rsid w:val="00D37AD1"/>
    <w:rsid w:val="00D4067B"/>
    <w:rsid w:val="00D40E51"/>
    <w:rsid w:val="00D40F27"/>
    <w:rsid w:val="00D41274"/>
    <w:rsid w:val="00D41435"/>
    <w:rsid w:val="00D42FFF"/>
    <w:rsid w:val="00D43AFF"/>
    <w:rsid w:val="00D4410B"/>
    <w:rsid w:val="00D466F7"/>
    <w:rsid w:val="00D46957"/>
    <w:rsid w:val="00D46AA7"/>
    <w:rsid w:val="00D47B54"/>
    <w:rsid w:val="00D51BC9"/>
    <w:rsid w:val="00D525BB"/>
    <w:rsid w:val="00D52FC9"/>
    <w:rsid w:val="00D54A23"/>
    <w:rsid w:val="00D55B28"/>
    <w:rsid w:val="00D562F2"/>
    <w:rsid w:val="00D563BC"/>
    <w:rsid w:val="00D571F7"/>
    <w:rsid w:val="00D5740A"/>
    <w:rsid w:val="00D6337D"/>
    <w:rsid w:val="00D6509F"/>
    <w:rsid w:val="00D71615"/>
    <w:rsid w:val="00D71AC6"/>
    <w:rsid w:val="00D72826"/>
    <w:rsid w:val="00D734BD"/>
    <w:rsid w:val="00D74FC1"/>
    <w:rsid w:val="00D75115"/>
    <w:rsid w:val="00D75534"/>
    <w:rsid w:val="00D75968"/>
    <w:rsid w:val="00D75CE9"/>
    <w:rsid w:val="00D76050"/>
    <w:rsid w:val="00D76334"/>
    <w:rsid w:val="00D80C4B"/>
    <w:rsid w:val="00D80C75"/>
    <w:rsid w:val="00D81020"/>
    <w:rsid w:val="00D8114E"/>
    <w:rsid w:val="00D83064"/>
    <w:rsid w:val="00D8331F"/>
    <w:rsid w:val="00D85F78"/>
    <w:rsid w:val="00D85FDC"/>
    <w:rsid w:val="00D860B5"/>
    <w:rsid w:val="00D90A93"/>
    <w:rsid w:val="00D91DEF"/>
    <w:rsid w:val="00D932EC"/>
    <w:rsid w:val="00D94405"/>
    <w:rsid w:val="00D94C22"/>
    <w:rsid w:val="00D94C7A"/>
    <w:rsid w:val="00D95120"/>
    <w:rsid w:val="00D96CCB"/>
    <w:rsid w:val="00D9709C"/>
    <w:rsid w:val="00D970E3"/>
    <w:rsid w:val="00D97F95"/>
    <w:rsid w:val="00DA09D0"/>
    <w:rsid w:val="00DA0BD4"/>
    <w:rsid w:val="00DA1E5A"/>
    <w:rsid w:val="00DA3488"/>
    <w:rsid w:val="00DA3E81"/>
    <w:rsid w:val="00DA3FB2"/>
    <w:rsid w:val="00DA52D5"/>
    <w:rsid w:val="00DA5714"/>
    <w:rsid w:val="00DA6FEE"/>
    <w:rsid w:val="00DA75C5"/>
    <w:rsid w:val="00DA75FC"/>
    <w:rsid w:val="00DB04C8"/>
    <w:rsid w:val="00DB12AA"/>
    <w:rsid w:val="00DB4D4F"/>
    <w:rsid w:val="00DB4FBC"/>
    <w:rsid w:val="00DB5695"/>
    <w:rsid w:val="00DB574A"/>
    <w:rsid w:val="00DB5B48"/>
    <w:rsid w:val="00DB67CC"/>
    <w:rsid w:val="00DB78FC"/>
    <w:rsid w:val="00DC01B0"/>
    <w:rsid w:val="00DC01D7"/>
    <w:rsid w:val="00DC04E4"/>
    <w:rsid w:val="00DC0C93"/>
    <w:rsid w:val="00DC1035"/>
    <w:rsid w:val="00DC1522"/>
    <w:rsid w:val="00DC355C"/>
    <w:rsid w:val="00DC476D"/>
    <w:rsid w:val="00DC7911"/>
    <w:rsid w:val="00DC7FC5"/>
    <w:rsid w:val="00DD0A5A"/>
    <w:rsid w:val="00DD0E41"/>
    <w:rsid w:val="00DD157D"/>
    <w:rsid w:val="00DD1B6B"/>
    <w:rsid w:val="00DD2393"/>
    <w:rsid w:val="00DD3D85"/>
    <w:rsid w:val="00DD5FFE"/>
    <w:rsid w:val="00DD7899"/>
    <w:rsid w:val="00DD7B9B"/>
    <w:rsid w:val="00DD7F31"/>
    <w:rsid w:val="00DD7FC8"/>
    <w:rsid w:val="00DE03A2"/>
    <w:rsid w:val="00DE0B0B"/>
    <w:rsid w:val="00DE113C"/>
    <w:rsid w:val="00DE230F"/>
    <w:rsid w:val="00DE2CAF"/>
    <w:rsid w:val="00DE2EB1"/>
    <w:rsid w:val="00DE4129"/>
    <w:rsid w:val="00DE487F"/>
    <w:rsid w:val="00DE560D"/>
    <w:rsid w:val="00DE6D7B"/>
    <w:rsid w:val="00DF07EC"/>
    <w:rsid w:val="00DF0B54"/>
    <w:rsid w:val="00DF131A"/>
    <w:rsid w:val="00DF17AB"/>
    <w:rsid w:val="00DF35D0"/>
    <w:rsid w:val="00DF5771"/>
    <w:rsid w:val="00DF6CE9"/>
    <w:rsid w:val="00DF6D9D"/>
    <w:rsid w:val="00DF758C"/>
    <w:rsid w:val="00E03AFB"/>
    <w:rsid w:val="00E04843"/>
    <w:rsid w:val="00E04AFD"/>
    <w:rsid w:val="00E050CE"/>
    <w:rsid w:val="00E06467"/>
    <w:rsid w:val="00E07C4A"/>
    <w:rsid w:val="00E114F0"/>
    <w:rsid w:val="00E12DDE"/>
    <w:rsid w:val="00E14734"/>
    <w:rsid w:val="00E167FA"/>
    <w:rsid w:val="00E16C4D"/>
    <w:rsid w:val="00E17AB4"/>
    <w:rsid w:val="00E203E4"/>
    <w:rsid w:val="00E21F29"/>
    <w:rsid w:val="00E22FCB"/>
    <w:rsid w:val="00E23D9E"/>
    <w:rsid w:val="00E258F7"/>
    <w:rsid w:val="00E267D2"/>
    <w:rsid w:val="00E26829"/>
    <w:rsid w:val="00E26CFE"/>
    <w:rsid w:val="00E3070D"/>
    <w:rsid w:val="00E317B6"/>
    <w:rsid w:val="00E329E0"/>
    <w:rsid w:val="00E34626"/>
    <w:rsid w:val="00E365E4"/>
    <w:rsid w:val="00E36D46"/>
    <w:rsid w:val="00E3722F"/>
    <w:rsid w:val="00E37549"/>
    <w:rsid w:val="00E37D16"/>
    <w:rsid w:val="00E40E6A"/>
    <w:rsid w:val="00E41511"/>
    <w:rsid w:val="00E4338F"/>
    <w:rsid w:val="00E44155"/>
    <w:rsid w:val="00E44523"/>
    <w:rsid w:val="00E45530"/>
    <w:rsid w:val="00E47608"/>
    <w:rsid w:val="00E5098F"/>
    <w:rsid w:val="00E5114B"/>
    <w:rsid w:val="00E52697"/>
    <w:rsid w:val="00E53268"/>
    <w:rsid w:val="00E5373F"/>
    <w:rsid w:val="00E54E2C"/>
    <w:rsid w:val="00E55030"/>
    <w:rsid w:val="00E56C92"/>
    <w:rsid w:val="00E60083"/>
    <w:rsid w:val="00E603E0"/>
    <w:rsid w:val="00E60A64"/>
    <w:rsid w:val="00E61F85"/>
    <w:rsid w:val="00E63871"/>
    <w:rsid w:val="00E652F2"/>
    <w:rsid w:val="00E6629C"/>
    <w:rsid w:val="00E66DF4"/>
    <w:rsid w:val="00E700EF"/>
    <w:rsid w:val="00E70167"/>
    <w:rsid w:val="00E7149F"/>
    <w:rsid w:val="00E71AB1"/>
    <w:rsid w:val="00E739F8"/>
    <w:rsid w:val="00E73E4D"/>
    <w:rsid w:val="00E760A1"/>
    <w:rsid w:val="00E767A0"/>
    <w:rsid w:val="00E807B5"/>
    <w:rsid w:val="00E80BF2"/>
    <w:rsid w:val="00E810D9"/>
    <w:rsid w:val="00E81B7A"/>
    <w:rsid w:val="00E81B99"/>
    <w:rsid w:val="00E81E71"/>
    <w:rsid w:val="00E81F66"/>
    <w:rsid w:val="00E82F8C"/>
    <w:rsid w:val="00E84651"/>
    <w:rsid w:val="00E84B0A"/>
    <w:rsid w:val="00E85214"/>
    <w:rsid w:val="00E86366"/>
    <w:rsid w:val="00E92BA5"/>
    <w:rsid w:val="00E92D73"/>
    <w:rsid w:val="00E95ADB"/>
    <w:rsid w:val="00E9605F"/>
    <w:rsid w:val="00EA1294"/>
    <w:rsid w:val="00EA1610"/>
    <w:rsid w:val="00EA1F0A"/>
    <w:rsid w:val="00EA1FF4"/>
    <w:rsid w:val="00EA35AE"/>
    <w:rsid w:val="00EA36C0"/>
    <w:rsid w:val="00EA4458"/>
    <w:rsid w:val="00EA6177"/>
    <w:rsid w:val="00EA7ABF"/>
    <w:rsid w:val="00EA7AC3"/>
    <w:rsid w:val="00EB0824"/>
    <w:rsid w:val="00EB1380"/>
    <w:rsid w:val="00EB444A"/>
    <w:rsid w:val="00EB44A9"/>
    <w:rsid w:val="00EB4A5A"/>
    <w:rsid w:val="00EB526D"/>
    <w:rsid w:val="00EB5827"/>
    <w:rsid w:val="00EB66D8"/>
    <w:rsid w:val="00EB7244"/>
    <w:rsid w:val="00EB77EE"/>
    <w:rsid w:val="00EC1DFC"/>
    <w:rsid w:val="00EC464F"/>
    <w:rsid w:val="00EC5BFA"/>
    <w:rsid w:val="00EC68DC"/>
    <w:rsid w:val="00ED1736"/>
    <w:rsid w:val="00ED191F"/>
    <w:rsid w:val="00ED1FDB"/>
    <w:rsid w:val="00ED239A"/>
    <w:rsid w:val="00ED32F4"/>
    <w:rsid w:val="00ED3804"/>
    <w:rsid w:val="00ED39C8"/>
    <w:rsid w:val="00ED3E07"/>
    <w:rsid w:val="00ED4D94"/>
    <w:rsid w:val="00ED58EE"/>
    <w:rsid w:val="00ED69C8"/>
    <w:rsid w:val="00ED799B"/>
    <w:rsid w:val="00EE01AC"/>
    <w:rsid w:val="00EE1178"/>
    <w:rsid w:val="00EE1826"/>
    <w:rsid w:val="00EE1A4A"/>
    <w:rsid w:val="00EE25D5"/>
    <w:rsid w:val="00EE2903"/>
    <w:rsid w:val="00EE2CA4"/>
    <w:rsid w:val="00EE30F6"/>
    <w:rsid w:val="00EE35A8"/>
    <w:rsid w:val="00EE407A"/>
    <w:rsid w:val="00EE43DD"/>
    <w:rsid w:val="00EE4625"/>
    <w:rsid w:val="00EE5105"/>
    <w:rsid w:val="00EE5321"/>
    <w:rsid w:val="00EE7957"/>
    <w:rsid w:val="00EF035D"/>
    <w:rsid w:val="00EF0873"/>
    <w:rsid w:val="00EF19B9"/>
    <w:rsid w:val="00EF5345"/>
    <w:rsid w:val="00EF5613"/>
    <w:rsid w:val="00EF68CA"/>
    <w:rsid w:val="00EF6C5F"/>
    <w:rsid w:val="00EF7D12"/>
    <w:rsid w:val="00EF7E12"/>
    <w:rsid w:val="00F0004C"/>
    <w:rsid w:val="00F022C6"/>
    <w:rsid w:val="00F03A17"/>
    <w:rsid w:val="00F04261"/>
    <w:rsid w:val="00F04DA5"/>
    <w:rsid w:val="00F05351"/>
    <w:rsid w:val="00F0538F"/>
    <w:rsid w:val="00F07991"/>
    <w:rsid w:val="00F107D6"/>
    <w:rsid w:val="00F11136"/>
    <w:rsid w:val="00F1221E"/>
    <w:rsid w:val="00F12764"/>
    <w:rsid w:val="00F13589"/>
    <w:rsid w:val="00F13DFE"/>
    <w:rsid w:val="00F15BFB"/>
    <w:rsid w:val="00F161DB"/>
    <w:rsid w:val="00F177DE"/>
    <w:rsid w:val="00F20265"/>
    <w:rsid w:val="00F206A9"/>
    <w:rsid w:val="00F21DBA"/>
    <w:rsid w:val="00F231D6"/>
    <w:rsid w:val="00F23DCD"/>
    <w:rsid w:val="00F24DA0"/>
    <w:rsid w:val="00F25108"/>
    <w:rsid w:val="00F26A11"/>
    <w:rsid w:val="00F27325"/>
    <w:rsid w:val="00F274E9"/>
    <w:rsid w:val="00F3065B"/>
    <w:rsid w:val="00F31431"/>
    <w:rsid w:val="00F321EB"/>
    <w:rsid w:val="00F32B34"/>
    <w:rsid w:val="00F3383B"/>
    <w:rsid w:val="00F33B1B"/>
    <w:rsid w:val="00F342A0"/>
    <w:rsid w:val="00F35D98"/>
    <w:rsid w:val="00F36012"/>
    <w:rsid w:val="00F36145"/>
    <w:rsid w:val="00F36FD1"/>
    <w:rsid w:val="00F4351E"/>
    <w:rsid w:val="00F43D56"/>
    <w:rsid w:val="00F443F1"/>
    <w:rsid w:val="00F464F4"/>
    <w:rsid w:val="00F465EE"/>
    <w:rsid w:val="00F46FF1"/>
    <w:rsid w:val="00F50ACF"/>
    <w:rsid w:val="00F50E7B"/>
    <w:rsid w:val="00F51003"/>
    <w:rsid w:val="00F5124C"/>
    <w:rsid w:val="00F5307D"/>
    <w:rsid w:val="00F54015"/>
    <w:rsid w:val="00F56299"/>
    <w:rsid w:val="00F56CA7"/>
    <w:rsid w:val="00F56D2E"/>
    <w:rsid w:val="00F60EA7"/>
    <w:rsid w:val="00F62958"/>
    <w:rsid w:val="00F6321B"/>
    <w:rsid w:val="00F63391"/>
    <w:rsid w:val="00F63760"/>
    <w:rsid w:val="00F63E72"/>
    <w:rsid w:val="00F665B7"/>
    <w:rsid w:val="00F66A74"/>
    <w:rsid w:val="00F67C5B"/>
    <w:rsid w:val="00F67CD7"/>
    <w:rsid w:val="00F709CB"/>
    <w:rsid w:val="00F70B1C"/>
    <w:rsid w:val="00F7151D"/>
    <w:rsid w:val="00F715A7"/>
    <w:rsid w:val="00F74112"/>
    <w:rsid w:val="00F74CA9"/>
    <w:rsid w:val="00F7630D"/>
    <w:rsid w:val="00F766BE"/>
    <w:rsid w:val="00F76DA2"/>
    <w:rsid w:val="00F7751D"/>
    <w:rsid w:val="00F80E20"/>
    <w:rsid w:val="00F818FF"/>
    <w:rsid w:val="00F82217"/>
    <w:rsid w:val="00F82663"/>
    <w:rsid w:val="00F85932"/>
    <w:rsid w:val="00F85DD2"/>
    <w:rsid w:val="00F86D90"/>
    <w:rsid w:val="00F87DFE"/>
    <w:rsid w:val="00F90768"/>
    <w:rsid w:val="00F90946"/>
    <w:rsid w:val="00F91575"/>
    <w:rsid w:val="00F92F41"/>
    <w:rsid w:val="00F9337A"/>
    <w:rsid w:val="00F94808"/>
    <w:rsid w:val="00F95712"/>
    <w:rsid w:val="00F95E54"/>
    <w:rsid w:val="00F95FB9"/>
    <w:rsid w:val="00F96114"/>
    <w:rsid w:val="00F97CAC"/>
    <w:rsid w:val="00F97DBE"/>
    <w:rsid w:val="00FA0199"/>
    <w:rsid w:val="00FA01C8"/>
    <w:rsid w:val="00FA04B7"/>
    <w:rsid w:val="00FA088C"/>
    <w:rsid w:val="00FA1E32"/>
    <w:rsid w:val="00FA32FD"/>
    <w:rsid w:val="00FA38EE"/>
    <w:rsid w:val="00FA4845"/>
    <w:rsid w:val="00FA6FAE"/>
    <w:rsid w:val="00FB4730"/>
    <w:rsid w:val="00FB4A48"/>
    <w:rsid w:val="00FB4D75"/>
    <w:rsid w:val="00FB5EBE"/>
    <w:rsid w:val="00FB6FA2"/>
    <w:rsid w:val="00FB6FE4"/>
    <w:rsid w:val="00FB7EE3"/>
    <w:rsid w:val="00FC0283"/>
    <w:rsid w:val="00FC0B77"/>
    <w:rsid w:val="00FC4A13"/>
    <w:rsid w:val="00FC517B"/>
    <w:rsid w:val="00FC6288"/>
    <w:rsid w:val="00FC6A4E"/>
    <w:rsid w:val="00FC6DDC"/>
    <w:rsid w:val="00FD01F8"/>
    <w:rsid w:val="00FD4C63"/>
    <w:rsid w:val="00FE1671"/>
    <w:rsid w:val="00FE3E9A"/>
    <w:rsid w:val="00FE469C"/>
    <w:rsid w:val="00FE5579"/>
    <w:rsid w:val="00FE595F"/>
    <w:rsid w:val="00FF0A44"/>
    <w:rsid w:val="00FF0BD2"/>
    <w:rsid w:val="00FF1C4C"/>
    <w:rsid w:val="00FF318B"/>
    <w:rsid w:val="00FF4418"/>
    <w:rsid w:val="00FF4D21"/>
    <w:rsid w:val="00FF57C4"/>
    <w:rsid w:val="00FF6E71"/>
    <w:rsid w:val="00FF76CA"/>
    <w:rsid w:val="00FF780A"/>
    <w:rsid w:val="00FF7851"/>
    <w:rsid w:val="00FF79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FA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character" w:customStyle="1" w:styleId="normaltextrun">
    <w:name w:val="normaltextrun"/>
    <w:basedOn w:val="Fuentedeprrafopredeter"/>
    <w:rsid w:val="00BF0194"/>
  </w:style>
  <w:style w:type="character" w:styleId="Refdecomentario">
    <w:name w:val="annotation reference"/>
    <w:basedOn w:val="Fuentedeprrafopredeter"/>
    <w:uiPriority w:val="99"/>
    <w:semiHidden/>
    <w:unhideWhenUsed/>
    <w:rsid w:val="00F9337A"/>
    <w:rPr>
      <w:sz w:val="16"/>
      <w:szCs w:val="16"/>
    </w:rPr>
  </w:style>
  <w:style w:type="paragraph" w:styleId="Textocomentario">
    <w:name w:val="annotation text"/>
    <w:basedOn w:val="Normal"/>
    <w:link w:val="TextocomentarioCar"/>
    <w:uiPriority w:val="99"/>
    <w:unhideWhenUsed/>
    <w:rsid w:val="00F9337A"/>
    <w:pPr>
      <w:spacing w:line="240" w:lineRule="auto"/>
    </w:pPr>
    <w:rPr>
      <w:sz w:val="20"/>
      <w:szCs w:val="20"/>
    </w:rPr>
  </w:style>
  <w:style w:type="character" w:customStyle="1" w:styleId="TextocomentarioCar">
    <w:name w:val="Texto comentario Car"/>
    <w:basedOn w:val="Fuentedeprrafopredeter"/>
    <w:link w:val="Textocomentario"/>
    <w:uiPriority w:val="99"/>
    <w:rsid w:val="00F9337A"/>
    <w:rPr>
      <w:sz w:val="20"/>
      <w:szCs w:val="20"/>
    </w:rPr>
  </w:style>
  <w:style w:type="paragraph" w:styleId="Asuntodelcomentario">
    <w:name w:val="annotation subject"/>
    <w:basedOn w:val="Textocomentario"/>
    <w:next w:val="Textocomentario"/>
    <w:link w:val="AsuntodelcomentarioCar"/>
    <w:uiPriority w:val="99"/>
    <w:semiHidden/>
    <w:unhideWhenUsed/>
    <w:rsid w:val="00F9337A"/>
    <w:rPr>
      <w:b/>
      <w:bCs/>
    </w:rPr>
  </w:style>
  <w:style w:type="character" w:customStyle="1" w:styleId="AsuntodelcomentarioCar">
    <w:name w:val="Asunto del comentario Car"/>
    <w:basedOn w:val="TextocomentarioCar"/>
    <w:link w:val="Asuntodelcomentario"/>
    <w:uiPriority w:val="99"/>
    <w:semiHidden/>
    <w:rsid w:val="00F9337A"/>
    <w:rPr>
      <w:b/>
      <w:bCs/>
      <w:sz w:val="20"/>
      <w:szCs w:val="20"/>
    </w:rPr>
  </w:style>
  <w:style w:type="paragraph" w:styleId="Prrafodelista">
    <w:name w:val="List Paragraph"/>
    <w:basedOn w:val="Normal"/>
    <w:uiPriority w:val="34"/>
    <w:qFormat/>
    <w:rsid w:val="00936AD7"/>
    <w:pPr>
      <w:ind w:left="720"/>
      <w:contextualSpacing/>
    </w:pPr>
  </w:style>
  <w:style w:type="table" w:customStyle="1" w:styleId="Tablaconcuadrcula1">
    <w:name w:val="Tabla con cuadrícula1"/>
    <w:basedOn w:val="Tablanormal"/>
    <w:next w:val="Tablaconcuadrcula"/>
    <w:uiPriority w:val="39"/>
    <w:rsid w:val="00F95712"/>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95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28FA"/>
    <w:pPr>
      <w:spacing w:before="100" w:beforeAutospacing="1" w:after="100" w:afterAutospacing="1" w:line="240" w:lineRule="auto"/>
    </w:pPr>
    <w:rPr>
      <w:rFonts w:eastAsia="Times New Roman"/>
      <w:color w:val="auto"/>
      <w:spacing w:val="0"/>
      <w:lang w:val="es-DO" w:eastAsia="es-DO"/>
    </w:rPr>
  </w:style>
  <w:style w:type="character" w:styleId="Textoennegrita">
    <w:name w:val="Strong"/>
    <w:basedOn w:val="Fuentedeprrafopredeter"/>
    <w:uiPriority w:val="22"/>
    <w:qFormat/>
    <w:rsid w:val="00CB28FA"/>
    <w:rPr>
      <w:b/>
      <w:bCs/>
    </w:rPr>
  </w:style>
  <w:style w:type="character" w:styleId="Mencinsinresolver">
    <w:name w:val="Unresolved Mention"/>
    <w:basedOn w:val="Fuentedeprrafopredeter"/>
    <w:uiPriority w:val="99"/>
    <w:semiHidden/>
    <w:unhideWhenUsed/>
    <w:rsid w:val="0028731F"/>
    <w:rPr>
      <w:color w:val="605E5C"/>
      <w:shd w:val="clear" w:color="auto" w:fill="E1DFDD"/>
    </w:rPr>
  </w:style>
  <w:style w:type="paragraph" w:customStyle="1" w:styleId="paragraph">
    <w:name w:val="paragraph"/>
    <w:basedOn w:val="Normal"/>
    <w:rsid w:val="000C4051"/>
    <w:pPr>
      <w:spacing w:before="100" w:beforeAutospacing="1" w:after="100" w:afterAutospacing="1" w:line="240" w:lineRule="auto"/>
    </w:pPr>
    <w:rPr>
      <w:rFonts w:eastAsia="Times New Roman"/>
      <w:color w:val="auto"/>
      <w:spacing w:val="0"/>
      <w:lang w:val="es-DO" w:eastAsia="es-DO"/>
    </w:rPr>
  </w:style>
  <w:style w:type="character" w:customStyle="1" w:styleId="eop">
    <w:name w:val="eop"/>
    <w:basedOn w:val="Fuentedeprrafopredeter"/>
    <w:rsid w:val="000C4051"/>
  </w:style>
  <w:style w:type="table" w:customStyle="1" w:styleId="Tablaconcuadrcula2">
    <w:name w:val="Tabla con cuadrícula2"/>
    <w:basedOn w:val="Tablanormal"/>
    <w:next w:val="Tablaconcuadrcula"/>
    <w:uiPriority w:val="39"/>
    <w:rsid w:val="009779C8"/>
    <w:pPr>
      <w:spacing w:after="0" w:line="240" w:lineRule="auto"/>
    </w:pPr>
    <w:rPr>
      <w:rFonts w:ascii="Calibri" w:hAnsi="Calibri" w:cs="Arial"/>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0D364A"/>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52F15"/>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944995"/>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Fuentedeprrafopredeter"/>
    <w:rsid w:val="00BD7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534">
      <w:bodyDiv w:val="1"/>
      <w:marLeft w:val="0"/>
      <w:marRight w:val="0"/>
      <w:marTop w:val="0"/>
      <w:marBottom w:val="0"/>
      <w:divBdr>
        <w:top w:val="none" w:sz="0" w:space="0" w:color="auto"/>
        <w:left w:val="none" w:sz="0" w:space="0" w:color="auto"/>
        <w:bottom w:val="none" w:sz="0" w:space="0" w:color="auto"/>
        <w:right w:val="none" w:sz="0" w:space="0" w:color="auto"/>
      </w:divBdr>
    </w:div>
    <w:div w:id="13774676">
      <w:bodyDiv w:val="1"/>
      <w:marLeft w:val="0"/>
      <w:marRight w:val="0"/>
      <w:marTop w:val="0"/>
      <w:marBottom w:val="0"/>
      <w:divBdr>
        <w:top w:val="none" w:sz="0" w:space="0" w:color="auto"/>
        <w:left w:val="none" w:sz="0" w:space="0" w:color="auto"/>
        <w:bottom w:val="none" w:sz="0" w:space="0" w:color="auto"/>
        <w:right w:val="none" w:sz="0" w:space="0" w:color="auto"/>
      </w:divBdr>
    </w:div>
    <w:div w:id="52242749">
      <w:bodyDiv w:val="1"/>
      <w:marLeft w:val="0"/>
      <w:marRight w:val="0"/>
      <w:marTop w:val="0"/>
      <w:marBottom w:val="0"/>
      <w:divBdr>
        <w:top w:val="none" w:sz="0" w:space="0" w:color="auto"/>
        <w:left w:val="none" w:sz="0" w:space="0" w:color="auto"/>
        <w:bottom w:val="none" w:sz="0" w:space="0" w:color="auto"/>
        <w:right w:val="none" w:sz="0" w:space="0" w:color="auto"/>
      </w:divBdr>
    </w:div>
    <w:div w:id="104086517">
      <w:bodyDiv w:val="1"/>
      <w:marLeft w:val="0"/>
      <w:marRight w:val="0"/>
      <w:marTop w:val="0"/>
      <w:marBottom w:val="0"/>
      <w:divBdr>
        <w:top w:val="none" w:sz="0" w:space="0" w:color="auto"/>
        <w:left w:val="none" w:sz="0" w:space="0" w:color="auto"/>
        <w:bottom w:val="none" w:sz="0" w:space="0" w:color="auto"/>
        <w:right w:val="none" w:sz="0" w:space="0" w:color="auto"/>
      </w:divBdr>
    </w:div>
    <w:div w:id="129515691">
      <w:bodyDiv w:val="1"/>
      <w:marLeft w:val="0"/>
      <w:marRight w:val="0"/>
      <w:marTop w:val="0"/>
      <w:marBottom w:val="0"/>
      <w:divBdr>
        <w:top w:val="none" w:sz="0" w:space="0" w:color="auto"/>
        <w:left w:val="none" w:sz="0" w:space="0" w:color="auto"/>
        <w:bottom w:val="none" w:sz="0" w:space="0" w:color="auto"/>
        <w:right w:val="none" w:sz="0" w:space="0" w:color="auto"/>
      </w:divBdr>
    </w:div>
    <w:div w:id="163279550">
      <w:bodyDiv w:val="1"/>
      <w:marLeft w:val="0"/>
      <w:marRight w:val="0"/>
      <w:marTop w:val="0"/>
      <w:marBottom w:val="0"/>
      <w:divBdr>
        <w:top w:val="none" w:sz="0" w:space="0" w:color="auto"/>
        <w:left w:val="none" w:sz="0" w:space="0" w:color="auto"/>
        <w:bottom w:val="none" w:sz="0" w:space="0" w:color="auto"/>
        <w:right w:val="none" w:sz="0" w:space="0" w:color="auto"/>
      </w:divBdr>
    </w:div>
    <w:div w:id="216088988">
      <w:bodyDiv w:val="1"/>
      <w:marLeft w:val="0"/>
      <w:marRight w:val="0"/>
      <w:marTop w:val="0"/>
      <w:marBottom w:val="0"/>
      <w:divBdr>
        <w:top w:val="none" w:sz="0" w:space="0" w:color="auto"/>
        <w:left w:val="none" w:sz="0" w:space="0" w:color="auto"/>
        <w:bottom w:val="none" w:sz="0" w:space="0" w:color="auto"/>
        <w:right w:val="none" w:sz="0" w:space="0" w:color="auto"/>
      </w:divBdr>
      <w:divsChild>
        <w:div w:id="752094900">
          <w:marLeft w:val="0"/>
          <w:marRight w:val="0"/>
          <w:marTop w:val="0"/>
          <w:marBottom w:val="0"/>
          <w:divBdr>
            <w:top w:val="none" w:sz="0" w:space="0" w:color="auto"/>
            <w:left w:val="none" w:sz="0" w:space="0" w:color="auto"/>
            <w:bottom w:val="none" w:sz="0" w:space="0" w:color="auto"/>
            <w:right w:val="none" w:sz="0" w:space="0" w:color="auto"/>
          </w:divBdr>
        </w:div>
      </w:divsChild>
    </w:div>
    <w:div w:id="249126848">
      <w:bodyDiv w:val="1"/>
      <w:marLeft w:val="0"/>
      <w:marRight w:val="0"/>
      <w:marTop w:val="0"/>
      <w:marBottom w:val="0"/>
      <w:divBdr>
        <w:top w:val="none" w:sz="0" w:space="0" w:color="auto"/>
        <w:left w:val="none" w:sz="0" w:space="0" w:color="auto"/>
        <w:bottom w:val="none" w:sz="0" w:space="0" w:color="auto"/>
        <w:right w:val="none" w:sz="0" w:space="0" w:color="auto"/>
      </w:divBdr>
    </w:div>
    <w:div w:id="446244362">
      <w:bodyDiv w:val="1"/>
      <w:marLeft w:val="0"/>
      <w:marRight w:val="0"/>
      <w:marTop w:val="0"/>
      <w:marBottom w:val="0"/>
      <w:divBdr>
        <w:top w:val="none" w:sz="0" w:space="0" w:color="auto"/>
        <w:left w:val="none" w:sz="0" w:space="0" w:color="auto"/>
        <w:bottom w:val="none" w:sz="0" w:space="0" w:color="auto"/>
        <w:right w:val="none" w:sz="0" w:space="0" w:color="auto"/>
      </w:divBdr>
    </w:div>
    <w:div w:id="474958995">
      <w:bodyDiv w:val="1"/>
      <w:marLeft w:val="0"/>
      <w:marRight w:val="0"/>
      <w:marTop w:val="0"/>
      <w:marBottom w:val="0"/>
      <w:divBdr>
        <w:top w:val="none" w:sz="0" w:space="0" w:color="auto"/>
        <w:left w:val="none" w:sz="0" w:space="0" w:color="auto"/>
        <w:bottom w:val="none" w:sz="0" w:space="0" w:color="auto"/>
        <w:right w:val="none" w:sz="0" w:space="0" w:color="auto"/>
      </w:divBdr>
      <w:divsChild>
        <w:div w:id="203258145">
          <w:marLeft w:val="0"/>
          <w:marRight w:val="0"/>
          <w:marTop w:val="0"/>
          <w:marBottom w:val="0"/>
          <w:divBdr>
            <w:top w:val="none" w:sz="0" w:space="0" w:color="auto"/>
            <w:left w:val="none" w:sz="0" w:space="0" w:color="auto"/>
            <w:bottom w:val="none" w:sz="0" w:space="0" w:color="auto"/>
            <w:right w:val="none" w:sz="0" w:space="0" w:color="auto"/>
          </w:divBdr>
        </w:div>
      </w:divsChild>
    </w:div>
    <w:div w:id="541597765">
      <w:bodyDiv w:val="1"/>
      <w:marLeft w:val="0"/>
      <w:marRight w:val="0"/>
      <w:marTop w:val="0"/>
      <w:marBottom w:val="0"/>
      <w:divBdr>
        <w:top w:val="none" w:sz="0" w:space="0" w:color="auto"/>
        <w:left w:val="none" w:sz="0" w:space="0" w:color="auto"/>
        <w:bottom w:val="none" w:sz="0" w:space="0" w:color="auto"/>
        <w:right w:val="none" w:sz="0" w:space="0" w:color="auto"/>
      </w:divBdr>
    </w:div>
    <w:div w:id="616182472">
      <w:bodyDiv w:val="1"/>
      <w:marLeft w:val="0"/>
      <w:marRight w:val="0"/>
      <w:marTop w:val="0"/>
      <w:marBottom w:val="0"/>
      <w:divBdr>
        <w:top w:val="none" w:sz="0" w:space="0" w:color="auto"/>
        <w:left w:val="none" w:sz="0" w:space="0" w:color="auto"/>
        <w:bottom w:val="none" w:sz="0" w:space="0" w:color="auto"/>
        <w:right w:val="none" w:sz="0" w:space="0" w:color="auto"/>
      </w:divBdr>
      <w:divsChild>
        <w:div w:id="164056170">
          <w:marLeft w:val="0"/>
          <w:marRight w:val="0"/>
          <w:marTop w:val="0"/>
          <w:marBottom w:val="0"/>
          <w:divBdr>
            <w:top w:val="none" w:sz="0" w:space="0" w:color="auto"/>
            <w:left w:val="none" w:sz="0" w:space="0" w:color="auto"/>
            <w:bottom w:val="none" w:sz="0" w:space="0" w:color="auto"/>
            <w:right w:val="none" w:sz="0" w:space="0" w:color="auto"/>
          </w:divBdr>
        </w:div>
      </w:divsChild>
    </w:div>
    <w:div w:id="634141203">
      <w:bodyDiv w:val="1"/>
      <w:marLeft w:val="0"/>
      <w:marRight w:val="0"/>
      <w:marTop w:val="0"/>
      <w:marBottom w:val="0"/>
      <w:divBdr>
        <w:top w:val="none" w:sz="0" w:space="0" w:color="auto"/>
        <w:left w:val="none" w:sz="0" w:space="0" w:color="auto"/>
        <w:bottom w:val="none" w:sz="0" w:space="0" w:color="auto"/>
        <w:right w:val="none" w:sz="0" w:space="0" w:color="auto"/>
      </w:divBdr>
    </w:div>
    <w:div w:id="635181449">
      <w:bodyDiv w:val="1"/>
      <w:marLeft w:val="0"/>
      <w:marRight w:val="0"/>
      <w:marTop w:val="0"/>
      <w:marBottom w:val="0"/>
      <w:divBdr>
        <w:top w:val="none" w:sz="0" w:space="0" w:color="auto"/>
        <w:left w:val="none" w:sz="0" w:space="0" w:color="auto"/>
        <w:bottom w:val="none" w:sz="0" w:space="0" w:color="auto"/>
        <w:right w:val="none" w:sz="0" w:space="0" w:color="auto"/>
      </w:divBdr>
    </w:div>
    <w:div w:id="668824032">
      <w:bodyDiv w:val="1"/>
      <w:marLeft w:val="0"/>
      <w:marRight w:val="0"/>
      <w:marTop w:val="0"/>
      <w:marBottom w:val="0"/>
      <w:divBdr>
        <w:top w:val="none" w:sz="0" w:space="0" w:color="auto"/>
        <w:left w:val="none" w:sz="0" w:space="0" w:color="auto"/>
        <w:bottom w:val="none" w:sz="0" w:space="0" w:color="auto"/>
        <w:right w:val="none" w:sz="0" w:space="0" w:color="auto"/>
      </w:divBdr>
    </w:div>
    <w:div w:id="680936596">
      <w:bodyDiv w:val="1"/>
      <w:marLeft w:val="0"/>
      <w:marRight w:val="0"/>
      <w:marTop w:val="0"/>
      <w:marBottom w:val="0"/>
      <w:divBdr>
        <w:top w:val="none" w:sz="0" w:space="0" w:color="auto"/>
        <w:left w:val="none" w:sz="0" w:space="0" w:color="auto"/>
        <w:bottom w:val="none" w:sz="0" w:space="0" w:color="auto"/>
        <w:right w:val="none" w:sz="0" w:space="0" w:color="auto"/>
      </w:divBdr>
      <w:divsChild>
        <w:div w:id="810513220">
          <w:marLeft w:val="0"/>
          <w:marRight w:val="0"/>
          <w:marTop w:val="0"/>
          <w:marBottom w:val="0"/>
          <w:divBdr>
            <w:top w:val="none" w:sz="0" w:space="0" w:color="auto"/>
            <w:left w:val="none" w:sz="0" w:space="0" w:color="auto"/>
            <w:bottom w:val="none" w:sz="0" w:space="0" w:color="auto"/>
            <w:right w:val="none" w:sz="0" w:space="0" w:color="auto"/>
          </w:divBdr>
        </w:div>
      </w:divsChild>
    </w:div>
    <w:div w:id="752164258">
      <w:bodyDiv w:val="1"/>
      <w:marLeft w:val="0"/>
      <w:marRight w:val="0"/>
      <w:marTop w:val="0"/>
      <w:marBottom w:val="0"/>
      <w:divBdr>
        <w:top w:val="none" w:sz="0" w:space="0" w:color="auto"/>
        <w:left w:val="none" w:sz="0" w:space="0" w:color="auto"/>
        <w:bottom w:val="none" w:sz="0" w:space="0" w:color="auto"/>
        <w:right w:val="none" w:sz="0" w:space="0" w:color="auto"/>
      </w:divBdr>
    </w:div>
    <w:div w:id="776146720">
      <w:bodyDiv w:val="1"/>
      <w:marLeft w:val="0"/>
      <w:marRight w:val="0"/>
      <w:marTop w:val="0"/>
      <w:marBottom w:val="0"/>
      <w:divBdr>
        <w:top w:val="none" w:sz="0" w:space="0" w:color="auto"/>
        <w:left w:val="none" w:sz="0" w:space="0" w:color="auto"/>
        <w:bottom w:val="none" w:sz="0" w:space="0" w:color="auto"/>
        <w:right w:val="none" w:sz="0" w:space="0" w:color="auto"/>
      </w:divBdr>
    </w:div>
    <w:div w:id="778060268">
      <w:bodyDiv w:val="1"/>
      <w:marLeft w:val="0"/>
      <w:marRight w:val="0"/>
      <w:marTop w:val="0"/>
      <w:marBottom w:val="0"/>
      <w:divBdr>
        <w:top w:val="none" w:sz="0" w:space="0" w:color="auto"/>
        <w:left w:val="none" w:sz="0" w:space="0" w:color="auto"/>
        <w:bottom w:val="none" w:sz="0" w:space="0" w:color="auto"/>
        <w:right w:val="none" w:sz="0" w:space="0" w:color="auto"/>
      </w:divBdr>
    </w:div>
    <w:div w:id="824393843">
      <w:bodyDiv w:val="1"/>
      <w:marLeft w:val="0"/>
      <w:marRight w:val="0"/>
      <w:marTop w:val="0"/>
      <w:marBottom w:val="0"/>
      <w:divBdr>
        <w:top w:val="none" w:sz="0" w:space="0" w:color="auto"/>
        <w:left w:val="none" w:sz="0" w:space="0" w:color="auto"/>
        <w:bottom w:val="none" w:sz="0" w:space="0" w:color="auto"/>
        <w:right w:val="none" w:sz="0" w:space="0" w:color="auto"/>
      </w:divBdr>
    </w:div>
    <w:div w:id="844630325">
      <w:bodyDiv w:val="1"/>
      <w:marLeft w:val="0"/>
      <w:marRight w:val="0"/>
      <w:marTop w:val="0"/>
      <w:marBottom w:val="0"/>
      <w:divBdr>
        <w:top w:val="none" w:sz="0" w:space="0" w:color="auto"/>
        <w:left w:val="none" w:sz="0" w:space="0" w:color="auto"/>
        <w:bottom w:val="none" w:sz="0" w:space="0" w:color="auto"/>
        <w:right w:val="none" w:sz="0" w:space="0" w:color="auto"/>
      </w:divBdr>
    </w:div>
    <w:div w:id="857499341">
      <w:bodyDiv w:val="1"/>
      <w:marLeft w:val="0"/>
      <w:marRight w:val="0"/>
      <w:marTop w:val="0"/>
      <w:marBottom w:val="0"/>
      <w:divBdr>
        <w:top w:val="none" w:sz="0" w:space="0" w:color="auto"/>
        <w:left w:val="none" w:sz="0" w:space="0" w:color="auto"/>
        <w:bottom w:val="none" w:sz="0" w:space="0" w:color="auto"/>
        <w:right w:val="none" w:sz="0" w:space="0" w:color="auto"/>
      </w:divBdr>
    </w:div>
    <w:div w:id="898980634">
      <w:bodyDiv w:val="1"/>
      <w:marLeft w:val="0"/>
      <w:marRight w:val="0"/>
      <w:marTop w:val="0"/>
      <w:marBottom w:val="0"/>
      <w:divBdr>
        <w:top w:val="none" w:sz="0" w:space="0" w:color="auto"/>
        <w:left w:val="none" w:sz="0" w:space="0" w:color="auto"/>
        <w:bottom w:val="none" w:sz="0" w:space="0" w:color="auto"/>
        <w:right w:val="none" w:sz="0" w:space="0" w:color="auto"/>
      </w:divBdr>
    </w:div>
    <w:div w:id="949354561">
      <w:bodyDiv w:val="1"/>
      <w:marLeft w:val="0"/>
      <w:marRight w:val="0"/>
      <w:marTop w:val="0"/>
      <w:marBottom w:val="0"/>
      <w:divBdr>
        <w:top w:val="none" w:sz="0" w:space="0" w:color="auto"/>
        <w:left w:val="none" w:sz="0" w:space="0" w:color="auto"/>
        <w:bottom w:val="none" w:sz="0" w:space="0" w:color="auto"/>
        <w:right w:val="none" w:sz="0" w:space="0" w:color="auto"/>
      </w:divBdr>
    </w:div>
    <w:div w:id="952594058">
      <w:bodyDiv w:val="1"/>
      <w:marLeft w:val="0"/>
      <w:marRight w:val="0"/>
      <w:marTop w:val="0"/>
      <w:marBottom w:val="0"/>
      <w:divBdr>
        <w:top w:val="none" w:sz="0" w:space="0" w:color="auto"/>
        <w:left w:val="none" w:sz="0" w:space="0" w:color="auto"/>
        <w:bottom w:val="none" w:sz="0" w:space="0" w:color="auto"/>
        <w:right w:val="none" w:sz="0" w:space="0" w:color="auto"/>
      </w:divBdr>
      <w:divsChild>
        <w:div w:id="16006613">
          <w:marLeft w:val="0"/>
          <w:marRight w:val="0"/>
          <w:marTop w:val="0"/>
          <w:marBottom w:val="0"/>
          <w:divBdr>
            <w:top w:val="none" w:sz="0" w:space="0" w:color="auto"/>
            <w:left w:val="none" w:sz="0" w:space="0" w:color="auto"/>
            <w:bottom w:val="none" w:sz="0" w:space="0" w:color="auto"/>
            <w:right w:val="none" w:sz="0" w:space="0" w:color="auto"/>
          </w:divBdr>
        </w:div>
      </w:divsChild>
    </w:div>
    <w:div w:id="971524432">
      <w:bodyDiv w:val="1"/>
      <w:marLeft w:val="0"/>
      <w:marRight w:val="0"/>
      <w:marTop w:val="0"/>
      <w:marBottom w:val="0"/>
      <w:divBdr>
        <w:top w:val="none" w:sz="0" w:space="0" w:color="auto"/>
        <w:left w:val="none" w:sz="0" w:space="0" w:color="auto"/>
        <w:bottom w:val="none" w:sz="0" w:space="0" w:color="auto"/>
        <w:right w:val="none" w:sz="0" w:space="0" w:color="auto"/>
      </w:divBdr>
      <w:divsChild>
        <w:div w:id="1518034809">
          <w:marLeft w:val="0"/>
          <w:marRight w:val="0"/>
          <w:marTop w:val="0"/>
          <w:marBottom w:val="0"/>
          <w:divBdr>
            <w:top w:val="none" w:sz="0" w:space="0" w:color="auto"/>
            <w:left w:val="none" w:sz="0" w:space="0" w:color="auto"/>
            <w:bottom w:val="none" w:sz="0" w:space="0" w:color="auto"/>
            <w:right w:val="none" w:sz="0" w:space="0" w:color="auto"/>
          </w:divBdr>
        </w:div>
      </w:divsChild>
    </w:div>
    <w:div w:id="988748843">
      <w:bodyDiv w:val="1"/>
      <w:marLeft w:val="0"/>
      <w:marRight w:val="0"/>
      <w:marTop w:val="0"/>
      <w:marBottom w:val="0"/>
      <w:divBdr>
        <w:top w:val="none" w:sz="0" w:space="0" w:color="auto"/>
        <w:left w:val="none" w:sz="0" w:space="0" w:color="auto"/>
        <w:bottom w:val="none" w:sz="0" w:space="0" w:color="auto"/>
        <w:right w:val="none" w:sz="0" w:space="0" w:color="auto"/>
      </w:divBdr>
      <w:divsChild>
        <w:div w:id="1712876109">
          <w:marLeft w:val="0"/>
          <w:marRight w:val="0"/>
          <w:marTop w:val="0"/>
          <w:marBottom w:val="0"/>
          <w:divBdr>
            <w:top w:val="none" w:sz="0" w:space="0" w:color="auto"/>
            <w:left w:val="none" w:sz="0" w:space="0" w:color="auto"/>
            <w:bottom w:val="none" w:sz="0" w:space="0" w:color="auto"/>
            <w:right w:val="none" w:sz="0" w:space="0" w:color="auto"/>
          </w:divBdr>
        </w:div>
      </w:divsChild>
    </w:div>
    <w:div w:id="995959790">
      <w:bodyDiv w:val="1"/>
      <w:marLeft w:val="0"/>
      <w:marRight w:val="0"/>
      <w:marTop w:val="0"/>
      <w:marBottom w:val="0"/>
      <w:divBdr>
        <w:top w:val="none" w:sz="0" w:space="0" w:color="auto"/>
        <w:left w:val="none" w:sz="0" w:space="0" w:color="auto"/>
        <w:bottom w:val="none" w:sz="0" w:space="0" w:color="auto"/>
        <w:right w:val="none" w:sz="0" w:space="0" w:color="auto"/>
      </w:divBdr>
    </w:div>
    <w:div w:id="1091659117">
      <w:bodyDiv w:val="1"/>
      <w:marLeft w:val="0"/>
      <w:marRight w:val="0"/>
      <w:marTop w:val="0"/>
      <w:marBottom w:val="0"/>
      <w:divBdr>
        <w:top w:val="none" w:sz="0" w:space="0" w:color="auto"/>
        <w:left w:val="none" w:sz="0" w:space="0" w:color="auto"/>
        <w:bottom w:val="none" w:sz="0" w:space="0" w:color="auto"/>
        <w:right w:val="none" w:sz="0" w:space="0" w:color="auto"/>
      </w:divBdr>
    </w:div>
    <w:div w:id="1106002403">
      <w:bodyDiv w:val="1"/>
      <w:marLeft w:val="0"/>
      <w:marRight w:val="0"/>
      <w:marTop w:val="0"/>
      <w:marBottom w:val="0"/>
      <w:divBdr>
        <w:top w:val="none" w:sz="0" w:space="0" w:color="auto"/>
        <w:left w:val="none" w:sz="0" w:space="0" w:color="auto"/>
        <w:bottom w:val="none" w:sz="0" w:space="0" w:color="auto"/>
        <w:right w:val="none" w:sz="0" w:space="0" w:color="auto"/>
      </w:divBdr>
    </w:div>
    <w:div w:id="1117606676">
      <w:bodyDiv w:val="1"/>
      <w:marLeft w:val="0"/>
      <w:marRight w:val="0"/>
      <w:marTop w:val="0"/>
      <w:marBottom w:val="0"/>
      <w:divBdr>
        <w:top w:val="none" w:sz="0" w:space="0" w:color="auto"/>
        <w:left w:val="none" w:sz="0" w:space="0" w:color="auto"/>
        <w:bottom w:val="none" w:sz="0" w:space="0" w:color="auto"/>
        <w:right w:val="none" w:sz="0" w:space="0" w:color="auto"/>
      </w:divBdr>
    </w:div>
    <w:div w:id="1121804930">
      <w:bodyDiv w:val="1"/>
      <w:marLeft w:val="0"/>
      <w:marRight w:val="0"/>
      <w:marTop w:val="0"/>
      <w:marBottom w:val="0"/>
      <w:divBdr>
        <w:top w:val="none" w:sz="0" w:space="0" w:color="auto"/>
        <w:left w:val="none" w:sz="0" w:space="0" w:color="auto"/>
        <w:bottom w:val="none" w:sz="0" w:space="0" w:color="auto"/>
        <w:right w:val="none" w:sz="0" w:space="0" w:color="auto"/>
      </w:divBdr>
    </w:div>
    <w:div w:id="1139499152">
      <w:bodyDiv w:val="1"/>
      <w:marLeft w:val="0"/>
      <w:marRight w:val="0"/>
      <w:marTop w:val="0"/>
      <w:marBottom w:val="0"/>
      <w:divBdr>
        <w:top w:val="none" w:sz="0" w:space="0" w:color="auto"/>
        <w:left w:val="none" w:sz="0" w:space="0" w:color="auto"/>
        <w:bottom w:val="none" w:sz="0" w:space="0" w:color="auto"/>
        <w:right w:val="none" w:sz="0" w:space="0" w:color="auto"/>
      </w:divBdr>
    </w:div>
    <w:div w:id="1161847261">
      <w:bodyDiv w:val="1"/>
      <w:marLeft w:val="0"/>
      <w:marRight w:val="0"/>
      <w:marTop w:val="0"/>
      <w:marBottom w:val="0"/>
      <w:divBdr>
        <w:top w:val="none" w:sz="0" w:space="0" w:color="auto"/>
        <w:left w:val="none" w:sz="0" w:space="0" w:color="auto"/>
        <w:bottom w:val="none" w:sz="0" w:space="0" w:color="auto"/>
        <w:right w:val="none" w:sz="0" w:space="0" w:color="auto"/>
      </w:divBdr>
      <w:divsChild>
        <w:div w:id="1976062096">
          <w:marLeft w:val="0"/>
          <w:marRight w:val="0"/>
          <w:marTop w:val="0"/>
          <w:marBottom w:val="0"/>
          <w:divBdr>
            <w:top w:val="none" w:sz="0" w:space="0" w:color="auto"/>
            <w:left w:val="none" w:sz="0" w:space="0" w:color="auto"/>
            <w:bottom w:val="none" w:sz="0" w:space="0" w:color="auto"/>
            <w:right w:val="none" w:sz="0" w:space="0" w:color="auto"/>
          </w:divBdr>
        </w:div>
      </w:divsChild>
    </w:div>
    <w:div w:id="1163395439">
      <w:bodyDiv w:val="1"/>
      <w:marLeft w:val="0"/>
      <w:marRight w:val="0"/>
      <w:marTop w:val="0"/>
      <w:marBottom w:val="0"/>
      <w:divBdr>
        <w:top w:val="none" w:sz="0" w:space="0" w:color="auto"/>
        <w:left w:val="none" w:sz="0" w:space="0" w:color="auto"/>
        <w:bottom w:val="none" w:sz="0" w:space="0" w:color="auto"/>
        <w:right w:val="none" w:sz="0" w:space="0" w:color="auto"/>
      </w:divBdr>
    </w:div>
    <w:div w:id="1167287368">
      <w:bodyDiv w:val="1"/>
      <w:marLeft w:val="0"/>
      <w:marRight w:val="0"/>
      <w:marTop w:val="0"/>
      <w:marBottom w:val="0"/>
      <w:divBdr>
        <w:top w:val="none" w:sz="0" w:space="0" w:color="auto"/>
        <w:left w:val="none" w:sz="0" w:space="0" w:color="auto"/>
        <w:bottom w:val="none" w:sz="0" w:space="0" w:color="auto"/>
        <w:right w:val="none" w:sz="0" w:space="0" w:color="auto"/>
      </w:divBdr>
      <w:divsChild>
        <w:div w:id="1437293154">
          <w:marLeft w:val="0"/>
          <w:marRight w:val="0"/>
          <w:marTop w:val="0"/>
          <w:marBottom w:val="0"/>
          <w:divBdr>
            <w:top w:val="none" w:sz="0" w:space="0" w:color="auto"/>
            <w:left w:val="none" w:sz="0" w:space="0" w:color="auto"/>
            <w:bottom w:val="none" w:sz="0" w:space="0" w:color="auto"/>
            <w:right w:val="none" w:sz="0" w:space="0" w:color="auto"/>
          </w:divBdr>
        </w:div>
        <w:div w:id="113641082">
          <w:marLeft w:val="0"/>
          <w:marRight w:val="0"/>
          <w:marTop w:val="0"/>
          <w:marBottom w:val="0"/>
          <w:divBdr>
            <w:top w:val="none" w:sz="0" w:space="0" w:color="auto"/>
            <w:left w:val="none" w:sz="0" w:space="0" w:color="auto"/>
            <w:bottom w:val="none" w:sz="0" w:space="0" w:color="auto"/>
            <w:right w:val="none" w:sz="0" w:space="0" w:color="auto"/>
          </w:divBdr>
        </w:div>
        <w:div w:id="225067614">
          <w:marLeft w:val="0"/>
          <w:marRight w:val="0"/>
          <w:marTop w:val="0"/>
          <w:marBottom w:val="0"/>
          <w:divBdr>
            <w:top w:val="none" w:sz="0" w:space="0" w:color="auto"/>
            <w:left w:val="none" w:sz="0" w:space="0" w:color="auto"/>
            <w:bottom w:val="none" w:sz="0" w:space="0" w:color="auto"/>
            <w:right w:val="none" w:sz="0" w:space="0" w:color="auto"/>
          </w:divBdr>
        </w:div>
        <w:div w:id="975572749">
          <w:marLeft w:val="0"/>
          <w:marRight w:val="0"/>
          <w:marTop w:val="0"/>
          <w:marBottom w:val="0"/>
          <w:divBdr>
            <w:top w:val="none" w:sz="0" w:space="0" w:color="auto"/>
            <w:left w:val="none" w:sz="0" w:space="0" w:color="auto"/>
            <w:bottom w:val="none" w:sz="0" w:space="0" w:color="auto"/>
            <w:right w:val="none" w:sz="0" w:space="0" w:color="auto"/>
          </w:divBdr>
        </w:div>
        <w:div w:id="1957983457">
          <w:marLeft w:val="0"/>
          <w:marRight w:val="0"/>
          <w:marTop w:val="0"/>
          <w:marBottom w:val="0"/>
          <w:divBdr>
            <w:top w:val="none" w:sz="0" w:space="0" w:color="auto"/>
            <w:left w:val="none" w:sz="0" w:space="0" w:color="auto"/>
            <w:bottom w:val="none" w:sz="0" w:space="0" w:color="auto"/>
            <w:right w:val="none" w:sz="0" w:space="0" w:color="auto"/>
          </w:divBdr>
        </w:div>
        <w:div w:id="227883752">
          <w:marLeft w:val="0"/>
          <w:marRight w:val="0"/>
          <w:marTop w:val="0"/>
          <w:marBottom w:val="0"/>
          <w:divBdr>
            <w:top w:val="none" w:sz="0" w:space="0" w:color="auto"/>
            <w:left w:val="none" w:sz="0" w:space="0" w:color="auto"/>
            <w:bottom w:val="none" w:sz="0" w:space="0" w:color="auto"/>
            <w:right w:val="none" w:sz="0" w:space="0" w:color="auto"/>
          </w:divBdr>
        </w:div>
        <w:div w:id="1636180616">
          <w:marLeft w:val="0"/>
          <w:marRight w:val="0"/>
          <w:marTop w:val="0"/>
          <w:marBottom w:val="0"/>
          <w:divBdr>
            <w:top w:val="none" w:sz="0" w:space="0" w:color="auto"/>
            <w:left w:val="none" w:sz="0" w:space="0" w:color="auto"/>
            <w:bottom w:val="none" w:sz="0" w:space="0" w:color="auto"/>
            <w:right w:val="none" w:sz="0" w:space="0" w:color="auto"/>
          </w:divBdr>
        </w:div>
        <w:div w:id="1077477824">
          <w:marLeft w:val="0"/>
          <w:marRight w:val="0"/>
          <w:marTop w:val="0"/>
          <w:marBottom w:val="0"/>
          <w:divBdr>
            <w:top w:val="none" w:sz="0" w:space="0" w:color="auto"/>
            <w:left w:val="none" w:sz="0" w:space="0" w:color="auto"/>
            <w:bottom w:val="none" w:sz="0" w:space="0" w:color="auto"/>
            <w:right w:val="none" w:sz="0" w:space="0" w:color="auto"/>
          </w:divBdr>
        </w:div>
        <w:div w:id="775443786">
          <w:marLeft w:val="0"/>
          <w:marRight w:val="0"/>
          <w:marTop w:val="0"/>
          <w:marBottom w:val="0"/>
          <w:divBdr>
            <w:top w:val="none" w:sz="0" w:space="0" w:color="auto"/>
            <w:left w:val="none" w:sz="0" w:space="0" w:color="auto"/>
            <w:bottom w:val="none" w:sz="0" w:space="0" w:color="auto"/>
            <w:right w:val="none" w:sz="0" w:space="0" w:color="auto"/>
          </w:divBdr>
        </w:div>
        <w:div w:id="187767322">
          <w:marLeft w:val="0"/>
          <w:marRight w:val="0"/>
          <w:marTop w:val="0"/>
          <w:marBottom w:val="0"/>
          <w:divBdr>
            <w:top w:val="none" w:sz="0" w:space="0" w:color="auto"/>
            <w:left w:val="none" w:sz="0" w:space="0" w:color="auto"/>
            <w:bottom w:val="none" w:sz="0" w:space="0" w:color="auto"/>
            <w:right w:val="none" w:sz="0" w:space="0" w:color="auto"/>
          </w:divBdr>
        </w:div>
        <w:div w:id="1743748974">
          <w:marLeft w:val="0"/>
          <w:marRight w:val="0"/>
          <w:marTop w:val="0"/>
          <w:marBottom w:val="0"/>
          <w:divBdr>
            <w:top w:val="none" w:sz="0" w:space="0" w:color="auto"/>
            <w:left w:val="none" w:sz="0" w:space="0" w:color="auto"/>
            <w:bottom w:val="none" w:sz="0" w:space="0" w:color="auto"/>
            <w:right w:val="none" w:sz="0" w:space="0" w:color="auto"/>
          </w:divBdr>
        </w:div>
        <w:div w:id="1378361767">
          <w:marLeft w:val="0"/>
          <w:marRight w:val="0"/>
          <w:marTop w:val="0"/>
          <w:marBottom w:val="0"/>
          <w:divBdr>
            <w:top w:val="none" w:sz="0" w:space="0" w:color="auto"/>
            <w:left w:val="none" w:sz="0" w:space="0" w:color="auto"/>
            <w:bottom w:val="none" w:sz="0" w:space="0" w:color="auto"/>
            <w:right w:val="none" w:sz="0" w:space="0" w:color="auto"/>
          </w:divBdr>
        </w:div>
        <w:div w:id="479002883">
          <w:marLeft w:val="0"/>
          <w:marRight w:val="0"/>
          <w:marTop w:val="0"/>
          <w:marBottom w:val="0"/>
          <w:divBdr>
            <w:top w:val="none" w:sz="0" w:space="0" w:color="auto"/>
            <w:left w:val="none" w:sz="0" w:space="0" w:color="auto"/>
            <w:bottom w:val="none" w:sz="0" w:space="0" w:color="auto"/>
            <w:right w:val="none" w:sz="0" w:space="0" w:color="auto"/>
          </w:divBdr>
        </w:div>
        <w:div w:id="1187600586">
          <w:marLeft w:val="0"/>
          <w:marRight w:val="0"/>
          <w:marTop w:val="0"/>
          <w:marBottom w:val="0"/>
          <w:divBdr>
            <w:top w:val="none" w:sz="0" w:space="0" w:color="auto"/>
            <w:left w:val="none" w:sz="0" w:space="0" w:color="auto"/>
            <w:bottom w:val="none" w:sz="0" w:space="0" w:color="auto"/>
            <w:right w:val="none" w:sz="0" w:space="0" w:color="auto"/>
          </w:divBdr>
        </w:div>
        <w:div w:id="1891842942">
          <w:marLeft w:val="0"/>
          <w:marRight w:val="0"/>
          <w:marTop w:val="0"/>
          <w:marBottom w:val="0"/>
          <w:divBdr>
            <w:top w:val="none" w:sz="0" w:space="0" w:color="auto"/>
            <w:left w:val="none" w:sz="0" w:space="0" w:color="auto"/>
            <w:bottom w:val="none" w:sz="0" w:space="0" w:color="auto"/>
            <w:right w:val="none" w:sz="0" w:space="0" w:color="auto"/>
          </w:divBdr>
        </w:div>
        <w:div w:id="1559586781">
          <w:marLeft w:val="0"/>
          <w:marRight w:val="0"/>
          <w:marTop w:val="0"/>
          <w:marBottom w:val="0"/>
          <w:divBdr>
            <w:top w:val="none" w:sz="0" w:space="0" w:color="auto"/>
            <w:left w:val="none" w:sz="0" w:space="0" w:color="auto"/>
            <w:bottom w:val="none" w:sz="0" w:space="0" w:color="auto"/>
            <w:right w:val="none" w:sz="0" w:space="0" w:color="auto"/>
          </w:divBdr>
        </w:div>
        <w:div w:id="847715760">
          <w:marLeft w:val="0"/>
          <w:marRight w:val="0"/>
          <w:marTop w:val="0"/>
          <w:marBottom w:val="0"/>
          <w:divBdr>
            <w:top w:val="none" w:sz="0" w:space="0" w:color="auto"/>
            <w:left w:val="none" w:sz="0" w:space="0" w:color="auto"/>
            <w:bottom w:val="none" w:sz="0" w:space="0" w:color="auto"/>
            <w:right w:val="none" w:sz="0" w:space="0" w:color="auto"/>
          </w:divBdr>
        </w:div>
        <w:div w:id="60756934">
          <w:marLeft w:val="0"/>
          <w:marRight w:val="0"/>
          <w:marTop w:val="0"/>
          <w:marBottom w:val="0"/>
          <w:divBdr>
            <w:top w:val="none" w:sz="0" w:space="0" w:color="auto"/>
            <w:left w:val="none" w:sz="0" w:space="0" w:color="auto"/>
            <w:bottom w:val="none" w:sz="0" w:space="0" w:color="auto"/>
            <w:right w:val="none" w:sz="0" w:space="0" w:color="auto"/>
          </w:divBdr>
        </w:div>
        <w:div w:id="274797919">
          <w:marLeft w:val="0"/>
          <w:marRight w:val="0"/>
          <w:marTop w:val="0"/>
          <w:marBottom w:val="0"/>
          <w:divBdr>
            <w:top w:val="none" w:sz="0" w:space="0" w:color="auto"/>
            <w:left w:val="none" w:sz="0" w:space="0" w:color="auto"/>
            <w:bottom w:val="none" w:sz="0" w:space="0" w:color="auto"/>
            <w:right w:val="none" w:sz="0" w:space="0" w:color="auto"/>
          </w:divBdr>
        </w:div>
        <w:div w:id="1679654743">
          <w:marLeft w:val="0"/>
          <w:marRight w:val="0"/>
          <w:marTop w:val="0"/>
          <w:marBottom w:val="0"/>
          <w:divBdr>
            <w:top w:val="none" w:sz="0" w:space="0" w:color="auto"/>
            <w:left w:val="none" w:sz="0" w:space="0" w:color="auto"/>
            <w:bottom w:val="none" w:sz="0" w:space="0" w:color="auto"/>
            <w:right w:val="none" w:sz="0" w:space="0" w:color="auto"/>
          </w:divBdr>
        </w:div>
        <w:div w:id="1324357966">
          <w:marLeft w:val="0"/>
          <w:marRight w:val="0"/>
          <w:marTop w:val="0"/>
          <w:marBottom w:val="0"/>
          <w:divBdr>
            <w:top w:val="none" w:sz="0" w:space="0" w:color="auto"/>
            <w:left w:val="none" w:sz="0" w:space="0" w:color="auto"/>
            <w:bottom w:val="none" w:sz="0" w:space="0" w:color="auto"/>
            <w:right w:val="none" w:sz="0" w:space="0" w:color="auto"/>
          </w:divBdr>
        </w:div>
        <w:div w:id="1231191182">
          <w:marLeft w:val="0"/>
          <w:marRight w:val="0"/>
          <w:marTop w:val="0"/>
          <w:marBottom w:val="0"/>
          <w:divBdr>
            <w:top w:val="none" w:sz="0" w:space="0" w:color="auto"/>
            <w:left w:val="none" w:sz="0" w:space="0" w:color="auto"/>
            <w:bottom w:val="none" w:sz="0" w:space="0" w:color="auto"/>
            <w:right w:val="none" w:sz="0" w:space="0" w:color="auto"/>
          </w:divBdr>
        </w:div>
        <w:div w:id="2083984004">
          <w:marLeft w:val="0"/>
          <w:marRight w:val="0"/>
          <w:marTop w:val="0"/>
          <w:marBottom w:val="0"/>
          <w:divBdr>
            <w:top w:val="none" w:sz="0" w:space="0" w:color="auto"/>
            <w:left w:val="none" w:sz="0" w:space="0" w:color="auto"/>
            <w:bottom w:val="none" w:sz="0" w:space="0" w:color="auto"/>
            <w:right w:val="none" w:sz="0" w:space="0" w:color="auto"/>
          </w:divBdr>
        </w:div>
        <w:div w:id="1913923242">
          <w:marLeft w:val="0"/>
          <w:marRight w:val="0"/>
          <w:marTop w:val="0"/>
          <w:marBottom w:val="0"/>
          <w:divBdr>
            <w:top w:val="none" w:sz="0" w:space="0" w:color="auto"/>
            <w:left w:val="none" w:sz="0" w:space="0" w:color="auto"/>
            <w:bottom w:val="none" w:sz="0" w:space="0" w:color="auto"/>
            <w:right w:val="none" w:sz="0" w:space="0" w:color="auto"/>
          </w:divBdr>
        </w:div>
        <w:div w:id="1335720083">
          <w:marLeft w:val="0"/>
          <w:marRight w:val="0"/>
          <w:marTop w:val="0"/>
          <w:marBottom w:val="0"/>
          <w:divBdr>
            <w:top w:val="none" w:sz="0" w:space="0" w:color="auto"/>
            <w:left w:val="none" w:sz="0" w:space="0" w:color="auto"/>
            <w:bottom w:val="none" w:sz="0" w:space="0" w:color="auto"/>
            <w:right w:val="none" w:sz="0" w:space="0" w:color="auto"/>
          </w:divBdr>
        </w:div>
        <w:div w:id="1339163664">
          <w:marLeft w:val="0"/>
          <w:marRight w:val="0"/>
          <w:marTop w:val="0"/>
          <w:marBottom w:val="0"/>
          <w:divBdr>
            <w:top w:val="none" w:sz="0" w:space="0" w:color="auto"/>
            <w:left w:val="none" w:sz="0" w:space="0" w:color="auto"/>
            <w:bottom w:val="none" w:sz="0" w:space="0" w:color="auto"/>
            <w:right w:val="none" w:sz="0" w:space="0" w:color="auto"/>
          </w:divBdr>
        </w:div>
        <w:div w:id="1569226107">
          <w:marLeft w:val="0"/>
          <w:marRight w:val="0"/>
          <w:marTop w:val="0"/>
          <w:marBottom w:val="0"/>
          <w:divBdr>
            <w:top w:val="none" w:sz="0" w:space="0" w:color="auto"/>
            <w:left w:val="none" w:sz="0" w:space="0" w:color="auto"/>
            <w:bottom w:val="none" w:sz="0" w:space="0" w:color="auto"/>
            <w:right w:val="none" w:sz="0" w:space="0" w:color="auto"/>
          </w:divBdr>
        </w:div>
        <w:div w:id="2141922164">
          <w:marLeft w:val="0"/>
          <w:marRight w:val="0"/>
          <w:marTop w:val="0"/>
          <w:marBottom w:val="0"/>
          <w:divBdr>
            <w:top w:val="none" w:sz="0" w:space="0" w:color="auto"/>
            <w:left w:val="none" w:sz="0" w:space="0" w:color="auto"/>
            <w:bottom w:val="none" w:sz="0" w:space="0" w:color="auto"/>
            <w:right w:val="none" w:sz="0" w:space="0" w:color="auto"/>
          </w:divBdr>
        </w:div>
        <w:div w:id="457919719">
          <w:marLeft w:val="0"/>
          <w:marRight w:val="0"/>
          <w:marTop w:val="0"/>
          <w:marBottom w:val="0"/>
          <w:divBdr>
            <w:top w:val="none" w:sz="0" w:space="0" w:color="auto"/>
            <w:left w:val="none" w:sz="0" w:space="0" w:color="auto"/>
            <w:bottom w:val="none" w:sz="0" w:space="0" w:color="auto"/>
            <w:right w:val="none" w:sz="0" w:space="0" w:color="auto"/>
          </w:divBdr>
        </w:div>
        <w:div w:id="1692608478">
          <w:marLeft w:val="0"/>
          <w:marRight w:val="0"/>
          <w:marTop w:val="0"/>
          <w:marBottom w:val="0"/>
          <w:divBdr>
            <w:top w:val="none" w:sz="0" w:space="0" w:color="auto"/>
            <w:left w:val="none" w:sz="0" w:space="0" w:color="auto"/>
            <w:bottom w:val="none" w:sz="0" w:space="0" w:color="auto"/>
            <w:right w:val="none" w:sz="0" w:space="0" w:color="auto"/>
          </w:divBdr>
        </w:div>
        <w:div w:id="2054428981">
          <w:marLeft w:val="0"/>
          <w:marRight w:val="0"/>
          <w:marTop w:val="0"/>
          <w:marBottom w:val="0"/>
          <w:divBdr>
            <w:top w:val="none" w:sz="0" w:space="0" w:color="auto"/>
            <w:left w:val="none" w:sz="0" w:space="0" w:color="auto"/>
            <w:bottom w:val="none" w:sz="0" w:space="0" w:color="auto"/>
            <w:right w:val="none" w:sz="0" w:space="0" w:color="auto"/>
          </w:divBdr>
        </w:div>
        <w:div w:id="42222079">
          <w:marLeft w:val="0"/>
          <w:marRight w:val="0"/>
          <w:marTop w:val="0"/>
          <w:marBottom w:val="0"/>
          <w:divBdr>
            <w:top w:val="none" w:sz="0" w:space="0" w:color="auto"/>
            <w:left w:val="none" w:sz="0" w:space="0" w:color="auto"/>
            <w:bottom w:val="none" w:sz="0" w:space="0" w:color="auto"/>
            <w:right w:val="none" w:sz="0" w:space="0" w:color="auto"/>
          </w:divBdr>
        </w:div>
        <w:div w:id="2013757075">
          <w:marLeft w:val="0"/>
          <w:marRight w:val="0"/>
          <w:marTop w:val="0"/>
          <w:marBottom w:val="0"/>
          <w:divBdr>
            <w:top w:val="none" w:sz="0" w:space="0" w:color="auto"/>
            <w:left w:val="none" w:sz="0" w:space="0" w:color="auto"/>
            <w:bottom w:val="none" w:sz="0" w:space="0" w:color="auto"/>
            <w:right w:val="none" w:sz="0" w:space="0" w:color="auto"/>
          </w:divBdr>
        </w:div>
        <w:div w:id="96869050">
          <w:marLeft w:val="0"/>
          <w:marRight w:val="0"/>
          <w:marTop w:val="0"/>
          <w:marBottom w:val="0"/>
          <w:divBdr>
            <w:top w:val="none" w:sz="0" w:space="0" w:color="auto"/>
            <w:left w:val="none" w:sz="0" w:space="0" w:color="auto"/>
            <w:bottom w:val="none" w:sz="0" w:space="0" w:color="auto"/>
            <w:right w:val="none" w:sz="0" w:space="0" w:color="auto"/>
          </w:divBdr>
        </w:div>
        <w:div w:id="1609190943">
          <w:marLeft w:val="0"/>
          <w:marRight w:val="0"/>
          <w:marTop w:val="0"/>
          <w:marBottom w:val="0"/>
          <w:divBdr>
            <w:top w:val="none" w:sz="0" w:space="0" w:color="auto"/>
            <w:left w:val="none" w:sz="0" w:space="0" w:color="auto"/>
            <w:bottom w:val="none" w:sz="0" w:space="0" w:color="auto"/>
            <w:right w:val="none" w:sz="0" w:space="0" w:color="auto"/>
          </w:divBdr>
        </w:div>
        <w:div w:id="698117964">
          <w:marLeft w:val="0"/>
          <w:marRight w:val="0"/>
          <w:marTop w:val="0"/>
          <w:marBottom w:val="0"/>
          <w:divBdr>
            <w:top w:val="none" w:sz="0" w:space="0" w:color="auto"/>
            <w:left w:val="none" w:sz="0" w:space="0" w:color="auto"/>
            <w:bottom w:val="none" w:sz="0" w:space="0" w:color="auto"/>
            <w:right w:val="none" w:sz="0" w:space="0" w:color="auto"/>
          </w:divBdr>
        </w:div>
        <w:div w:id="1315455765">
          <w:marLeft w:val="0"/>
          <w:marRight w:val="0"/>
          <w:marTop w:val="0"/>
          <w:marBottom w:val="0"/>
          <w:divBdr>
            <w:top w:val="none" w:sz="0" w:space="0" w:color="auto"/>
            <w:left w:val="none" w:sz="0" w:space="0" w:color="auto"/>
            <w:bottom w:val="none" w:sz="0" w:space="0" w:color="auto"/>
            <w:right w:val="none" w:sz="0" w:space="0" w:color="auto"/>
          </w:divBdr>
        </w:div>
        <w:div w:id="256906298">
          <w:marLeft w:val="0"/>
          <w:marRight w:val="0"/>
          <w:marTop w:val="0"/>
          <w:marBottom w:val="0"/>
          <w:divBdr>
            <w:top w:val="none" w:sz="0" w:space="0" w:color="auto"/>
            <w:left w:val="none" w:sz="0" w:space="0" w:color="auto"/>
            <w:bottom w:val="none" w:sz="0" w:space="0" w:color="auto"/>
            <w:right w:val="none" w:sz="0" w:space="0" w:color="auto"/>
          </w:divBdr>
        </w:div>
        <w:div w:id="212428810">
          <w:marLeft w:val="0"/>
          <w:marRight w:val="0"/>
          <w:marTop w:val="0"/>
          <w:marBottom w:val="0"/>
          <w:divBdr>
            <w:top w:val="none" w:sz="0" w:space="0" w:color="auto"/>
            <w:left w:val="none" w:sz="0" w:space="0" w:color="auto"/>
            <w:bottom w:val="none" w:sz="0" w:space="0" w:color="auto"/>
            <w:right w:val="none" w:sz="0" w:space="0" w:color="auto"/>
          </w:divBdr>
        </w:div>
        <w:div w:id="1583681649">
          <w:marLeft w:val="0"/>
          <w:marRight w:val="0"/>
          <w:marTop w:val="0"/>
          <w:marBottom w:val="0"/>
          <w:divBdr>
            <w:top w:val="none" w:sz="0" w:space="0" w:color="auto"/>
            <w:left w:val="none" w:sz="0" w:space="0" w:color="auto"/>
            <w:bottom w:val="none" w:sz="0" w:space="0" w:color="auto"/>
            <w:right w:val="none" w:sz="0" w:space="0" w:color="auto"/>
          </w:divBdr>
        </w:div>
        <w:div w:id="1427731858">
          <w:marLeft w:val="0"/>
          <w:marRight w:val="0"/>
          <w:marTop w:val="0"/>
          <w:marBottom w:val="0"/>
          <w:divBdr>
            <w:top w:val="none" w:sz="0" w:space="0" w:color="auto"/>
            <w:left w:val="none" w:sz="0" w:space="0" w:color="auto"/>
            <w:bottom w:val="none" w:sz="0" w:space="0" w:color="auto"/>
            <w:right w:val="none" w:sz="0" w:space="0" w:color="auto"/>
          </w:divBdr>
        </w:div>
        <w:div w:id="503781080">
          <w:marLeft w:val="0"/>
          <w:marRight w:val="0"/>
          <w:marTop w:val="0"/>
          <w:marBottom w:val="0"/>
          <w:divBdr>
            <w:top w:val="none" w:sz="0" w:space="0" w:color="auto"/>
            <w:left w:val="none" w:sz="0" w:space="0" w:color="auto"/>
            <w:bottom w:val="none" w:sz="0" w:space="0" w:color="auto"/>
            <w:right w:val="none" w:sz="0" w:space="0" w:color="auto"/>
          </w:divBdr>
        </w:div>
        <w:div w:id="1509519823">
          <w:marLeft w:val="0"/>
          <w:marRight w:val="0"/>
          <w:marTop w:val="0"/>
          <w:marBottom w:val="0"/>
          <w:divBdr>
            <w:top w:val="none" w:sz="0" w:space="0" w:color="auto"/>
            <w:left w:val="none" w:sz="0" w:space="0" w:color="auto"/>
            <w:bottom w:val="none" w:sz="0" w:space="0" w:color="auto"/>
            <w:right w:val="none" w:sz="0" w:space="0" w:color="auto"/>
          </w:divBdr>
        </w:div>
        <w:div w:id="725882740">
          <w:marLeft w:val="0"/>
          <w:marRight w:val="0"/>
          <w:marTop w:val="0"/>
          <w:marBottom w:val="0"/>
          <w:divBdr>
            <w:top w:val="none" w:sz="0" w:space="0" w:color="auto"/>
            <w:left w:val="none" w:sz="0" w:space="0" w:color="auto"/>
            <w:bottom w:val="none" w:sz="0" w:space="0" w:color="auto"/>
            <w:right w:val="none" w:sz="0" w:space="0" w:color="auto"/>
          </w:divBdr>
        </w:div>
        <w:div w:id="1017778732">
          <w:marLeft w:val="0"/>
          <w:marRight w:val="0"/>
          <w:marTop w:val="0"/>
          <w:marBottom w:val="0"/>
          <w:divBdr>
            <w:top w:val="none" w:sz="0" w:space="0" w:color="auto"/>
            <w:left w:val="none" w:sz="0" w:space="0" w:color="auto"/>
            <w:bottom w:val="none" w:sz="0" w:space="0" w:color="auto"/>
            <w:right w:val="none" w:sz="0" w:space="0" w:color="auto"/>
          </w:divBdr>
        </w:div>
        <w:div w:id="1092162803">
          <w:marLeft w:val="0"/>
          <w:marRight w:val="0"/>
          <w:marTop w:val="0"/>
          <w:marBottom w:val="0"/>
          <w:divBdr>
            <w:top w:val="none" w:sz="0" w:space="0" w:color="auto"/>
            <w:left w:val="none" w:sz="0" w:space="0" w:color="auto"/>
            <w:bottom w:val="none" w:sz="0" w:space="0" w:color="auto"/>
            <w:right w:val="none" w:sz="0" w:space="0" w:color="auto"/>
          </w:divBdr>
        </w:div>
        <w:div w:id="980041715">
          <w:marLeft w:val="0"/>
          <w:marRight w:val="0"/>
          <w:marTop w:val="0"/>
          <w:marBottom w:val="0"/>
          <w:divBdr>
            <w:top w:val="none" w:sz="0" w:space="0" w:color="auto"/>
            <w:left w:val="none" w:sz="0" w:space="0" w:color="auto"/>
            <w:bottom w:val="none" w:sz="0" w:space="0" w:color="auto"/>
            <w:right w:val="none" w:sz="0" w:space="0" w:color="auto"/>
          </w:divBdr>
        </w:div>
        <w:div w:id="2014647076">
          <w:marLeft w:val="0"/>
          <w:marRight w:val="0"/>
          <w:marTop w:val="0"/>
          <w:marBottom w:val="0"/>
          <w:divBdr>
            <w:top w:val="none" w:sz="0" w:space="0" w:color="auto"/>
            <w:left w:val="none" w:sz="0" w:space="0" w:color="auto"/>
            <w:bottom w:val="none" w:sz="0" w:space="0" w:color="auto"/>
            <w:right w:val="none" w:sz="0" w:space="0" w:color="auto"/>
          </w:divBdr>
        </w:div>
        <w:div w:id="1677732069">
          <w:marLeft w:val="0"/>
          <w:marRight w:val="0"/>
          <w:marTop w:val="0"/>
          <w:marBottom w:val="0"/>
          <w:divBdr>
            <w:top w:val="none" w:sz="0" w:space="0" w:color="auto"/>
            <w:left w:val="none" w:sz="0" w:space="0" w:color="auto"/>
            <w:bottom w:val="none" w:sz="0" w:space="0" w:color="auto"/>
            <w:right w:val="none" w:sz="0" w:space="0" w:color="auto"/>
          </w:divBdr>
        </w:div>
        <w:div w:id="1971202475">
          <w:marLeft w:val="0"/>
          <w:marRight w:val="0"/>
          <w:marTop w:val="0"/>
          <w:marBottom w:val="0"/>
          <w:divBdr>
            <w:top w:val="none" w:sz="0" w:space="0" w:color="auto"/>
            <w:left w:val="none" w:sz="0" w:space="0" w:color="auto"/>
            <w:bottom w:val="none" w:sz="0" w:space="0" w:color="auto"/>
            <w:right w:val="none" w:sz="0" w:space="0" w:color="auto"/>
          </w:divBdr>
        </w:div>
        <w:div w:id="264193684">
          <w:marLeft w:val="0"/>
          <w:marRight w:val="0"/>
          <w:marTop w:val="0"/>
          <w:marBottom w:val="0"/>
          <w:divBdr>
            <w:top w:val="none" w:sz="0" w:space="0" w:color="auto"/>
            <w:left w:val="none" w:sz="0" w:space="0" w:color="auto"/>
            <w:bottom w:val="none" w:sz="0" w:space="0" w:color="auto"/>
            <w:right w:val="none" w:sz="0" w:space="0" w:color="auto"/>
          </w:divBdr>
        </w:div>
        <w:div w:id="1107582365">
          <w:marLeft w:val="0"/>
          <w:marRight w:val="0"/>
          <w:marTop w:val="0"/>
          <w:marBottom w:val="0"/>
          <w:divBdr>
            <w:top w:val="none" w:sz="0" w:space="0" w:color="auto"/>
            <w:left w:val="none" w:sz="0" w:space="0" w:color="auto"/>
            <w:bottom w:val="none" w:sz="0" w:space="0" w:color="auto"/>
            <w:right w:val="none" w:sz="0" w:space="0" w:color="auto"/>
          </w:divBdr>
        </w:div>
        <w:div w:id="1677413907">
          <w:marLeft w:val="0"/>
          <w:marRight w:val="0"/>
          <w:marTop w:val="0"/>
          <w:marBottom w:val="0"/>
          <w:divBdr>
            <w:top w:val="none" w:sz="0" w:space="0" w:color="auto"/>
            <w:left w:val="none" w:sz="0" w:space="0" w:color="auto"/>
            <w:bottom w:val="none" w:sz="0" w:space="0" w:color="auto"/>
            <w:right w:val="none" w:sz="0" w:space="0" w:color="auto"/>
          </w:divBdr>
        </w:div>
        <w:div w:id="1440685926">
          <w:marLeft w:val="0"/>
          <w:marRight w:val="0"/>
          <w:marTop w:val="0"/>
          <w:marBottom w:val="0"/>
          <w:divBdr>
            <w:top w:val="none" w:sz="0" w:space="0" w:color="auto"/>
            <w:left w:val="none" w:sz="0" w:space="0" w:color="auto"/>
            <w:bottom w:val="none" w:sz="0" w:space="0" w:color="auto"/>
            <w:right w:val="none" w:sz="0" w:space="0" w:color="auto"/>
          </w:divBdr>
        </w:div>
        <w:div w:id="216281036">
          <w:marLeft w:val="0"/>
          <w:marRight w:val="0"/>
          <w:marTop w:val="0"/>
          <w:marBottom w:val="0"/>
          <w:divBdr>
            <w:top w:val="none" w:sz="0" w:space="0" w:color="auto"/>
            <w:left w:val="none" w:sz="0" w:space="0" w:color="auto"/>
            <w:bottom w:val="none" w:sz="0" w:space="0" w:color="auto"/>
            <w:right w:val="none" w:sz="0" w:space="0" w:color="auto"/>
          </w:divBdr>
        </w:div>
      </w:divsChild>
    </w:div>
    <w:div w:id="121458583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2303426">
      <w:bodyDiv w:val="1"/>
      <w:marLeft w:val="0"/>
      <w:marRight w:val="0"/>
      <w:marTop w:val="0"/>
      <w:marBottom w:val="0"/>
      <w:divBdr>
        <w:top w:val="none" w:sz="0" w:space="0" w:color="auto"/>
        <w:left w:val="none" w:sz="0" w:space="0" w:color="auto"/>
        <w:bottom w:val="none" w:sz="0" w:space="0" w:color="auto"/>
        <w:right w:val="none" w:sz="0" w:space="0" w:color="auto"/>
      </w:divBdr>
      <w:divsChild>
        <w:div w:id="128983068">
          <w:marLeft w:val="0"/>
          <w:marRight w:val="0"/>
          <w:marTop w:val="0"/>
          <w:marBottom w:val="0"/>
          <w:divBdr>
            <w:top w:val="none" w:sz="0" w:space="0" w:color="auto"/>
            <w:left w:val="none" w:sz="0" w:space="0" w:color="auto"/>
            <w:bottom w:val="none" w:sz="0" w:space="0" w:color="auto"/>
            <w:right w:val="none" w:sz="0" w:space="0" w:color="auto"/>
          </w:divBdr>
        </w:div>
      </w:divsChild>
    </w:div>
    <w:div w:id="1298418502">
      <w:bodyDiv w:val="1"/>
      <w:marLeft w:val="0"/>
      <w:marRight w:val="0"/>
      <w:marTop w:val="0"/>
      <w:marBottom w:val="0"/>
      <w:divBdr>
        <w:top w:val="none" w:sz="0" w:space="0" w:color="auto"/>
        <w:left w:val="none" w:sz="0" w:space="0" w:color="auto"/>
        <w:bottom w:val="none" w:sz="0" w:space="0" w:color="auto"/>
        <w:right w:val="none" w:sz="0" w:space="0" w:color="auto"/>
      </w:divBdr>
    </w:div>
    <w:div w:id="1394157276">
      <w:bodyDiv w:val="1"/>
      <w:marLeft w:val="0"/>
      <w:marRight w:val="0"/>
      <w:marTop w:val="0"/>
      <w:marBottom w:val="0"/>
      <w:divBdr>
        <w:top w:val="none" w:sz="0" w:space="0" w:color="auto"/>
        <w:left w:val="none" w:sz="0" w:space="0" w:color="auto"/>
        <w:bottom w:val="none" w:sz="0" w:space="0" w:color="auto"/>
        <w:right w:val="none" w:sz="0" w:space="0" w:color="auto"/>
      </w:divBdr>
      <w:divsChild>
        <w:div w:id="1785537163">
          <w:marLeft w:val="0"/>
          <w:marRight w:val="0"/>
          <w:marTop w:val="0"/>
          <w:marBottom w:val="0"/>
          <w:divBdr>
            <w:top w:val="none" w:sz="0" w:space="0" w:color="auto"/>
            <w:left w:val="none" w:sz="0" w:space="0" w:color="auto"/>
            <w:bottom w:val="none" w:sz="0" w:space="0" w:color="auto"/>
            <w:right w:val="none" w:sz="0" w:space="0" w:color="auto"/>
          </w:divBdr>
          <w:divsChild>
            <w:div w:id="2008094974">
              <w:marLeft w:val="0"/>
              <w:marRight w:val="0"/>
              <w:marTop w:val="0"/>
              <w:marBottom w:val="0"/>
              <w:divBdr>
                <w:top w:val="none" w:sz="0" w:space="0" w:color="auto"/>
                <w:left w:val="none" w:sz="0" w:space="0" w:color="auto"/>
                <w:bottom w:val="none" w:sz="0" w:space="0" w:color="auto"/>
                <w:right w:val="none" w:sz="0" w:space="0" w:color="auto"/>
              </w:divBdr>
            </w:div>
          </w:divsChild>
        </w:div>
        <w:div w:id="1798453036">
          <w:marLeft w:val="0"/>
          <w:marRight w:val="0"/>
          <w:marTop w:val="0"/>
          <w:marBottom w:val="0"/>
          <w:divBdr>
            <w:top w:val="none" w:sz="0" w:space="0" w:color="auto"/>
            <w:left w:val="none" w:sz="0" w:space="0" w:color="auto"/>
            <w:bottom w:val="none" w:sz="0" w:space="0" w:color="auto"/>
            <w:right w:val="none" w:sz="0" w:space="0" w:color="auto"/>
          </w:divBdr>
          <w:divsChild>
            <w:div w:id="814682936">
              <w:marLeft w:val="0"/>
              <w:marRight w:val="0"/>
              <w:marTop w:val="0"/>
              <w:marBottom w:val="0"/>
              <w:divBdr>
                <w:top w:val="none" w:sz="0" w:space="0" w:color="auto"/>
                <w:left w:val="none" w:sz="0" w:space="0" w:color="auto"/>
                <w:bottom w:val="none" w:sz="0" w:space="0" w:color="auto"/>
                <w:right w:val="none" w:sz="0" w:space="0" w:color="auto"/>
              </w:divBdr>
            </w:div>
          </w:divsChild>
        </w:div>
        <w:div w:id="1888905623">
          <w:marLeft w:val="0"/>
          <w:marRight w:val="0"/>
          <w:marTop w:val="0"/>
          <w:marBottom w:val="0"/>
          <w:divBdr>
            <w:top w:val="none" w:sz="0" w:space="0" w:color="auto"/>
            <w:left w:val="none" w:sz="0" w:space="0" w:color="auto"/>
            <w:bottom w:val="none" w:sz="0" w:space="0" w:color="auto"/>
            <w:right w:val="none" w:sz="0" w:space="0" w:color="auto"/>
          </w:divBdr>
          <w:divsChild>
            <w:div w:id="632102697">
              <w:marLeft w:val="0"/>
              <w:marRight w:val="0"/>
              <w:marTop w:val="0"/>
              <w:marBottom w:val="0"/>
              <w:divBdr>
                <w:top w:val="none" w:sz="0" w:space="0" w:color="auto"/>
                <w:left w:val="none" w:sz="0" w:space="0" w:color="auto"/>
                <w:bottom w:val="none" w:sz="0" w:space="0" w:color="auto"/>
                <w:right w:val="none" w:sz="0" w:space="0" w:color="auto"/>
              </w:divBdr>
            </w:div>
          </w:divsChild>
        </w:div>
        <w:div w:id="1195772006">
          <w:marLeft w:val="0"/>
          <w:marRight w:val="0"/>
          <w:marTop w:val="0"/>
          <w:marBottom w:val="0"/>
          <w:divBdr>
            <w:top w:val="none" w:sz="0" w:space="0" w:color="auto"/>
            <w:left w:val="none" w:sz="0" w:space="0" w:color="auto"/>
            <w:bottom w:val="none" w:sz="0" w:space="0" w:color="auto"/>
            <w:right w:val="none" w:sz="0" w:space="0" w:color="auto"/>
          </w:divBdr>
          <w:divsChild>
            <w:div w:id="1573664046">
              <w:marLeft w:val="0"/>
              <w:marRight w:val="0"/>
              <w:marTop w:val="0"/>
              <w:marBottom w:val="0"/>
              <w:divBdr>
                <w:top w:val="none" w:sz="0" w:space="0" w:color="auto"/>
                <w:left w:val="none" w:sz="0" w:space="0" w:color="auto"/>
                <w:bottom w:val="none" w:sz="0" w:space="0" w:color="auto"/>
                <w:right w:val="none" w:sz="0" w:space="0" w:color="auto"/>
              </w:divBdr>
            </w:div>
          </w:divsChild>
        </w:div>
        <w:div w:id="1015303730">
          <w:marLeft w:val="0"/>
          <w:marRight w:val="0"/>
          <w:marTop w:val="0"/>
          <w:marBottom w:val="0"/>
          <w:divBdr>
            <w:top w:val="none" w:sz="0" w:space="0" w:color="auto"/>
            <w:left w:val="none" w:sz="0" w:space="0" w:color="auto"/>
            <w:bottom w:val="none" w:sz="0" w:space="0" w:color="auto"/>
            <w:right w:val="none" w:sz="0" w:space="0" w:color="auto"/>
          </w:divBdr>
          <w:divsChild>
            <w:div w:id="1256015848">
              <w:marLeft w:val="0"/>
              <w:marRight w:val="0"/>
              <w:marTop w:val="0"/>
              <w:marBottom w:val="0"/>
              <w:divBdr>
                <w:top w:val="none" w:sz="0" w:space="0" w:color="auto"/>
                <w:left w:val="none" w:sz="0" w:space="0" w:color="auto"/>
                <w:bottom w:val="none" w:sz="0" w:space="0" w:color="auto"/>
                <w:right w:val="none" w:sz="0" w:space="0" w:color="auto"/>
              </w:divBdr>
            </w:div>
          </w:divsChild>
        </w:div>
        <w:div w:id="610942583">
          <w:marLeft w:val="0"/>
          <w:marRight w:val="0"/>
          <w:marTop w:val="0"/>
          <w:marBottom w:val="0"/>
          <w:divBdr>
            <w:top w:val="none" w:sz="0" w:space="0" w:color="auto"/>
            <w:left w:val="none" w:sz="0" w:space="0" w:color="auto"/>
            <w:bottom w:val="none" w:sz="0" w:space="0" w:color="auto"/>
            <w:right w:val="none" w:sz="0" w:space="0" w:color="auto"/>
          </w:divBdr>
          <w:divsChild>
            <w:div w:id="8870739">
              <w:marLeft w:val="0"/>
              <w:marRight w:val="0"/>
              <w:marTop w:val="0"/>
              <w:marBottom w:val="0"/>
              <w:divBdr>
                <w:top w:val="none" w:sz="0" w:space="0" w:color="auto"/>
                <w:left w:val="none" w:sz="0" w:space="0" w:color="auto"/>
                <w:bottom w:val="none" w:sz="0" w:space="0" w:color="auto"/>
                <w:right w:val="none" w:sz="0" w:space="0" w:color="auto"/>
              </w:divBdr>
            </w:div>
          </w:divsChild>
        </w:div>
        <w:div w:id="1635914251">
          <w:marLeft w:val="0"/>
          <w:marRight w:val="0"/>
          <w:marTop w:val="0"/>
          <w:marBottom w:val="0"/>
          <w:divBdr>
            <w:top w:val="none" w:sz="0" w:space="0" w:color="auto"/>
            <w:left w:val="none" w:sz="0" w:space="0" w:color="auto"/>
            <w:bottom w:val="none" w:sz="0" w:space="0" w:color="auto"/>
            <w:right w:val="none" w:sz="0" w:space="0" w:color="auto"/>
          </w:divBdr>
          <w:divsChild>
            <w:div w:id="20716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84394">
      <w:bodyDiv w:val="1"/>
      <w:marLeft w:val="0"/>
      <w:marRight w:val="0"/>
      <w:marTop w:val="0"/>
      <w:marBottom w:val="0"/>
      <w:divBdr>
        <w:top w:val="none" w:sz="0" w:space="0" w:color="auto"/>
        <w:left w:val="none" w:sz="0" w:space="0" w:color="auto"/>
        <w:bottom w:val="none" w:sz="0" w:space="0" w:color="auto"/>
        <w:right w:val="none" w:sz="0" w:space="0" w:color="auto"/>
      </w:divBdr>
    </w:div>
    <w:div w:id="1459881631">
      <w:bodyDiv w:val="1"/>
      <w:marLeft w:val="0"/>
      <w:marRight w:val="0"/>
      <w:marTop w:val="0"/>
      <w:marBottom w:val="0"/>
      <w:divBdr>
        <w:top w:val="none" w:sz="0" w:space="0" w:color="auto"/>
        <w:left w:val="none" w:sz="0" w:space="0" w:color="auto"/>
        <w:bottom w:val="none" w:sz="0" w:space="0" w:color="auto"/>
        <w:right w:val="none" w:sz="0" w:space="0" w:color="auto"/>
      </w:divBdr>
    </w:div>
    <w:div w:id="1508247325">
      <w:bodyDiv w:val="1"/>
      <w:marLeft w:val="0"/>
      <w:marRight w:val="0"/>
      <w:marTop w:val="0"/>
      <w:marBottom w:val="0"/>
      <w:divBdr>
        <w:top w:val="none" w:sz="0" w:space="0" w:color="auto"/>
        <w:left w:val="none" w:sz="0" w:space="0" w:color="auto"/>
        <w:bottom w:val="none" w:sz="0" w:space="0" w:color="auto"/>
        <w:right w:val="none" w:sz="0" w:space="0" w:color="auto"/>
      </w:divBdr>
    </w:div>
    <w:div w:id="1538154761">
      <w:bodyDiv w:val="1"/>
      <w:marLeft w:val="0"/>
      <w:marRight w:val="0"/>
      <w:marTop w:val="0"/>
      <w:marBottom w:val="0"/>
      <w:divBdr>
        <w:top w:val="none" w:sz="0" w:space="0" w:color="auto"/>
        <w:left w:val="none" w:sz="0" w:space="0" w:color="auto"/>
        <w:bottom w:val="none" w:sz="0" w:space="0" w:color="auto"/>
        <w:right w:val="none" w:sz="0" w:space="0" w:color="auto"/>
      </w:divBdr>
    </w:div>
    <w:div w:id="1550918367">
      <w:bodyDiv w:val="1"/>
      <w:marLeft w:val="0"/>
      <w:marRight w:val="0"/>
      <w:marTop w:val="0"/>
      <w:marBottom w:val="0"/>
      <w:divBdr>
        <w:top w:val="none" w:sz="0" w:space="0" w:color="auto"/>
        <w:left w:val="none" w:sz="0" w:space="0" w:color="auto"/>
        <w:bottom w:val="none" w:sz="0" w:space="0" w:color="auto"/>
        <w:right w:val="none" w:sz="0" w:space="0" w:color="auto"/>
      </w:divBdr>
    </w:div>
    <w:div w:id="1551185011">
      <w:bodyDiv w:val="1"/>
      <w:marLeft w:val="0"/>
      <w:marRight w:val="0"/>
      <w:marTop w:val="0"/>
      <w:marBottom w:val="0"/>
      <w:divBdr>
        <w:top w:val="none" w:sz="0" w:space="0" w:color="auto"/>
        <w:left w:val="none" w:sz="0" w:space="0" w:color="auto"/>
        <w:bottom w:val="none" w:sz="0" w:space="0" w:color="auto"/>
        <w:right w:val="none" w:sz="0" w:space="0" w:color="auto"/>
      </w:divBdr>
    </w:div>
    <w:div w:id="1551765672">
      <w:bodyDiv w:val="1"/>
      <w:marLeft w:val="0"/>
      <w:marRight w:val="0"/>
      <w:marTop w:val="0"/>
      <w:marBottom w:val="0"/>
      <w:divBdr>
        <w:top w:val="none" w:sz="0" w:space="0" w:color="auto"/>
        <w:left w:val="none" w:sz="0" w:space="0" w:color="auto"/>
        <w:bottom w:val="none" w:sz="0" w:space="0" w:color="auto"/>
        <w:right w:val="none" w:sz="0" w:space="0" w:color="auto"/>
      </w:divBdr>
    </w:div>
    <w:div w:id="1579510454">
      <w:bodyDiv w:val="1"/>
      <w:marLeft w:val="0"/>
      <w:marRight w:val="0"/>
      <w:marTop w:val="0"/>
      <w:marBottom w:val="0"/>
      <w:divBdr>
        <w:top w:val="none" w:sz="0" w:space="0" w:color="auto"/>
        <w:left w:val="none" w:sz="0" w:space="0" w:color="auto"/>
        <w:bottom w:val="none" w:sz="0" w:space="0" w:color="auto"/>
        <w:right w:val="none" w:sz="0" w:space="0" w:color="auto"/>
      </w:divBdr>
    </w:div>
    <w:div w:id="1582374488">
      <w:bodyDiv w:val="1"/>
      <w:marLeft w:val="0"/>
      <w:marRight w:val="0"/>
      <w:marTop w:val="0"/>
      <w:marBottom w:val="0"/>
      <w:divBdr>
        <w:top w:val="none" w:sz="0" w:space="0" w:color="auto"/>
        <w:left w:val="none" w:sz="0" w:space="0" w:color="auto"/>
        <w:bottom w:val="none" w:sz="0" w:space="0" w:color="auto"/>
        <w:right w:val="none" w:sz="0" w:space="0" w:color="auto"/>
      </w:divBdr>
    </w:div>
    <w:div w:id="1592935435">
      <w:bodyDiv w:val="1"/>
      <w:marLeft w:val="0"/>
      <w:marRight w:val="0"/>
      <w:marTop w:val="0"/>
      <w:marBottom w:val="0"/>
      <w:divBdr>
        <w:top w:val="none" w:sz="0" w:space="0" w:color="auto"/>
        <w:left w:val="none" w:sz="0" w:space="0" w:color="auto"/>
        <w:bottom w:val="none" w:sz="0" w:space="0" w:color="auto"/>
        <w:right w:val="none" w:sz="0" w:space="0" w:color="auto"/>
      </w:divBdr>
    </w:div>
    <w:div w:id="1607153561">
      <w:bodyDiv w:val="1"/>
      <w:marLeft w:val="0"/>
      <w:marRight w:val="0"/>
      <w:marTop w:val="0"/>
      <w:marBottom w:val="0"/>
      <w:divBdr>
        <w:top w:val="none" w:sz="0" w:space="0" w:color="auto"/>
        <w:left w:val="none" w:sz="0" w:space="0" w:color="auto"/>
        <w:bottom w:val="none" w:sz="0" w:space="0" w:color="auto"/>
        <w:right w:val="none" w:sz="0" w:space="0" w:color="auto"/>
      </w:divBdr>
      <w:divsChild>
        <w:div w:id="160513145">
          <w:marLeft w:val="0"/>
          <w:marRight w:val="0"/>
          <w:marTop w:val="0"/>
          <w:marBottom w:val="0"/>
          <w:divBdr>
            <w:top w:val="none" w:sz="0" w:space="0" w:color="auto"/>
            <w:left w:val="none" w:sz="0" w:space="0" w:color="auto"/>
            <w:bottom w:val="none" w:sz="0" w:space="0" w:color="auto"/>
            <w:right w:val="none" w:sz="0" w:space="0" w:color="auto"/>
          </w:divBdr>
        </w:div>
      </w:divsChild>
    </w:div>
    <w:div w:id="1623610706">
      <w:bodyDiv w:val="1"/>
      <w:marLeft w:val="0"/>
      <w:marRight w:val="0"/>
      <w:marTop w:val="0"/>
      <w:marBottom w:val="0"/>
      <w:divBdr>
        <w:top w:val="none" w:sz="0" w:space="0" w:color="auto"/>
        <w:left w:val="none" w:sz="0" w:space="0" w:color="auto"/>
        <w:bottom w:val="none" w:sz="0" w:space="0" w:color="auto"/>
        <w:right w:val="none" w:sz="0" w:space="0" w:color="auto"/>
      </w:divBdr>
      <w:divsChild>
        <w:div w:id="1978487322">
          <w:marLeft w:val="0"/>
          <w:marRight w:val="0"/>
          <w:marTop w:val="0"/>
          <w:marBottom w:val="0"/>
          <w:divBdr>
            <w:top w:val="none" w:sz="0" w:space="0" w:color="auto"/>
            <w:left w:val="none" w:sz="0" w:space="0" w:color="auto"/>
            <w:bottom w:val="none" w:sz="0" w:space="0" w:color="auto"/>
            <w:right w:val="none" w:sz="0" w:space="0" w:color="auto"/>
          </w:divBdr>
        </w:div>
      </w:divsChild>
    </w:div>
    <w:div w:id="1735353289">
      <w:bodyDiv w:val="1"/>
      <w:marLeft w:val="0"/>
      <w:marRight w:val="0"/>
      <w:marTop w:val="0"/>
      <w:marBottom w:val="0"/>
      <w:divBdr>
        <w:top w:val="none" w:sz="0" w:space="0" w:color="auto"/>
        <w:left w:val="none" w:sz="0" w:space="0" w:color="auto"/>
        <w:bottom w:val="none" w:sz="0" w:space="0" w:color="auto"/>
        <w:right w:val="none" w:sz="0" w:space="0" w:color="auto"/>
      </w:divBdr>
    </w:div>
    <w:div w:id="1740128829">
      <w:bodyDiv w:val="1"/>
      <w:marLeft w:val="0"/>
      <w:marRight w:val="0"/>
      <w:marTop w:val="0"/>
      <w:marBottom w:val="0"/>
      <w:divBdr>
        <w:top w:val="none" w:sz="0" w:space="0" w:color="auto"/>
        <w:left w:val="none" w:sz="0" w:space="0" w:color="auto"/>
        <w:bottom w:val="none" w:sz="0" w:space="0" w:color="auto"/>
        <w:right w:val="none" w:sz="0" w:space="0" w:color="auto"/>
      </w:divBdr>
    </w:div>
    <w:div w:id="1793858408">
      <w:bodyDiv w:val="1"/>
      <w:marLeft w:val="0"/>
      <w:marRight w:val="0"/>
      <w:marTop w:val="0"/>
      <w:marBottom w:val="0"/>
      <w:divBdr>
        <w:top w:val="none" w:sz="0" w:space="0" w:color="auto"/>
        <w:left w:val="none" w:sz="0" w:space="0" w:color="auto"/>
        <w:bottom w:val="none" w:sz="0" w:space="0" w:color="auto"/>
        <w:right w:val="none" w:sz="0" w:space="0" w:color="auto"/>
      </w:divBdr>
    </w:div>
    <w:div w:id="1795169863">
      <w:bodyDiv w:val="1"/>
      <w:marLeft w:val="0"/>
      <w:marRight w:val="0"/>
      <w:marTop w:val="0"/>
      <w:marBottom w:val="0"/>
      <w:divBdr>
        <w:top w:val="none" w:sz="0" w:space="0" w:color="auto"/>
        <w:left w:val="none" w:sz="0" w:space="0" w:color="auto"/>
        <w:bottom w:val="none" w:sz="0" w:space="0" w:color="auto"/>
        <w:right w:val="none" w:sz="0" w:space="0" w:color="auto"/>
      </w:divBdr>
    </w:div>
    <w:div w:id="1830244321">
      <w:bodyDiv w:val="1"/>
      <w:marLeft w:val="0"/>
      <w:marRight w:val="0"/>
      <w:marTop w:val="0"/>
      <w:marBottom w:val="0"/>
      <w:divBdr>
        <w:top w:val="none" w:sz="0" w:space="0" w:color="auto"/>
        <w:left w:val="none" w:sz="0" w:space="0" w:color="auto"/>
        <w:bottom w:val="none" w:sz="0" w:space="0" w:color="auto"/>
        <w:right w:val="none" w:sz="0" w:space="0" w:color="auto"/>
      </w:divBdr>
    </w:div>
    <w:div w:id="1846162555">
      <w:bodyDiv w:val="1"/>
      <w:marLeft w:val="0"/>
      <w:marRight w:val="0"/>
      <w:marTop w:val="0"/>
      <w:marBottom w:val="0"/>
      <w:divBdr>
        <w:top w:val="none" w:sz="0" w:space="0" w:color="auto"/>
        <w:left w:val="none" w:sz="0" w:space="0" w:color="auto"/>
        <w:bottom w:val="none" w:sz="0" w:space="0" w:color="auto"/>
        <w:right w:val="none" w:sz="0" w:space="0" w:color="auto"/>
      </w:divBdr>
    </w:div>
    <w:div w:id="1866669229">
      <w:bodyDiv w:val="1"/>
      <w:marLeft w:val="0"/>
      <w:marRight w:val="0"/>
      <w:marTop w:val="0"/>
      <w:marBottom w:val="0"/>
      <w:divBdr>
        <w:top w:val="none" w:sz="0" w:space="0" w:color="auto"/>
        <w:left w:val="none" w:sz="0" w:space="0" w:color="auto"/>
        <w:bottom w:val="none" w:sz="0" w:space="0" w:color="auto"/>
        <w:right w:val="none" w:sz="0" w:space="0" w:color="auto"/>
      </w:divBdr>
    </w:div>
    <w:div w:id="1869053748">
      <w:bodyDiv w:val="1"/>
      <w:marLeft w:val="0"/>
      <w:marRight w:val="0"/>
      <w:marTop w:val="0"/>
      <w:marBottom w:val="0"/>
      <w:divBdr>
        <w:top w:val="none" w:sz="0" w:space="0" w:color="auto"/>
        <w:left w:val="none" w:sz="0" w:space="0" w:color="auto"/>
        <w:bottom w:val="none" w:sz="0" w:space="0" w:color="auto"/>
        <w:right w:val="none" w:sz="0" w:space="0" w:color="auto"/>
      </w:divBdr>
    </w:div>
    <w:div w:id="1910335802">
      <w:bodyDiv w:val="1"/>
      <w:marLeft w:val="0"/>
      <w:marRight w:val="0"/>
      <w:marTop w:val="0"/>
      <w:marBottom w:val="0"/>
      <w:divBdr>
        <w:top w:val="none" w:sz="0" w:space="0" w:color="auto"/>
        <w:left w:val="none" w:sz="0" w:space="0" w:color="auto"/>
        <w:bottom w:val="none" w:sz="0" w:space="0" w:color="auto"/>
        <w:right w:val="none" w:sz="0" w:space="0" w:color="auto"/>
      </w:divBdr>
    </w:div>
    <w:div w:id="1924023103">
      <w:bodyDiv w:val="1"/>
      <w:marLeft w:val="0"/>
      <w:marRight w:val="0"/>
      <w:marTop w:val="0"/>
      <w:marBottom w:val="0"/>
      <w:divBdr>
        <w:top w:val="none" w:sz="0" w:space="0" w:color="auto"/>
        <w:left w:val="none" w:sz="0" w:space="0" w:color="auto"/>
        <w:bottom w:val="none" w:sz="0" w:space="0" w:color="auto"/>
        <w:right w:val="none" w:sz="0" w:space="0" w:color="auto"/>
      </w:divBdr>
    </w:div>
    <w:div w:id="1938754403">
      <w:bodyDiv w:val="1"/>
      <w:marLeft w:val="0"/>
      <w:marRight w:val="0"/>
      <w:marTop w:val="0"/>
      <w:marBottom w:val="0"/>
      <w:divBdr>
        <w:top w:val="none" w:sz="0" w:space="0" w:color="auto"/>
        <w:left w:val="none" w:sz="0" w:space="0" w:color="auto"/>
        <w:bottom w:val="none" w:sz="0" w:space="0" w:color="auto"/>
        <w:right w:val="none" w:sz="0" w:space="0" w:color="auto"/>
      </w:divBdr>
    </w:div>
    <w:div w:id="2041082923">
      <w:bodyDiv w:val="1"/>
      <w:marLeft w:val="0"/>
      <w:marRight w:val="0"/>
      <w:marTop w:val="0"/>
      <w:marBottom w:val="0"/>
      <w:divBdr>
        <w:top w:val="none" w:sz="0" w:space="0" w:color="auto"/>
        <w:left w:val="none" w:sz="0" w:space="0" w:color="auto"/>
        <w:bottom w:val="none" w:sz="0" w:space="0" w:color="auto"/>
        <w:right w:val="none" w:sz="0" w:space="0" w:color="auto"/>
      </w:divBdr>
      <w:divsChild>
        <w:div w:id="1082994151">
          <w:marLeft w:val="0"/>
          <w:marRight w:val="0"/>
          <w:marTop w:val="0"/>
          <w:marBottom w:val="0"/>
          <w:divBdr>
            <w:top w:val="none" w:sz="0" w:space="0" w:color="auto"/>
            <w:left w:val="none" w:sz="0" w:space="0" w:color="auto"/>
            <w:bottom w:val="none" w:sz="0" w:space="0" w:color="auto"/>
            <w:right w:val="none" w:sz="0" w:space="0" w:color="auto"/>
          </w:divBdr>
        </w:div>
      </w:divsChild>
    </w:div>
    <w:div w:id="2093551125">
      <w:bodyDiv w:val="1"/>
      <w:marLeft w:val="0"/>
      <w:marRight w:val="0"/>
      <w:marTop w:val="0"/>
      <w:marBottom w:val="0"/>
      <w:divBdr>
        <w:top w:val="none" w:sz="0" w:space="0" w:color="auto"/>
        <w:left w:val="none" w:sz="0" w:space="0" w:color="auto"/>
        <w:bottom w:val="none" w:sz="0" w:space="0" w:color="auto"/>
        <w:right w:val="none" w:sz="0" w:space="0" w:color="auto"/>
      </w:divBdr>
      <w:divsChild>
        <w:div w:id="1750039282">
          <w:marLeft w:val="0"/>
          <w:marRight w:val="0"/>
          <w:marTop w:val="0"/>
          <w:marBottom w:val="0"/>
          <w:divBdr>
            <w:top w:val="single" w:sz="2" w:space="0" w:color="D9D9E3"/>
            <w:left w:val="single" w:sz="2" w:space="0" w:color="D9D9E3"/>
            <w:bottom w:val="single" w:sz="2" w:space="0" w:color="D9D9E3"/>
            <w:right w:val="single" w:sz="2" w:space="0" w:color="D9D9E3"/>
          </w:divBdr>
          <w:divsChild>
            <w:div w:id="1247613732">
              <w:marLeft w:val="0"/>
              <w:marRight w:val="0"/>
              <w:marTop w:val="100"/>
              <w:marBottom w:val="100"/>
              <w:divBdr>
                <w:top w:val="single" w:sz="2" w:space="0" w:color="D9D9E3"/>
                <w:left w:val="single" w:sz="2" w:space="0" w:color="D9D9E3"/>
                <w:bottom w:val="single" w:sz="2" w:space="0" w:color="D9D9E3"/>
                <w:right w:val="single" w:sz="2" w:space="0" w:color="D9D9E3"/>
              </w:divBdr>
              <w:divsChild>
                <w:div w:id="768768981">
                  <w:marLeft w:val="0"/>
                  <w:marRight w:val="0"/>
                  <w:marTop w:val="0"/>
                  <w:marBottom w:val="0"/>
                  <w:divBdr>
                    <w:top w:val="single" w:sz="2" w:space="0" w:color="D9D9E3"/>
                    <w:left w:val="single" w:sz="2" w:space="0" w:color="D9D9E3"/>
                    <w:bottom w:val="single" w:sz="2" w:space="0" w:color="D9D9E3"/>
                    <w:right w:val="single" w:sz="2" w:space="0" w:color="D9D9E3"/>
                  </w:divBdr>
                  <w:divsChild>
                    <w:div w:id="2030716687">
                      <w:marLeft w:val="0"/>
                      <w:marRight w:val="0"/>
                      <w:marTop w:val="0"/>
                      <w:marBottom w:val="0"/>
                      <w:divBdr>
                        <w:top w:val="single" w:sz="2" w:space="0" w:color="D9D9E3"/>
                        <w:left w:val="single" w:sz="2" w:space="0" w:color="D9D9E3"/>
                        <w:bottom w:val="single" w:sz="2" w:space="0" w:color="D9D9E3"/>
                        <w:right w:val="single" w:sz="2" w:space="0" w:color="D9D9E3"/>
                      </w:divBdr>
                      <w:divsChild>
                        <w:div w:id="375081599">
                          <w:marLeft w:val="0"/>
                          <w:marRight w:val="0"/>
                          <w:marTop w:val="0"/>
                          <w:marBottom w:val="0"/>
                          <w:divBdr>
                            <w:top w:val="single" w:sz="2" w:space="0" w:color="D9D9E3"/>
                            <w:left w:val="single" w:sz="2" w:space="0" w:color="D9D9E3"/>
                            <w:bottom w:val="single" w:sz="2" w:space="0" w:color="D9D9E3"/>
                            <w:right w:val="single" w:sz="2" w:space="0" w:color="D9D9E3"/>
                          </w:divBdr>
                          <w:divsChild>
                            <w:div w:id="1817448219">
                              <w:marLeft w:val="0"/>
                              <w:marRight w:val="0"/>
                              <w:marTop w:val="0"/>
                              <w:marBottom w:val="0"/>
                              <w:divBdr>
                                <w:top w:val="single" w:sz="2" w:space="0" w:color="D9D9E3"/>
                                <w:left w:val="single" w:sz="2" w:space="0" w:color="D9D9E3"/>
                                <w:bottom w:val="single" w:sz="2" w:space="0" w:color="D9D9E3"/>
                                <w:right w:val="single" w:sz="2" w:space="0" w:color="D9D9E3"/>
                              </w:divBdr>
                              <w:divsChild>
                                <w:div w:id="1256205651">
                                  <w:marLeft w:val="0"/>
                                  <w:marRight w:val="0"/>
                                  <w:marTop w:val="0"/>
                                  <w:marBottom w:val="0"/>
                                  <w:divBdr>
                                    <w:top w:val="single" w:sz="2" w:space="0" w:color="D9D9E3"/>
                                    <w:left w:val="single" w:sz="2" w:space="0" w:color="D9D9E3"/>
                                    <w:bottom w:val="single" w:sz="2" w:space="0" w:color="D9D9E3"/>
                                    <w:right w:val="single" w:sz="2" w:space="0" w:color="D9D9E3"/>
                                  </w:divBdr>
                                  <w:divsChild>
                                    <w:div w:id="637564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01025390">
      <w:bodyDiv w:val="1"/>
      <w:marLeft w:val="0"/>
      <w:marRight w:val="0"/>
      <w:marTop w:val="0"/>
      <w:marBottom w:val="0"/>
      <w:divBdr>
        <w:top w:val="none" w:sz="0" w:space="0" w:color="auto"/>
        <w:left w:val="none" w:sz="0" w:space="0" w:color="auto"/>
        <w:bottom w:val="none" w:sz="0" w:space="0" w:color="auto"/>
        <w:right w:val="none" w:sz="0" w:space="0" w:color="auto"/>
      </w:divBdr>
    </w:div>
    <w:div w:id="210668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chart" Target="charts/chart5.xml"/><Relationship Id="rId39" Type="http://schemas.openxmlformats.org/officeDocument/2006/relationships/image" Target="media/image20.png"/><Relationship Id="rId21" Type="http://schemas.openxmlformats.org/officeDocument/2006/relationships/chart" Target="charts/chart1.xml"/><Relationship Id="rId34" Type="http://schemas.openxmlformats.org/officeDocument/2006/relationships/image" Target="media/image15.svg"/><Relationship Id="rId42" Type="http://schemas.openxmlformats.org/officeDocument/2006/relationships/chart" Target="charts/chart8.xml"/><Relationship Id="rId47" Type="http://schemas.openxmlformats.org/officeDocument/2006/relationships/hyperlink" Target="https://dgm.gob.do/" TargetMode="External"/><Relationship Id="rId50" Type="http://schemas.openxmlformats.org/officeDocument/2006/relationships/chart" Target="charts/chart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0.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3.sv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chart" Target="charts/chart11.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chart" Target="charts/chart10.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2.xml"/><Relationship Id="rId27" Type="http://schemas.openxmlformats.org/officeDocument/2006/relationships/chart" Target="charts/chart6.xml"/><Relationship Id="rId30" Type="http://schemas.openxmlformats.org/officeDocument/2006/relationships/image" Target="media/image11.svg"/><Relationship Id="rId35" Type="http://schemas.openxmlformats.org/officeDocument/2006/relationships/image" Target="media/image16.png"/><Relationship Id="rId43" Type="http://schemas.openxmlformats.org/officeDocument/2006/relationships/chart" Target="charts/chart9.xml"/><Relationship Id="rId48" Type="http://schemas.openxmlformats.org/officeDocument/2006/relationships/hyperlink" Target="https://museosrd.gob.do/" TargetMode="External"/><Relationship Id="rId8" Type="http://schemas.openxmlformats.org/officeDocument/2006/relationships/webSettings" Target="webSettings.xml"/><Relationship Id="rId51" Type="http://schemas.openxmlformats.org/officeDocument/2006/relationships/hyperlink" Target="mailto:info@dgm.gob.do"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hart" Target="charts/chart4.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chart" Target="charts/chart12.xml"/><Relationship Id="rId20" Type="http://schemas.openxmlformats.org/officeDocument/2006/relationships/image" Target="media/image8.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chart" Target="charts/chart3.xml"/><Relationship Id="rId28" Type="http://schemas.openxmlformats.org/officeDocument/2006/relationships/chart" Target="charts/chart7.xml"/><Relationship Id="rId36" Type="http://schemas.openxmlformats.org/officeDocument/2006/relationships/image" Target="media/image17.png"/><Relationship Id="rId49" Type="http://schemas.openxmlformats.org/officeDocument/2006/relationships/chart" Target="charts/chart13.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2.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2.xml"/><Relationship Id="rId4" Type="http://schemas.openxmlformats.org/officeDocument/2006/relationships/oleObject" Target="https://museodeartemoderno-my.sharepoint.com/personal/ydalia_martinez_dgm_gob_do/Documents/Memorias/cuadros%20generale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museodeartemoderno-my.sharepoint.com/personal/ydalia_martinez_dgm_gob_do/Documents/Memorias/cuadros%20generale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3.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uario\OneDrive%20-%20DIRECCION%20GENERAL%20DE%20MUSEOS\Memorias\cuadros%20generale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oleObject" Target="https://museodeartemoderno-my.sharepoint.com/personal/ydalia_martinez_dgm_gob_do/Documents/Memorias/cuadros%20general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Cantidad total de visitas a museos DGM</a:t>
            </a:r>
          </a:p>
          <a:p>
            <a:pPr>
              <a:defRPr sz="1050"/>
            </a:pPr>
            <a:r>
              <a:rPr lang="en-US" sz="1050"/>
              <a:t>2020 - 2023</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v>Cantidad total de Visitantes por año</c:v>
          </c:tx>
          <c:spPr>
            <a:solidFill>
              <a:srgbClr val="142F6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Estadisticas!$D$22:$G$22</c:f>
              <c:numCache>
                <c:formatCode>General</c:formatCode>
                <c:ptCount val="4"/>
                <c:pt idx="0">
                  <c:v>2020</c:v>
                </c:pt>
                <c:pt idx="1">
                  <c:v>2021</c:v>
                </c:pt>
                <c:pt idx="2">
                  <c:v>2022</c:v>
                </c:pt>
                <c:pt idx="3">
                  <c:v>2023</c:v>
                </c:pt>
              </c:numCache>
            </c:numRef>
          </c:cat>
          <c:val>
            <c:numRef>
              <c:f>Estadisticas!$D$37:$G$37</c:f>
              <c:numCache>
                <c:formatCode>#,##0_);\(#,##0\)</c:formatCode>
                <c:ptCount val="4"/>
                <c:pt idx="0">
                  <c:v>145459</c:v>
                </c:pt>
                <c:pt idx="1">
                  <c:v>263770</c:v>
                </c:pt>
                <c:pt idx="2">
                  <c:v>645909</c:v>
                </c:pt>
                <c:pt idx="3">
                  <c:v>739393</c:v>
                </c:pt>
              </c:numCache>
            </c:numRef>
          </c:val>
          <c:extLst>
            <c:ext xmlns:c16="http://schemas.microsoft.com/office/drawing/2014/chart" uri="{C3380CC4-5D6E-409C-BE32-E72D297353CC}">
              <c16:uniqueId val="{00000000-52FD-4813-BD32-6E810A073523}"/>
            </c:ext>
          </c:extLst>
        </c:ser>
        <c:dLbls>
          <c:showLegendKey val="0"/>
          <c:showVal val="0"/>
          <c:showCatName val="0"/>
          <c:showSerName val="0"/>
          <c:showPercent val="0"/>
          <c:showBubbleSize val="0"/>
        </c:dLbls>
        <c:gapWidth val="150"/>
        <c:axId val="1455264751"/>
        <c:axId val="1455260911"/>
      </c:barChart>
      <c:catAx>
        <c:axId val="145526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0911"/>
        <c:crosses val="autoZero"/>
        <c:auto val="1"/>
        <c:lblAlgn val="ctr"/>
        <c:lblOffset val="100"/>
        <c:noMultiLvlLbl val="0"/>
      </c:catAx>
      <c:valAx>
        <c:axId val="14552609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Visitas</a:t>
                </a:r>
              </a:p>
            </c:rich>
          </c:tx>
          <c:layout>
            <c:manualLayout>
              <c:xMode val="edge"/>
              <c:yMode val="edge"/>
              <c:x val="2.3615485564304466E-2"/>
              <c:y val="0.213289701077592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4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tx>
            <c:strRef>
              <c:f>'[cuadros generales.xlsx]DAF'!$D$45</c:f>
              <c:strCache>
                <c:ptCount val="1"/>
                <c:pt idx="0">
                  <c:v>Monto total (RD$)</c:v>
                </c:pt>
              </c:strCache>
            </c:strRef>
          </c:tx>
          <c:spPr>
            <a:solidFill>
              <a:srgbClr val="47A8E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generales.xlsx]DAF'!$C$46:$C$47</c:f>
              <c:strCache>
                <c:ptCount val="2"/>
                <c:pt idx="0">
                  <c:v>Presupuesto General (desembolsos DIGEPRES)</c:v>
                </c:pt>
                <c:pt idx="1">
                  <c:v>Recursos recaudados museos</c:v>
                </c:pt>
              </c:strCache>
            </c:strRef>
          </c:cat>
          <c:val>
            <c:numRef>
              <c:f>'[cuadros generales.xlsx]DAF'!$D$46:$D$47</c:f>
              <c:numCache>
                <c:formatCode>_(* #,##0.00_);_(* \(#,##0.00\);_(* "-"??_);_(@_)</c:formatCode>
                <c:ptCount val="2"/>
                <c:pt idx="0">
                  <c:v>260</c:v>
                </c:pt>
                <c:pt idx="1">
                  <c:v>31.25005809</c:v>
                </c:pt>
              </c:numCache>
            </c:numRef>
          </c:val>
          <c:extLst>
            <c:ext xmlns:c16="http://schemas.microsoft.com/office/drawing/2014/chart" uri="{C3380CC4-5D6E-409C-BE32-E72D297353CC}">
              <c16:uniqueId val="{00000000-26E7-447E-BF0E-2AA36BF42FA8}"/>
            </c:ext>
          </c:extLst>
        </c:ser>
        <c:ser>
          <c:idx val="0"/>
          <c:order val="1"/>
          <c:tx>
            <c:strRef>
              <c:f>'[cuadros generales.xlsx]DAF'!$E$45</c:f>
              <c:strCache>
                <c:ptCount val="1"/>
                <c:pt idx="0">
                  <c:v>Ejecutado (RD$)</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'[cuadros generales.xlsx]DAF'!$E$46:$E$47</c:f>
              <c:numCache>
                <c:formatCode>_(* #,##0.00_);_(* \(#,##0.00\);_(* "-"??_);_(@_)</c:formatCode>
                <c:ptCount val="2"/>
                <c:pt idx="0">
                  <c:v>257.43710941000001</c:v>
                </c:pt>
                <c:pt idx="1">
                  <c:v>22.380096909999995</c:v>
                </c:pt>
              </c:numCache>
            </c:numRef>
          </c:val>
          <c:extLst>
            <c:ext xmlns:c16="http://schemas.microsoft.com/office/drawing/2014/chart" uri="{C3380CC4-5D6E-409C-BE32-E72D297353CC}">
              <c16:uniqueId val="{00000001-26E7-447E-BF0E-2AA36BF42FA8}"/>
            </c:ext>
          </c:extLst>
        </c:ser>
        <c:dLbls>
          <c:dLblPos val="outEnd"/>
          <c:showLegendKey val="0"/>
          <c:showVal val="1"/>
          <c:showCatName val="0"/>
          <c:showSerName val="0"/>
          <c:showPercent val="0"/>
          <c:showBubbleSize val="0"/>
        </c:dLbls>
        <c:gapWidth val="219"/>
        <c:overlap val="-27"/>
        <c:axId val="1174389328"/>
        <c:axId val="1171259152"/>
      </c:barChart>
      <c:catAx>
        <c:axId val="117438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71259152"/>
        <c:crosses val="autoZero"/>
        <c:auto val="1"/>
        <c:lblAlgn val="ctr"/>
        <c:lblOffset val="100"/>
        <c:noMultiLvlLbl val="0"/>
      </c:catAx>
      <c:valAx>
        <c:axId val="117125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Montos en MM (RD$)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74389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Cantidad de servidores</a:t>
            </a:r>
            <a:r>
              <a:rPr lang="en-US" sz="1100" baseline="0">
                <a:latin typeface="Times New Roman" panose="02020603050405020304" pitchFamily="18" charset="0"/>
                <a:cs typeface="Times New Roman" panose="02020603050405020304" pitchFamily="18" charset="0"/>
              </a:rPr>
              <a:t> por sexo</a:t>
            </a:r>
            <a:endParaRPr lang="en-US" sz="1100">
              <a:latin typeface="Times New Roman" panose="02020603050405020304" pitchFamily="18" charset="0"/>
              <a:cs typeface="Times New Roman" panose="02020603050405020304" pitchFamily="18" charset="0"/>
            </a:endParaRPr>
          </a:p>
        </c:rich>
      </c:tx>
      <c:layout>
        <c:manualLayout>
          <c:xMode val="edge"/>
          <c:yMode val="edge"/>
          <c:x val="0.33411714736536624"/>
          <c:y val="6.944952667433425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1"/>
          <c:order val="0"/>
          <c:tx>
            <c:strRef>
              <c:f>'[cuadros generales.xlsx]RRHH'!$D$28</c:f>
              <c:strCache>
                <c:ptCount val="1"/>
                <c:pt idx="0">
                  <c:v>Cantidad de Servidores</c:v>
                </c:pt>
              </c:strCache>
            </c:strRef>
          </c:tx>
          <c:dPt>
            <c:idx val="0"/>
            <c:bubble3D val="0"/>
            <c:spPr>
              <a:solidFill>
                <a:srgbClr val="47A8EA"/>
              </a:solidFill>
              <a:ln w="19050">
                <a:solidFill>
                  <a:schemeClr val="lt1"/>
                </a:solidFill>
              </a:ln>
              <a:effectLst/>
            </c:spPr>
            <c:extLst>
              <c:ext xmlns:c16="http://schemas.microsoft.com/office/drawing/2014/chart" uri="{C3380CC4-5D6E-409C-BE32-E72D297353CC}">
                <c16:uniqueId val="{00000001-5E6E-4EB7-BE23-41AB66800290}"/>
              </c:ext>
            </c:extLst>
          </c:dPt>
          <c:dPt>
            <c:idx val="1"/>
            <c:bubble3D val="0"/>
            <c:spPr>
              <a:solidFill>
                <a:srgbClr val="41CEDA"/>
              </a:solidFill>
              <a:ln w="19050">
                <a:solidFill>
                  <a:schemeClr val="lt1"/>
                </a:solidFill>
              </a:ln>
              <a:effectLst/>
            </c:spPr>
            <c:extLst>
              <c:ext xmlns:c16="http://schemas.microsoft.com/office/drawing/2014/chart" uri="{C3380CC4-5D6E-409C-BE32-E72D297353CC}">
                <c16:uniqueId val="{00000003-5E6E-4EB7-BE23-41AB66800290}"/>
              </c:ext>
            </c:extLst>
          </c:dPt>
          <c:dLbls>
            <c:dLbl>
              <c:idx val="0"/>
              <c:layout>
                <c:manualLayout>
                  <c:x val="-0.16103455605240594"/>
                  <c:y val="0.1687519281699113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6E-4EB7-BE23-41AB66800290}"/>
                </c:ext>
              </c:extLst>
            </c:dLbl>
            <c:dLbl>
              <c:idx val="1"/>
              <c:layout>
                <c:manualLayout>
                  <c:x val="0.17109705501561429"/>
                  <c:y val="9.844233920565409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6E-4EB7-BE23-41AB6680029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'[cuadros generales.xlsx]RRHH'!$D$29:$E$29</c:f>
              <c:strCache>
                <c:ptCount val="2"/>
                <c:pt idx="0">
                  <c:v>Hombres</c:v>
                </c:pt>
                <c:pt idx="1">
                  <c:v>Mujeres</c:v>
                </c:pt>
              </c:strCache>
            </c:strRef>
          </c:cat>
          <c:val>
            <c:numRef>
              <c:f>'[cuadros generales.xlsx]RRHH'!$D$35:$E$35</c:f>
              <c:numCache>
                <c:formatCode>General</c:formatCode>
                <c:ptCount val="2"/>
                <c:pt idx="0">
                  <c:v>192</c:v>
                </c:pt>
                <c:pt idx="1">
                  <c:v>213</c:v>
                </c:pt>
              </c:numCache>
            </c:numRef>
          </c:val>
          <c:extLst>
            <c:ext xmlns:c16="http://schemas.microsoft.com/office/drawing/2014/chart" uri="{C3380CC4-5D6E-409C-BE32-E72D297353CC}">
              <c16:uniqueId val="{00000004-5E6E-4EB7-BE23-41AB66800290}"/>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900">
                <a:solidFill>
                  <a:srgbClr val="767171"/>
                </a:solidFill>
                <a:latin typeface="Times New Roman" panose="02020603050405020304" pitchFamily="18" charset="0"/>
                <a:cs typeface="Times New Roman" panose="02020603050405020304" pitchFamily="18" charset="0"/>
              </a:rPr>
              <a:t>Cantidad de Servidores</a:t>
            </a:r>
            <a:r>
              <a:rPr lang="en-US" sz="900" baseline="0">
                <a:solidFill>
                  <a:srgbClr val="767171"/>
                </a:solidFill>
                <a:latin typeface="Times New Roman" panose="02020603050405020304" pitchFamily="18" charset="0"/>
                <a:cs typeface="Times New Roman" panose="02020603050405020304" pitchFamily="18" charset="0"/>
              </a:rPr>
              <a:t> por Grupo Ocupacial y Sexo</a:t>
            </a:r>
            <a:endParaRPr lang="en-US" sz="90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27429233277658477"/>
          <c:y val="4.7278292895951347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0872003230149185"/>
          <c:y val="0.19923054342366076"/>
          <c:w val="0.83516835465857298"/>
          <c:h val="0.61249352874818308"/>
        </c:manualLayout>
      </c:layout>
      <c:barChart>
        <c:barDir val="col"/>
        <c:grouping val="clustered"/>
        <c:varyColors val="0"/>
        <c:ser>
          <c:idx val="4"/>
          <c:order val="0"/>
          <c:tx>
            <c:strRef>
              <c:f>'[cuadros generales.xlsx]RRHH'!$D$29</c:f>
              <c:strCache>
                <c:ptCount val="1"/>
                <c:pt idx="0">
                  <c:v>Hombres</c:v>
                </c:pt>
              </c:strCache>
            </c:strRef>
          </c:tx>
          <c:spPr>
            <a:solidFill>
              <a:srgbClr val="47A8E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generales.xlsx]RRHH'!$C$30:$C$34</c:f>
              <c:strCache>
                <c:ptCount val="5"/>
                <c:pt idx="0">
                  <c:v>GO-I</c:v>
                </c:pt>
                <c:pt idx="1">
                  <c:v>GO-II</c:v>
                </c:pt>
                <c:pt idx="2">
                  <c:v>GO-III</c:v>
                </c:pt>
                <c:pt idx="3">
                  <c:v>GO-IV</c:v>
                </c:pt>
                <c:pt idx="4">
                  <c:v>GO-V</c:v>
                </c:pt>
              </c:strCache>
            </c:strRef>
          </c:cat>
          <c:val>
            <c:numRef>
              <c:f>'[cuadros generales.xlsx]RRHH'!$D$30:$D$34</c:f>
              <c:numCache>
                <c:formatCode>General</c:formatCode>
                <c:ptCount val="5"/>
                <c:pt idx="0">
                  <c:v>66</c:v>
                </c:pt>
                <c:pt idx="1">
                  <c:v>73</c:v>
                </c:pt>
                <c:pt idx="2">
                  <c:v>17</c:v>
                </c:pt>
                <c:pt idx="3">
                  <c:v>21</c:v>
                </c:pt>
                <c:pt idx="4">
                  <c:v>15</c:v>
                </c:pt>
              </c:numCache>
            </c:numRef>
          </c:val>
          <c:extLst>
            <c:ext xmlns:c16="http://schemas.microsoft.com/office/drawing/2014/chart" uri="{C3380CC4-5D6E-409C-BE32-E72D297353CC}">
              <c16:uniqueId val="{00000000-99B4-4629-8AB7-132233F10C82}"/>
            </c:ext>
          </c:extLst>
        </c:ser>
        <c:ser>
          <c:idx val="1"/>
          <c:order val="1"/>
          <c:tx>
            <c:strRef>
              <c:f>'[cuadros generales.xlsx]RRHH'!$E$29</c:f>
              <c:strCache>
                <c:ptCount val="1"/>
                <c:pt idx="0">
                  <c:v>Mujeres</c:v>
                </c:pt>
              </c:strCache>
            </c:strRef>
          </c:tx>
          <c:spPr>
            <a:solidFill>
              <a:srgbClr val="142F62"/>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generales.xlsx]RRHH'!$C$30:$C$34</c:f>
              <c:strCache>
                <c:ptCount val="5"/>
                <c:pt idx="0">
                  <c:v>GO-I</c:v>
                </c:pt>
                <c:pt idx="1">
                  <c:v>GO-II</c:v>
                </c:pt>
                <c:pt idx="2">
                  <c:v>GO-III</c:v>
                </c:pt>
                <c:pt idx="3">
                  <c:v>GO-IV</c:v>
                </c:pt>
                <c:pt idx="4">
                  <c:v>GO-V</c:v>
                </c:pt>
              </c:strCache>
            </c:strRef>
          </c:cat>
          <c:val>
            <c:numRef>
              <c:f>'[cuadros generales.xlsx]RRHH'!$E$30:$E$34</c:f>
              <c:numCache>
                <c:formatCode>General</c:formatCode>
                <c:ptCount val="5"/>
                <c:pt idx="0">
                  <c:v>42</c:v>
                </c:pt>
                <c:pt idx="1">
                  <c:v>119</c:v>
                </c:pt>
                <c:pt idx="2">
                  <c:v>11</c:v>
                </c:pt>
                <c:pt idx="3">
                  <c:v>27</c:v>
                </c:pt>
                <c:pt idx="4">
                  <c:v>14</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99B4-4629-8AB7-132233F10C82}"/>
            </c:ext>
          </c:extLst>
        </c:ser>
        <c:dLbls>
          <c:dLblPos val="outEnd"/>
          <c:showLegendKey val="0"/>
          <c:showVal val="1"/>
          <c:showCatName val="0"/>
          <c:showSerName val="0"/>
          <c:showPercent val="0"/>
          <c:showBubbleSize val="0"/>
        </c:dLbls>
        <c:gapWidth val="150"/>
        <c:axId val="1455264751"/>
        <c:axId val="1455260911"/>
      </c:barChart>
      <c:catAx>
        <c:axId val="1455264751"/>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900">
                    <a:latin typeface="Times New Roman" panose="02020603050405020304" pitchFamily="18" charset="0"/>
                    <a:cs typeface="Times New Roman" panose="02020603050405020304" pitchFamily="18" charset="0"/>
                  </a:rPr>
                  <a:t>Grupos Ocupacionales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0911"/>
        <c:crosses val="autoZero"/>
        <c:auto val="1"/>
        <c:lblAlgn val="ctr"/>
        <c:lblOffset val="100"/>
        <c:noMultiLvlLbl val="0"/>
      </c:catAx>
      <c:valAx>
        <c:axId val="1455260911"/>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900">
                    <a:latin typeface="Times New Roman" panose="02020603050405020304" pitchFamily="18" charset="0"/>
                    <a:cs typeface="Times New Roman" panose="02020603050405020304" pitchFamily="18" charset="0"/>
                  </a:rPr>
                  <a:t>Cantidad de Servidores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4751"/>
        <c:crosses val="autoZero"/>
        <c:crossBetween val="between"/>
      </c:valAx>
      <c:spPr>
        <a:noFill/>
        <a:ln>
          <a:noFill/>
        </a:ln>
        <a:effectLst/>
      </c:spPr>
    </c:plotArea>
    <c:legend>
      <c:legendPos val="r"/>
      <c:layout>
        <c:manualLayout>
          <c:xMode val="edge"/>
          <c:yMode val="edge"/>
          <c:x val="0.80154581999442587"/>
          <c:y val="0.28752213953442479"/>
          <c:w val="0.15648877931484184"/>
          <c:h val="0.20775036388631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050">
                <a:solidFill>
                  <a:srgbClr val="767171"/>
                </a:solidFill>
              </a:rPr>
              <a:t>Ejecución</a:t>
            </a:r>
            <a:r>
              <a:rPr lang="en-US" sz="1050" baseline="0">
                <a:solidFill>
                  <a:srgbClr val="767171"/>
                </a:solidFill>
              </a:rPr>
              <a:t> Financiera </a:t>
            </a:r>
          </a:p>
          <a:p>
            <a:pPr>
              <a:defRPr sz="1050">
                <a:solidFill>
                  <a:srgbClr val="767171"/>
                </a:solidFill>
              </a:defRPr>
            </a:pPr>
            <a:r>
              <a:rPr lang="en-US" sz="1050">
                <a:solidFill>
                  <a:srgbClr val="767171"/>
                </a:solidFill>
              </a:rPr>
              <a:t>Gasto Acumulado Año 2023</a:t>
            </a:r>
          </a:p>
        </c:rich>
      </c:tx>
      <c:overlay val="0"/>
      <c:spPr>
        <a:noFill/>
        <a:ln>
          <a:noFill/>
        </a:ln>
        <a:effectLst/>
      </c:spPr>
      <c:txPr>
        <a:bodyPr rot="0" spcFirstLastPara="1" vertOverflow="ellipsis" vert="horz" wrap="square" anchor="ctr" anchorCtr="1"/>
        <a:lstStyle/>
        <a:p>
          <a:pPr>
            <a:defRPr sz="105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'[IGP T4-2023 .xlsx]Graficas'!$B$21</c:f>
              <c:strCache>
                <c:ptCount val="1"/>
                <c:pt idx="0">
                  <c:v>Programada</c:v>
                </c:pt>
              </c:strCache>
            </c:strRef>
          </c:tx>
          <c:spPr>
            <a:ln w="28575" cap="rnd">
              <a:solidFill>
                <a:srgbClr val="002060"/>
              </a:solidFill>
              <a:round/>
            </a:ln>
            <a:effectLst/>
          </c:spPr>
          <c:marker>
            <c:symbol val="none"/>
          </c:marker>
          <c:dLbls>
            <c:dLbl>
              <c:idx val="0"/>
              <c:layout>
                <c:manualLayout>
                  <c:x val="-7.0671378091872794E-2"/>
                  <c:y val="-4.82456140350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FD-4EED-8F41-C3218E5D2B24}"/>
                </c:ext>
              </c:extLst>
            </c:dLbl>
            <c:dLbl>
              <c:idx val="1"/>
              <c:layout>
                <c:manualLayout>
                  <c:x val="-9.8939929328621903E-2"/>
                  <c:y val="-3.9473684210526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FD-4EED-8F41-C3218E5D2B24}"/>
                </c:ext>
              </c:extLst>
            </c:dLbl>
            <c:dLbl>
              <c:idx val="2"/>
              <c:layout>
                <c:manualLayout>
                  <c:x val="-9.6253007906497073E-2"/>
                  <c:y val="-3.6529680365296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FD-4EED-8F41-C3218E5D2B24}"/>
                </c:ext>
              </c:extLst>
            </c:dLbl>
            <c:dLbl>
              <c:idx val="3"/>
              <c:layout>
                <c:manualLayout>
                  <c:x val="-8.7086054772544969E-2"/>
                  <c:y val="-3.1963470319634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FD-4EED-8F41-C3218E5D2B2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'[IGP T4-2023 .xlsx]Graficas'!$E$20:$H$20</c:f>
              <c:strCache>
                <c:ptCount val="4"/>
                <c:pt idx="0">
                  <c:v>T-1</c:v>
                </c:pt>
                <c:pt idx="1">
                  <c:v>T-2</c:v>
                </c:pt>
                <c:pt idx="2">
                  <c:v>T-3</c:v>
                </c:pt>
                <c:pt idx="3">
                  <c:v>T-4</c:v>
                </c:pt>
              </c:strCache>
            </c:strRef>
          </c:cat>
          <c:val>
            <c:numRef>
              <c:f>'[IGP T4-2023 .xlsx]Graficas'!$E$21:$H$21</c:f>
              <c:numCache>
                <c:formatCode>_(* #,##0.00_);_(* \(#,##0.00\);_(* "-"??_);_(@_)</c:formatCode>
                <c:ptCount val="4"/>
                <c:pt idx="0">
                  <c:v>58.20384615384615</c:v>
                </c:pt>
                <c:pt idx="1">
                  <c:v>124.52435897435896</c:v>
                </c:pt>
                <c:pt idx="2">
                  <c:v>184.69487179487177</c:v>
                </c:pt>
                <c:pt idx="3">
                  <c:v>260</c:v>
                </c:pt>
              </c:numCache>
            </c:numRef>
          </c:val>
          <c:smooth val="0"/>
          <c:extLst>
            <c:ext xmlns:c16="http://schemas.microsoft.com/office/drawing/2014/chart" uri="{C3380CC4-5D6E-409C-BE32-E72D297353CC}">
              <c16:uniqueId val="{00000004-D0FD-4EED-8F41-C3218E5D2B24}"/>
            </c:ext>
          </c:extLst>
        </c:ser>
        <c:ser>
          <c:idx val="1"/>
          <c:order val="1"/>
          <c:tx>
            <c:strRef>
              <c:f>'[IGP T4-2023 .xlsx]Graficas'!$B$22</c:f>
              <c:strCache>
                <c:ptCount val="1"/>
                <c:pt idx="0">
                  <c:v>Ejecutada</c:v>
                </c:pt>
              </c:strCache>
            </c:strRef>
          </c:tx>
          <c:spPr>
            <a:ln w="28575" cap="rnd">
              <a:solidFill>
                <a:srgbClr val="00B0F0"/>
              </a:solidFill>
              <a:round/>
            </a:ln>
            <a:effectLst/>
          </c:spPr>
          <c:marker>
            <c:symbol val="none"/>
          </c:marker>
          <c:dPt>
            <c:idx val="3"/>
            <c:marker>
              <c:symbol val="none"/>
            </c:marker>
            <c:bubble3D val="0"/>
            <c:extLst>
              <c:ext xmlns:c16="http://schemas.microsoft.com/office/drawing/2014/chart" uri="{C3380CC4-5D6E-409C-BE32-E72D297353CC}">
                <c16:uniqueId val="{00000008-D0FD-4EED-8F41-C3218E5D2B24}"/>
              </c:ext>
            </c:extLst>
          </c:dPt>
          <c:dLbls>
            <c:dLbl>
              <c:idx val="0"/>
              <c:layout>
                <c:manualLayout>
                  <c:x val="-7.0671378091872791E-3"/>
                  <c:y val="2.6315789473684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FD-4EED-8F41-C3218E5D2B24}"/>
                </c:ext>
              </c:extLst>
            </c:dLbl>
            <c:dLbl>
              <c:idx val="2"/>
              <c:layout>
                <c:manualLayout>
                  <c:x val="-1.1458691417440128E-2"/>
                  <c:y val="2.2831050228310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FD-4EED-8F41-C3218E5D2B2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'[IGP T4-2023 .xlsx]Graficas'!$E$20:$H$20</c:f>
              <c:strCache>
                <c:ptCount val="4"/>
                <c:pt idx="0">
                  <c:v>T-1</c:v>
                </c:pt>
                <c:pt idx="1">
                  <c:v>T-2</c:v>
                </c:pt>
                <c:pt idx="2">
                  <c:v>T-3</c:v>
                </c:pt>
                <c:pt idx="3">
                  <c:v>T-4</c:v>
                </c:pt>
              </c:strCache>
            </c:strRef>
          </c:cat>
          <c:val>
            <c:numRef>
              <c:f>'[IGP T4-2023 .xlsx]Graficas'!$E$22:$H$22</c:f>
              <c:numCache>
                <c:formatCode>_(* #,##0.00_);_(* \(#,##0.00\);_(* "-"??_);_(@_)</c:formatCode>
                <c:ptCount val="4"/>
                <c:pt idx="0">
                  <c:v>53.058180119999996</c:v>
                </c:pt>
                <c:pt idx="1">
                  <c:v>112.84549000999999</c:v>
                </c:pt>
                <c:pt idx="2">
                  <c:v>177.73246745</c:v>
                </c:pt>
                <c:pt idx="3">
                  <c:v>257.43710941000001</c:v>
                </c:pt>
              </c:numCache>
            </c:numRef>
          </c:val>
          <c:smooth val="0"/>
          <c:extLst>
            <c:ext xmlns:c16="http://schemas.microsoft.com/office/drawing/2014/chart" uri="{C3380CC4-5D6E-409C-BE32-E72D297353CC}">
              <c16:uniqueId val="{00000007-D0FD-4EED-8F41-C3218E5D2B24}"/>
            </c:ext>
          </c:extLst>
        </c:ser>
        <c:dLbls>
          <c:showLegendKey val="0"/>
          <c:showVal val="0"/>
          <c:showCatName val="0"/>
          <c:showSerName val="0"/>
          <c:showPercent val="0"/>
          <c:showBubbleSize val="0"/>
        </c:dLbls>
        <c:smooth val="0"/>
        <c:axId val="1455264751"/>
        <c:axId val="1455260911"/>
      </c:lineChart>
      <c:catAx>
        <c:axId val="145526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0911"/>
        <c:crosses val="autoZero"/>
        <c:auto val="1"/>
        <c:lblAlgn val="ctr"/>
        <c:lblOffset val="100"/>
        <c:noMultiLvlLbl val="0"/>
      </c:catAx>
      <c:valAx>
        <c:axId val="14552609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Gasto en  en MM de DOP</a:t>
                </a:r>
              </a:p>
            </c:rich>
          </c:tx>
          <c:layout>
            <c:manualLayout>
              <c:xMode val="edge"/>
              <c:yMode val="edge"/>
              <c:x val="8.0947665632705001E-2"/>
              <c:y val="0.167183782878204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47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Cantidad de Visitantes Acumulada Año 2023</a:t>
            </a:r>
          </a:p>
        </c:rich>
      </c:tx>
      <c:layout>
        <c:manualLayout>
          <c:xMode val="edge"/>
          <c:yMode val="edge"/>
          <c:x val="0.18012964288554839"/>
          <c:y val="1.149357318477482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'[IGP T4-2023 .xlsx]Graficas'!$L$21</c:f>
              <c:strCache>
                <c:ptCount val="1"/>
                <c:pt idx="0">
                  <c:v>Programada</c:v>
                </c:pt>
              </c:strCache>
            </c:strRef>
          </c:tx>
          <c:spPr>
            <a:ln w="28575" cap="rnd">
              <a:solidFill>
                <a:srgbClr val="002060"/>
              </a:solidFill>
              <a:round/>
            </a:ln>
            <a:effectLst/>
          </c:spPr>
          <c:marker>
            <c:symbol val="none"/>
          </c:marker>
          <c:dLbls>
            <c:dLbl>
              <c:idx val="0"/>
              <c:layout>
                <c:manualLayout>
                  <c:x val="-0.10600706713780923"/>
                  <c:y val="-6.1403508771929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AC-4507-BFFE-EF7281EA3639}"/>
                </c:ext>
              </c:extLst>
            </c:dLbl>
            <c:dLbl>
              <c:idx val="1"/>
              <c:layout>
                <c:manualLayout>
                  <c:x val="-0.11542991755005889"/>
                  <c:y val="-5.7017543859649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AC-4507-BFFE-EF7281EA3639}"/>
                </c:ext>
              </c:extLst>
            </c:dLbl>
            <c:dLbl>
              <c:idx val="2"/>
              <c:layout>
                <c:manualLayout>
                  <c:x val="-3.4808460792712763E-2"/>
                  <c:y val="5.60561607881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AC-4507-BFFE-EF7281EA3639}"/>
                </c:ext>
              </c:extLst>
            </c:dLbl>
            <c:dLbl>
              <c:idx val="3"/>
              <c:layout>
                <c:manualLayout>
                  <c:x val="-7.575757575757576E-3"/>
                  <c:y val="3.9525691699604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AC-4507-BFFE-EF7281EA3639}"/>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'[IGP T4-2023 .xlsx]Graficas'!$E$20:$H$20</c:f>
              <c:strCache>
                <c:ptCount val="4"/>
                <c:pt idx="0">
                  <c:v>T-1</c:v>
                </c:pt>
                <c:pt idx="1">
                  <c:v>T-2</c:v>
                </c:pt>
                <c:pt idx="2">
                  <c:v>T-3</c:v>
                </c:pt>
                <c:pt idx="3">
                  <c:v>T-4</c:v>
                </c:pt>
              </c:strCache>
            </c:strRef>
          </c:cat>
          <c:val>
            <c:numRef>
              <c:f>'[IGP T4-2023 .xlsx]Graficas'!$O$21:$R$21</c:f>
              <c:numCache>
                <c:formatCode>_(* #,##0.00_);_(* \(#,##0.00\);_(* "-"??_);_(@_)</c:formatCode>
                <c:ptCount val="4"/>
                <c:pt idx="0">
                  <c:v>178551</c:v>
                </c:pt>
                <c:pt idx="1">
                  <c:v>416830.94093749998</c:v>
                </c:pt>
                <c:pt idx="2">
                  <c:v>544964.58152000001</c:v>
                </c:pt>
                <c:pt idx="3">
                  <c:v>685721.4272297062</c:v>
                </c:pt>
              </c:numCache>
            </c:numRef>
          </c:val>
          <c:smooth val="0"/>
          <c:extLst>
            <c:ext xmlns:c16="http://schemas.microsoft.com/office/drawing/2014/chart" uri="{C3380CC4-5D6E-409C-BE32-E72D297353CC}">
              <c16:uniqueId val="{00000003-34AC-4507-BFFE-EF7281EA3639}"/>
            </c:ext>
          </c:extLst>
        </c:ser>
        <c:ser>
          <c:idx val="1"/>
          <c:order val="1"/>
          <c:tx>
            <c:strRef>
              <c:f>'[IGP T4-2023 .xlsx]Graficas'!$L$22</c:f>
              <c:strCache>
                <c:ptCount val="1"/>
                <c:pt idx="0">
                  <c:v>Ejecutada</c:v>
                </c:pt>
              </c:strCache>
            </c:strRef>
          </c:tx>
          <c:spPr>
            <a:ln w="28575" cap="flat">
              <a:solidFill>
                <a:srgbClr val="00B0F0"/>
              </a:solidFill>
              <a:round/>
            </a:ln>
            <a:effectLst/>
          </c:spPr>
          <c:marker>
            <c:symbol val="none"/>
          </c:marker>
          <c:dLbls>
            <c:dLbl>
              <c:idx val="0"/>
              <c:layout>
                <c:manualLayout>
                  <c:x val="-4.3187565483036018E-17"/>
                  <c:y val="4.824561403508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AC-4507-BFFE-EF7281EA3639}"/>
                </c:ext>
              </c:extLst>
            </c:dLbl>
            <c:dLbl>
              <c:idx val="1"/>
              <c:layout>
                <c:manualLayout>
                  <c:x val="-1.4134275618374558E-2"/>
                  <c:y val="2.6315789473684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AC-4507-BFFE-EF7281EA3639}"/>
                </c:ext>
              </c:extLst>
            </c:dLbl>
            <c:dLbl>
              <c:idx val="2"/>
              <c:layout>
                <c:manualLayout>
                  <c:x val="-9.0090090090090086E-2"/>
                  <c:y val="-4.1095890410958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AC-4507-BFFE-EF7281EA3639}"/>
                </c:ext>
              </c:extLst>
            </c:dLbl>
            <c:dLbl>
              <c:idx val="3"/>
              <c:layout>
                <c:manualLayout>
                  <c:x val="-5.3030303030303032E-2"/>
                  <c:y val="-4.9407114624505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AC-4507-BFFE-EF7281EA3639}"/>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'[IGP T4-2023 .xlsx]Graficas'!$E$20:$H$20</c:f>
              <c:strCache>
                <c:ptCount val="4"/>
                <c:pt idx="0">
                  <c:v>T-1</c:v>
                </c:pt>
                <c:pt idx="1">
                  <c:v>T-2</c:v>
                </c:pt>
                <c:pt idx="2">
                  <c:v>T-3</c:v>
                </c:pt>
                <c:pt idx="3">
                  <c:v>T-4</c:v>
                </c:pt>
              </c:strCache>
            </c:strRef>
          </c:cat>
          <c:val>
            <c:numRef>
              <c:f>'[IGP T4-2023 .xlsx]Graficas'!$O$22:$R$22</c:f>
              <c:numCache>
                <c:formatCode>_(* #,##0.00_);_(* \(#,##0.00\);_(* "-"??_);_(@_)</c:formatCode>
                <c:ptCount val="4"/>
                <c:pt idx="0">
                  <c:v>184201</c:v>
                </c:pt>
                <c:pt idx="1">
                  <c:v>343826</c:v>
                </c:pt>
                <c:pt idx="2">
                  <c:v>604008</c:v>
                </c:pt>
                <c:pt idx="3">
                  <c:v>739393</c:v>
                </c:pt>
              </c:numCache>
            </c:numRef>
          </c:val>
          <c:smooth val="0"/>
          <c:extLst>
            <c:ext xmlns:c16="http://schemas.microsoft.com/office/drawing/2014/chart" uri="{C3380CC4-5D6E-409C-BE32-E72D297353CC}">
              <c16:uniqueId val="{00000007-34AC-4507-BFFE-EF7281EA3639}"/>
            </c:ext>
          </c:extLst>
        </c:ser>
        <c:dLbls>
          <c:showLegendKey val="0"/>
          <c:showVal val="0"/>
          <c:showCatName val="0"/>
          <c:showSerName val="0"/>
          <c:showPercent val="0"/>
          <c:showBubbleSize val="0"/>
        </c:dLbls>
        <c:smooth val="0"/>
        <c:axId val="1455264751"/>
        <c:axId val="1455260911"/>
      </c:lineChart>
      <c:catAx>
        <c:axId val="145526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455260911"/>
        <c:crosses val="autoZero"/>
        <c:auto val="1"/>
        <c:lblAlgn val="ctr"/>
        <c:lblOffset val="100"/>
        <c:noMultiLvlLbl val="0"/>
      </c:catAx>
      <c:valAx>
        <c:axId val="14552609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n-US"/>
                  <a:t>Visitantes</a:t>
                </a:r>
              </a:p>
            </c:rich>
          </c:tx>
          <c:layout>
            <c:manualLayout>
              <c:xMode val="edge"/>
              <c:yMode val="edge"/>
              <c:x val="2.5731244725151401E-2"/>
              <c:y val="0.303148915596076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455264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Cantidad de visitas a museos DGM por provincia</a:t>
            </a:r>
          </a:p>
        </c:rich>
      </c:tx>
      <c:layout>
        <c:manualLayout>
          <c:xMode val="edge"/>
          <c:yMode val="edge"/>
          <c:x val="0.13860912272329598"/>
          <c:y val="3.60263806406161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1"/>
          <c:order val="0"/>
          <c:tx>
            <c:v>Cantidad de visitas a museos por provincia</c:v>
          </c:tx>
          <c:spPr>
            <a:ln>
              <a:noFill/>
            </a:ln>
          </c:spPr>
          <c:dPt>
            <c:idx val="0"/>
            <c:bubble3D val="0"/>
            <c:spPr>
              <a:solidFill>
                <a:srgbClr val="142F62"/>
              </a:solidFill>
              <a:ln w="19050">
                <a:noFill/>
              </a:ln>
              <a:effectLst/>
            </c:spPr>
            <c:extLst>
              <c:ext xmlns:c16="http://schemas.microsoft.com/office/drawing/2014/chart" uri="{C3380CC4-5D6E-409C-BE32-E72D297353CC}">
                <c16:uniqueId val="{00000001-03A6-46A4-B901-4F753644A7DF}"/>
              </c:ext>
            </c:extLst>
          </c:dPt>
          <c:dPt>
            <c:idx val="1"/>
            <c:bubble3D val="0"/>
            <c:spPr>
              <a:solidFill>
                <a:srgbClr val="D9D9D9"/>
              </a:solidFill>
              <a:ln w="19050">
                <a:noFill/>
              </a:ln>
              <a:effectLst/>
            </c:spPr>
            <c:extLst>
              <c:ext xmlns:c16="http://schemas.microsoft.com/office/drawing/2014/chart" uri="{C3380CC4-5D6E-409C-BE32-E72D297353CC}">
                <c16:uniqueId val="{00000003-03A6-46A4-B901-4F753644A7DF}"/>
              </c:ext>
            </c:extLst>
          </c:dPt>
          <c:dPt>
            <c:idx val="2"/>
            <c:bubble3D val="0"/>
            <c:spPr>
              <a:solidFill>
                <a:srgbClr val="47A8EA"/>
              </a:solidFill>
              <a:ln w="19050">
                <a:noFill/>
              </a:ln>
              <a:effectLst/>
            </c:spPr>
            <c:extLst>
              <c:ext xmlns:c16="http://schemas.microsoft.com/office/drawing/2014/chart" uri="{C3380CC4-5D6E-409C-BE32-E72D297353CC}">
                <c16:uniqueId val="{00000005-03A6-46A4-B901-4F753644A7DF}"/>
              </c:ext>
            </c:extLst>
          </c:dPt>
          <c:dPt>
            <c:idx val="3"/>
            <c:bubble3D val="0"/>
            <c:spPr>
              <a:solidFill>
                <a:srgbClr val="41CEDA"/>
              </a:solidFill>
              <a:ln w="19050">
                <a:noFill/>
              </a:ln>
              <a:effectLst/>
            </c:spPr>
            <c:extLst>
              <c:ext xmlns:c16="http://schemas.microsoft.com/office/drawing/2014/chart" uri="{C3380CC4-5D6E-409C-BE32-E72D297353CC}">
                <c16:uniqueId val="{00000007-03A6-46A4-B901-4F753644A7DF}"/>
              </c:ext>
            </c:extLst>
          </c:dPt>
          <c:dPt>
            <c:idx val="4"/>
            <c:bubble3D val="0"/>
            <c:spPr>
              <a:solidFill>
                <a:srgbClr val="7D8589"/>
              </a:solidFill>
              <a:ln w="19050">
                <a:noFill/>
              </a:ln>
              <a:effectLst/>
            </c:spPr>
            <c:extLst>
              <c:ext xmlns:c16="http://schemas.microsoft.com/office/drawing/2014/chart" uri="{C3380CC4-5D6E-409C-BE32-E72D297353CC}">
                <c16:uniqueId val="{00000009-03A6-46A4-B901-4F753644A7DF}"/>
              </c:ext>
            </c:extLst>
          </c:dPt>
          <c:dPt>
            <c:idx val="5"/>
            <c:bubble3D val="0"/>
            <c:spPr>
              <a:solidFill>
                <a:srgbClr val="47A8EA"/>
              </a:solidFill>
              <a:ln w="19050">
                <a:noFill/>
              </a:ln>
              <a:effectLst/>
            </c:spPr>
            <c:extLst>
              <c:ext xmlns:c16="http://schemas.microsoft.com/office/drawing/2014/chart" uri="{C3380CC4-5D6E-409C-BE32-E72D297353CC}">
                <c16:uniqueId val="{0000000B-03A6-46A4-B901-4F753644A7DF}"/>
              </c:ext>
            </c:extLst>
          </c:dPt>
          <c:dLbls>
            <c:dLbl>
              <c:idx val="0"/>
              <c:layout>
                <c:manualLayout>
                  <c:x val="4.2095479691642663E-3"/>
                  <c:y val="-2.8615437821147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A6-46A4-B901-4F753644A7DF}"/>
                </c:ext>
              </c:extLst>
            </c:dLbl>
            <c:dLbl>
              <c:idx val="1"/>
              <c:layout>
                <c:manualLayout>
                  <c:x val="1.1911936231853382E-2"/>
                  <c:y val="-1.4857168966817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A6-46A4-B901-4F753644A7DF}"/>
                </c:ext>
              </c:extLst>
            </c:dLbl>
            <c:dLbl>
              <c:idx val="3"/>
              <c:layout>
                <c:manualLayout>
                  <c:x val="2.8311947687059942E-3"/>
                  <c:y val="1.2410463257854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A6-46A4-B901-4F753644A7DF}"/>
                </c:ext>
              </c:extLst>
            </c:dLbl>
            <c:dLbl>
              <c:idx val="5"/>
              <c:layout>
                <c:manualLayout>
                  <c:x val="1.0963535400479276E-2"/>
                  <c:y val="2.2670732276391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A6-46A4-B901-4F753644A7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Estadisticas!$B$45:$B$50</c:f>
              <c:strCache>
                <c:ptCount val="6"/>
                <c:pt idx="0">
                  <c:v>Distrito Nacional</c:v>
                </c:pt>
                <c:pt idx="1">
                  <c:v>Santo Domingo</c:v>
                </c:pt>
                <c:pt idx="2">
                  <c:v>La Altagracia</c:v>
                </c:pt>
                <c:pt idx="3">
                  <c:v>Santiago</c:v>
                </c:pt>
                <c:pt idx="4">
                  <c:v>Espaillat</c:v>
                </c:pt>
                <c:pt idx="5">
                  <c:v>Puerto Plata</c:v>
                </c:pt>
              </c:strCache>
            </c:strRef>
          </c:cat>
          <c:val>
            <c:numRef>
              <c:f>Estadisticas!$J$45:$J$50</c:f>
              <c:numCache>
                <c:formatCode>0.00%</c:formatCode>
                <c:ptCount val="6"/>
                <c:pt idx="0">
                  <c:v>0.69413401050190826</c:v>
                </c:pt>
                <c:pt idx="1">
                  <c:v>0.11506070388307586</c:v>
                </c:pt>
                <c:pt idx="2">
                  <c:v>2.5834048004743301E-3</c:v>
                </c:pt>
                <c:pt idx="3">
                  <c:v>5.8812023865845726E-2</c:v>
                </c:pt>
                <c:pt idx="4">
                  <c:v>9.591363983124282E-3</c:v>
                </c:pt>
                <c:pt idx="5">
                  <c:v>0.11981849296557151</c:v>
                </c:pt>
              </c:numCache>
            </c:numRef>
          </c:val>
          <c:extLst>
            <c:ext xmlns:c16="http://schemas.microsoft.com/office/drawing/2014/chart" uri="{C3380CC4-5D6E-409C-BE32-E72D297353CC}">
              <c16:uniqueId val="{0000000C-03A6-46A4-B901-4F753644A7DF}"/>
            </c:ext>
          </c:extLst>
        </c:ser>
        <c:ser>
          <c:idx val="0"/>
          <c:order val="1"/>
          <c:tx>
            <c:v>Cantidad de visitas a museos por provincia</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03A6-46A4-B901-4F753644A7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03A6-46A4-B901-4F753644A7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03A6-46A4-B901-4F753644A7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03A6-46A4-B901-4F753644A7D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03A6-46A4-B901-4F753644A7D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03A6-46A4-B901-4F753644A7DF}"/>
              </c:ext>
            </c:extLst>
          </c:dPt>
          <c:dLbls>
            <c:dLbl>
              <c:idx val="0"/>
              <c:layout>
                <c:manualLayout>
                  <c:x val="-0.12585133401310708"/>
                  <c:y val="-0.175461196214507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3A6-46A4-B901-4F753644A7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Estadisticas!$B$45:$B$50</c:f>
              <c:strCache>
                <c:ptCount val="6"/>
                <c:pt idx="0">
                  <c:v>Distrito Nacional</c:v>
                </c:pt>
                <c:pt idx="1">
                  <c:v>Santo Domingo</c:v>
                </c:pt>
                <c:pt idx="2">
                  <c:v>La Altagracia</c:v>
                </c:pt>
                <c:pt idx="3">
                  <c:v>Santiago</c:v>
                </c:pt>
                <c:pt idx="4">
                  <c:v>Espaillat</c:v>
                </c:pt>
                <c:pt idx="5">
                  <c:v>Puerto Plata</c:v>
                </c:pt>
              </c:strCache>
            </c:strRef>
          </c:cat>
          <c:val>
            <c:numRef>
              <c:f>Estadisticas!$J$45:$J$50</c:f>
              <c:numCache>
                <c:formatCode>0.00%</c:formatCode>
                <c:ptCount val="6"/>
                <c:pt idx="0">
                  <c:v>0.69413401050190826</c:v>
                </c:pt>
                <c:pt idx="1">
                  <c:v>0.11506070388307586</c:v>
                </c:pt>
                <c:pt idx="2">
                  <c:v>2.5834048004743301E-3</c:v>
                </c:pt>
                <c:pt idx="3">
                  <c:v>5.8812023865845726E-2</c:v>
                </c:pt>
                <c:pt idx="4">
                  <c:v>9.591363983124282E-3</c:v>
                </c:pt>
                <c:pt idx="5">
                  <c:v>0.11981849296557151</c:v>
                </c:pt>
              </c:numCache>
            </c:numRef>
          </c:val>
          <c:extLst>
            <c:ext xmlns:c16="http://schemas.microsoft.com/office/drawing/2014/chart" uri="{C3380CC4-5D6E-409C-BE32-E72D297353CC}">
              <c16:uniqueId val="{00000019-03A6-46A4-B901-4F753644A7D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Incremento en visitas museo DGM </a:t>
            </a:r>
          </a:p>
        </c:rich>
      </c:tx>
      <c:layout>
        <c:manualLayout>
          <c:xMode val="edge"/>
          <c:yMode val="edge"/>
          <c:x val="0.2254598773660357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908533287048074"/>
          <c:y val="0.11949602442478677"/>
          <c:w val="0.77538773725597665"/>
          <c:h val="0.72733716235349211"/>
        </c:manualLayout>
      </c:layout>
      <c:barChart>
        <c:barDir val="col"/>
        <c:grouping val="clustered"/>
        <c:varyColors val="1"/>
        <c:ser>
          <c:idx val="0"/>
          <c:order val="0"/>
          <c:tx>
            <c:v>Cantidad de visitas</c:v>
          </c:tx>
          <c:spPr>
            <a:solidFill>
              <a:srgbClr val="142F62"/>
            </a:solidFill>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1-5823-4638-95B8-467ED5156D4B}"/>
              </c:ext>
            </c:extLst>
          </c:dPt>
          <c:dPt>
            <c:idx val="1"/>
            <c:invertIfNegative val="0"/>
            <c:bubble3D val="0"/>
            <c:spPr>
              <a:solidFill>
                <a:srgbClr val="47A8EA"/>
              </a:solidFill>
              <a:ln>
                <a:noFill/>
              </a:ln>
              <a:effectLst/>
            </c:spPr>
            <c:extLst>
              <c:ext xmlns:c16="http://schemas.microsoft.com/office/drawing/2014/chart" uri="{C3380CC4-5D6E-409C-BE32-E72D297353CC}">
                <c16:uniqueId val="{00000003-5823-4638-95B8-467ED5156D4B}"/>
              </c:ext>
            </c:extLst>
          </c:dPt>
          <c:dPt>
            <c:idx val="2"/>
            <c:invertIfNegative val="0"/>
            <c:bubble3D val="0"/>
            <c:spPr>
              <a:solidFill>
                <a:srgbClr val="41CEDA"/>
              </a:solidFill>
              <a:ln>
                <a:noFill/>
              </a:ln>
              <a:effectLst/>
            </c:spPr>
            <c:extLst>
              <c:ext xmlns:c16="http://schemas.microsoft.com/office/drawing/2014/chart" uri="{C3380CC4-5D6E-409C-BE32-E72D297353CC}">
                <c16:uniqueId val="{00000005-5823-4638-95B8-467ED5156D4B}"/>
              </c:ext>
            </c:extLst>
          </c:dPt>
          <c:trendline>
            <c:spPr>
              <a:ln w="19050" cap="rnd">
                <a:solidFill>
                  <a:schemeClr val="accent1"/>
                </a:solidFill>
                <a:prstDash val="sysDot"/>
              </a:ln>
              <a:effectLst/>
            </c:spPr>
            <c:trendlineType val="linear"/>
            <c:dispRSqr val="0"/>
            <c:dispEq val="0"/>
          </c:trendline>
          <c:cat>
            <c:numRef>
              <c:f>Estadisticas!$D$71:$F$71</c:f>
              <c:numCache>
                <c:formatCode>General</c:formatCode>
                <c:ptCount val="3"/>
                <c:pt idx="0">
                  <c:v>2019</c:v>
                </c:pt>
                <c:pt idx="1">
                  <c:v>2022</c:v>
                </c:pt>
                <c:pt idx="2">
                  <c:v>2023</c:v>
                </c:pt>
              </c:numCache>
            </c:numRef>
          </c:cat>
          <c:val>
            <c:numRef>
              <c:f>Estadisticas!$D$76:$F$76</c:f>
              <c:numCache>
                <c:formatCode>#,##0</c:formatCode>
                <c:ptCount val="3"/>
                <c:pt idx="0">
                  <c:v>518118</c:v>
                </c:pt>
                <c:pt idx="1">
                  <c:v>645909</c:v>
                </c:pt>
                <c:pt idx="2">
                  <c:v>739393</c:v>
                </c:pt>
              </c:numCache>
            </c:numRef>
          </c:val>
          <c:extLst>
            <c:ext xmlns:c16="http://schemas.microsoft.com/office/drawing/2014/chart" uri="{C3380CC4-5D6E-409C-BE32-E72D297353CC}">
              <c16:uniqueId val="{00000007-5823-4638-95B8-467ED5156D4B}"/>
            </c:ext>
          </c:extLst>
        </c:ser>
        <c:dLbls>
          <c:showLegendKey val="0"/>
          <c:showVal val="0"/>
          <c:showCatName val="0"/>
          <c:showSerName val="0"/>
          <c:showPercent val="0"/>
          <c:showBubbleSize val="0"/>
        </c:dLbls>
        <c:gapWidth val="150"/>
        <c:axId val="1455264751"/>
        <c:axId val="1455260911"/>
      </c:barChart>
      <c:catAx>
        <c:axId val="145526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0911"/>
        <c:crosses val="autoZero"/>
        <c:auto val="1"/>
        <c:lblAlgn val="ctr"/>
        <c:lblOffset val="100"/>
        <c:noMultiLvlLbl val="0"/>
      </c:catAx>
      <c:valAx>
        <c:axId val="14552609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Cantidad de Visitas</a:t>
                </a:r>
              </a:p>
            </c:rich>
          </c:tx>
          <c:layout>
            <c:manualLayout>
              <c:xMode val="edge"/>
              <c:yMode val="edge"/>
              <c:x val="2.9520968477228907E-2"/>
              <c:y val="0.28198017239833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55264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 de visitas en museos Distrito Nacional  </a:t>
            </a:r>
          </a:p>
          <a:p>
            <a:pPr>
              <a:defRPr b="1"/>
            </a:pPr>
            <a:r>
              <a:rPr lang="en-US" b="1"/>
              <a:t>periodo 2020 - 2023</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879454926624748E-2"/>
          <c:y val="0.15994732429279673"/>
          <c:w val="0.90906708595387842"/>
          <c:h val="0.64281617575580829"/>
        </c:manualLayout>
      </c:layout>
      <c:pie3DChart>
        <c:varyColors val="1"/>
        <c:ser>
          <c:idx val="0"/>
          <c:order val="0"/>
          <c:tx>
            <c:v>% de visitas en museos Distrito Nacional  2020 - 2023</c:v>
          </c:tx>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0F9E-4154-B466-7115F18BFFD6}"/>
              </c:ext>
            </c:extLst>
          </c:dPt>
          <c:dPt>
            <c:idx val="1"/>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3-0F9E-4154-B466-7115F18BFFD6}"/>
              </c:ext>
            </c:extLst>
          </c:dPt>
          <c:dLbls>
            <c:dLbl>
              <c:idx val="0"/>
              <c:layout>
                <c:manualLayout>
                  <c:x val="-0.20496593291404611"/>
                  <c:y val="-0.15106596918440754"/>
                </c:manualLayout>
              </c:layout>
              <c:showLegendKey val="0"/>
              <c:showVal val="1"/>
              <c:showCatName val="1"/>
              <c:showSerName val="0"/>
              <c:showPercent val="0"/>
              <c:showBubbleSize val="0"/>
              <c:extLst>
                <c:ext xmlns:c15="http://schemas.microsoft.com/office/drawing/2012/chart" uri="{CE6537A1-D6FC-4f65-9D91-7224C49458BB}">
                  <c15:layout>
                    <c:manualLayout>
                      <c:w val="0.23904612159329142"/>
                      <c:h val="0.19783950617283946"/>
                    </c:manualLayout>
                  </c15:layout>
                </c:ext>
                <c:ext xmlns:c16="http://schemas.microsoft.com/office/drawing/2014/chart" uri="{C3380CC4-5D6E-409C-BE32-E72D297353CC}">
                  <c16:uniqueId val="{00000001-0F9E-4154-B466-7115F18BFFD6}"/>
                </c:ext>
              </c:extLst>
            </c:dLbl>
            <c:dLbl>
              <c:idx val="1"/>
              <c:layout>
                <c:manualLayout>
                  <c:x val="0.2511784199144918"/>
                  <c:y val="8.4734981044036123E-2"/>
                </c:manualLayout>
              </c:layout>
              <c:showLegendKey val="0"/>
              <c:showVal val="1"/>
              <c:showCatName val="1"/>
              <c:showSerName val="0"/>
              <c:showPercent val="0"/>
              <c:showBubbleSize val="0"/>
              <c:extLst>
                <c:ext xmlns:c15="http://schemas.microsoft.com/office/drawing/2012/chart" uri="{CE6537A1-D6FC-4f65-9D91-7224C49458BB}">
                  <c15:layout>
                    <c:manualLayout>
                      <c:w val="0.17663773749979364"/>
                      <c:h val="0.15127314814814816"/>
                    </c:manualLayout>
                  </c15:layout>
                </c:ext>
                <c:ext xmlns:c16="http://schemas.microsoft.com/office/drawing/2014/chart" uri="{C3380CC4-5D6E-409C-BE32-E72D297353CC}">
                  <c16:uniqueId val="{00000003-0F9E-4154-B466-7115F18BFFD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Estadisticas!$B$140:$B$141</c:f>
              <c:strCache>
                <c:ptCount val="2"/>
                <c:pt idx="0">
                  <c:v>Ciudad Colonial Santo Domingo</c:v>
                </c:pt>
                <c:pt idx="1">
                  <c:v>Plaza de la Cultura</c:v>
                </c:pt>
              </c:strCache>
            </c:strRef>
          </c:cat>
          <c:val>
            <c:numRef>
              <c:f>Estadisticas!$D$140:$D$141</c:f>
              <c:numCache>
                <c:formatCode>0.00%</c:formatCode>
                <c:ptCount val="2"/>
                <c:pt idx="0">
                  <c:v>0.66318493631813236</c:v>
                </c:pt>
                <c:pt idx="1">
                  <c:v>0.33681506368186764</c:v>
                </c:pt>
              </c:numCache>
            </c:numRef>
          </c:val>
          <c:extLst>
            <c:ext xmlns:c16="http://schemas.microsoft.com/office/drawing/2014/chart" uri="{C3380CC4-5D6E-409C-BE32-E72D297353CC}">
              <c16:uniqueId val="{00000004-0F9E-4154-B466-7115F18BFFD6}"/>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Visitas a museos por procedencia</a:t>
            </a:r>
            <a:br>
              <a:rPr lang="en-US" sz="1200"/>
            </a:br>
            <a:r>
              <a:rPr lang="en-US" sz="1200"/>
              <a:t>Año 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1"/>
      <c:depthPercent val="4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884099598106E-2"/>
          <c:y val="0.17884033925811088"/>
          <c:w val="0.88285055235555976"/>
          <c:h val="0.72138284096180549"/>
        </c:manualLayout>
      </c:layout>
      <c:pie3DChart>
        <c:varyColors val="1"/>
        <c:ser>
          <c:idx val="0"/>
          <c:order val="0"/>
          <c:tx>
            <c:v>% de visitas por procedencia año 2023</c:v>
          </c:tx>
          <c:spPr>
            <a:solidFill>
              <a:srgbClr val="47A8EA"/>
            </a:solidFill>
            <a:ln>
              <a:noFill/>
            </a:ln>
          </c:spPr>
          <c:dPt>
            <c:idx val="0"/>
            <c:bubble3D val="0"/>
            <c:spPr>
              <a:solidFill>
                <a:srgbClr val="142F62"/>
              </a:solidFill>
              <a:ln w="25400">
                <a:noFill/>
              </a:ln>
              <a:effectLst/>
              <a:sp3d/>
            </c:spPr>
            <c:extLst>
              <c:ext xmlns:c16="http://schemas.microsoft.com/office/drawing/2014/chart" uri="{C3380CC4-5D6E-409C-BE32-E72D297353CC}">
                <c16:uniqueId val="{00000001-2A5E-4793-AC0C-C6E1F4B4FBF2}"/>
              </c:ext>
            </c:extLst>
          </c:dPt>
          <c:dPt>
            <c:idx val="1"/>
            <c:bubble3D val="0"/>
            <c:spPr>
              <a:solidFill>
                <a:srgbClr val="47A8EA"/>
              </a:solidFill>
              <a:ln w="25400">
                <a:noFill/>
              </a:ln>
              <a:effectLst/>
              <a:sp3d/>
            </c:spPr>
            <c:extLst>
              <c:ext xmlns:c16="http://schemas.microsoft.com/office/drawing/2014/chart" uri="{C3380CC4-5D6E-409C-BE32-E72D297353CC}">
                <c16:uniqueId val="{00000003-2A5E-4793-AC0C-C6E1F4B4FBF2}"/>
              </c:ext>
            </c:extLst>
          </c:dPt>
          <c:dLbls>
            <c:dLbl>
              <c:idx val="0"/>
              <c:layout>
                <c:manualLayout>
                  <c:x val="-0.25999725976876981"/>
                  <c:y val="-7.357002735268770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A5E-4793-AC0C-C6E1F4B4FBF2}"/>
                </c:ext>
              </c:extLst>
            </c:dLbl>
            <c:dLbl>
              <c:idx val="1"/>
              <c:layout>
                <c:manualLayout>
                  <c:x val="0.21812590847421659"/>
                  <c:y val="6.721382114509011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A5E-4793-AC0C-C6E1F4B4FBF2}"/>
                </c:ext>
              </c:extLst>
            </c:dLbl>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Estadisticas!$N$116:$O$116</c:f>
              <c:strCache>
                <c:ptCount val="2"/>
                <c:pt idx="0">
                  <c:v>Nacionales</c:v>
                </c:pt>
                <c:pt idx="1">
                  <c:v>Extranjeros</c:v>
                </c:pt>
              </c:strCache>
            </c:strRef>
          </c:cat>
          <c:val>
            <c:numRef>
              <c:f>Estadisticas!$N$120:$O$120</c:f>
              <c:numCache>
                <c:formatCode>_(* #,##0_);_(* \(#,##0\);_(* "-"??_);_(@_)</c:formatCode>
                <c:ptCount val="2"/>
                <c:pt idx="0">
                  <c:v>75919</c:v>
                </c:pt>
                <c:pt idx="1">
                  <c:v>59466</c:v>
                </c:pt>
              </c:numCache>
            </c:numRef>
          </c:val>
          <c:extLst>
            <c:ext xmlns:c16="http://schemas.microsoft.com/office/drawing/2014/chart" uri="{C3380CC4-5D6E-409C-BE32-E72D297353CC}">
              <c16:uniqueId val="{00000004-2A5E-4793-AC0C-C6E1F4B4FBF2}"/>
            </c:ext>
          </c:extLst>
        </c:ser>
        <c:dLbls>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Comportamiento de visitas año 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v>Visitas por mes</c:v>
          </c:tx>
          <c:spPr>
            <a:ln w="28575" cap="rnd">
              <a:solidFill>
                <a:schemeClr val="accent1"/>
              </a:solidFill>
              <a:round/>
            </a:ln>
            <a:effectLst/>
          </c:spPr>
          <c:marker>
            <c:symbol val="circle"/>
            <c:size val="5"/>
            <c:spPr>
              <a:solidFill>
                <a:srgbClr val="142F62"/>
              </a:solidFill>
              <a:ln w="9525">
                <a:solidFill>
                  <a:srgbClr val="47A8EA"/>
                </a:solidFill>
              </a:ln>
              <a:effectLst/>
            </c:spPr>
          </c:marker>
          <c:dLbls>
            <c:dLbl>
              <c:idx val="1"/>
              <c:layout>
                <c:manualLayout>
                  <c:x val="-5.5183531746031793E-2"/>
                  <c:y val="6.1171279582831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125-437C-A600-617333859A53}"/>
                </c:ext>
              </c:extLst>
            </c:dLbl>
            <c:dLbl>
              <c:idx val="2"/>
              <c:layout>
                <c:manualLayout>
                  <c:x val="-5.2703373015873016E-2"/>
                  <c:y val="-3.9109506618531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25-437C-A600-617333859A53}"/>
                </c:ext>
              </c:extLst>
            </c:dLbl>
            <c:dLbl>
              <c:idx val="3"/>
              <c:layout>
                <c:manualLayout>
                  <c:x val="-5.5183531746031793E-2"/>
                  <c:y val="4.9137585238668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25-437C-A600-617333859A53}"/>
                </c:ext>
              </c:extLst>
            </c:dLbl>
            <c:dLbl>
              <c:idx val="5"/>
              <c:layout>
                <c:manualLayout>
                  <c:x val="-0.10230654761904762"/>
                  <c:y val="3.710389089450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125-437C-A600-617333859A53}"/>
                </c:ext>
              </c:extLst>
            </c:dLbl>
            <c:dLbl>
              <c:idx val="6"/>
              <c:layout>
                <c:manualLayout>
                  <c:x val="-5.7663690476190479E-2"/>
                  <c:y val="6.5182511030886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25-437C-A600-617333859A53}"/>
                </c:ext>
              </c:extLst>
            </c:dLbl>
            <c:dLbl>
              <c:idx val="7"/>
              <c:layout>
                <c:manualLayout>
                  <c:x val="-9.2385912698412703E-2"/>
                  <c:y val="-5.1143200962695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25-437C-A600-617333859A53}"/>
                </c:ext>
              </c:extLst>
            </c:dLbl>
            <c:dLbl>
              <c:idx val="8"/>
              <c:layout>
                <c:manualLayout>
                  <c:x val="-6.1383928571428568E-2"/>
                  <c:y val="-2.707581227436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25-437C-A600-617333859A53}"/>
                </c:ext>
              </c:extLst>
            </c:dLbl>
            <c:dLbl>
              <c:idx val="9"/>
              <c:layout>
                <c:manualLayout>
                  <c:x val="-0.10974702380952381"/>
                  <c:y val="2.90814279983955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25-437C-A600-617333859A53}"/>
                </c:ext>
              </c:extLst>
            </c:dLbl>
            <c:dLbl>
              <c:idx val="10"/>
              <c:layout>
                <c:manualLayout>
                  <c:x val="-3.2862103174603176E-2"/>
                  <c:y val="6.9193742478941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25-437C-A600-617333859A5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Estadisticas!$C$3:$N$3</c:f>
              <c:strCache>
                <c:ptCount val="12"/>
                <c:pt idx="0">
                  <c:v>Ene</c:v>
                </c:pt>
                <c:pt idx="1">
                  <c:v>Feb</c:v>
                </c:pt>
                <c:pt idx="2">
                  <c:v>Mar</c:v>
                </c:pt>
                <c:pt idx="3">
                  <c:v>Apr</c:v>
                </c:pt>
                <c:pt idx="4">
                  <c:v>May</c:v>
                </c:pt>
                <c:pt idx="5">
                  <c:v>Jun</c:v>
                </c:pt>
                <c:pt idx="6">
                  <c:v>Jul</c:v>
                </c:pt>
                <c:pt idx="7">
                  <c:v>Aug</c:v>
                </c:pt>
                <c:pt idx="8">
                  <c:v>Sep</c:v>
                </c:pt>
                <c:pt idx="9">
                  <c:v>Oct</c:v>
                </c:pt>
                <c:pt idx="10">
                  <c:v>Nov</c:v>
                </c:pt>
                <c:pt idx="11">
                  <c:v>Dec</c:v>
                </c:pt>
              </c:strCache>
            </c:strRef>
          </c:cat>
          <c:val>
            <c:numRef>
              <c:f>Estadisticas!$C$18:$N$18</c:f>
              <c:numCache>
                <c:formatCode>#,##0_);\(#,##0\)</c:formatCode>
                <c:ptCount val="12"/>
                <c:pt idx="0">
                  <c:v>54016</c:v>
                </c:pt>
                <c:pt idx="1">
                  <c:v>61304</c:v>
                </c:pt>
                <c:pt idx="2">
                  <c:v>68881</c:v>
                </c:pt>
                <c:pt idx="3">
                  <c:v>49602</c:v>
                </c:pt>
                <c:pt idx="4">
                  <c:v>77029</c:v>
                </c:pt>
                <c:pt idx="5">
                  <c:v>32994</c:v>
                </c:pt>
                <c:pt idx="6">
                  <c:v>31479</c:v>
                </c:pt>
                <c:pt idx="7">
                  <c:v>89676</c:v>
                </c:pt>
                <c:pt idx="8">
                  <c:v>139027</c:v>
                </c:pt>
                <c:pt idx="9">
                  <c:v>35397</c:v>
                </c:pt>
                <c:pt idx="10">
                  <c:v>46107</c:v>
                </c:pt>
                <c:pt idx="11">
                  <c:v>53881</c:v>
                </c:pt>
              </c:numCache>
            </c:numRef>
          </c:val>
          <c:smooth val="0"/>
          <c:extLst>
            <c:ext xmlns:c16="http://schemas.microsoft.com/office/drawing/2014/chart" uri="{C3380CC4-5D6E-409C-BE32-E72D297353CC}">
              <c16:uniqueId val="{00000000-C125-437C-A600-617333859A53}"/>
            </c:ext>
          </c:extLst>
        </c:ser>
        <c:dLbls>
          <c:dLblPos val="t"/>
          <c:showLegendKey val="0"/>
          <c:showVal val="1"/>
          <c:showCatName val="0"/>
          <c:showSerName val="0"/>
          <c:showPercent val="0"/>
          <c:showBubbleSize val="0"/>
        </c:dLbls>
        <c:marker val="1"/>
        <c:smooth val="0"/>
        <c:axId val="179855920"/>
        <c:axId val="244598896"/>
      </c:lineChart>
      <c:catAx>
        <c:axId val="179855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Año 2023</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44598896"/>
        <c:crosses val="autoZero"/>
        <c:auto val="1"/>
        <c:lblAlgn val="ctr"/>
        <c:lblOffset val="100"/>
        <c:noMultiLvlLbl val="0"/>
      </c:catAx>
      <c:valAx>
        <c:axId val="2445988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Cantidad de visitas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79855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185185185185185"/>
          <c:w val="0.62695297462817146"/>
          <c:h val="0.89814814814814814"/>
        </c:manualLayout>
      </c:layout>
      <c:pie3DChart>
        <c:varyColors val="1"/>
        <c:ser>
          <c:idx val="0"/>
          <c:order val="0"/>
          <c:tx>
            <c:strRef>
              <c:f>'[cuadros generales.xlsx]Estadisticas'!$B$99</c:f>
              <c:strCache>
                <c:ptCount val="1"/>
                <c:pt idx="0">
                  <c:v>Tipo de Actividad</c:v>
                </c:pt>
              </c:strCache>
            </c:strRef>
          </c:tx>
          <c:spPr>
            <a:ln>
              <a:noFill/>
            </a:ln>
          </c:spPr>
          <c:dPt>
            <c:idx val="0"/>
            <c:bubble3D val="0"/>
            <c:spPr>
              <a:solidFill>
                <a:srgbClr val="41CEDA"/>
              </a:solidFill>
              <a:ln w="25400">
                <a:noFill/>
              </a:ln>
              <a:effectLst/>
              <a:sp3d/>
            </c:spPr>
            <c:extLst>
              <c:ext xmlns:c16="http://schemas.microsoft.com/office/drawing/2014/chart" uri="{C3380CC4-5D6E-409C-BE32-E72D297353CC}">
                <c16:uniqueId val="{00000001-DF31-4088-ABA0-522B680E9A6E}"/>
              </c:ext>
            </c:extLst>
          </c:dPt>
          <c:dPt>
            <c:idx val="1"/>
            <c:bubble3D val="0"/>
            <c:spPr>
              <a:solidFill>
                <a:srgbClr val="142F62"/>
              </a:solidFill>
              <a:ln w="25400">
                <a:noFill/>
              </a:ln>
              <a:effectLst/>
              <a:sp3d/>
            </c:spPr>
            <c:extLst>
              <c:ext xmlns:c16="http://schemas.microsoft.com/office/drawing/2014/chart" uri="{C3380CC4-5D6E-409C-BE32-E72D297353CC}">
                <c16:uniqueId val="{00000003-DF31-4088-ABA0-522B680E9A6E}"/>
              </c:ext>
            </c:extLst>
          </c:dPt>
          <c:dPt>
            <c:idx val="2"/>
            <c:bubble3D val="0"/>
            <c:spPr>
              <a:solidFill>
                <a:srgbClr val="47A8EA"/>
              </a:solidFill>
              <a:ln w="25400">
                <a:noFill/>
              </a:ln>
              <a:effectLst/>
              <a:sp3d/>
            </c:spPr>
            <c:extLst>
              <c:ext xmlns:c16="http://schemas.microsoft.com/office/drawing/2014/chart" uri="{C3380CC4-5D6E-409C-BE32-E72D297353CC}">
                <c16:uniqueId val="{00000005-DF31-4088-ABA0-522B680E9A6E}"/>
              </c:ext>
            </c:extLst>
          </c:dPt>
          <c:cat>
            <c:strRef>
              <c:f>'[cuadros generales.xlsx]Estadisticas'!$B$100:$B$102</c:f>
              <c:strCache>
                <c:ptCount val="3"/>
                <c:pt idx="0">
                  <c:v>Exposiciones temporales</c:v>
                </c:pt>
                <c:pt idx="1">
                  <c:v>Educativas (Talleres, conferencias, charlas y similares)</c:v>
                </c:pt>
                <c:pt idx="2">
                  <c:v>Otras</c:v>
                </c:pt>
              </c:strCache>
            </c:strRef>
          </c:cat>
          <c:val>
            <c:numRef>
              <c:f>'[cuadros generales.xlsx]Estadisticas'!$C$100:$C$102</c:f>
              <c:numCache>
                <c:formatCode>#,##0</c:formatCode>
                <c:ptCount val="3"/>
                <c:pt idx="0">
                  <c:v>31</c:v>
                </c:pt>
                <c:pt idx="1">
                  <c:v>213</c:v>
                </c:pt>
                <c:pt idx="2">
                  <c:v>101</c:v>
                </c:pt>
              </c:numCache>
            </c:numRef>
          </c:val>
          <c:extLst>
            <c:ext xmlns:c16="http://schemas.microsoft.com/office/drawing/2014/chart" uri="{C3380CC4-5D6E-409C-BE32-E72D297353CC}">
              <c16:uniqueId val="{00000006-DF31-4088-ABA0-522B680E9A6E}"/>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4628390201224846E-2"/>
          <c:y val="0.90682706328375617"/>
          <c:w val="0.94759383202099734"/>
          <c:h val="6.0765529308836386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25851304501116"/>
          <c:y val="2.3507467087692576E-2"/>
          <c:w val="0.72493609707368656"/>
          <c:h val="0.89814814814814814"/>
        </c:manualLayout>
      </c:layout>
      <c:barChart>
        <c:barDir val="col"/>
        <c:grouping val="clustered"/>
        <c:varyColors val="0"/>
        <c:ser>
          <c:idx val="0"/>
          <c:order val="0"/>
          <c:tx>
            <c:strRef>
              <c:f>DAF!$D$3</c:f>
              <c:strCache>
                <c:ptCount val="1"/>
                <c:pt idx="0">
                  <c:v>Aprobado (RD$)</c:v>
                </c:pt>
              </c:strCache>
            </c:strRef>
          </c:tx>
          <c:spPr>
            <a:solidFill>
              <a:schemeClr val="accent1"/>
            </a:solidFill>
            <a:ln>
              <a:solidFill>
                <a:srgbClr val="142F62"/>
              </a:solidFill>
            </a:ln>
            <a:effectLst/>
          </c:spPr>
          <c:invertIfNegative val="0"/>
          <c:dPt>
            <c:idx val="0"/>
            <c:invertIfNegative val="0"/>
            <c:bubble3D val="0"/>
            <c:spPr>
              <a:solidFill>
                <a:srgbClr val="142F62"/>
              </a:solidFill>
              <a:ln>
                <a:solidFill>
                  <a:srgbClr val="142F62"/>
                </a:solidFill>
              </a:ln>
              <a:effectLst/>
            </c:spPr>
            <c:extLst>
              <c:ext xmlns:c16="http://schemas.microsoft.com/office/drawing/2014/chart" uri="{C3380CC4-5D6E-409C-BE32-E72D297353CC}">
                <c16:uniqueId val="{00000001-E772-4C97-93EA-2BCC0F36A88C}"/>
              </c:ext>
            </c:extLst>
          </c:dPt>
          <c:cat>
            <c:strRef>
              <c:f>DAF!$C$4:$C$8</c:f>
              <c:strCache>
                <c:ptCount val="5"/>
                <c:pt idx="0">
                  <c:v>Remuneraciones y contribuciones</c:v>
                </c:pt>
                <c:pt idx="1">
                  <c:v>Contrataciones de Servicios Básicos</c:v>
                </c:pt>
                <c:pt idx="2">
                  <c:v>Materiales y suministros</c:v>
                </c:pt>
                <c:pt idx="3">
                  <c:v>Noche Larga de Museos</c:v>
                </c:pt>
                <c:pt idx="4">
                  <c:v>Gastos Operativos Museos</c:v>
                </c:pt>
              </c:strCache>
            </c:strRef>
          </c:cat>
          <c:val>
            <c:numRef>
              <c:f>DAF!$I$4:$I$8</c:f>
              <c:numCache>
                <c:formatCode>0.0</c:formatCode>
                <c:ptCount val="5"/>
                <c:pt idx="0">
                  <c:v>200</c:v>
                </c:pt>
                <c:pt idx="1">
                  <c:v>45</c:v>
                </c:pt>
                <c:pt idx="2">
                  <c:v>3</c:v>
                </c:pt>
                <c:pt idx="3">
                  <c:v>7</c:v>
                </c:pt>
                <c:pt idx="4">
                  <c:v>5</c:v>
                </c:pt>
              </c:numCache>
            </c:numRef>
          </c:val>
          <c:extLst>
            <c:ext xmlns:c16="http://schemas.microsoft.com/office/drawing/2014/chart" uri="{C3380CC4-5D6E-409C-BE32-E72D297353CC}">
              <c16:uniqueId val="{00000002-E772-4C97-93EA-2BCC0F36A88C}"/>
            </c:ext>
          </c:extLst>
        </c:ser>
        <c:ser>
          <c:idx val="1"/>
          <c:order val="1"/>
          <c:tx>
            <c:strRef>
              <c:f>DAF!$E$3</c:f>
              <c:strCache>
                <c:ptCount val="1"/>
                <c:pt idx="0">
                  <c:v>Ejecutado (RD$)</c:v>
                </c:pt>
              </c:strCache>
            </c:strRef>
          </c:tx>
          <c:spPr>
            <a:solidFill>
              <a:srgbClr val="47A8EA"/>
            </a:solidFill>
            <a:ln>
              <a:noFill/>
            </a:ln>
            <a:effectLst/>
          </c:spPr>
          <c:invertIfNegative val="0"/>
          <c:cat>
            <c:strRef>
              <c:f>DAF!$C$4:$C$8</c:f>
              <c:strCache>
                <c:ptCount val="5"/>
                <c:pt idx="0">
                  <c:v>Remuneraciones y contribuciones</c:v>
                </c:pt>
                <c:pt idx="1">
                  <c:v>Contrataciones de Servicios Básicos</c:v>
                </c:pt>
                <c:pt idx="2">
                  <c:v>Materiales y suministros</c:v>
                </c:pt>
                <c:pt idx="3">
                  <c:v>Noche Larga de Museos</c:v>
                </c:pt>
                <c:pt idx="4">
                  <c:v>Gastos Operativos Museos</c:v>
                </c:pt>
              </c:strCache>
            </c:strRef>
          </c:cat>
          <c:val>
            <c:numRef>
              <c:f>DAF!$J$4:$J$8</c:f>
              <c:numCache>
                <c:formatCode>0.0</c:formatCode>
                <c:ptCount val="5"/>
                <c:pt idx="0">
                  <c:v>209.82224763999997</c:v>
                </c:pt>
                <c:pt idx="1">
                  <c:v>41.111664060000003</c:v>
                </c:pt>
                <c:pt idx="2">
                  <c:v>6.5031977100000002</c:v>
                </c:pt>
                <c:pt idx="3">
                  <c:v>0</c:v>
                </c:pt>
                <c:pt idx="4">
                  <c:v>0</c:v>
                </c:pt>
              </c:numCache>
            </c:numRef>
          </c:val>
          <c:extLst>
            <c:ext xmlns:c16="http://schemas.microsoft.com/office/drawing/2014/chart" uri="{C3380CC4-5D6E-409C-BE32-E72D297353CC}">
              <c16:uniqueId val="{00000003-E772-4C97-93EA-2BCC0F36A88C}"/>
            </c:ext>
          </c:extLst>
        </c:ser>
        <c:dLbls>
          <c:showLegendKey val="0"/>
          <c:showVal val="0"/>
          <c:showCatName val="0"/>
          <c:showSerName val="0"/>
          <c:showPercent val="0"/>
          <c:showBubbleSize val="0"/>
        </c:dLbls>
        <c:gapWidth val="219"/>
        <c:overlap val="-27"/>
        <c:axId val="1174389328"/>
        <c:axId val="1171259152"/>
      </c:barChart>
      <c:catAx>
        <c:axId val="1174389328"/>
        <c:scaling>
          <c:orientation val="minMax"/>
        </c:scaling>
        <c:delete val="0"/>
        <c:axPos val="b"/>
        <c:numFmt formatCode="General" sourceLinked="1"/>
        <c:majorTickMark val="none"/>
        <c:minorTickMark val="none"/>
        <c:tickLblPos val="none"/>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71259152"/>
        <c:crosses val="autoZero"/>
        <c:auto val="1"/>
        <c:lblAlgn val="ctr"/>
        <c:lblOffset val="100"/>
        <c:tickLblSkip val="1"/>
        <c:noMultiLvlLbl val="0"/>
      </c:catAx>
      <c:valAx>
        <c:axId val="1171259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Montos en MM (RD$)</a:t>
                </a:r>
              </a:p>
            </c:rich>
          </c:tx>
          <c:layout>
            <c:manualLayout>
              <c:xMode val="edge"/>
              <c:yMode val="edge"/>
              <c:x val="4.6247539370078743E-2"/>
              <c:y val="6.087340409219658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74389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legend>
      <c:legendPos val="r"/>
      <c:layout>
        <c:manualLayout>
          <c:xMode val="edge"/>
          <c:yMode val="edge"/>
          <c:x val="0.75202905882286564"/>
          <c:y val="0.35501751559890882"/>
          <c:w val="0.17426970707486192"/>
          <c:h val="0.144447833171292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100">
                <a:solidFill>
                  <a:srgbClr val="767171"/>
                </a:solidFill>
              </a:rPr>
              <a:t>Montos de recaudaciones museos DGM</a:t>
            </a:r>
            <a:br>
              <a:rPr lang="en-US" sz="1100">
                <a:solidFill>
                  <a:srgbClr val="767171"/>
                </a:solidFill>
              </a:rPr>
            </a:br>
            <a:r>
              <a:rPr lang="en-US" sz="1100">
                <a:solidFill>
                  <a:srgbClr val="767171"/>
                </a:solidFill>
              </a:rPr>
              <a:t>Valores en RD$  </a:t>
            </a:r>
          </a:p>
        </c:rich>
      </c:tx>
      <c:layout>
        <c:manualLayout>
          <c:xMode val="edge"/>
          <c:yMode val="edge"/>
          <c:x val="0.29697464585135286"/>
          <c:y val="4.003256353445063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tx>
            <c:strRef>
              <c:f>'[cuadros generales.xlsx]DAF'!$C$12</c:f>
              <c:strCache>
                <c:ptCount val="1"/>
                <c:pt idx="0">
                  <c:v>Tipo de Ingreso</c:v>
                </c:pt>
              </c:strCache>
            </c:strRef>
          </c:tx>
          <c:dPt>
            <c:idx val="0"/>
            <c:bubble3D val="0"/>
            <c:spPr>
              <a:solidFill>
                <a:srgbClr val="142F62"/>
              </a:solidFill>
              <a:ln w="19050">
                <a:noFill/>
              </a:ln>
              <a:effectLst/>
            </c:spPr>
            <c:extLst>
              <c:ext xmlns:c16="http://schemas.microsoft.com/office/drawing/2014/chart" uri="{C3380CC4-5D6E-409C-BE32-E72D297353CC}">
                <c16:uniqueId val="{00000001-05B8-4556-B95C-25D2FC687948}"/>
              </c:ext>
            </c:extLst>
          </c:dPt>
          <c:dPt>
            <c:idx val="1"/>
            <c:bubble3D val="0"/>
            <c:spPr>
              <a:solidFill>
                <a:srgbClr val="47A8EA"/>
              </a:solidFill>
              <a:ln w="19050">
                <a:noFill/>
              </a:ln>
              <a:effectLst/>
            </c:spPr>
            <c:extLst>
              <c:ext xmlns:c16="http://schemas.microsoft.com/office/drawing/2014/chart" uri="{C3380CC4-5D6E-409C-BE32-E72D297353CC}">
                <c16:uniqueId val="{00000003-05B8-4556-B95C-25D2FC687948}"/>
              </c:ext>
            </c:extLst>
          </c:dPt>
          <c:dPt>
            <c:idx val="2"/>
            <c:bubble3D val="0"/>
            <c:spPr>
              <a:solidFill>
                <a:srgbClr val="41CEDA"/>
              </a:solidFill>
              <a:ln w="19050">
                <a:noFill/>
              </a:ln>
              <a:effectLst/>
            </c:spPr>
            <c:extLst>
              <c:ext xmlns:c16="http://schemas.microsoft.com/office/drawing/2014/chart" uri="{C3380CC4-5D6E-409C-BE32-E72D297353CC}">
                <c16:uniqueId val="{00000005-05B8-4556-B95C-25D2FC687948}"/>
              </c:ext>
            </c:extLst>
          </c:dPt>
          <c:dLbls>
            <c:dLbl>
              <c:idx val="0"/>
              <c:layout>
                <c:manualLayout>
                  <c:x val="0.23160999761393461"/>
                  <c:y val="-6.02437393416030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B8-4556-B95C-25D2FC687948}"/>
                </c:ext>
              </c:extLst>
            </c:dLbl>
            <c:dLbl>
              <c:idx val="1"/>
              <c:layout>
                <c:manualLayout>
                  <c:x val="-0.1081623319812296"/>
                  <c:y val="-0.124370414689630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B8-4556-B95C-25D2FC687948}"/>
                </c:ext>
              </c:extLst>
            </c:dLbl>
            <c:dLbl>
              <c:idx val="2"/>
              <c:layout>
                <c:manualLayout>
                  <c:x val="0.14230238596183328"/>
                  <c:y val="-8.5630025365059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B8-4556-B95C-25D2FC68794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'[cuadros generales.xlsx]DAF'!$C$13:$C$15</c:f>
              <c:strCache>
                <c:ptCount val="3"/>
                <c:pt idx="0">
                  <c:v>Boletería (entradas a museos)</c:v>
                </c:pt>
                <c:pt idx="1">
                  <c:v>Alquileres de espacios en museos</c:v>
                </c:pt>
                <c:pt idx="2">
                  <c:v>Otros servicios</c:v>
                </c:pt>
              </c:strCache>
            </c:strRef>
          </c:cat>
          <c:val>
            <c:numRef>
              <c:f>'[cuadros generales.xlsx]DAF'!$D$13:$D$15</c:f>
              <c:numCache>
                <c:formatCode>_(* #,##0.00_);_(* \(#,##0.00\);_(* "-"??_);_(@_)</c:formatCode>
                <c:ptCount val="3"/>
                <c:pt idx="0">
                  <c:v>30060778.09</c:v>
                </c:pt>
                <c:pt idx="1">
                  <c:v>995500</c:v>
                </c:pt>
                <c:pt idx="2">
                  <c:v>193780</c:v>
                </c:pt>
              </c:numCache>
            </c:numRef>
          </c:val>
          <c:extLst>
            <c:ext xmlns:c16="http://schemas.microsoft.com/office/drawing/2014/chart" uri="{C3380CC4-5D6E-409C-BE32-E72D297353CC}">
              <c16:uniqueId val="{00000006-05B8-4556-B95C-25D2FC687948}"/>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svg"/><Relationship Id="rId1" Type="http://schemas.openxmlformats.org/officeDocument/2006/relationships/image" Target="../media/image23.png"/><Relationship Id="rId4" Type="http://schemas.openxmlformats.org/officeDocument/2006/relationships/image" Target="../media/image26.svg"/></Relationships>
</file>

<file path=word/drawings/drawing1.xml><?xml version="1.0" encoding="utf-8"?>
<c:userShapes xmlns:c="http://schemas.openxmlformats.org/drawingml/2006/chart">
  <cdr:relSizeAnchor xmlns:cdr="http://schemas.openxmlformats.org/drawingml/2006/chartDrawing">
    <cdr:from>
      <cdr:x>0.49525</cdr:x>
      <cdr:y>0.63249</cdr:y>
    </cdr:from>
    <cdr:to>
      <cdr:x>0.64987</cdr:x>
      <cdr:y>0.74591</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2697012" y="1876826"/>
          <a:ext cx="842010" cy="33655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spc="100">
              <a:solidFill>
                <a:srgbClr val="767171"/>
              </a:solidFill>
              <a:effectLst/>
              <a:latin typeface="Times New Roman" panose="02020603050405020304" pitchFamily="18" charset="0"/>
              <a:ea typeface="Calibri" panose="020F0502020204030204" pitchFamily="34" charset="0"/>
            </a:rPr>
            <a:t>216.77%</a:t>
          </a:r>
          <a:endParaRPr lang="es-DO" sz="1200" spc="100">
            <a:solidFill>
              <a:srgbClr val="767171"/>
            </a:solidFill>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0.64254</cdr:x>
      <cdr:y>0.62979</cdr:y>
    </cdr:from>
    <cdr:to>
      <cdr:x>0.79716</cdr:x>
      <cdr:y>0.74321</cdr:y>
    </cdr:to>
    <cdr:sp macro="" textlink="">
      <cdr:nvSpPr>
        <cdr:cNvPr id="3" name="Cuadro de texto 2"/>
        <cdr:cNvSpPr txBox="1">
          <a:spLocks xmlns:a="http://schemas.openxmlformats.org/drawingml/2006/main" noChangeArrowheads="1"/>
        </cdr:cNvSpPr>
      </cdr:nvSpPr>
      <cdr:spPr bwMode="auto">
        <a:xfrm xmlns:a="http://schemas.openxmlformats.org/drawingml/2006/main">
          <a:off x="3499118" y="1868805"/>
          <a:ext cx="842010" cy="33655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spc="100">
              <a:solidFill>
                <a:srgbClr val="767171"/>
              </a:solidFill>
              <a:effectLst/>
              <a:latin typeface="Times New Roman" panose="02020603050405020304" pitchFamily="18" charset="0"/>
              <a:ea typeface="Calibri" panose="020F0502020204030204" pitchFamily="34" charset="0"/>
            </a:rPr>
            <a:t>0%</a:t>
          </a:r>
          <a:endParaRPr lang="es-DO" sz="1200" spc="100">
            <a:solidFill>
              <a:srgbClr val="767171"/>
            </a:solidFill>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0.79867</cdr:x>
      <cdr:y>0.63241</cdr:y>
    </cdr:from>
    <cdr:to>
      <cdr:x>0.95328</cdr:x>
      <cdr:y>0.74583</cdr:y>
    </cdr:to>
    <cdr:sp macro="" textlink="">
      <cdr:nvSpPr>
        <cdr:cNvPr id="4" name="Cuadro de texto 2"/>
        <cdr:cNvSpPr txBox="1">
          <a:spLocks xmlns:a="http://schemas.openxmlformats.org/drawingml/2006/main" noChangeArrowheads="1"/>
        </cdr:cNvSpPr>
      </cdr:nvSpPr>
      <cdr:spPr bwMode="auto">
        <a:xfrm xmlns:a="http://schemas.openxmlformats.org/drawingml/2006/main">
          <a:off x="4349350" y="1876591"/>
          <a:ext cx="842010" cy="33655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spc="100">
              <a:solidFill>
                <a:srgbClr val="767171"/>
              </a:solidFill>
              <a:effectLst/>
              <a:latin typeface="Times New Roman" panose="02020603050405020304" pitchFamily="18" charset="0"/>
              <a:ea typeface="Calibri" panose="020F0502020204030204" pitchFamily="34" charset="0"/>
            </a:rPr>
            <a:t>0%</a:t>
          </a:r>
          <a:endParaRPr lang="es-DO" sz="1200" spc="100">
            <a:solidFill>
              <a:srgbClr val="767171"/>
            </a:solidFill>
            <a:effectLst/>
            <a:latin typeface="Times New Roman" panose="02020603050405020304" pitchFamily="18" charset="0"/>
            <a:ea typeface="Calibri" panose="020F0502020204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0.33905</cdr:x>
      <cdr:y>0.4217</cdr:y>
    </cdr:from>
    <cdr:to>
      <cdr:x>0.48081</cdr:x>
      <cdr:y>0.65067</cdr:y>
    </cdr:to>
    <cdr:pic>
      <cdr:nvPicPr>
        <cdr:cNvPr id="5" name="Gráfico 4" descr="Mujer con relleno sólido">
          <a:extLst xmlns:a="http://schemas.openxmlformats.org/drawingml/2006/main">
            <a:ext uri="{FF2B5EF4-FFF2-40B4-BE49-F238E27FC236}">
              <a16:creationId xmlns:a16="http://schemas.microsoft.com/office/drawing/2014/main" id="{CA9A7E7A-7A9B-BB5F-C28C-3DF4722EA54F}"/>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xmlns:a="http://schemas.openxmlformats.org/drawingml/2006/main">
          <a:fillRect/>
        </a:stretch>
      </cdr:blipFill>
      <cdr:spPr>
        <a:xfrm xmlns:a="http://schemas.openxmlformats.org/drawingml/2006/main">
          <a:off x="2186940" y="1684020"/>
          <a:ext cx="914400" cy="914400"/>
        </a:xfrm>
        <a:prstGeom xmlns:a="http://schemas.openxmlformats.org/drawingml/2006/main" prst="rect">
          <a:avLst/>
        </a:prstGeom>
      </cdr:spPr>
    </cdr:pic>
  </cdr:relSizeAnchor>
  <cdr:relSizeAnchor xmlns:cdr="http://schemas.openxmlformats.org/drawingml/2006/chartDrawing">
    <cdr:from>
      <cdr:x>0.52689</cdr:x>
      <cdr:y>0.42551</cdr:y>
    </cdr:from>
    <cdr:to>
      <cdr:x>0.66865</cdr:x>
      <cdr:y>0.65449</cdr:y>
    </cdr:to>
    <cdr:pic>
      <cdr:nvPicPr>
        <cdr:cNvPr id="7" name="Gráfico 6" descr="Hombre con relleno sólido">
          <a:extLst xmlns:a="http://schemas.openxmlformats.org/drawingml/2006/main">
            <a:ext uri="{FF2B5EF4-FFF2-40B4-BE49-F238E27FC236}">
              <a16:creationId xmlns:a16="http://schemas.microsoft.com/office/drawing/2014/main" id="{5E7F3691-5C38-8F5F-E407-1E0656CE759F}"/>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xmlns:a="http://schemas.openxmlformats.org/drawingml/2006/main">
          <a:fillRect/>
        </a:stretch>
      </cdr:blipFill>
      <cdr:spPr>
        <a:xfrm xmlns:a="http://schemas.openxmlformats.org/drawingml/2006/main">
          <a:off x="3398520" y="1699260"/>
          <a:ext cx="914400" cy="9144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AC4C97C215BC54F84F7AE2F253BFB13" ma:contentTypeVersion="14" ma:contentTypeDescription="Crear nuevo documento." ma:contentTypeScope="" ma:versionID="e83a33a7b664af0d44b8ea4feb751de0">
  <xsd:schema xmlns:xsd="http://www.w3.org/2001/XMLSchema" xmlns:xs="http://www.w3.org/2001/XMLSchema" xmlns:p="http://schemas.microsoft.com/office/2006/metadata/properties" xmlns:ns3="e242ab47-5bec-4cb2-82f6-631c5689e1ea" xmlns:ns4="89703f89-51bd-4777-b4a5-925fde3e61ef" targetNamespace="http://schemas.microsoft.com/office/2006/metadata/properties" ma:root="true" ma:fieldsID="e831b02593b8dd88ce4664bb831d5a37" ns3:_="" ns4:_="">
    <xsd:import namespace="e242ab47-5bec-4cb2-82f6-631c5689e1ea"/>
    <xsd:import namespace="89703f89-51bd-4777-b4a5-925fde3e61e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2ab47-5bec-4cb2-82f6-631c5689e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703f89-51bd-4777-b4a5-925fde3e61e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242ab47-5bec-4cb2-82f6-631c5689e1e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28353-4632-442D-A610-A9C6A8678FF7}">
  <ds:schemaRefs>
    <ds:schemaRef ds:uri="http://schemas.microsoft.com/sharepoint/v3/contenttype/forms"/>
  </ds:schemaRefs>
</ds:datastoreItem>
</file>

<file path=customXml/itemProps2.xml><?xml version="1.0" encoding="utf-8"?>
<ds:datastoreItem xmlns:ds="http://schemas.openxmlformats.org/officeDocument/2006/customXml" ds:itemID="{86B7BB07-97B1-4BB4-AF5A-2412DE890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2ab47-5bec-4cb2-82f6-631c5689e1ea"/>
    <ds:schemaRef ds:uri="89703f89-51bd-4777-b4a5-925fde3e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28577-C521-444A-9137-C1858881C667}">
  <ds:schemaRefs>
    <ds:schemaRef ds:uri="http://schemas.microsoft.com/office/2006/metadata/properties"/>
    <ds:schemaRef ds:uri="http://schemas.microsoft.com/office/infopath/2007/PartnerControls"/>
    <ds:schemaRef ds:uri="e242ab47-5bec-4cb2-82f6-631c5689e1ea"/>
  </ds:schemaRefs>
</ds:datastoreItem>
</file>

<file path=customXml/itemProps4.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21192</Words>
  <Characters>116562</Characters>
  <Application>Microsoft Office Word</Application>
  <DocSecurity>0</DocSecurity>
  <Lines>971</Lines>
  <Paragraphs>274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Ydalia Martínez</cp:lastModifiedBy>
  <cp:revision>2</cp:revision>
  <cp:lastPrinted>2023-12-12T20:27:00Z</cp:lastPrinted>
  <dcterms:created xsi:type="dcterms:W3CDTF">2024-01-17T22:45:00Z</dcterms:created>
  <dcterms:modified xsi:type="dcterms:W3CDTF">2024-01-17T22:45:00Z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0x0101008AC4C97C215BC54F84F7AE2F253BFB13</vt:lpwstr>
  </property>
</Properties>
</file>