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2B4451" w:rsidRDefault="00DF0B54" w:rsidP="008D7F4E">
      <w:bookmarkStart w:id="0" w:name="_Hlk153552160"/>
      <w:bookmarkEnd w:id="0"/>
      <w:r w:rsidRPr="002B4451">
        <w:rPr>
          <w:noProof/>
        </w:rPr>
        <w:drawing>
          <wp:anchor distT="0" distB="0" distL="114300" distR="114300" simplePos="0" relativeHeight="251658242" behindDoc="0" locked="0" layoutInCell="1" allowOverlap="1" wp14:anchorId="3F0A51DA" wp14:editId="2E8DA130">
            <wp:simplePos x="0" y="0"/>
            <wp:positionH relativeFrom="column">
              <wp:posOffset>2376805</wp:posOffset>
            </wp:positionH>
            <wp:positionV relativeFrom="paragraph">
              <wp:posOffset>274955</wp:posOffset>
            </wp:positionV>
            <wp:extent cx="1280160" cy="1207770"/>
            <wp:effectExtent l="0" t="0" r="0" b="0"/>
            <wp:wrapNone/>
            <wp:docPr id="1" name="Imagen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33928AAC" w14:textId="48A42A77" w:rsidR="72540C91" w:rsidRDefault="72540C91" w:rsidP="72540C91"/>
    <w:p w14:paraId="24A9A258" w14:textId="3DC24FC8" w:rsidR="008D7F4E" w:rsidRPr="002B4451" w:rsidRDefault="008D7F4E" w:rsidP="008D7F4E"/>
    <w:p w14:paraId="1AC5E2C3" w14:textId="77777777" w:rsidR="008D7F4E" w:rsidRPr="002B4451" w:rsidRDefault="008D7F4E" w:rsidP="008D7F4E"/>
    <w:p w14:paraId="34990FAF" w14:textId="52B5DA41" w:rsidR="008D7F4E" w:rsidRPr="002B4451" w:rsidRDefault="008D7F4E" w:rsidP="008D7F4E">
      <w:bookmarkStart w:id="1" w:name="_Hlk86404256"/>
      <w:bookmarkEnd w:id="1"/>
    </w:p>
    <w:p w14:paraId="6EFB72EE" w14:textId="272B2AD6" w:rsidR="008D7F4E" w:rsidRPr="002B4451" w:rsidRDefault="008D7F4E" w:rsidP="008D7F4E"/>
    <w:p w14:paraId="3F7503CE" w14:textId="172B5CFE" w:rsidR="008D7F4E" w:rsidRPr="002B4451" w:rsidRDefault="008D7F4E" w:rsidP="008D7F4E"/>
    <w:p w14:paraId="071FCCAE" w14:textId="759B330B" w:rsidR="008D7F4E" w:rsidRPr="002B4451" w:rsidRDefault="00A63A00" w:rsidP="008D7F4E">
      <w:r w:rsidRPr="002B4451">
        <w:rPr>
          <w:noProof/>
        </w:rPr>
        <mc:AlternateContent>
          <mc:Choice Requires="wps">
            <w:drawing>
              <wp:anchor distT="0" distB="0" distL="114300" distR="114300" simplePos="0" relativeHeight="251658246" behindDoc="0" locked="0" layoutInCell="1" allowOverlap="1" wp14:anchorId="49B1C421" wp14:editId="3954BC11">
                <wp:simplePos x="0" y="0"/>
                <wp:positionH relativeFrom="column">
                  <wp:posOffset>2137410</wp:posOffset>
                </wp:positionH>
                <wp:positionV relativeFrom="paragraph">
                  <wp:posOffset>11681</wp:posOffset>
                </wp:positionV>
                <wp:extent cx="1884680" cy="17716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Cuadro de texto 6" o:spid="_x0000_s1026" type="#_x0000_t202" style="position:absolute;margin-left:168.3pt;margin-top:.9pt;width:148.4pt;height:13.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" filled="f" stroked="f">
                <v:textbox inset="0,1pt,0,0">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2B4451" w:rsidRDefault="008D7F4E" w:rsidP="008D7F4E"/>
    <w:p w14:paraId="0233C915" w14:textId="38032045" w:rsidR="008D7F4E" w:rsidRPr="002B4451" w:rsidRDefault="008D7F4E" w:rsidP="008D7F4E"/>
    <w:p w14:paraId="274DCED8" w14:textId="3C985C93" w:rsidR="004F2DD5" w:rsidRPr="003A47C9" w:rsidRDefault="004B2389" w:rsidP="004F2DD5">
      <w:r>
        <w:rPr>
          <w:noProof/>
        </w:rPr>
        <mc:AlternateContent>
          <mc:Choice Requires="wpg">
            <w:drawing>
              <wp:anchor distT="0" distB="0" distL="114300" distR="114300" simplePos="0" relativeHeight="251658255" behindDoc="0" locked="0" layoutInCell="1" allowOverlap="1" wp14:anchorId="1F6BD233" wp14:editId="013EFE5B">
                <wp:simplePos x="0" y="0"/>
                <wp:positionH relativeFrom="column">
                  <wp:posOffset>1952625</wp:posOffset>
                </wp:positionH>
                <wp:positionV relativeFrom="paragraph">
                  <wp:posOffset>4343400</wp:posOffset>
                </wp:positionV>
                <wp:extent cx="2059940" cy="749935"/>
                <wp:effectExtent l="0" t="0" r="0" b="0"/>
                <wp:wrapNone/>
                <wp:docPr id="13" name="Grupo 13"/>
                <wp:cNvGraphicFramePr/>
                <a:graphic xmlns:a="http://schemas.openxmlformats.org/drawingml/2006/main">
                  <a:graphicData uri="http://schemas.microsoft.com/office/word/2010/wordprocessingGroup">
                    <wpg:wgp>
                      <wpg:cNvGrpSpPr/>
                      <wpg:grpSpPr>
                        <a:xfrm>
                          <a:off x="0" y="0"/>
                          <a:ext cx="2059940" cy="749935"/>
                          <a:chOff x="85061" y="0"/>
                          <a:chExt cx="2059940" cy="750368"/>
                        </a:xfrm>
                      </wpg:grpSpPr>
                      <pic:pic xmlns:pic="http://schemas.openxmlformats.org/drawingml/2006/picture">
                        <pic:nvPicPr>
                          <pic:cNvPr id="17" name="object 8" descr="A picture containing clipart&#10;&#10;Description automatically generated"/>
                          <pic:cNvPicPr/>
                        </pic:nvPicPr>
                        <pic:blipFill>
                          <a:blip r:embed="rId12" cstate="print"/>
                          <a:stretch>
                            <a:fillRect/>
                          </a:stretch>
                        </pic:blipFill>
                        <pic:spPr>
                          <a:xfrm>
                            <a:off x="890595" y="0"/>
                            <a:ext cx="474980" cy="441325"/>
                          </a:xfrm>
                          <a:prstGeom prst="rect">
                            <a:avLst/>
                          </a:prstGeom>
                        </pic:spPr>
                      </pic:pic>
                      <pic:pic xmlns:pic="http://schemas.openxmlformats.org/drawingml/2006/picture">
                        <pic:nvPicPr>
                          <pic:cNvPr id="19" name="object 9"/>
                          <pic:cNvPicPr/>
                        </pic:nvPicPr>
                        <pic:blipFill>
                          <a:blip r:embed="rId13" cstate="print"/>
                          <a:stretch>
                            <a:fillRect/>
                          </a:stretch>
                        </pic:blipFill>
                        <pic:spPr>
                          <a:xfrm>
                            <a:off x="85061" y="530023"/>
                            <a:ext cx="2059940" cy="220345"/>
                          </a:xfrm>
                          <a:prstGeom prst="rect">
                            <a:avLst/>
                          </a:prstGeom>
                        </pic:spPr>
                      </pic:pic>
                    </wpg:wgp>
                  </a:graphicData>
                </a:graphic>
                <wp14:sizeRelV relativeFrom="margin">
                  <wp14:pctHeight>0</wp14:pctHeight>
                </wp14:sizeRelV>
              </wp:anchor>
            </w:drawing>
          </mc:Choice>
          <mc:Fallback>
            <w:pict>
              <v:group w14:anchorId="62BB1D41" id="Grupo 13" o:spid="_x0000_s1026" style="position:absolute;margin-left:153.75pt;margin-top:342pt;width:162.2pt;height:59.05pt;z-index:251658255;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">
                  <v:imagedata r:id="rId14"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">
                  <v:imagedata r:id="rId15" o:title=""/>
                </v:shape>
              </v:group>
            </w:pict>
          </mc:Fallback>
        </mc:AlternateContent>
      </w:r>
      <w:r w:rsidR="00E55CB8" w:rsidRPr="002B4451">
        <w:rPr>
          <w:noProof/>
        </w:rPr>
        <mc:AlternateContent>
          <mc:Choice Requires="wps">
            <w:drawing>
              <wp:anchor distT="0" distB="0" distL="114300" distR="114300" simplePos="0" relativeHeight="251658245" behindDoc="0" locked="0" layoutInCell="1" allowOverlap="1" wp14:anchorId="6B2EB822" wp14:editId="0C8254F6">
                <wp:simplePos x="0" y="0"/>
                <wp:positionH relativeFrom="margin">
                  <wp:align>center</wp:align>
                </wp:positionH>
                <wp:positionV relativeFrom="paragraph">
                  <wp:posOffset>2797175</wp:posOffset>
                </wp:positionV>
                <wp:extent cx="1210945" cy="30861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3BB2A29E"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6779D3">
                              <w:rPr>
                                <w:b/>
                                <w:bCs/>
                                <w:color w:val="D5B788"/>
                                <w:spacing w:val="68"/>
                                <w:kern w:val="24"/>
                                <w:sz w:val="28"/>
                                <w:szCs w:val="28"/>
                              </w:rPr>
                              <w:t>3</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Cuadro de texto 5" o:spid="_x0000_s1027" type="#_x0000_t202" style="position:absolute;margin-left:0;margin-top:220.25pt;width:95.35pt;height:24.3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" filled="f" stroked="f">
                <v:textbox inset="0,1pt,0,0">
                  <w:txbxContent>
                    <w:p w14:paraId="50ABDE0F" w14:textId="3BB2A29E"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6779D3">
                        <w:rPr>
                          <w:b/>
                          <w:bCs/>
                          <w:color w:val="D5B788"/>
                          <w:spacing w:val="68"/>
                          <w:kern w:val="24"/>
                          <w:sz w:val="28"/>
                          <w:szCs w:val="28"/>
                        </w:rPr>
                        <w:t>3</w:t>
                      </w:r>
                      <w:r w:rsidRPr="00F36012">
                        <w:rPr>
                          <w:b/>
                          <w:bCs/>
                          <w:color w:val="D5B788"/>
                          <w:spacing w:val="-21"/>
                          <w:kern w:val="24"/>
                          <w:sz w:val="28"/>
                          <w:szCs w:val="28"/>
                        </w:rPr>
                        <w:t xml:space="preserve"> </w:t>
                      </w:r>
                    </w:p>
                  </w:txbxContent>
                </v:textbox>
                <w10:wrap anchorx="margin"/>
              </v:shape>
            </w:pict>
          </mc:Fallback>
        </mc:AlternateContent>
      </w:r>
      <w:r w:rsidR="00E55CB8" w:rsidRPr="002B4451">
        <w:rPr>
          <w:noProof/>
        </w:rPr>
        <mc:AlternateContent>
          <mc:Choice Requires="wps">
            <w:drawing>
              <wp:anchor distT="0" distB="0" distL="114300" distR="114300" simplePos="0" relativeHeight="251658243" behindDoc="0" locked="0" layoutInCell="1" allowOverlap="1" wp14:anchorId="0C109D41" wp14:editId="3C2452DD">
                <wp:simplePos x="0" y="0"/>
                <wp:positionH relativeFrom="margin">
                  <wp:align>right</wp:align>
                </wp:positionH>
                <wp:positionV relativeFrom="paragraph">
                  <wp:posOffset>1416685</wp:posOffset>
                </wp:positionV>
                <wp:extent cx="5758815" cy="98565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31112306"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 xml:space="preserve">MEMORIA </w:t>
                            </w:r>
                          </w:p>
                          <w:p w14:paraId="79797032"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INSTITUCIONAL</w:t>
                            </w:r>
                          </w:p>
                          <w:p w14:paraId="0C3AA7DD" w14:textId="4D898DC8" w:rsidR="008D7F4E" w:rsidRPr="008D7F4E" w:rsidRDefault="008D7F4E" w:rsidP="008D7F4E">
                            <w:pPr>
                              <w:spacing w:after="0"/>
                              <w:jc w:val="center"/>
                              <w:rPr>
                                <w:b/>
                                <w:bCs/>
                                <w:color w:val="D5B788"/>
                                <w:spacing w:val="60"/>
                                <w:kern w:val="24"/>
                                <w:sz w:val="56"/>
                                <w:szCs w:val="56"/>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Cuadro de texto 4" o:spid="_x0000_s1028" type="#_x0000_t202" style="position:absolute;margin-left:402.25pt;margin-top:111.55pt;width:453.45pt;height:77.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" filled="f" stroked="f">
                <v:textbox inset="0,1.35pt,0,0">
                  <w:txbxContent>
                    <w:p w14:paraId="31112306"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 xml:space="preserve">MEMORIA </w:t>
                      </w:r>
                    </w:p>
                    <w:p w14:paraId="79797032"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INSTITUCIONAL</w:t>
                      </w:r>
                    </w:p>
                    <w:p w14:paraId="0C3AA7DD" w14:textId="4D898DC8" w:rsidR="008D7F4E" w:rsidRPr="008D7F4E" w:rsidRDefault="008D7F4E" w:rsidP="008D7F4E">
                      <w:pPr>
                        <w:spacing w:after="0"/>
                        <w:jc w:val="center"/>
                        <w:rPr>
                          <w:b/>
                          <w:bCs/>
                          <w:color w:val="D5B788"/>
                          <w:spacing w:val="60"/>
                          <w:kern w:val="24"/>
                          <w:sz w:val="56"/>
                          <w:szCs w:val="56"/>
                        </w:rPr>
                      </w:pPr>
                    </w:p>
                  </w:txbxContent>
                </v:textbox>
                <w10:wrap anchorx="margin"/>
              </v:shape>
            </w:pict>
          </mc:Fallback>
        </mc:AlternateContent>
      </w:r>
      <w:r w:rsidR="0089273D">
        <w:rPr>
          <w:noProof/>
        </w:rPr>
        <mc:AlternateContent>
          <mc:Choice Requires="wps">
            <w:drawing>
              <wp:anchor distT="4294967295" distB="4294967295" distL="114300" distR="114300" simplePos="0" relativeHeight="251658251" behindDoc="0" locked="0" layoutInCell="1" allowOverlap="1" wp14:anchorId="209AF3DE" wp14:editId="3E4ADD26">
                <wp:simplePos x="0" y="0"/>
                <wp:positionH relativeFrom="margin">
                  <wp:posOffset>2724150</wp:posOffset>
                </wp:positionH>
                <wp:positionV relativeFrom="paragraph">
                  <wp:posOffset>2534154</wp:posOffset>
                </wp:positionV>
                <wp:extent cx="463550" cy="0"/>
                <wp:effectExtent l="0" t="19050" r="31750"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CCC1CF" id="Conector recto 9" o:spid="_x0000_s1026" style="position:absolute;z-index:25165825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4.5pt,199.55pt" to="251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" strokecolor="#c8b688" strokeweight="2.25pt">
                <v:stroke joinstyle="miter"/>
                <o:lock v:ext="edit" shapetype="f"/>
                <w10:wrap anchorx="margin"/>
              </v:line>
            </w:pict>
          </mc:Fallback>
        </mc:AlternateContent>
      </w:r>
      <w:r w:rsidR="006160B6">
        <w:rPr>
          <w:noProof/>
        </w:rPr>
        <mc:AlternateContent>
          <mc:Choice Requires="wps">
            <w:drawing>
              <wp:anchor distT="0" distB="0" distL="114300" distR="114300" simplePos="0" relativeHeight="251658250" behindDoc="0" locked="0" layoutInCell="1" allowOverlap="1" wp14:anchorId="4B9C2ACC" wp14:editId="198C9C3B">
                <wp:simplePos x="0" y="0"/>
                <wp:positionH relativeFrom="column">
                  <wp:posOffset>4719955</wp:posOffset>
                </wp:positionH>
                <wp:positionV relativeFrom="paragraph">
                  <wp:posOffset>8886825</wp:posOffset>
                </wp:positionV>
                <wp:extent cx="542925" cy="509270"/>
                <wp:effectExtent l="0" t="0" r="9525" b="5080"/>
                <wp:wrapNone/>
                <wp:docPr id="44" name="Forma lib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7F71B08" id="Forma libre: forma 44" o:spid="_x0000_s1026" style="position:absolute;margin-left:371.65pt;margin-top:699.75pt;width:42.75pt;height:40.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p>
    <w:p w14:paraId="6F050B88" w14:textId="6F58CFF2" w:rsidR="004F2DD5" w:rsidRPr="003A47C9" w:rsidRDefault="004F2DD5" w:rsidP="004F2DD5"/>
    <w:p w14:paraId="17B5E9DF" w14:textId="2D3C0F54" w:rsidR="008D7F4E" w:rsidRPr="002B4451" w:rsidRDefault="000D143C" w:rsidP="008D7F4E">
      <w:r>
        <w:rPr>
          <w:noProof/>
        </w:rPr>
        <mc:AlternateContent>
          <mc:Choice Requires="wpg">
            <w:drawing>
              <wp:anchor distT="0" distB="0" distL="114300" distR="114300" simplePos="0" relativeHeight="251658256" behindDoc="0" locked="0" layoutInCell="1" allowOverlap="1" wp14:anchorId="7424DA49" wp14:editId="5A6CEA47">
                <wp:simplePos x="0" y="0"/>
                <wp:positionH relativeFrom="column">
                  <wp:posOffset>1589964</wp:posOffset>
                </wp:positionH>
                <wp:positionV relativeFrom="paragraph">
                  <wp:posOffset>293029</wp:posOffset>
                </wp:positionV>
                <wp:extent cx="3019425" cy="381635"/>
                <wp:effectExtent l="0" t="0" r="9525" b="0"/>
                <wp:wrapNone/>
                <wp:docPr id="25" name="Grupo 25"/>
                <wp:cNvGraphicFramePr/>
                <a:graphic xmlns:a="http://schemas.openxmlformats.org/drawingml/2006/main">
                  <a:graphicData uri="http://schemas.microsoft.com/office/word/2010/wordprocessingGroup">
                    <wpg:wgp>
                      <wpg:cNvGrpSpPr/>
                      <wpg:grpSpPr>
                        <a:xfrm>
                          <a:off x="0" y="0"/>
                          <a:ext cx="3019425" cy="381635"/>
                          <a:chOff x="0" y="0"/>
                          <a:chExt cx="2714625" cy="381635"/>
                        </a:xfrm>
                      </wpg:grpSpPr>
                      <wps:wsp>
                        <wps:cNvPr id="10" name="object 10"/>
                        <wps:cNvSpPr/>
                        <wps:spPr>
                          <a:xfrm>
                            <a:off x="1029344" y="0"/>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s:wsp>
                        <wps:cNvPr id="217" name="Text Box 2"/>
                        <wps:cNvSpPr txBox="1">
                          <a:spLocks noChangeArrowheads="1"/>
                        </wps:cNvSpPr>
                        <wps:spPr bwMode="auto">
                          <a:xfrm>
                            <a:off x="0" y="123825"/>
                            <a:ext cx="2714625" cy="257810"/>
                          </a:xfrm>
                          <a:prstGeom prst="rect">
                            <a:avLst/>
                          </a:prstGeom>
                          <a:solidFill>
                            <a:srgbClr val="FFFFFF"/>
                          </a:solidFill>
                          <a:ln w="9525">
                            <a:noFill/>
                            <a:miter lim="800000"/>
                            <a:headEnd/>
                            <a:tailEnd/>
                          </a:ln>
                        </wps:spPr>
                        <wps:txbx>
                          <w:txbxContent>
                            <w:p w14:paraId="0840A12C" w14:textId="433C6141" w:rsidR="004B2389" w:rsidRPr="004B2389" w:rsidRDefault="004B2389">
                              <w:r>
                                <w:rPr>
                                  <w:color w:val="D8B888"/>
                                </w:rPr>
                                <w:t>GABINETE DE POLÍTICA SOCIAL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24DA49" id="Grupo 25" o:spid="_x0000_s1029" style="position:absolute;margin-left:125.2pt;margin-top:23.05pt;width:237.75pt;height:30.05pt;z-index:251658256;mso-width-relative:margin;mso-height-relative:margin" coordsize="2714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">
                <v:shape id="object 10" o:spid="_x0000_s1030" style="position:absolute;left:10293;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" path="m472439,l,,,22364r472439,l472439,xe" fillcolor="#d5b788" stroked="f">
                  <v:path arrowok="t"/>
                </v:shape>
                <v:shape id="Text Box 2" o:spid="_x0000_s1031" type="#_x0000_t202" style="position:absolute;top:1238;width:2714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840A12C" w14:textId="433C6141" w:rsidR="004B2389" w:rsidRPr="004B2389" w:rsidRDefault="004B2389">
                        <w:r>
                          <w:rPr>
                            <w:color w:val="D8B888"/>
                          </w:rPr>
                          <w:t>GABINETE DE POLÍTICA SOCIAL</w:t>
                        </w:r>
                      </w:p>
                    </w:txbxContent>
                  </v:textbox>
                </v:shape>
              </v:group>
            </w:pict>
          </mc:Fallback>
        </mc:AlternateContent>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p>
    <w:p w14:paraId="38D9CF2E" w14:textId="118B01A5" w:rsidR="008D7F4E" w:rsidRPr="002B4451" w:rsidRDefault="008D7F4E" w:rsidP="008D7F4E"/>
    <w:p w14:paraId="16EDE6EA" w14:textId="51136D97" w:rsidR="008D7F4E" w:rsidRPr="002B4451" w:rsidRDefault="008D7F4E" w:rsidP="008D7F4E">
      <w:pPr>
        <w:rPr>
          <w:b/>
          <w:bCs/>
        </w:rPr>
      </w:pPr>
    </w:p>
    <w:p w14:paraId="3FC05242" w14:textId="77777777" w:rsidR="008D7F4E" w:rsidRPr="002B4451" w:rsidRDefault="008D7F4E" w:rsidP="008D7F4E"/>
    <w:p w14:paraId="52109915" w14:textId="77777777" w:rsidR="008D7F4E" w:rsidRPr="002B4451" w:rsidRDefault="008D7F4E" w:rsidP="008D7F4E"/>
    <w:p w14:paraId="61CD95E4" w14:textId="75608CA4" w:rsidR="008D7F4E" w:rsidRPr="002B4451" w:rsidRDefault="008D7F4E" w:rsidP="008D7F4E"/>
    <w:p w14:paraId="26FC2ECF" w14:textId="1304E68D" w:rsidR="008D7F4E" w:rsidRPr="002B4451" w:rsidRDefault="008D7F4E" w:rsidP="008D7F4E"/>
    <w:p w14:paraId="339C9304" w14:textId="532ECEA5" w:rsidR="008D7F4E" w:rsidRPr="002B4451" w:rsidRDefault="008D7F4E" w:rsidP="008D7F4E"/>
    <w:p w14:paraId="45BA7FA9" w14:textId="77777777" w:rsidR="0087772C" w:rsidRPr="002B4451" w:rsidRDefault="0087772C" w:rsidP="008D7F4E"/>
    <w:p w14:paraId="38D6C8AE" w14:textId="626E8B34" w:rsidR="008D7F4E" w:rsidRPr="002B4451" w:rsidRDefault="008D7F4E" w:rsidP="008D7F4E"/>
    <w:p w14:paraId="22DD7F53" w14:textId="11B7CA22" w:rsidR="008D7F4E" w:rsidRPr="002B4451" w:rsidRDefault="008D7F4E" w:rsidP="008D7F4E"/>
    <w:p w14:paraId="266A4AE7" w14:textId="5784A2EE" w:rsidR="008D7F4E" w:rsidRPr="002B4451" w:rsidRDefault="008D7F4E" w:rsidP="008D7F4E"/>
    <w:p w14:paraId="56C838CA" w14:textId="59180D27" w:rsidR="008D7F4E" w:rsidRPr="002B4451" w:rsidRDefault="008D7F4E" w:rsidP="008D7F4E"/>
    <w:p w14:paraId="5A37720D" w14:textId="305BC668" w:rsidR="008D7F4E" w:rsidRPr="002B4451" w:rsidRDefault="008D7F4E" w:rsidP="008D7F4E"/>
    <w:p w14:paraId="1C1F404E" w14:textId="6EBA6B68" w:rsidR="008D7F4E" w:rsidRPr="002B4451" w:rsidRDefault="00654164" w:rsidP="008D7F4E">
      <w:r w:rsidRPr="002B4451">
        <w:rPr>
          <w:noProof/>
        </w:rPr>
        <mc:AlternateContent>
          <mc:Choice Requires="wps">
            <w:drawing>
              <wp:anchor distT="0" distB="0" distL="114300" distR="114300" simplePos="0" relativeHeight="251658241" behindDoc="0" locked="0" layoutInCell="1" allowOverlap="1" wp14:anchorId="611EEDAC" wp14:editId="5E9B6278">
                <wp:simplePos x="0" y="0"/>
                <wp:positionH relativeFrom="column">
                  <wp:posOffset>189428</wp:posOffset>
                </wp:positionH>
                <wp:positionV relativeFrom="paragraph">
                  <wp:posOffset>201930</wp:posOffset>
                </wp:positionV>
                <wp:extent cx="5758815" cy="985651"/>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0D47117C"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 xml:space="preserve">MEMORIA </w:t>
                            </w:r>
                          </w:p>
                          <w:p w14:paraId="7A767047"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INSTITUCIONAL</w:t>
                            </w:r>
                          </w:p>
                          <w:p w14:paraId="2CBE4766" w14:textId="77777777" w:rsidR="00654164" w:rsidRPr="008D7F4E" w:rsidRDefault="00654164" w:rsidP="00654164">
                            <w:pPr>
                              <w:spacing w:after="0"/>
                              <w:jc w:val="center"/>
                              <w:rPr>
                                <w:b/>
                                <w:bCs/>
                                <w:color w:val="D5B788"/>
                                <w:spacing w:val="60"/>
                                <w:kern w:val="24"/>
                                <w:sz w:val="56"/>
                                <w:szCs w:val="56"/>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Cuadro de texto 7" o:spid="_x0000_s1032" type="#_x0000_t202" style="position:absolute;margin-left:14.9pt;margin-top:15.9pt;width:453.45pt;height:7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" filled="f" stroked="f">
                <v:textbox inset="0,1.35pt,0,0">
                  <w:txbxContent>
                    <w:p w14:paraId="0D47117C"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 xml:space="preserve">MEMORIA </w:t>
                      </w:r>
                    </w:p>
                    <w:p w14:paraId="7A767047"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INSTITUCIONAL</w:t>
                      </w:r>
                    </w:p>
                    <w:p w14:paraId="2CBE4766" w14:textId="77777777" w:rsidR="00654164" w:rsidRPr="008D7F4E" w:rsidRDefault="00654164" w:rsidP="00654164">
                      <w:pPr>
                        <w:spacing w:after="0"/>
                        <w:jc w:val="center"/>
                        <w:rPr>
                          <w:b/>
                          <w:bCs/>
                          <w:color w:val="D5B788"/>
                          <w:spacing w:val="60"/>
                          <w:kern w:val="24"/>
                          <w:sz w:val="56"/>
                          <w:szCs w:val="56"/>
                        </w:rPr>
                      </w:pPr>
                    </w:p>
                  </w:txbxContent>
                </v:textbox>
              </v:shape>
            </w:pict>
          </mc:Fallback>
        </mc:AlternateContent>
      </w:r>
    </w:p>
    <w:p w14:paraId="75F2B32B" w14:textId="0A836B5C" w:rsidR="008D7F4E" w:rsidRPr="002B4451" w:rsidRDefault="00C64CEF" w:rsidP="008D7F4E">
      <w:pPr>
        <w:rPr>
          <w:b/>
          <w:bCs/>
        </w:rPr>
      </w:pPr>
      <w:r w:rsidRPr="002B4451">
        <w:rPr>
          <w:noProof/>
        </w:rPr>
        <mc:AlternateContent>
          <mc:Choice Requires="wps">
            <w:drawing>
              <wp:anchor distT="0" distB="0" distL="114300" distR="114300" simplePos="0" relativeHeight="251658253" behindDoc="0" locked="0" layoutInCell="1" allowOverlap="1" wp14:anchorId="4D0BD95E" wp14:editId="4357A566">
                <wp:simplePos x="0" y="0"/>
                <wp:positionH relativeFrom="column">
                  <wp:posOffset>86264</wp:posOffset>
                </wp:positionH>
                <wp:positionV relativeFrom="paragraph">
                  <wp:posOffset>248548</wp:posOffset>
                </wp:positionV>
                <wp:extent cx="5758815" cy="543464"/>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5758815" cy="543464"/>
                        </a:xfrm>
                        <a:prstGeom prst="rect">
                          <a:avLst/>
                        </a:prstGeom>
                      </wps:spPr>
                      <wps:txbx>
                        <w:txbxContent>
                          <w:p w14:paraId="2F488BCC" w14:textId="5DB7AF83" w:rsidR="00C64CEF" w:rsidRPr="008D7F4E" w:rsidRDefault="00C64CEF" w:rsidP="00C64CEF">
                            <w:pPr>
                              <w:spacing w:after="0"/>
                              <w:jc w:val="center"/>
                              <w:rPr>
                                <w:b/>
                                <w:bCs/>
                                <w:color w:val="D5B788"/>
                                <w:spacing w:val="60"/>
                                <w:kern w:val="24"/>
                                <w:sz w:val="56"/>
                                <w:szCs w:val="56"/>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Cuadro de texto 23" o:spid="_x0000_s1033" type="#_x0000_t202" style="position:absolute;margin-left:6.8pt;margin-top:19.55pt;width:453.45pt;height:42.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" filled="f" stroked="f">
                <v:textbox inset="0,1.35pt,0,0">
                  <w:txbxContent>
                    <w:p w14:paraId="2F488BCC" w14:textId="5DB7AF83" w:rsidR="00C64CEF" w:rsidRPr="008D7F4E" w:rsidRDefault="00C64CEF" w:rsidP="00C64CEF">
                      <w:pPr>
                        <w:spacing w:after="0"/>
                        <w:jc w:val="center"/>
                        <w:rPr>
                          <w:b/>
                          <w:bCs/>
                          <w:color w:val="D5B788"/>
                          <w:spacing w:val="60"/>
                          <w:kern w:val="24"/>
                          <w:sz w:val="56"/>
                          <w:szCs w:val="56"/>
                        </w:rPr>
                      </w:pPr>
                    </w:p>
                  </w:txbxContent>
                </v:textbox>
              </v:shape>
            </w:pict>
          </mc:Fallback>
        </mc:AlternateContent>
      </w:r>
    </w:p>
    <w:p w14:paraId="7AD079B8" w14:textId="6A76E097" w:rsidR="008D7F4E" w:rsidRPr="002B4451" w:rsidRDefault="008D7F4E" w:rsidP="008D7F4E"/>
    <w:p w14:paraId="2ADA86D9" w14:textId="7BFC7FAB" w:rsidR="008D7F4E" w:rsidRPr="002B4451" w:rsidRDefault="008D7F4E" w:rsidP="008D7F4E">
      <w:pPr>
        <w:rPr>
          <w:b/>
          <w:bCs/>
        </w:rPr>
      </w:pPr>
    </w:p>
    <w:p w14:paraId="163CEF29" w14:textId="2E82E86B" w:rsidR="00E739F8" w:rsidRPr="002B4451" w:rsidRDefault="001E07B9" w:rsidP="008D7F4E">
      <w:pPr>
        <w:rPr>
          <w:b/>
          <w:bCs/>
        </w:rPr>
      </w:pPr>
      <w:r>
        <w:rPr>
          <w:noProof/>
        </w:rPr>
        <mc:AlternateContent>
          <mc:Choice Requires="wps">
            <w:drawing>
              <wp:anchor distT="4294967295" distB="4294967295" distL="114300" distR="114300" simplePos="0" relativeHeight="251658252" behindDoc="0" locked="0" layoutInCell="1" allowOverlap="1" wp14:anchorId="4E0C23B7" wp14:editId="5912DA90">
                <wp:simplePos x="0" y="0"/>
                <wp:positionH relativeFrom="margin">
                  <wp:posOffset>2799715</wp:posOffset>
                </wp:positionH>
                <wp:positionV relativeFrom="paragraph">
                  <wp:posOffset>169545</wp:posOffset>
                </wp:positionV>
                <wp:extent cx="463550" cy="0"/>
                <wp:effectExtent l="0" t="19050" r="31750" b="1905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84B5B8" id="Conector recto 22" o:spid="_x0000_s1026" style="position:absolute;z-index:2516582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45pt,13.35pt" to="25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" strokecolor="#c8b688" strokeweight="2.25pt">
                <v:stroke joinstyle="miter"/>
                <o:lock v:ext="edit" shapetype="f"/>
                <w10:wrap anchorx="margin"/>
              </v:line>
            </w:pict>
          </mc:Fallback>
        </mc:AlternateContent>
      </w:r>
    </w:p>
    <w:p w14:paraId="3A86A8D9" w14:textId="6F1B1115" w:rsidR="00E739F8" w:rsidRPr="002B4451" w:rsidRDefault="001E07B9" w:rsidP="008D7F4E">
      <w:pPr>
        <w:rPr>
          <w:b/>
          <w:bCs/>
        </w:rPr>
      </w:pPr>
      <w:r w:rsidRPr="002B4451">
        <w:rPr>
          <w:noProof/>
        </w:rPr>
        <mc:AlternateContent>
          <mc:Choice Requires="wps">
            <w:drawing>
              <wp:anchor distT="0" distB="0" distL="114300" distR="114300" simplePos="0" relativeHeight="251658248" behindDoc="0" locked="0" layoutInCell="1" allowOverlap="1" wp14:anchorId="65361376" wp14:editId="05EAF777">
                <wp:simplePos x="0" y="0"/>
                <wp:positionH relativeFrom="column">
                  <wp:posOffset>2436022</wp:posOffset>
                </wp:positionH>
                <wp:positionV relativeFrom="paragraph">
                  <wp:posOffset>113665</wp:posOffset>
                </wp:positionV>
                <wp:extent cx="1214755" cy="30861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03C44161"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6779D3">
                              <w:rPr>
                                <w:b/>
                                <w:bCs/>
                                <w:color w:val="D5B788"/>
                                <w:spacing w:val="68"/>
                                <w:kern w:val="24"/>
                                <w:sz w:val="28"/>
                                <w:szCs w:val="28"/>
                              </w:rPr>
                              <w:t>3</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Cuadro de texto 16" o:spid="_x0000_s1034" type="#_x0000_t202" style="position:absolute;margin-left:191.8pt;margin-top:8.95pt;width:95.65pt;height:24.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" filled="f" stroked="f">
                <v:textbox inset="0,1pt,0,0">
                  <w:txbxContent>
                    <w:p w14:paraId="6B362718" w14:textId="03C44161"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6779D3">
                        <w:rPr>
                          <w:b/>
                          <w:bCs/>
                          <w:color w:val="D5B788"/>
                          <w:spacing w:val="68"/>
                          <w:kern w:val="24"/>
                          <w:sz w:val="28"/>
                          <w:szCs w:val="28"/>
                        </w:rPr>
                        <w:t>3</w:t>
                      </w:r>
                      <w:r w:rsidRPr="005805BA">
                        <w:rPr>
                          <w:b/>
                          <w:bCs/>
                          <w:color w:val="D5B788"/>
                          <w:spacing w:val="-21"/>
                          <w:kern w:val="24"/>
                          <w:sz w:val="28"/>
                          <w:szCs w:val="28"/>
                        </w:rPr>
                        <w:t xml:space="preserve"> </w:t>
                      </w:r>
                    </w:p>
                  </w:txbxContent>
                </v:textbox>
              </v:shape>
            </w:pict>
          </mc:Fallback>
        </mc:AlternateContent>
      </w:r>
    </w:p>
    <w:p w14:paraId="1C74082E" w14:textId="28C0782E" w:rsidR="008D7F4E" w:rsidRPr="002B4451" w:rsidRDefault="008D7F4E" w:rsidP="008D7F4E">
      <w:pPr>
        <w:tabs>
          <w:tab w:val="left" w:pos="5229"/>
        </w:tabs>
      </w:pPr>
      <w:r w:rsidRPr="002B4451">
        <w:tab/>
      </w:r>
      <w:r w:rsidRPr="002B4451">
        <w:tab/>
      </w:r>
      <w:r w:rsidRPr="002B4451">
        <w:tab/>
      </w:r>
    </w:p>
    <w:p w14:paraId="2A6A7BEB" w14:textId="35E3FF32" w:rsidR="008D7F4E" w:rsidRPr="002B4451" w:rsidRDefault="008D7F4E" w:rsidP="008D7F4E">
      <w:pPr>
        <w:tabs>
          <w:tab w:val="left" w:pos="5229"/>
        </w:tabs>
      </w:pPr>
    </w:p>
    <w:p w14:paraId="5220AA7B" w14:textId="5E2F7DD2" w:rsidR="008D7F4E" w:rsidRPr="002B4451" w:rsidRDefault="008D7F4E" w:rsidP="008D7F4E">
      <w:pPr>
        <w:tabs>
          <w:tab w:val="left" w:pos="5229"/>
        </w:tabs>
      </w:pPr>
    </w:p>
    <w:p w14:paraId="04CE79E8" w14:textId="339FA333" w:rsidR="00B45B38" w:rsidRDefault="00B45B38" w:rsidP="008D7F4E">
      <w:pPr>
        <w:tabs>
          <w:tab w:val="left" w:pos="5229"/>
        </w:tabs>
      </w:pPr>
    </w:p>
    <w:p w14:paraId="59F2CBAA" w14:textId="2B975565" w:rsidR="00B45B38" w:rsidRDefault="00FC2DBF" w:rsidP="00B45B38">
      <w:pPr>
        <w:tabs>
          <w:tab w:val="left" w:pos="5229"/>
        </w:tabs>
        <w:jc w:val="center"/>
      </w:pPr>
      <w:r>
        <w:rPr>
          <w:noProof/>
        </w:rPr>
        <mc:AlternateContent>
          <mc:Choice Requires="wpg">
            <w:drawing>
              <wp:anchor distT="0" distB="0" distL="114300" distR="114300" simplePos="0" relativeHeight="251658263" behindDoc="0" locked="0" layoutInCell="1" allowOverlap="1" wp14:anchorId="7163D4C1" wp14:editId="3C6C3FAE">
                <wp:simplePos x="0" y="0"/>
                <wp:positionH relativeFrom="column">
                  <wp:posOffset>1967230</wp:posOffset>
                </wp:positionH>
                <wp:positionV relativeFrom="paragraph">
                  <wp:posOffset>289750</wp:posOffset>
                </wp:positionV>
                <wp:extent cx="2059940" cy="749935"/>
                <wp:effectExtent l="0" t="0" r="0" b="0"/>
                <wp:wrapNone/>
                <wp:docPr id="2118589671" name="Grupo 2118589671"/>
                <wp:cNvGraphicFramePr/>
                <a:graphic xmlns:a="http://schemas.openxmlformats.org/drawingml/2006/main">
                  <a:graphicData uri="http://schemas.microsoft.com/office/word/2010/wordprocessingGroup">
                    <wpg:wgp>
                      <wpg:cNvGrpSpPr/>
                      <wpg:grpSpPr>
                        <a:xfrm>
                          <a:off x="0" y="0"/>
                          <a:ext cx="2059940" cy="749935"/>
                          <a:chOff x="85061" y="0"/>
                          <a:chExt cx="2059940" cy="750368"/>
                        </a:xfrm>
                      </wpg:grpSpPr>
                      <pic:pic xmlns:pic="http://schemas.openxmlformats.org/drawingml/2006/picture">
                        <pic:nvPicPr>
                          <pic:cNvPr id="1573443570" name="object 8" descr="A picture containing clipart&#10;&#10;Description automatically generated"/>
                          <pic:cNvPicPr/>
                        </pic:nvPicPr>
                        <pic:blipFill>
                          <a:blip r:embed="rId12" cstate="print"/>
                          <a:stretch>
                            <a:fillRect/>
                          </a:stretch>
                        </pic:blipFill>
                        <pic:spPr>
                          <a:xfrm>
                            <a:off x="890595" y="0"/>
                            <a:ext cx="474980" cy="441325"/>
                          </a:xfrm>
                          <a:prstGeom prst="rect">
                            <a:avLst/>
                          </a:prstGeom>
                        </pic:spPr>
                      </pic:pic>
                      <pic:pic xmlns:pic="http://schemas.openxmlformats.org/drawingml/2006/picture">
                        <pic:nvPicPr>
                          <pic:cNvPr id="1274873931" name="object 9"/>
                          <pic:cNvPicPr/>
                        </pic:nvPicPr>
                        <pic:blipFill>
                          <a:blip r:embed="rId13" cstate="print"/>
                          <a:stretch>
                            <a:fillRect/>
                          </a:stretch>
                        </pic:blipFill>
                        <pic:spPr>
                          <a:xfrm>
                            <a:off x="85061" y="530023"/>
                            <a:ext cx="2059940" cy="220345"/>
                          </a:xfrm>
                          <a:prstGeom prst="rect">
                            <a:avLst/>
                          </a:prstGeom>
                        </pic:spPr>
                      </pic:pic>
                    </wpg:wgp>
                  </a:graphicData>
                </a:graphic>
                <wp14:sizeRelV relativeFrom="margin">
                  <wp14:pctHeight>0</wp14:pctHeight>
                </wp14:sizeRelV>
              </wp:anchor>
            </w:drawing>
          </mc:Choice>
          <mc:Fallback>
            <w:pict>
              <v:group w14:anchorId="2F3F39A7" id="Grupo 2118589671" o:spid="_x0000_s1026" style="position:absolute;margin-left:154.9pt;margin-top:22.8pt;width:162.2pt;height:59.05pt;z-index:251658263;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">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">
                  <v:imagedata r:id="rId14"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">
                  <v:imagedata r:id="rId15" o:title=""/>
                </v:shape>
              </v:group>
            </w:pict>
          </mc:Fallback>
        </mc:AlternateContent>
      </w:r>
    </w:p>
    <w:p w14:paraId="6B439D31" w14:textId="40EBA7F6" w:rsidR="00B45B38" w:rsidRDefault="00B45B38" w:rsidP="008D7F4E">
      <w:pPr>
        <w:tabs>
          <w:tab w:val="left" w:pos="5229"/>
        </w:tabs>
      </w:pPr>
    </w:p>
    <w:p w14:paraId="4A390ECB" w14:textId="5EDD2B79" w:rsidR="008D7F4E" w:rsidRPr="002B4451" w:rsidRDefault="008D7F4E" w:rsidP="008D7F4E">
      <w:pPr>
        <w:tabs>
          <w:tab w:val="left" w:pos="5229"/>
        </w:tabs>
      </w:pPr>
    </w:p>
    <w:p w14:paraId="09F960FC" w14:textId="6340AF6F" w:rsidR="008D7F4E" w:rsidRPr="002B4451" w:rsidRDefault="008D7F4E" w:rsidP="008D7F4E">
      <w:pPr>
        <w:tabs>
          <w:tab w:val="left" w:pos="5229"/>
        </w:tabs>
      </w:pPr>
    </w:p>
    <w:p w14:paraId="70955679" w14:textId="64E83A44" w:rsidR="00E80BF2" w:rsidRPr="002B4451" w:rsidRDefault="00AB14BD" w:rsidP="0034224F">
      <w:pPr>
        <w:tabs>
          <w:tab w:val="left" w:pos="5913"/>
        </w:tabs>
      </w:pPr>
      <w:r>
        <w:rPr>
          <w:noProof/>
        </w:rPr>
        <mc:AlternateContent>
          <mc:Choice Requires="wpg">
            <w:drawing>
              <wp:anchor distT="0" distB="0" distL="114300" distR="114300" simplePos="0" relativeHeight="251658264" behindDoc="0" locked="0" layoutInCell="1" allowOverlap="1" wp14:anchorId="18ABABE6" wp14:editId="5AF46E2A">
                <wp:simplePos x="0" y="0"/>
                <wp:positionH relativeFrom="column">
                  <wp:posOffset>1604010</wp:posOffset>
                </wp:positionH>
                <wp:positionV relativeFrom="paragraph">
                  <wp:posOffset>7810</wp:posOffset>
                </wp:positionV>
                <wp:extent cx="3019425" cy="381635"/>
                <wp:effectExtent l="0" t="0" r="9525" b="0"/>
                <wp:wrapNone/>
                <wp:docPr id="632863824" name="Grupo 632863824"/>
                <wp:cNvGraphicFramePr/>
                <a:graphic xmlns:a="http://schemas.openxmlformats.org/drawingml/2006/main">
                  <a:graphicData uri="http://schemas.microsoft.com/office/word/2010/wordprocessingGroup">
                    <wpg:wgp>
                      <wpg:cNvGrpSpPr/>
                      <wpg:grpSpPr>
                        <a:xfrm>
                          <a:off x="0" y="0"/>
                          <a:ext cx="3019425" cy="381635"/>
                          <a:chOff x="0" y="0"/>
                          <a:chExt cx="2714625" cy="381635"/>
                        </a:xfrm>
                      </wpg:grpSpPr>
                      <wps:wsp>
                        <wps:cNvPr id="1503768152" name="object 10"/>
                        <wps:cNvSpPr/>
                        <wps:spPr>
                          <a:xfrm>
                            <a:off x="1029344" y="0"/>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s:wsp>
                        <wps:cNvPr id="1182003255" name="Text Box 2"/>
                        <wps:cNvSpPr txBox="1">
                          <a:spLocks noChangeArrowheads="1"/>
                        </wps:cNvSpPr>
                        <wps:spPr bwMode="auto">
                          <a:xfrm>
                            <a:off x="0" y="123825"/>
                            <a:ext cx="2714625" cy="257810"/>
                          </a:xfrm>
                          <a:prstGeom prst="rect">
                            <a:avLst/>
                          </a:prstGeom>
                          <a:solidFill>
                            <a:srgbClr val="FFFFFF"/>
                          </a:solidFill>
                          <a:ln w="9525">
                            <a:noFill/>
                            <a:miter lim="800000"/>
                            <a:headEnd/>
                            <a:tailEnd/>
                          </a:ln>
                        </wps:spPr>
                        <wps:txbx>
                          <w:txbxContent>
                            <w:p w14:paraId="7F7499AB" w14:textId="77777777" w:rsidR="00AB14BD" w:rsidRPr="004B2389" w:rsidRDefault="00AB14BD" w:rsidP="00AB14BD">
                              <w:r>
                                <w:rPr>
                                  <w:color w:val="D8B888"/>
                                </w:rPr>
                                <w:t>GABINETE DE POLÍTICA SOCIAL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ABABE6" id="Grupo 632863824" o:spid="_x0000_s1035" style="position:absolute;margin-left:126.3pt;margin-top:.6pt;width:237.75pt;height:30.05pt;z-index:251658264;mso-width-relative:margin;mso-height-relative:margin" coordsize="2714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">
                <v:shape id="object 10" o:spid="_x0000_s1036" style="position:absolute;left:10293;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" path="m472439,l,,,22364r472439,l472439,xe" fillcolor="#d5b788" stroked="f">
                  <v:path arrowok="t"/>
                </v:shape>
                <v:shape id="Text Box 2" o:spid="_x0000_s1037" type="#_x0000_t202" style="position:absolute;top:1238;width:2714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" stroked="f">
                  <v:textbox>
                    <w:txbxContent>
                      <w:p w14:paraId="7F7499AB" w14:textId="77777777" w:rsidR="00AB14BD" w:rsidRPr="004B2389" w:rsidRDefault="00AB14BD" w:rsidP="00AB14BD">
                        <w:r>
                          <w:rPr>
                            <w:color w:val="D8B888"/>
                          </w:rPr>
                          <w:t>GABINETE DE POLÍTICA SOCIAL</w:t>
                        </w:r>
                      </w:p>
                    </w:txbxContent>
                  </v:textbox>
                </v:shape>
              </v:group>
            </w:pict>
          </mc:Fallback>
        </mc:AlternateContent>
      </w:r>
    </w:p>
    <w:p w14:paraId="31E2FE32" w14:textId="2317FF3C" w:rsidR="00545797" w:rsidRPr="002B4451" w:rsidRDefault="00545797" w:rsidP="00545797">
      <w:pPr>
        <w:jc w:val="center"/>
        <w:rPr>
          <w:b/>
          <w:bCs/>
          <w:sz w:val="28"/>
        </w:rPr>
      </w:pPr>
      <w:r w:rsidRPr="002B4451">
        <w:rPr>
          <w:b/>
          <w:bCs/>
          <w:sz w:val="28"/>
        </w:rPr>
        <w:lastRenderedPageBreak/>
        <w:t>TABLA DE CONTENIDOS</w:t>
      </w:r>
    </w:p>
    <w:p w14:paraId="6C3E8713" w14:textId="1B06CB8C" w:rsidR="00545797" w:rsidRPr="001F7294" w:rsidRDefault="00545797" w:rsidP="001F7294">
      <w:pPr>
        <w:tabs>
          <w:tab w:val="center" w:pos="4680"/>
        </w:tabs>
        <w:rPr>
          <w:sz w:val="10"/>
          <w:szCs w:val="10"/>
        </w:rPr>
      </w:pPr>
      <w:r w:rsidRPr="002B4451">
        <w:rPr>
          <w:noProof/>
        </w:rPr>
        <mc:AlternateContent>
          <mc:Choice Requires="wps">
            <w:drawing>
              <wp:anchor distT="0" distB="0" distL="114300" distR="114300" simplePos="0" relativeHeight="251658249" behindDoc="0" locked="0" layoutInCell="1" allowOverlap="1" wp14:anchorId="1E07F231" wp14:editId="4E07C729">
                <wp:simplePos x="0" y="0"/>
                <wp:positionH relativeFrom="margin">
                  <wp:posOffset>2743835</wp:posOffset>
                </wp:positionH>
                <wp:positionV relativeFrom="paragraph">
                  <wp:posOffset>87127</wp:posOffset>
                </wp:positionV>
                <wp:extent cx="463550" cy="0"/>
                <wp:effectExtent l="22860" t="15875" r="18415" b="22225"/>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8681B" id="Conector recto 18" o:spid="_x0000_s1026" style="position:absolute;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05pt,6.85pt" to="25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" strokecolor="#ee2a24" strokeweight="2.25pt">
                <v:stroke joinstyle="miter"/>
                <w10:wrap anchorx="margin"/>
              </v:line>
            </w:pict>
          </mc:Fallback>
        </mc:AlternateContent>
      </w:r>
    </w:p>
    <w:p w14:paraId="35D0C59C" w14:textId="4C91832E" w:rsidR="00545797" w:rsidRPr="002B4451" w:rsidRDefault="00654164" w:rsidP="00545797">
      <w:pPr>
        <w:jc w:val="center"/>
      </w:pPr>
      <w:r>
        <w:t xml:space="preserve">Memoria </w:t>
      </w:r>
      <w:r w:rsidR="00D837AC">
        <w:t>I</w:t>
      </w:r>
      <w:r>
        <w:t>nstitucional</w:t>
      </w:r>
      <w:r w:rsidR="00545797" w:rsidRPr="002B4451">
        <w:t xml:space="preserve"> 202</w:t>
      </w:r>
      <w:r w:rsidR="006779D3">
        <w:t>3</w:t>
      </w:r>
    </w:p>
    <w:p w14:paraId="2539C61E" w14:textId="77777777" w:rsidR="00545797" w:rsidRPr="001F7294" w:rsidRDefault="00545797" w:rsidP="00545797">
      <w:pPr>
        <w:rPr>
          <w:sz w:val="2"/>
          <w:szCs w:val="2"/>
        </w:rPr>
      </w:pPr>
    </w:p>
    <w:sdt>
      <w:sdtPr>
        <w:rPr>
          <w:rFonts w:ascii="Times New Roman" w:eastAsiaTheme="minorHAnsi" w:hAnsi="Times New Roman" w:cs="Times New Roman"/>
          <w:color w:val="767171"/>
          <w:sz w:val="24"/>
          <w:szCs w:val="24"/>
        </w:rPr>
        <w:id w:val="-1111128147"/>
        <w:docPartObj>
          <w:docPartGallery w:val="Table of Contents"/>
          <w:docPartUnique/>
        </w:docPartObj>
      </w:sdtPr>
      <w:sdtEndPr>
        <w:rPr>
          <w:b/>
          <w:bCs/>
          <w:noProof/>
        </w:rPr>
      </w:sdtEndPr>
      <w:sdtContent>
        <w:p w14:paraId="13CA098D" w14:textId="2CC93254" w:rsidR="00A630BC" w:rsidRPr="001F7294" w:rsidRDefault="00A630BC">
          <w:pPr>
            <w:pStyle w:val="TtuloTDC"/>
            <w:rPr>
              <w:sz w:val="4"/>
              <w:szCs w:val="4"/>
            </w:rPr>
          </w:pPr>
        </w:p>
        <w:p w14:paraId="71CE75C6" w14:textId="16473749" w:rsidR="00B435BC" w:rsidRDefault="00A630BC">
          <w:pPr>
            <w:pStyle w:val="TDC1"/>
            <w:tabs>
              <w:tab w:val="left" w:pos="480"/>
              <w:tab w:val="right" w:leader="dot" w:pos="9350"/>
            </w:tabs>
            <w:rPr>
              <w:rFonts w:asciiTheme="minorHAnsi" w:eastAsiaTheme="minorEastAsia" w:hAnsiTheme="minorHAnsi" w:cstheme="minorBidi"/>
              <w:noProof/>
              <w:color w:val="auto"/>
              <w:spacing w:val="0"/>
              <w:kern w:val="2"/>
              <w:lang w:eastAsia="es-DO"/>
              <w14:ligatures w14:val="standardContextual"/>
            </w:rPr>
          </w:pPr>
          <w:r>
            <w:fldChar w:fldCharType="begin"/>
          </w:r>
          <w:r>
            <w:instrText xml:space="preserve"> TOC \o "1-3" \h \z \u </w:instrText>
          </w:r>
          <w:r>
            <w:fldChar w:fldCharType="separate"/>
          </w:r>
          <w:hyperlink w:anchor="_Toc155085142" w:history="1">
            <w:r w:rsidR="00B435BC" w:rsidRPr="00616E27">
              <w:rPr>
                <w:rStyle w:val="Hipervnculo"/>
                <w:noProof/>
              </w:rPr>
              <w:t>I.</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RESUMEN EJECUTIVO</w:t>
            </w:r>
            <w:r w:rsidR="00B435BC">
              <w:rPr>
                <w:noProof/>
                <w:webHidden/>
              </w:rPr>
              <w:tab/>
            </w:r>
            <w:r w:rsidR="00B435BC">
              <w:rPr>
                <w:noProof/>
                <w:webHidden/>
              </w:rPr>
              <w:fldChar w:fldCharType="begin"/>
            </w:r>
            <w:r w:rsidR="00B435BC">
              <w:rPr>
                <w:noProof/>
                <w:webHidden/>
              </w:rPr>
              <w:instrText xml:space="preserve"> PAGEREF _Toc155085142 \h </w:instrText>
            </w:r>
            <w:r w:rsidR="00B435BC">
              <w:rPr>
                <w:noProof/>
                <w:webHidden/>
              </w:rPr>
            </w:r>
            <w:r w:rsidR="00B435BC">
              <w:rPr>
                <w:noProof/>
                <w:webHidden/>
              </w:rPr>
              <w:fldChar w:fldCharType="separate"/>
            </w:r>
            <w:r w:rsidR="00B435BC">
              <w:rPr>
                <w:noProof/>
                <w:webHidden/>
              </w:rPr>
              <w:t>1</w:t>
            </w:r>
            <w:r w:rsidR="00B435BC">
              <w:rPr>
                <w:noProof/>
                <w:webHidden/>
              </w:rPr>
              <w:fldChar w:fldCharType="end"/>
            </w:r>
          </w:hyperlink>
        </w:p>
        <w:p w14:paraId="18891E4D" w14:textId="214B3AFA" w:rsidR="00B435BC" w:rsidRDefault="00000000">
          <w:pPr>
            <w:pStyle w:val="TDC1"/>
            <w:tabs>
              <w:tab w:val="left" w:pos="72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43" w:history="1">
            <w:r w:rsidR="00B435BC" w:rsidRPr="00616E27">
              <w:rPr>
                <w:rStyle w:val="Hipervnculo"/>
                <w:noProof/>
              </w:rPr>
              <w:t>II.</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INFORMACIÓN INSTITUCIONAL</w:t>
            </w:r>
            <w:r w:rsidR="00B435BC">
              <w:rPr>
                <w:noProof/>
                <w:webHidden/>
              </w:rPr>
              <w:tab/>
            </w:r>
            <w:r w:rsidR="00B435BC">
              <w:rPr>
                <w:noProof/>
                <w:webHidden/>
              </w:rPr>
              <w:fldChar w:fldCharType="begin"/>
            </w:r>
            <w:r w:rsidR="00B435BC">
              <w:rPr>
                <w:noProof/>
                <w:webHidden/>
              </w:rPr>
              <w:instrText xml:space="preserve"> PAGEREF _Toc155085143 \h </w:instrText>
            </w:r>
            <w:r w:rsidR="00B435BC">
              <w:rPr>
                <w:noProof/>
                <w:webHidden/>
              </w:rPr>
            </w:r>
            <w:r w:rsidR="00B435BC">
              <w:rPr>
                <w:noProof/>
                <w:webHidden/>
              </w:rPr>
              <w:fldChar w:fldCharType="separate"/>
            </w:r>
            <w:r w:rsidR="00B435BC">
              <w:rPr>
                <w:noProof/>
                <w:webHidden/>
              </w:rPr>
              <w:t>6</w:t>
            </w:r>
            <w:r w:rsidR="00B435BC">
              <w:rPr>
                <w:noProof/>
                <w:webHidden/>
              </w:rPr>
              <w:fldChar w:fldCharType="end"/>
            </w:r>
          </w:hyperlink>
        </w:p>
        <w:p w14:paraId="5F5C1CB4" w14:textId="44B53BE0" w:rsidR="00B435BC" w:rsidRDefault="00000000">
          <w:pPr>
            <w:pStyle w:val="TDC1"/>
            <w:tabs>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44" w:history="1">
            <w:r w:rsidR="00B435BC" w:rsidRPr="00616E27">
              <w:rPr>
                <w:rStyle w:val="Hipervnculo"/>
                <w:noProof/>
              </w:rPr>
              <w:t>2.1 Marco filosófico institucional</w:t>
            </w:r>
            <w:r w:rsidR="00B435BC">
              <w:rPr>
                <w:noProof/>
                <w:webHidden/>
              </w:rPr>
              <w:tab/>
            </w:r>
            <w:r w:rsidR="00B435BC">
              <w:rPr>
                <w:noProof/>
                <w:webHidden/>
              </w:rPr>
              <w:fldChar w:fldCharType="begin"/>
            </w:r>
            <w:r w:rsidR="00B435BC">
              <w:rPr>
                <w:noProof/>
                <w:webHidden/>
              </w:rPr>
              <w:instrText xml:space="preserve"> PAGEREF _Toc155085144 \h </w:instrText>
            </w:r>
            <w:r w:rsidR="00B435BC">
              <w:rPr>
                <w:noProof/>
                <w:webHidden/>
              </w:rPr>
            </w:r>
            <w:r w:rsidR="00B435BC">
              <w:rPr>
                <w:noProof/>
                <w:webHidden/>
              </w:rPr>
              <w:fldChar w:fldCharType="separate"/>
            </w:r>
            <w:r w:rsidR="00B435BC">
              <w:rPr>
                <w:noProof/>
                <w:webHidden/>
              </w:rPr>
              <w:t>6</w:t>
            </w:r>
            <w:r w:rsidR="00B435BC">
              <w:rPr>
                <w:noProof/>
                <w:webHidden/>
              </w:rPr>
              <w:fldChar w:fldCharType="end"/>
            </w:r>
          </w:hyperlink>
        </w:p>
        <w:p w14:paraId="6BC61016" w14:textId="2F5B88A9" w:rsidR="00B435BC" w:rsidRDefault="00000000">
          <w:pPr>
            <w:pStyle w:val="TDC1"/>
            <w:tabs>
              <w:tab w:val="left" w:pos="48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45" w:history="1">
            <w:r w:rsidR="00B435BC" w:rsidRPr="00616E27">
              <w:rPr>
                <w:rStyle w:val="Hipervnculo"/>
                <w:bCs/>
                <w:noProof/>
              </w:rPr>
              <w:t>a)</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Misión</w:t>
            </w:r>
            <w:r w:rsidR="00B435BC">
              <w:rPr>
                <w:noProof/>
                <w:webHidden/>
              </w:rPr>
              <w:tab/>
            </w:r>
            <w:r w:rsidR="00B435BC">
              <w:rPr>
                <w:noProof/>
                <w:webHidden/>
              </w:rPr>
              <w:fldChar w:fldCharType="begin"/>
            </w:r>
            <w:r w:rsidR="00B435BC">
              <w:rPr>
                <w:noProof/>
                <w:webHidden/>
              </w:rPr>
              <w:instrText xml:space="preserve"> PAGEREF _Toc155085145 \h </w:instrText>
            </w:r>
            <w:r w:rsidR="00B435BC">
              <w:rPr>
                <w:noProof/>
                <w:webHidden/>
              </w:rPr>
            </w:r>
            <w:r w:rsidR="00B435BC">
              <w:rPr>
                <w:noProof/>
                <w:webHidden/>
              </w:rPr>
              <w:fldChar w:fldCharType="separate"/>
            </w:r>
            <w:r w:rsidR="00B435BC">
              <w:rPr>
                <w:noProof/>
                <w:webHidden/>
              </w:rPr>
              <w:t>6</w:t>
            </w:r>
            <w:r w:rsidR="00B435BC">
              <w:rPr>
                <w:noProof/>
                <w:webHidden/>
              </w:rPr>
              <w:fldChar w:fldCharType="end"/>
            </w:r>
          </w:hyperlink>
        </w:p>
        <w:p w14:paraId="28640F02" w14:textId="0D6D81B4" w:rsidR="00B435BC" w:rsidRDefault="00000000">
          <w:pPr>
            <w:pStyle w:val="TDC1"/>
            <w:tabs>
              <w:tab w:val="left" w:pos="72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46" w:history="1">
            <w:r w:rsidR="00B435BC" w:rsidRPr="00616E27">
              <w:rPr>
                <w:rStyle w:val="Hipervnculo"/>
                <w:bCs/>
                <w:noProof/>
              </w:rPr>
              <w:t>b)</w:t>
            </w:r>
            <w:r w:rsidR="00B435BC">
              <w:rPr>
                <w:rFonts w:asciiTheme="minorHAnsi" w:eastAsiaTheme="minorEastAsia" w:hAnsiTheme="minorHAnsi" w:cstheme="minorBidi"/>
                <w:noProof/>
                <w:color w:val="auto"/>
                <w:spacing w:val="0"/>
                <w:kern w:val="2"/>
                <w:lang w:eastAsia="es-DO"/>
                <w14:ligatures w14:val="standardContextual"/>
              </w:rPr>
              <w:t xml:space="preserve">    </w:t>
            </w:r>
            <w:r w:rsidR="00B435BC" w:rsidRPr="00616E27">
              <w:rPr>
                <w:rStyle w:val="Hipervnculo"/>
                <w:noProof/>
              </w:rPr>
              <w:t>Visión</w:t>
            </w:r>
            <w:r w:rsidR="00B435BC">
              <w:rPr>
                <w:noProof/>
                <w:webHidden/>
              </w:rPr>
              <w:tab/>
            </w:r>
            <w:r w:rsidR="00B435BC">
              <w:rPr>
                <w:noProof/>
                <w:webHidden/>
              </w:rPr>
              <w:fldChar w:fldCharType="begin"/>
            </w:r>
            <w:r w:rsidR="00B435BC">
              <w:rPr>
                <w:noProof/>
                <w:webHidden/>
              </w:rPr>
              <w:instrText xml:space="preserve"> PAGEREF _Toc155085146 \h </w:instrText>
            </w:r>
            <w:r w:rsidR="00B435BC">
              <w:rPr>
                <w:noProof/>
                <w:webHidden/>
              </w:rPr>
            </w:r>
            <w:r w:rsidR="00B435BC">
              <w:rPr>
                <w:noProof/>
                <w:webHidden/>
              </w:rPr>
              <w:fldChar w:fldCharType="separate"/>
            </w:r>
            <w:r w:rsidR="00B435BC">
              <w:rPr>
                <w:noProof/>
                <w:webHidden/>
              </w:rPr>
              <w:t>6</w:t>
            </w:r>
            <w:r w:rsidR="00B435BC">
              <w:rPr>
                <w:noProof/>
                <w:webHidden/>
              </w:rPr>
              <w:fldChar w:fldCharType="end"/>
            </w:r>
          </w:hyperlink>
        </w:p>
        <w:p w14:paraId="21A092AD" w14:textId="56C8EE8F" w:rsidR="00B435BC" w:rsidRDefault="00000000">
          <w:pPr>
            <w:pStyle w:val="TDC1"/>
            <w:tabs>
              <w:tab w:val="left" w:pos="48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47" w:history="1">
            <w:r w:rsidR="00B435BC" w:rsidRPr="00616E27">
              <w:rPr>
                <w:rStyle w:val="Hipervnculo"/>
                <w:bCs/>
                <w:noProof/>
              </w:rPr>
              <w:t>c)</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Valores</w:t>
            </w:r>
            <w:r w:rsidR="00B435BC">
              <w:rPr>
                <w:noProof/>
                <w:webHidden/>
              </w:rPr>
              <w:tab/>
            </w:r>
            <w:r w:rsidR="00B435BC">
              <w:rPr>
                <w:noProof/>
                <w:webHidden/>
              </w:rPr>
              <w:fldChar w:fldCharType="begin"/>
            </w:r>
            <w:r w:rsidR="00B435BC">
              <w:rPr>
                <w:noProof/>
                <w:webHidden/>
              </w:rPr>
              <w:instrText xml:space="preserve"> PAGEREF _Toc155085147 \h </w:instrText>
            </w:r>
            <w:r w:rsidR="00B435BC">
              <w:rPr>
                <w:noProof/>
                <w:webHidden/>
              </w:rPr>
            </w:r>
            <w:r w:rsidR="00B435BC">
              <w:rPr>
                <w:noProof/>
                <w:webHidden/>
              </w:rPr>
              <w:fldChar w:fldCharType="separate"/>
            </w:r>
            <w:r w:rsidR="00B435BC">
              <w:rPr>
                <w:noProof/>
                <w:webHidden/>
              </w:rPr>
              <w:t>6</w:t>
            </w:r>
            <w:r w:rsidR="00B435BC">
              <w:rPr>
                <w:noProof/>
                <w:webHidden/>
              </w:rPr>
              <w:fldChar w:fldCharType="end"/>
            </w:r>
          </w:hyperlink>
        </w:p>
        <w:p w14:paraId="2827AD3F" w14:textId="1505D331" w:rsidR="00B435BC" w:rsidRDefault="00000000">
          <w:pPr>
            <w:pStyle w:val="TDC1"/>
            <w:tabs>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48" w:history="1">
            <w:r w:rsidR="00B435BC" w:rsidRPr="00616E27">
              <w:rPr>
                <w:rStyle w:val="Hipervnculo"/>
                <w:noProof/>
              </w:rPr>
              <w:t>2. Base legal</w:t>
            </w:r>
            <w:r w:rsidR="00B435BC">
              <w:rPr>
                <w:noProof/>
                <w:webHidden/>
              </w:rPr>
              <w:tab/>
            </w:r>
            <w:r w:rsidR="00B435BC">
              <w:rPr>
                <w:noProof/>
                <w:webHidden/>
              </w:rPr>
              <w:fldChar w:fldCharType="begin"/>
            </w:r>
            <w:r w:rsidR="00B435BC">
              <w:rPr>
                <w:noProof/>
                <w:webHidden/>
              </w:rPr>
              <w:instrText xml:space="preserve"> PAGEREF _Toc155085148 \h </w:instrText>
            </w:r>
            <w:r w:rsidR="00B435BC">
              <w:rPr>
                <w:noProof/>
                <w:webHidden/>
              </w:rPr>
            </w:r>
            <w:r w:rsidR="00B435BC">
              <w:rPr>
                <w:noProof/>
                <w:webHidden/>
              </w:rPr>
              <w:fldChar w:fldCharType="separate"/>
            </w:r>
            <w:r w:rsidR="00B435BC">
              <w:rPr>
                <w:noProof/>
                <w:webHidden/>
              </w:rPr>
              <w:t>7</w:t>
            </w:r>
            <w:r w:rsidR="00B435BC">
              <w:rPr>
                <w:noProof/>
                <w:webHidden/>
              </w:rPr>
              <w:fldChar w:fldCharType="end"/>
            </w:r>
          </w:hyperlink>
        </w:p>
        <w:p w14:paraId="152E1EC9" w14:textId="60DE670E" w:rsidR="00B435BC" w:rsidRDefault="00000000">
          <w:pPr>
            <w:pStyle w:val="TDC1"/>
            <w:tabs>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49" w:history="1">
            <w:r w:rsidR="00B435BC" w:rsidRPr="00616E27">
              <w:rPr>
                <w:rStyle w:val="Hipervnculo"/>
                <w:noProof/>
              </w:rPr>
              <w:t>3. Estructura organizativa</w:t>
            </w:r>
            <w:r w:rsidR="00B435BC">
              <w:rPr>
                <w:noProof/>
                <w:webHidden/>
              </w:rPr>
              <w:tab/>
            </w:r>
            <w:r w:rsidR="00B435BC">
              <w:rPr>
                <w:noProof/>
                <w:webHidden/>
              </w:rPr>
              <w:fldChar w:fldCharType="begin"/>
            </w:r>
            <w:r w:rsidR="00B435BC">
              <w:rPr>
                <w:noProof/>
                <w:webHidden/>
              </w:rPr>
              <w:instrText xml:space="preserve"> PAGEREF _Toc155085149 \h </w:instrText>
            </w:r>
            <w:r w:rsidR="00B435BC">
              <w:rPr>
                <w:noProof/>
                <w:webHidden/>
              </w:rPr>
            </w:r>
            <w:r w:rsidR="00B435BC">
              <w:rPr>
                <w:noProof/>
                <w:webHidden/>
              </w:rPr>
              <w:fldChar w:fldCharType="separate"/>
            </w:r>
            <w:r w:rsidR="00B435BC">
              <w:rPr>
                <w:noProof/>
                <w:webHidden/>
              </w:rPr>
              <w:t>8</w:t>
            </w:r>
            <w:r w:rsidR="00B435BC">
              <w:rPr>
                <w:noProof/>
                <w:webHidden/>
              </w:rPr>
              <w:fldChar w:fldCharType="end"/>
            </w:r>
          </w:hyperlink>
        </w:p>
        <w:p w14:paraId="255FB0C8" w14:textId="2CA91B07" w:rsidR="00B435BC" w:rsidRDefault="00000000">
          <w:pPr>
            <w:pStyle w:val="TDC1"/>
            <w:tabs>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50" w:history="1">
            <w:r w:rsidR="00B435BC" w:rsidRPr="00616E27">
              <w:rPr>
                <w:rStyle w:val="Hipervnculo"/>
                <w:noProof/>
              </w:rPr>
              <w:t>4. Planificación estratégica institucional</w:t>
            </w:r>
            <w:r w:rsidR="00B435BC">
              <w:rPr>
                <w:noProof/>
                <w:webHidden/>
              </w:rPr>
              <w:tab/>
            </w:r>
            <w:r w:rsidR="00B435BC">
              <w:rPr>
                <w:noProof/>
                <w:webHidden/>
              </w:rPr>
              <w:fldChar w:fldCharType="begin"/>
            </w:r>
            <w:r w:rsidR="00B435BC">
              <w:rPr>
                <w:noProof/>
                <w:webHidden/>
              </w:rPr>
              <w:instrText xml:space="preserve"> PAGEREF _Toc155085150 \h </w:instrText>
            </w:r>
            <w:r w:rsidR="00B435BC">
              <w:rPr>
                <w:noProof/>
                <w:webHidden/>
              </w:rPr>
            </w:r>
            <w:r w:rsidR="00B435BC">
              <w:rPr>
                <w:noProof/>
                <w:webHidden/>
              </w:rPr>
              <w:fldChar w:fldCharType="separate"/>
            </w:r>
            <w:r w:rsidR="00B435BC">
              <w:rPr>
                <w:noProof/>
                <w:webHidden/>
              </w:rPr>
              <w:t>9</w:t>
            </w:r>
            <w:r w:rsidR="00B435BC">
              <w:rPr>
                <w:noProof/>
                <w:webHidden/>
              </w:rPr>
              <w:fldChar w:fldCharType="end"/>
            </w:r>
          </w:hyperlink>
        </w:p>
        <w:p w14:paraId="630D9F21" w14:textId="3C99D226" w:rsidR="00B435BC" w:rsidRDefault="00000000">
          <w:pPr>
            <w:pStyle w:val="TDC1"/>
            <w:tabs>
              <w:tab w:val="left" w:pos="72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51" w:history="1">
            <w:r w:rsidR="00B435BC" w:rsidRPr="00616E27">
              <w:rPr>
                <w:rStyle w:val="Hipervnculo"/>
                <w:noProof/>
              </w:rPr>
              <w:t>III.</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RESULTADOS MISIONALES</w:t>
            </w:r>
            <w:r w:rsidR="00B435BC">
              <w:rPr>
                <w:noProof/>
                <w:webHidden/>
              </w:rPr>
              <w:tab/>
            </w:r>
            <w:r w:rsidR="00B435BC">
              <w:rPr>
                <w:noProof/>
                <w:webHidden/>
              </w:rPr>
              <w:fldChar w:fldCharType="begin"/>
            </w:r>
            <w:r w:rsidR="00B435BC">
              <w:rPr>
                <w:noProof/>
                <w:webHidden/>
              </w:rPr>
              <w:instrText xml:space="preserve"> PAGEREF _Toc155085151 \h </w:instrText>
            </w:r>
            <w:r w:rsidR="00B435BC">
              <w:rPr>
                <w:noProof/>
                <w:webHidden/>
              </w:rPr>
            </w:r>
            <w:r w:rsidR="00B435BC">
              <w:rPr>
                <w:noProof/>
                <w:webHidden/>
              </w:rPr>
              <w:fldChar w:fldCharType="separate"/>
            </w:r>
            <w:r w:rsidR="00B435BC">
              <w:rPr>
                <w:noProof/>
                <w:webHidden/>
              </w:rPr>
              <w:t>11</w:t>
            </w:r>
            <w:r w:rsidR="00B435BC">
              <w:rPr>
                <w:noProof/>
                <w:webHidden/>
              </w:rPr>
              <w:fldChar w:fldCharType="end"/>
            </w:r>
          </w:hyperlink>
        </w:p>
        <w:p w14:paraId="1C9E90DA" w14:textId="5C5E5598" w:rsidR="00B435BC" w:rsidRDefault="00000000">
          <w:pPr>
            <w:pStyle w:val="TDC1"/>
            <w:tabs>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52" w:history="1">
            <w:r w:rsidR="00B435BC" w:rsidRPr="00616E27">
              <w:rPr>
                <w:rStyle w:val="Hipervnculo"/>
                <w:noProof/>
              </w:rPr>
              <w:t>3.1 Información cuantitativa, cualitativa e indicadores de los procesos misionales.</w:t>
            </w:r>
            <w:r w:rsidR="00B435BC">
              <w:rPr>
                <w:noProof/>
                <w:webHidden/>
              </w:rPr>
              <w:tab/>
            </w:r>
            <w:r w:rsidR="00B435BC">
              <w:rPr>
                <w:noProof/>
                <w:webHidden/>
              </w:rPr>
              <w:fldChar w:fldCharType="begin"/>
            </w:r>
            <w:r w:rsidR="00B435BC">
              <w:rPr>
                <w:noProof/>
                <w:webHidden/>
              </w:rPr>
              <w:instrText xml:space="preserve"> PAGEREF _Toc155085152 \h </w:instrText>
            </w:r>
            <w:r w:rsidR="00B435BC">
              <w:rPr>
                <w:noProof/>
                <w:webHidden/>
              </w:rPr>
            </w:r>
            <w:r w:rsidR="00B435BC">
              <w:rPr>
                <w:noProof/>
                <w:webHidden/>
              </w:rPr>
              <w:fldChar w:fldCharType="separate"/>
            </w:r>
            <w:r w:rsidR="00B435BC">
              <w:rPr>
                <w:noProof/>
                <w:webHidden/>
              </w:rPr>
              <w:t>11</w:t>
            </w:r>
            <w:r w:rsidR="00B435BC">
              <w:rPr>
                <w:noProof/>
                <w:webHidden/>
              </w:rPr>
              <w:fldChar w:fldCharType="end"/>
            </w:r>
          </w:hyperlink>
        </w:p>
        <w:p w14:paraId="0A27C933" w14:textId="17AA2236" w:rsidR="00B435BC" w:rsidRDefault="00000000">
          <w:pPr>
            <w:pStyle w:val="TDC1"/>
            <w:tabs>
              <w:tab w:val="left" w:pos="72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53" w:history="1">
            <w:r w:rsidR="00B435BC" w:rsidRPr="00616E27">
              <w:rPr>
                <w:rStyle w:val="Hipervnculo"/>
                <w:noProof/>
              </w:rPr>
              <w:t>IV.</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RESULTADOS DE LAS ÁREAS TRANSVERSALES Y DE APOYO</w:t>
            </w:r>
            <w:r w:rsidR="00B435BC">
              <w:rPr>
                <w:noProof/>
                <w:webHidden/>
              </w:rPr>
              <w:tab/>
            </w:r>
            <w:r w:rsidR="00B435BC">
              <w:rPr>
                <w:noProof/>
                <w:webHidden/>
              </w:rPr>
              <w:fldChar w:fldCharType="begin"/>
            </w:r>
            <w:r w:rsidR="00B435BC">
              <w:rPr>
                <w:noProof/>
                <w:webHidden/>
              </w:rPr>
              <w:instrText xml:space="preserve"> PAGEREF _Toc155085153 \h </w:instrText>
            </w:r>
            <w:r w:rsidR="00B435BC">
              <w:rPr>
                <w:noProof/>
                <w:webHidden/>
              </w:rPr>
            </w:r>
            <w:r w:rsidR="00B435BC">
              <w:rPr>
                <w:noProof/>
                <w:webHidden/>
              </w:rPr>
              <w:fldChar w:fldCharType="separate"/>
            </w:r>
            <w:r w:rsidR="00B435BC">
              <w:rPr>
                <w:noProof/>
                <w:webHidden/>
              </w:rPr>
              <w:t>32</w:t>
            </w:r>
            <w:r w:rsidR="00B435BC">
              <w:rPr>
                <w:noProof/>
                <w:webHidden/>
              </w:rPr>
              <w:fldChar w:fldCharType="end"/>
            </w:r>
          </w:hyperlink>
        </w:p>
        <w:p w14:paraId="335E6060" w14:textId="7869ABC6" w:rsidR="00B435BC" w:rsidRDefault="00000000">
          <w:pPr>
            <w:pStyle w:val="TDC1"/>
            <w:tabs>
              <w:tab w:val="left" w:pos="48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54" w:history="1">
            <w:r w:rsidR="00B435BC" w:rsidRPr="00616E27">
              <w:rPr>
                <w:rStyle w:val="Hipervnculo"/>
                <w:noProof/>
              </w:rPr>
              <w:t>1.</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Desempeño Administrativo y Financiero</w:t>
            </w:r>
            <w:r w:rsidR="00B435BC">
              <w:rPr>
                <w:noProof/>
                <w:webHidden/>
              </w:rPr>
              <w:tab/>
            </w:r>
            <w:r w:rsidR="00B435BC">
              <w:rPr>
                <w:noProof/>
                <w:webHidden/>
              </w:rPr>
              <w:fldChar w:fldCharType="begin"/>
            </w:r>
            <w:r w:rsidR="00B435BC">
              <w:rPr>
                <w:noProof/>
                <w:webHidden/>
              </w:rPr>
              <w:instrText xml:space="preserve"> PAGEREF _Toc155085154 \h </w:instrText>
            </w:r>
            <w:r w:rsidR="00B435BC">
              <w:rPr>
                <w:noProof/>
                <w:webHidden/>
              </w:rPr>
            </w:r>
            <w:r w:rsidR="00B435BC">
              <w:rPr>
                <w:noProof/>
                <w:webHidden/>
              </w:rPr>
              <w:fldChar w:fldCharType="separate"/>
            </w:r>
            <w:r w:rsidR="00B435BC">
              <w:rPr>
                <w:noProof/>
                <w:webHidden/>
              </w:rPr>
              <w:t>32</w:t>
            </w:r>
            <w:r w:rsidR="00B435BC">
              <w:rPr>
                <w:noProof/>
                <w:webHidden/>
              </w:rPr>
              <w:fldChar w:fldCharType="end"/>
            </w:r>
          </w:hyperlink>
        </w:p>
        <w:p w14:paraId="46A41B37" w14:textId="0402E246" w:rsidR="00B435BC" w:rsidRDefault="00000000">
          <w:pPr>
            <w:pStyle w:val="TDC1"/>
            <w:tabs>
              <w:tab w:val="left" w:pos="48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55" w:history="1">
            <w:r w:rsidR="00B435BC" w:rsidRPr="00616E27">
              <w:rPr>
                <w:rStyle w:val="Hipervnculo"/>
                <w:noProof/>
              </w:rPr>
              <w:t>2.</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Desempeño de los Recursos Humanos</w:t>
            </w:r>
            <w:r w:rsidR="00B435BC">
              <w:rPr>
                <w:noProof/>
                <w:webHidden/>
              </w:rPr>
              <w:tab/>
            </w:r>
            <w:r w:rsidR="00B435BC">
              <w:rPr>
                <w:noProof/>
                <w:webHidden/>
              </w:rPr>
              <w:fldChar w:fldCharType="begin"/>
            </w:r>
            <w:r w:rsidR="00B435BC">
              <w:rPr>
                <w:noProof/>
                <w:webHidden/>
              </w:rPr>
              <w:instrText xml:space="preserve"> PAGEREF _Toc155085155 \h </w:instrText>
            </w:r>
            <w:r w:rsidR="00B435BC">
              <w:rPr>
                <w:noProof/>
                <w:webHidden/>
              </w:rPr>
            </w:r>
            <w:r w:rsidR="00B435BC">
              <w:rPr>
                <w:noProof/>
                <w:webHidden/>
              </w:rPr>
              <w:fldChar w:fldCharType="separate"/>
            </w:r>
            <w:r w:rsidR="00B435BC">
              <w:rPr>
                <w:noProof/>
                <w:webHidden/>
              </w:rPr>
              <w:t>36</w:t>
            </w:r>
            <w:r w:rsidR="00B435BC">
              <w:rPr>
                <w:noProof/>
                <w:webHidden/>
              </w:rPr>
              <w:fldChar w:fldCharType="end"/>
            </w:r>
          </w:hyperlink>
        </w:p>
        <w:p w14:paraId="20B4ECBE" w14:textId="0972D86D" w:rsidR="00B435BC" w:rsidRDefault="00000000">
          <w:pPr>
            <w:pStyle w:val="TDC1"/>
            <w:tabs>
              <w:tab w:val="left" w:pos="48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56" w:history="1">
            <w:r w:rsidR="00B435BC" w:rsidRPr="00616E27">
              <w:rPr>
                <w:rStyle w:val="Hipervnculo"/>
                <w:noProof/>
              </w:rPr>
              <w:t>3.</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Desempeño de Dirección Jurídica</w:t>
            </w:r>
            <w:r w:rsidR="00B435BC">
              <w:rPr>
                <w:noProof/>
                <w:webHidden/>
              </w:rPr>
              <w:tab/>
            </w:r>
            <w:r w:rsidR="00B435BC">
              <w:rPr>
                <w:noProof/>
                <w:webHidden/>
              </w:rPr>
              <w:fldChar w:fldCharType="begin"/>
            </w:r>
            <w:r w:rsidR="00B435BC">
              <w:rPr>
                <w:noProof/>
                <w:webHidden/>
              </w:rPr>
              <w:instrText xml:space="preserve"> PAGEREF _Toc155085156 \h </w:instrText>
            </w:r>
            <w:r w:rsidR="00B435BC">
              <w:rPr>
                <w:noProof/>
                <w:webHidden/>
              </w:rPr>
            </w:r>
            <w:r w:rsidR="00B435BC">
              <w:rPr>
                <w:noProof/>
                <w:webHidden/>
              </w:rPr>
              <w:fldChar w:fldCharType="separate"/>
            </w:r>
            <w:r w:rsidR="00B435BC">
              <w:rPr>
                <w:noProof/>
                <w:webHidden/>
              </w:rPr>
              <w:t>43</w:t>
            </w:r>
            <w:r w:rsidR="00B435BC">
              <w:rPr>
                <w:noProof/>
                <w:webHidden/>
              </w:rPr>
              <w:fldChar w:fldCharType="end"/>
            </w:r>
          </w:hyperlink>
        </w:p>
        <w:p w14:paraId="57EAEDBE" w14:textId="05A14EA9" w:rsidR="00B435BC" w:rsidRDefault="00000000">
          <w:pPr>
            <w:pStyle w:val="TDC1"/>
            <w:tabs>
              <w:tab w:val="left" w:pos="48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57" w:history="1">
            <w:r w:rsidR="00B435BC" w:rsidRPr="00616E27">
              <w:rPr>
                <w:rStyle w:val="Hipervnculo"/>
                <w:noProof/>
              </w:rPr>
              <w:t>4.</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Desempeño de Tecnología de la Información y las Comunicaciones</w:t>
            </w:r>
            <w:r w:rsidR="00B435BC">
              <w:rPr>
                <w:noProof/>
                <w:webHidden/>
              </w:rPr>
              <w:tab/>
            </w:r>
            <w:r w:rsidR="00B435BC">
              <w:rPr>
                <w:noProof/>
                <w:webHidden/>
              </w:rPr>
              <w:fldChar w:fldCharType="begin"/>
            </w:r>
            <w:r w:rsidR="00B435BC">
              <w:rPr>
                <w:noProof/>
                <w:webHidden/>
              </w:rPr>
              <w:instrText xml:space="preserve"> PAGEREF _Toc155085157 \h </w:instrText>
            </w:r>
            <w:r w:rsidR="00B435BC">
              <w:rPr>
                <w:noProof/>
                <w:webHidden/>
              </w:rPr>
            </w:r>
            <w:r w:rsidR="00B435BC">
              <w:rPr>
                <w:noProof/>
                <w:webHidden/>
              </w:rPr>
              <w:fldChar w:fldCharType="separate"/>
            </w:r>
            <w:r w:rsidR="00B435BC">
              <w:rPr>
                <w:noProof/>
                <w:webHidden/>
              </w:rPr>
              <w:t>49</w:t>
            </w:r>
            <w:r w:rsidR="00B435BC">
              <w:rPr>
                <w:noProof/>
                <w:webHidden/>
              </w:rPr>
              <w:fldChar w:fldCharType="end"/>
            </w:r>
          </w:hyperlink>
        </w:p>
        <w:p w14:paraId="6AAF7F1E" w14:textId="39702439" w:rsidR="00B435BC" w:rsidRDefault="00000000">
          <w:pPr>
            <w:pStyle w:val="TDC1"/>
            <w:tabs>
              <w:tab w:val="left" w:pos="48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58" w:history="1">
            <w:r w:rsidR="00B435BC" w:rsidRPr="00616E27">
              <w:rPr>
                <w:rStyle w:val="Hipervnculo"/>
                <w:noProof/>
              </w:rPr>
              <w:t>5.</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Desempeño del Sistema de Planificación y Desarrollo Institucional</w:t>
            </w:r>
            <w:r w:rsidR="00B435BC">
              <w:rPr>
                <w:noProof/>
                <w:webHidden/>
              </w:rPr>
              <w:tab/>
            </w:r>
            <w:r w:rsidR="00B435BC">
              <w:rPr>
                <w:noProof/>
                <w:webHidden/>
              </w:rPr>
              <w:fldChar w:fldCharType="begin"/>
            </w:r>
            <w:r w:rsidR="00B435BC">
              <w:rPr>
                <w:noProof/>
                <w:webHidden/>
              </w:rPr>
              <w:instrText xml:space="preserve"> PAGEREF _Toc155085158 \h </w:instrText>
            </w:r>
            <w:r w:rsidR="00B435BC">
              <w:rPr>
                <w:noProof/>
                <w:webHidden/>
              </w:rPr>
            </w:r>
            <w:r w:rsidR="00B435BC">
              <w:rPr>
                <w:noProof/>
                <w:webHidden/>
              </w:rPr>
              <w:fldChar w:fldCharType="separate"/>
            </w:r>
            <w:r w:rsidR="00B435BC">
              <w:rPr>
                <w:noProof/>
                <w:webHidden/>
              </w:rPr>
              <w:t>53</w:t>
            </w:r>
            <w:r w:rsidR="00B435BC">
              <w:rPr>
                <w:noProof/>
                <w:webHidden/>
              </w:rPr>
              <w:fldChar w:fldCharType="end"/>
            </w:r>
          </w:hyperlink>
        </w:p>
        <w:p w14:paraId="69AC8DB8" w14:textId="2C650FFF" w:rsidR="00B435BC" w:rsidRDefault="00000000">
          <w:pPr>
            <w:pStyle w:val="TDC1"/>
            <w:tabs>
              <w:tab w:val="left" w:pos="48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59" w:history="1">
            <w:r w:rsidR="00B435BC" w:rsidRPr="00616E27">
              <w:rPr>
                <w:rStyle w:val="Hipervnculo"/>
                <w:noProof/>
              </w:rPr>
              <w:t>6.</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Desempeño del área de Comunicaciones</w:t>
            </w:r>
            <w:r w:rsidR="00B435BC">
              <w:rPr>
                <w:noProof/>
                <w:webHidden/>
              </w:rPr>
              <w:tab/>
            </w:r>
            <w:r w:rsidR="00B435BC">
              <w:rPr>
                <w:noProof/>
                <w:webHidden/>
              </w:rPr>
              <w:fldChar w:fldCharType="begin"/>
            </w:r>
            <w:r w:rsidR="00B435BC">
              <w:rPr>
                <w:noProof/>
                <w:webHidden/>
              </w:rPr>
              <w:instrText xml:space="preserve"> PAGEREF _Toc155085159 \h </w:instrText>
            </w:r>
            <w:r w:rsidR="00B435BC">
              <w:rPr>
                <w:noProof/>
                <w:webHidden/>
              </w:rPr>
            </w:r>
            <w:r w:rsidR="00B435BC">
              <w:rPr>
                <w:noProof/>
                <w:webHidden/>
              </w:rPr>
              <w:fldChar w:fldCharType="separate"/>
            </w:r>
            <w:r w:rsidR="00B435BC">
              <w:rPr>
                <w:noProof/>
                <w:webHidden/>
              </w:rPr>
              <w:t>63</w:t>
            </w:r>
            <w:r w:rsidR="00B435BC">
              <w:rPr>
                <w:noProof/>
                <w:webHidden/>
              </w:rPr>
              <w:fldChar w:fldCharType="end"/>
            </w:r>
          </w:hyperlink>
        </w:p>
        <w:p w14:paraId="1BC5B44C" w14:textId="26D60A9F" w:rsidR="00B435BC" w:rsidRDefault="00000000">
          <w:pPr>
            <w:pStyle w:val="TDC1"/>
            <w:tabs>
              <w:tab w:val="left" w:pos="48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60" w:history="1">
            <w:r w:rsidR="00B435BC" w:rsidRPr="00616E27">
              <w:rPr>
                <w:rStyle w:val="Hipervnculo"/>
                <w:noProof/>
              </w:rPr>
              <w:t>7.</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Desempeño de Seguimiento de Ejecución de Obras</w:t>
            </w:r>
            <w:r w:rsidR="00B435BC">
              <w:rPr>
                <w:noProof/>
                <w:webHidden/>
              </w:rPr>
              <w:tab/>
            </w:r>
            <w:r w:rsidR="00B435BC">
              <w:rPr>
                <w:noProof/>
                <w:webHidden/>
              </w:rPr>
              <w:fldChar w:fldCharType="begin"/>
            </w:r>
            <w:r w:rsidR="00B435BC">
              <w:rPr>
                <w:noProof/>
                <w:webHidden/>
              </w:rPr>
              <w:instrText xml:space="preserve"> PAGEREF _Toc155085160 \h </w:instrText>
            </w:r>
            <w:r w:rsidR="00B435BC">
              <w:rPr>
                <w:noProof/>
                <w:webHidden/>
              </w:rPr>
            </w:r>
            <w:r w:rsidR="00B435BC">
              <w:rPr>
                <w:noProof/>
                <w:webHidden/>
              </w:rPr>
              <w:fldChar w:fldCharType="separate"/>
            </w:r>
            <w:r w:rsidR="00B435BC">
              <w:rPr>
                <w:noProof/>
                <w:webHidden/>
              </w:rPr>
              <w:t>65</w:t>
            </w:r>
            <w:r w:rsidR="00B435BC">
              <w:rPr>
                <w:noProof/>
                <w:webHidden/>
              </w:rPr>
              <w:fldChar w:fldCharType="end"/>
            </w:r>
          </w:hyperlink>
        </w:p>
        <w:p w14:paraId="0AA28308" w14:textId="5EB1EEA5" w:rsidR="00B435BC" w:rsidRDefault="00000000">
          <w:pPr>
            <w:pStyle w:val="TDC1"/>
            <w:tabs>
              <w:tab w:val="left" w:pos="48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61" w:history="1">
            <w:r w:rsidR="00B435BC" w:rsidRPr="00616E27">
              <w:rPr>
                <w:rStyle w:val="Hipervnculo"/>
                <w:noProof/>
              </w:rPr>
              <w:t>8.</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Desempeño de Seguridad</w:t>
            </w:r>
            <w:r w:rsidR="00B435BC">
              <w:rPr>
                <w:noProof/>
                <w:webHidden/>
              </w:rPr>
              <w:tab/>
            </w:r>
            <w:r w:rsidR="00B435BC">
              <w:rPr>
                <w:noProof/>
                <w:webHidden/>
              </w:rPr>
              <w:fldChar w:fldCharType="begin"/>
            </w:r>
            <w:r w:rsidR="00B435BC">
              <w:rPr>
                <w:noProof/>
                <w:webHidden/>
              </w:rPr>
              <w:instrText xml:space="preserve"> PAGEREF _Toc155085161 \h </w:instrText>
            </w:r>
            <w:r w:rsidR="00B435BC">
              <w:rPr>
                <w:noProof/>
                <w:webHidden/>
              </w:rPr>
            </w:r>
            <w:r w:rsidR="00B435BC">
              <w:rPr>
                <w:noProof/>
                <w:webHidden/>
              </w:rPr>
              <w:fldChar w:fldCharType="separate"/>
            </w:r>
            <w:r w:rsidR="00B435BC">
              <w:rPr>
                <w:noProof/>
                <w:webHidden/>
              </w:rPr>
              <w:t>66</w:t>
            </w:r>
            <w:r w:rsidR="00B435BC">
              <w:rPr>
                <w:noProof/>
                <w:webHidden/>
              </w:rPr>
              <w:fldChar w:fldCharType="end"/>
            </w:r>
          </w:hyperlink>
        </w:p>
        <w:p w14:paraId="17897EF5" w14:textId="0B5E4CC4" w:rsidR="00B435BC" w:rsidRDefault="00000000">
          <w:pPr>
            <w:pStyle w:val="TDC1"/>
            <w:tabs>
              <w:tab w:val="left" w:pos="48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62" w:history="1">
            <w:r w:rsidR="00B435BC" w:rsidRPr="00616E27">
              <w:rPr>
                <w:rStyle w:val="Hipervnculo"/>
                <w:noProof/>
              </w:rPr>
              <w:t>9.</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Desempeño de las Relaciones Internacionales</w:t>
            </w:r>
            <w:r w:rsidR="00B435BC">
              <w:rPr>
                <w:noProof/>
                <w:webHidden/>
              </w:rPr>
              <w:tab/>
            </w:r>
            <w:r w:rsidR="00B435BC">
              <w:rPr>
                <w:noProof/>
                <w:webHidden/>
              </w:rPr>
              <w:fldChar w:fldCharType="begin"/>
            </w:r>
            <w:r w:rsidR="00B435BC">
              <w:rPr>
                <w:noProof/>
                <w:webHidden/>
              </w:rPr>
              <w:instrText xml:space="preserve"> PAGEREF _Toc155085162 \h </w:instrText>
            </w:r>
            <w:r w:rsidR="00B435BC">
              <w:rPr>
                <w:noProof/>
                <w:webHidden/>
              </w:rPr>
            </w:r>
            <w:r w:rsidR="00B435BC">
              <w:rPr>
                <w:noProof/>
                <w:webHidden/>
              </w:rPr>
              <w:fldChar w:fldCharType="separate"/>
            </w:r>
            <w:r w:rsidR="00B435BC">
              <w:rPr>
                <w:noProof/>
                <w:webHidden/>
              </w:rPr>
              <w:t>67</w:t>
            </w:r>
            <w:r w:rsidR="00B435BC">
              <w:rPr>
                <w:noProof/>
                <w:webHidden/>
              </w:rPr>
              <w:fldChar w:fldCharType="end"/>
            </w:r>
          </w:hyperlink>
        </w:p>
        <w:p w14:paraId="10D84790" w14:textId="03D2751C" w:rsidR="00B435BC" w:rsidRDefault="00000000">
          <w:pPr>
            <w:pStyle w:val="TDC1"/>
            <w:tabs>
              <w:tab w:val="left" w:pos="72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63" w:history="1">
            <w:r w:rsidR="00B435BC" w:rsidRPr="00616E27">
              <w:rPr>
                <w:rStyle w:val="Hipervnculo"/>
                <w:noProof/>
              </w:rPr>
              <w:t>V.</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SERVICIO AL CIUDADANO Y TRANSPARENCIA INSTITUCIONAL</w:t>
            </w:r>
            <w:r w:rsidR="00B435BC">
              <w:rPr>
                <w:noProof/>
                <w:webHidden/>
              </w:rPr>
              <w:tab/>
            </w:r>
            <w:r w:rsidR="00B435BC">
              <w:rPr>
                <w:noProof/>
                <w:webHidden/>
              </w:rPr>
              <w:fldChar w:fldCharType="begin"/>
            </w:r>
            <w:r w:rsidR="00B435BC">
              <w:rPr>
                <w:noProof/>
                <w:webHidden/>
              </w:rPr>
              <w:instrText xml:space="preserve"> PAGEREF _Toc155085163 \h </w:instrText>
            </w:r>
            <w:r w:rsidR="00B435BC">
              <w:rPr>
                <w:noProof/>
                <w:webHidden/>
              </w:rPr>
            </w:r>
            <w:r w:rsidR="00B435BC">
              <w:rPr>
                <w:noProof/>
                <w:webHidden/>
              </w:rPr>
              <w:fldChar w:fldCharType="separate"/>
            </w:r>
            <w:r w:rsidR="00B435BC">
              <w:rPr>
                <w:noProof/>
                <w:webHidden/>
              </w:rPr>
              <w:t>72</w:t>
            </w:r>
            <w:r w:rsidR="00B435BC">
              <w:rPr>
                <w:noProof/>
                <w:webHidden/>
              </w:rPr>
              <w:fldChar w:fldCharType="end"/>
            </w:r>
          </w:hyperlink>
        </w:p>
        <w:p w14:paraId="543E0886" w14:textId="5D334833" w:rsidR="00B435BC" w:rsidRDefault="00000000">
          <w:pPr>
            <w:pStyle w:val="TDC1"/>
            <w:tabs>
              <w:tab w:val="left" w:pos="48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64" w:history="1">
            <w:r w:rsidR="00B435BC" w:rsidRPr="00616E27">
              <w:rPr>
                <w:rStyle w:val="Hipervnculo"/>
                <w:noProof/>
              </w:rPr>
              <w:t>I.</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Nivel de la satisfacción con el servicio</w:t>
            </w:r>
            <w:r w:rsidR="00B435BC">
              <w:rPr>
                <w:noProof/>
                <w:webHidden/>
              </w:rPr>
              <w:tab/>
            </w:r>
            <w:r w:rsidR="00B435BC">
              <w:rPr>
                <w:noProof/>
                <w:webHidden/>
              </w:rPr>
              <w:fldChar w:fldCharType="begin"/>
            </w:r>
            <w:r w:rsidR="00B435BC">
              <w:rPr>
                <w:noProof/>
                <w:webHidden/>
              </w:rPr>
              <w:instrText xml:space="preserve"> PAGEREF _Toc155085164 \h </w:instrText>
            </w:r>
            <w:r w:rsidR="00B435BC">
              <w:rPr>
                <w:noProof/>
                <w:webHidden/>
              </w:rPr>
            </w:r>
            <w:r w:rsidR="00B435BC">
              <w:rPr>
                <w:noProof/>
                <w:webHidden/>
              </w:rPr>
              <w:fldChar w:fldCharType="separate"/>
            </w:r>
            <w:r w:rsidR="00B435BC">
              <w:rPr>
                <w:noProof/>
                <w:webHidden/>
              </w:rPr>
              <w:t>72</w:t>
            </w:r>
            <w:r w:rsidR="00B435BC">
              <w:rPr>
                <w:noProof/>
                <w:webHidden/>
              </w:rPr>
              <w:fldChar w:fldCharType="end"/>
            </w:r>
          </w:hyperlink>
        </w:p>
        <w:p w14:paraId="6AD9D2C5" w14:textId="615BD4E6" w:rsidR="00B435BC" w:rsidRDefault="00000000">
          <w:pPr>
            <w:pStyle w:val="TDC1"/>
            <w:tabs>
              <w:tab w:val="left" w:pos="72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65" w:history="1">
            <w:r w:rsidR="00B435BC" w:rsidRPr="00616E27">
              <w:rPr>
                <w:rStyle w:val="Hipervnculo"/>
                <w:noProof/>
              </w:rPr>
              <w:t>II.</w:t>
            </w:r>
            <w:r w:rsidR="00B435BC">
              <w:rPr>
                <w:rFonts w:asciiTheme="minorHAnsi" w:eastAsiaTheme="minorEastAsia" w:hAnsiTheme="minorHAnsi" w:cstheme="minorBidi"/>
                <w:noProof/>
                <w:color w:val="auto"/>
                <w:spacing w:val="0"/>
                <w:kern w:val="2"/>
                <w:lang w:eastAsia="es-DO"/>
                <w14:ligatures w14:val="standardContextual"/>
              </w:rPr>
              <w:t xml:space="preserve">   </w:t>
            </w:r>
            <w:r w:rsidR="00B435BC" w:rsidRPr="00616E27">
              <w:rPr>
                <w:rStyle w:val="Hipervnculo"/>
                <w:noProof/>
              </w:rPr>
              <w:t>Nivel de cumplimiento acceso a la información</w:t>
            </w:r>
            <w:r w:rsidR="00B435BC">
              <w:rPr>
                <w:noProof/>
                <w:webHidden/>
              </w:rPr>
              <w:tab/>
            </w:r>
            <w:r w:rsidR="00B435BC">
              <w:rPr>
                <w:noProof/>
                <w:webHidden/>
              </w:rPr>
              <w:fldChar w:fldCharType="begin"/>
            </w:r>
            <w:r w:rsidR="00B435BC">
              <w:rPr>
                <w:noProof/>
                <w:webHidden/>
              </w:rPr>
              <w:instrText xml:space="preserve"> PAGEREF _Toc155085165 \h </w:instrText>
            </w:r>
            <w:r w:rsidR="00B435BC">
              <w:rPr>
                <w:noProof/>
                <w:webHidden/>
              </w:rPr>
            </w:r>
            <w:r w:rsidR="00B435BC">
              <w:rPr>
                <w:noProof/>
                <w:webHidden/>
              </w:rPr>
              <w:fldChar w:fldCharType="separate"/>
            </w:r>
            <w:r w:rsidR="00B435BC">
              <w:rPr>
                <w:noProof/>
                <w:webHidden/>
              </w:rPr>
              <w:t>72</w:t>
            </w:r>
            <w:r w:rsidR="00B435BC">
              <w:rPr>
                <w:noProof/>
                <w:webHidden/>
              </w:rPr>
              <w:fldChar w:fldCharType="end"/>
            </w:r>
          </w:hyperlink>
        </w:p>
        <w:p w14:paraId="4177C474" w14:textId="735628F2" w:rsidR="00B435BC" w:rsidRDefault="00000000">
          <w:pPr>
            <w:pStyle w:val="TDC1"/>
            <w:tabs>
              <w:tab w:val="left" w:pos="72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66" w:history="1">
            <w:r w:rsidR="00B435BC" w:rsidRPr="00616E27">
              <w:rPr>
                <w:rStyle w:val="Hipervnculo"/>
                <w:noProof/>
              </w:rPr>
              <w:t>III.</w:t>
            </w:r>
            <w:r w:rsidR="00B435BC">
              <w:rPr>
                <w:rFonts w:asciiTheme="minorHAnsi" w:eastAsiaTheme="minorEastAsia" w:hAnsiTheme="minorHAnsi" w:cstheme="minorBidi"/>
                <w:noProof/>
                <w:color w:val="auto"/>
                <w:spacing w:val="0"/>
                <w:kern w:val="2"/>
                <w:lang w:eastAsia="es-DO"/>
                <w14:ligatures w14:val="standardContextual"/>
              </w:rPr>
              <w:t xml:space="preserve">  </w:t>
            </w:r>
            <w:r w:rsidR="00B435BC" w:rsidRPr="00616E27">
              <w:rPr>
                <w:rStyle w:val="Hipervnculo"/>
                <w:noProof/>
              </w:rPr>
              <w:t>Resultado Sistema de Quejas, Reclamos y Sugerencias</w:t>
            </w:r>
            <w:r w:rsidR="00B435BC">
              <w:rPr>
                <w:noProof/>
                <w:webHidden/>
              </w:rPr>
              <w:tab/>
            </w:r>
            <w:r w:rsidR="00B435BC">
              <w:rPr>
                <w:noProof/>
                <w:webHidden/>
              </w:rPr>
              <w:fldChar w:fldCharType="begin"/>
            </w:r>
            <w:r w:rsidR="00B435BC">
              <w:rPr>
                <w:noProof/>
                <w:webHidden/>
              </w:rPr>
              <w:instrText xml:space="preserve"> PAGEREF _Toc155085166 \h </w:instrText>
            </w:r>
            <w:r w:rsidR="00B435BC">
              <w:rPr>
                <w:noProof/>
                <w:webHidden/>
              </w:rPr>
            </w:r>
            <w:r w:rsidR="00B435BC">
              <w:rPr>
                <w:noProof/>
                <w:webHidden/>
              </w:rPr>
              <w:fldChar w:fldCharType="separate"/>
            </w:r>
            <w:r w:rsidR="00B435BC">
              <w:rPr>
                <w:noProof/>
                <w:webHidden/>
              </w:rPr>
              <w:t>73</w:t>
            </w:r>
            <w:r w:rsidR="00B435BC">
              <w:rPr>
                <w:noProof/>
                <w:webHidden/>
              </w:rPr>
              <w:fldChar w:fldCharType="end"/>
            </w:r>
          </w:hyperlink>
        </w:p>
        <w:p w14:paraId="2AB87DC5" w14:textId="49D4F6DD" w:rsidR="00B435BC" w:rsidRDefault="00000000">
          <w:pPr>
            <w:pStyle w:val="TDC1"/>
            <w:tabs>
              <w:tab w:val="left" w:pos="72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67" w:history="1">
            <w:r w:rsidR="00B435BC" w:rsidRPr="00616E27">
              <w:rPr>
                <w:rStyle w:val="Hipervnculo"/>
                <w:noProof/>
              </w:rPr>
              <w:t>IV.</w:t>
            </w:r>
            <w:r w:rsidR="00B435BC">
              <w:rPr>
                <w:rFonts w:asciiTheme="minorHAnsi" w:eastAsiaTheme="minorEastAsia" w:hAnsiTheme="minorHAnsi" w:cstheme="minorBidi"/>
                <w:noProof/>
                <w:color w:val="auto"/>
                <w:spacing w:val="0"/>
                <w:kern w:val="2"/>
                <w:lang w:eastAsia="es-DO"/>
                <w14:ligatures w14:val="standardContextual"/>
              </w:rPr>
              <w:t xml:space="preserve">  </w:t>
            </w:r>
            <w:r w:rsidR="00B435BC" w:rsidRPr="00616E27">
              <w:rPr>
                <w:rStyle w:val="Hipervnculo"/>
                <w:noProof/>
              </w:rPr>
              <w:t>Resultado mediciones del portal de transparencia</w:t>
            </w:r>
            <w:r w:rsidR="00B435BC">
              <w:rPr>
                <w:noProof/>
                <w:webHidden/>
              </w:rPr>
              <w:tab/>
            </w:r>
            <w:r w:rsidR="00B435BC">
              <w:rPr>
                <w:noProof/>
                <w:webHidden/>
              </w:rPr>
              <w:fldChar w:fldCharType="begin"/>
            </w:r>
            <w:r w:rsidR="00B435BC">
              <w:rPr>
                <w:noProof/>
                <w:webHidden/>
              </w:rPr>
              <w:instrText xml:space="preserve"> PAGEREF _Toc155085167 \h </w:instrText>
            </w:r>
            <w:r w:rsidR="00B435BC">
              <w:rPr>
                <w:noProof/>
                <w:webHidden/>
              </w:rPr>
            </w:r>
            <w:r w:rsidR="00B435BC">
              <w:rPr>
                <w:noProof/>
                <w:webHidden/>
              </w:rPr>
              <w:fldChar w:fldCharType="separate"/>
            </w:r>
            <w:r w:rsidR="00B435BC">
              <w:rPr>
                <w:noProof/>
                <w:webHidden/>
              </w:rPr>
              <w:t>73</w:t>
            </w:r>
            <w:r w:rsidR="00B435BC">
              <w:rPr>
                <w:noProof/>
                <w:webHidden/>
              </w:rPr>
              <w:fldChar w:fldCharType="end"/>
            </w:r>
          </w:hyperlink>
        </w:p>
        <w:p w14:paraId="02BDAA10" w14:textId="2B434403" w:rsidR="00B435BC" w:rsidRDefault="00000000">
          <w:pPr>
            <w:pStyle w:val="TDC1"/>
            <w:tabs>
              <w:tab w:val="left" w:pos="72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68" w:history="1">
            <w:r w:rsidR="00B435BC" w:rsidRPr="00616E27">
              <w:rPr>
                <w:rStyle w:val="Hipervnculo"/>
                <w:noProof/>
              </w:rPr>
              <w:t>VI.</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PROYECCIONES AL PRÓXIMO AÑO</w:t>
            </w:r>
            <w:r w:rsidR="00B435BC">
              <w:rPr>
                <w:noProof/>
                <w:webHidden/>
              </w:rPr>
              <w:tab/>
            </w:r>
            <w:r w:rsidR="00B435BC">
              <w:rPr>
                <w:noProof/>
                <w:webHidden/>
              </w:rPr>
              <w:fldChar w:fldCharType="begin"/>
            </w:r>
            <w:r w:rsidR="00B435BC">
              <w:rPr>
                <w:noProof/>
                <w:webHidden/>
              </w:rPr>
              <w:instrText xml:space="preserve"> PAGEREF _Toc155085168 \h </w:instrText>
            </w:r>
            <w:r w:rsidR="00B435BC">
              <w:rPr>
                <w:noProof/>
                <w:webHidden/>
              </w:rPr>
            </w:r>
            <w:r w:rsidR="00B435BC">
              <w:rPr>
                <w:noProof/>
                <w:webHidden/>
              </w:rPr>
              <w:fldChar w:fldCharType="separate"/>
            </w:r>
            <w:r w:rsidR="00B435BC">
              <w:rPr>
                <w:noProof/>
                <w:webHidden/>
              </w:rPr>
              <w:t>75</w:t>
            </w:r>
            <w:r w:rsidR="00B435BC">
              <w:rPr>
                <w:noProof/>
                <w:webHidden/>
              </w:rPr>
              <w:fldChar w:fldCharType="end"/>
            </w:r>
          </w:hyperlink>
        </w:p>
        <w:p w14:paraId="4131E3D5" w14:textId="467A9BFE" w:rsidR="00B435BC" w:rsidRDefault="00000000">
          <w:pPr>
            <w:pStyle w:val="TDC1"/>
            <w:tabs>
              <w:tab w:val="left" w:pos="720"/>
              <w:tab w:val="right" w:leader="dot" w:pos="9350"/>
            </w:tabs>
            <w:rPr>
              <w:rFonts w:asciiTheme="minorHAnsi" w:eastAsiaTheme="minorEastAsia" w:hAnsiTheme="minorHAnsi" w:cstheme="minorBidi"/>
              <w:noProof/>
              <w:color w:val="auto"/>
              <w:spacing w:val="0"/>
              <w:kern w:val="2"/>
              <w:lang w:eastAsia="es-DO"/>
              <w14:ligatures w14:val="standardContextual"/>
            </w:rPr>
          </w:pPr>
          <w:hyperlink w:anchor="_Toc155085169" w:history="1">
            <w:r w:rsidR="00B435BC" w:rsidRPr="00616E27">
              <w:rPr>
                <w:rStyle w:val="Hipervnculo"/>
                <w:noProof/>
              </w:rPr>
              <w:t>VII.</w:t>
            </w:r>
            <w:r w:rsidR="00B435BC">
              <w:rPr>
                <w:rFonts w:asciiTheme="minorHAnsi" w:eastAsiaTheme="minorEastAsia" w:hAnsiTheme="minorHAnsi" w:cstheme="minorBidi"/>
                <w:noProof/>
                <w:color w:val="auto"/>
                <w:spacing w:val="0"/>
                <w:kern w:val="2"/>
                <w:lang w:eastAsia="es-DO"/>
                <w14:ligatures w14:val="standardContextual"/>
              </w:rPr>
              <w:tab/>
            </w:r>
            <w:r w:rsidR="00B435BC" w:rsidRPr="00616E27">
              <w:rPr>
                <w:rStyle w:val="Hipervnculo"/>
                <w:noProof/>
              </w:rPr>
              <w:t>ANEXO</w:t>
            </w:r>
            <w:r w:rsidR="00B435BC">
              <w:rPr>
                <w:noProof/>
                <w:webHidden/>
              </w:rPr>
              <w:tab/>
            </w:r>
            <w:r w:rsidR="00B435BC">
              <w:rPr>
                <w:noProof/>
                <w:webHidden/>
              </w:rPr>
              <w:fldChar w:fldCharType="begin"/>
            </w:r>
            <w:r w:rsidR="00B435BC">
              <w:rPr>
                <w:noProof/>
                <w:webHidden/>
              </w:rPr>
              <w:instrText xml:space="preserve"> PAGEREF _Toc155085169 \h </w:instrText>
            </w:r>
            <w:r w:rsidR="00B435BC">
              <w:rPr>
                <w:noProof/>
                <w:webHidden/>
              </w:rPr>
            </w:r>
            <w:r w:rsidR="00B435BC">
              <w:rPr>
                <w:noProof/>
                <w:webHidden/>
              </w:rPr>
              <w:fldChar w:fldCharType="separate"/>
            </w:r>
            <w:r w:rsidR="00B435BC">
              <w:rPr>
                <w:noProof/>
                <w:webHidden/>
              </w:rPr>
              <w:t>76</w:t>
            </w:r>
            <w:r w:rsidR="00B435BC">
              <w:rPr>
                <w:noProof/>
                <w:webHidden/>
              </w:rPr>
              <w:fldChar w:fldCharType="end"/>
            </w:r>
          </w:hyperlink>
        </w:p>
        <w:p w14:paraId="4394B0A8" w14:textId="31FE28D1" w:rsidR="001240D0" w:rsidRPr="00503D16" w:rsidRDefault="00A630BC" w:rsidP="00503D16">
          <w:pPr>
            <w:pStyle w:val="TDC1"/>
            <w:tabs>
              <w:tab w:val="left" w:pos="720"/>
              <w:tab w:val="right" w:leader="dot" w:pos="9350"/>
            </w:tabs>
          </w:pPr>
          <w:r>
            <w:rPr>
              <w:b/>
              <w:bCs/>
              <w:noProof/>
            </w:rPr>
            <w:fldChar w:fldCharType="end"/>
          </w:r>
        </w:p>
      </w:sdtContent>
    </w:sdt>
    <w:p w14:paraId="1DBDA006" w14:textId="200AAFF8" w:rsidR="001240D0" w:rsidRPr="002B4451" w:rsidRDefault="001240D0" w:rsidP="11D7EEEB">
      <w:pPr>
        <w:ind w:left="567"/>
        <w:rPr>
          <w:b/>
        </w:rPr>
        <w:sectPr w:rsidR="001240D0" w:rsidRPr="002B4451" w:rsidSect="009904DB">
          <w:footerReference w:type="first" r:id="rId16"/>
          <w:pgSz w:w="12240" w:h="15840"/>
          <w:pgMar w:top="1440" w:right="1440" w:bottom="1440" w:left="1440" w:header="720" w:footer="720" w:gutter="0"/>
          <w:cols w:space="720"/>
          <w:docGrid w:linePitch="360"/>
        </w:sectPr>
      </w:pPr>
    </w:p>
    <w:p w14:paraId="649D29AD" w14:textId="5849EA87" w:rsidR="001240D0" w:rsidRPr="00F94CAA" w:rsidRDefault="001240D0" w:rsidP="002C4A9C">
      <w:pPr>
        <w:pStyle w:val="Ttulo1"/>
        <w:numPr>
          <w:ilvl w:val="0"/>
          <w:numId w:val="35"/>
        </w:numPr>
      </w:pPr>
      <w:bookmarkStart w:id="2" w:name="_Toc155085142"/>
      <w:bookmarkStart w:id="3" w:name="_Hlk86403204"/>
      <w:r w:rsidRPr="00F94CAA">
        <w:lastRenderedPageBreak/>
        <w:t>RESUMEN EJECUTIVO</w:t>
      </w:r>
      <w:bookmarkEnd w:id="2"/>
    </w:p>
    <w:p w14:paraId="7C54AF21" w14:textId="26B7214D" w:rsidR="001240D0" w:rsidRPr="00F94CAA" w:rsidRDefault="00125D46" w:rsidP="001240D0">
      <w:pPr>
        <w:jc w:val="both"/>
        <w:rPr>
          <w:rFonts w:eastAsia="Calibri"/>
          <w:sz w:val="18"/>
        </w:rPr>
      </w:pPr>
      <w:r w:rsidRPr="002B4451">
        <w:rPr>
          <w:rFonts w:eastAsia="Calibri"/>
          <w:noProof/>
          <w:sz w:val="18"/>
        </w:rPr>
        <mc:AlternateContent>
          <mc:Choice Requires="wps">
            <w:drawing>
              <wp:anchor distT="0" distB="0" distL="114300" distR="114300" simplePos="0" relativeHeight="251658240" behindDoc="0" locked="0" layoutInCell="1" allowOverlap="1" wp14:anchorId="5383067F" wp14:editId="51EC53BD">
                <wp:simplePos x="0" y="0"/>
                <wp:positionH relativeFrom="margin">
                  <wp:posOffset>2254250</wp:posOffset>
                </wp:positionH>
                <wp:positionV relativeFrom="paragraph">
                  <wp:posOffset>100625</wp:posOffset>
                </wp:positionV>
                <wp:extent cx="463550" cy="0"/>
                <wp:effectExtent l="22860" t="15875" r="18415" b="22225"/>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8F307" id="Conector recto 2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7CF8AA9" w14:textId="624AC201" w:rsidR="001240D0" w:rsidRPr="00F94CAA" w:rsidRDefault="00654164" w:rsidP="001240D0">
      <w:pPr>
        <w:jc w:val="center"/>
        <w:rPr>
          <w:rFonts w:eastAsia="Calibri"/>
          <w:szCs w:val="36"/>
        </w:rPr>
      </w:pPr>
      <w:r w:rsidRPr="00F94CAA">
        <w:rPr>
          <w:rFonts w:eastAsia="Calibri"/>
          <w:szCs w:val="36"/>
        </w:rPr>
        <w:t xml:space="preserve">Memoria </w:t>
      </w:r>
      <w:r w:rsidR="00D837AC" w:rsidRPr="00F94CAA">
        <w:rPr>
          <w:rFonts w:eastAsia="Calibri"/>
          <w:szCs w:val="36"/>
        </w:rPr>
        <w:t>I</w:t>
      </w:r>
      <w:r w:rsidRPr="00F94CAA">
        <w:rPr>
          <w:rFonts w:eastAsia="Calibri"/>
          <w:szCs w:val="36"/>
        </w:rPr>
        <w:t>nstitucional</w:t>
      </w:r>
      <w:r w:rsidR="001240D0" w:rsidRPr="00F94CAA">
        <w:rPr>
          <w:rFonts w:eastAsia="Calibri"/>
          <w:szCs w:val="36"/>
        </w:rPr>
        <w:t xml:space="preserve"> 202</w:t>
      </w:r>
      <w:r w:rsidR="006779D3" w:rsidRPr="00F94CAA">
        <w:rPr>
          <w:rFonts w:eastAsia="Calibri"/>
          <w:szCs w:val="36"/>
        </w:rPr>
        <w:t>3</w:t>
      </w:r>
    </w:p>
    <w:p w14:paraId="50075108" w14:textId="77777777" w:rsidR="001240D0" w:rsidRPr="00F94CAA" w:rsidRDefault="001240D0" w:rsidP="001240D0">
      <w:pPr>
        <w:spacing w:line="360" w:lineRule="auto"/>
        <w:jc w:val="both"/>
        <w:rPr>
          <w:rFonts w:eastAsia="Calibri"/>
        </w:rPr>
      </w:pPr>
    </w:p>
    <w:p w14:paraId="093071A3" w14:textId="1E0DB22A" w:rsidR="3140FE6F" w:rsidRPr="00F94CAA" w:rsidRDefault="3140FE6F" w:rsidP="6493DF51">
      <w:pPr>
        <w:spacing w:line="360" w:lineRule="auto"/>
        <w:jc w:val="both"/>
        <w:rPr>
          <w:rFonts w:eastAsia="Times New Roman"/>
          <w:noProof/>
          <w:color w:val="767171" w:themeColor="background2" w:themeShade="80"/>
        </w:rPr>
      </w:pPr>
      <w:r w:rsidRPr="6493DF51">
        <w:rPr>
          <w:rFonts w:eastAsia="Times New Roman"/>
          <w:noProof/>
          <w:color w:val="767171" w:themeColor="background2" w:themeShade="80"/>
        </w:rPr>
        <w:t xml:space="preserve">El Gabinete de Política Social (GPS) de la </w:t>
      </w:r>
      <w:r w:rsidR="008556ED" w:rsidRPr="008556ED">
        <w:rPr>
          <w:rFonts w:eastAsia="Times New Roman"/>
          <w:noProof/>
          <w:color w:val="767171" w:themeColor="background2" w:themeShade="80"/>
        </w:rPr>
        <w:t>República</w:t>
      </w:r>
      <w:r w:rsidRPr="6493DF51">
        <w:rPr>
          <w:rFonts w:eastAsia="Times New Roman"/>
          <w:noProof/>
          <w:color w:val="767171" w:themeColor="background2" w:themeShade="80"/>
        </w:rPr>
        <w:t xml:space="preserve"> Dominicana </w:t>
      </w:r>
      <w:r w:rsidR="008556ED" w:rsidRPr="008556ED">
        <w:rPr>
          <w:rFonts w:eastAsia="Times New Roman"/>
          <w:noProof/>
          <w:color w:val="767171" w:themeColor="background2" w:themeShade="80"/>
        </w:rPr>
        <w:t>tiene la responsabilidad</w:t>
      </w:r>
      <w:r w:rsidRPr="6493DF51">
        <w:rPr>
          <w:rFonts w:eastAsia="Times New Roman"/>
          <w:noProof/>
          <w:color w:val="767171" w:themeColor="background2" w:themeShade="80"/>
        </w:rPr>
        <w:t xml:space="preserve"> de definir y coordinar la política social del gobierno, así como articular los objetivos y acciones de los programas sociales</w:t>
      </w:r>
      <w:r w:rsidR="008556ED" w:rsidRPr="008556ED">
        <w:rPr>
          <w:rFonts w:eastAsia="Times New Roman"/>
          <w:noProof/>
          <w:color w:val="767171" w:themeColor="background2" w:themeShade="80"/>
        </w:rPr>
        <w:t xml:space="preserve"> dentro del</w:t>
      </w:r>
      <w:r w:rsidRPr="6493DF51">
        <w:rPr>
          <w:rFonts w:eastAsia="Times New Roman"/>
          <w:noProof/>
          <w:color w:val="767171" w:themeColor="background2" w:themeShade="80"/>
        </w:rPr>
        <w:t xml:space="preserve"> Sistema de Protección Social (SPS</w:t>
      </w:r>
      <w:r w:rsidR="008556ED" w:rsidRPr="008556ED">
        <w:rPr>
          <w:rFonts w:eastAsia="Times New Roman"/>
          <w:noProof/>
          <w:color w:val="767171" w:themeColor="background2" w:themeShade="80"/>
        </w:rPr>
        <w:t>). Su enfoque abarca</w:t>
      </w:r>
      <w:r w:rsidRPr="6493DF51">
        <w:rPr>
          <w:rFonts w:eastAsia="Times New Roman"/>
          <w:noProof/>
          <w:color w:val="767171" w:themeColor="background2" w:themeShade="80"/>
        </w:rPr>
        <w:t xml:space="preserve"> la innovación en </w:t>
      </w:r>
      <w:r w:rsidR="008556ED" w:rsidRPr="008556ED">
        <w:rPr>
          <w:rFonts w:eastAsia="Times New Roman"/>
          <w:noProof/>
          <w:color w:val="767171" w:themeColor="background2" w:themeShade="80"/>
        </w:rPr>
        <w:t>programas de inclusión</w:t>
      </w:r>
      <w:r w:rsidRPr="6493DF51">
        <w:rPr>
          <w:rFonts w:eastAsia="Times New Roman"/>
          <w:noProof/>
          <w:color w:val="767171" w:themeColor="background2" w:themeShade="80"/>
        </w:rPr>
        <w:t xml:space="preserve"> social y </w:t>
      </w:r>
      <w:r w:rsidR="008556ED" w:rsidRPr="008556ED">
        <w:rPr>
          <w:rFonts w:eastAsia="Times New Roman"/>
          <w:noProof/>
          <w:color w:val="767171" w:themeColor="background2" w:themeShade="80"/>
        </w:rPr>
        <w:t>económica, desarrollo humano y social</w:t>
      </w:r>
      <w:r w:rsidRPr="6493DF51">
        <w:rPr>
          <w:rFonts w:eastAsia="Times New Roman"/>
          <w:noProof/>
          <w:color w:val="767171" w:themeColor="background2" w:themeShade="80"/>
        </w:rPr>
        <w:t xml:space="preserve">, cierre de brechas, </w:t>
      </w:r>
      <w:r w:rsidR="008556ED" w:rsidRPr="008556ED">
        <w:rPr>
          <w:rFonts w:eastAsia="Times New Roman"/>
          <w:noProof/>
          <w:color w:val="767171" w:themeColor="background2" w:themeShade="80"/>
        </w:rPr>
        <w:t>y</w:t>
      </w:r>
      <w:r w:rsidRPr="6493DF51">
        <w:rPr>
          <w:rFonts w:eastAsia="Times New Roman"/>
          <w:noProof/>
          <w:color w:val="767171" w:themeColor="background2" w:themeShade="80"/>
        </w:rPr>
        <w:t xml:space="preserve"> promoción de la equidad, </w:t>
      </w:r>
      <w:r w:rsidR="008556ED" w:rsidRPr="008556ED">
        <w:rPr>
          <w:rFonts w:eastAsia="Times New Roman"/>
          <w:noProof/>
          <w:color w:val="767171" w:themeColor="background2" w:themeShade="80"/>
        </w:rPr>
        <w:t xml:space="preserve">incluyendo la </w:t>
      </w:r>
      <w:r w:rsidRPr="6493DF51">
        <w:rPr>
          <w:rFonts w:eastAsia="Times New Roman"/>
          <w:noProof/>
          <w:color w:val="767171" w:themeColor="background2" w:themeShade="80"/>
        </w:rPr>
        <w:t>evaluación de impacto de los programas sociales</w:t>
      </w:r>
      <w:r w:rsidR="008556ED" w:rsidRPr="008556ED">
        <w:rPr>
          <w:rFonts w:eastAsia="Times New Roman"/>
          <w:noProof/>
          <w:color w:val="767171" w:themeColor="background2" w:themeShade="80"/>
        </w:rPr>
        <w:t>.</w:t>
      </w:r>
    </w:p>
    <w:p w14:paraId="13E28EC2" w14:textId="0DEBD0D6" w:rsidR="3140FE6F" w:rsidRPr="00F94CAA" w:rsidRDefault="3140FE6F" w:rsidP="6493DF51">
      <w:pPr>
        <w:spacing w:line="360" w:lineRule="auto"/>
        <w:jc w:val="both"/>
        <w:rPr>
          <w:rFonts w:eastAsia="Times New Roman"/>
          <w:noProof/>
          <w:color w:val="767171" w:themeColor="background2" w:themeShade="80"/>
        </w:rPr>
      </w:pPr>
      <w:r w:rsidRPr="6493DF51">
        <w:rPr>
          <w:rFonts w:eastAsia="Times New Roman"/>
          <w:noProof/>
          <w:color w:val="767171" w:themeColor="background2" w:themeShade="80"/>
        </w:rPr>
        <w:t>En el transcurso de la gestión las acciones e iniciativas han permitido alcanzar logros en diferentes dimensiones, sobre la base de tres ejes estratégicos, que consisten en I) Direccionamiento de la Política Social, II) Fortalecimiento del Sector de Inclusión Social y Económica y III) Fortalecimiento Institucional.</w:t>
      </w:r>
      <w:r w:rsidR="008556ED">
        <w:rPr>
          <w:rFonts w:eastAsia="Times New Roman"/>
          <w:noProof/>
          <w:color w:val="767171" w:themeColor="background2" w:themeShade="80"/>
        </w:rPr>
        <w:t xml:space="preserve"> </w:t>
      </w:r>
      <w:r w:rsidRPr="6493DF51">
        <w:rPr>
          <w:rFonts w:eastAsia="Times New Roman"/>
          <w:noProof/>
          <w:color w:val="767171" w:themeColor="background2" w:themeShade="80"/>
        </w:rPr>
        <w:t>Alineados a esta perspectiva misional a partir de las iniciativas y proceder institucional los logros a destacar de la institución se enmarcan en:</w:t>
      </w:r>
    </w:p>
    <w:p w14:paraId="0D4C3743" w14:textId="108BE11D" w:rsidR="3140FE6F" w:rsidRDefault="00A43B44" w:rsidP="009468C6">
      <w:pPr>
        <w:pStyle w:val="Prrafodelista"/>
        <w:numPr>
          <w:ilvl w:val="0"/>
          <w:numId w:val="9"/>
        </w:numPr>
        <w:spacing w:line="360" w:lineRule="auto"/>
        <w:ind w:left="360"/>
        <w:jc w:val="both"/>
        <w:rPr>
          <w:rFonts w:eastAsia="Times New Roman"/>
          <w:noProof/>
          <w:color w:val="767171" w:themeColor="background2" w:themeShade="80"/>
        </w:rPr>
      </w:pPr>
      <w:r>
        <w:rPr>
          <w:rFonts w:eastAsia="Times New Roman"/>
          <w:noProof/>
          <w:color w:val="767171" w:themeColor="background2" w:themeShade="80"/>
        </w:rPr>
        <w:t xml:space="preserve">Aperturados </w:t>
      </w:r>
      <w:r w:rsidRPr="000B02B4">
        <w:rPr>
          <w:rFonts w:eastAsia="Times New Roman"/>
          <w:b/>
          <w:bCs/>
          <w:noProof/>
          <w:color w:val="767171" w:themeColor="background2" w:themeShade="80"/>
        </w:rPr>
        <w:t>19 centros del Programa “Oportunidad 14/24”</w:t>
      </w:r>
      <w:r>
        <w:rPr>
          <w:rFonts w:eastAsia="Times New Roman"/>
          <w:noProof/>
          <w:color w:val="767171" w:themeColor="background2" w:themeShade="80"/>
        </w:rPr>
        <w:t xml:space="preserve"> en el marco de s</w:t>
      </w:r>
      <w:r w:rsidR="3140FE6F" w:rsidRPr="6493DF51">
        <w:rPr>
          <w:rFonts w:eastAsia="Times New Roman"/>
          <w:noProof/>
          <w:color w:val="767171" w:themeColor="background2" w:themeShade="80"/>
        </w:rPr>
        <w:t>ervicios de asistencia integral para reinserción socio/laboral de población joven vulnerable</w:t>
      </w:r>
      <w:r w:rsidR="00652796">
        <w:rPr>
          <w:rFonts w:eastAsia="Times New Roman"/>
          <w:noProof/>
          <w:color w:val="767171" w:themeColor="background2" w:themeShade="80"/>
        </w:rPr>
        <w:t xml:space="preserve"> durante el 2023. Estos en</w:t>
      </w:r>
      <w:r w:rsidR="3140FE6F" w:rsidRPr="6493DF51">
        <w:rPr>
          <w:rFonts w:eastAsia="Times New Roman"/>
          <w:noProof/>
          <w:color w:val="767171" w:themeColor="background2" w:themeShade="80"/>
        </w:rPr>
        <w:t xml:space="preserve"> adición a los otros </w:t>
      </w:r>
      <w:r w:rsidR="00E04833">
        <w:rPr>
          <w:rFonts w:eastAsia="Times New Roman"/>
          <w:noProof/>
          <w:color w:val="767171" w:themeColor="background2" w:themeShade="80"/>
        </w:rPr>
        <w:t>100</w:t>
      </w:r>
      <w:r w:rsidR="3140FE6F" w:rsidRPr="6493DF51">
        <w:rPr>
          <w:rFonts w:eastAsia="Times New Roman"/>
          <w:noProof/>
          <w:color w:val="767171" w:themeColor="background2" w:themeShade="80"/>
        </w:rPr>
        <w:t xml:space="preserve"> ya existentes del </w:t>
      </w:r>
      <w:r w:rsidR="00652796">
        <w:rPr>
          <w:rFonts w:eastAsia="Times New Roman"/>
          <w:noProof/>
          <w:color w:val="767171" w:themeColor="background2" w:themeShade="80"/>
        </w:rPr>
        <w:t>periodo</w:t>
      </w:r>
      <w:r w:rsidR="3140FE6F" w:rsidRPr="6493DF51">
        <w:rPr>
          <w:rFonts w:eastAsia="Times New Roman"/>
          <w:noProof/>
          <w:color w:val="767171" w:themeColor="background2" w:themeShade="80"/>
        </w:rPr>
        <w:t xml:space="preserve"> anterior.</w:t>
      </w:r>
    </w:p>
    <w:p w14:paraId="0380396A" w14:textId="4CD3F251" w:rsidR="3140FE6F" w:rsidRPr="00F94CAA" w:rsidRDefault="000F738A" w:rsidP="009468C6">
      <w:pPr>
        <w:pStyle w:val="Prrafodelista"/>
        <w:numPr>
          <w:ilvl w:val="0"/>
          <w:numId w:val="9"/>
        </w:numPr>
        <w:spacing w:line="360" w:lineRule="auto"/>
        <w:ind w:left="360"/>
        <w:jc w:val="both"/>
        <w:rPr>
          <w:rFonts w:eastAsia="Times New Roman"/>
          <w:noProof/>
          <w:color w:val="767171" w:themeColor="background2" w:themeShade="80"/>
        </w:rPr>
      </w:pPr>
      <w:r>
        <w:rPr>
          <w:rFonts w:eastAsia="Times New Roman"/>
          <w:noProof/>
          <w:color w:val="767171" w:themeColor="background2" w:themeShade="80"/>
        </w:rPr>
        <w:t>Realizada la g</w:t>
      </w:r>
      <w:r w:rsidR="3140FE6F" w:rsidRPr="6493DF51">
        <w:rPr>
          <w:rFonts w:eastAsia="Times New Roman"/>
          <w:noProof/>
          <w:color w:val="767171" w:themeColor="background2" w:themeShade="80"/>
        </w:rPr>
        <w:t>estión oportuna de los servicios de atención a la ciudadanía a través de</w:t>
      </w:r>
      <w:r w:rsidR="000B02B4">
        <w:rPr>
          <w:rFonts w:eastAsia="Times New Roman"/>
          <w:noProof/>
          <w:color w:val="767171" w:themeColor="background2" w:themeShade="80"/>
        </w:rPr>
        <w:t xml:space="preserve"> los</w:t>
      </w:r>
      <w:r w:rsidR="3140FE6F" w:rsidRPr="6493DF51">
        <w:rPr>
          <w:rFonts w:eastAsia="Times New Roman"/>
          <w:noProof/>
          <w:color w:val="767171" w:themeColor="background2" w:themeShade="80"/>
        </w:rPr>
        <w:t xml:space="preserve"> </w:t>
      </w:r>
      <w:r w:rsidR="3140FE6F" w:rsidRPr="000B02B4">
        <w:rPr>
          <w:rFonts w:eastAsia="Times New Roman"/>
          <w:b/>
          <w:bCs/>
          <w:noProof/>
          <w:color w:val="767171" w:themeColor="background2" w:themeShade="80"/>
        </w:rPr>
        <w:t>Punto</w:t>
      </w:r>
      <w:r w:rsidR="000B02B4" w:rsidRPr="000B02B4">
        <w:rPr>
          <w:rFonts w:eastAsia="Times New Roman"/>
          <w:b/>
          <w:bCs/>
          <w:noProof/>
          <w:color w:val="767171" w:themeColor="background2" w:themeShade="80"/>
        </w:rPr>
        <w:t>s</w:t>
      </w:r>
      <w:r w:rsidR="3140FE6F" w:rsidRPr="000B02B4">
        <w:rPr>
          <w:rFonts w:eastAsia="Times New Roman"/>
          <w:b/>
          <w:bCs/>
          <w:noProof/>
          <w:color w:val="767171" w:themeColor="background2" w:themeShade="80"/>
        </w:rPr>
        <w:t xml:space="preserve"> Solidario</w:t>
      </w:r>
      <w:r w:rsidR="000B02B4" w:rsidRPr="000B02B4">
        <w:rPr>
          <w:rFonts w:eastAsia="Times New Roman"/>
          <w:b/>
          <w:bCs/>
          <w:noProof/>
          <w:color w:val="767171" w:themeColor="background2" w:themeShade="80"/>
        </w:rPr>
        <w:t>s</w:t>
      </w:r>
      <w:r w:rsidR="3140FE6F" w:rsidRPr="6493DF51">
        <w:rPr>
          <w:rFonts w:eastAsia="Times New Roman"/>
          <w:noProof/>
          <w:color w:val="767171" w:themeColor="background2" w:themeShade="80"/>
        </w:rPr>
        <w:t xml:space="preserve"> como Ventanilla Única de Acceso a Servicios Sociales, con unas </w:t>
      </w:r>
      <w:r w:rsidR="30762605" w:rsidRPr="000B02B4">
        <w:rPr>
          <w:rFonts w:eastAsia="Times New Roman"/>
          <w:b/>
          <w:bCs/>
          <w:noProof/>
          <w:color w:val="767171" w:themeColor="background2" w:themeShade="80"/>
        </w:rPr>
        <w:t>200,683</w:t>
      </w:r>
      <w:r w:rsidR="3140FE6F" w:rsidRPr="6493DF51">
        <w:rPr>
          <w:rFonts w:eastAsia="Times New Roman"/>
          <w:b/>
          <w:bCs/>
          <w:noProof/>
          <w:color w:val="767171" w:themeColor="background2" w:themeShade="80"/>
        </w:rPr>
        <w:t xml:space="preserve"> </w:t>
      </w:r>
      <w:r w:rsidR="3140FE6F" w:rsidRPr="000B02B4">
        <w:rPr>
          <w:rFonts w:eastAsia="Times New Roman"/>
          <w:noProof/>
          <w:color w:val="767171" w:themeColor="background2" w:themeShade="80"/>
        </w:rPr>
        <w:t>solicitudes trabajadas</w:t>
      </w:r>
      <w:r w:rsidR="000B02B4">
        <w:rPr>
          <w:rFonts w:eastAsia="Times New Roman"/>
          <w:noProof/>
          <w:color w:val="767171" w:themeColor="background2" w:themeShade="80"/>
        </w:rPr>
        <w:t>,</w:t>
      </w:r>
      <w:r w:rsidR="3140FE6F" w:rsidRPr="000B02B4">
        <w:rPr>
          <w:rFonts w:eastAsia="Times New Roman"/>
          <w:noProof/>
          <w:color w:val="767171" w:themeColor="background2" w:themeShade="80"/>
        </w:rPr>
        <w:t xml:space="preserve"> de las cuales se tramitaron</w:t>
      </w:r>
      <w:r w:rsidR="3140FE6F" w:rsidRPr="6493DF51">
        <w:rPr>
          <w:rFonts w:eastAsia="Times New Roman"/>
          <w:b/>
          <w:bCs/>
          <w:noProof/>
          <w:color w:val="767171" w:themeColor="background2" w:themeShade="80"/>
        </w:rPr>
        <w:t xml:space="preserve"> </w:t>
      </w:r>
      <w:r w:rsidR="444B75D9" w:rsidRPr="6493DF51">
        <w:rPr>
          <w:rFonts w:eastAsia="Times New Roman"/>
          <w:b/>
          <w:bCs/>
          <w:noProof/>
          <w:color w:val="767171" w:themeColor="background2" w:themeShade="80"/>
        </w:rPr>
        <w:t>193,852</w:t>
      </w:r>
      <w:r w:rsidR="3140FE6F" w:rsidRPr="6493DF51">
        <w:rPr>
          <w:rFonts w:eastAsia="Times New Roman"/>
          <w:b/>
          <w:bCs/>
          <w:noProof/>
          <w:color w:val="767171" w:themeColor="background2" w:themeShade="80"/>
        </w:rPr>
        <w:t xml:space="preserve"> </w:t>
      </w:r>
      <w:r w:rsidR="3140FE6F" w:rsidRPr="000B02B4">
        <w:rPr>
          <w:rFonts w:eastAsia="Times New Roman"/>
          <w:noProof/>
          <w:color w:val="767171" w:themeColor="background2" w:themeShade="80"/>
        </w:rPr>
        <w:t>de estas</w:t>
      </w:r>
      <w:r w:rsidR="3140FE6F" w:rsidRPr="6493DF51">
        <w:rPr>
          <w:rFonts w:eastAsia="Times New Roman"/>
          <w:noProof/>
          <w:color w:val="767171" w:themeColor="background2" w:themeShade="80"/>
        </w:rPr>
        <w:t xml:space="preserve">, representando así un </w:t>
      </w:r>
      <w:r w:rsidR="3140FE6F" w:rsidRPr="003D35BA">
        <w:rPr>
          <w:rFonts w:eastAsia="Times New Roman"/>
          <w:b/>
          <w:color w:val="767171" w:themeColor="background2" w:themeShade="80"/>
        </w:rPr>
        <w:t>9</w:t>
      </w:r>
      <w:r w:rsidR="74FD6F78" w:rsidRPr="003D35BA">
        <w:rPr>
          <w:rFonts w:eastAsia="Times New Roman"/>
          <w:b/>
          <w:color w:val="767171" w:themeColor="background2" w:themeShade="80"/>
        </w:rPr>
        <w:t>6.5</w:t>
      </w:r>
      <w:r w:rsidR="3140FE6F" w:rsidRPr="003D35BA">
        <w:rPr>
          <w:rFonts w:eastAsia="Times New Roman"/>
          <w:b/>
          <w:color w:val="767171" w:themeColor="background2" w:themeShade="80"/>
        </w:rPr>
        <w:t xml:space="preserve">% </w:t>
      </w:r>
      <w:r w:rsidR="3140FE6F" w:rsidRPr="6493DF51">
        <w:rPr>
          <w:rFonts w:eastAsia="Times New Roman"/>
          <w:noProof/>
          <w:color w:val="767171" w:themeColor="background2" w:themeShade="80"/>
        </w:rPr>
        <w:t xml:space="preserve">de efectividad en las acciones </w:t>
      </w:r>
      <w:r w:rsidR="3140FE6F" w:rsidRPr="6493DF51">
        <w:rPr>
          <w:rFonts w:eastAsia="Times New Roman"/>
          <w:noProof/>
          <w:color w:val="767171" w:themeColor="background2" w:themeShade="80"/>
        </w:rPr>
        <w:lastRenderedPageBreak/>
        <w:t>realizadas desde la Ventanilla Única de Acceso a Servicios Sociales y la Línea de Servicios *462.</w:t>
      </w:r>
    </w:p>
    <w:p w14:paraId="27744170" w14:textId="3B7754F9" w:rsidR="3140FE6F" w:rsidRPr="00F94CAA" w:rsidRDefault="0069086A" w:rsidP="009468C6">
      <w:pPr>
        <w:pStyle w:val="Prrafodelista"/>
        <w:numPr>
          <w:ilvl w:val="0"/>
          <w:numId w:val="9"/>
        </w:numPr>
        <w:spacing w:line="360" w:lineRule="auto"/>
        <w:ind w:left="360"/>
        <w:jc w:val="both"/>
        <w:rPr>
          <w:rFonts w:eastAsia="Times New Roman"/>
          <w:color w:val="767171" w:themeColor="background2" w:themeShade="80"/>
        </w:rPr>
      </w:pPr>
      <w:r>
        <w:rPr>
          <w:rFonts w:eastAsia="Times New Roman"/>
          <w:noProof/>
          <w:color w:val="767171" w:themeColor="background2" w:themeShade="80"/>
        </w:rPr>
        <w:t>Porcentaje de avance significativo en el marco del cumplimiento de</w:t>
      </w:r>
      <w:r w:rsidR="00BC6A34" w:rsidRPr="00BC6A34">
        <w:rPr>
          <w:rFonts w:eastAsia="Times New Roman"/>
          <w:b/>
          <w:bCs/>
          <w:noProof/>
          <w:color w:val="767171" w:themeColor="background2" w:themeShade="80"/>
        </w:rPr>
        <w:t xml:space="preserve"> la Co</w:t>
      </w:r>
      <w:r w:rsidR="2E9B87B0" w:rsidRPr="00BC6A34">
        <w:rPr>
          <w:rFonts w:eastAsia="Times New Roman"/>
          <w:b/>
          <w:bCs/>
          <w:noProof/>
          <w:color w:val="767171" w:themeColor="background2" w:themeShade="80"/>
        </w:rPr>
        <w:t>nstrucción</w:t>
      </w:r>
      <w:r w:rsidR="3140FE6F" w:rsidRPr="00BC6A34">
        <w:rPr>
          <w:rFonts w:eastAsia="Times New Roman"/>
          <w:b/>
          <w:bCs/>
          <w:noProof/>
          <w:color w:val="767171" w:themeColor="background2" w:themeShade="80"/>
        </w:rPr>
        <w:t xml:space="preserve"> de </w:t>
      </w:r>
      <w:r w:rsidR="00BC6A34" w:rsidRPr="00BC6A34">
        <w:rPr>
          <w:rFonts w:eastAsia="Times New Roman"/>
          <w:b/>
          <w:bCs/>
          <w:noProof/>
          <w:color w:val="767171" w:themeColor="background2" w:themeShade="80"/>
        </w:rPr>
        <w:t xml:space="preserve">los </w:t>
      </w:r>
      <w:r w:rsidR="3140FE6F" w:rsidRPr="00BC6A34">
        <w:rPr>
          <w:rFonts w:eastAsia="Times New Roman"/>
          <w:b/>
          <w:bCs/>
          <w:noProof/>
          <w:color w:val="767171" w:themeColor="background2" w:themeShade="80"/>
        </w:rPr>
        <w:t xml:space="preserve">2 Centros de Desarrollo Integral </w:t>
      </w:r>
      <w:r w:rsidR="080B9607" w:rsidRPr="00BC6A34">
        <w:rPr>
          <w:rFonts w:eastAsia="Times New Roman"/>
          <w:b/>
          <w:bCs/>
          <w:noProof/>
          <w:color w:val="767171" w:themeColor="background2" w:themeShade="80"/>
        </w:rPr>
        <w:t>para</w:t>
      </w:r>
      <w:r w:rsidR="3140FE6F" w:rsidRPr="00BC6A34">
        <w:rPr>
          <w:rFonts w:eastAsia="Times New Roman"/>
          <w:b/>
          <w:bCs/>
          <w:noProof/>
          <w:color w:val="767171" w:themeColor="background2" w:themeShade="80"/>
        </w:rPr>
        <w:t xml:space="preserve"> la Mujer </w:t>
      </w:r>
      <w:r w:rsidR="7FF97E5B" w:rsidRPr="00BC6A34">
        <w:rPr>
          <w:rFonts w:eastAsia="Times New Roman"/>
          <w:b/>
          <w:bCs/>
          <w:noProof/>
          <w:color w:val="767171" w:themeColor="background2" w:themeShade="80"/>
        </w:rPr>
        <w:t>“</w:t>
      </w:r>
      <w:r>
        <w:rPr>
          <w:rFonts w:eastAsia="Times New Roman"/>
          <w:b/>
          <w:bCs/>
          <w:noProof/>
          <w:color w:val="767171" w:themeColor="background2" w:themeShade="80"/>
        </w:rPr>
        <w:t>Ciudad Mujer</w:t>
      </w:r>
      <w:r w:rsidR="7FF97E5B" w:rsidRPr="00BC6A34">
        <w:rPr>
          <w:rFonts w:eastAsia="Times New Roman"/>
          <w:b/>
          <w:bCs/>
          <w:noProof/>
          <w:color w:val="767171" w:themeColor="background2" w:themeShade="80"/>
        </w:rPr>
        <w:t xml:space="preserve">” </w:t>
      </w:r>
      <w:r w:rsidR="7FF97E5B" w:rsidRPr="0069086A">
        <w:rPr>
          <w:rFonts w:eastAsia="Times New Roman"/>
          <w:bCs/>
          <w:color w:val="767171" w:themeColor="background2" w:themeShade="80"/>
        </w:rPr>
        <w:t>en</w:t>
      </w:r>
      <w:r w:rsidR="7FF97E5B" w:rsidRPr="003D35BA">
        <w:rPr>
          <w:rFonts w:eastAsia="Times New Roman"/>
          <w:noProof/>
          <w:color w:val="767171" w:themeColor="background2" w:themeShade="80"/>
        </w:rPr>
        <w:t xml:space="preserve"> las provincias de Santiago y Santo Domingo</w:t>
      </w:r>
      <w:r w:rsidR="235C7E74" w:rsidRPr="003D35BA">
        <w:rPr>
          <w:rFonts w:eastAsia="Times New Roman"/>
          <w:noProof/>
          <w:color w:val="767171" w:themeColor="background2" w:themeShade="80"/>
        </w:rPr>
        <w:t xml:space="preserve"> Norte, con una inversión total de </w:t>
      </w:r>
      <w:r w:rsidR="235C7E74" w:rsidRPr="00D70851">
        <w:rPr>
          <w:rFonts w:eastAsia="Times New Roman"/>
          <w:b/>
          <w:bCs/>
          <w:noProof/>
          <w:color w:val="767171" w:themeColor="background2" w:themeShade="80"/>
        </w:rPr>
        <w:t>USD$20,000</w:t>
      </w:r>
      <w:r w:rsidR="2A1C740A" w:rsidRPr="00D70851">
        <w:rPr>
          <w:rFonts w:eastAsia="Times New Roman"/>
          <w:b/>
          <w:bCs/>
          <w:noProof/>
          <w:color w:val="767171" w:themeColor="background2" w:themeShade="80"/>
        </w:rPr>
        <w:t>,000.00</w:t>
      </w:r>
      <w:r w:rsidR="2A1C740A" w:rsidRPr="003D35BA">
        <w:rPr>
          <w:rFonts w:eastAsia="Times New Roman"/>
          <w:noProof/>
          <w:color w:val="767171" w:themeColor="background2" w:themeShade="80"/>
        </w:rPr>
        <w:t xml:space="preserve"> </w:t>
      </w:r>
      <w:r w:rsidR="00BC6A34">
        <w:rPr>
          <w:rFonts w:eastAsia="Times New Roman"/>
          <w:noProof/>
          <w:color w:val="767171" w:themeColor="background2" w:themeShade="80"/>
        </w:rPr>
        <w:t xml:space="preserve">y </w:t>
      </w:r>
      <w:r w:rsidR="2A1C740A" w:rsidRPr="003D35BA">
        <w:rPr>
          <w:rFonts w:eastAsia="Times New Roman"/>
          <w:noProof/>
          <w:color w:val="767171" w:themeColor="background2" w:themeShade="80"/>
        </w:rPr>
        <w:t xml:space="preserve">con una </w:t>
      </w:r>
      <w:r w:rsidR="2A1C740A" w:rsidRPr="77BD2A80">
        <w:rPr>
          <w:rFonts w:eastAsia="Times New Roman"/>
          <w:noProof/>
          <w:color w:val="767171" w:themeColor="background2" w:themeShade="80"/>
        </w:rPr>
        <w:t>capac</w:t>
      </w:r>
      <w:r w:rsidR="7CC379B5" w:rsidRPr="77BD2A80">
        <w:rPr>
          <w:rFonts w:eastAsia="Times New Roman"/>
          <w:noProof/>
          <w:color w:val="767171" w:themeColor="background2" w:themeShade="80"/>
        </w:rPr>
        <w:t>i</w:t>
      </w:r>
      <w:r w:rsidR="2A1C740A" w:rsidRPr="77BD2A80">
        <w:rPr>
          <w:rFonts w:eastAsia="Times New Roman"/>
          <w:noProof/>
          <w:color w:val="767171" w:themeColor="background2" w:themeShade="80"/>
        </w:rPr>
        <w:t>dad</w:t>
      </w:r>
      <w:r w:rsidR="2A1C740A" w:rsidRPr="003D35BA">
        <w:rPr>
          <w:rFonts w:eastAsia="Times New Roman"/>
          <w:noProof/>
          <w:color w:val="767171" w:themeColor="background2" w:themeShade="80"/>
        </w:rPr>
        <w:t xml:space="preserve"> instalada para benefi</w:t>
      </w:r>
      <w:r w:rsidR="18067E9A" w:rsidRPr="003D35BA">
        <w:rPr>
          <w:rFonts w:eastAsia="Times New Roman"/>
          <w:noProof/>
          <w:color w:val="767171" w:themeColor="background2" w:themeShade="80"/>
        </w:rPr>
        <w:t xml:space="preserve">ciar directamente a </w:t>
      </w:r>
      <w:r w:rsidR="52301604" w:rsidRPr="7C09B2A8">
        <w:rPr>
          <w:rFonts w:eastAsia="Times New Roman"/>
          <w:noProof/>
          <w:color w:val="767171" w:themeColor="background2" w:themeShade="80"/>
        </w:rPr>
        <w:t>más</w:t>
      </w:r>
      <w:r w:rsidR="18067E9A" w:rsidRPr="003D35BA">
        <w:rPr>
          <w:rFonts w:eastAsia="Times New Roman"/>
          <w:noProof/>
          <w:color w:val="767171" w:themeColor="background2" w:themeShade="80"/>
        </w:rPr>
        <w:t xml:space="preserve"> de </w:t>
      </w:r>
      <w:r w:rsidR="18067E9A" w:rsidRPr="00D70851">
        <w:rPr>
          <w:rFonts w:eastAsia="Times New Roman"/>
          <w:b/>
          <w:bCs/>
          <w:noProof/>
          <w:color w:val="767171" w:themeColor="background2" w:themeShade="80"/>
        </w:rPr>
        <w:t>280,000 mujeres</w:t>
      </w:r>
      <w:r w:rsidR="18067E9A" w:rsidRPr="003D35BA">
        <w:rPr>
          <w:rFonts w:eastAsia="Times New Roman"/>
          <w:noProof/>
          <w:color w:val="767171" w:themeColor="background2" w:themeShade="80"/>
        </w:rPr>
        <w:t xml:space="preserve"> anualmente en cada localidad.</w:t>
      </w:r>
      <w:r w:rsidR="001962E8">
        <w:rPr>
          <w:rFonts w:eastAsia="Times New Roman"/>
          <w:noProof/>
          <w:color w:val="767171" w:themeColor="background2" w:themeShade="80"/>
        </w:rPr>
        <w:t xml:space="preserve"> </w:t>
      </w:r>
      <w:r>
        <w:rPr>
          <w:rFonts w:eastAsia="Times New Roman"/>
          <w:noProof/>
          <w:color w:val="767171" w:themeColor="background2" w:themeShade="80"/>
        </w:rPr>
        <w:t>Del</w:t>
      </w:r>
      <w:r w:rsidRPr="0069086A">
        <w:rPr>
          <w:rFonts w:eastAsia="Times New Roman"/>
          <w:noProof/>
          <w:color w:val="767171" w:themeColor="background2" w:themeShade="80"/>
        </w:rPr>
        <w:t xml:space="preserve"> metraje cuadrado previsto para la construcción de ambos centros</w:t>
      </w:r>
      <w:r>
        <w:rPr>
          <w:rFonts w:eastAsia="Times New Roman"/>
          <w:noProof/>
          <w:color w:val="767171" w:themeColor="background2" w:themeShade="80"/>
        </w:rPr>
        <w:t xml:space="preserve"> (9,100 M2)</w:t>
      </w:r>
      <w:r w:rsidRPr="0069086A">
        <w:rPr>
          <w:rFonts w:eastAsia="Times New Roman"/>
          <w:noProof/>
          <w:color w:val="767171" w:themeColor="background2" w:themeShade="80"/>
        </w:rPr>
        <w:t>, ya se han construido un total de 8,800 M2, lo que arroja un 97.77% de avance de ejecución para completar la construcción de estos.</w:t>
      </w:r>
    </w:p>
    <w:p w14:paraId="47CC1B87" w14:textId="288C0B71" w:rsidR="00B94BC8" w:rsidRDefault="00C55B3C" w:rsidP="00B94BC8">
      <w:pPr>
        <w:pStyle w:val="Prrafodelista"/>
        <w:numPr>
          <w:ilvl w:val="0"/>
          <w:numId w:val="9"/>
        </w:numPr>
        <w:spacing w:line="360" w:lineRule="auto"/>
        <w:ind w:left="360"/>
        <w:jc w:val="both"/>
        <w:rPr>
          <w:rFonts w:eastAsia="Times New Roman"/>
          <w:noProof/>
          <w:color w:val="767171" w:themeColor="background2" w:themeShade="80"/>
        </w:rPr>
      </w:pPr>
      <w:bookmarkStart w:id="4" w:name="_Hlk153819572"/>
      <w:r>
        <w:rPr>
          <w:rFonts w:eastAsia="Times New Roman"/>
          <w:noProof/>
          <w:color w:val="767171" w:themeColor="background2" w:themeShade="80"/>
        </w:rPr>
        <w:t>Realizado p</w:t>
      </w:r>
      <w:r w:rsidR="0F164FB3" w:rsidRPr="00F94CAA">
        <w:rPr>
          <w:rFonts w:eastAsia="Times New Roman"/>
          <w:noProof/>
          <w:color w:val="767171" w:themeColor="background2" w:themeShade="80"/>
        </w:rPr>
        <w:t xml:space="preserve">royecto de desarrollo de infraestructura física para la inclusión social, mejoramiento de calidad de vida y resiliencia de las familias </w:t>
      </w:r>
      <w:r w:rsidR="06FAB798" w:rsidRPr="00F94CAA">
        <w:rPr>
          <w:rFonts w:eastAsia="Times New Roman"/>
          <w:noProof/>
          <w:color w:val="767171" w:themeColor="background2" w:themeShade="80"/>
        </w:rPr>
        <w:t>en condición de vulneravilidad a través de la intervención</w:t>
      </w:r>
      <w:r w:rsidR="00F547E6">
        <w:rPr>
          <w:rFonts w:eastAsia="Times New Roman"/>
          <w:noProof/>
          <w:color w:val="767171" w:themeColor="background2" w:themeShade="80"/>
        </w:rPr>
        <w:t xml:space="preserve">, remozamiento </w:t>
      </w:r>
      <w:r w:rsidR="005A282C">
        <w:rPr>
          <w:rFonts w:eastAsia="Times New Roman"/>
          <w:noProof/>
          <w:color w:val="767171" w:themeColor="background2" w:themeShade="80"/>
        </w:rPr>
        <w:t xml:space="preserve">y/o readecuación </w:t>
      </w:r>
      <w:r w:rsidR="06FAB798" w:rsidRPr="00F94CAA">
        <w:rPr>
          <w:rFonts w:eastAsia="Times New Roman"/>
          <w:noProof/>
          <w:color w:val="767171" w:themeColor="background2" w:themeShade="80"/>
        </w:rPr>
        <w:t>de</w:t>
      </w:r>
      <w:r w:rsidR="3956A223" w:rsidRPr="00F94CAA">
        <w:rPr>
          <w:rFonts w:eastAsia="Times New Roman"/>
          <w:noProof/>
          <w:color w:val="767171" w:themeColor="background2" w:themeShade="80"/>
        </w:rPr>
        <w:t xml:space="preserve"> </w:t>
      </w:r>
      <w:r w:rsidR="3956A223" w:rsidRPr="00C55B3C">
        <w:rPr>
          <w:rFonts w:eastAsia="Times New Roman"/>
          <w:b/>
          <w:bCs/>
          <w:noProof/>
          <w:color w:val="767171" w:themeColor="background2" w:themeShade="80"/>
        </w:rPr>
        <w:t>308 viviendas</w:t>
      </w:r>
      <w:r w:rsidR="3956A223" w:rsidRPr="6493DF51">
        <w:rPr>
          <w:rFonts w:eastAsia="Times New Roman"/>
          <w:noProof/>
          <w:color w:val="767171" w:themeColor="background2" w:themeShade="80"/>
        </w:rPr>
        <w:t xml:space="preserve"> a familias en </w:t>
      </w:r>
      <w:r>
        <w:rPr>
          <w:rFonts w:eastAsia="Times New Roman"/>
          <w:noProof/>
          <w:color w:val="767171" w:themeColor="background2" w:themeShade="80"/>
        </w:rPr>
        <w:t xml:space="preserve">condición de </w:t>
      </w:r>
      <w:r w:rsidR="3956A223" w:rsidRPr="6493DF51">
        <w:rPr>
          <w:rFonts w:eastAsia="Times New Roman"/>
          <w:noProof/>
          <w:color w:val="767171" w:themeColor="background2" w:themeShade="80"/>
        </w:rPr>
        <w:t xml:space="preserve">extrema pobreza a través del </w:t>
      </w:r>
      <w:r w:rsidR="3956A223" w:rsidRPr="00524A23">
        <w:rPr>
          <w:rFonts w:eastAsia="Times New Roman"/>
          <w:b/>
          <w:bCs/>
          <w:noProof/>
          <w:color w:val="767171" w:themeColor="background2" w:themeShade="80"/>
        </w:rPr>
        <w:t xml:space="preserve">Programa </w:t>
      </w:r>
      <w:r w:rsidR="00524A23" w:rsidRPr="00524A23">
        <w:rPr>
          <w:rFonts w:eastAsia="Times New Roman"/>
          <w:b/>
          <w:bCs/>
          <w:noProof/>
          <w:color w:val="767171" w:themeColor="background2" w:themeShade="80"/>
        </w:rPr>
        <w:t>“</w:t>
      </w:r>
      <w:r w:rsidR="3956A223" w:rsidRPr="00524A23">
        <w:rPr>
          <w:rFonts w:eastAsia="Times New Roman"/>
          <w:b/>
          <w:bCs/>
          <w:noProof/>
          <w:color w:val="767171" w:themeColor="background2" w:themeShade="80"/>
        </w:rPr>
        <w:t>Transformando mi País</w:t>
      </w:r>
      <w:r w:rsidR="00524A23" w:rsidRPr="00524A23">
        <w:rPr>
          <w:rFonts w:eastAsia="Times New Roman"/>
          <w:b/>
          <w:bCs/>
          <w:noProof/>
          <w:color w:val="767171" w:themeColor="background2" w:themeShade="80"/>
        </w:rPr>
        <w:t>”</w:t>
      </w:r>
      <w:r w:rsidR="00B94BC8">
        <w:rPr>
          <w:rFonts w:eastAsia="Times New Roman"/>
          <w:bCs/>
          <w:noProof/>
          <w:color w:val="767171" w:themeColor="background2" w:themeShade="80"/>
        </w:rPr>
        <w:t xml:space="preserve"> y </w:t>
      </w:r>
      <w:r w:rsidR="3956A223" w:rsidRPr="6493DF51">
        <w:rPr>
          <w:rFonts w:eastAsia="Times New Roman"/>
          <w:noProof/>
          <w:color w:val="767171" w:themeColor="background2" w:themeShade="80"/>
        </w:rPr>
        <w:t xml:space="preserve">mediante </w:t>
      </w:r>
      <w:r w:rsidR="005A282C">
        <w:rPr>
          <w:rFonts w:eastAsia="Times New Roman"/>
          <w:noProof/>
          <w:color w:val="767171" w:themeColor="background2" w:themeShade="80"/>
        </w:rPr>
        <w:t>acuerdo</w:t>
      </w:r>
      <w:r w:rsidR="00CA6247">
        <w:rPr>
          <w:rFonts w:eastAsia="Times New Roman"/>
          <w:noProof/>
          <w:color w:val="767171" w:themeColor="background2" w:themeShade="80"/>
        </w:rPr>
        <w:t xml:space="preserve"> interinstitucional con el Ministerio de Vivienda y Edificaci</w:t>
      </w:r>
      <w:r w:rsidR="00537C8B">
        <w:rPr>
          <w:rFonts w:eastAsia="Times New Roman"/>
          <w:noProof/>
          <w:color w:val="767171" w:themeColor="background2" w:themeShade="80"/>
        </w:rPr>
        <w:t xml:space="preserve">nes. </w:t>
      </w:r>
    </w:p>
    <w:bookmarkEnd w:id="4"/>
    <w:p w14:paraId="75C8115E" w14:textId="4E4B13C0" w:rsidR="3140FE6F" w:rsidRDefault="00A87D22" w:rsidP="009468C6">
      <w:pPr>
        <w:pStyle w:val="Prrafodelista"/>
        <w:numPr>
          <w:ilvl w:val="0"/>
          <w:numId w:val="9"/>
        </w:numPr>
        <w:spacing w:line="360" w:lineRule="auto"/>
        <w:ind w:left="360"/>
        <w:jc w:val="both"/>
        <w:rPr>
          <w:rFonts w:eastAsia="Times New Roman"/>
          <w:noProof/>
          <w:color w:val="767171" w:themeColor="background2" w:themeShade="80"/>
        </w:rPr>
      </w:pPr>
      <w:r>
        <w:rPr>
          <w:rFonts w:eastAsia="Times New Roman"/>
          <w:noProof/>
          <w:color w:val="767171" w:themeColor="background2" w:themeShade="80"/>
        </w:rPr>
        <w:t>Implementada</w:t>
      </w:r>
      <w:r w:rsidR="00B97C2B">
        <w:rPr>
          <w:rFonts w:eastAsia="Times New Roman"/>
          <w:noProof/>
          <w:color w:val="767171" w:themeColor="background2" w:themeShade="80"/>
        </w:rPr>
        <w:t>s</w:t>
      </w:r>
      <w:r>
        <w:rPr>
          <w:rFonts w:eastAsia="Times New Roman"/>
          <w:noProof/>
          <w:color w:val="767171" w:themeColor="background2" w:themeShade="80"/>
        </w:rPr>
        <w:t xml:space="preserve"> </w:t>
      </w:r>
      <w:r w:rsidR="3140FE6F" w:rsidRPr="6493DF51">
        <w:rPr>
          <w:rFonts w:eastAsia="Times New Roman"/>
          <w:noProof/>
          <w:color w:val="767171" w:themeColor="background2" w:themeShade="80"/>
        </w:rPr>
        <w:t>estrategia</w:t>
      </w:r>
      <w:r w:rsidR="009E6294">
        <w:rPr>
          <w:rFonts w:eastAsia="Times New Roman"/>
          <w:noProof/>
          <w:color w:val="767171" w:themeColor="background2" w:themeShade="80"/>
        </w:rPr>
        <w:t>s</w:t>
      </w:r>
      <w:r w:rsidR="3140FE6F" w:rsidRPr="6493DF51">
        <w:rPr>
          <w:rFonts w:eastAsia="Times New Roman"/>
          <w:noProof/>
          <w:color w:val="767171" w:themeColor="background2" w:themeShade="80"/>
        </w:rPr>
        <w:t xml:space="preserve"> de captación y donación de medicamentos, insumos médicos, productos de higiene y raciones alimenticias</w:t>
      </w:r>
      <w:r w:rsidR="009E6294">
        <w:rPr>
          <w:rFonts w:eastAsia="Times New Roman"/>
          <w:noProof/>
          <w:color w:val="767171" w:themeColor="background2" w:themeShade="80"/>
        </w:rPr>
        <w:t xml:space="preserve"> en </w:t>
      </w:r>
      <w:r w:rsidR="00B97C2B">
        <w:rPr>
          <w:rFonts w:eastAsia="Times New Roman"/>
          <w:noProof/>
          <w:color w:val="767171" w:themeColor="background2" w:themeShade="80"/>
        </w:rPr>
        <w:t xml:space="preserve">aporte al </w:t>
      </w:r>
      <w:r w:rsidR="00B97C2B" w:rsidRPr="00B97C2B">
        <w:rPr>
          <w:rFonts w:eastAsia="Times New Roman"/>
          <w:b/>
          <w:bCs/>
          <w:noProof/>
          <w:color w:val="767171" w:themeColor="background2" w:themeShade="80"/>
        </w:rPr>
        <w:t>Cierre de Brechas en Salud</w:t>
      </w:r>
      <w:r w:rsidR="00B97C2B">
        <w:rPr>
          <w:rFonts w:eastAsia="Times New Roman"/>
          <w:noProof/>
          <w:color w:val="767171" w:themeColor="background2" w:themeShade="80"/>
        </w:rPr>
        <w:t>, con</w:t>
      </w:r>
      <w:r w:rsidR="3140FE6F" w:rsidRPr="6493DF51">
        <w:rPr>
          <w:rFonts w:eastAsia="Times New Roman"/>
          <w:noProof/>
          <w:color w:val="767171" w:themeColor="background2" w:themeShade="80"/>
        </w:rPr>
        <w:t xml:space="preserve"> un </w:t>
      </w:r>
      <w:r w:rsidR="00B97C2B">
        <w:rPr>
          <w:rFonts w:eastAsia="Times New Roman"/>
          <w:noProof/>
          <w:color w:val="767171" w:themeColor="background2" w:themeShade="80"/>
        </w:rPr>
        <w:t>aporte de</w:t>
      </w:r>
      <w:r w:rsidR="3140FE6F" w:rsidRPr="6493DF51">
        <w:rPr>
          <w:rFonts w:eastAsia="Times New Roman"/>
          <w:noProof/>
          <w:color w:val="767171" w:themeColor="background2" w:themeShade="80"/>
        </w:rPr>
        <w:t xml:space="preserve"> </w:t>
      </w:r>
      <w:r w:rsidR="3140FE6F" w:rsidRPr="6493DF51">
        <w:rPr>
          <w:rFonts w:eastAsia="Times New Roman"/>
          <w:b/>
          <w:bCs/>
          <w:noProof/>
          <w:color w:val="767171" w:themeColor="background2" w:themeShade="80"/>
        </w:rPr>
        <w:t>RD$1,</w:t>
      </w:r>
      <w:r w:rsidR="7755D9BA" w:rsidRPr="6493DF51">
        <w:rPr>
          <w:rFonts w:eastAsia="Times New Roman"/>
          <w:b/>
          <w:bCs/>
          <w:noProof/>
          <w:color w:val="767171" w:themeColor="background2" w:themeShade="80"/>
        </w:rPr>
        <w:t>849,332,672.49</w:t>
      </w:r>
      <w:r w:rsidR="3140FE6F" w:rsidRPr="6493DF51">
        <w:rPr>
          <w:rFonts w:eastAsia="Times New Roman"/>
          <w:noProof/>
          <w:color w:val="767171" w:themeColor="background2" w:themeShade="80"/>
        </w:rPr>
        <w:t xml:space="preserve"> en donaciones </w:t>
      </w:r>
      <w:r w:rsidR="00B97C2B">
        <w:rPr>
          <w:rFonts w:eastAsia="Times New Roman"/>
          <w:noProof/>
          <w:color w:val="767171" w:themeColor="background2" w:themeShade="80"/>
        </w:rPr>
        <w:t>para</w:t>
      </w:r>
      <w:r w:rsidR="3140FE6F" w:rsidRPr="6493DF51">
        <w:rPr>
          <w:rFonts w:eastAsia="Times New Roman"/>
          <w:noProof/>
          <w:color w:val="767171" w:themeColor="background2" w:themeShade="80"/>
        </w:rPr>
        <w:t xml:space="preserve"> </w:t>
      </w:r>
      <w:r w:rsidR="0C3E9E9E" w:rsidRPr="6493DF51">
        <w:rPr>
          <w:rFonts w:eastAsia="Times New Roman"/>
          <w:noProof/>
          <w:color w:val="767171" w:themeColor="background2" w:themeShade="80"/>
        </w:rPr>
        <w:t>24</w:t>
      </w:r>
      <w:r w:rsidR="3140FE6F" w:rsidRPr="6493DF51">
        <w:rPr>
          <w:rFonts w:eastAsia="Times New Roman"/>
          <w:noProof/>
          <w:color w:val="767171" w:themeColor="background2" w:themeShade="80"/>
        </w:rPr>
        <w:t xml:space="preserve"> provincias, </w:t>
      </w:r>
      <w:r w:rsidR="0091747C" w:rsidRPr="0091747C">
        <w:rPr>
          <w:rFonts w:eastAsia="Times New Roman"/>
          <w:noProof/>
          <w:color w:val="767171" w:themeColor="background2" w:themeShade="80"/>
        </w:rPr>
        <w:t>48 municipios, 17 distritos municipales y 5 secciones</w:t>
      </w:r>
      <w:r w:rsidR="0091747C">
        <w:rPr>
          <w:rFonts w:eastAsia="Times New Roman"/>
          <w:noProof/>
          <w:color w:val="767171" w:themeColor="background2" w:themeShade="80"/>
        </w:rPr>
        <w:t>.</w:t>
      </w:r>
    </w:p>
    <w:p w14:paraId="4BF4E5F1" w14:textId="2933D9C9" w:rsidR="00B64010" w:rsidRDefault="00621518" w:rsidP="009468C6">
      <w:pPr>
        <w:pStyle w:val="Prrafodelista"/>
        <w:numPr>
          <w:ilvl w:val="0"/>
          <w:numId w:val="9"/>
        </w:numPr>
        <w:spacing w:line="360" w:lineRule="auto"/>
        <w:ind w:left="360"/>
        <w:jc w:val="both"/>
        <w:rPr>
          <w:rFonts w:eastAsia="Times New Roman"/>
          <w:noProof/>
          <w:color w:val="767171" w:themeColor="background2" w:themeShade="80"/>
        </w:rPr>
      </w:pPr>
      <w:r>
        <w:rPr>
          <w:rFonts w:eastAsia="Times New Roman"/>
          <w:noProof/>
          <w:color w:val="767171" w:themeColor="background2" w:themeShade="80"/>
        </w:rPr>
        <w:t xml:space="preserve">Ejecución </w:t>
      </w:r>
      <w:r w:rsidRPr="003A6536">
        <w:rPr>
          <w:rFonts w:eastAsia="Times New Roman"/>
          <w:b/>
          <w:bCs/>
          <w:noProof/>
          <w:color w:val="767171" w:themeColor="background2" w:themeShade="80"/>
        </w:rPr>
        <w:t xml:space="preserve">de </w:t>
      </w:r>
      <w:r w:rsidR="00015849" w:rsidRPr="003A6536">
        <w:rPr>
          <w:rFonts w:eastAsia="Times New Roman"/>
          <w:b/>
          <w:bCs/>
          <w:noProof/>
          <w:color w:val="767171" w:themeColor="background2" w:themeShade="80"/>
        </w:rPr>
        <w:t>57 Jornadas Sociales</w:t>
      </w:r>
      <w:r w:rsidR="00015849">
        <w:rPr>
          <w:rFonts w:eastAsia="Times New Roman"/>
          <w:noProof/>
          <w:color w:val="767171" w:themeColor="background2" w:themeShade="80"/>
        </w:rPr>
        <w:t xml:space="preserve"> </w:t>
      </w:r>
      <w:r w:rsidR="003A6536">
        <w:rPr>
          <w:rFonts w:eastAsia="Times New Roman"/>
          <w:noProof/>
          <w:color w:val="767171" w:themeColor="background2" w:themeShade="80"/>
        </w:rPr>
        <w:t xml:space="preserve">en diversos municipios del país para llevar los servicios de las instituciones del Sector Social a las familias en condición de Vulnerabilidad.  </w:t>
      </w:r>
    </w:p>
    <w:p w14:paraId="316566EF" w14:textId="2CBE9525" w:rsidR="003A6536" w:rsidRPr="003A6536" w:rsidRDefault="003A6536" w:rsidP="003A6536">
      <w:pPr>
        <w:pStyle w:val="Prrafodelista"/>
        <w:numPr>
          <w:ilvl w:val="0"/>
          <w:numId w:val="9"/>
        </w:numPr>
        <w:spacing w:line="360" w:lineRule="auto"/>
        <w:ind w:left="360"/>
        <w:jc w:val="both"/>
        <w:rPr>
          <w:rFonts w:eastAsia="Times New Roman"/>
          <w:noProof/>
          <w:color w:val="767171" w:themeColor="background2" w:themeShade="80"/>
        </w:rPr>
      </w:pPr>
      <w:r>
        <w:rPr>
          <w:rFonts w:eastAsia="Times New Roman"/>
          <w:noProof/>
          <w:color w:val="767171" w:themeColor="background2" w:themeShade="80"/>
        </w:rPr>
        <w:t>Garantizada la</w:t>
      </w:r>
      <w:r w:rsidRPr="6493DF51">
        <w:rPr>
          <w:rFonts w:eastAsia="Times New Roman"/>
          <w:noProof/>
          <w:color w:val="767171" w:themeColor="background2" w:themeShade="80"/>
        </w:rPr>
        <w:t xml:space="preserve"> transparencia en la gestión, con </w:t>
      </w:r>
      <w:r>
        <w:rPr>
          <w:rFonts w:eastAsia="Times New Roman"/>
          <w:noProof/>
          <w:color w:val="767171" w:themeColor="background2" w:themeShade="80"/>
        </w:rPr>
        <w:t xml:space="preserve">un </w:t>
      </w:r>
      <w:r w:rsidRPr="00686D30">
        <w:rPr>
          <w:rFonts w:eastAsia="Times New Roman"/>
          <w:b/>
          <w:bCs/>
          <w:noProof/>
          <w:color w:val="767171" w:themeColor="background2" w:themeShade="80"/>
        </w:rPr>
        <w:t xml:space="preserve">96.44% de promedio de cumplimiento </w:t>
      </w:r>
      <w:r>
        <w:rPr>
          <w:rFonts w:eastAsia="Times New Roman"/>
          <w:noProof/>
          <w:color w:val="767171" w:themeColor="background2" w:themeShade="80"/>
        </w:rPr>
        <w:t>dentro del indicador del Cumplimiento de la Ley No.200-04.</w:t>
      </w:r>
    </w:p>
    <w:p w14:paraId="7B178BCB" w14:textId="737433D2" w:rsidR="00422BB1" w:rsidRDefault="00544F42" w:rsidP="009468C6">
      <w:pPr>
        <w:pStyle w:val="Prrafodelista"/>
        <w:numPr>
          <w:ilvl w:val="0"/>
          <w:numId w:val="9"/>
        </w:numPr>
        <w:spacing w:line="360" w:lineRule="auto"/>
        <w:ind w:left="360"/>
        <w:jc w:val="both"/>
        <w:rPr>
          <w:rFonts w:eastAsia="Times New Roman"/>
          <w:noProof/>
          <w:color w:val="767171" w:themeColor="background2" w:themeShade="80"/>
        </w:rPr>
      </w:pPr>
      <w:r>
        <w:rPr>
          <w:rFonts w:eastAsia="Times New Roman"/>
          <w:noProof/>
          <w:color w:val="767171" w:themeColor="background2" w:themeShade="80"/>
        </w:rPr>
        <w:lastRenderedPageBreak/>
        <w:t xml:space="preserve">Garantizada la implementación </w:t>
      </w:r>
      <w:r w:rsidR="00F76A3F">
        <w:rPr>
          <w:rFonts w:eastAsia="Times New Roman"/>
          <w:noProof/>
          <w:color w:val="767171" w:themeColor="background2" w:themeShade="80"/>
        </w:rPr>
        <w:t xml:space="preserve">institucional </w:t>
      </w:r>
      <w:r>
        <w:rPr>
          <w:rFonts w:eastAsia="Times New Roman"/>
          <w:noProof/>
          <w:color w:val="767171" w:themeColor="background2" w:themeShade="80"/>
        </w:rPr>
        <w:t>de las</w:t>
      </w:r>
      <w:r w:rsidR="00153567">
        <w:rPr>
          <w:rFonts w:eastAsia="Times New Roman"/>
          <w:noProof/>
          <w:color w:val="767171" w:themeColor="background2" w:themeShade="80"/>
        </w:rPr>
        <w:t xml:space="preserve"> </w:t>
      </w:r>
      <w:r w:rsidR="00153567" w:rsidRPr="00F76A3F">
        <w:rPr>
          <w:rFonts w:eastAsia="Times New Roman"/>
          <w:b/>
          <w:bCs/>
          <w:noProof/>
          <w:color w:val="767171" w:themeColor="background2" w:themeShade="80"/>
        </w:rPr>
        <w:t>6</w:t>
      </w:r>
      <w:r w:rsidRPr="00F76A3F">
        <w:rPr>
          <w:rFonts w:eastAsia="Times New Roman"/>
          <w:b/>
          <w:bCs/>
          <w:noProof/>
          <w:color w:val="767171" w:themeColor="background2" w:themeShade="80"/>
        </w:rPr>
        <w:t xml:space="preserve"> Políticas Transversales</w:t>
      </w:r>
      <w:r w:rsidR="00E22633">
        <w:rPr>
          <w:rFonts w:eastAsia="Times New Roman"/>
          <w:noProof/>
          <w:color w:val="767171" w:themeColor="background2" w:themeShade="80"/>
        </w:rPr>
        <w:t xml:space="preserve"> </w:t>
      </w:r>
      <w:r w:rsidR="004B70D3">
        <w:rPr>
          <w:rFonts w:eastAsia="Times New Roman"/>
          <w:noProof/>
          <w:color w:val="767171" w:themeColor="background2" w:themeShade="80"/>
        </w:rPr>
        <w:t xml:space="preserve">dictaminadas por el </w:t>
      </w:r>
      <w:r w:rsidR="004B70D3" w:rsidRPr="00F76A3F">
        <w:rPr>
          <w:rFonts w:eastAsia="Times New Roman"/>
          <w:b/>
          <w:bCs/>
          <w:noProof/>
          <w:color w:val="767171" w:themeColor="background2" w:themeShade="80"/>
        </w:rPr>
        <w:t xml:space="preserve">Sistema de Evaluación de Desempeño Institucional </w:t>
      </w:r>
      <w:r w:rsidR="00F76A3F" w:rsidRPr="00F76A3F">
        <w:rPr>
          <w:rFonts w:eastAsia="Times New Roman"/>
          <w:b/>
          <w:bCs/>
          <w:noProof/>
          <w:color w:val="767171" w:themeColor="background2" w:themeShade="80"/>
        </w:rPr>
        <w:t>“</w:t>
      </w:r>
      <w:r w:rsidR="004B70D3" w:rsidRPr="00F76A3F">
        <w:rPr>
          <w:rFonts w:eastAsia="Times New Roman"/>
          <w:b/>
          <w:bCs/>
          <w:noProof/>
          <w:color w:val="767171" w:themeColor="background2" w:themeShade="80"/>
        </w:rPr>
        <w:t>SEDI</w:t>
      </w:r>
      <w:r w:rsidR="00F76A3F" w:rsidRPr="00F76A3F">
        <w:rPr>
          <w:rFonts w:eastAsia="Times New Roman"/>
          <w:b/>
          <w:bCs/>
          <w:noProof/>
          <w:color w:val="767171" w:themeColor="background2" w:themeShade="80"/>
        </w:rPr>
        <w:t>”</w:t>
      </w:r>
      <w:r w:rsidR="000105BA">
        <w:rPr>
          <w:rFonts w:eastAsia="Times New Roman"/>
          <w:noProof/>
          <w:color w:val="767171" w:themeColor="background2" w:themeShade="80"/>
        </w:rPr>
        <w:t xml:space="preserve"> en materia de Género, Gestión Integral del Riesgo, Participación Social, Derechos Humanos,</w:t>
      </w:r>
      <w:r w:rsidR="003C4291">
        <w:rPr>
          <w:rFonts w:eastAsia="Times New Roman"/>
          <w:noProof/>
          <w:color w:val="767171" w:themeColor="background2" w:themeShade="80"/>
        </w:rPr>
        <w:t xml:space="preserve"> </w:t>
      </w:r>
      <w:r w:rsidR="009C692C">
        <w:rPr>
          <w:rFonts w:eastAsia="Times New Roman"/>
          <w:noProof/>
          <w:color w:val="767171" w:themeColor="background2" w:themeShade="80"/>
        </w:rPr>
        <w:t>Sostenibilidad Ambiental</w:t>
      </w:r>
      <w:r w:rsidR="00022C43">
        <w:rPr>
          <w:rFonts w:eastAsia="Times New Roman"/>
          <w:noProof/>
          <w:color w:val="767171" w:themeColor="background2" w:themeShade="80"/>
        </w:rPr>
        <w:t xml:space="preserve"> y</w:t>
      </w:r>
      <w:r w:rsidR="00A37393">
        <w:rPr>
          <w:rFonts w:eastAsia="Times New Roman"/>
          <w:noProof/>
          <w:color w:val="767171" w:themeColor="background2" w:themeShade="80"/>
        </w:rPr>
        <w:t xml:space="preserve"> Cohesión Territorial</w:t>
      </w:r>
      <w:r w:rsidR="007F54A3">
        <w:rPr>
          <w:rFonts w:eastAsia="Times New Roman"/>
          <w:noProof/>
          <w:color w:val="767171" w:themeColor="background2" w:themeShade="80"/>
        </w:rPr>
        <w:t xml:space="preserve">, </w:t>
      </w:r>
      <w:r w:rsidR="007F54A3" w:rsidRPr="00F76A3F">
        <w:rPr>
          <w:rFonts w:eastAsia="Times New Roman"/>
          <w:b/>
          <w:bCs/>
          <w:noProof/>
          <w:color w:val="767171" w:themeColor="background2" w:themeShade="80"/>
        </w:rPr>
        <w:t>logrando obtener un</w:t>
      </w:r>
      <w:r w:rsidR="00F76A3F" w:rsidRPr="00F76A3F">
        <w:rPr>
          <w:rFonts w:eastAsia="Times New Roman"/>
          <w:b/>
          <w:bCs/>
          <w:noProof/>
          <w:color w:val="767171" w:themeColor="background2" w:themeShade="80"/>
        </w:rPr>
        <w:t xml:space="preserve"> 95% </w:t>
      </w:r>
      <w:r w:rsidR="0073669A">
        <w:rPr>
          <w:rFonts w:eastAsia="Times New Roman"/>
          <w:b/>
          <w:bCs/>
          <w:noProof/>
          <w:color w:val="767171" w:themeColor="background2" w:themeShade="80"/>
        </w:rPr>
        <w:t xml:space="preserve">de puntuación en los indicadores </w:t>
      </w:r>
      <w:r w:rsidR="00F76A3F">
        <w:rPr>
          <w:rFonts w:eastAsia="Times New Roman"/>
          <w:noProof/>
          <w:color w:val="767171" w:themeColor="background2" w:themeShade="80"/>
        </w:rPr>
        <w:t>adherid</w:t>
      </w:r>
      <w:r w:rsidR="0073669A">
        <w:rPr>
          <w:rFonts w:eastAsia="Times New Roman"/>
          <w:noProof/>
          <w:color w:val="767171" w:themeColor="background2" w:themeShade="80"/>
        </w:rPr>
        <w:t>a</w:t>
      </w:r>
      <w:r w:rsidR="00F76A3F">
        <w:rPr>
          <w:rFonts w:eastAsia="Times New Roman"/>
          <w:noProof/>
          <w:color w:val="767171" w:themeColor="background2" w:themeShade="80"/>
        </w:rPr>
        <w:t>s a estas</w:t>
      </w:r>
      <w:r w:rsidR="00D6080A">
        <w:rPr>
          <w:rFonts w:eastAsia="Times New Roman"/>
          <w:noProof/>
          <w:color w:val="767171" w:themeColor="background2" w:themeShade="80"/>
        </w:rPr>
        <w:t xml:space="preserve">, colocándonos en el Top 3 </w:t>
      </w:r>
      <w:r w:rsidR="002871D9">
        <w:rPr>
          <w:rFonts w:eastAsia="Times New Roman"/>
          <w:noProof/>
          <w:color w:val="767171" w:themeColor="background2" w:themeShade="80"/>
        </w:rPr>
        <w:t>a nivel país de las Instituciones Priorizadas.</w:t>
      </w:r>
    </w:p>
    <w:p w14:paraId="09169939" w14:textId="2B8F8FE7" w:rsidR="00773E34" w:rsidRDefault="001371F1" w:rsidP="009468C6">
      <w:pPr>
        <w:pStyle w:val="Prrafodelista"/>
        <w:numPr>
          <w:ilvl w:val="0"/>
          <w:numId w:val="9"/>
        </w:numPr>
        <w:spacing w:line="360" w:lineRule="auto"/>
        <w:ind w:left="360"/>
        <w:jc w:val="both"/>
        <w:rPr>
          <w:rFonts w:eastAsia="Times New Roman"/>
          <w:noProof/>
          <w:color w:val="767171" w:themeColor="background2" w:themeShade="80"/>
        </w:rPr>
      </w:pPr>
      <w:r>
        <w:rPr>
          <w:rFonts w:eastAsia="Times New Roman"/>
          <w:noProof/>
          <w:color w:val="767171" w:themeColor="background2" w:themeShade="80"/>
        </w:rPr>
        <w:t xml:space="preserve">Obtenida la </w:t>
      </w:r>
      <w:r w:rsidRPr="00773E34">
        <w:rPr>
          <w:rFonts w:eastAsia="Times New Roman"/>
          <w:b/>
          <w:bCs/>
          <w:noProof/>
          <w:color w:val="767171" w:themeColor="background2" w:themeShade="80"/>
        </w:rPr>
        <w:t>recertificación de la norma ISO:9001-2015</w:t>
      </w:r>
      <w:r>
        <w:rPr>
          <w:rFonts w:eastAsia="Times New Roman"/>
          <w:noProof/>
          <w:color w:val="767171" w:themeColor="background2" w:themeShade="80"/>
        </w:rPr>
        <w:t xml:space="preserve"> de Sistemas de Gestión de Calidad</w:t>
      </w:r>
      <w:r w:rsidR="00773E34">
        <w:rPr>
          <w:rFonts w:eastAsia="Times New Roman"/>
          <w:noProof/>
          <w:color w:val="767171" w:themeColor="background2" w:themeShade="80"/>
        </w:rPr>
        <w:t>, garantizando la continuidad el Sistema de Gestión Integrado del Gabinete de Política Social.</w:t>
      </w:r>
    </w:p>
    <w:p w14:paraId="0D96CFF6" w14:textId="5B2CBF12" w:rsidR="007678B0" w:rsidRPr="00CD1336" w:rsidRDefault="3140FE6F" w:rsidP="009468C6">
      <w:pPr>
        <w:pStyle w:val="Prrafodelista"/>
        <w:numPr>
          <w:ilvl w:val="0"/>
          <w:numId w:val="9"/>
        </w:numPr>
        <w:spacing w:line="360" w:lineRule="auto"/>
        <w:ind w:left="360"/>
        <w:jc w:val="both"/>
        <w:rPr>
          <w:rFonts w:eastAsia="Times New Roman"/>
          <w:noProof/>
          <w:color w:val="767171" w:themeColor="background2" w:themeShade="80"/>
        </w:rPr>
      </w:pPr>
      <w:r w:rsidRPr="6493DF51">
        <w:rPr>
          <w:rFonts w:eastAsia="Times New Roman"/>
          <w:noProof/>
          <w:color w:val="767171" w:themeColor="background2" w:themeShade="80"/>
        </w:rPr>
        <w:t>Fortalecimiento de la coordinación interinstitucional, intersectorial y de la cooperación internacional</w:t>
      </w:r>
      <w:r w:rsidR="007678B0">
        <w:rPr>
          <w:rFonts w:eastAsia="Times New Roman"/>
          <w:noProof/>
          <w:color w:val="767171" w:themeColor="background2" w:themeShade="80"/>
        </w:rPr>
        <w:t xml:space="preserve">, </w:t>
      </w:r>
      <w:r w:rsidR="3377C0E6" w:rsidRPr="0681CEBC">
        <w:rPr>
          <w:rFonts w:eastAsia="Times New Roman"/>
          <w:noProof/>
          <w:color w:val="767171" w:themeColor="background2" w:themeShade="80"/>
        </w:rPr>
        <w:t>con</w:t>
      </w:r>
      <w:r w:rsidRPr="0681CEBC">
        <w:rPr>
          <w:rFonts w:eastAsia="Times New Roman"/>
          <w:color w:val="767171" w:themeColor="background2" w:themeShade="80"/>
        </w:rPr>
        <w:t xml:space="preserve"> </w:t>
      </w:r>
      <w:r w:rsidRPr="6493DF51">
        <w:rPr>
          <w:rFonts w:eastAsia="Times New Roman"/>
          <w:noProof/>
          <w:color w:val="767171" w:themeColor="background2" w:themeShade="80"/>
          <w:lang w:val="es-ES"/>
        </w:rPr>
        <w:t xml:space="preserve">la </w:t>
      </w:r>
      <w:r w:rsidRPr="007678B0">
        <w:rPr>
          <w:rFonts w:eastAsia="Times New Roman"/>
          <w:b/>
          <w:bCs/>
          <w:noProof/>
          <w:color w:val="767171" w:themeColor="background2" w:themeShade="80"/>
          <w:lang w:val="es-ES"/>
        </w:rPr>
        <w:t xml:space="preserve">concertación y firma de </w:t>
      </w:r>
      <w:r w:rsidR="6451C5BA" w:rsidRPr="007678B0">
        <w:rPr>
          <w:rFonts w:eastAsia="Times New Roman"/>
          <w:b/>
          <w:bCs/>
          <w:noProof/>
          <w:color w:val="767171" w:themeColor="background2" w:themeShade="80"/>
          <w:lang w:val="es-ES"/>
        </w:rPr>
        <w:t>4</w:t>
      </w:r>
      <w:r w:rsidRPr="007678B0">
        <w:rPr>
          <w:rFonts w:eastAsia="Times New Roman"/>
          <w:b/>
          <w:bCs/>
          <w:noProof/>
          <w:color w:val="767171" w:themeColor="background2" w:themeShade="80"/>
          <w:lang w:val="es-ES"/>
        </w:rPr>
        <w:t xml:space="preserve"> convenios</w:t>
      </w:r>
      <w:r w:rsidRPr="6493DF51">
        <w:rPr>
          <w:rFonts w:eastAsia="Times New Roman"/>
          <w:noProof/>
          <w:color w:val="767171" w:themeColor="background2" w:themeShade="80"/>
          <w:lang w:val="es-ES"/>
        </w:rPr>
        <w:t xml:space="preserve"> con instituciones del sector público, comunidad</w:t>
      </w:r>
      <w:r w:rsidR="007678B0">
        <w:rPr>
          <w:rFonts w:eastAsia="Times New Roman"/>
          <w:noProof/>
          <w:color w:val="767171" w:themeColor="background2" w:themeShade="80"/>
          <w:lang w:val="es-ES"/>
        </w:rPr>
        <w:t>es</w:t>
      </w:r>
      <w:r w:rsidRPr="6493DF51">
        <w:rPr>
          <w:rFonts w:eastAsia="Times New Roman"/>
          <w:noProof/>
          <w:color w:val="767171" w:themeColor="background2" w:themeShade="80"/>
          <w:lang w:val="es-ES"/>
        </w:rPr>
        <w:t xml:space="preserve"> académica</w:t>
      </w:r>
      <w:r w:rsidR="007678B0">
        <w:rPr>
          <w:rFonts w:eastAsia="Times New Roman"/>
          <w:noProof/>
          <w:color w:val="767171" w:themeColor="background2" w:themeShade="80"/>
          <w:lang w:val="es-ES"/>
        </w:rPr>
        <w:t>s</w:t>
      </w:r>
      <w:r w:rsidRPr="6493DF51">
        <w:rPr>
          <w:rFonts w:eastAsia="Times New Roman"/>
          <w:noProof/>
          <w:color w:val="767171" w:themeColor="background2" w:themeShade="80"/>
          <w:lang w:val="es-ES"/>
        </w:rPr>
        <w:t xml:space="preserve"> y </w:t>
      </w:r>
      <w:r w:rsidR="007678B0">
        <w:rPr>
          <w:rFonts w:eastAsia="Times New Roman"/>
          <w:noProof/>
          <w:color w:val="767171" w:themeColor="background2" w:themeShade="80"/>
          <w:lang w:val="es-ES"/>
        </w:rPr>
        <w:t xml:space="preserve">el </w:t>
      </w:r>
      <w:r w:rsidRPr="6493DF51">
        <w:rPr>
          <w:rFonts w:eastAsia="Times New Roman"/>
          <w:noProof/>
          <w:color w:val="767171" w:themeColor="background2" w:themeShade="80"/>
          <w:lang w:val="es-ES"/>
        </w:rPr>
        <w:t>sector privado vinculante a las políticas sociales responsables del cierre de brechas según necesidades y/o problemáticas sociales.</w:t>
      </w:r>
    </w:p>
    <w:p w14:paraId="135CEC45" w14:textId="34DA3096" w:rsidR="00652796" w:rsidRPr="00A43FA1" w:rsidRDefault="00652796" w:rsidP="009468C6">
      <w:pPr>
        <w:pStyle w:val="Prrafodelista"/>
        <w:numPr>
          <w:ilvl w:val="0"/>
          <w:numId w:val="9"/>
        </w:numPr>
        <w:spacing w:line="360" w:lineRule="auto"/>
        <w:ind w:left="360"/>
        <w:jc w:val="both"/>
        <w:rPr>
          <w:rFonts w:eastAsia="Times New Roman"/>
          <w:noProof/>
          <w:color w:val="767171" w:themeColor="background2" w:themeShade="80"/>
        </w:rPr>
      </w:pPr>
      <w:r w:rsidRPr="00A43FA1">
        <w:rPr>
          <w:rFonts w:eastAsia="Times New Roman"/>
          <w:noProof/>
          <w:color w:val="767171" w:themeColor="background2" w:themeShade="80"/>
        </w:rPr>
        <w:t>Formulación e Innovación de Políticas</w:t>
      </w:r>
      <w:r w:rsidR="009068C1" w:rsidRPr="00A43FA1">
        <w:rPr>
          <w:rFonts w:eastAsia="Times New Roman"/>
          <w:noProof/>
          <w:color w:val="767171" w:themeColor="background2" w:themeShade="80"/>
        </w:rPr>
        <w:t xml:space="preserve"> Públicas</w:t>
      </w:r>
      <w:r w:rsidR="00A43FA1">
        <w:rPr>
          <w:rFonts w:eastAsia="Times New Roman"/>
          <w:noProof/>
          <w:color w:val="767171" w:themeColor="background2" w:themeShade="80"/>
        </w:rPr>
        <w:t xml:space="preserve"> f</w:t>
      </w:r>
      <w:r w:rsidRPr="00A43FA1">
        <w:rPr>
          <w:rFonts w:eastAsia="Times New Roman"/>
          <w:noProof/>
          <w:color w:val="767171" w:themeColor="background2" w:themeShade="80"/>
        </w:rPr>
        <w:t xml:space="preserve">ocalizadas en </w:t>
      </w:r>
      <w:r w:rsidR="00A43FA1">
        <w:rPr>
          <w:rFonts w:eastAsia="Times New Roman"/>
          <w:noProof/>
          <w:color w:val="767171" w:themeColor="background2" w:themeShade="80"/>
        </w:rPr>
        <w:t xml:space="preserve">la </w:t>
      </w:r>
      <w:r w:rsidRPr="00A43FA1">
        <w:rPr>
          <w:rFonts w:eastAsia="Times New Roman"/>
          <w:noProof/>
          <w:color w:val="767171" w:themeColor="background2" w:themeShade="80"/>
        </w:rPr>
        <w:t>Población Pobre y Vulnerable.</w:t>
      </w:r>
    </w:p>
    <w:p w14:paraId="5AD899DC" w14:textId="54BCAEB5" w:rsidR="002A4A43" w:rsidRDefault="002A4A43" w:rsidP="009468C6">
      <w:pPr>
        <w:pStyle w:val="Prrafodelista"/>
        <w:numPr>
          <w:ilvl w:val="0"/>
          <w:numId w:val="9"/>
        </w:numPr>
        <w:spacing w:line="360" w:lineRule="auto"/>
        <w:ind w:left="360"/>
        <w:jc w:val="both"/>
        <w:rPr>
          <w:rFonts w:eastAsia="Times New Roman"/>
          <w:noProof/>
          <w:color w:val="767171" w:themeColor="background2" w:themeShade="80"/>
        </w:rPr>
      </w:pPr>
      <w:r w:rsidRPr="6493DF51">
        <w:rPr>
          <w:rFonts w:eastAsia="Times New Roman"/>
          <w:noProof/>
          <w:color w:val="767171" w:themeColor="background2" w:themeShade="80"/>
        </w:rPr>
        <w:t>Monitoreo y Evaluación de Programas Sociales</w:t>
      </w:r>
      <w:r w:rsidR="00EE2D59">
        <w:rPr>
          <w:rFonts w:eastAsia="Times New Roman"/>
          <w:noProof/>
          <w:color w:val="767171" w:themeColor="background2" w:themeShade="80"/>
        </w:rPr>
        <w:t>.</w:t>
      </w:r>
    </w:p>
    <w:p w14:paraId="108A6D4D" w14:textId="5144DA5B" w:rsidR="00621518" w:rsidRDefault="00621518" w:rsidP="00621518">
      <w:pPr>
        <w:pStyle w:val="Prrafodelista"/>
        <w:spacing w:line="360" w:lineRule="auto"/>
        <w:ind w:left="360"/>
        <w:jc w:val="both"/>
        <w:rPr>
          <w:rFonts w:eastAsia="Times New Roman"/>
          <w:noProof/>
          <w:color w:val="767171" w:themeColor="background2" w:themeShade="80"/>
        </w:rPr>
      </w:pPr>
    </w:p>
    <w:p w14:paraId="42937440" w14:textId="77777777" w:rsidR="00777E8B" w:rsidRPr="00777E8B" w:rsidRDefault="00777E8B" w:rsidP="00777E8B">
      <w:pPr>
        <w:spacing w:line="360" w:lineRule="auto"/>
        <w:jc w:val="both"/>
        <w:rPr>
          <w:rFonts w:eastAsia="Calibri"/>
          <w:noProof/>
        </w:rPr>
      </w:pPr>
      <w:r w:rsidRPr="00777E8B">
        <w:rPr>
          <w:rFonts w:eastAsia="Calibri"/>
          <w:noProof/>
        </w:rPr>
        <w:t>Estas acciones forman parte de una política social integral que implica a diversos sectores e instituciones, buscando fomentar sinergias intersectoriales e interinstitucionales para una colaboración eficiente. El objetivo principal es establecer políticas sociales específicas y efectivas que aborden de manera directa y holística las múltiples dimensiones que afectan la calidad de vida.</w:t>
      </w:r>
    </w:p>
    <w:p w14:paraId="2DDF813C" w14:textId="59E0E487" w:rsidR="00777E8B" w:rsidRPr="00777E8B" w:rsidRDefault="00777E8B" w:rsidP="00777E8B">
      <w:pPr>
        <w:spacing w:line="360" w:lineRule="auto"/>
        <w:jc w:val="center"/>
        <w:rPr>
          <w:rFonts w:eastAsia="Calibri"/>
          <w:noProof/>
        </w:rPr>
      </w:pPr>
    </w:p>
    <w:bookmarkEnd w:id="3"/>
    <w:p w14:paraId="28F70A64" w14:textId="77777777" w:rsidR="00AD0731" w:rsidRDefault="00AD0731" w:rsidP="003A6536">
      <w:pPr>
        <w:spacing w:line="360" w:lineRule="auto"/>
        <w:rPr>
          <w:rFonts w:eastAsia="Calibri"/>
          <w:b/>
          <w:bCs/>
          <w:noProof/>
        </w:rPr>
      </w:pPr>
    </w:p>
    <w:p w14:paraId="4CE8C70B" w14:textId="0168DB17" w:rsidR="00A640DB" w:rsidRDefault="00A640DB" w:rsidP="00390E8E">
      <w:pPr>
        <w:spacing w:line="360" w:lineRule="auto"/>
        <w:jc w:val="center"/>
        <w:rPr>
          <w:rFonts w:eastAsia="Calibri"/>
          <w:b/>
          <w:bCs/>
          <w:noProof/>
        </w:rPr>
      </w:pPr>
      <w:r>
        <w:rPr>
          <w:rFonts w:eastAsia="Calibri"/>
          <w:b/>
          <w:bCs/>
          <w:noProof/>
        </w:rPr>
        <w:lastRenderedPageBreak/>
        <w:t xml:space="preserve">Logros acumulados </w:t>
      </w:r>
      <w:r w:rsidR="00594DA4">
        <w:rPr>
          <w:rFonts w:eastAsia="Calibri"/>
          <w:b/>
          <w:bCs/>
          <w:noProof/>
        </w:rPr>
        <w:t>desde a</w:t>
      </w:r>
      <w:r>
        <w:rPr>
          <w:rFonts w:eastAsia="Calibri"/>
          <w:b/>
          <w:bCs/>
          <w:noProof/>
        </w:rPr>
        <w:t xml:space="preserve">gosto 2020 a </w:t>
      </w:r>
      <w:r w:rsidR="00594DA4">
        <w:rPr>
          <w:rFonts w:eastAsia="Calibri"/>
          <w:b/>
          <w:bCs/>
          <w:noProof/>
        </w:rPr>
        <w:t>d</w:t>
      </w:r>
      <w:r>
        <w:rPr>
          <w:rFonts w:eastAsia="Calibri"/>
          <w:b/>
          <w:bCs/>
          <w:noProof/>
        </w:rPr>
        <w:t>iciem</w:t>
      </w:r>
      <w:r w:rsidR="00B11A37">
        <w:rPr>
          <w:rFonts w:eastAsia="Calibri"/>
          <w:b/>
          <w:bCs/>
          <w:noProof/>
        </w:rPr>
        <w:t>bre 202</w:t>
      </w:r>
      <w:r w:rsidR="0056034F">
        <w:rPr>
          <w:rFonts w:eastAsia="Calibri"/>
          <w:b/>
          <w:bCs/>
          <w:noProof/>
        </w:rPr>
        <w:t>3</w:t>
      </w:r>
      <w:r w:rsidR="00190471">
        <w:rPr>
          <w:rFonts w:eastAsia="Calibri"/>
          <w:b/>
          <w:bCs/>
          <w:noProof/>
        </w:rPr>
        <w:t xml:space="preserve"> y proyección a febrero 2024</w:t>
      </w:r>
    </w:p>
    <w:p w14:paraId="3A8C4B03" w14:textId="1AE7C244" w:rsidR="00CB0167" w:rsidRPr="005644CC" w:rsidRDefault="00E34970" w:rsidP="2B851F68">
      <w:pPr>
        <w:pStyle w:val="paragraph"/>
        <w:spacing w:before="0" w:beforeAutospacing="0" w:after="0" w:afterAutospacing="0" w:line="360" w:lineRule="auto"/>
        <w:jc w:val="both"/>
        <w:textAlignment w:val="baseline"/>
        <w:rPr>
          <w:rFonts w:eastAsia="Calibri"/>
          <w:color w:val="767171"/>
          <w:spacing w:val="20"/>
          <w:lang w:eastAsia="en-US"/>
        </w:rPr>
      </w:pPr>
      <w:r w:rsidRPr="005644CC">
        <w:rPr>
          <w:rFonts w:eastAsia="Calibri"/>
          <w:color w:val="767171"/>
          <w:spacing w:val="20"/>
          <w:lang w:eastAsia="en-US"/>
        </w:rPr>
        <w:t xml:space="preserve">El impacto positivo </w:t>
      </w:r>
      <w:r w:rsidR="008741B9" w:rsidRPr="005644CC">
        <w:rPr>
          <w:rFonts w:eastAsia="Calibri"/>
          <w:color w:val="767171"/>
          <w:spacing w:val="20"/>
          <w:lang w:eastAsia="en-US"/>
        </w:rPr>
        <w:t>en el desarrollo y bienestar de las comunidades c</w:t>
      </w:r>
      <w:r w:rsidR="0080401B" w:rsidRPr="005644CC">
        <w:rPr>
          <w:rFonts w:eastAsia="Calibri"/>
          <w:color w:val="767171"/>
          <w:spacing w:val="20"/>
          <w:lang w:eastAsia="en-US"/>
        </w:rPr>
        <w:t xml:space="preserve">on las poblaciones más vulnerables que ha causado el </w:t>
      </w:r>
      <w:r w:rsidR="002E6BFA" w:rsidRPr="005644CC">
        <w:rPr>
          <w:rFonts w:eastAsia="Calibri"/>
          <w:b/>
          <w:color w:val="767171"/>
          <w:spacing w:val="20"/>
          <w:lang w:eastAsia="en-US"/>
        </w:rPr>
        <w:t>Programa “Oportunidad 14/24”</w:t>
      </w:r>
      <w:r w:rsidR="0080401B" w:rsidRPr="005644CC">
        <w:rPr>
          <w:rFonts w:eastAsia="Calibri"/>
          <w:color w:val="767171"/>
          <w:spacing w:val="20"/>
          <w:lang w:eastAsia="en-US"/>
        </w:rPr>
        <w:t xml:space="preserve"> es conmemorable </w:t>
      </w:r>
      <w:r w:rsidR="005644CC" w:rsidRPr="005644CC">
        <w:rPr>
          <w:rFonts w:eastAsia="Calibri"/>
          <w:noProof/>
          <w:color w:val="767171"/>
          <w:spacing w:val="20"/>
          <w:lang w:eastAsia="en-US"/>
        </w:rPr>
        <w:t>e intachable</w:t>
      </w:r>
      <w:r w:rsidR="0080401B" w:rsidRPr="005644CC">
        <w:rPr>
          <w:rFonts w:eastAsia="Calibri"/>
          <w:noProof/>
          <w:color w:val="767171"/>
          <w:spacing w:val="20"/>
          <w:lang w:eastAsia="en-US"/>
        </w:rPr>
        <w:t>.</w:t>
      </w:r>
      <w:r w:rsidR="00EC7D68" w:rsidRPr="005644CC">
        <w:rPr>
          <w:rFonts w:eastAsia="Calibri"/>
          <w:color w:val="767171"/>
          <w:spacing w:val="20"/>
          <w:lang w:eastAsia="en-US"/>
        </w:rPr>
        <w:t xml:space="preserve"> </w:t>
      </w:r>
      <w:r w:rsidR="003F1296" w:rsidRPr="005644CC">
        <w:rPr>
          <w:rFonts w:eastAsia="Calibri"/>
          <w:color w:val="767171"/>
          <w:spacing w:val="20"/>
          <w:lang w:eastAsia="en-US"/>
        </w:rPr>
        <w:t xml:space="preserve">Desde inicios de 2020 a diciembre de </w:t>
      </w:r>
      <w:r w:rsidR="00652395" w:rsidRPr="005644CC">
        <w:rPr>
          <w:rFonts w:eastAsia="Calibri"/>
          <w:color w:val="767171"/>
          <w:spacing w:val="20"/>
          <w:lang w:eastAsia="en-US"/>
        </w:rPr>
        <w:t xml:space="preserve">2023, se </w:t>
      </w:r>
      <w:r w:rsidR="00D401B9" w:rsidRPr="005644CC">
        <w:rPr>
          <w:rFonts w:eastAsia="Calibri"/>
          <w:color w:val="767171"/>
          <w:spacing w:val="20"/>
          <w:lang w:eastAsia="en-US"/>
        </w:rPr>
        <w:t>destaca:</w:t>
      </w:r>
    </w:p>
    <w:p w14:paraId="345DCE77" w14:textId="12CB10B5" w:rsidR="00CB0167" w:rsidRPr="005644CC" w:rsidRDefault="00CB0167" w:rsidP="002C4A9C">
      <w:pPr>
        <w:pStyle w:val="paragraph"/>
        <w:numPr>
          <w:ilvl w:val="0"/>
          <w:numId w:val="47"/>
        </w:numPr>
        <w:spacing w:before="0" w:beforeAutospacing="0" w:after="0" w:afterAutospacing="0" w:line="360" w:lineRule="auto"/>
        <w:jc w:val="both"/>
        <w:textAlignment w:val="baseline"/>
        <w:rPr>
          <w:rFonts w:eastAsia="Calibri"/>
          <w:color w:val="767171"/>
          <w:spacing w:val="20"/>
          <w:lang w:eastAsia="en-US"/>
        </w:rPr>
      </w:pPr>
      <w:r w:rsidRPr="005644CC">
        <w:rPr>
          <w:rFonts w:eastAsia="Calibri"/>
          <w:noProof/>
          <w:color w:val="767171"/>
          <w:spacing w:val="20"/>
          <w:lang w:eastAsia="en-US"/>
        </w:rPr>
        <w:t>25,319 </w:t>
      </w:r>
      <w:r w:rsidRPr="009D37A2">
        <w:rPr>
          <w:rFonts w:eastAsia="Calibri"/>
          <w:b/>
          <w:bCs/>
          <w:noProof/>
          <w:color w:val="767171"/>
          <w:spacing w:val="20"/>
          <w:lang w:eastAsia="en-US"/>
        </w:rPr>
        <w:t>jóvenes impactados</w:t>
      </w:r>
      <w:r w:rsidRPr="005644CC">
        <w:rPr>
          <w:rFonts w:eastAsia="Calibri"/>
          <w:noProof/>
          <w:color w:val="767171"/>
          <w:spacing w:val="20"/>
          <w:lang w:eastAsia="en-US"/>
        </w:rPr>
        <w:t xml:space="preserve"> </w:t>
      </w:r>
      <w:r w:rsidR="009D37A2">
        <w:rPr>
          <w:rFonts w:eastAsia="Calibri"/>
          <w:noProof/>
          <w:color w:val="767171"/>
          <w:spacing w:val="20"/>
          <w:lang w:eastAsia="en-US"/>
        </w:rPr>
        <w:t>beneficiarios del programa.</w:t>
      </w:r>
    </w:p>
    <w:p w14:paraId="6A4026E0" w14:textId="42E738CE" w:rsidR="00CB0167" w:rsidRPr="005644CC" w:rsidRDefault="00CB0167" w:rsidP="002C4A9C">
      <w:pPr>
        <w:pStyle w:val="paragraph"/>
        <w:numPr>
          <w:ilvl w:val="0"/>
          <w:numId w:val="47"/>
        </w:numPr>
        <w:spacing w:before="0" w:beforeAutospacing="0" w:after="0" w:afterAutospacing="0" w:line="360" w:lineRule="auto"/>
        <w:jc w:val="both"/>
        <w:textAlignment w:val="baseline"/>
        <w:rPr>
          <w:rFonts w:eastAsia="Calibri"/>
          <w:color w:val="767171"/>
          <w:spacing w:val="20"/>
          <w:lang w:eastAsia="en-US"/>
        </w:rPr>
      </w:pPr>
      <w:r w:rsidRPr="005644CC">
        <w:rPr>
          <w:rFonts w:eastAsia="Calibri"/>
          <w:color w:val="767171"/>
          <w:spacing w:val="20"/>
          <w:lang w:eastAsia="en-US"/>
        </w:rPr>
        <w:t>119 </w:t>
      </w:r>
      <w:r w:rsidRPr="00AB79F7">
        <w:rPr>
          <w:rFonts w:eastAsia="Calibri"/>
          <w:b/>
          <w:color w:val="767171"/>
          <w:spacing w:val="20"/>
          <w:lang w:eastAsia="en-US"/>
        </w:rPr>
        <w:t>centros operativos aperturados</w:t>
      </w:r>
      <w:r w:rsidRPr="005644CC">
        <w:rPr>
          <w:rFonts w:eastAsia="Calibri"/>
          <w:color w:val="767171"/>
          <w:spacing w:val="20"/>
          <w:lang w:eastAsia="en-US"/>
        </w:rPr>
        <w:t>.  </w:t>
      </w:r>
    </w:p>
    <w:p w14:paraId="6A3FC9A4" w14:textId="77777777" w:rsidR="00CB0167" w:rsidRPr="005644CC" w:rsidRDefault="00CB0167" w:rsidP="002C4A9C">
      <w:pPr>
        <w:pStyle w:val="paragraph"/>
        <w:numPr>
          <w:ilvl w:val="0"/>
          <w:numId w:val="47"/>
        </w:numPr>
        <w:spacing w:before="0" w:beforeAutospacing="0" w:after="0" w:afterAutospacing="0" w:line="360" w:lineRule="auto"/>
        <w:jc w:val="both"/>
        <w:textAlignment w:val="baseline"/>
        <w:rPr>
          <w:rFonts w:eastAsia="Calibri"/>
          <w:color w:val="767171"/>
          <w:spacing w:val="20"/>
          <w:lang w:eastAsia="en-US"/>
        </w:rPr>
      </w:pPr>
      <w:r w:rsidRPr="005644CC">
        <w:rPr>
          <w:rFonts w:eastAsia="Calibri"/>
          <w:color w:val="767171"/>
          <w:spacing w:val="20"/>
          <w:lang w:eastAsia="en-US"/>
        </w:rPr>
        <w:t xml:space="preserve">1,073 jóvenes </w:t>
      </w:r>
      <w:r w:rsidRPr="009D37A2">
        <w:rPr>
          <w:rFonts w:eastAsia="Calibri"/>
          <w:b/>
          <w:color w:val="767171"/>
          <w:spacing w:val="20"/>
          <w:lang w:eastAsia="en-US"/>
        </w:rPr>
        <w:t>estableciendo sus emprendimientos formales</w:t>
      </w:r>
      <w:r w:rsidRPr="005644CC">
        <w:rPr>
          <w:rFonts w:eastAsia="Calibri"/>
          <w:color w:val="767171"/>
          <w:spacing w:val="20"/>
          <w:lang w:eastAsia="en-US"/>
        </w:rPr>
        <w:t xml:space="preserve">. </w:t>
      </w:r>
    </w:p>
    <w:p w14:paraId="263B7682" w14:textId="77777777" w:rsidR="00CB0167" w:rsidRPr="005644CC" w:rsidRDefault="00CB0167" w:rsidP="002C4A9C">
      <w:pPr>
        <w:pStyle w:val="paragraph"/>
        <w:numPr>
          <w:ilvl w:val="0"/>
          <w:numId w:val="47"/>
        </w:numPr>
        <w:spacing w:before="0" w:beforeAutospacing="0" w:after="0" w:afterAutospacing="0" w:line="360" w:lineRule="auto"/>
        <w:jc w:val="both"/>
        <w:textAlignment w:val="baseline"/>
        <w:rPr>
          <w:rFonts w:eastAsia="Calibri"/>
          <w:color w:val="767171"/>
          <w:spacing w:val="20"/>
          <w:lang w:eastAsia="en-US"/>
        </w:rPr>
      </w:pPr>
      <w:r w:rsidRPr="005644CC">
        <w:rPr>
          <w:rFonts w:eastAsia="Calibri"/>
          <w:color w:val="767171"/>
          <w:spacing w:val="20"/>
          <w:lang w:eastAsia="en-US"/>
        </w:rPr>
        <w:t xml:space="preserve">2,115 jóvenes que </w:t>
      </w:r>
      <w:r w:rsidRPr="009D37A2">
        <w:rPr>
          <w:rFonts w:eastAsia="Calibri"/>
          <w:b/>
          <w:color w:val="767171"/>
          <w:spacing w:val="20"/>
          <w:lang w:eastAsia="en-US"/>
        </w:rPr>
        <w:t>cursaron sus pasantías</w:t>
      </w:r>
      <w:r w:rsidRPr="005644CC">
        <w:rPr>
          <w:rFonts w:eastAsia="Calibri"/>
          <w:color w:val="767171"/>
          <w:spacing w:val="20"/>
          <w:lang w:eastAsia="en-US"/>
        </w:rPr>
        <w:t xml:space="preserve">. </w:t>
      </w:r>
    </w:p>
    <w:p w14:paraId="2BFD12E7" w14:textId="77777777" w:rsidR="00CB0167" w:rsidRPr="005644CC" w:rsidRDefault="00CB0167" w:rsidP="002C4A9C">
      <w:pPr>
        <w:pStyle w:val="paragraph"/>
        <w:numPr>
          <w:ilvl w:val="0"/>
          <w:numId w:val="47"/>
        </w:numPr>
        <w:spacing w:before="0" w:beforeAutospacing="0" w:after="0" w:afterAutospacing="0" w:line="360" w:lineRule="auto"/>
        <w:jc w:val="both"/>
        <w:textAlignment w:val="baseline"/>
        <w:rPr>
          <w:rFonts w:eastAsia="Calibri"/>
          <w:color w:val="767171"/>
          <w:spacing w:val="20"/>
          <w:lang w:eastAsia="en-US"/>
        </w:rPr>
      </w:pPr>
      <w:r w:rsidRPr="005644CC">
        <w:rPr>
          <w:rFonts w:eastAsia="Calibri"/>
          <w:color w:val="767171"/>
          <w:spacing w:val="20"/>
          <w:lang w:eastAsia="en-US"/>
        </w:rPr>
        <w:t xml:space="preserve">480 jóvenes </w:t>
      </w:r>
      <w:r w:rsidRPr="009D37A2">
        <w:rPr>
          <w:rFonts w:eastAsia="Calibri"/>
          <w:b/>
          <w:color w:val="767171"/>
          <w:spacing w:val="20"/>
          <w:lang w:eastAsia="en-US"/>
        </w:rPr>
        <w:t>activos actualmente en pasantías</w:t>
      </w:r>
      <w:r w:rsidRPr="005644CC">
        <w:rPr>
          <w:rFonts w:eastAsia="Calibri"/>
          <w:color w:val="767171"/>
          <w:spacing w:val="20"/>
          <w:lang w:eastAsia="en-US"/>
        </w:rPr>
        <w:t>.  </w:t>
      </w:r>
    </w:p>
    <w:p w14:paraId="660FBC9E" w14:textId="2575B53B" w:rsidR="00CC2C5C" w:rsidRPr="005644CC" w:rsidRDefault="00CB0167" w:rsidP="002C4A9C">
      <w:pPr>
        <w:pStyle w:val="paragraph"/>
        <w:numPr>
          <w:ilvl w:val="0"/>
          <w:numId w:val="47"/>
        </w:numPr>
        <w:spacing w:before="0" w:beforeAutospacing="0" w:after="0" w:afterAutospacing="0" w:line="360" w:lineRule="auto"/>
        <w:jc w:val="both"/>
        <w:textAlignment w:val="baseline"/>
        <w:rPr>
          <w:rFonts w:eastAsia="Calibri"/>
          <w:color w:val="767171"/>
          <w:spacing w:val="20"/>
          <w:lang w:eastAsia="en-US"/>
        </w:rPr>
      </w:pPr>
      <w:r w:rsidRPr="005644CC">
        <w:rPr>
          <w:rFonts w:eastAsia="Calibri"/>
          <w:color w:val="767171"/>
          <w:spacing w:val="20"/>
          <w:lang w:eastAsia="en-US"/>
        </w:rPr>
        <w:t xml:space="preserve">4,115 </w:t>
      </w:r>
      <w:r w:rsidRPr="009D37A2">
        <w:rPr>
          <w:rFonts w:eastAsia="Calibri"/>
          <w:b/>
          <w:color w:val="767171"/>
          <w:spacing w:val="20"/>
          <w:lang w:eastAsia="en-US"/>
        </w:rPr>
        <w:t>jóvenes activos y por egresar de las rutas formativas</w:t>
      </w:r>
      <w:r w:rsidR="00CA22ED" w:rsidRPr="005644CC">
        <w:rPr>
          <w:rFonts w:eastAsia="Calibri"/>
          <w:color w:val="767171"/>
          <w:spacing w:val="20"/>
          <w:lang w:eastAsia="en-US"/>
        </w:rPr>
        <w:t>.</w:t>
      </w:r>
    </w:p>
    <w:p w14:paraId="74B3CF0B" w14:textId="52DB666C" w:rsidR="00A5165F" w:rsidRPr="00A5165F" w:rsidRDefault="00A5165F" w:rsidP="5441D338">
      <w:pPr>
        <w:pStyle w:val="paragraph"/>
        <w:spacing w:before="0" w:beforeAutospacing="0" w:after="0" w:afterAutospacing="0" w:line="360" w:lineRule="auto"/>
        <w:jc w:val="both"/>
        <w:textAlignment w:val="baseline"/>
        <w:rPr>
          <w:rFonts w:eastAsia="Calibri"/>
          <w:noProof/>
          <w:color w:val="767171"/>
          <w:spacing w:val="20"/>
          <w:lang w:eastAsia="en-US"/>
        </w:rPr>
      </w:pPr>
      <w:r w:rsidRPr="004D372C">
        <w:rPr>
          <w:rFonts w:eastAsia="Calibri"/>
          <w:b/>
          <w:bCs/>
          <w:noProof/>
          <w:color w:val="767171"/>
          <w:spacing w:val="20"/>
          <w:lang w:eastAsia="en-US"/>
        </w:rPr>
        <w:t>Para Febrero de 2024</w:t>
      </w:r>
      <w:r w:rsidRPr="004D372C">
        <w:rPr>
          <w:rFonts w:eastAsia="Calibri"/>
          <w:noProof/>
          <w:color w:val="767171"/>
          <w:spacing w:val="20"/>
          <w:lang w:eastAsia="en-US"/>
        </w:rPr>
        <w:t>, se tiene previst</w:t>
      </w:r>
      <w:r w:rsidR="000B49C3" w:rsidRPr="004D372C">
        <w:rPr>
          <w:rFonts w:eastAsia="Calibri"/>
          <w:noProof/>
          <w:color w:val="767171"/>
          <w:spacing w:val="20"/>
          <w:lang w:eastAsia="en-US"/>
        </w:rPr>
        <w:t>a otra graduación</w:t>
      </w:r>
      <w:r w:rsidR="00E7026A" w:rsidRPr="004D372C">
        <w:rPr>
          <w:rFonts w:eastAsia="Calibri"/>
          <w:noProof/>
          <w:color w:val="767171"/>
          <w:spacing w:val="20"/>
          <w:lang w:eastAsia="en-US"/>
        </w:rPr>
        <w:t xml:space="preserve"> en </w:t>
      </w:r>
      <w:r w:rsidR="004D372C" w:rsidRPr="004D372C">
        <w:rPr>
          <w:rFonts w:eastAsia="Calibri"/>
          <w:noProof/>
          <w:color w:val="767171"/>
          <w:spacing w:val="20"/>
          <w:lang w:eastAsia="en-US"/>
        </w:rPr>
        <w:t xml:space="preserve">la Región Sur para alrededor de </w:t>
      </w:r>
      <w:r w:rsidR="004D372C" w:rsidRPr="00F32037">
        <w:rPr>
          <w:rFonts w:eastAsia="Calibri"/>
          <w:b/>
          <w:color w:val="767171"/>
          <w:spacing w:val="20"/>
          <w:lang w:eastAsia="en-US"/>
        </w:rPr>
        <w:t>1,500 jóvenes, así como la inauguración de 3 centros del Programa.</w:t>
      </w:r>
    </w:p>
    <w:p w14:paraId="323AF170" w14:textId="31500F7E" w:rsidR="007E04EF" w:rsidRDefault="005D27D5" w:rsidP="6493DF51">
      <w:pPr>
        <w:spacing w:line="360" w:lineRule="auto"/>
        <w:jc w:val="both"/>
        <w:rPr>
          <w:rFonts w:eastAsia="Calibri"/>
          <w:noProof/>
        </w:rPr>
      </w:pPr>
      <w:r>
        <w:rPr>
          <w:rFonts w:eastAsia="Calibri"/>
          <w:noProof/>
        </w:rPr>
        <w:t xml:space="preserve">En materia de la </w:t>
      </w:r>
      <w:r w:rsidRPr="00E51B1A">
        <w:rPr>
          <w:rFonts w:eastAsia="Calibri"/>
          <w:b/>
        </w:rPr>
        <w:t>entrega de Bonos</w:t>
      </w:r>
      <w:r w:rsidR="00C17C6C" w:rsidRPr="00E51B1A">
        <w:rPr>
          <w:rFonts w:eastAsia="Calibri"/>
          <w:b/>
        </w:rPr>
        <w:t xml:space="preserve"> mediante tarjetas a</w:t>
      </w:r>
      <w:r w:rsidR="00345D44" w:rsidRPr="00E51B1A">
        <w:rPr>
          <w:rFonts w:eastAsia="Calibri"/>
          <w:b/>
        </w:rPr>
        <w:t xml:space="preserve"> familias de escasos recursos</w:t>
      </w:r>
      <w:r w:rsidR="00E51B1A" w:rsidRPr="00E51B1A">
        <w:t xml:space="preserve"> </w:t>
      </w:r>
      <w:r w:rsidR="00E51B1A">
        <w:rPr>
          <w:rFonts w:eastAsia="Calibri"/>
          <w:noProof/>
        </w:rPr>
        <w:t>de manera</w:t>
      </w:r>
      <w:r w:rsidR="00E51B1A" w:rsidRPr="00E51B1A">
        <w:rPr>
          <w:rFonts w:eastAsia="Calibri"/>
          <w:noProof/>
        </w:rPr>
        <w:t>o innovad</w:t>
      </w:r>
      <w:r w:rsidR="00E51B1A">
        <w:rPr>
          <w:rFonts w:eastAsia="Calibri"/>
          <w:noProof/>
        </w:rPr>
        <w:t>o</w:t>
      </w:r>
      <w:r w:rsidR="00E51B1A" w:rsidRPr="00E51B1A">
        <w:rPr>
          <w:rFonts w:eastAsia="Calibri"/>
          <w:noProof/>
        </w:rPr>
        <w:t>r</w:t>
      </w:r>
      <w:r w:rsidR="00E51B1A">
        <w:rPr>
          <w:rFonts w:eastAsia="Calibri"/>
          <w:noProof/>
        </w:rPr>
        <w:t>a</w:t>
      </w:r>
      <w:r w:rsidR="00E51B1A" w:rsidRPr="00E51B1A">
        <w:rPr>
          <w:rFonts w:eastAsia="Calibri"/>
          <w:noProof/>
        </w:rPr>
        <w:t>, transparente, organizad</w:t>
      </w:r>
      <w:r w:rsidR="00E51B1A">
        <w:rPr>
          <w:rFonts w:eastAsia="Calibri"/>
          <w:noProof/>
        </w:rPr>
        <w:t>a</w:t>
      </w:r>
      <w:r w:rsidR="00E51B1A" w:rsidRPr="00E51B1A">
        <w:rPr>
          <w:rFonts w:eastAsia="Calibri"/>
          <w:noProof/>
        </w:rPr>
        <w:t xml:space="preserve"> y dign</w:t>
      </w:r>
      <w:r w:rsidR="00E51B1A">
        <w:rPr>
          <w:rFonts w:eastAsia="Calibri"/>
          <w:noProof/>
        </w:rPr>
        <w:t xml:space="preserve">a, </w:t>
      </w:r>
      <w:r w:rsidR="00F15F19">
        <w:rPr>
          <w:rFonts w:eastAsia="Calibri"/>
          <w:noProof/>
        </w:rPr>
        <w:t>a la fecha se acumulan</w:t>
      </w:r>
    </w:p>
    <w:p w14:paraId="2B5CBCC0" w14:textId="1A3B3CDE" w:rsidR="00F15F19" w:rsidRDefault="00F15F19" w:rsidP="00F15F19">
      <w:pPr>
        <w:pStyle w:val="Prrafodelista"/>
        <w:numPr>
          <w:ilvl w:val="0"/>
          <w:numId w:val="47"/>
        </w:numPr>
        <w:spacing w:line="360" w:lineRule="auto"/>
        <w:jc w:val="both"/>
        <w:rPr>
          <w:rFonts w:eastAsia="Calibri"/>
          <w:noProof/>
        </w:rPr>
      </w:pPr>
      <w:r w:rsidRPr="00F15F19">
        <w:rPr>
          <w:rFonts w:eastAsia="Calibri"/>
          <w:b/>
          <w:bCs/>
          <w:noProof/>
        </w:rPr>
        <w:t>5,100,000</w:t>
      </w:r>
      <w:r w:rsidRPr="00F15F19">
        <w:rPr>
          <w:rFonts w:eastAsia="Calibri"/>
          <w:noProof/>
        </w:rPr>
        <w:t xml:space="preserve"> </w:t>
      </w:r>
      <w:r w:rsidR="00E74D9C">
        <w:rPr>
          <w:rFonts w:eastAsia="Calibri"/>
          <w:noProof/>
        </w:rPr>
        <w:t xml:space="preserve">millones de </w:t>
      </w:r>
      <w:r w:rsidRPr="00E74D9C">
        <w:rPr>
          <w:rFonts w:eastAsia="Calibri"/>
          <w:b/>
          <w:bCs/>
          <w:noProof/>
        </w:rPr>
        <w:t>bonos navideños entregados</w:t>
      </w:r>
    </w:p>
    <w:p w14:paraId="3D397EB1" w14:textId="77777777" w:rsidR="00E74D9C" w:rsidRPr="00E74D9C" w:rsidRDefault="00E74D9C">
      <w:pPr>
        <w:pStyle w:val="Prrafodelista"/>
        <w:numPr>
          <w:ilvl w:val="0"/>
          <w:numId w:val="47"/>
        </w:numPr>
        <w:spacing w:line="360" w:lineRule="auto"/>
        <w:jc w:val="both"/>
        <w:rPr>
          <w:rFonts w:eastAsia="Calibri"/>
          <w:noProof/>
        </w:rPr>
      </w:pPr>
      <w:r w:rsidRPr="00E74D9C">
        <w:rPr>
          <w:rFonts w:eastAsia="Calibri"/>
          <w:b/>
          <w:bCs/>
          <w:noProof/>
        </w:rPr>
        <w:t>1,004,850</w:t>
      </w:r>
      <w:r w:rsidRPr="00E74D9C">
        <w:rPr>
          <w:rFonts w:eastAsia="Calibri"/>
          <w:noProof/>
        </w:rPr>
        <w:t xml:space="preserve"> millones de </w:t>
      </w:r>
      <w:r w:rsidRPr="004515D0">
        <w:rPr>
          <w:rFonts w:eastAsia="Calibri"/>
          <w:b/>
        </w:rPr>
        <w:t xml:space="preserve">bonos </w:t>
      </w:r>
      <w:r w:rsidR="004515D0" w:rsidRPr="004515D0">
        <w:rPr>
          <w:rFonts w:eastAsia="Calibri"/>
          <w:b/>
          <w:bCs/>
          <w:noProof/>
        </w:rPr>
        <w:t>de apoyo familiar</w:t>
      </w:r>
      <w:r w:rsidRPr="004515D0">
        <w:rPr>
          <w:rFonts w:eastAsia="Calibri"/>
          <w:b/>
        </w:rPr>
        <w:t xml:space="preserve"> entregados</w:t>
      </w:r>
    </w:p>
    <w:p w14:paraId="54A47D1B" w14:textId="41002287" w:rsidR="00F15F19" w:rsidRPr="00F15F19" w:rsidRDefault="002F6C93" w:rsidP="00F15F19">
      <w:pPr>
        <w:pStyle w:val="Prrafodelista"/>
        <w:numPr>
          <w:ilvl w:val="0"/>
          <w:numId w:val="47"/>
        </w:numPr>
        <w:spacing w:line="360" w:lineRule="auto"/>
        <w:jc w:val="both"/>
        <w:rPr>
          <w:rFonts w:eastAsia="Calibri"/>
          <w:noProof/>
        </w:rPr>
      </w:pPr>
      <w:r w:rsidRPr="002F6C93">
        <w:rPr>
          <w:rFonts w:eastAsia="Calibri"/>
          <w:b/>
          <w:bCs/>
          <w:noProof/>
        </w:rPr>
        <w:t>252,500</w:t>
      </w:r>
      <w:r w:rsidRPr="002F6C93">
        <w:rPr>
          <w:rFonts w:eastAsia="Calibri"/>
          <w:noProof/>
        </w:rPr>
        <w:t xml:space="preserve"> </w:t>
      </w:r>
      <w:r>
        <w:rPr>
          <w:rFonts w:eastAsia="Calibri"/>
          <w:noProof/>
        </w:rPr>
        <w:t xml:space="preserve">miles de </w:t>
      </w:r>
      <w:r w:rsidRPr="0095699B">
        <w:rPr>
          <w:rFonts w:eastAsia="Calibri"/>
          <w:b/>
        </w:rPr>
        <w:t>bonos de</w:t>
      </w:r>
      <w:r w:rsidR="0095699B" w:rsidRPr="0095699B">
        <w:rPr>
          <w:rFonts w:eastAsia="Calibri"/>
          <w:b/>
          <w:bCs/>
          <w:noProof/>
        </w:rPr>
        <w:t xml:space="preserve"> las madres entregados</w:t>
      </w:r>
    </w:p>
    <w:p w14:paraId="7E14E54F" w14:textId="124EA693" w:rsidR="0047146D" w:rsidRPr="004D372C" w:rsidRDefault="00CA22ED" w:rsidP="6493DF51">
      <w:pPr>
        <w:spacing w:line="360" w:lineRule="auto"/>
        <w:jc w:val="both"/>
        <w:rPr>
          <w:rFonts w:eastAsia="Calibri"/>
        </w:rPr>
      </w:pPr>
      <w:r>
        <w:rPr>
          <w:rFonts w:eastAsia="Calibri"/>
          <w:noProof/>
        </w:rPr>
        <w:t>De igual manera,</w:t>
      </w:r>
      <w:r w:rsidR="007C3472">
        <w:rPr>
          <w:rFonts w:eastAsia="Calibri"/>
          <w:noProof/>
        </w:rPr>
        <w:t xml:space="preserve"> en el marco de las </w:t>
      </w:r>
      <w:r w:rsidR="007C3472">
        <w:rPr>
          <w:rFonts w:eastAsia="Calibri"/>
          <w:b/>
          <w:bCs/>
          <w:noProof/>
        </w:rPr>
        <w:t>Políticas Sociales en materia de Salud para la Estrategia de Captación y Donación</w:t>
      </w:r>
      <w:r w:rsidR="007C3472">
        <w:rPr>
          <w:rFonts w:eastAsia="Calibri"/>
          <w:noProof/>
        </w:rPr>
        <w:t xml:space="preserve">, </w:t>
      </w:r>
      <w:r w:rsidR="00756056">
        <w:rPr>
          <w:rFonts w:eastAsia="Calibri"/>
          <w:noProof/>
        </w:rPr>
        <w:t xml:space="preserve">se han </w:t>
      </w:r>
      <w:r w:rsidR="00756056" w:rsidRPr="009D37A2">
        <w:rPr>
          <w:rFonts w:eastAsia="Calibri"/>
        </w:rPr>
        <w:t xml:space="preserve">canalizado donaciones en medicamentos, equipos e insumos médicos </w:t>
      </w:r>
      <w:r w:rsidR="008D291A" w:rsidRPr="009D37A2">
        <w:rPr>
          <w:rFonts w:eastAsia="Calibri"/>
        </w:rPr>
        <w:t xml:space="preserve">por un monto </w:t>
      </w:r>
      <w:r w:rsidR="00756056" w:rsidRPr="009D37A2">
        <w:rPr>
          <w:rFonts w:eastAsia="Calibri"/>
        </w:rPr>
        <w:t xml:space="preserve">total acumulado </w:t>
      </w:r>
      <w:r w:rsidR="008D291A" w:rsidRPr="009D37A2">
        <w:rPr>
          <w:rFonts w:eastAsia="Calibri"/>
        </w:rPr>
        <w:t>de</w:t>
      </w:r>
      <w:r w:rsidR="008D291A">
        <w:rPr>
          <w:rFonts w:eastAsia="Calibri"/>
          <w:b/>
        </w:rPr>
        <w:t xml:space="preserve"> </w:t>
      </w:r>
      <w:r w:rsidR="009A5C49" w:rsidRPr="009D37A2">
        <w:rPr>
          <w:rFonts w:eastAsia="Calibri"/>
          <w:b/>
        </w:rPr>
        <w:t>RD$4,886,816,297.</w:t>
      </w:r>
      <w:r w:rsidR="009A5C49" w:rsidRPr="00DB1508">
        <w:rPr>
          <w:rFonts w:eastAsia="Calibri"/>
          <w:b/>
        </w:rPr>
        <w:t>03</w:t>
      </w:r>
      <w:r w:rsidR="00756056">
        <w:rPr>
          <w:rFonts w:eastAsia="Calibri"/>
          <w:noProof/>
        </w:rPr>
        <w:t xml:space="preserve"> millones</w:t>
      </w:r>
      <w:r w:rsidR="00496053">
        <w:rPr>
          <w:rFonts w:eastAsia="Calibri"/>
        </w:rPr>
        <w:t xml:space="preserve"> de </w:t>
      </w:r>
      <w:r w:rsidR="00756056">
        <w:rPr>
          <w:rFonts w:eastAsia="Calibri"/>
          <w:noProof/>
        </w:rPr>
        <w:t>pesos.</w:t>
      </w:r>
      <w:r w:rsidR="00A5165F">
        <w:rPr>
          <w:rFonts w:eastAsia="Calibri"/>
          <w:noProof/>
        </w:rPr>
        <w:t xml:space="preserve"> </w:t>
      </w:r>
      <w:r w:rsidR="00A5165F" w:rsidRPr="004D372C">
        <w:rPr>
          <w:rFonts w:eastAsia="Calibri"/>
          <w:noProof/>
        </w:rPr>
        <w:t xml:space="preserve">Para Febrero de 2024, se tiene </w:t>
      </w:r>
      <w:r w:rsidR="003E03A6" w:rsidRPr="004D372C">
        <w:rPr>
          <w:rFonts w:eastAsia="Calibri"/>
          <w:noProof/>
        </w:rPr>
        <w:t>en planes la continuación de entrega</w:t>
      </w:r>
      <w:r w:rsidR="004D372C" w:rsidRPr="004D372C">
        <w:rPr>
          <w:rFonts w:eastAsia="Calibri"/>
          <w:noProof/>
        </w:rPr>
        <w:t xml:space="preserve"> de dichas donaciones a traves de</w:t>
      </w:r>
      <w:r w:rsidR="004D372C">
        <w:rPr>
          <w:rFonts w:eastAsia="Calibri"/>
          <w:noProof/>
        </w:rPr>
        <w:t xml:space="preserve"> </w:t>
      </w:r>
      <w:r w:rsidR="00E70EFB" w:rsidRPr="00262AC0">
        <w:rPr>
          <w:rFonts w:eastAsia="Calibri"/>
          <w:b/>
        </w:rPr>
        <w:t>15</w:t>
      </w:r>
      <w:r w:rsidR="004D372C">
        <w:rPr>
          <w:rFonts w:eastAsia="Calibri"/>
          <w:noProof/>
        </w:rPr>
        <w:t xml:space="preserve"> </w:t>
      </w:r>
      <w:r w:rsidR="004D372C">
        <w:rPr>
          <w:rFonts w:eastAsia="Calibri"/>
          <w:b/>
          <w:bCs/>
          <w:noProof/>
        </w:rPr>
        <w:t>Jornadas Sociales</w:t>
      </w:r>
      <w:r w:rsidR="004D372C">
        <w:rPr>
          <w:rFonts w:eastAsia="Calibri"/>
          <w:noProof/>
        </w:rPr>
        <w:t xml:space="preserve"> que se </w:t>
      </w:r>
      <w:r w:rsidR="00FD2B9F">
        <w:rPr>
          <w:rFonts w:eastAsia="Calibri"/>
          <w:noProof/>
        </w:rPr>
        <w:t>coordinan</w:t>
      </w:r>
      <w:r w:rsidR="004D372C">
        <w:rPr>
          <w:rFonts w:eastAsia="Calibri"/>
          <w:noProof/>
        </w:rPr>
        <w:t xml:space="preserve"> desde el Gabinete de Política Social</w:t>
      </w:r>
      <w:r w:rsidR="00262AC0">
        <w:rPr>
          <w:rFonts w:eastAsia="Calibri"/>
          <w:noProof/>
        </w:rPr>
        <w:t>.</w:t>
      </w:r>
    </w:p>
    <w:p w14:paraId="2BED2267" w14:textId="598C8BC6" w:rsidR="00756056" w:rsidRPr="005F22B3" w:rsidRDefault="00557504" w:rsidP="6493DF51">
      <w:pPr>
        <w:spacing w:line="360" w:lineRule="auto"/>
        <w:jc w:val="both"/>
        <w:rPr>
          <w:rFonts w:eastAsia="Calibri"/>
          <w:b/>
        </w:rPr>
      </w:pPr>
      <w:r>
        <w:rPr>
          <w:rFonts w:eastAsia="Calibri"/>
          <w:noProof/>
        </w:rPr>
        <w:lastRenderedPageBreak/>
        <w:t xml:space="preserve">Entrando a la materia de </w:t>
      </w:r>
      <w:r w:rsidR="007C12C2">
        <w:rPr>
          <w:rFonts w:eastAsia="Calibri"/>
          <w:noProof/>
        </w:rPr>
        <w:t xml:space="preserve">la </w:t>
      </w:r>
      <w:r w:rsidR="007C12C2">
        <w:rPr>
          <w:rFonts w:eastAsia="Calibri"/>
          <w:b/>
          <w:bCs/>
          <w:noProof/>
        </w:rPr>
        <w:t>Infraestructura Social</w:t>
      </w:r>
      <w:r w:rsidR="003400A0">
        <w:rPr>
          <w:rFonts w:eastAsia="Calibri"/>
          <w:noProof/>
        </w:rPr>
        <w:t>, con el objetivo de m</w:t>
      </w:r>
      <w:r w:rsidR="003400A0" w:rsidRPr="003400A0">
        <w:rPr>
          <w:rFonts w:eastAsia="Calibri"/>
          <w:noProof/>
        </w:rPr>
        <w:t xml:space="preserve">ejorar las viviendas en territorios priorizados </w:t>
      </w:r>
      <w:r w:rsidR="003400A0">
        <w:rPr>
          <w:rFonts w:eastAsia="Calibri"/>
          <w:noProof/>
        </w:rPr>
        <w:t xml:space="preserve">a </w:t>
      </w:r>
      <w:r w:rsidR="003400A0" w:rsidRPr="003400A0">
        <w:rPr>
          <w:rFonts w:eastAsia="Calibri"/>
          <w:noProof/>
        </w:rPr>
        <w:t>los jefes y jefas de hogares en situación de pobreza y vulnerabilidad</w:t>
      </w:r>
      <w:r w:rsidR="003400A0">
        <w:rPr>
          <w:rFonts w:eastAsia="Calibri"/>
          <w:noProof/>
        </w:rPr>
        <w:t xml:space="preserve">, </w:t>
      </w:r>
      <w:r w:rsidR="00A5165F">
        <w:rPr>
          <w:rFonts w:eastAsia="Calibri"/>
          <w:noProof/>
        </w:rPr>
        <w:t>se</w:t>
      </w:r>
      <w:r w:rsidR="004A305C">
        <w:rPr>
          <w:rFonts w:eastAsia="Calibri"/>
          <w:noProof/>
        </w:rPr>
        <w:t xml:space="preserve"> han</w:t>
      </w:r>
      <w:r w:rsidR="00FB2467">
        <w:rPr>
          <w:rFonts w:eastAsia="Calibri"/>
          <w:noProof/>
        </w:rPr>
        <w:t xml:space="preserve"> entregado </w:t>
      </w:r>
      <w:r w:rsidR="00FB2467" w:rsidRPr="007A3FAB">
        <w:rPr>
          <w:rFonts w:eastAsia="Calibri"/>
          <w:b/>
        </w:rPr>
        <w:t xml:space="preserve">RD$32,445,000 en bonos para reconstrucción de viviendas en Barahona </w:t>
      </w:r>
      <w:r w:rsidR="00671CC9" w:rsidRPr="007A3FAB">
        <w:rPr>
          <w:rFonts w:eastAsia="Calibri"/>
          <w:b/>
        </w:rPr>
        <w:t>habiéndose</w:t>
      </w:r>
      <w:r w:rsidR="00400858" w:rsidRPr="007A3FAB">
        <w:rPr>
          <w:rFonts w:eastAsia="Calibri"/>
          <w:b/>
        </w:rPr>
        <w:t xml:space="preserve"> construidos</w:t>
      </w:r>
      <w:r w:rsidR="00FB2467" w:rsidRPr="007A3FAB">
        <w:rPr>
          <w:rFonts w:eastAsia="Calibri"/>
          <w:b/>
        </w:rPr>
        <w:t xml:space="preserve"> 251 casas</w:t>
      </w:r>
      <w:r w:rsidR="00FB2467" w:rsidRPr="00FB2467">
        <w:rPr>
          <w:rFonts w:eastAsia="Calibri"/>
          <w:noProof/>
        </w:rPr>
        <w:t>.</w:t>
      </w:r>
      <w:r w:rsidR="00400858">
        <w:rPr>
          <w:rFonts w:eastAsia="Calibri"/>
          <w:noProof/>
        </w:rPr>
        <w:t xml:space="preserve"> De igual manera, </w:t>
      </w:r>
      <w:r w:rsidR="007A3FAB">
        <w:rPr>
          <w:rFonts w:eastAsia="Calibri"/>
          <w:noProof/>
        </w:rPr>
        <w:t>se entregaron</w:t>
      </w:r>
      <w:r w:rsidR="00400858">
        <w:rPr>
          <w:rFonts w:eastAsia="Calibri"/>
          <w:noProof/>
        </w:rPr>
        <w:t xml:space="preserve"> </w:t>
      </w:r>
      <w:r w:rsidR="00400858" w:rsidRPr="007A3FAB">
        <w:rPr>
          <w:rFonts w:eastAsia="Calibri"/>
          <w:b/>
        </w:rPr>
        <w:t>RD$</w:t>
      </w:r>
      <w:r w:rsidR="00FB2467" w:rsidRPr="007A3FAB">
        <w:rPr>
          <w:rFonts w:eastAsia="Calibri"/>
          <w:b/>
        </w:rPr>
        <w:t xml:space="preserve">29,870,000 </w:t>
      </w:r>
      <w:r w:rsidR="00400858" w:rsidRPr="007A3FAB">
        <w:rPr>
          <w:rFonts w:eastAsia="Calibri"/>
          <w:b/>
        </w:rPr>
        <w:t>en</w:t>
      </w:r>
      <w:r w:rsidR="00FB2467" w:rsidRPr="007A3FAB">
        <w:rPr>
          <w:rFonts w:eastAsia="Calibri"/>
          <w:b/>
        </w:rPr>
        <w:t xml:space="preserve"> Monte Plata</w:t>
      </w:r>
      <w:r w:rsidR="00252599" w:rsidRPr="007A3FAB">
        <w:rPr>
          <w:rFonts w:eastAsia="Calibri"/>
          <w:b/>
        </w:rPr>
        <w:t xml:space="preserve"> </w:t>
      </w:r>
      <w:r w:rsidR="00D30A26" w:rsidRPr="007A3FAB">
        <w:rPr>
          <w:rFonts w:eastAsia="Calibri"/>
          <w:b/>
        </w:rPr>
        <w:t>construyéndose</w:t>
      </w:r>
      <w:r w:rsidR="00FB2467" w:rsidRPr="007A3FAB">
        <w:rPr>
          <w:rFonts w:eastAsia="Calibri"/>
          <w:b/>
        </w:rPr>
        <w:t xml:space="preserve"> 240 casas</w:t>
      </w:r>
      <w:r w:rsidR="007A3FAB" w:rsidRPr="007A3FAB">
        <w:rPr>
          <w:rFonts w:eastAsia="Calibri"/>
          <w:b/>
          <w:bCs/>
          <w:noProof/>
        </w:rPr>
        <w:t>.</w:t>
      </w:r>
      <w:r w:rsidR="007A3FAB">
        <w:rPr>
          <w:rFonts w:eastAsia="Calibri"/>
          <w:noProof/>
        </w:rPr>
        <w:t xml:space="preserve"> </w:t>
      </w:r>
      <w:r w:rsidR="005F22B3" w:rsidRPr="00443F1F">
        <w:rPr>
          <w:rFonts w:eastAsia="Calibri"/>
        </w:rPr>
        <w:t xml:space="preserve">Para Febrero de 2024, se tiene </w:t>
      </w:r>
      <w:r w:rsidR="005F22B3">
        <w:rPr>
          <w:rFonts w:eastAsia="Calibri"/>
          <w:noProof/>
        </w:rPr>
        <w:t xml:space="preserve">contemplado </w:t>
      </w:r>
      <w:r w:rsidR="005F22B3" w:rsidRPr="003224CD">
        <w:rPr>
          <w:rFonts w:eastAsia="Calibri"/>
          <w:b/>
          <w:bCs/>
          <w:noProof/>
        </w:rPr>
        <w:t>completar</w:t>
      </w:r>
      <w:r w:rsidR="005F22B3" w:rsidRPr="003224CD">
        <w:rPr>
          <w:rFonts w:eastAsia="Calibri"/>
          <w:b/>
        </w:rPr>
        <w:t xml:space="preserve"> la meta de 600 viviendas remozadas en el marco del Programa “Transformando mi país”</w:t>
      </w:r>
    </w:p>
    <w:p w14:paraId="5CC9DC79" w14:textId="77777777" w:rsidR="00C138F8" w:rsidRDefault="00DC276C" w:rsidP="00B20953">
      <w:pPr>
        <w:spacing w:line="360" w:lineRule="auto"/>
        <w:jc w:val="both"/>
        <w:rPr>
          <w:rFonts w:eastAsia="Calibri"/>
          <w:noProof/>
        </w:rPr>
      </w:pPr>
      <w:r w:rsidRPr="03F5C7CA">
        <w:rPr>
          <w:rFonts w:eastAsia="Calibri"/>
          <w:noProof/>
        </w:rPr>
        <w:t xml:space="preserve">También </w:t>
      </w:r>
      <w:r w:rsidR="00B20953" w:rsidRPr="03F5C7CA">
        <w:rPr>
          <w:rFonts w:eastAsia="Calibri"/>
          <w:noProof/>
        </w:rPr>
        <w:t>en los Alcarrizos, se</w:t>
      </w:r>
      <w:r w:rsidR="00D41B59">
        <w:rPr>
          <w:rFonts w:eastAsia="Calibri"/>
          <w:noProof/>
        </w:rPr>
        <w:t xml:space="preserve"> plantea</w:t>
      </w:r>
      <w:r w:rsidR="00B20953" w:rsidRPr="03F5C7CA">
        <w:rPr>
          <w:rFonts w:eastAsia="Calibri"/>
          <w:noProof/>
        </w:rPr>
        <w:t xml:space="preserve"> la readecuación </w:t>
      </w:r>
      <w:r w:rsidR="00D41B59">
        <w:rPr>
          <w:rFonts w:eastAsia="Calibri"/>
          <w:noProof/>
        </w:rPr>
        <w:t>de</w:t>
      </w:r>
      <w:r w:rsidR="00B20953" w:rsidRPr="03F5C7CA">
        <w:rPr>
          <w:rFonts w:eastAsia="Calibri"/>
          <w:noProof/>
        </w:rPr>
        <w:t xml:space="preserve"> 320 casas de las cuales 262 han sido entregadas</w:t>
      </w:r>
      <w:r w:rsidR="001C36D4">
        <w:rPr>
          <w:rFonts w:eastAsia="Calibri"/>
          <w:noProof/>
        </w:rPr>
        <w:t>, así como en</w:t>
      </w:r>
      <w:r w:rsidR="00B20953" w:rsidRPr="03F5C7CA">
        <w:rPr>
          <w:rFonts w:eastAsia="Calibri"/>
          <w:noProof/>
        </w:rPr>
        <w:t xml:space="preserve"> el barrio Moscú de San Cristóbal, se contempla la readecuación de 80 casas siendo entregadas 10 de estas</w:t>
      </w:r>
      <w:r w:rsidR="008E0148">
        <w:rPr>
          <w:rFonts w:eastAsia="Calibri"/>
          <w:noProof/>
        </w:rPr>
        <w:t xml:space="preserve">. </w:t>
      </w:r>
    </w:p>
    <w:p w14:paraId="07302E31" w14:textId="2BBF437B" w:rsidR="00595143" w:rsidRPr="00595143" w:rsidRDefault="00595143" w:rsidP="00595143">
      <w:pPr>
        <w:spacing w:line="360" w:lineRule="auto"/>
        <w:jc w:val="both"/>
        <w:rPr>
          <w:rFonts w:eastAsia="Calibri"/>
          <w:noProof/>
        </w:rPr>
      </w:pPr>
      <w:r>
        <w:rPr>
          <w:rFonts w:eastAsia="Calibri"/>
          <w:noProof/>
        </w:rPr>
        <w:t xml:space="preserve">Para finalizar, </w:t>
      </w:r>
      <w:r w:rsidR="00AB5367">
        <w:rPr>
          <w:rFonts w:eastAsia="Calibri"/>
          <w:noProof/>
        </w:rPr>
        <w:t xml:space="preserve">a través de </w:t>
      </w:r>
      <w:r w:rsidR="00AB5367">
        <w:rPr>
          <w:rFonts w:eastAsia="Calibri"/>
          <w:b/>
          <w:bCs/>
          <w:noProof/>
        </w:rPr>
        <w:t xml:space="preserve">los Puntos </w:t>
      </w:r>
      <w:r w:rsidR="00AB5367" w:rsidRPr="00AB5367">
        <w:rPr>
          <w:rFonts w:eastAsia="Calibri"/>
          <w:b/>
          <w:bCs/>
          <w:noProof/>
        </w:rPr>
        <w:t>Solidarios</w:t>
      </w:r>
      <w:r w:rsidR="00AB5367">
        <w:rPr>
          <w:rFonts w:eastAsia="Calibri"/>
          <w:noProof/>
        </w:rPr>
        <w:t>,</w:t>
      </w:r>
      <w:r>
        <w:rPr>
          <w:rFonts w:eastAsia="Calibri"/>
          <w:noProof/>
        </w:rPr>
        <w:t>con la</w:t>
      </w:r>
      <w:r w:rsidRPr="00595143">
        <w:rPr>
          <w:rFonts w:eastAsia="Calibri"/>
          <w:noProof/>
        </w:rPr>
        <w:t xml:space="preserve"> finalidad de garantizar la prestación de servicios adecuados a la población en condición de pobreza y vulnerabilidad, </w:t>
      </w:r>
      <w:r w:rsidRPr="00595143">
        <w:rPr>
          <w:rFonts w:eastAsia="Calibri"/>
          <w:b/>
          <w:bCs/>
          <w:noProof/>
        </w:rPr>
        <w:t>se han recibido un total de 830,602 solicitudes y requerimientos</w:t>
      </w:r>
      <w:r w:rsidRPr="00595143">
        <w:rPr>
          <w:rFonts w:eastAsia="Calibri"/>
          <w:noProof/>
        </w:rPr>
        <w:t xml:space="preserve">, de las cuales </w:t>
      </w:r>
      <w:r w:rsidRPr="00595143">
        <w:rPr>
          <w:rFonts w:eastAsia="Calibri"/>
          <w:b/>
          <w:bCs/>
          <w:noProof/>
        </w:rPr>
        <w:t>se tramitaron unas 714,649 de estas</w:t>
      </w:r>
      <w:r w:rsidRPr="00595143">
        <w:rPr>
          <w:rFonts w:eastAsia="Calibri"/>
          <w:noProof/>
        </w:rPr>
        <w:t>, representando así un 86 % de efectividad en las acciones realizadas desde la Ventanilla Única de Acceso a Servicios Sociales y la Línea de Servicios</w:t>
      </w:r>
      <w:r>
        <w:rPr>
          <w:rFonts w:eastAsia="Calibri"/>
          <w:noProof/>
        </w:rPr>
        <w:t xml:space="preserve"> </w:t>
      </w:r>
      <w:r w:rsidRPr="00595143">
        <w:rPr>
          <w:rFonts w:eastAsia="Calibri"/>
          <w:noProof/>
        </w:rPr>
        <w:t xml:space="preserve">*462. </w:t>
      </w:r>
      <w:r w:rsidRPr="00F63AFA">
        <w:rPr>
          <w:rFonts w:eastAsia="Calibri"/>
          <w:b/>
          <w:bCs/>
          <w:noProof/>
        </w:rPr>
        <w:t>En promedio los ciudadanos tuvieron un 89 % de satisfacción con relación a las atenciones recibidas.</w:t>
      </w:r>
      <w:r w:rsidR="00DB66D3">
        <w:rPr>
          <w:rFonts w:eastAsia="Calibri"/>
          <w:b/>
          <w:bCs/>
          <w:noProof/>
        </w:rPr>
        <w:t xml:space="preserve"> </w:t>
      </w:r>
      <w:r w:rsidR="00F32037">
        <w:rPr>
          <w:rFonts w:eastAsia="Calibri"/>
          <w:noProof/>
        </w:rPr>
        <w:t>De igual forma, a</w:t>
      </w:r>
      <w:r w:rsidR="00D848BE">
        <w:rPr>
          <w:rFonts w:eastAsia="Calibri"/>
          <w:noProof/>
        </w:rPr>
        <w:t xml:space="preserve"> febrero 2024, se espera la apertura de </w:t>
      </w:r>
      <w:r w:rsidR="00D848BE" w:rsidRPr="00D848BE">
        <w:rPr>
          <w:rFonts w:eastAsia="Calibri"/>
          <w:b/>
          <w:bCs/>
          <w:noProof/>
        </w:rPr>
        <w:t>nuevos espacios en el Punto GOB – Colinas Centro en Santo Domingo Norte.</w:t>
      </w:r>
    </w:p>
    <w:p w14:paraId="1AC55AE9" w14:textId="77777777" w:rsidR="0047146D" w:rsidRDefault="0047146D" w:rsidP="6493DF51">
      <w:pPr>
        <w:spacing w:line="360" w:lineRule="auto"/>
        <w:jc w:val="both"/>
        <w:rPr>
          <w:rFonts w:eastAsia="Calibri"/>
          <w:noProof/>
        </w:rPr>
      </w:pPr>
    </w:p>
    <w:p w14:paraId="6ED23D6B" w14:textId="77777777" w:rsidR="0047146D" w:rsidRDefault="0047146D" w:rsidP="6493DF51">
      <w:pPr>
        <w:spacing w:line="360" w:lineRule="auto"/>
        <w:jc w:val="both"/>
        <w:rPr>
          <w:rFonts w:eastAsia="Calibri"/>
          <w:noProof/>
        </w:rPr>
      </w:pPr>
    </w:p>
    <w:p w14:paraId="7E359571" w14:textId="77777777" w:rsidR="0047146D" w:rsidRDefault="0047146D" w:rsidP="6493DF51">
      <w:pPr>
        <w:spacing w:line="360" w:lineRule="auto"/>
        <w:jc w:val="both"/>
        <w:rPr>
          <w:rFonts w:eastAsia="Calibri"/>
          <w:noProof/>
        </w:rPr>
      </w:pPr>
    </w:p>
    <w:p w14:paraId="35CE9E9A" w14:textId="77777777" w:rsidR="0047146D" w:rsidRDefault="0047146D" w:rsidP="6493DF51">
      <w:pPr>
        <w:spacing w:line="360" w:lineRule="auto"/>
        <w:jc w:val="both"/>
        <w:rPr>
          <w:rFonts w:eastAsia="Calibri"/>
          <w:noProof/>
        </w:rPr>
      </w:pPr>
    </w:p>
    <w:p w14:paraId="6384D0D4" w14:textId="2D7E952E" w:rsidR="00654164" w:rsidRPr="00F94CAA" w:rsidRDefault="00654164" w:rsidP="002C4A9C">
      <w:pPr>
        <w:pStyle w:val="Ttulo1"/>
        <w:numPr>
          <w:ilvl w:val="0"/>
          <w:numId w:val="35"/>
        </w:numPr>
      </w:pPr>
      <w:bookmarkStart w:id="5" w:name="_Toc155085143"/>
      <w:r w:rsidRPr="00F94CAA">
        <w:lastRenderedPageBreak/>
        <w:t>INFORMACIÓN INSTITUCIONAL</w:t>
      </w:r>
      <w:bookmarkEnd w:id="5"/>
    </w:p>
    <w:p w14:paraId="794C2FD3" w14:textId="73C7B9AC" w:rsidR="00654164" w:rsidRPr="00F94CAA" w:rsidRDefault="00654164" w:rsidP="00654164">
      <w:pPr>
        <w:jc w:val="both"/>
        <w:rPr>
          <w:rFonts w:eastAsia="Calibri"/>
          <w:sz w:val="18"/>
        </w:rPr>
      </w:pPr>
      <w:r w:rsidRPr="002B4451">
        <w:rPr>
          <w:rFonts w:eastAsia="Calibri"/>
          <w:noProof/>
          <w:sz w:val="18"/>
        </w:rPr>
        <mc:AlternateContent>
          <mc:Choice Requires="wps">
            <w:drawing>
              <wp:anchor distT="0" distB="0" distL="114300" distR="114300" simplePos="0" relativeHeight="251658244" behindDoc="0" locked="0" layoutInCell="1" allowOverlap="1" wp14:anchorId="2735667A" wp14:editId="6DADF239">
                <wp:simplePos x="0" y="0"/>
                <wp:positionH relativeFrom="margin">
                  <wp:posOffset>2254250</wp:posOffset>
                </wp:positionH>
                <wp:positionV relativeFrom="paragraph">
                  <wp:posOffset>52705</wp:posOffset>
                </wp:positionV>
                <wp:extent cx="463550" cy="0"/>
                <wp:effectExtent l="22860" t="15875" r="18415" b="2222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6FDE" id="Conector recto 8"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p>
    <w:p w14:paraId="7AD3B78C" w14:textId="4A319E10" w:rsidR="00654164" w:rsidRPr="00F94CAA" w:rsidRDefault="23C94D10" w:rsidP="00654164">
      <w:pPr>
        <w:jc w:val="center"/>
        <w:rPr>
          <w:rFonts w:eastAsia="Calibri"/>
          <w:szCs w:val="36"/>
        </w:rPr>
      </w:pPr>
      <w:r w:rsidRPr="00F94CAA">
        <w:rPr>
          <w:rFonts w:eastAsia="Calibri"/>
        </w:rPr>
        <w:t xml:space="preserve">Memoria </w:t>
      </w:r>
      <w:r w:rsidR="3E98EAE4" w:rsidRPr="00F94CAA">
        <w:rPr>
          <w:rFonts w:eastAsia="Calibri"/>
        </w:rPr>
        <w:t>I</w:t>
      </w:r>
      <w:r w:rsidRPr="00F94CAA">
        <w:rPr>
          <w:rFonts w:eastAsia="Calibri"/>
        </w:rPr>
        <w:t>nstitucional 202</w:t>
      </w:r>
      <w:r w:rsidR="3E98EAE4" w:rsidRPr="00F94CAA">
        <w:rPr>
          <w:rFonts w:eastAsia="Calibri"/>
        </w:rPr>
        <w:t>3</w:t>
      </w:r>
    </w:p>
    <w:p w14:paraId="0B1B64A8" w14:textId="71E76986" w:rsidR="005EF7A9" w:rsidRDefault="005EF7A9" w:rsidP="005EF7A9">
      <w:pPr>
        <w:rPr>
          <w:rFonts w:eastAsia="Times New Roman"/>
          <w:b/>
          <w:bCs/>
          <w:noProof/>
          <w:color w:val="767171" w:themeColor="background2" w:themeShade="80"/>
        </w:rPr>
      </w:pPr>
    </w:p>
    <w:p w14:paraId="0D044C31" w14:textId="5A1E3FFB" w:rsidR="00654164" w:rsidRPr="00F83D41" w:rsidRDefault="003212C1" w:rsidP="00F83D41">
      <w:pPr>
        <w:pStyle w:val="Ttulo1"/>
        <w:jc w:val="left"/>
        <w:rPr>
          <w:sz w:val="24"/>
          <w:szCs w:val="24"/>
        </w:rPr>
      </w:pPr>
      <w:bookmarkStart w:id="6" w:name="_Toc155085144"/>
      <w:r>
        <w:rPr>
          <w:sz w:val="24"/>
          <w:szCs w:val="24"/>
        </w:rPr>
        <w:t xml:space="preserve">2.1 </w:t>
      </w:r>
      <w:r w:rsidR="59CE6804" w:rsidRPr="00F83D41">
        <w:rPr>
          <w:sz w:val="24"/>
          <w:szCs w:val="24"/>
        </w:rPr>
        <w:t>Marco filosófico institucional</w:t>
      </w:r>
      <w:bookmarkEnd w:id="6"/>
    </w:p>
    <w:p w14:paraId="7F21B861" w14:textId="1BBDA7C6" w:rsidR="00654164" w:rsidRPr="00F83D41" w:rsidRDefault="59CE6804" w:rsidP="002C4A9C">
      <w:pPr>
        <w:pStyle w:val="Ttulo1"/>
        <w:numPr>
          <w:ilvl w:val="0"/>
          <w:numId w:val="34"/>
        </w:numPr>
        <w:jc w:val="left"/>
        <w:rPr>
          <w:sz w:val="24"/>
          <w:szCs w:val="24"/>
        </w:rPr>
      </w:pPr>
      <w:bookmarkStart w:id="7" w:name="_Toc155085145"/>
      <w:r w:rsidRPr="00F83D41">
        <w:rPr>
          <w:sz w:val="24"/>
          <w:szCs w:val="24"/>
        </w:rPr>
        <w:t>Misión</w:t>
      </w:r>
      <w:bookmarkEnd w:id="7"/>
    </w:p>
    <w:p w14:paraId="622F5D5D" w14:textId="77777777" w:rsidR="00845883" w:rsidRDefault="59CE6804" w:rsidP="00845883">
      <w:pPr>
        <w:spacing w:line="360" w:lineRule="auto"/>
        <w:jc w:val="both"/>
        <w:rPr>
          <w:rFonts w:eastAsia="Calibri"/>
          <w:noProof/>
        </w:rPr>
      </w:pPr>
      <w:r w:rsidRPr="6493DF51">
        <w:rPr>
          <w:rFonts w:eastAsia="Calibri"/>
          <w:noProof/>
        </w:rPr>
        <w:t>Como instancia de coordinación del sector social, trabajamos para garantizar la efectividad y la eficacia de la estrategia y de las políticas sociales del Gobierno, articulando los programas y las acciones que en materia de demanda social formulen las instituciones que integran el Gabinete, enfocados en incidir en el desarrollo integral de las familias dominicanas que viven en situación de vulnerabilidad y en la reducción de la pobreza.</w:t>
      </w:r>
    </w:p>
    <w:p w14:paraId="6E83E00C" w14:textId="7EDC3D7A" w:rsidR="00654164" w:rsidRPr="00845883" w:rsidRDefault="59CE6804" w:rsidP="002C4A9C">
      <w:pPr>
        <w:pStyle w:val="Ttulo1"/>
        <w:numPr>
          <w:ilvl w:val="0"/>
          <w:numId w:val="34"/>
        </w:numPr>
        <w:jc w:val="left"/>
        <w:rPr>
          <w:sz w:val="24"/>
          <w:szCs w:val="24"/>
        </w:rPr>
      </w:pPr>
      <w:bookmarkStart w:id="8" w:name="_Toc155085146"/>
      <w:r w:rsidRPr="00F83D41">
        <w:rPr>
          <w:sz w:val="24"/>
          <w:szCs w:val="24"/>
        </w:rPr>
        <w:t>Visión</w:t>
      </w:r>
      <w:bookmarkEnd w:id="8"/>
    </w:p>
    <w:p w14:paraId="555D752E" w14:textId="255353BB" w:rsidR="00654164" w:rsidRPr="00F94CAA" w:rsidRDefault="59CE6804" w:rsidP="6493DF51">
      <w:pPr>
        <w:spacing w:line="360" w:lineRule="auto"/>
        <w:jc w:val="both"/>
        <w:rPr>
          <w:rFonts w:eastAsia="Calibri"/>
          <w:noProof/>
        </w:rPr>
      </w:pPr>
      <w:r w:rsidRPr="6493DF51">
        <w:rPr>
          <w:rFonts w:eastAsia="Calibri"/>
          <w:noProof/>
        </w:rPr>
        <w:t>Protección, promoción y desarrollo integral de las familias, impulsando el progreso para superar la pobreza en la República Dominicana.</w:t>
      </w:r>
    </w:p>
    <w:p w14:paraId="16FFFBAC" w14:textId="1B13A700" w:rsidR="00654164" w:rsidRPr="00F83D41" w:rsidRDefault="59CE6804" w:rsidP="002C4A9C">
      <w:pPr>
        <w:pStyle w:val="Ttulo1"/>
        <w:numPr>
          <w:ilvl w:val="0"/>
          <w:numId w:val="34"/>
        </w:numPr>
        <w:jc w:val="left"/>
        <w:rPr>
          <w:sz w:val="24"/>
          <w:szCs w:val="24"/>
        </w:rPr>
      </w:pPr>
      <w:bookmarkStart w:id="9" w:name="_Toc155085147"/>
      <w:r w:rsidRPr="00F83D41">
        <w:rPr>
          <w:sz w:val="24"/>
          <w:szCs w:val="24"/>
        </w:rPr>
        <w:t>Valores</w:t>
      </w:r>
      <w:bookmarkEnd w:id="9"/>
    </w:p>
    <w:p w14:paraId="2C921B12" w14:textId="5DFDF0F9" w:rsidR="00654164" w:rsidRPr="00F94CAA" w:rsidRDefault="59CE6804" w:rsidP="002C4A9C">
      <w:pPr>
        <w:pStyle w:val="Prrafodelista"/>
        <w:numPr>
          <w:ilvl w:val="0"/>
          <w:numId w:val="33"/>
        </w:numPr>
        <w:spacing w:line="360" w:lineRule="auto"/>
        <w:ind w:left="360"/>
        <w:jc w:val="both"/>
        <w:rPr>
          <w:rFonts w:eastAsia="Times New Roman"/>
          <w:noProof/>
          <w:color w:val="767171" w:themeColor="background2" w:themeShade="80"/>
        </w:rPr>
      </w:pPr>
      <w:r w:rsidRPr="6493DF51">
        <w:rPr>
          <w:rFonts w:eastAsia="Times New Roman"/>
          <w:b/>
          <w:bCs/>
          <w:noProof/>
          <w:color w:val="767171" w:themeColor="background2" w:themeShade="80"/>
        </w:rPr>
        <w:t xml:space="preserve">Somos solidarios: </w:t>
      </w:r>
      <w:r w:rsidRPr="6493DF51">
        <w:rPr>
          <w:rFonts w:eastAsia="Times New Roman"/>
          <w:noProof/>
          <w:color w:val="767171" w:themeColor="background2" w:themeShade="80"/>
        </w:rPr>
        <w:t>trabajamos intensamente, con empatía, pasión y respeto, para mejorar la calidad de vida de los más necesitados.</w:t>
      </w:r>
    </w:p>
    <w:p w14:paraId="6A134F62" w14:textId="012A1391" w:rsidR="00654164" w:rsidRPr="00F94CAA" w:rsidRDefault="59CE6804" w:rsidP="002C4A9C">
      <w:pPr>
        <w:pStyle w:val="Prrafodelista"/>
        <w:numPr>
          <w:ilvl w:val="0"/>
          <w:numId w:val="33"/>
        </w:numPr>
        <w:spacing w:line="360" w:lineRule="auto"/>
        <w:ind w:left="360"/>
        <w:jc w:val="both"/>
        <w:rPr>
          <w:rFonts w:eastAsia="Times New Roman"/>
          <w:noProof/>
          <w:color w:val="767171" w:themeColor="background2" w:themeShade="80"/>
        </w:rPr>
      </w:pPr>
      <w:r w:rsidRPr="6493DF51">
        <w:rPr>
          <w:rFonts w:eastAsia="Times New Roman"/>
          <w:b/>
          <w:bCs/>
          <w:noProof/>
          <w:color w:val="767171" w:themeColor="background2" w:themeShade="80"/>
        </w:rPr>
        <w:t xml:space="preserve">Somos responsables: </w:t>
      </w:r>
      <w:r w:rsidRPr="6493DF51">
        <w:rPr>
          <w:rFonts w:eastAsia="Times New Roman"/>
          <w:noProof/>
          <w:color w:val="767171" w:themeColor="background2" w:themeShade="80"/>
        </w:rPr>
        <w:t>nos comprometemos y cumplimos nuestros objetivos y lo que prometemos: actuamos de forma proactiva, con entusiasmo, creatividad y calidad.</w:t>
      </w:r>
    </w:p>
    <w:p w14:paraId="14E1C18C" w14:textId="0AFC476F" w:rsidR="00654164" w:rsidRDefault="59CE6804" w:rsidP="002C4A9C">
      <w:pPr>
        <w:pStyle w:val="Prrafodelista"/>
        <w:numPr>
          <w:ilvl w:val="0"/>
          <w:numId w:val="33"/>
        </w:numPr>
        <w:spacing w:line="360" w:lineRule="auto"/>
        <w:ind w:left="360"/>
        <w:jc w:val="both"/>
        <w:rPr>
          <w:rFonts w:eastAsia="Times New Roman"/>
          <w:noProof/>
          <w:color w:val="767171" w:themeColor="background2" w:themeShade="80"/>
        </w:rPr>
      </w:pPr>
      <w:r w:rsidRPr="6493DF51">
        <w:rPr>
          <w:rFonts w:eastAsia="Times New Roman"/>
          <w:b/>
          <w:bCs/>
          <w:noProof/>
          <w:color w:val="767171" w:themeColor="background2" w:themeShade="80"/>
        </w:rPr>
        <w:t xml:space="preserve">Somos íntegros: </w:t>
      </w:r>
      <w:r w:rsidRPr="6493DF51">
        <w:rPr>
          <w:rFonts w:eastAsia="Times New Roman"/>
          <w:noProof/>
          <w:color w:val="767171" w:themeColor="background2" w:themeShade="80"/>
        </w:rPr>
        <w:t>actuamos según nuestros principios éticos, de forma honesta, auténtica y transparente.</w:t>
      </w:r>
    </w:p>
    <w:p w14:paraId="5F450956" w14:textId="77777777" w:rsidR="00F83D41" w:rsidRDefault="00F83D41" w:rsidP="00F83D41">
      <w:pPr>
        <w:spacing w:line="360" w:lineRule="auto"/>
        <w:jc w:val="both"/>
        <w:rPr>
          <w:rFonts w:eastAsia="Times New Roman"/>
          <w:noProof/>
          <w:color w:val="767171" w:themeColor="background2" w:themeShade="80"/>
        </w:rPr>
      </w:pPr>
    </w:p>
    <w:p w14:paraId="4C065758" w14:textId="77777777" w:rsidR="00F83D41" w:rsidRPr="00F83D41" w:rsidRDefault="00F83D41" w:rsidP="00F83D41">
      <w:pPr>
        <w:spacing w:line="360" w:lineRule="auto"/>
        <w:jc w:val="both"/>
        <w:rPr>
          <w:rFonts w:eastAsia="Times New Roman"/>
          <w:noProof/>
          <w:color w:val="767171" w:themeColor="background2" w:themeShade="80"/>
        </w:rPr>
      </w:pPr>
    </w:p>
    <w:p w14:paraId="64112993" w14:textId="2189574F" w:rsidR="00654164" w:rsidRPr="00026EC5" w:rsidRDefault="006738AA" w:rsidP="00026EC5">
      <w:pPr>
        <w:pStyle w:val="Ttulo1"/>
        <w:jc w:val="left"/>
        <w:rPr>
          <w:sz w:val="24"/>
          <w:szCs w:val="24"/>
        </w:rPr>
      </w:pPr>
      <w:bookmarkStart w:id="10" w:name="_Toc155085148"/>
      <w:r w:rsidRPr="00026EC5">
        <w:rPr>
          <w:sz w:val="24"/>
          <w:szCs w:val="24"/>
        </w:rPr>
        <w:lastRenderedPageBreak/>
        <w:t xml:space="preserve">2. </w:t>
      </w:r>
      <w:r w:rsidR="59CE6804" w:rsidRPr="00026EC5">
        <w:rPr>
          <w:sz w:val="24"/>
          <w:szCs w:val="24"/>
        </w:rPr>
        <w:t>Base legal</w:t>
      </w:r>
      <w:bookmarkEnd w:id="10"/>
    </w:p>
    <w:p w14:paraId="63D49DB7" w14:textId="496F1629" w:rsidR="00654164" w:rsidRPr="00E42C5F" w:rsidRDefault="59CE6804" w:rsidP="002C4A9C">
      <w:pPr>
        <w:pStyle w:val="Prrafodelista"/>
        <w:numPr>
          <w:ilvl w:val="0"/>
          <w:numId w:val="33"/>
        </w:numPr>
        <w:spacing w:line="360" w:lineRule="auto"/>
        <w:ind w:left="360"/>
        <w:jc w:val="both"/>
        <w:rPr>
          <w:rFonts w:eastAsia="Calibri"/>
          <w:noProof/>
        </w:rPr>
      </w:pPr>
      <w:r w:rsidRPr="00E42C5F">
        <w:rPr>
          <w:rFonts w:eastAsia="Calibri"/>
          <w:b/>
          <w:bCs/>
          <w:noProof/>
        </w:rPr>
        <w:t>Decreto no.28-01</w:t>
      </w:r>
      <w:r w:rsidRPr="00E42C5F">
        <w:rPr>
          <w:rFonts w:eastAsia="Calibri"/>
          <w:noProof/>
        </w:rPr>
        <w:t>, que crea e integra los Gabinetes de la Política Institucional, de Política Económica y de Política Social.</w:t>
      </w:r>
    </w:p>
    <w:p w14:paraId="782CC63F" w14:textId="159DF8BC" w:rsidR="00654164" w:rsidRPr="00E42C5F" w:rsidRDefault="59CE6804" w:rsidP="002C4A9C">
      <w:pPr>
        <w:pStyle w:val="Prrafodelista"/>
        <w:numPr>
          <w:ilvl w:val="0"/>
          <w:numId w:val="33"/>
        </w:numPr>
        <w:spacing w:line="360" w:lineRule="auto"/>
        <w:ind w:left="360"/>
        <w:jc w:val="both"/>
        <w:rPr>
          <w:rFonts w:eastAsia="Calibri"/>
          <w:noProof/>
        </w:rPr>
      </w:pPr>
      <w:r w:rsidRPr="00E42C5F">
        <w:rPr>
          <w:rFonts w:eastAsia="Calibri"/>
          <w:b/>
          <w:bCs/>
          <w:noProof/>
        </w:rPr>
        <w:t>Decreto no.1082-04</w:t>
      </w:r>
      <w:r w:rsidRPr="00E42C5F">
        <w:rPr>
          <w:rFonts w:eastAsia="Calibri"/>
          <w:noProof/>
        </w:rPr>
        <w:t>, que crea e integra los Gabinetes de Política Institucional, de Política Económica, de Política Social y de Política Medioambiental y Desarrollo Físico.</w:t>
      </w:r>
    </w:p>
    <w:p w14:paraId="30E397A7" w14:textId="4AAD687C" w:rsidR="00654164" w:rsidRPr="00E42C5F" w:rsidRDefault="59CE6804" w:rsidP="002C4A9C">
      <w:pPr>
        <w:pStyle w:val="Prrafodelista"/>
        <w:numPr>
          <w:ilvl w:val="0"/>
          <w:numId w:val="33"/>
        </w:numPr>
        <w:spacing w:line="360" w:lineRule="auto"/>
        <w:ind w:left="360"/>
        <w:jc w:val="both"/>
        <w:rPr>
          <w:rFonts w:eastAsia="Calibri"/>
          <w:noProof/>
        </w:rPr>
      </w:pPr>
      <w:r w:rsidRPr="00E42C5F">
        <w:rPr>
          <w:rFonts w:eastAsia="Calibri"/>
          <w:b/>
          <w:bCs/>
          <w:noProof/>
        </w:rPr>
        <w:t>Decreto no.1251-04</w:t>
      </w:r>
      <w:r w:rsidRPr="00E42C5F">
        <w:rPr>
          <w:rFonts w:eastAsia="Calibri"/>
          <w:noProof/>
        </w:rPr>
        <w:t>, que integra miembros a los Gabinetes de Política Social y de Coordinación de la Política Medioambiental y Desarrollo Físico y establece un Consejo Consultivo de la Sociedad Civil, que tendrá como misión coadyuvar al Gabinete de Política Social en la formulación de sus planes y programas.</w:t>
      </w:r>
    </w:p>
    <w:p w14:paraId="47BA1341" w14:textId="73A80261" w:rsidR="00654164" w:rsidRPr="00E42C5F" w:rsidRDefault="59CE6804" w:rsidP="002C4A9C">
      <w:pPr>
        <w:pStyle w:val="Prrafodelista"/>
        <w:numPr>
          <w:ilvl w:val="0"/>
          <w:numId w:val="33"/>
        </w:numPr>
        <w:spacing w:line="360" w:lineRule="auto"/>
        <w:ind w:left="360"/>
        <w:jc w:val="both"/>
        <w:rPr>
          <w:rFonts w:eastAsia="Calibri"/>
          <w:noProof/>
        </w:rPr>
      </w:pPr>
      <w:r w:rsidRPr="00E42C5F">
        <w:rPr>
          <w:rFonts w:eastAsia="Calibri"/>
          <w:b/>
          <w:bCs/>
          <w:noProof/>
        </w:rPr>
        <w:t>Decreto no.1554-04</w:t>
      </w:r>
      <w:r w:rsidRPr="00E42C5F">
        <w:rPr>
          <w:rFonts w:eastAsia="Calibri"/>
          <w:noProof/>
        </w:rPr>
        <w:t>, que establece el Programa de Protección Social, con el propósito de proteger de los riesgos a la población en pobreza extrema y la población en situación de vulnerabilidad social.</w:t>
      </w:r>
    </w:p>
    <w:p w14:paraId="0391F1FB" w14:textId="17B1F220" w:rsidR="00654164" w:rsidRPr="00E42C5F" w:rsidRDefault="59CE6804" w:rsidP="002C4A9C">
      <w:pPr>
        <w:pStyle w:val="Prrafodelista"/>
        <w:numPr>
          <w:ilvl w:val="0"/>
          <w:numId w:val="33"/>
        </w:numPr>
        <w:spacing w:line="360" w:lineRule="auto"/>
        <w:ind w:left="360"/>
        <w:jc w:val="both"/>
        <w:rPr>
          <w:rFonts w:eastAsia="Calibri"/>
          <w:noProof/>
        </w:rPr>
      </w:pPr>
      <w:r w:rsidRPr="00672CDA">
        <w:rPr>
          <w:rFonts w:eastAsia="Calibri"/>
          <w:b/>
          <w:bCs/>
          <w:noProof/>
        </w:rPr>
        <w:t>Resolución GASO no.2</w:t>
      </w:r>
      <w:r w:rsidRPr="00E42C5F">
        <w:rPr>
          <w:rFonts w:eastAsia="Calibri"/>
          <w:noProof/>
        </w:rPr>
        <w:t>, Reglamento que establece las directrices y orientaciones generales del funcionamiento del Gabinete de Coordinación de Política Social.</w:t>
      </w:r>
    </w:p>
    <w:p w14:paraId="2DA54206" w14:textId="572E3721" w:rsidR="00654164" w:rsidRPr="00F94CAA" w:rsidRDefault="00654164" w:rsidP="005EF7A9">
      <w:pPr>
        <w:rPr>
          <w:noProof/>
        </w:rPr>
      </w:pPr>
    </w:p>
    <w:p w14:paraId="031AC297" w14:textId="61EAF80E" w:rsidR="005EF7A9" w:rsidRPr="00F94CAA" w:rsidRDefault="005EF7A9" w:rsidP="005EF7A9">
      <w:pPr>
        <w:rPr>
          <w:noProof/>
        </w:rPr>
      </w:pPr>
    </w:p>
    <w:p w14:paraId="5724ADEA" w14:textId="45C89DB3" w:rsidR="005EF7A9" w:rsidRPr="00F94CAA" w:rsidRDefault="005EF7A9" w:rsidP="005EF7A9">
      <w:pPr>
        <w:rPr>
          <w:noProof/>
        </w:rPr>
      </w:pPr>
    </w:p>
    <w:p w14:paraId="46BA6357" w14:textId="77777777" w:rsidR="00672CDA" w:rsidRDefault="00672CDA" w:rsidP="005EF7A9">
      <w:pPr>
        <w:rPr>
          <w:noProof/>
        </w:rPr>
        <w:sectPr w:rsidR="00672CDA" w:rsidSect="00C64CEF">
          <w:headerReference w:type="default" r:id="rId17"/>
          <w:footerReference w:type="default" r:id="rId18"/>
          <w:pgSz w:w="12240" w:h="15840"/>
          <w:pgMar w:top="1440" w:right="2160" w:bottom="1440" w:left="2160" w:header="720" w:footer="720" w:gutter="0"/>
          <w:pgNumType w:start="1"/>
          <w:cols w:space="720"/>
          <w:docGrid w:linePitch="360"/>
        </w:sectPr>
      </w:pPr>
    </w:p>
    <w:p w14:paraId="5AC975B5" w14:textId="4F9A37B3" w:rsidR="00672CDA" w:rsidRPr="00026EC5" w:rsidRDefault="0014759B" w:rsidP="00026EC5">
      <w:pPr>
        <w:pStyle w:val="Ttulo1"/>
        <w:jc w:val="left"/>
        <w:rPr>
          <w:sz w:val="24"/>
          <w:szCs w:val="24"/>
        </w:rPr>
      </w:pPr>
      <w:bookmarkStart w:id="11" w:name="_Toc155085149"/>
      <w:r w:rsidRPr="00026EC5">
        <w:rPr>
          <w:sz w:val="24"/>
          <w:szCs w:val="24"/>
        </w:rPr>
        <w:lastRenderedPageBreak/>
        <w:t xml:space="preserve">3. </w:t>
      </w:r>
      <w:r w:rsidR="00672CDA" w:rsidRPr="00026EC5">
        <w:rPr>
          <w:sz w:val="24"/>
          <w:szCs w:val="24"/>
        </w:rPr>
        <w:t>Estructura organizativa</w:t>
      </w:r>
      <w:bookmarkEnd w:id="11"/>
    </w:p>
    <w:p w14:paraId="359EB625" w14:textId="0C20AEED" w:rsidR="005EF7A9" w:rsidRPr="00F94CAA" w:rsidRDefault="007839B3" w:rsidP="005EF7A9">
      <w:pPr>
        <w:rPr>
          <w:noProof/>
        </w:rPr>
      </w:pPr>
      <w:r>
        <w:rPr>
          <w:noProof/>
        </w:rPr>
        <w:drawing>
          <wp:anchor distT="0" distB="0" distL="114300" distR="114300" simplePos="0" relativeHeight="251658259" behindDoc="0" locked="0" layoutInCell="1" allowOverlap="1" wp14:anchorId="1EF81034" wp14:editId="42B5ADE4">
            <wp:simplePos x="0" y="0"/>
            <wp:positionH relativeFrom="margin">
              <wp:align>center</wp:align>
            </wp:positionH>
            <wp:positionV relativeFrom="paragraph">
              <wp:posOffset>196850</wp:posOffset>
            </wp:positionV>
            <wp:extent cx="6751320" cy="4053205"/>
            <wp:effectExtent l="0" t="0" r="0" b="4445"/>
            <wp:wrapSquare wrapText="bothSides"/>
            <wp:docPr id="554184379" name="Imagen 554184379"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751320" cy="4053205"/>
                    </a:xfrm>
                    <a:prstGeom prst="rect">
                      <a:avLst/>
                    </a:prstGeom>
                  </pic:spPr>
                </pic:pic>
              </a:graphicData>
            </a:graphic>
            <wp14:sizeRelH relativeFrom="margin">
              <wp14:pctWidth>0</wp14:pctWidth>
            </wp14:sizeRelH>
            <wp14:sizeRelV relativeFrom="margin">
              <wp14:pctHeight>0</wp14:pctHeight>
            </wp14:sizeRelV>
          </wp:anchor>
        </w:drawing>
      </w:r>
    </w:p>
    <w:p w14:paraId="6A32BEF0" w14:textId="39D58160" w:rsidR="0014759B" w:rsidRDefault="0014759B">
      <w:pPr>
        <w:sectPr w:rsidR="0014759B" w:rsidSect="0026545B">
          <w:pgSz w:w="15840" w:h="12240" w:orient="landscape"/>
          <w:pgMar w:top="2160" w:right="1440" w:bottom="2160" w:left="1440" w:header="720" w:footer="720" w:gutter="0"/>
          <w:cols w:space="720"/>
          <w:docGrid w:linePitch="360"/>
        </w:sectPr>
      </w:pPr>
    </w:p>
    <w:p w14:paraId="3B7CBC26" w14:textId="1ED6FF91" w:rsidR="0014759B" w:rsidRPr="00026EC5" w:rsidRDefault="0014759B" w:rsidP="00026EC5">
      <w:pPr>
        <w:pStyle w:val="Ttulo1"/>
        <w:jc w:val="left"/>
        <w:rPr>
          <w:sz w:val="24"/>
          <w:szCs w:val="24"/>
        </w:rPr>
      </w:pPr>
      <w:bookmarkStart w:id="12" w:name="_Toc155085150"/>
      <w:r w:rsidRPr="00026EC5">
        <w:rPr>
          <w:sz w:val="24"/>
          <w:szCs w:val="24"/>
        </w:rPr>
        <w:lastRenderedPageBreak/>
        <w:t>4. Planificación estratégica institucional</w:t>
      </w:r>
      <w:bookmarkEnd w:id="12"/>
    </w:p>
    <w:p w14:paraId="597E814E" w14:textId="77777777" w:rsidR="00315AB7" w:rsidRPr="00315AB7" w:rsidRDefault="00315AB7" w:rsidP="00315AB7"/>
    <w:p w14:paraId="157B9A5A" w14:textId="3D01A57B" w:rsidR="00325C57" w:rsidRPr="0047397D" w:rsidRDefault="00325C57" w:rsidP="0047397D">
      <w:pPr>
        <w:spacing w:line="360" w:lineRule="auto"/>
        <w:jc w:val="both"/>
        <w:rPr>
          <w:rFonts w:eastAsia="Times New Roman"/>
          <w:color w:val="767171" w:themeColor="background2" w:themeShade="80"/>
        </w:rPr>
      </w:pPr>
      <w:r w:rsidRPr="0047397D">
        <w:rPr>
          <w:rFonts w:eastAsia="Times New Roman"/>
          <w:color w:val="767171" w:themeColor="background2" w:themeShade="80"/>
        </w:rPr>
        <w:t>El Gabinete de Política Social ha establecido su planificación estratégica 2021- 2024, sobre la base de la Producción Institucional Priorizada acorde al marco estratégico superior proporcionado por los resultados y medidas del Plan Nacional Plurianual del Sector Público -PNPSP-, los cuales, a su vez, acogen la propia Estrategia Nacional de Desarrollo 2030, los Objetivos de Desarrollo Sostenible -ODS- y las políticas priorizadas del Plan de Gobierno del Cambio.</w:t>
      </w:r>
    </w:p>
    <w:p w14:paraId="41DD2B03" w14:textId="39FC8D7F" w:rsidR="00325C57" w:rsidRPr="0047397D" w:rsidRDefault="00325C57" w:rsidP="0047397D">
      <w:pPr>
        <w:spacing w:line="360" w:lineRule="auto"/>
        <w:jc w:val="both"/>
        <w:rPr>
          <w:rFonts w:eastAsia="Times New Roman"/>
          <w:color w:val="767171" w:themeColor="background2" w:themeShade="80"/>
        </w:rPr>
      </w:pPr>
      <w:r w:rsidRPr="0047397D">
        <w:rPr>
          <w:rFonts w:eastAsia="Times New Roman"/>
          <w:color w:val="767171" w:themeColor="background2" w:themeShade="80"/>
        </w:rPr>
        <w:t xml:space="preserve">Dicho marco estratégico y la cadena de valor institucional vinculante se encuentran enmarcados en los </w:t>
      </w:r>
      <w:r w:rsidR="00DB05F5" w:rsidRPr="0047397D">
        <w:rPr>
          <w:rFonts w:eastAsia="Times New Roman"/>
          <w:color w:val="767171" w:themeColor="background2" w:themeShade="80"/>
        </w:rPr>
        <w:t>lineamientos</w:t>
      </w:r>
      <w:r w:rsidRPr="0047397D">
        <w:rPr>
          <w:rFonts w:eastAsia="Times New Roman"/>
          <w:color w:val="767171" w:themeColor="background2" w:themeShade="80"/>
        </w:rPr>
        <w:t xml:space="preserve"> dictaminados por órgano rector, Ministerio de Economía, Planificación y Desarrollo -MEPyD-, y a la vez monitoreado de manera </w:t>
      </w:r>
      <w:r w:rsidR="007324CA" w:rsidRPr="0047397D">
        <w:rPr>
          <w:rFonts w:eastAsia="Times New Roman"/>
          <w:color w:val="767171" w:themeColor="background2" w:themeShade="80"/>
        </w:rPr>
        <w:t>puntual</w:t>
      </w:r>
      <w:r w:rsidRPr="0047397D">
        <w:rPr>
          <w:rFonts w:eastAsia="Times New Roman"/>
          <w:color w:val="767171" w:themeColor="background2" w:themeShade="80"/>
        </w:rPr>
        <w:t>.</w:t>
      </w:r>
    </w:p>
    <w:p w14:paraId="7A25924A" w14:textId="3879AF74" w:rsidR="00874DA7" w:rsidRPr="0047397D" w:rsidRDefault="00874DA7" w:rsidP="0047397D">
      <w:pPr>
        <w:spacing w:line="360" w:lineRule="auto"/>
        <w:jc w:val="both"/>
        <w:rPr>
          <w:rFonts w:eastAsia="Times New Roman"/>
          <w:color w:val="767171" w:themeColor="background2" w:themeShade="80"/>
        </w:rPr>
      </w:pPr>
      <w:r w:rsidRPr="0047397D">
        <w:rPr>
          <w:rFonts w:eastAsia="Times New Roman"/>
          <w:color w:val="767171" w:themeColor="background2" w:themeShade="80"/>
        </w:rPr>
        <w:t xml:space="preserve">En base a esto, se deriva el Plan Operativo Anual (POA), donde se constituye una </w:t>
      </w:r>
      <w:r w:rsidR="00DB05F5" w:rsidRPr="0047397D">
        <w:rPr>
          <w:rFonts w:eastAsia="Times New Roman"/>
          <w:color w:val="767171" w:themeColor="background2" w:themeShade="80"/>
        </w:rPr>
        <w:t>herramienta de</w:t>
      </w:r>
      <w:r w:rsidRPr="0047397D">
        <w:rPr>
          <w:rFonts w:eastAsia="Times New Roman"/>
          <w:color w:val="767171" w:themeColor="background2" w:themeShade="80"/>
        </w:rPr>
        <w:t xml:space="preserve"> planificación institucional de corto plazo que refleja los productos y actividades que las distintas áreas organizacionales se proponen llevar a cabo durante el período de un (1) </w:t>
      </w:r>
      <w:r w:rsidR="00DB05F5" w:rsidRPr="0047397D">
        <w:rPr>
          <w:rFonts w:eastAsia="Times New Roman"/>
          <w:color w:val="767171" w:themeColor="background2" w:themeShade="80"/>
        </w:rPr>
        <w:t>año, considerando</w:t>
      </w:r>
      <w:r w:rsidRPr="0047397D">
        <w:rPr>
          <w:rFonts w:eastAsia="Times New Roman"/>
          <w:color w:val="767171" w:themeColor="background2" w:themeShade="80"/>
        </w:rPr>
        <w:t xml:space="preserve"> los lineamientos establecidos en el Plan Estratégico Institucional (PEI).</w:t>
      </w:r>
    </w:p>
    <w:p w14:paraId="554DADB5" w14:textId="7B67A55A" w:rsidR="00557C09" w:rsidRDefault="00874DA7" w:rsidP="0047397D">
      <w:pPr>
        <w:spacing w:line="360" w:lineRule="auto"/>
        <w:jc w:val="both"/>
        <w:rPr>
          <w:rFonts w:eastAsia="Times New Roman"/>
          <w:color w:val="767171" w:themeColor="background2" w:themeShade="80"/>
        </w:rPr>
      </w:pPr>
      <w:r w:rsidRPr="0047397D">
        <w:rPr>
          <w:rFonts w:eastAsia="Times New Roman"/>
          <w:color w:val="767171" w:themeColor="background2" w:themeShade="80"/>
        </w:rPr>
        <w:t>El mismo manifiesta las políticas públicas y prioridades a nivel institucional que responden a las condiciones de interés más relevantes enmarcados en la política prioritaria de “hacia una política integral de creación de oportunidades”, y detalla los diferentes resultados esperados, productos institucionales, actividades y metas que serán ejecutadas durante el año, de forma tal que todos los esfuerzos realizados estén estrechamente vinculados a la eficiencia y la transparencia.</w:t>
      </w:r>
    </w:p>
    <w:p w14:paraId="0A5E66C0" w14:textId="77777777" w:rsidR="0047397D" w:rsidRPr="0047397D" w:rsidRDefault="0047397D" w:rsidP="0047397D">
      <w:pPr>
        <w:spacing w:line="360" w:lineRule="auto"/>
        <w:jc w:val="both"/>
        <w:rPr>
          <w:rFonts w:eastAsia="Times New Roman"/>
          <w:color w:val="767171" w:themeColor="background2" w:themeShade="80"/>
        </w:rPr>
      </w:pPr>
    </w:p>
    <w:p w14:paraId="70EB707E" w14:textId="217ABC24" w:rsidR="0047397D" w:rsidRDefault="00B97AAF" w:rsidP="00875AAA">
      <w:pPr>
        <w:spacing w:line="360" w:lineRule="auto"/>
        <w:jc w:val="both"/>
        <w:rPr>
          <w:rFonts w:eastAsia="Times New Roman"/>
          <w:noProof/>
        </w:rPr>
      </w:pPr>
      <w:r w:rsidRPr="0047397D">
        <w:rPr>
          <w:rFonts w:eastAsia="Times New Roman"/>
          <w:color w:val="767171" w:themeColor="background2" w:themeShade="80"/>
        </w:rPr>
        <w:lastRenderedPageBreak/>
        <w:t>Actualmente en la Evaluación del Desempeño Institucional IPI-IPS</w:t>
      </w:r>
      <w:r w:rsidR="00341A1B" w:rsidRPr="0047397D">
        <w:rPr>
          <w:rFonts w:eastAsia="Times New Roman"/>
          <w:color w:val="767171" w:themeColor="background2" w:themeShade="80"/>
        </w:rPr>
        <w:t xml:space="preserve"> se tomaron en medición </w:t>
      </w:r>
      <w:r w:rsidR="006C724D" w:rsidRPr="0047397D">
        <w:rPr>
          <w:rFonts w:eastAsia="Times New Roman"/>
          <w:color w:val="767171" w:themeColor="background2" w:themeShade="80"/>
        </w:rPr>
        <w:t>4 de los indicadore</w:t>
      </w:r>
      <w:r w:rsidR="003502BA" w:rsidRPr="0047397D">
        <w:rPr>
          <w:rFonts w:eastAsia="Times New Roman"/>
          <w:color w:val="767171" w:themeColor="background2" w:themeShade="80"/>
        </w:rPr>
        <w:t xml:space="preserve">s </w:t>
      </w:r>
      <w:r w:rsidR="00C54F78" w:rsidRPr="0047397D">
        <w:rPr>
          <w:rFonts w:eastAsia="Times New Roman"/>
          <w:color w:val="767171" w:themeColor="background2" w:themeShade="80"/>
        </w:rPr>
        <w:t>plasmados dentro del PEI del Gabinete de Política Social, impactando de la siguiente manera:</w:t>
      </w:r>
    </w:p>
    <w:tbl>
      <w:tblPr>
        <w:tblW w:w="5000" w:type="pct"/>
        <w:tblCellMar>
          <w:left w:w="70" w:type="dxa"/>
          <w:right w:w="70" w:type="dxa"/>
        </w:tblCellMar>
        <w:tblLook w:val="04A0" w:firstRow="1" w:lastRow="0" w:firstColumn="1" w:lastColumn="0" w:noHBand="0" w:noVBand="1"/>
      </w:tblPr>
      <w:tblGrid>
        <w:gridCol w:w="774"/>
        <w:gridCol w:w="1973"/>
        <w:gridCol w:w="1085"/>
        <w:gridCol w:w="1563"/>
        <w:gridCol w:w="757"/>
        <w:gridCol w:w="585"/>
        <w:gridCol w:w="1163"/>
      </w:tblGrid>
      <w:tr w:rsidR="00875AAA" w:rsidRPr="0047397D" w14:paraId="4B5B65EF" w14:textId="77777777" w:rsidTr="00875AAA">
        <w:trPr>
          <w:trHeight w:val="884"/>
        </w:trPr>
        <w:tc>
          <w:tcPr>
            <w:tcW w:w="490" w:type="pct"/>
            <w:tcBorders>
              <w:top w:val="nil"/>
              <w:left w:val="single" w:sz="8" w:space="0" w:color="auto"/>
              <w:bottom w:val="single" w:sz="8" w:space="0" w:color="auto"/>
              <w:right w:val="single" w:sz="8" w:space="0" w:color="auto"/>
            </w:tcBorders>
            <w:shd w:val="clear" w:color="000000" w:fill="001F5F"/>
            <w:vAlign w:val="center"/>
            <w:hideMark/>
          </w:tcPr>
          <w:p w14:paraId="075199A8" w14:textId="77777777" w:rsidR="0047397D" w:rsidRPr="0047397D" w:rsidRDefault="0047397D" w:rsidP="0047397D">
            <w:pPr>
              <w:spacing w:after="0" w:line="240" w:lineRule="auto"/>
              <w:jc w:val="center"/>
              <w:rPr>
                <w:rFonts w:eastAsia="Times New Roman"/>
                <w:b/>
                <w:bCs/>
                <w:color w:val="FFFFFF"/>
                <w:spacing w:val="0"/>
                <w:sz w:val="20"/>
                <w:szCs w:val="20"/>
                <w:lang w:eastAsia="es-DO"/>
              </w:rPr>
            </w:pPr>
            <w:r w:rsidRPr="0047397D">
              <w:rPr>
                <w:rFonts w:eastAsia="Times New Roman"/>
                <w:b/>
                <w:bCs/>
                <w:color w:val="FFFFFF"/>
                <w:spacing w:val="0"/>
                <w:sz w:val="20"/>
                <w:szCs w:val="20"/>
                <w:lang w:eastAsia="es-DO"/>
              </w:rPr>
              <w:t>ID</w:t>
            </w:r>
          </w:p>
        </w:tc>
        <w:tc>
          <w:tcPr>
            <w:tcW w:w="1249" w:type="pct"/>
            <w:tcBorders>
              <w:top w:val="nil"/>
              <w:left w:val="nil"/>
              <w:bottom w:val="single" w:sz="8" w:space="0" w:color="auto"/>
              <w:right w:val="single" w:sz="8" w:space="0" w:color="auto"/>
            </w:tcBorders>
            <w:shd w:val="clear" w:color="000000" w:fill="001F5F"/>
            <w:vAlign w:val="center"/>
            <w:hideMark/>
          </w:tcPr>
          <w:p w14:paraId="6080822B" w14:textId="77777777" w:rsidR="0047397D" w:rsidRPr="0047397D" w:rsidRDefault="0047397D" w:rsidP="0047397D">
            <w:pPr>
              <w:spacing w:after="0" w:line="240" w:lineRule="auto"/>
              <w:jc w:val="center"/>
              <w:rPr>
                <w:rFonts w:eastAsia="Times New Roman"/>
                <w:b/>
                <w:bCs/>
                <w:color w:val="FFFFFF"/>
                <w:spacing w:val="0"/>
                <w:sz w:val="20"/>
                <w:szCs w:val="20"/>
                <w:lang w:eastAsia="es-DO"/>
              </w:rPr>
            </w:pPr>
            <w:r w:rsidRPr="0047397D">
              <w:rPr>
                <w:rFonts w:eastAsia="Times New Roman"/>
                <w:b/>
                <w:bCs/>
                <w:color w:val="FFFFFF"/>
                <w:spacing w:val="0"/>
                <w:sz w:val="20"/>
                <w:szCs w:val="20"/>
                <w:lang w:eastAsia="es-DO"/>
              </w:rPr>
              <w:t>Indicador</w:t>
            </w:r>
          </w:p>
        </w:tc>
        <w:tc>
          <w:tcPr>
            <w:tcW w:w="687" w:type="pct"/>
            <w:tcBorders>
              <w:top w:val="nil"/>
              <w:left w:val="nil"/>
              <w:bottom w:val="single" w:sz="8" w:space="0" w:color="auto"/>
              <w:right w:val="single" w:sz="8" w:space="0" w:color="auto"/>
            </w:tcBorders>
            <w:shd w:val="clear" w:color="000000" w:fill="001F5F"/>
            <w:vAlign w:val="center"/>
            <w:hideMark/>
          </w:tcPr>
          <w:p w14:paraId="3D0E980B" w14:textId="77777777" w:rsidR="0047397D" w:rsidRPr="0047397D" w:rsidRDefault="0047397D" w:rsidP="0047397D">
            <w:pPr>
              <w:spacing w:after="0" w:line="240" w:lineRule="auto"/>
              <w:jc w:val="center"/>
              <w:rPr>
                <w:rFonts w:eastAsia="Times New Roman"/>
                <w:b/>
                <w:bCs/>
                <w:color w:val="FFFFFF"/>
                <w:spacing w:val="0"/>
                <w:sz w:val="20"/>
                <w:szCs w:val="20"/>
                <w:lang w:eastAsia="es-DO"/>
              </w:rPr>
            </w:pPr>
            <w:r w:rsidRPr="0047397D">
              <w:rPr>
                <w:rFonts w:eastAsia="Times New Roman"/>
                <w:b/>
                <w:bCs/>
                <w:color w:val="FFFFFF"/>
                <w:spacing w:val="0"/>
                <w:sz w:val="20"/>
                <w:szCs w:val="20"/>
                <w:lang w:eastAsia="es-DO"/>
              </w:rPr>
              <w:t>Institución</w:t>
            </w:r>
          </w:p>
        </w:tc>
        <w:tc>
          <w:tcPr>
            <w:tcW w:w="989" w:type="pct"/>
            <w:tcBorders>
              <w:top w:val="nil"/>
              <w:left w:val="nil"/>
              <w:bottom w:val="single" w:sz="8" w:space="0" w:color="auto"/>
              <w:right w:val="single" w:sz="8" w:space="0" w:color="auto"/>
            </w:tcBorders>
            <w:shd w:val="clear" w:color="000000" w:fill="001F5F"/>
            <w:vAlign w:val="center"/>
            <w:hideMark/>
          </w:tcPr>
          <w:p w14:paraId="73EBB177" w14:textId="12B4A7BA" w:rsidR="0047397D" w:rsidRPr="0047397D" w:rsidRDefault="00875AAA" w:rsidP="0047397D">
            <w:pPr>
              <w:spacing w:after="0" w:line="240" w:lineRule="auto"/>
              <w:jc w:val="center"/>
              <w:rPr>
                <w:rFonts w:eastAsia="Times New Roman"/>
                <w:b/>
                <w:bCs/>
                <w:color w:val="FFFFFF"/>
                <w:spacing w:val="0"/>
                <w:sz w:val="20"/>
                <w:szCs w:val="20"/>
                <w:lang w:eastAsia="es-DO"/>
              </w:rPr>
            </w:pPr>
            <w:r w:rsidRPr="00875AAA">
              <w:rPr>
                <w:rFonts w:eastAsia="Times New Roman"/>
                <w:b/>
                <w:bCs/>
                <w:color w:val="FFFFFF"/>
                <w:spacing w:val="0"/>
                <w:sz w:val="20"/>
                <w:szCs w:val="20"/>
                <w:lang w:eastAsia="es-DO"/>
              </w:rPr>
              <w:t>Direccion</w:t>
            </w:r>
            <w:r>
              <w:rPr>
                <w:rFonts w:eastAsia="Times New Roman"/>
                <w:b/>
                <w:bCs/>
                <w:color w:val="FFFFFF"/>
                <w:spacing w:val="0"/>
                <w:sz w:val="20"/>
                <w:szCs w:val="20"/>
                <w:lang w:eastAsia="es-DO"/>
              </w:rPr>
              <w:t>alidad</w:t>
            </w:r>
          </w:p>
        </w:tc>
        <w:tc>
          <w:tcPr>
            <w:tcW w:w="479" w:type="pct"/>
            <w:tcBorders>
              <w:top w:val="nil"/>
              <w:left w:val="nil"/>
              <w:bottom w:val="single" w:sz="8" w:space="0" w:color="auto"/>
              <w:right w:val="single" w:sz="8" w:space="0" w:color="auto"/>
            </w:tcBorders>
            <w:shd w:val="clear" w:color="000000" w:fill="001F5F"/>
            <w:vAlign w:val="center"/>
            <w:hideMark/>
          </w:tcPr>
          <w:p w14:paraId="34040968" w14:textId="57C0754E" w:rsidR="0047397D" w:rsidRPr="0047397D" w:rsidRDefault="0047397D" w:rsidP="0047397D">
            <w:pPr>
              <w:spacing w:after="0" w:line="240" w:lineRule="auto"/>
              <w:jc w:val="center"/>
              <w:rPr>
                <w:rFonts w:eastAsia="Times New Roman"/>
                <w:b/>
                <w:bCs/>
                <w:color w:val="FFFFFF"/>
                <w:spacing w:val="0"/>
                <w:sz w:val="20"/>
                <w:szCs w:val="20"/>
                <w:lang w:eastAsia="es-DO"/>
              </w:rPr>
            </w:pPr>
            <w:r w:rsidRPr="0047397D">
              <w:rPr>
                <w:rFonts w:eastAsia="Times New Roman"/>
                <w:b/>
                <w:bCs/>
                <w:color w:val="FFFFFF"/>
                <w:spacing w:val="0"/>
                <w:sz w:val="20"/>
                <w:szCs w:val="20"/>
                <w:lang w:eastAsia="es-DO"/>
              </w:rPr>
              <w:t>Valor del PEI</w:t>
            </w:r>
          </w:p>
        </w:tc>
        <w:tc>
          <w:tcPr>
            <w:tcW w:w="370" w:type="pct"/>
            <w:tcBorders>
              <w:top w:val="nil"/>
              <w:left w:val="nil"/>
              <w:bottom w:val="single" w:sz="8" w:space="0" w:color="auto"/>
              <w:right w:val="single" w:sz="8" w:space="0" w:color="auto"/>
            </w:tcBorders>
            <w:shd w:val="clear" w:color="000000" w:fill="001F5F"/>
            <w:vAlign w:val="center"/>
            <w:hideMark/>
          </w:tcPr>
          <w:p w14:paraId="19E9B945" w14:textId="77777777" w:rsidR="0047397D" w:rsidRPr="0047397D" w:rsidRDefault="0047397D" w:rsidP="0047397D">
            <w:pPr>
              <w:spacing w:after="0" w:line="240" w:lineRule="auto"/>
              <w:jc w:val="center"/>
              <w:rPr>
                <w:rFonts w:eastAsia="Times New Roman"/>
                <w:b/>
                <w:bCs/>
                <w:color w:val="FFFFFF"/>
                <w:spacing w:val="0"/>
                <w:sz w:val="20"/>
                <w:szCs w:val="20"/>
                <w:lang w:eastAsia="es-DO"/>
              </w:rPr>
            </w:pPr>
            <w:r w:rsidRPr="0047397D">
              <w:rPr>
                <w:rFonts w:eastAsia="Times New Roman"/>
                <w:b/>
                <w:bCs/>
                <w:color w:val="FFFFFF"/>
                <w:spacing w:val="0"/>
                <w:sz w:val="20"/>
                <w:szCs w:val="20"/>
                <w:lang w:eastAsia="es-DO"/>
              </w:rPr>
              <w:t>Meta del PEI</w:t>
            </w:r>
          </w:p>
        </w:tc>
        <w:tc>
          <w:tcPr>
            <w:tcW w:w="736" w:type="pct"/>
            <w:tcBorders>
              <w:top w:val="nil"/>
              <w:left w:val="nil"/>
              <w:bottom w:val="single" w:sz="8" w:space="0" w:color="auto"/>
              <w:right w:val="single" w:sz="8" w:space="0" w:color="auto"/>
            </w:tcBorders>
            <w:shd w:val="clear" w:color="000000" w:fill="001F5F"/>
            <w:vAlign w:val="center"/>
            <w:hideMark/>
          </w:tcPr>
          <w:p w14:paraId="3675416B" w14:textId="77777777" w:rsidR="0047397D" w:rsidRPr="0047397D" w:rsidRDefault="0047397D" w:rsidP="0047397D">
            <w:pPr>
              <w:spacing w:after="0" w:line="240" w:lineRule="auto"/>
              <w:jc w:val="center"/>
              <w:rPr>
                <w:rFonts w:eastAsia="Times New Roman"/>
                <w:b/>
                <w:bCs/>
                <w:color w:val="FFFFFF"/>
                <w:spacing w:val="0"/>
                <w:sz w:val="20"/>
                <w:szCs w:val="20"/>
                <w:lang w:eastAsia="es-DO"/>
              </w:rPr>
            </w:pPr>
            <w:r w:rsidRPr="0047397D">
              <w:rPr>
                <w:rFonts w:eastAsia="Times New Roman"/>
                <w:b/>
                <w:bCs/>
                <w:color w:val="FFFFFF"/>
                <w:spacing w:val="0"/>
                <w:sz w:val="20"/>
                <w:szCs w:val="20"/>
                <w:lang w:eastAsia="es-DO"/>
              </w:rPr>
              <w:t>Calificación EDI</w:t>
            </w:r>
          </w:p>
        </w:tc>
      </w:tr>
      <w:tr w:rsidR="00875AAA" w:rsidRPr="0047397D" w14:paraId="1655AF37" w14:textId="77777777" w:rsidTr="00875AAA">
        <w:trPr>
          <w:trHeight w:val="718"/>
        </w:trPr>
        <w:tc>
          <w:tcPr>
            <w:tcW w:w="490" w:type="pct"/>
            <w:tcBorders>
              <w:top w:val="nil"/>
              <w:left w:val="single" w:sz="8" w:space="0" w:color="auto"/>
              <w:bottom w:val="single" w:sz="8" w:space="0" w:color="auto"/>
              <w:right w:val="single" w:sz="8" w:space="0" w:color="auto"/>
            </w:tcBorders>
            <w:shd w:val="clear" w:color="auto" w:fill="auto"/>
            <w:vAlign w:val="center"/>
            <w:hideMark/>
          </w:tcPr>
          <w:p w14:paraId="0C626748" w14:textId="77777777" w:rsidR="0047397D" w:rsidRPr="0047397D" w:rsidRDefault="0047397D" w:rsidP="0047397D">
            <w:pPr>
              <w:spacing w:after="0" w:line="240" w:lineRule="auto"/>
              <w:jc w:val="center"/>
              <w:rPr>
                <w:rFonts w:eastAsia="Times New Roman"/>
                <w:b/>
                <w:bCs/>
                <w:spacing w:val="0"/>
                <w:sz w:val="20"/>
                <w:szCs w:val="20"/>
                <w:lang w:eastAsia="es-DO"/>
              </w:rPr>
            </w:pPr>
            <w:r w:rsidRPr="0047397D">
              <w:rPr>
                <w:rFonts w:eastAsia="Times New Roman"/>
                <w:b/>
                <w:bCs/>
                <w:spacing w:val="0"/>
                <w:sz w:val="20"/>
                <w:szCs w:val="20"/>
                <w:lang w:eastAsia="es-DO"/>
              </w:rPr>
              <w:t>GCPS3</w:t>
            </w:r>
          </w:p>
        </w:tc>
        <w:tc>
          <w:tcPr>
            <w:tcW w:w="1249" w:type="pct"/>
            <w:tcBorders>
              <w:top w:val="nil"/>
              <w:left w:val="nil"/>
              <w:bottom w:val="single" w:sz="8" w:space="0" w:color="auto"/>
              <w:right w:val="single" w:sz="8" w:space="0" w:color="auto"/>
            </w:tcBorders>
            <w:shd w:val="clear" w:color="auto" w:fill="auto"/>
            <w:vAlign w:val="center"/>
            <w:hideMark/>
          </w:tcPr>
          <w:p w14:paraId="3620E663"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Porcentaje de comunidades vulnerables priorizadas atendidas</w:t>
            </w:r>
          </w:p>
        </w:tc>
        <w:tc>
          <w:tcPr>
            <w:tcW w:w="687" w:type="pct"/>
            <w:tcBorders>
              <w:top w:val="nil"/>
              <w:left w:val="nil"/>
              <w:bottom w:val="single" w:sz="8" w:space="0" w:color="auto"/>
              <w:right w:val="single" w:sz="8" w:space="0" w:color="auto"/>
            </w:tcBorders>
            <w:shd w:val="clear" w:color="auto" w:fill="auto"/>
            <w:vAlign w:val="center"/>
            <w:hideMark/>
          </w:tcPr>
          <w:p w14:paraId="27332468"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Gabinete de Política Social</w:t>
            </w:r>
          </w:p>
        </w:tc>
        <w:tc>
          <w:tcPr>
            <w:tcW w:w="989" w:type="pct"/>
            <w:tcBorders>
              <w:top w:val="nil"/>
              <w:left w:val="nil"/>
              <w:bottom w:val="single" w:sz="8" w:space="0" w:color="auto"/>
              <w:right w:val="single" w:sz="8" w:space="0" w:color="auto"/>
            </w:tcBorders>
            <w:shd w:val="clear" w:color="auto" w:fill="auto"/>
            <w:vAlign w:val="center"/>
            <w:hideMark/>
          </w:tcPr>
          <w:p w14:paraId="70086559"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Ascendente</w:t>
            </w:r>
          </w:p>
        </w:tc>
        <w:tc>
          <w:tcPr>
            <w:tcW w:w="479" w:type="pct"/>
            <w:tcBorders>
              <w:top w:val="nil"/>
              <w:left w:val="nil"/>
              <w:bottom w:val="single" w:sz="8" w:space="0" w:color="auto"/>
              <w:right w:val="single" w:sz="8" w:space="0" w:color="auto"/>
            </w:tcBorders>
            <w:shd w:val="clear" w:color="auto" w:fill="auto"/>
            <w:vAlign w:val="center"/>
            <w:hideMark/>
          </w:tcPr>
          <w:p w14:paraId="0D24F0AF"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45%</w:t>
            </w:r>
          </w:p>
        </w:tc>
        <w:tc>
          <w:tcPr>
            <w:tcW w:w="370" w:type="pct"/>
            <w:tcBorders>
              <w:top w:val="nil"/>
              <w:left w:val="nil"/>
              <w:bottom w:val="single" w:sz="8" w:space="0" w:color="auto"/>
              <w:right w:val="single" w:sz="8" w:space="0" w:color="auto"/>
            </w:tcBorders>
            <w:shd w:val="clear" w:color="auto" w:fill="auto"/>
            <w:vAlign w:val="center"/>
            <w:hideMark/>
          </w:tcPr>
          <w:p w14:paraId="5D322C09"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45%</w:t>
            </w:r>
          </w:p>
        </w:tc>
        <w:tc>
          <w:tcPr>
            <w:tcW w:w="736" w:type="pct"/>
            <w:tcBorders>
              <w:top w:val="nil"/>
              <w:left w:val="nil"/>
              <w:bottom w:val="single" w:sz="8" w:space="0" w:color="auto"/>
              <w:right w:val="single" w:sz="8" w:space="0" w:color="auto"/>
            </w:tcBorders>
            <w:shd w:val="clear" w:color="auto" w:fill="auto"/>
            <w:vAlign w:val="center"/>
            <w:hideMark/>
          </w:tcPr>
          <w:p w14:paraId="68D03387"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100%</w:t>
            </w:r>
          </w:p>
        </w:tc>
      </w:tr>
      <w:tr w:rsidR="00875AAA" w:rsidRPr="0047397D" w14:paraId="21A12FAD" w14:textId="77777777" w:rsidTr="00875AAA">
        <w:trPr>
          <w:trHeight w:val="718"/>
        </w:trPr>
        <w:tc>
          <w:tcPr>
            <w:tcW w:w="490" w:type="pct"/>
            <w:tcBorders>
              <w:top w:val="nil"/>
              <w:left w:val="single" w:sz="8" w:space="0" w:color="auto"/>
              <w:bottom w:val="single" w:sz="8" w:space="0" w:color="auto"/>
              <w:right w:val="single" w:sz="8" w:space="0" w:color="auto"/>
            </w:tcBorders>
            <w:shd w:val="clear" w:color="auto" w:fill="auto"/>
            <w:vAlign w:val="center"/>
            <w:hideMark/>
          </w:tcPr>
          <w:p w14:paraId="702F9D68" w14:textId="77777777" w:rsidR="0047397D" w:rsidRPr="0047397D" w:rsidRDefault="0047397D" w:rsidP="0047397D">
            <w:pPr>
              <w:spacing w:after="0" w:line="240" w:lineRule="auto"/>
              <w:jc w:val="center"/>
              <w:rPr>
                <w:rFonts w:eastAsia="Times New Roman"/>
                <w:b/>
                <w:bCs/>
                <w:spacing w:val="0"/>
                <w:sz w:val="20"/>
                <w:szCs w:val="20"/>
                <w:lang w:eastAsia="es-DO"/>
              </w:rPr>
            </w:pPr>
            <w:r w:rsidRPr="0047397D">
              <w:rPr>
                <w:rFonts w:eastAsia="Times New Roman"/>
                <w:b/>
                <w:bCs/>
                <w:spacing w:val="0"/>
                <w:sz w:val="20"/>
                <w:szCs w:val="20"/>
                <w:lang w:eastAsia="es-DO"/>
              </w:rPr>
              <w:t>GCPS4</w:t>
            </w:r>
          </w:p>
        </w:tc>
        <w:tc>
          <w:tcPr>
            <w:tcW w:w="1249" w:type="pct"/>
            <w:tcBorders>
              <w:top w:val="nil"/>
              <w:left w:val="nil"/>
              <w:bottom w:val="single" w:sz="8" w:space="0" w:color="auto"/>
              <w:right w:val="single" w:sz="8" w:space="0" w:color="auto"/>
            </w:tcBorders>
            <w:shd w:val="clear" w:color="auto" w:fill="auto"/>
            <w:vAlign w:val="center"/>
            <w:hideMark/>
          </w:tcPr>
          <w:p w14:paraId="6DB6831C"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Porcentaje de hogares categorizados ICV1 y 2 con carencia básica y vulnerabilidad identificada atendida</w:t>
            </w:r>
          </w:p>
        </w:tc>
        <w:tc>
          <w:tcPr>
            <w:tcW w:w="687" w:type="pct"/>
            <w:tcBorders>
              <w:top w:val="nil"/>
              <w:left w:val="nil"/>
              <w:bottom w:val="single" w:sz="8" w:space="0" w:color="auto"/>
              <w:right w:val="single" w:sz="8" w:space="0" w:color="auto"/>
            </w:tcBorders>
            <w:shd w:val="clear" w:color="auto" w:fill="auto"/>
            <w:vAlign w:val="center"/>
            <w:hideMark/>
          </w:tcPr>
          <w:p w14:paraId="0DD0AB68"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Gabinete de Política Social</w:t>
            </w:r>
          </w:p>
        </w:tc>
        <w:tc>
          <w:tcPr>
            <w:tcW w:w="989" w:type="pct"/>
            <w:tcBorders>
              <w:top w:val="nil"/>
              <w:left w:val="nil"/>
              <w:bottom w:val="single" w:sz="8" w:space="0" w:color="auto"/>
              <w:right w:val="single" w:sz="8" w:space="0" w:color="auto"/>
            </w:tcBorders>
            <w:shd w:val="clear" w:color="auto" w:fill="auto"/>
            <w:vAlign w:val="center"/>
            <w:hideMark/>
          </w:tcPr>
          <w:p w14:paraId="194C6D5B"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Ascendente</w:t>
            </w:r>
          </w:p>
        </w:tc>
        <w:tc>
          <w:tcPr>
            <w:tcW w:w="479" w:type="pct"/>
            <w:tcBorders>
              <w:top w:val="nil"/>
              <w:left w:val="nil"/>
              <w:bottom w:val="single" w:sz="8" w:space="0" w:color="auto"/>
              <w:right w:val="single" w:sz="8" w:space="0" w:color="auto"/>
            </w:tcBorders>
            <w:shd w:val="clear" w:color="auto" w:fill="auto"/>
            <w:vAlign w:val="center"/>
            <w:hideMark/>
          </w:tcPr>
          <w:p w14:paraId="240BF4DB"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100%</w:t>
            </w:r>
          </w:p>
        </w:tc>
        <w:tc>
          <w:tcPr>
            <w:tcW w:w="370" w:type="pct"/>
            <w:tcBorders>
              <w:top w:val="nil"/>
              <w:left w:val="nil"/>
              <w:bottom w:val="single" w:sz="8" w:space="0" w:color="auto"/>
              <w:right w:val="single" w:sz="8" w:space="0" w:color="auto"/>
            </w:tcBorders>
            <w:shd w:val="clear" w:color="auto" w:fill="auto"/>
            <w:vAlign w:val="center"/>
            <w:hideMark/>
          </w:tcPr>
          <w:p w14:paraId="79BD4342"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46%</w:t>
            </w:r>
          </w:p>
        </w:tc>
        <w:tc>
          <w:tcPr>
            <w:tcW w:w="736" w:type="pct"/>
            <w:tcBorders>
              <w:top w:val="nil"/>
              <w:left w:val="nil"/>
              <w:bottom w:val="single" w:sz="8" w:space="0" w:color="auto"/>
              <w:right w:val="single" w:sz="8" w:space="0" w:color="auto"/>
            </w:tcBorders>
            <w:shd w:val="clear" w:color="auto" w:fill="auto"/>
            <w:vAlign w:val="center"/>
            <w:hideMark/>
          </w:tcPr>
          <w:p w14:paraId="6CCA22AD"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100%</w:t>
            </w:r>
          </w:p>
        </w:tc>
      </w:tr>
      <w:tr w:rsidR="00875AAA" w:rsidRPr="0047397D" w14:paraId="08C8079B" w14:textId="77777777" w:rsidTr="00875AAA">
        <w:trPr>
          <w:trHeight w:val="718"/>
        </w:trPr>
        <w:tc>
          <w:tcPr>
            <w:tcW w:w="490" w:type="pct"/>
            <w:tcBorders>
              <w:top w:val="nil"/>
              <w:left w:val="single" w:sz="8" w:space="0" w:color="auto"/>
              <w:bottom w:val="single" w:sz="8" w:space="0" w:color="auto"/>
              <w:right w:val="single" w:sz="8" w:space="0" w:color="auto"/>
            </w:tcBorders>
            <w:shd w:val="clear" w:color="auto" w:fill="auto"/>
            <w:vAlign w:val="center"/>
            <w:hideMark/>
          </w:tcPr>
          <w:p w14:paraId="3FAEB7D2" w14:textId="77777777" w:rsidR="0047397D" w:rsidRPr="0047397D" w:rsidRDefault="0047397D" w:rsidP="0047397D">
            <w:pPr>
              <w:spacing w:after="0" w:line="240" w:lineRule="auto"/>
              <w:jc w:val="center"/>
              <w:rPr>
                <w:rFonts w:eastAsia="Times New Roman"/>
                <w:b/>
                <w:bCs/>
                <w:spacing w:val="0"/>
                <w:sz w:val="20"/>
                <w:szCs w:val="20"/>
                <w:lang w:eastAsia="es-DO"/>
              </w:rPr>
            </w:pPr>
            <w:r w:rsidRPr="0047397D">
              <w:rPr>
                <w:rFonts w:eastAsia="Times New Roman"/>
                <w:b/>
                <w:bCs/>
                <w:spacing w:val="0"/>
                <w:sz w:val="20"/>
                <w:szCs w:val="20"/>
                <w:lang w:eastAsia="es-DO"/>
              </w:rPr>
              <w:t>GCPS5</w:t>
            </w:r>
          </w:p>
        </w:tc>
        <w:tc>
          <w:tcPr>
            <w:tcW w:w="1249" w:type="pct"/>
            <w:tcBorders>
              <w:top w:val="nil"/>
              <w:left w:val="nil"/>
              <w:bottom w:val="single" w:sz="8" w:space="0" w:color="auto"/>
              <w:right w:val="single" w:sz="8" w:space="0" w:color="auto"/>
            </w:tcBorders>
            <w:shd w:val="clear" w:color="auto" w:fill="auto"/>
            <w:vAlign w:val="center"/>
            <w:hideMark/>
          </w:tcPr>
          <w:p w14:paraId="2CCEC111"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Porcentaje de la población identificada en edad de 14 a 24 años con alto riesgo de vulnerabilidad social reinsertado en actividades productivas/educativas</w:t>
            </w:r>
          </w:p>
        </w:tc>
        <w:tc>
          <w:tcPr>
            <w:tcW w:w="687" w:type="pct"/>
            <w:tcBorders>
              <w:top w:val="nil"/>
              <w:left w:val="nil"/>
              <w:bottom w:val="single" w:sz="8" w:space="0" w:color="auto"/>
              <w:right w:val="single" w:sz="8" w:space="0" w:color="auto"/>
            </w:tcBorders>
            <w:shd w:val="clear" w:color="auto" w:fill="auto"/>
            <w:vAlign w:val="center"/>
            <w:hideMark/>
          </w:tcPr>
          <w:p w14:paraId="12D1717C"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Gabinete de Política Social</w:t>
            </w:r>
          </w:p>
        </w:tc>
        <w:tc>
          <w:tcPr>
            <w:tcW w:w="989" w:type="pct"/>
            <w:tcBorders>
              <w:top w:val="nil"/>
              <w:left w:val="nil"/>
              <w:bottom w:val="single" w:sz="8" w:space="0" w:color="auto"/>
              <w:right w:val="single" w:sz="8" w:space="0" w:color="auto"/>
            </w:tcBorders>
            <w:shd w:val="clear" w:color="auto" w:fill="auto"/>
            <w:vAlign w:val="center"/>
            <w:hideMark/>
          </w:tcPr>
          <w:p w14:paraId="07FB6064"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Ascendente</w:t>
            </w:r>
          </w:p>
        </w:tc>
        <w:tc>
          <w:tcPr>
            <w:tcW w:w="479" w:type="pct"/>
            <w:tcBorders>
              <w:top w:val="nil"/>
              <w:left w:val="nil"/>
              <w:bottom w:val="single" w:sz="8" w:space="0" w:color="auto"/>
              <w:right w:val="single" w:sz="8" w:space="0" w:color="auto"/>
            </w:tcBorders>
            <w:shd w:val="clear" w:color="auto" w:fill="auto"/>
            <w:vAlign w:val="center"/>
            <w:hideMark/>
          </w:tcPr>
          <w:p w14:paraId="51AD9499"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5%</w:t>
            </w:r>
          </w:p>
        </w:tc>
        <w:tc>
          <w:tcPr>
            <w:tcW w:w="370" w:type="pct"/>
            <w:tcBorders>
              <w:top w:val="nil"/>
              <w:left w:val="nil"/>
              <w:bottom w:val="single" w:sz="8" w:space="0" w:color="auto"/>
              <w:right w:val="single" w:sz="8" w:space="0" w:color="auto"/>
            </w:tcBorders>
            <w:shd w:val="clear" w:color="auto" w:fill="auto"/>
            <w:vAlign w:val="center"/>
            <w:hideMark/>
          </w:tcPr>
          <w:p w14:paraId="0B2A9B3C"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4.4%</w:t>
            </w:r>
          </w:p>
        </w:tc>
        <w:tc>
          <w:tcPr>
            <w:tcW w:w="736" w:type="pct"/>
            <w:tcBorders>
              <w:top w:val="nil"/>
              <w:left w:val="nil"/>
              <w:bottom w:val="single" w:sz="8" w:space="0" w:color="auto"/>
              <w:right w:val="single" w:sz="8" w:space="0" w:color="auto"/>
            </w:tcBorders>
            <w:shd w:val="clear" w:color="auto" w:fill="auto"/>
            <w:vAlign w:val="center"/>
            <w:hideMark/>
          </w:tcPr>
          <w:p w14:paraId="7C92049D"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100.0%</w:t>
            </w:r>
          </w:p>
        </w:tc>
      </w:tr>
      <w:tr w:rsidR="00875AAA" w:rsidRPr="0047397D" w14:paraId="2FACE03F" w14:textId="77777777" w:rsidTr="00875AAA">
        <w:trPr>
          <w:trHeight w:val="718"/>
        </w:trPr>
        <w:tc>
          <w:tcPr>
            <w:tcW w:w="490" w:type="pct"/>
            <w:tcBorders>
              <w:top w:val="nil"/>
              <w:left w:val="single" w:sz="8" w:space="0" w:color="auto"/>
              <w:bottom w:val="single" w:sz="8" w:space="0" w:color="auto"/>
              <w:right w:val="single" w:sz="8" w:space="0" w:color="auto"/>
            </w:tcBorders>
            <w:shd w:val="clear" w:color="auto" w:fill="auto"/>
            <w:vAlign w:val="center"/>
            <w:hideMark/>
          </w:tcPr>
          <w:p w14:paraId="7CD86F7D" w14:textId="77777777" w:rsidR="0047397D" w:rsidRPr="0047397D" w:rsidRDefault="0047397D" w:rsidP="0047397D">
            <w:pPr>
              <w:spacing w:after="0" w:line="240" w:lineRule="auto"/>
              <w:jc w:val="center"/>
              <w:rPr>
                <w:rFonts w:eastAsia="Times New Roman"/>
                <w:b/>
                <w:bCs/>
                <w:spacing w:val="0"/>
                <w:sz w:val="20"/>
                <w:szCs w:val="20"/>
                <w:lang w:eastAsia="es-DO"/>
              </w:rPr>
            </w:pPr>
            <w:r w:rsidRPr="0047397D">
              <w:rPr>
                <w:rFonts w:eastAsia="Times New Roman"/>
                <w:b/>
                <w:bCs/>
                <w:spacing w:val="0"/>
                <w:sz w:val="20"/>
                <w:szCs w:val="20"/>
                <w:lang w:eastAsia="es-DO"/>
              </w:rPr>
              <w:t>GCPS8</w:t>
            </w:r>
          </w:p>
        </w:tc>
        <w:tc>
          <w:tcPr>
            <w:tcW w:w="1249" w:type="pct"/>
            <w:tcBorders>
              <w:top w:val="nil"/>
              <w:left w:val="nil"/>
              <w:bottom w:val="single" w:sz="8" w:space="0" w:color="auto"/>
              <w:right w:val="single" w:sz="8" w:space="0" w:color="auto"/>
            </w:tcBorders>
            <w:shd w:val="clear" w:color="auto" w:fill="auto"/>
            <w:vAlign w:val="center"/>
            <w:hideMark/>
          </w:tcPr>
          <w:p w14:paraId="163A18BB"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Porcentaje de servicios de Protección Social integrados a la ventanilla única de atención</w:t>
            </w:r>
          </w:p>
        </w:tc>
        <w:tc>
          <w:tcPr>
            <w:tcW w:w="687" w:type="pct"/>
            <w:tcBorders>
              <w:top w:val="nil"/>
              <w:left w:val="nil"/>
              <w:bottom w:val="single" w:sz="8" w:space="0" w:color="auto"/>
              <w:right w:val="single" w:sz="8" w:space="0" w:color="auto"/>
            </w:tcBorders>
            <w:shd w:val="clear" w:color="auto" w:fill="auto"/>
            <w:vAlign w:val="center"/>
            <w:hideMark/>
          </w:tcPr>
          <w:p w14:paraId="4DD37D66"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Gabinete de Política Social</w:t>
            </w:r>
          </w:p>
        </w:tc>
        <w:tc>
          <w:tcPr>
            <w:tcW w:w="989" w:type="pct"/>
            <w:tcBorders>
              <w:top w:val="nil"/>
              <w:left w:val="nil"/>
              <w:bottom w:val="single" w:sz="8" w:space="0" w:color="auto"/>
              <w:right w:val="single" w:sz="8" w:space="0" w:color="auto"/>
            </w:tcBorders>
            <w:shd w:val="clear" w:color="auto" w:fill="auto"/>
            <w:vAlign w:val="center"/>
            <w:hideMark/>
          </w:tcPr>
          <w:p w14:paraId="457E8620"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Ascendente</w:t>
            </w:r>
          </w:p>
        </w:tc>
        <w:tc>
          <w:tcPr>
            <w:tcW w:w="479" w:type="pct"/>
            <w:tcBorders>
              <w:top w:val="nil"/>
              <w:left w:val="nil"/>
              <w:bottom w:val="single" w:sz="8" w:space="0" w:color="auto"/>
              <w:right w:val="single" w:sz="8" w:space="0" w:color="auto"/>
            </w:tcBorders>
            <w:shd w:val="clear" w:color="auto" w:fill="auto"/>
            <w:vAlign w:val="center"/>
            <w:hideMark/>
          </w:tcPr>
          <w:p w14:paraId="21EC4BD3"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30.86%</w:t>
            </w:r>
          </w:p>
        </w:tc>
        <w:tc>
          <w:tcPr>
            <w:tcW w:w="370" w:type="pct"/>
            <w:tcBorders>
              <w:top w:val="nil"/>
              <w:left w:val="nil"/>
              <w:bottom w:val="single" w:sz="8" w:space="0" w:color="auto"/>
              <w:right w:val="single" w:sz="8" w:space="0" w:color="auto"/>
            </w:tcBorders>
            <w:shd w:val="clear" w:color="auto" w:fill="auto"/>
            <w:vAlign w:val="center"/>
            <w:hideMark/>
          </w:tcPr>
          <w:p w14:paraId="01259B19"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37%</w:t>
            </w:r>
          </w:p>
        </w:tc>
        <w:tc>
          <w:tcPr>
            <w:tcW w:w="736" w:type="pct"/>
            <w:tcBorders>
              <w:top w:val="nil"/>
              <w:left w:val="nil"/>
              <w:bottom w:val="single" w:sz="8" w:space="0" w:color="auto"/>
              <w:right w:val="single" w:sz="8" w:space="0" w:color="auto"/>
            </w:tcBorders>
            <w:shd w:val="clear" w:color="auto" w:fill="auto"/>
            <w:vAlign w:val="center"/>
            <w:hideMark/>
          </w:tcPr>
          <w:p w14:paraId="1ABBBF76" w14:textId="77777777" w:rsidR="0047397D" w:rsidRPr="0047397D" w:rsidRDefault="0047397D" w:rsidP="0047397D">
            <w:pPr>
              <w:spacing w:after="0" w:line="240" w:lineRule="auto"/>
              <w:jc w:val="center"/>
              <w:rPr>
                <w:rFonts w:eastAsia="Times New Roman"/>
                <w:spacing w:val="0"/>
                <w:sz w:val="20"/>
                <w:szCs w:val="20"/>
                <w:lang w:eastAsia="es-DO"/>
              </w:rPr>
            </w:pPr>
            <w:r w:rsidRPr="0047397D">
              <w:rPr>
                <w:rFonts w:eastAsia="Times New Roman"/>
                <w:spacing w:val="0"/>
                <w:sz w:val="20"/>
                <w:szCs w:val="20"/>
                <w:lang w:eastAsia="es-DO"/>
              </w:rPr>
              <w:t>83.41%</w:t>
            </w:r>
          </w:p>
        </w:tc>
      </w:tr>
    </w:tbl>
    <w:p w14:paraId="284FB20F" w14:textId="172624C4" w:rsidR="00875AAA" w:rsidRPr="00F94CAA" w:rsidRDefault="00875AAA" w:rsidP="00875AAA">
      <w:pPr>
        <w:spacing w:after="0"/>
        <w:ind w:right="900"/>
        <w:rPr>
          <w:rFonts w:eastAsia="Times New Roman"/>
          <w:noProof/>
          <w:color w:val="767171" w:themeColor="background2" w:themeShade="80"/>
          <w:sz w:val="16"/>
          <w:szCs w:val="16"/>
        </w:rPr>
      </w:pPr>
      <w:r w:rsidRPr="005EF7A9">
        <w:rPr>
          <w:rFonts w:eastAsia="Times New Roman"/>
          <w:b/>
          <w:bCs/>
          <w:noProof/>
          <w:color w:val="767171" w:themeColor="background2" w:themeShade="80"/>
          <w:sz w:val="16"/>
          <w:szCs w:val="16"/>
        </w:rPr>
        <w:t xml:space="preserve">Fuente: </w:t>
      </w:r>
      <w:r>
        <w:rPr>
          <w:rFonts w:eastAsia="Times New Roman"/>
          <w:noProof/>
          <w:color w:val="767171" w:themeColor="background2" w:themeShade="80"/>
          <w:sz w:val="16"/>
          <w:szCs w:val="16"/>
        </w:rPr>
        <w:t>Dirección de Planificación y Desarrollo</w:t>
      </w:r>
    </w:p>
    <w:p w14:paraId="1572CF53" w14:textId="77777777" w:rsidR="0047397D" w:rsidRDefault="0047397D" w:rsidP="00874DA7">
      <w:pPr>
        <w:jc w:val="both"/>
        <w:rPr>
          <w:rFonts w:eastAsia="Times New Roman"/>
          <w:noProof/>
        </w:rPr>
      </w:pPr>
    </w:p>
    <w:p w14:paraId="307CB9DB" w14:textId="77777777" w:rsidR="00557C09" w:rsidRDefault="00557C09" w:rsidP="00557C09"/>
    <w:p w14:paraId="3E057453" w14:textId="77777777" w:rsidR="0047397D" w:rsidRDefault="0047397D" w:rsidP="00557C09"/>
    <w:p w14:paraId="3166FD06" w14:textId="77777777" w:rsidR="0047397D" w:rsidRDefault="0047397D" w:rsidP="00557C09"/>
    <w:p w14:paraId="21621478" w14:textId="77777777" w:rsidR="0047397D" w:rsidRDefault="0047397D" w:rsidP="00557C09"/>
    <w:p w14:paraId="2FAD1712" w14:textId="77777777" w:rsidR="0047397D" w:rsidRDefault="0047397D" w:rsidP="00557C09"/>
    <w:p w14:paraId="24ED9C1F" w14:textId="77777777" w:rsidR="0047397D" w:rsidRDefault="0047397D" w:rsidP="00557C09"/>
    <w:p w14:paraId="5A192985" w14:textId="77777777" w:rsidR="0047397D" w:rsidRDefault="0047397D" w:rsidP="00557C09"/>
    <w:p w14:paraId="0D7B7CCD" w14:textId="77777777" w:rsidR="0047397D" w:rsidRDefault="0047397D" w:rsidP="00557C09"/>
    <w:p w14:paraId="5E396B73" w14:textId="77777777" w:rsidR="00654164" w:rsidRPr="00F94CAA" w:rsidRDefault="00654164" w:rsidP="002C4A9C">
      <w:pPr>
        <w:pStyle w:val="Ttulo1"/>
        <w:numPr>
          <w:ilvl w:val="0"/>
          <w:numId w:val="35"/>
        </w:numPr>
        <w:ind w:left="357" w:hanging="357"/>
      </w:pPr>
      <w:bookmarkStart w:id="13" w:name="_Toc155085151"/>
      <w:r w:rsidRPr="00F94CAA">
        <w:lastRenderedPageBreak/>
        <w:t>RESULTADOS MISIONALES</w:t>
      </w:r>
      <w:bookmarkEnd w:id="13"/>
    </w:p>
    <w:p w14:paraId="5BDBF66A" w14:textId="77777777" w:rsidR="00654164" w:rsidRPr="00F94CAA" w:rsidRDefault="00654164" w:rsidP="00654164">
      <w:pPr>
        <w:jc w:val="both"/>
        <w:rPr>
          <w:rFonts w:eastAsia="Calibri"/>
          <w:sz w:val="18"/>
        </w:rPr>
      </w:pPr>
      <w:r w:rsidRPr="002B4451">
        <w:rPr>
          <w:rFonts w:eastAsia="Calibri"/>
          <w:noProof/>
          <w:sz w:val="18"/>
        </w:rPr>
        <mc:AlternateContent>
          <mc:Choice Requires="wps">
            <w:drawing>
              <wp:anchor distT="0" distB="0" distL="114300" distR="114300" simplePos="0" relativeHeight="251658247" behindDoc="0" locked="0" layoutInCell="1" allowOverlap="1" wp14:anchorId="4DF5F78D" wp14:editId="02BFB817">
                <wp:simplePos x="0" y="0"/>
                <wp:positionH relativeFrom="margin">
                  <wp:posOffset>2254250</wp:posOffset>
                </wp:positionH>
                <wp:positionV relativeFrom="paragraph">
                  <wp:posOffset>115570</wp:posOffset>
                </wp:positionV>
                <wp:extent cx="463550" cy="0"/>
                <wp:effectExtent l="22860" t="15875" r="18415" b="2222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D8527" id="Conector recto 14" o:spid="_x0000_s1026" style="position:absolute;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kemA+2wAAAAkBAAAP&#10;AAAAZHJzL2Rvd25yZXYueG1sTE/JTsMwEL0j9R+sQeJGHUJb0jROhZCQuEBL4cBxGk+WEttR7Cbh&#10;7xnEAY5v0Vuy7WRaMVDvG2cV3MwjEGQLpxtbKXh/e7xOQPiAVmPrLCn4Ig/bfHaRYardaF9pOIRK&#10;cIj1KSqoQ+hSKX1Rk0E/dx1Z1krXGwwM+0rqHkcON62Mo2glDTaWG2rs6KGm4vNwNty7e3Z35fC0&#10;WoT96QP1emxeyr1SV5fT/QZEoCn8meFnPk+HnDcd3dlqL1oFt8slfwksJDEINizihInj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pHpgPtsAAAAJAQAADwAAAAAAAAAA&#10;AAAAAAAgBAAAZHJzL2Rvd25yZXYueG1sUEsFBgAAAAAEAAQA8wAAACgFAAAAAA==&#10;" strokecolor="#ee2a24" strokeweight="2.25pt">
                <v:stroke joinstyle="miter"/>
                <w10:wrap anchorx="margin"/>
              </v:line>
            </w:pict>
          </mc:Fallback>
        </mc:AlternateContent>
      </w:r>
    </w:p>
    <w:p w14:paraId="38838488" w14:textId="050F2DCC" w:rsidR="00654164" w:rsidRPr="00F94CAA" w:rsidRDefault="23C94D10" w:rsidP="00D837AC">
      <w:pPr>
        <w:jc w:val="center"/>
        <w:rPr>
          <w:rFonts w:eastAsia="Calibri"/>
          <w:szCs w:val="36"/>
        </w:rPr>
      </w:pPr>
      <w:r w:rsidRPr="00F94CAA">
        <w:rPr>
          <w:rFonts w:eastAsia="Calibri"/>
        </w:rPr>
        <w:t xml:space="preserve">Memoria </w:t>
      </w:r>
      <w:r w:rsidR="3E98EAE4" w:rsidRPr="00F94CAA">
        <w:rPr>
          <w:rFonts w:eastAsia="Calibri"/>
        </w:rPr>
        <w:t>I</w:t>
      </w:r>
      <w:r w:rsidRPr="00F94CAA">
        <w:rPr>
          <w:rFonts w:eastAsia="Calibri"/>
        </w:rPr>
        <w:t>nstitucional 202</w:t>
      </w:r>
      <w:r w:rsidR="3E98EAE4" w:rsidRPr="00F94CAA">
        <w:rPr>
          <w:rFonts w:eastAsia="Calibri"/>
        </w:rPr>
        <w:t>3</w:t>
      </w:r>
    </w:p>
    <w:p w14:paraId="325C991E" w14:textId="787FBC66" w:rsidR="00D837AC" w:rsidRPr="00845883" w:rsidRDefault="00026EC5" w:rsidP="00845883">
      <w:pPr>
        <w:pStyle w:val="Ttulo1"/>
        <w:jc w:val="left"/>
        <w:rPr>
          <w:sz w:val="24"/>
          <w:szCs w:val="24"/>
        </w:rPr>
      </w:pPr>
      <w:bookmarkStart w:id="14" w:name="_Toc155085152"/>
      <w:r w:rsidRPr="00845883">
        <w:rPr>
          <w:sz w:val="24"/>
          <w:szCs w:val="24"/>
        </w:rPr>
        <w:t xml:space="preserve">3.1 </w:t>
      </w:r>
      <w:r w:rsidR="235625E3" w:rsidRPr="00845883">
        <w:rPr>
          <w:sz w:val="24"/>
          <w:szCs w:val="24"/>
        </w:rPr>
        <w:t>Información cuantitativa, cualitativa e indicadores de los procesos misionales.</w:t>
      </w:r>
      <w:bookmarkEnd w:id="14"/>
    </w:p>
    <w:p w14:paraId="29B2CF0C" w14:textId="39799C02" w:rsidR="005EF7A9" w:rsidRPr="00F94CAA" w:rsidRDefault="7890B19D" w:rsidP="6493DF51">
      <w:pPr>
        <w:jc w:val="center"/>
        <w:rPr>
          <w:rFonts w:eastAsia="Times New Roman"/>
          <w:b/>
          <w:color w:val="767171" w:themeColor="background2" w:themeShade="80"/>
        </w:rPr>
      </w:pPr>
      <w:r>
        <w:rPr>
          <w:noProof/>
        </w:rPr>
        <w:drawing>
          <wp:inline distT="0" distB="0" distL="0" distR="0" wp14:anchorId="3685F839" wp14:editId="3F6C0877">
            <wp:extent cx="1543050" cy="904875"/>
            <wp:effectExtent l="0" t="0" r="0" b="9525"/>
            <wp:docPr id="17542073" name="Imagen 1754207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80199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43050" cy="904875"/>
                    </a:xfrm>
                    <a:prstGeom prst="rect">
                      <a:avLst/>
                    </a:prstGeom>
                  </pic:spPr>
                </pic:pic>
              </a:graphicData>
            </a:graphic>
          </wp:inline>
        </w:drawing>
      </w:r>
    </w:p>
    <w:p w14:paraId="0A7A7079" w14:textId="3D1DEA33" w:rsidR="11D7EEEB" w:rsidRDefault="11D7EEEB" w:rsidP="11D7EEEB">
      <w:pPr>
        <w:jc w:val="both"/>
        <w:rPr>
          <w:rFonts w:eastAsia="Times New Roman"/>
          <w:b/>
          <w:bCs/>
          <w:color w:val="767171" w:themeColor="background2" w:themeShade="80"/>
        </w:rPr>
      </w:pPr>
    </w:p>
    <w:p w14:paraId="776E608C" w14:textId="19B21C9D" w:rsidR="71FBF45C" w:rsidRPr="00F94CAA" w:rsidRDefault="71FBF45C" w:rsidP="6493DF51">
      <w:pPr>
        <w:jc w:val="both"/>
        <w:rPr>
          <w:rFonts w:eastAsia="Times New Roman"/>
          <w:b/>
          <w:bCs/>
          <w:color w:val="767171" w:themeColor="background2" w:themeShade="80"/>
        </w:rPr>
      </w:pPr>
      <w:r w:rsidRPr="00F94CAA">
        <w:rPr>
          <w:rFonts w:eastAsia="Times New Roman"/>
          <w:b/>
          <w:bCs/>
          <w:color w:val="767171" w:themeColor="background2" w:themeShade="80"/>
        </w:rPr>
        <w:t>Servicios de Asistencia integral para la reinserción socio laboral de la población joven vulnerable “Programa Oportunidad 14/24”</w:t>
      </w:r>
    </w:p>
    <w:p w14:paraId="388CBA56" w14:textId="77777777" w:rsidR="00C015FE" w:rsidRDefault="00C015FE" w:rsidP="00C015FE">
      <w:pPr>
        <w:spacing w:line="240" w:lineRule="auto"/>
        <w:jc w:val="both"/>
        <w:rPr>
          <w:rFonts w:eastAsia="Times New Roman"/>
          <w:color w:val="767171" w:themeColor="background2" w:themeShade="80"/>
        </w:rPr>
      </w:pPr>
    </w:p>
    <w:p w14:paraId="0A4BFBB7" w14:textId="223A7AFB" w:rsidR="7EEB9F62" w:rsidRPr="00F94CAA" w:rsidRDefault="7EEB9F62" w:rsidP="6493DF51">
      <w:pPr>
        <w:spacing w:line="360" w:lineRule="auto"/>
        <w:jc w:val="both"/>
        <w:rPr>
          <w:rFonts w:eastAsia="Times New Roman"/>
          <w:color w:val="767171" w:themeColor="background2" w:themeShade="80"/>
        </w:rPr>
      </w:pPr>
      <w:r w:rsidRPr="6493DF51">
        <w:rPr>
          <w:rFonts w:eastAsia="Times New Roman"/>
          <w:color w:val="767171" w:themeColor="background2" w:themeShade="80"/>
        </w:rPr>
        <w:t xml:space="preserve">El Programa </w:t>
      </w:r>
      <w:r w:rsidR="00700619">
        <w:rPr>
          <w:rFonts w:eastAsia="Times New Roman"/>
          <w:color w:val="767171" w:themeColor="background2" w:themeShade="80"/>
        </w:rPr>
        <w:t>“</w:t>
      </w:r>
      <w:r w:rsidRPr="6493DF51">
        <w:rPr>
          <w:rFonts w:eastAsia="Times New Roman"/>
          <w:color w:val="767171" w:themeColor="background2" w:themeShade="80"/>
        </w:rPr>
        <w:t>Oportunidad 14/24</w:t>
      </w:r>
      <w:r w:rsidR="00700619">
        <w:rPr>
          <w:rFonts w:eastAsia="Times New Roman"/>
          <w:color w:val="767171" w:themeColor="background2" w:themeShade="80"/>
        </w:rPr>
        <w:t>”</w:t>
      </w:r>
      <w:r w:rsidRPr="6493DF51">
        <w:rPr>
          <w:rFonts w:eastAsia="Times New Roman"/>
          <w:color w:val="767171" w:themeColor="background2" w:themeShade="80"/>
        </w:rPr>
        <w:t xml:space="preserve"> tiene como principal función la implementación de políticas activas de promoción, defensa de los derechos y reinserción a las actividades productivas y educativas de los </w:t>
      </w:r>
      <w:r w:rsidR="152047D2" w:rsidRPr="6493DF51">
        <w:rPr>
          <w:rFonts w:eastAsia="Times New Roman"/>
          <w:color w:val="767171" w:themeColor="background2" w:themeShade="80"/>
        </w:rPr>
        <w:t>adolescentes</w:t>
      </w:r>
      <w:r w:rsidRPr="6493DF51">
        <w:rPr>
          <w:rFonts w:eastAsia="Times New Roman"/>
          <w:color w:val="767171" w:themeColor="background2" w:themeShade="80"/>
        </w:rPr>
        <w:t xml:space="preserve"> y jóvenes más vulnerables en edades comprendidas entre 14 a 24 años que se encuentren en condición de vulnerabilidad social. Esto a través de herramientas socioeducativas formales e informales, esquemas asistenciales y de desarrollo de capital humano-social, que integran a estos jóvenes al beneficio del desarrollo y les permite a su vez mejorar su calidad de vida y el disfrute pleno de sus derechos como ciudadanos. </w:t>
      </w:r>
    </w:p>
    <w:p w14:paraId="0F410660" w14:textId="41647784" w:rsidR="7EEB9F62" w:rsidRPr="00F94CAA" w:rsidRDefault="7EEB9F62" w:rsidP="6493DF51">
      <w:pPr>
        <w:spacing w:line="360" w:lineRule="auto"/>
        <w:jc w:val="both"/>
        <w:rPr>
          <w:rFonts w:eastAsia="Times New Roman"/>
          <w:color w:val="767171" w:themeColor="background2" w:themeShade="80"/>
        </w:rPr>
      </w:pPr>
      <w:r w:rsidRPr="6493DF51">
        <w:rPr>
          <w:rFonts w:eastAsia="Times New Roman"/>
          <w:color w:val="767171" w:themeColor="background2" w:themeShade="80"/>
        </w:rPr>
        <w:t>En el marco de estas acciones, este programa ha logrado:</w:t>
      </w:r>
    </w:p>
    <w:p w14:paraId="386C3561" w14:textId="5C9F9785" w:rsidR="7EEB9F62" w:rsidRPr="00F94CAA" w:rsidRDefault="7EEB9F62" w:rsidP="009468C6">
      <w:pPr>
        <w:pStyle w:val="Prrafodelista"/>
        <w:numPr>
          <w:ilvl w:val="0"/>
          <w:numId w:val="10"/>
        </w:numPr>
        <w:spacing w:line="360" w:lineRule="auto"/>
        <w:ind w:left="360"/>
        <w:jc w:val="both"/>
        <w:rPr>
          <w:rFonts w:eastAsia="Times New Roman"/>
          <w:color w:val="767171" w:themeColor="background2" w:themeShade="80"/>
        </w:rPr>
      </w:pPr>
      <w:r w:rsidRPr="6493DF51">
        <w:rPr>
          <w:rFonts w:eastAsia="Times New Roman"/>
          <w:b/>
          <w:bCs/>
          <w:color w:val="767171" w:themeColor="background2" w:themeShade="80"/>
        </w:rPr>
        <w:t>Inaugurado el Centro #119 del Programa “Oportunidad 14/24”</w:t>
      </w:r>
      <w:r w:rsidRPr="6493DF51">
        <w:rPr>
          <w:rFonts w:eastAsia="Times New Roman"/>
          <w:color w:val="767171" w:themeColor="background2" w:themeShade="80"/>
        </w:rPr>
        <w:t>, siendo 19 de estos puestos en funcionamiento durante el presente año 202</w:t>
      </w:r>
      <w:r w:rsidR="4F18F15B" w:rsidRPr="6493DF51">
        <w:rPr>
          <w:rFonts w:eastAsia="Times New Roman"/>
          <w:color w:val="767171" w:themeColor="background2" w:themeShade="80"/>
        </w:rPr>
        <w:t>3</w:t>
      </w:r>
      <w:r w:rsidRPr="6493DF51">
        <w:rPr>
          <w:rFonts w:eastAsia="Times New Roman"/>
          <w:color w:val="767171" w:themeColor="background2" w:themeShade="80"/>
        </w:rPr>
        <w:t xml:space="preserve">, en adición a los otros </w:t>
      </w:r>
      <w:r w:rsidR="00BD3C21">
        <w:rPr>
          <w:rFonts w:eastAsia="Times New Roman"/>
          <w:color w:val="767171" w:themeColor="background2" w:themeShade="80"/>
        </w:rPr>
        <w:t>100</w:t>
      </w:r>
      <w:r w:rsidRPr="6493DF51">
        <w:rPr>
          <w:rFonts w:eastAsia="Times New Roman"/>
          <w:color w:val="767171" w:themeColor="background2" w:themeShade="80"/>
        </w:rPr>
        <w:t xml:space="preserve"> ya </w:t>
      </w:r>
      <w:r w:rsidR="004452B0">
        <w:rPr>
          <w:rFonts w:eastAsia="Times New Roman"/>
          <w:color w:val="767171" w:themeColor="background2" w:themeShade="80"/>
        </w:rPr>
        <w:t>puestos en marcha</w:t>
      </w:r>
      <w:r w:rsidRPr="6493DF51">
        <w:rPr>
          <w:rFonts w:eastAsia="Times New Roman"/>
          <w:color w:val="767171" w:themeColor="background2" w:themeShade="80"/>
        </w:rPr>
        <w:t xml:space="preserve"> del año anterior.</w:t>
      </w:r>
    </w:p>
    <w:p w14:paraId="492D330E" w14:textId="4BEFEFF1" w:rsidR="7EEB9F62" w:rsidRPr="00F94CAA" w:rsidRDefault="7EEB9F62" w:rsidP="009468C6">
      <w:pPr>
        <w:pStyle w:val="Prrafodelista"/>
        <w:numPr>
          <w:ilvl w:val="0"/>
          <w:numId w:val="10"/>
        </w:numPr>
        <w:spacing w:line="360" w:lineRule="auto"/>
        <w:ind w:left="360"/>
        <w:jc w:val="both"/>
        <w:rPr>
          <w:rFonts w:eastAsia="Times New Roman"/>
          <w:color w:val="767171" w:themeColor="background2" w:themeShade="80"/>
        </w:rPr>
      </w:pPr>
      <w:r w:rsidRPr="6493DF51">
        <w:rPr>
          <w:rFonts w:eastAsia="Times New Roman"/>
          <w:b/>
          <w:bCs/>
          <w:color w:val="767171" w:themeColor="background2" w:themeShade="80"/>
        </w:rPr>
        <w:lastRenderedPageBreak/>
        <w:t>Identificación</w:t>
      </w:r>
      <w:r w:rsidR="600FAD88" w:rsidRPr="6493DF51">
        <w:rPr>
          <w:rFonts w:eastAsia="Times New Roman"/>
          <w:b/>
          <w:bCs/>
          <w:color w:val="767171" w:themeColor="background2" w:themeShade="80"/>
        </w:rPr>
        <w:t xml:space="preserve"> de</w:t>
      </w:r>
      <w:r w:rsidRPr="6493DF51">
        <w:rPr>
          <w:rFonts w:eastAsia="Times New Roman"/>
          <w:b/>
          <w:bCs/>
          <w:color w:val="767171" w:themeColor="background2" w:themeShade="80"/>
        </w:rPr>
        <w:t xml:space="preserve"> </w:t>
      </w:r>
      <w:r w:rsidRPr="008E23CA">
        <w:rPr>
          <w:rFonts w:eastAsia="Times New Roman"/>
          <w:b/>
          <w:bCs/>
          <w:color w:val="767171" w:themeColor="background2" w:themeShade="80"/>
        </w:rPr>
        <w:t>alrededor</w:t>
      </w:r>
      <w:r w:rsidRPr="6493DF51">
        <w:rPr>
          <w:rFonts w:eastAsia="Times New Roman"/>
          <w:b/>
          <w:bCs/>
          <w:color w:val="767171" w:themeColor="background2" w:themeShade="80"/>
        </w:rPr>
        <w:t xml:space="preserve"> de 15,000 jóvenes beneficiarios potables para ingresar al programa en las labores de levantamiento</w:t>
      </w:r>
      <w:r w:rsidRPr="6493DF51">
        <w:rPr>
          <w:rFonts w:eastAsia="Times New Roman"/>
          <w:color w:val="767171" w:themeColor="background2" w:themeShade="80"/>
        </w:rPr>
        <w:t xml:space="preserve">, priorizando 19 territorios en 12 provincias y el Distrito Nacional. </w:t>
      </w:r>
    </w:p>
    <w:p w14:paraId="2DE8992F" w14:textId="0384D8CD" w:rsidR="10687755" w:rsidRPr="00F94CAA" w:rsidRDefault="10687755" w:rsidP="009468C6">
      <w:pPr>
        <w:pStyle w:val="Prrafodelista"/>
        <w:numPr>
          <w:ilvl w:val="0"/>
          <w:numId w:val="10"/>
        </w:numPr>
        <w:spacing w:line="360" w:lineRule="auto"/>
        <w:ind w:left="360"/>
        <w:jc w:val="both"/>
        <w:rPr>
          <w:rFonts w:eastAsia="Times New Roman"/>
          <w:color w:val="767171" w:themeColor="background2" w:themeShade="80"/>
        </w:rPr>
      </w:pPr>
      <w:r w:rsidRPr="6493DF51">
        <w:rPr>
          <w:rFonts w:eastAsia="Times New Roman"/>
          <w:b/>
          <w:bCs/>
          <w:color w:val="767171" w:themeColor="background2" w:themeShade="80"/>
        </w:rPr>
        <w:t>Realizadas</w:t>
      </w:r>
      <w:r w:rsidR="7EEB9F62" w:rsidRPr="6493DF51">
        <w:rPr>
          <w:rFonts w:eastAsia="Times New Roman"/>
          <w:b/>
          <w:bCs/>
          <w:color w:val="767171" w:themeColor="background2" w:themeShade="80"/>
        </w:rPr>
        <w:t xml:space="preserve"> dos graduaciones con 1,747 jóvenes en febrero y 3,226 jóvenes</w:t>
      </w:r>
      <w:r w:rsidR="009912AC">
        <w:rPr>
          <w:rFonts w:eastAsia="Times New Roman"/>
          <w:b/>
          <w:bCs/>
          <w:color w:val="767171" w:themeColor="background2" w:themeShade="80"/>
        </w:rPr>
        <w:t xml:space="preserve"> en noviembre</w:t>
      </w:r>
      <w:r w:rsidR="7EEB9F62" w:rsidRPr="6493DF51">
        <w:rPr>
          <w:rFonts w:eastAsia="Times New Roman"/>
          <w:b/>
          <w:bCs/>
          <w:color w:val="767171" w:themeColor="background2" w:themeShade="80"/>
        </w:rPr>
        <w:t xml:space="preserve">, </w:t>
      </w:r>
      <w:r w:rsidR="7EEB9F62" w:rsidRPr="6493DF51">
        <w:rPr>
          <w:rFonts w:eastAsia="Times New Roman"/>
          <w:color w:val="767171" w:themeColor="background2" w:themeShade="80"/>
        </w:rPr>
        <w:t xml:space="preserve">quienes finalizaron su capacitación técnico profesional en 36 y 57 centros respectivamente. </w:t>
      </w:r>
    </w:p>
    <w:p w14:paraId="1C508439" w14:textId="1A5713AD" w:rsidR="7EEB9F62" w:rsidRPr="00F94CAA" w:rsidRDefault="7EEB9F62" w:rsidP="009468C6">
      <w:pPr>
        <w:pStyle w:val="Prrafodelista"/>
        <w:numPr>
          <w:ilvl w:val="0"/>
          <w:numId w:val="10"/>
        </w:numPr>
        <w:spacing w:line="360" w:lineRule="auto"/>
        <w:ind w:left="360"/>
        <w:jc w:val="both"/>
        <w:rPr>
          <w:rFonts w:eastAsia="Times New Roman"/>
          <w:color w:val="767171" w:themeColor="background2" w:themeShade="80"/>
        </w:rPr>
      </w:pPr>
      <w:r w:rsidRPr="6493DF51">
        <w:rPr>
          <w:rFonts w:eastAsia="Times New Roman"/>
          <w:b/>
          <w:bCs/>
          <w:color w:val="767171" w:themeColor="background2" w:themeShade="80"/>
        </w:rPr>
        <w:t xml:space="preserve">1,330 jóvenes concluyeron con la fase de práctica e inserción laboral con sus pasantías remuneradas, </w:t>
      </w:r>
      <w:r w:rsidRPr="6493DF51">
        <w:rPr>
          <w:rFonts w:eastAsia="Times New Roman"/>
          <w:color w:val="767171" w:themeColor="background2" w:themeShade="80"/>
        </w:rPr>
        <w:t>beneficiando así la economía de sus sectores y a las mejoras económicas de su entorno familiar, en 26 tipos de oficios.</w:t>
      </w:r>
    </w:p>
    <w:p w14:paraId="30443F5F" w14:textId="310457C7" w:rsidR="7EEB9F62" w:rsidRPr="00F94CAA" w:rsidRDefault="7EEB9F62" w:rsidP="009468C6">
      <w:pPr>
        <w:pStyle w:val="Prrafodelista"/>
        <w:numPr>
          <w:ilvl w:val="0"/>
          <w:numId w:val="10"/>
        </w:numPr>
        <w:spacing w:line="360" w:lineRule="auto"/>
        <w:ind w:left="360"/>
        <w:jc w:val="both"/>
        <w:rPr>
          <w:rFonts w:eastAsia="Times New Roman"/>
          <w:color w:val="767171" w:themeColor="background2" w:themeShade="80"/>
        </w:rPr>
      </w:pPr>
      <w:r w:rsidRPr="00AF5B70">
        <w:rPr>
          <w:rFonts w:eastAsia="Times New Roman"/>
          <w:b/>
          <w:bCs/>
          <w:color w:val="767171" w:themeColor="background2" w:themeShade="80"/>
        </w:rPr>
        <w:t>155 jóvenes fueron dotados de capital semilla</w:t>
      </w:r>
      <w:r w:rsidRPr="6493DF51">
        <w:rPr>
          <w:rFonts w:eastAsia="Times New Roman"/>
          <w:color w:val="767171" w:themeColor="background2" w:themeShade="80"/>
        </w:rPr>
        <w:t xml:space="preserve"> para sus emprendimientos vinculados a sus áreas de formación en el programa, con una inversión directa de RD$</w:t>
      </w:r>
      <w:r w:rsidR="00F51DC7" w:rsidRPr="00F51DC7">
        <w:rPr>
          <w:rFonts w:eastAsia="Times New Roman"/>
          <w:color w:val="767171" w:themeColor="background2" w:themeShade="80"/>
        </w:rPr>
        <w:t>17,973,838.94</w:t>
      </w:r>
      <w:r w:rsidRPr="6493DF51">
        <w:rPr>
          <w:rFonts w:eastAsia="Times New Roman"/>
          <w:color w:val="767171" w:themeColor="background2" w:themeShade="80"/>
        </w:rPr>
        <w:t xml:space="preserve"> en materiales y equipos </w:t>
      </w:r>
      <w:r w:rsidR="001320FB">
        <w:rPr>
          <w:rFonts w:eastAsia="Times New Roman"/>
          <w:color w:val="767171" w:themeColor="background2" w:themeShade="80"/>
        </w:rPr>
        <w:t>durante el</w:t>
      </w:r>
      <w:r w:rsidRPr="6493DF51">
        <w:rPr>
          <w:rFonts w:eastAsia="Times New Roman"/>
          <w:color w:val="767171" w:themeColor="background2" w:themeShade="80"/>
        </w:rPr>
        <w:t xml:space="preserve"> 2023</w:t>
      </w:r>
      <w:r w:rsidR="001320FB">
        <w:rPr>
          <w:rFonts w:eastAsia="Times New Roman"/>
          <w:color w:val="767171" w:themeColor="background2" w:themeShade="80"/>
        </w:rPr>
        <w:t>. También,</w:t>
      </w:r>
      <w:r w:rsidRPr="6493DF51">
        <w:rPr>
          <w:rFonts w:eastAsia="Times New Roman"/>
          <w:color w:val="767171" w:themeColor="background2" w:themeShade="80"/>
        </w:rPr>
        <w:t xml:space="preserve"> fueron desembolsados 18 préstamos a través de </w:t>
      </w:r>
      <w:proofErr w:type="spellStart"/>
      <w:r w:rsidRPr="6493DF51">
        <w:rPr>
          <w:rFonts w:eastAsia="Times New Roman"/>
          <w:color w:val="767171" w:themeColor="background2" w:themeShade="80"/>
        </w:rPr>
        <w:t>Promipyme</w:t>
      </w:r>
      <w:proofErr w:type="spellEnd"/>
      <w:r w:rsidR="001320FB">
        <w:rPr>
          <w:rFonts w:eastAsia="Times New Roman"/>
          <w:color w:val="767171" w:themeColor="background2" w:themeShade="80"/>
        </w:rPr>
        <w:t xml:space="preserve"> y </w:t>
      </w:r>
      <w:r w:rsidRPr="6493DF51">
        <w:rPr>
          <w:rFonts w:eastAsia="Times New Roman"/>
          <w:color w:val="767171" w:themeColor="background2" w:themeShade="80"/>
        </w:rPr>
        <w:t xml:space="preserve">se mantienen activos un total de </w:t>
      </w:r>
      <w:r w:rsidRPr="001320FB">
        <w:rPr>
          <w:rFonts w:eastAsia="Times New Roman"/>
          <w:b/>
          <w:bCs/>
          <w:color w:val="767171" w:themeColor="background2" w:themeShade="80"/>
        </w:rPr>
        <w:t>173 emprendimientos</w:t>
      </w:r>
      <w:r w:rsidR="00C52348">
        <w:rPr>
          <w:rFonts w:eastAsia="Times New Roman"/>
          <w:color w:val="767171" w:themeColor="background2" w:themeShade="80"/>
        </w:rPr>
        <w:t>, así como</w:t>
      </w:r>
      <w:r w:rsidRPr="6493DF51">
        <w:rPr>
          <w:rFonts w:eastAsia="Times New Roman"/>
          <w:color w:val="767171" w:themeColor="background2" w:themeShade="80"/>
        </w:rPr>
        <w:t xml:space="preserve"> </w:t>
      </w:r>
      <w:r w:rsidRPr="00C52348">
        <w:rPr>
          <w:rFonts w:eastAsia="Times New Roman"/>
          <w:b/>
          <w:bCs/>
          <w:color w:val="767171" w:themeColor="background2" w:themeShade="80"/>
        </w:rPr>
        <w:t>872 beneficiarios</w:t>
      </w:r>
      <w:r w:rsidR="00C52348">
        <w:rPr>
          <w:rFonts w:eastAsia="Times New Roman"/>
          <w:color w:val="767171" w:themeColor="background2" w:themeShade="80"/>
        </w:rPr>
        <w:t xml:space="preserve"> </w:t>
      </w:r>
      <w:r w:rsidR="00C52348" w:rsidRPr="6493DF51">
        <w:rPr>
          <w:rFonts w:eastAsia="Times New Roman"/>
          <w:color w:val="767171" w:themeColor="background2" w:themeShade="80"/>
        </w:rPr>
        <w:t>en fase de incubació</w:t>
      </w:r>
      <w:r w:rsidR="00C52348">
        <w:rPr>
          <w:rFonts w:eastAsia="Times New Roman"/>
          <w:color w:val="767171" w:themeColor="background2" w:themeShade="80"/>
        </w:rPr>
        <w:t>n.</w:t>
      </w:r>
    </w:p>
    <w:p w14:paraId="5CFEEF34" w14:textId="4D614328" w:rsidR="7EEB9F62" w:rsidRPr="00F94CAA" w:rsidRDefault="7EEB9F62" w:rsidP="009468C6">
      <w:pPr>
        <w:pStyle w:val="Prrafodelista"/>
        <w:numPr>
          <w:ilvl w:val="0"/>
          <w:numId w:val="10"/>
        </w:numPr>
        <w:spacing w:line="360" w:lineRule="auto"/>
        <w:ind w:left="360"/>
        <w:jc w:val="both"/>
        <w:rPr>
          <w:rFonts w:eastAsia="Times New Roman"/>
          <w:color w:val="767171" w:themeColor="background2" w:themeShade="80"/>
        </w:rPr>
      </w:pPr>
      <w:r w:rsidRPr="6493DF51">
        <w:rPr>
          <w:rFonts w:eastAsia="Times New Roman"/>
          <w:b/>
          <w:bCs/>
          <w:color w:val="767171" w:themeColor="background2" w:themeShade="80"/>
        </w:rPr>
        <w:t>11,450 jóvenes beneficiarios participaron en 5,184 actividades de cohesión social</w:t>
      </w:r>
      <w:r w:rsidRPr="6493DF51">
        <w:rPr>
          <w:rFonts w:eastAsia="Times New Roman"/>
          <w:color w:val="767171" w:themeColor="background2" w:themeShade="80"/>
        </w:rPr>
        <w:t xml:space="preserve"> cada viernes de la semana en todos los centros, generando un clima de vinculación y armonía entre los grupos formativas, fomentando el compañerismo, la tolerancia y la paz.</w:t>
      </w:r>
    </w:p>
    <w:p w14:paraId="637FEF3E" w14:textId="508E3282" w:rsidR="7EEB9F62" w:rsidRDefault="7EEB9F62" w:rsidP="009468C6">
      <w:pPr>
        <w:pStyle w:val="Prrafodelista"/>
        <w:numPr>
          <w:ilvl w:val="0"/>
          <w:numId w:val="10"/>
        </w:numPr>
        <w:spacing w:line="360" w:lineRule="auto"/>
        <w:ind w:left="360"/>
        <w:jc w:val="both"/>
      </w:pPr>
      <w:r w:rsidRPr="6493DF51">
        <w:rPr>
          <w:rFonts w:eastAsia="Times New Roman"/>
          <w:color w:val="767171" w:themeColor="background2" w:themeShade="80"/>
        </w:rPr>
        <w:t xml:space="preserve">Fueron gestionados por la División de Gestión de Documentación tardía un total de </w:t>
      </w:r>
      <w:r w:rsidR="009C36AF">
        <w:rPr>
          <w:rFonts w:eastAsia="Times New Roman"/>
          <w:color w:val="767171" w:themeColor="background2" w:themeShade="80"/>
        </w:rPr>
        <w:t xml:space="preserve">ciento cuarenta y un </w:t>
      </w:r>
      <w:r w:rsidR="009C36AF" w:rsidRPr="009C36AF">
        <w:rPr>
          <w:rFonts w:eastAsia="Times New Roman"/>
          <w:b/>
          <w:bCs/>
          <w:color w:val="767171" w:themeColor="background2" w:themeShade="80"/>
        </w:rPr>
        <w:t>(</w:t>
      </w:r>
      <w:r w:rsidR="0F1A4080" w:rsidRPr="009C36AF">
        <w:rPr>
          <w:rFonts w:eastAsia="Times New Roman"/>
          <w:b/>
          <w:bCs/>
          <w:color w:val="767171" w:themeColor="background2" w:themeShade="80"/>
        </w:rPr>
        <w:t>141</w:t>
      </w:r>
      <w:r w:rsidR="009C36AF" w:rsidRPr="009C36AF">
        <w:rPr>
          <w:rFonts w:eastAsia="Times New Roman"/>
          <w:b/>
          <w:bCs/>
          <w:color w:val="767171" w:themeColor="background2" w:themeShade="80"/>
        </w:rPr>
        <w:t>)</w:t>
      </w:r>
      <w:r w:rsidRPr="00114B6D">
        <w:rPr>
          <w:rFonts w:eastAsia="Times New Roman"/>
          <w:b/>
          <w:bCs/>
          <w:color w:val="767171" w:themeColor="background2" w:themeShade="80"/>
        </w:rPr>
        <w:t xml:space="preserve"> expedientes</w:t>
      </w:r>
      <w:r w:rsidRPr="6493DF51">
        <w:rPr>
          <w:rFonts w:eastAsia="Times New Roman"/>
          <w:b/>
          <w:bCs/>
          <w:color w:val="767171" w:themeColor="background2" w:themeShade="80"/>
        </w:rPr>
        <w:t xml:space="preserve"> de jóvenes beneficiarios</w:t>
      </w:r>
      <w:r w:rsidRPr="6493DF51">
        <w:rPr>
          <w:rFonts w:eastAsia="Times New Roman"/>
          <w:color w:val="767171" w:themeColor="background2" w:themeShade="80"/>
        </w:rPr>
        <w:t xml:space="preserve"> del programa, </w:t>
      </w:r>
      <w:r w:rsidR="1FE9FCE3" w:rsidRPr="6493DF51">
        <w:rPr>
          <w:rFonts w:eastAsia="Times New Roman"/>
          <w:lang w:val="es"/>
        </w:rPr>
        <w:t xml:space="preserve">cincuenta </w:t>
      </w:r>
      <w:r w:rsidR="1FE9FCE3" w:rsidRPr="009C36AF">
        <w:rPr>
          <w:rFonts w:eastAsia="Times New Roman"/>
          <w:b/>
          <w:bCs/>
          <w:lang w:val="es"/>
        </w:rPr>
        <w:t>(50) jóvenes documentados y con cédula de identidad y electoral</w:t>
      </w:r>
      <w:r w:rsidR="1FE9FCE3" w:rsidRPr="6493DF51">
        <w:rPr>
          <w:rFonts w:eastAsia="Times New Roman"/>
          <w:lang w:val="es"/>
        </w:rPr>
        <w:t xml:space="preserve">, veintiocho </w:t>
      </w:r>
      <w:r w:rsidR="1FE9FCE3" w:rsidRPr="009C36AF">
        <w:rPr>
          <w:rFonts w:eastAsia="Times New Roman"/>
          <w:b/>
          <w:bCs/>
          <w:lang w:val="es"/>
        </w:rPr>
        <w:t>(28) jóvenes sólo con actas de nacimientos en trámite de emisión de cédula de identidad</w:t>
      </w:r>
      <w:r w:rsidR="1FE9FCE3" w:rsidRPr="6493DF51">
        <w:rPr>
          <w:rFonts w:eastAsia="Times New Roman"/>
          <w:lang w:val="es"/>
        </w:rPr>
        <w:t xml:space="preserve">, se realizaron ciento cuarenta y dos </w:t>
      </w:r>
      <w:r w:rsidR="1FE9FCE3" w:rsidRPr="009C36AF">
        <w:rPr>
          <w:rFonts w:eastAsia="Times New Roman"/>
          <w:b/>
          <w:bCs/>
          <w:lang w:val="es"/>
        </w:rPr>
        <w:t>(142) actos de notoriedad</w:t>
      </w:r>
      <w:r w:rsidR="1FE9FCE3" w:rsidRPr="6493DF51">
        <w:rPr>
          <w:rFonts w:eastAsia="Times New Roman"/>
          <w:lang w:val="es"/>
        </w:rPr>
        <w:t xml:space="preserve"> y la cantidad de ciento cuarenta y dos </w:t>
      </w:r>
      <w:r w:rsidR="1FE9FCE3" w:rsidRPr="009C36AF">
        <w:rPr>
          <w:rFonts w:eastAsia="Times New Roman"/>
          <w:b/>
          <w:bCs/>
          <w:lang w:val="es"/>
        </w:rPr>
        <w:t>(142) certificaciones de nacidos vivo se tramitaron</w:t>
      </w:r>
      <w:r w:rsidR="1FE9FCE3" w:rsidRPr="6493DF51">
        <w:rPr>
          <w:rFonts w:eastAsia="Times New Roman"/>
          <w:lang w:val="es"/>
        </w:rPr>
        <w:t>.</w:t>
      </w:r>
    </w:p>
    <w:p w14:paraId="7E3836B7" w14:textId="72FD141E" w:rsidR="7EEB9F62" w:rsidRPr="00F94CAA" w:rsidRDefault="7EEB9F62" w:rsidP="009468C6">
      <w:pPr>
        <w:pStyle w:val="Prrafodelista"/>
        <w:numPr>
          <w:ilvl w:val="0"/>
          <w:numId w:val="10"/>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lastRenderedPageBreak/>
        <w:t xml:space="preserve">Actualización y mejoras del </w:t>
      </w:r>
      <w:r w:rsidRPr="6493DF51">
        <w:rPr>
          <w:rFonts w:eastAsia="Times New Roman"/>
          <w:b/>
          <w:bCs/>
          <w:color w:val="767171" w:themeColor="background2" w:themeShade="80"/>
        </w:rPr>
        <w:t>Sistema de Gestión Automatizado del Programa Oportunidad 14</w:t>
      </w:r>
      <w:r w:rsidR="002A07A3">
        <w:rPr>
          <w:rFonts w:eastAsia="Times New Roman"/>
          <w:b/>
          <w:bCs/>
          <w:color w:val="767171" w:themeColor="background2" w:themeShade="80"/>
        </w:rPr>
        <w:t>/</w:t>
      </w:r>
      <w:r w:rsidRPr="6493DF51">
        <w:rPr>
          <w:rFonts w:eastAsia="Times New Roman"/>
          <w:b/>
          <w:bCs/>
          <w:color w:val="767171" w:themeColor="background2" w:themeShade="80"/>
        </w:rPr>
        <w:t>24 en 19 centros operativos</w:t>
      </w:r>
      <w:r w:rsidRPr="002A07A3">
        <w:rPr>
          <w:rFonts w:eastAsia="Times New Roman"/>
          <w:color w:val="767171" w:themeColor="background2" w:themeShade="80"/>
        </w:rPr>
        <w:t>,</w:t>
      </w:r>
      <w:r w:rsidRPr="6493DF51">
        <w:rPr>
          <w:rFonts w:eastAsia="Times New Roman"/>
          <w:color w:val="767171" w:themeColor="background2" w:themeShade="80"/>
        </w:rPr>
        <w:t xml:space="preserve"> para cubrir así la totalidad de los centros. Esta plataforma de gestión única adaptada al proceso de captación de jóvenes en las comunidades del </w:t>
      </w:r>
      <w:r w:rsidR="00267163" w:rsidRPr="6493DF51">
        <w:rPr>
          <w:rFonts w:eastAsia="Times New Roman"/>
          <w:color w:val="767171" w:themeColor="background2" w:themeShade="80"/>
        </w:rPr>
        <w:t>país</w:t>
      </w:r>
      <w:r w:rsidR="00267163">
        <w:rPr>
          <w:rFonts w:eastAsia="Times New Roman"/>
          <w:color w:val="767171" w:themeColor="background2" w:themeShade="80"/>
        </w:rPr>
        <w:t xml:space="preserve">, disminuyendo </w:t>
      </w:r>
      <w:r w:rsidRPr="6493DF51">
        <w:rPr>
          <w:rFonts w:eastAsia="Times New Roman"/>
          <w:color w:val="767171" w:themeColor="background2" w:themeShade="80"/>
        </w:rPr>
        <w:t>los tiempos de categorización de ocho (8) días a uno (1) con la consolidación de la interoperabilidad de las instituciones del Sistema de Protección Social.</w:t>
      </w:r>
    </w:p>
    <w:p w14:paraId="170AA5DE" w14:textId="4674A2DE" w:rsidR="7EEB9F62" w:rsidRPr="00F94CAA" w:rsidRDefault="7EEB9F62" w:rsidP="009468C6">
      <w:pPr>
        <w:pStyle w:val="Prrafodelista"/>
        <w:numPr>
          <w:ilvl w:val="0"/>
          <w:numId w:val="10"/>
        </w:numPr>
        <w:spacing w:line="360" w:lineRule="auto"/>
        <w:ind w:left="360"/>
        <w:jc w:val="both"/>
        <w:rPr>
          <w:rFonts w:eastAsia="Times New Roman"/>
          <w:color w:val="767171" w:themeColor="background2" w:themeShade="80"/>
        </w:rPr>
      </w:pPr>
      <w:r w:rsidRPr="00265A56">
        <w:rPr>
          <w:rFonts w:eastAsia="Times New Roman"/>
          <w:b/>
          <w:bCs/>
          <w:color w:val="767171" w:themeColor="background2" w:themeShade="80"/>
        </w:rPr>
        <w:t>Establecimos alianzas estratégicas con 7 entidades públicas y privadas</w:t>
      </w:r>
      <w:r w:rsidRPr="6493DF51">
        <w:rPr>
          <w:rFonts w:eastAsia="Times New Roman"/>
          <w:color w:val="767171" w:themeColor="background2" w:themeShade="80"/>
        </w:rPr>
        <w:t xml:space="preserve"> que laboran para proveer a los jóvenes beneficiarios oportunidades en miras de un mejor futuro, destacándose, el Instituto Nacional del Tabaco, con la Procuraduría General de la República a través de la Dirección Nacional de Atención Integral a Adolescentes en Conflicto con la Ley Penal (DINAIAECLP), QVITAE, el Fondo Especial para el Desarrollo Agropecuario (FEDA) entre otras.</w:t>
      </w:r>
    </w:p>
    <w:p w14:paraId="36DC44D0" w14:textId="25BA0223" w:rsidR="7EEB9F62" w:rsidRPr="00F94CAA" w:rsidRDefault="7EEB9F62" w:rsidP="009468C6">
      <w:pPr>
        <w:pStyle w:val="Prrafodelista"/>
        <w:numPr>
          <w:ilvl w:val="0"/>
          <w:numId w:val="10"/>
        </w:numPr>
        <w:spacing w:line="360" w:lineRule="auto"/>
        <w:ind w:left="360"/>
        <w:jc w:val="both"/>
        <w:rPr>
          <w:rFonts w:eastAsia="Times New Roman"/>
          <w:color w:val="767171" w:themeColor="background2" w:themeShade="80"/>
        </w:rPr>
      </w:pPr>
      <w:r w:rsidRPr="6493DF51">
        <w:rPr>
          <w:rFonts w:eastAsia="Times New Roman"/>
          <w:b/>
          <w:bCs/>
          <w:color w:val="767171" w:themeColor="background2" w:themeShade="80"/>
        </w:rPr>
        <w:t>Se han conformado y adicionaron 19 Equipos de Intervención Comunitarios (EIC)</w:t>
      </w:r>
      <w:r w:rsidRPr="6493DF51">
        <w:rPr>
          <w:rFonts w:eastAsia="Times New Roman"/>
          <w:color w:val="767171" w:themeColor="background2" w:themeShade="80"/>
        </w:rPr>
        <w:t xml:space="preserve">, comprendidos por un amplio grupo comunitarios del gremio psicológico y de la licenciatura en trabajo social para atender en cada comunidad de los territorios priorizados a los jóvenes durante todo el tránsito de su intervención, desde su captación hasta su conclusión, </w:t>
      </w:r>
      <w:r w:rsidRPr="6493DF51">
        <w:rPr>
          <w:rFonts w:eastAsia="Times New Roman"/>
          <w:b/>
          <w:bCs/>
          <w:color w:val="767171" w:themeColor="background2" w:themeShade="80"/>
        </w:rPr>
        <w:t>creando así 105 empleos directos e impactando así a más de 315 familias dominicanas</w:t>
      </w:r>
      <w:r w:rsidRPr="6493DF51">
        <w:rPr>
          <w:rFonts w:eastAsia="Times New Roman"/>
          <w:color w:val="767171" w:themeColor="background2" w:themeShade="80"/>
        </w:rPr>
        <w:t>, padres y madres que están dispuestos a colaborar enérgicamente por el desarrollo nacional.</w:t>
      </w:r>
    </w:p>
    <w:p w14:paraId="60621F1A" w14:textId="1E17EDF6" w:rsidR="7EEB9F62" w:rsidRPr="00F94CAA" w:rsidRDefault="7EEB9F62" w:rsidP="009468C6">
      <w:pPr>
        <w:pStyle w:val="Prrafodelista"/>
        <w:numPr>
          <w:ilvl w:val="0"/>
          <w:numId w:val="10"/>
        </w:numPr>
        <w:spacing w:line="360" w:lineRule="auto"/>
        <w:ind w:left="360"/>
        <w:jc w:val="both"/>
        <w:rPr>
          <w:rFonts w:eastAsia="Times New Roman"/>
          <w:color w:val="767171" w:themeColor="background2" w:themeShade="80"/>
        </w:rPr>
      </w:pPr>
      <w:r w:rsidRPr="6493DF51">
        <w:rPr>
          <w:rFonts w:eastAsia="Times New Roman"/>
          <w:b/>
          <w:bCs/>
          <w:color w:val="767171" w:themeColor="background2" w:themeShade="80"/>
        </w:rPr>
        <w:t>Se involucraron a más de 24 líderes comunitarios a través de 2 mesas de trabajo</w:t>
      </w:r>
      <w:r w:rsidRPr="6493DF51">
        <w:rPr>
          <w:rFonts w:eastAsia="Times New Roman"/>
          <w:color w:val="767171" w:themeColor="background2" w:themeShade="80"/>
        </w:rPr>
        <w:t xml:space="preserve"> con el proceso de intervención y atención a los proyectos que los jóvenes definieron en pro a las mejoras en la condición de vida de sus sectores.</w:t>
      </w:r>
    </w:p>
    <w:p w14:paraId="7637C5EF" w14:textId="7F8E083C" w:rsidR="7EEB9F62" w:rsidRPr="00F94CAA" w:rsidRDefault="7EEB9F62" w:rsidP="009468C6">
      <w:pPr>
        <w:pStyle w:val="Prrafodelista"/>
        <w:numPr>
          <w:ilvl w:val="0"/>
          <w:numId w:val="10"/>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lastRenderedPageBreak/>
        <w:t>Fueron beneficiados</w:t>
      </w:r>
      <w:r w:rsidRPr="6493DF51">
        <w:rPr>
          <w:rFonts w:eastAsia="Times New Roman"/>
          <w:b/>
          <w:bCs/>
          <w:color w:val="767171" w:themeColor="background2" w:themeShade="80"/>
        </w:rPr>
        <w:t xml:space="preserve"> 8,700 jóvenes con el Bono de Navidad por RD$ 1,600.00 </w:t>
      </w:r>
      <w:r w:rsidRPr="6493DF51">
        <w:rPr>
          <w:rFonts w:eastAsia="Times New Roman"/>
          <w:color w:val="767171" w:themeColor="background2" w:themeShade="80"/>
        </w:rPr>
        <w:t>por cada uno</w:t>
      </w:r>
      <w:r w:rsidRPr="6493DF51">
        <w:rPr>
          <w:rFonts w:eastAsia="Times New Roman"/>
          <w:b/>
          <w:bCs/>
          <w:color w:val="767171" w:themeColor="background2" w:themeShade="80"/>
        </w:rPr>
        <w:t xml:space="preserve">. </w:t>
      </w:r>
    </w:p>
    <w:p w14:paraId="2A0BE099" w14:textId="6E0FC850" w:rsidR="1154E03C" w:rsidRPr="00F94CAA" w:rsidRDefault="7EBB8F2A" w:rsidP="009468C6">
      <w:pPr>
        <w:pStyle w:val="Prrafodelista"/>
        <w:numPr>
          <w:ilvl w:val="0"/>
          <w:numId w:val="10"/>
        </w:numPr>
        <w:spacing w:line="360" w:lineRule="auto"/>
        <w:ind w:left="360"/>
        <w:jc w:val="both"/>
        <w:rPr>
          <w:rFonts w:eastAsia="Times New Roman"/>
          <w:color w:val="767171" w:themeColor="background2" w:themeShade="80"/>
        </w:rPr>
      </w:pPr>
      <w:r w:rsidRPr="003D35BA">
        <w:rPr>
          <w:rFonts w:eastAsia="Times New Roman"/>
          <w:b/>
          <w:bCs/>
          <w:color w:val="767171" w:themeColor="background2" w:themeShade="80"/>
        </w:rPr>
        <w:t>Se</w:t>
      </w:r>
      <w:r w:rsidR="7EEB9F62" w:rsidRPr="6493DF51">
        <w:rPr>
          <w:rFonts w:eastAsia="Times New Roman"/>
          <w:b/>
          <w:bCs/>
          <w:color w:val="767171" w:themeColor="background2" w:themeShade="80"/>
        </w:rPr>
        <w:t xml:space="preserve"> remozaron y acondicionaron 7 CTC’s</w:t>
      </w:r>
      <w:r w:rsidR="7EEB9F62" w:rsidRPr="6493DF51">
        <w:rPr>
          <w:rFonts w:eastAsia="Times New Roman"/>
          <w:color w:val="767171" w:themeColor="background2" w:themeShade="80"/>
        </w:rPr>
        <w:t xml:space="preserve"> para la puesta en marcha del programa, en alianza con </w:t>
      </w:r>
      <w:r w:rsidR="004C44F0">
        <w:rPr>
          <w:rFonts w:eastAsia="Times New Roman"/>
          <w:color w:val="767171" w:themeColor="background2" w:themeShade="80"/>
        </w:rPr>
        <w:t xml:space="preserve">el Departamento </w:t>
      </w:r>
      <w:r w:rsidR="7EEB9F62" w:rsidRPr="6493DF51">
        <w:rPr>
          <w:rFonts w:eastAsia="Times New Roman"/>
          <w:color w:val="767171" w:themeColor="background2" w:themeShade="80"/>
        </w:rPr>
        <w:t xml:space="preserve">de </w:t>
      </w:r>
      <w:r w:rsidR="00F345B2">
        <w:rPr>
          <w:rFonts w:eastAsia="Times New Roman"/>
          <w:color w:val="767171" w:themeColor="background2" w:themeShade="80"/>
        </w:rPr>
        <w:t>Seguimiento de Ejecución de Obras</w:t>
      </w:r>
      <w:r w:rsidR="7EEB9F62" w:rsidRPr="6493DF51">
        <w:rPr>
          <w:rFonts w:eastAsia="Times New Roman"/>
          <w:color w:val="767171" w:themeColor="background2" w:themeShade="80"/>
        </w:rPr>
        <w:t xml:space="preserve"> del Gabinete de Política Social.</w:t>
      </w:r>
    </w:p>
    <w:p w14:paraId="0F5BF6EF" w14:textId="42262561" w:rsidR="7EEB9F62" w:rsidRPr="00F94CAA" w:rsidRDefault="7EEB9F62" w:rsidP="009468C6">
      <w:pPr>
        <w:pStyle w:val="Prrafodelista"/>
        <w:numPr>
          <w:ilvl w:val="0"/>
          <w:numId w:val="10"/>
        </w:numPr>
        <w:spacing w:line="360" w:lineRule="auto"/>
        <w:ind w:left="360"/>
        <w:jc w:val="both"/>
        <w:rPr>
          <w:rFonts w:eastAsia="Times New Roman"/>
          <w:color w:val="767171" w:themeColor="background2" w:themeShade="80"/>
        </w:rPr>
      </w:pPr>
      <w:r w:rsidRPr="6493DF51">
        <w:rPr>
          <w:rFonts w:eastAsia="Times New Roman"/>
          <w:b/>
          <w:bCs/>
          <w:color w:val="767171" w:themeColor="background2" w:themeShade="80"/>
        </w:rPr>
        <w:t>Se intervinieron 18 comunidades y barriadas adicionales a nivel nacional en actividades de cohesión social y voluntariado</w:t>
      </w:r>
      <w:r w:rsidRPr="6493DF51">
        <w:rPr>
          <w:rFonts w:eastAsia="Times New Roman"/>
          <w:color w:val="767171" w:themeColor="background2" w:themeShade="80"/>
        </w:rPr>
        <w:t>, siendo el EIC del programa y cuerpo voluntario, quienes recorrieron todas estas comunidades en la búsqueda de los jóvenes con el perfil que requiere dicho programa.</w:t>
      </w:r>
    </w:p>
    <w:p w14:paraId="56C54A2D" w14:textId="00DBD024" w:rsidR="235625E3" w:rsidRDefault="235625E3" w:rsidP="005EF7A9">
      <w:pPr>
        <w:jc w:val="both"/>
        <w:rPr>
          <w:rFonts w:eastAsia="Times New Roman"/>
          <w:b/>
          <w:bCs/>
          <w:color w:val="767171" w:themeColor="background2" w:themeShade="80"/>
        </w:rPr>
      </w:pPr>
      <w:r w:rsidRPr="6493DF51">
        <w:rPr>
          <w:rFonts w:eastAsia="Times New Roman"/>
          <w:b/>
          <w:bCs/>
          <w:color w:val="767171" w:themeColor="background2" w:themeShade="80"/>
        </w:rPr>
        <w:t xml:space="preserve">Formulación e Innovación de Políticas Focalizadas en Población Pobre y Vulnerable. </w:t>
      </w:r>
    </w:p>
    <w:p w14:paraId="12AA6427" w14:textId="3BE593BE" w:rsidR="00B83C62" w:rsidRDefault="00B83C62" w:rsidP="005EF7A9">
      <w:pPr>
        <w:spacing w:line="360" w:lineRule="auto"/>
        <w:jc w:val="both"/>
        <w:rPr>
          <w:rFonts w:eastAsia="Calibri"/>
          <w:lang w:val="es-ES"/>
        </w:rPr>
      </w:pPr>
      <w:r w:rsidRPr="00B83C62">
        <w:rPr>
          <w:rFonts w:eastAsia="Calibri"/>
          <w:lang w:val="es-ES"/>
        </w:rPr>
        <w:t>Con el propósito de garantizar que las políticas públicas concebidas desde el Gabinete de Política Social no solo aboguen por mejoras sustanciales en la calidad de vida de aquellos en situación de vulnerabilidad, sino que también contribuyan de manera efectiva a superar la brecha de la pobreza que les afecta, es gratificante informar que durante el periodo comprendido entre enero y diciembre de 2023 se ha alcanzado con éxito una serie de logros significativos</w:t>
      </w:r>
      <w:r w:rsidR="00FB63F8">
        <w:rPr>
          <w:rFonts w:eastAsia="Calibri"/>
          <w:lang w:val="es-ES"/>
        </w:rPr>
        <w:t>, destacándose:</w:t>
      </w:r>
    </w:p>
    <w:p w14:paraId="52D6D2FD" w14:textId="78E99057" w:rsidR="235625E3" w:rsidRDefault="235625E3" w:rsidP="6493DF51">
      <w:pPr>
        <w:jc w:val="both"/>
        <w:rPr>
          <w:rFonts w:eastAsia="Times New Roman"/>
          <w:b/>
          <w:bCs/>
          <w:color w:val="767171" w:themeColor="background2" w:themeShade="80"/>
        </w:rPr>
      </w:pPr>
      <w:r w:rsidRPr="6493DF51">
        <w:rPr>
          <w:rFonts w:eastAsia="Times New Roman"/>
          <w:b/>
          <w:bCs/>
          <w:color w:val="767171" w:themeColor="background2" w:themeShade="80"/>
          <w:lang w:val="es-ES"/>
        </w:rPr>
        <w:t>Apoyo en la formulación de políticas y proyectos para cierre de brechas de población pobre y vulnerable.</w:t>
      </w:r>
    </w:p>
    <w:p w14:paraId="035588BF" w14:textId="420E9199" w:rsidR="235625E3" w:rsidRPr="002D2FB9" w:rsidRDefault="235625E3" w:rsidP="002C4A9C">
      <w:pPr>
        <w:pStyle w:val="Prrafodelista"/>
        <w:numPr>
          <w:ilvl w:val="0"/>
          <w:numId w:val="32"/>
        </w:numPr>
        <w:spacing w:line="360" w:lineRule="auto"/>
        <w:ind w:left="360"/>
        <w:jc w:val="both"/>
        <w:rPr>
          <w:rFonts w:eastAsia="Calibri"/>
        </w:rPr>
      </w:pPr>
      <w:r w:rsidRPr="6493DF51">
        <w:rPr>
          <w:rFonts w:eastAsia="Calibri"/>
          <w:b/>
          <w:bCs/>
          <w:lang w:val="es-ES"/>
        </w:rPr>
        <w:t>Formulación del proyecto piloto Carnet Estudiantil Joven.</w:t>
      </w:r>
      <w:r w:rsidRPr="6493DF51">
        <w:rPr>
          <w:rFonts w:eastAsia="Calibri"/>
          <w:lang w:val="es-ES"/>
        </w:rPr>
        <w:t xml:space="preserve"> En coordinación con el Ministerio de la Juventud, se trabajó en el diseño de un proyecto piloto para apoyar a los jóvenes que cursan estudios de nivel superior. Se ha evidenciado que los jóvenes, sobre todo post pandemia, presentan obstáculos que les impiden ingresar, permanecer y culminar los estudios superiores debido a altos gastos de bolsillo en los que tienen que incurrir, </w:t>
      </w:r>
      <w:r w:rsidRPr="6493DF51">
        <w:rPr>
          <w:rFonts w:eastAsia="Calibri"/>
          <w:lang w:val="es-ES"/>
        </w:rPr>
        <w:lastRenderedPageBreak/>
        <w:t xml:space="preserve">especialmente aquellos con bajos niveles de ingreso.  </w:t>
      </w:r>
      <w:r w:rsidR="6942BDFD" w:rsidRPr="6493DF51">
        <w:rPr>
          <w:rFonts w:eastAsia="Calibri"/>
          <w:lang w:val="es-ES"/>
        </w:rPr>
        <w:t xml:space="preserve">En su etapa inicial, el proyecto pretende beneficiar de forma directa a 250 mil jóvenes, dentro de ellos se priorizarán 50 mil jóvenes que se encuentran en riesgo de exclusión social y cuyos índices de calidad de vida (ICV) estén en 1 o 2 para acceder a la transferencia monetaria condicionada. </w:t>
      </w:r>
    </w:p>
    <w:p w14:paraId="1504CC1E" w14:textId="308D021D" w:rsidR="2771AA27" w:rsidRDefault="595ECC08" w:rsidP="002C4A9C">
      <w:pPr>
        <w:pStyle w:val="Prrafodelista"/>
        <w:numPr>
          <w:ilvl w:val="0"/>
          <w:numId w:val="29"/>
        </w:numPr>
        <w:spacing w:line="360" w:lineRule="auto"/>
        <w:ind w:left="360"/>
        <w:jc w:val="both"/>
        <w:rPr>
          <w:rFonts w:eastAsia="Calibri"/>
        </w:rPr>
      </w:pPr>
      <w:r w:rsidRPr="6493DF51">
        <w:rPr>
          <w:rFonts w:eastAsia="Calibri"/>
          <w:b/>
          <w:bCs/>
          <w:lang w:val="es-ES"/>
        </w:rPr>
        <w:t>Rediseño conceptual del Programa Oportunidad 14/24</w:t>
      </w:r>
      <w:r w:rsidR="5AE346B4" w:rsidRPr="6493DF51">
        <w:rPr>
          <w:rFonts w:eastAsia="Calibri"/>
          <w:b/>
          <w:bCs/>
          <w:lang w:val="es-ES"/>
        </w:rPr>
        <w:t xml:space="preserve">, </w:t>
      </w:r>
      <w:r w:rsidR="3380C490" w:rsidRPr="6493DF51">
        <w:rPr>
          <w:rFonts w:eastAsia="Calibri"/>
          <w:b/>
          <w:bCs/>
          <w:lang w:val="es-ES"/>
        </w:rPr>
        <w:t>s</w:t>
      </w:r>
      <w:r w:rsidR="3380C490" w:rsidRPr="6493DF51">
        <w:rPr>
          <w:rFonts w:eastAsia="Calibri"/>
          <w:lang w:val="es-ES"/>
        </w:rPr>
        <w:t>e realizó el rediseño del programa</w:t>
      </w:r>
      <w:r w:rsidR="2771AA27" w:rsidRPr="6493DF51">
        <w:rPr>
          <w:rFonts w:eastAsia="Calibri"/>
          <w:lang w:val="es-ES"/>
        </w:rPr>
        <w:t>, en base a las lecciones aprendidas resultantes de la operatividad y a las necesidades de la población objetivo. En ese sentido, se han mejorado y documentado los instrumentos de diseño conceptual y monitoreo del programa, a saber: (i) análisis de las problemáticas sociales que afectan a la población en este rango etario, (</w:t>
      </w:r>
      <w:proofErr w:type="spellStart"/>
      <w:r w:rsidR="2771AA27" w:rsidRPr="6493DF51">
        <w:rPr>
          <w:rFonts w:eastAsia="Calibri"/>
          <w:lang w:val="es-ES"/>
        </w:rPr>
        <w:t>ii</w:t>
      </w:r>
      <w:proofErr w:type="spellEnd"/>
      <w:r w:rsidR="2771AA27" w:rsidRPr="6493DF51">
        <w:rPr>
          <w:rFonts w:eastAsia="Calibri"/>
          <w:lang w:val="es-ES"/>
        </w:rPr>
        <w:t>) objetivos generales y específicos, (</w:t>
      </w:r>
      <w:proofErr w:type="spellStart"/>
      <w:r w:rsidR="2771AA27" w:rsidRPr="6493DF51">
        <w:rPr>
          <w:rFonts w:eastAsia="Calibri"/>
          <w:lang w:val="es-ES"/>
        </w:rPr>
        <w:t>iii</w:t>
      </w:r>
      <w:proofErr w:type="spellEnd"/>
      <w:r w:rsidR="2771AA27" w:rsidRPr="6493DF51">
        <w:rPr>
          <w:rFonts w:eastAsia="Calibri"/>
          <w:lang w:val="es-ES"/>
        </w:rPr>
        <w:t>) reformulación de la teoría de cambio, marco lógico y marco de resultados.</w:t>
      </w:r>
      <w:r w:rsidR="51C67AB3" w:rsidRPr="6493DF51">
        <w:rPr>
          <w:rFonts w:eastAsia="Calibri"/>
          <w:lang w:val="es-ES"/>
        </w:rPr>
        <w:t xml:space="preserve"> </w:t>
      </w:r>
      <w:r w:rsidR="2771AA27" w:rsidRPr="6493DF51">
        <w:rPr>
          <w:rFonts w:eastAsia="Calibri"/>
          <w:lang w:val="es-ES"/>
        </w:rPr>
        <w:t xml:space="preserve">Asimismo, y de cara a colaborar con el fortalecimiento de la operatividad del programa a la luz del rediseño, desde el área se ha suministrado apoyo para la implementación de los procesos de mejora y el diseño del Manual Operativo de este. En ese sentido, se encuentra en curso la consultoría para el diseño del Manual Operativo, dentro de la cual se ha avanzado en la elaboración de un diagnóstico sobre la operatividad del programa, para lo cual se han realizado las siguientes acciones: </w:t>
      </w:r>
    </w:p>
    <w:p w14:paraId="779E2CEC" w14:textId="73B44CB0" w:rsidR="2771AA27" w:rsidRDefault="2771AA27" w:rsidP="009468C6">
      <w:pPr>
        <w:pStyle w:val="Prrafodelista"/>
        <w:numPr>
          <w:ilvl w:val="0"/>
          <w:numId w:val="15"/>
        </w:numPr>
        <w:spacing w:line="360" w:lineRule="auto"/>
        <w:jc w:val="both"/>
        <w:rPr>
          <w:rFonts w:eastAsia="Calibri"/>
        </w:rPr>
      </w:pPr>
      <w:r w:rsidRPr="6493DF51">
        <w:rPr>
          <w:rFonts w:eastAsia="Calibri"/>
          <w:lang w:val="es-ES"/>
        </w:rPr>
        <w:t>Levantamiento base de procedimiento junto al personal de los diversos departamentos que conforman el programa.</w:t>
      </w:r>
    </w:p>
    <w:p w14:paraId="5B8EB3D4" w14:textId="76ED50A9" w:rsidR="2771AA27" w:rsidRPr="009869E4" w:rsidRDefault="2771AA27" w:rsidP="009468C6">
      <w:pPr>
        <w:pStyle w:val="Prrafodelista"/>
        <w:numPr>
          <w:ilvl w:val="0"/>
          <w:numId w:val="15"/>
        </w:numPr>
        <w:spacing w:line="360" w:lineRule="auto"/>
        <w:jc w:val="both"/>
        <w:rPr>
          <w:rFonts w:eastAsia="Calibri"/>
        </w:rPr>
      </w:pPr>
      <w:r w:rsidRPr="6493DF51">
        <w:rPr>
          <w:rFonts w:eastAsia="Calibri"/>
          <w:lang w:val="es-ES"/>
        </w:rPr>
        <w:t xml:space="preserve">Visitas a los centros de Moca y </w:t>
      </w:r>
      <w:proofErr w:type="spellStart"/>
      <w:r w:rsidRPr="6493DF51">
        <w:rPr>
          <w:rFonts w:eastAsia="Calibri"/>
          <w:lang w:val="es-ES"/>
        </w:rPr>
        <w:t>Cutupú</w:t>
      </w:r>
      <w:proofErr w:type="spellEnd"/>
      <w:r w:rsidRPr="6493DF51">
        <w:rPr>
          <w:rFonts w:eastAsia="Calibri"/>
          <w:lang w:val="es-ES"/>
        </w:rPr>
        <w:t>, La Vega, así como los centros de La Nueva Barquita y La Ciénaga en Santo Domingo, con el fin de levantar información relevante respecto al funcionamiento operativo de los centros.</w:t>
      </w:r>
    </w:p>
    <w:p w14:paraId="2F808E8E" w14:textId="4D033750" w:rsidR="7654C84A" w:rsidRDefault="20265211" w:rsidP="002C4A9C">
      <w:pPr>
        <w:pStyle w:val="Prrafodelista"/>
        <w:numPr>
          <w:ilvl w:val="0"/>
          <w:numId w:val="31"/>
        </w:numPr>
        <w:spacing w:line="360" w:lineRule="auto"/>
        <w:ind w:left="360"/>
        <w:jc w:val="both"/>
        <w:rPr>
          <w:rFonts w:eastAsia="Calibri"/>
        </w:rPr>
      </w:pPr>
      <w:r w:rsidRPr="6493DF51">
        <w:rPr>
          <w:rFonts w:eastAsia="Calibri"/>
          <w:b/>
          <w:bCs/>
          <w:lang w:val="es-ES"/>
        </w:rPr>
        <w:lastRenderedPageBreak/>
        <w:t>Revisión del diseño de iniciativas pilotos para el proyecto Centro de Desarrollo Integral de la Mujer (CEDI-Mujer).</w:t>
      </w:r>
      <w:r w:rsidRPr="6493DF51">
        <w:rPr>
          <w:rFonts w:eastAsia="Calibri"/>
          <w:lang w:val="es-ES"/>
        </w:rPr>
        <w:t xml:space="preserve"> </w:t>
      </w:r>
      <w:r w:rsidRPr="6493DF51">
        <w:rPr>
          <w:rFonts w:eastAsia="Calibri"/>
        </w:rPr>
        <w:t xml:space="preserve"> </w:t>
      </w:r>
      <w:r w:rsidR="7654C84A" w:rsidRPr="6493DF51">
        <w:rPr>
          <w:rFonts w:eastAsia="Calibri"/>
          <w:lang w:val="es-ES"/>
        </w:rPr>
        <w:t>Se mejoró el diseño de dos iniciativas a cursarse a nivel de piloto con el objetivo de testearse antes de su incorporación dentro de los servicios y estrategias del proyecto CEDI-Mujer, a saber:</w:t>
      </w:r>
    </w:p>
    <w:p w14:paraId="7E2E0333" w14:textId="5E445410" w:rsidR="111C02C6" w:rsidRPr="00797156" w:rsidRDefault="7654C84A" w:rsidP="002C4A9C">
      <w:pPr>
        <w:pStyle w:val="Prrafodelista"/>
        <w:numPr>
          <w:ilvl w:val="0"/>
          <w:numId w:val="30"/>
        </w:numPr>
        <w:spacing w:line="360" w:lineRule="auto"/>
        <w:ind w:left="900"/>
        <w:jc w:val="both"/>
        <w:rPr>
          <w:rFonts w:eastAsia="Calibri"/>
        </w:rPr>
      </w:pPr>
      <w:r w:rsidRPr="6493DF51">
        <w:rPr>
          <w:rFonts w:eastAsia="Calibri"/>
          <w:lang w:val="es-ES"/>
        </w:rPr>
        <w:t>Estrategia utilizada en los Centros de Atención a Sobrevivientes de Violencia (CASV) de la Procuraduría General de la República. Se basa en: (i) brindar apoyo psicosocial, (</w:t>
      </w:r>
      <w:proofErr w:type="spellStart"/>
      <w:r w:rsidRPr="6493DF51">
        <w:rPr>
          <w:rFonts w:eastAsia="Calibri"/>
          <w:lang w:val="es-ES"/>
        </w:rPr>
        <w:t>ii</w:t>
      </w:r>
      <w:proofErr w:type="spellEnd"/>
      <w:r w:rsidRPr="6493DF51">
        <w:rPr>
          <w:rFonts w:eastAsia="Calibri"/>
          <w:lang w:val="es-ES"/>
        </w:rPr>
        <w:t>) acceso a talleres de autoestima y autonomía, (</w:t>
      </w:r>
      <w:proofErr w:type="spellStart"/>
      <w:r w:rsidRPr="6493DF51">
        <w:rPr>
          <w:rFonts w:eastAsia="Calibri"/>
          <w:lang w:val="es-ES"/>
        </w:rPr>
        <w:t>iii</w:t>
      </w:r>
      <w:proofErr w:type="spellEnd"/>
      <w:r w:rsidRPr="6493DF51">
        <w:rPr>
          <w:rFonts w:eastAsia="Calibri"/>
          <w:lang w:val="es-ES"/>
        </w:rPr>
        <w:t>) entrega de un subsidio económico temporal de DOP$1,000.00, (</w:t>
      </w:r>
      <w:proofErr w:type="spellStart"/>
      <w:r w:rsidRPr="6493DF51">
        <w:rPr>
          <w:rFonts w:eastAsia="Calibri"/>
          <w:lang w:val="es-ES"/>
        </w:rPr>
        <w:t>iv</w:t>
      </w:r>
      <w:proofErr w:type="spellEnd"/>
      <w:r w:rsidRPr="6493DF51">
        <w:rPr>
          <w:rFonts w:eastAsia="Calibri"/>
          <w:lang w:val="es-ES"/>
        </w:rPr>
        <w:t>) gestionar intermediación laboral para prácticas laborales a mujeres víctimas y sobrevivientes de violencia.</w:t>
      </w:r>
    </w:p>
    <w:p w14:paraId="53C35AAE" w14:textId="3B2B7498" w:rsidR="001367E2" w:rsidRPr="001367E2" w:rsidRDefault="111C02C6" w:rsidP="009468C6">
      <w:pPr>
        <w:pStyle w:val="Prrafodelista"/>
        <w:numPr>
          <w:ilvl w:val="0"/>
          <w:numId w:val="4"/>
        </w:numPr>
        <w:spacing w:line="360" w:lineRule="auto"/>
        <w:ind w:left="360"/>
        <w:jc w:val="both"/>
        <w:rPr>
          <w:rFonts w:eastAsia="Calibri"/>
        </w:rPr>
      </w:pPr>
      <w:r w:rsidRPr="6493DF51">
        <w:rPr>
          <w:rFonts w:eastAsia="Calibri"/>
          <w:b/>
          <w:bCs/>
          <w:lang w:val="es-ES"/>
        </w:rPr>
        <w:t>Formulación de la estrategia para la consolidación de Punto Solidario como Ventanilla Única de Servicios Sociales (VUSS).</w:t>
      </w:r>
      <w:r w:rsidR="012963CF" w:rsidRPr="6493DF51">
        <w:rPr>
          <w:rFonts w:eastAsia="Calibri"/>
          <w:b/>
          <w:bCs/>
          <w:lang w:val="es-ES"/>
        </w:rPr>
        <w:t xml:space="preserve"> </w:t>
      </w:r>
      <w:r w:rsidRPr="6493DF51">
        <w:rPr>
          <w:rFonts w:eastAsia="Calibri"/>
          <w:lang w:val="es-ES"/>
        </w:rPr>
        <w:t>Con el objetivo de mejorar los servicios que se ofrecen desde PS, a través de los canales presenciales (oficinas territoriales) y digitales (plataforma WEB, *GOB) el GPS ha definido una estrategia que abarca, entre otros aspectos: la elaboración de normativa para institucionalizar el funcionamiento de PS como la Ventanilla Única de Servicios Sociales (VUSS), cambiar la imagen de PS para generar compromiso y posicionamiento con los usuarios, mejorar y actualizar los procesos operativos, equipamiento y remozamiento de las oficinas territoriales o delegaciones, mejora de la interoperabilidad y las telecomunicaciones, fortalecimiento del personal que brinda los servicios al público y el protocolo de atención, entre otros.</w:t>
      </w:r>
    </w:p>
    <w:p w14:paraId="2B75A89E" w14:textId="16B86798" w:rsidR="001367E2" w:rsidRPr="001367E2" w:rsidRDefault="64A938F2" w:rsidP="009468C6">
      <w:pPr>
        <w:pStyle w:val="Prrafodelista"/>
        <w:numPr>
          <w:ilvl w:val="0"/>
          <w:numId w:val="4"/>
        </w:numPr>
        <w:spacing w:line="360" w:lineRule="auto"/>
        <w:ind w:left="360"/>
        <w:jc w:val="both"/>
        <w:rPr>
          <w:rFonts w:eastAsia="Calibri"/>
        </w:rPr>
      </w:pPr>
      <w:r w:rsidRPr="001367E2">
        <w:rPr>
          <w:rFonts w:eastAsia="Calibri"/>
          <w:lang w:val="es-ES"/>
        </w:rPr>
        <w:t>R</w:t>
      </w:r>
      <w:r w:rsidR="111C02C6" w:rsidRPr="001367E2">
        <w:rPr>
          <w:rFonts w:eastAsia="Calibri"/>
          <w:lang w:val="es-ES"/>
        </w:rPr>
        <w:t xml:space="preserve">ealizado un </w:t>
      </w:r>
      <w:r w:rsidR="111C02C6" w:rsidRPr="001367E2">
        <w:rPr>
          <w:rFonts w:eastAsia="Calibri"/>
          <w:b/>
          <w:bCs/>
          <w:lang w:val="es-ES"/>
        </w:rPr>
        <w:t>levantamiento de información</w:t>
      </w:r>
      <w:r w:rsidR="111C02C6" w:rsidRPr="001367E2">
        <w:rPr>
          <w:rFonts w:eastAsia="Calibri"/>
          <w:lang w:val="es-ES"/>
        </w:rPr>
        <w:t xml:space="preserve"> sobre los trámites o servicios que se brinda a la ciudadanía a través de la plataforma virtual de Punto Solidario, así como a través de las oficinas </w:t>
      </w:r>
      <w:r w:rsidR="111C02C6" w:rsidRPr="001367E2">
        <w:rPr>
          <w:rFonts w:eastAsia="Calibri"/>
          <w:lang w:val="es-ES"/>
        </w:rPr>
        <w:lastRenderedPageBreak/>
        <w:t>territoriales de cara a identificar mejoras que pudieran ser implementadas en dichos trámites de cara al ciudadano.</w:t>
      </w:r>
    </w:p>
    <w:p w14:paraId="3C0DF035" w14:textId="257F28B2" w:rsidR="6CF5C2BE" w:rsidRPr="001367E2" w:rsidRDefault="6CF5C2BE" w:rsidP="009468C6">
      <w:pPr>
        <w:pStyle w:val="Prrafodelista"/>
        <w:numPr>
          <w:ilvl w:val="0"/>
          <w:numId w:val="4"/>
        </w:numPr>
        <w:spacing w:line="360" w:lineRule="auto"/>
        <w:ind w:left="360"/>
        <w:jc w:val="both"/>
        <w:rPr>
          <w:rFonts w:eastAsia="Calibri"/>
        </w:rPr>
      </w:pPr>
      <w:r w:rsidRPr="001367E2">
        <w:rPr>
          <w:rFonts w:eastAsia="Calibri"/>
          <w:b/>
          <w:bCs/>
          <w:lang w:val="es-ES"/>
        </w:rPr>
        <w:t>Apoyo en la coordinación técnica del proyecto de Fortalecimiento al Sistema Sanitara y de Protección Social ante la crisis por COVID 19 – AFD.</w:t>
      </w:r>
      <w:r w:rsidR="2C9E6D71" w:rsidRPr="001367E2">
        <w:rPr>
          <w:rFonts w:eastAsia="Calibri"/>
          <w:b/>
          <w:bCs/>
          <w:lang w:val="es-ES"/>
        </w:rPr>
        <w:t xml:space="preserve"> </w:t>
      </w:r>
      <w:r w:rsidRPr="001367E2">
        <w:rPr>
          <w:rFonts w:eastAsia="Calibri"/>
          <w:lang w:val="es-ES"/>
        </w:rPr>
        <w:t xml:space="preserve">El proyecto responde a una donación de €8MM provenientes de la Unión Europea mediante el </w:t>
      </w:r>
      <w:proofErr w:type="spellStart"/>
      <w:r w:rsidRPr="001367E2">
        <w:rPr>
          <w:rFonts w:eastAsia="Calibri"/>
          <w:lang w:val="es-ES"/>
        </w:rPr>
        <w:t>Caribbean</w:t>
      </w:r>
      <w:proofErr w:type="spellEnd"/>
      <w:r w:rsidRPr="001367E2">
        <w:rPr>
          <w:rFonts w:eastAsia="Calibri"/>
          <w:lang w:val="es-ES"/>
        </w:rPr>
        <w:t xml:space="preserve"> </w:t>
      </w:r>
      <w:proofErr w:type="spellStart"/>
      <w:r w:rsidRPr="001367E2">
        <w:rPr>
          <w:rFonts w:eastAsia="Calibri"/>
          <w:lang w:val="es-ES"/>
        </w:rPr>
        <w:t>Inversment</w:t>
      </w:r>
      <w:proofErr w:type="spellEnd"/>
      <w:r w:rsidRPr="001367E2">
        <w:rPr>
          <w:rFonts w:eastAsia="Calibri"/>
          <w:lang w:val="es-ES"/>
        </w:rPr>
        <w:t xml:space="preserve"> </w:t>
      </w:r>
      <w:proofErr w:type="spellStart"/>
      <w:r w:rsidRPr="001367E2">
        <w:rPr>
          <w:rFonts w:eastAsia="Calibri"/>
          <w:lang w:val="es-ES"/>
        </w:rPr>
        <w:t>Facility</w:t>
      </w:r>
      <w:proofErr w:type="spellEnd"/>
      <w:r w:rsidRPr="001367E2">
        <w:rPr>
          <w:rFonts w:eastAsia="Calibri"/>
          <w:lang w:val="es-ES"/>
        </w:rPr>
        <w:t xml:space="preserve"> (CIF) y gestionados por la AFD, de los cuales €3.6MM están dirigidos a inversiones de los sectores de protección social y salud; siendo así que el Ministerio de Salud y el Gabinete de Política Social son los beneficiarios finales del proyecto.</w:t>
      </w:r>
    </w:p>
    <w:p w14:paraId="63BC07DF" w14:textId="105F264C" w:rsidR="6CF5C2BE" w:rsidRDefault="6CF5C2BE" w:rsidP="6493DF51">
      <w:pPr>
        <w:spacing w:line="360" w:lineRule="auto"/>
        <w:ind w:left="360"/>
        <w:jc w:val="both"/>
        <w:rPr>
          <w:rFonts w:eastAsia="Calibri"/>
        </w:rPr>
      </w:pPr>
      <w:r w:rsidRPr="6493DF51">
        <w:rPr>
          <w:rFonts w:eastAsia="Calibri"/>
          <w:lang w:val="es-ES"/>
        </w:rPr>
        <w:t>A esos efectos, el GPS ha logrado:</w:t>
      </w:r>
    </w:p>
    <w:p w14:paraId="71EF8EC9" w14:textId="44016A0B" w:rsidR="6CF5C2BE" w:rsidRDefault="52A6EEB7" w:rsidP="002C4A9C">
      <w:pPr>
        <w:pStyle w:val="Prrafodelista"/>
        <w:numPr>
          <w:ilvl w:val="1"/>
          <w:numId w:val="27"/>
        </w:numPr>
        <w:spacing w:after="0" w:line="360" w:lineRule="auto"/>
        <w:ind w:left="720"/>
        <w:jc w:val="both"/>
        <w:rPr>
          <w:rFonts w:eastAsia="Calibri"/>
        </w:rPr>
      </w:pPr>
      <w:r w:rsidRPr="6493DF51">
        <w:rPr>
          <w:rFonts w:eastAsia="Calibri"/>
          <w:lang w:val="es-ES"/>
        </w:rPr>
        <w:t>O</w:t>
      </w:r>
      <w:r w:rsidR="6CF5C2BE" w:rsidRPr="6493DF51">
        <w:rPr>
          <w:rFonts w:eastAsia="Calibri"/>
          <w:lang w:val="es-ES"/>
        </w:rPr>
        <w:t>rganización de los equipos de gestión del proyecto y contrapartes técnicas de las instituciones de la red de protección social;</w:t>
      </w:r>
    </w:p>
    <w:p w14:paraId="442623AA" w14:textId="7F8D0000" w:rsidR="6CF5C2BE" w:rsidRDefault="76CF04D1" w:rsidP="002C4A9C">
      <w:pPr>
        <w:pStyle w:val="Prrafodelista"/>
        <w:numPr>
          <w:ilvl w:val="1"/>
          <w:numId w:val="27"/>
        </w:numPr>
        <w:spacing w:after="0" w:line="360" w:lineRule="auto"/>
        <w:ind w:left="720"/>
        <w:jc w:val="both"/>
        <w:rPr>
          <w:rFonts w:eastAsia="Calibri"/>
        </w:rPr>
      </w:pPr>
      <w:r w:rsidRPr="6493DF51">
        <w:rPr>
          <w:rFonts w:eastAsia="Calibri"/>
          <w:lang w:val="es-ES"/>
        </w:rPr>
        <w:t>C</w:t>
      </w:r>
      <w:r w:rsidR="6CF5C2BE" w:rsidRPr="6493DF51">
        <w:rPr>
          <w:rFonts w:eastAsia="Calibri"/>
          <w:lang w:val="es-ES"/>
        </w:rPr>
        <w:t xml:space="preserve">o-construcción de los instrumentos de gestión de la mano de </w:t>
      </w:r>
      <w:proofErr w:type="spellStart"/>
      <w:r w:rsidR="6CF5C2BE" w:rsidRPr="6493DF51">
        <w:rPr>
          <w:rFonts w:eastAsia="Calibri"/>
          <w:lang w:val="es-ES"/>
        </w:rPr>
        <w:t>Expertise</w:t>
      </w:r>
      <w:proofErr w:type="spellEnd"/>
      <w:r w:rsidR="6CF5C2BE" w:rsidRPr="6493DF51">
        <w:rPr>
          <w:rFonts w:eastAsia="Calibri"/>
          <w:lang w:val="es-ES"/>
        </w:rPr>
        <w:t xml:space="preserve"> France, como unidad técnica de Gestión del Proyecto (UGP), a saber: planificación sectorial, plan de compras, manual operativo, memorándum de entendimiento, entre otros;</w:t>
      </w:r>
    </w:p>
    <w:p w14:paraId="7DD2DDA6" w14:textId="54E755A9" w:rsidR="6CF5C2BE" w:rsidRDefault="3A6D999A" w:rsidP="002C4A9C">
      <w:pPr>
        <w:pStyle w:val="Prrafodelista"/>
        <w:numPr>
          <w:ilvl w:val="1"/>
          <w:numId w:val="27"/>
        </w:numPr>
        <w:spacing w:after="0" w:line="360" w:lineRule="auto"/>
        <w:ind w:left="720"/>
        <w:jc w:val="both"/>
        <w:rPr>
          <w:rFonts w:eastAsia="Calibri"/>
        </w:rPr>
      </w:pPr>
      <w:r w:rsidRPr="6493DF51">
        <w:rPr>
          <w:rFonts w:eastAsia="Calibri"/>
          <w:lang w:val="es-ES"/>
        </w:rPr>
        <w:t>I</w:t>
      </w:r>
      <w:r w:rsidR="6CF5C2BE" w:rsidRPr="6493DF51">
        <w:rPr>
          <w:rFonts w:eastAsia="Calibri"/>
          <w:lang w:val="es-ES"/>
        </w:rPr>
        <w:t>nicio de la contratación de servicios especializados relacionados con: (i) mejorar la operatividad del Programa Oportunidad 14/24, a la luz del nuevo diseño conceptual, (</w:t>
      </w:r>
      <w:proofErr w:type="spellStart"/>
      <w:r w:rsidR="6CF5C2BE" w:rsidRPr="6493DF51">
        <w:rPr>
          <w:rFonts w:eastAsia="Calibri"/>
          <w:lang w:val="es-ES"/>
        </w:rPr>
        <w:t>ii</w:t>
      </w:r>
      <w:proofErr w:type="spellEnd"/>
      <w:r w:rsidR="6CF5C2BE" w:rsidRPr="6493DF51">
        <w:rPr>
          <w:rFonts w:eastAsia="Calibri"/>
          <w:lang w:val="es-ES"/>
        </w:rPr>
        <w:t>) desarrollar el Centro de Contacto de protección social, (</w:t>
      </w:r>
      <w:proofErr w:type="spellStart"/>
      <w:r w:rsidR="6CF5C2BE" w:rsidRPr="6493DF51">
        <w:rPr>
          <w:rFonts w:eastAsia="Calibri"/>
          <w:lang w:val="es-ES"/>
        </w:rPr>
        <w:t>iii</w:t>
      </w:r>
      <w:proofErr w:type="spellEnd"/>
      <w:r w:rsidR="6CF5C2BE" w:rsidRPr="6493DF51">
        <w:rPr>
          <w:rFonts w:eastAsia="Calibri"/>
          <w:lang w:val="es-ES"/>
        </w:rPr>
        <w:t>) actualizar el Índice de Prioridades para la Atención de Privaciones Territoriales (</w:t>
      </w:r>
      <w:proofErr w:type="spellStart"/>
      <w:r w:rsidR="6CF5C2BE" w:rsidRPr="6493DF51">
        <w:rPr>
          <w:rFonts w:eastAsia="Calibri"/>
          <w:lang w:val="es-ES"/>
        </w:rPr>
        <w:t>iPAP</w:t>
      </w:r>
      <w:proofErr w:type="spellEnd"/>
      <w:r w:rsidR="6CF5C2BE" w:rsidRPr="6493DF51">
        <w:rPr>
          <w:rFonts w:eastAsia="Calibri"/>
          <w:lang w:val="es-ES"/>
        </w:rPr>
        <w:t>), (</w:t>
      </w:r>
      <w:proofErr w:type="spellStart"/>
      <w:r w:rsidR="6CF5C2BE" w:rsidRPr="6493DF51">
        <w:rPr>
          <w:rFonts w:eastAsia="Calibri"/>
          <w:lang w:val="es-ES"/>
        </w:rPr>
        <w:t>iv</w:t>
      </w:r>
      <w:proofErr w:type="spellEnd"/>
      <w:r w:rsidR="6CF5C2BE" w:rsidRPr="6493DF51">
        <w:rPr>
          <w:rFonts w:eastAsia="Calibri"/>
          <w:lang w:val="es-ES"/>
        </w:rPr>
        <w:t xml:space="preserve">) formular la Estrategia de Protección Social Adaptativa con enfoque de género (EIPSA) en el marco del Sistema Nacional de Prevención, Mitigación y Respuesta ante Desastre (SN-PMR), (v) </w:t>
      </w:r>
      <w:r w:rsidR="6CF5C2BE" w:rsidRPr="6493DF51">
        <w:rPr>
          <w:rFonts w:eastAsia="Calibri"/>
        </w:rPr>
        <w:t>establecimiento del Registro Único de Afectados Sociales, entre otros.</w:t>
      </w:r>
    </w:p>
    <w:p w14:paraId="71B002F3" w14:textId="4B552920" w:rsidR="6CF5C2BE" w:rsidRDefault="7ED6B018" w:rsidP="002C4A9C">
      <w:pPr>
        <w:pStyle w:val="Prrafodelista"/>
        <w:numPr>
          <w:ilvl w:val="1"/>
          <w:numId w:val="27"/>
        </w:numPr>
        <w:spacing w:after="0" w:line="360" w:lineRule="auto"/>
        <w:ind w:left="720"/>
        <w:jc w:val="both"/>
        <w:rPr>
          <w:rFonts w:eastAsia="Calibri"/>
        </w:rPr>
      </w:pPr>
      <w:r w:rsidRPr="6493DF51">
        <w:rPr>
          <w:rFonts w:eastAsia="Calibri"/>
          <w:lang w:val="es-ES"/>
        </w:rPr>
        <w:lastRenderedPageBreak/>
        <w:t>L</w:t>
      </w:r>
      <w:r w:rsidR="6CF5C2BE" w:rsidRPr="6493DF51">
        <w:rPr>
          <w:rFonts w:eastAsia="Calibri"/>
          <w:lang w:val="es-ES"/>
        </w:rPr>
        <w:t>anzamiento de las siguientes asistencias técnicas: (i) Actualización de la Estrategia Integral de la Protección Social Adaptativa (EIPSA) de República Dominicana y definición de hoja de ruta para su implementación, (</w:t>
      </w:r>
      <w:proofErr w:type="spellStart"/>
      <w:r w:rsidR="6CF5C2BE" w:rsidRPr="6493DF51">
        <w:rPr>
          <w:rFonts w:eastAsia="Calibri"/>
          <w:lang w:val="es-ES"/>
        </w:rPr>
        <w:t>ii</w:t>
      </w:r>
      <w:proofErr w:type="spellEnd"/>
      <w:r w:rsidR="6CF5C2BE" w:rsidRPr="6493DF51">
        <w:rPr>
          <w:rFonts w:eastAsia="Calibri"/>
          <w:lang w:val="es-ES"/>
        </w:rPr>
        <w:t>) Formulación del manual operativo del Programa Oportunidad 14-24 a luz de nuevo diseño conceptual, (</w:t>
      </w:r>
      <w:proofErr w:type="spellStart"/>
      <w:r w:rsidR="6CF5C2BE" w:rsidRPr="6493DF51">
        <w:rPr>
          <w:rFonts w:eastAsia="Calibri"/>
          <w:lang w:val="es-ES"/>
        </w:rPr>
        <w:t>iii</w:t>
      </w:r>
      <w:proofErr w:type="spellEnd"/>
      <w:r w:rsidR="6CF5C2BE" w:rsidRPr="6493DF51">
        <w:rPr>
          <w:rFonts w:eastAsia="Calibri"/>
          <w:lang w:val="es-ES"/>
        </w:rPr>
        <w:t>) Proceso de actualización del Índice de Privaciones Territoriales (IPT).</w:t>
      </w:r>
    </w:p>
    <w:p w14:paraId="59C01B04" w14:textId="5D428D6D" w:rsidR="005EF7A9" w:rsidRPr="001367E2" w:rsidRDefault="04F54CCF" w:rsidP="002C4A9C">
      <w:pPr>
        <w:pStyle w:val="Prrafodelista"/>
        <w:numPr>
          <w:ilvl w:val="1"/>
          <w:numId w:val="28"/>
        </w:numPr>
        <w:spacing w:line="360" w:lineRule="auto"/>
        <w:ind w:left="360"/>
        <w:jc w:val="both"/>
        <w:rPr>
          <w:rFonts w:eastAsia="Calibri"/>
        </w:rPr>
      </w:pPr>
      <w:r w:rsidRPr="6493DF51">
        <w:rPr>
          <w:rFonts w:eastAsia="Calibri"/>
          <w:b/>
          <w:bCs/>
          <w:lang w:val="es-ES"/>
        </w:rPr>
        <w:t>Acompañamiento a la asistencia técnica realizada a la Estrategia Integrada de Protección Social Adaptativa (EIPSA).</w:t>
      </w:r>
      <w:r w:rsidR="4C9F3085" w:rsidRPr="6493DF51">
        <w:rPr>
          <w:rFonts w:eastAsia="Calibri"/>
          <w:b/>
          <w:bCs/>
          <w:lang w:val="es-ES"/>
        </w:rPr>
        <w:t xml:space="preserve"> </w:t>
      </w:r>
      <w:r w:rsidR="24B70FC8" w:rsidRPr="6493DF51">
        <w:rPr>
          <w:rFonts w:eastAsia="Calibri"/>
          <w:lang w:val="es-ES"/>
        </w:rPr>
        <w:t xml:space="preserve">En su rol de acompañamiento, el Departamento de Diseño de Políticas Públicas (DIPP) del Gabinete de Política Social (GPS) estuvo presente en el lanzamiento de la asistencia técnica llevada a cabo por la Agencia de Asesoría Técnica Francesa </w:t>
      </w:r>
      <w:proofErr w:type="spellStart"/>
      <w:r w:rsidR="24B70FC8" w:rsidRPr="6493DF51">
        <w:rPr>
          <w:rFonts w:eastAsia="Calibri"/>
          <w:lang w:val="es-ES"/>
        </w:rPr>
        <w:t>Expertise</w:t>
      </w:r>
      <w:proofErr w:type="spellEnd"/>
      <w:r w:rsidR="24B70FC8" w:rsidRPr="6493DF51">
        <w:rPr>
          <w:rFonts w:eastAsia="Calibri"/>
          <w:lang w:val="es-ES"/>
        </w:rPr>
        <w:t xml:space="preserve"> France, en la cual tres (3) consultaras expertas estarán llevando a cabo una revisión y adecuación de la Estrategia Integrada de Protección Social Adaptativa (EIPSA).</w:t>
      </w:r>
    </w:p>
    <w:p w14:paraId="0B2123D2" w14:textId="6900F86F" w:rsidR="00DF70F8" w:rsidRPr="00DF70F8" w:rsidRDefault="43AF9B78" w:rsidP="002C4A9C">
      <w:pPr>
        <w:pStyle w:val="Prrafodelista"/>
        <w:numPr>
          <w:ilvl w:val="1"/>
          <w:numId w:val="28"/>
        </w:numPr>
        <w:spacing w:line="360" w:lineRule="auto"/>
        <w:ind w:left="360"/>
        <w:jc w:val="both"/>
        <w:rPr>
          <w:rFonts w:eastAsia="Calibri"/>
        </w:rPr>
      </w:pPr>
      <w:r w:rsidRPr="6493DF51">
        <w:rPr>
          <w:rFonts w:eastAsia="Calibri"/>
          <w:b/>
          <w:bCs/>
          <w:lang w:val="es-ES"/>
        </w:rPr>
        <w:t>Coordinación de la Subcomisión Personas para Alcanzar Agenda 2030 / Objetivos de Desarrollo Sostenible.</w:t>
      </w:r>
      <w:r w:rsidR="1490AA47" w:rsidRPr="6493DF51">
        <w:rPr>
          <w:rFonts w:eastAsia="Calibri"/>
          <w:b/>
          <w:bCs/>
          <w:lang w:val="es-ES"/>
        </w:rPr>
        <w:t xml:space="preserve"> </w:t>
      </w:r>
      <w:r w:rsidRPr="6493DF51">
        <w:rPr>
          <w:rFonts w:eastAsia="Calibri"/>
          <w:lang w:val="es-ES"/>
        </w:rPr>
        <w:t>El Gabinete de Política Social, con el apoyo del Ministerio de Economía, Planificación y Desarrollo (MEPyD), que a su vez desempeña el papel de Secretaría Técnica de la Comisión Nacional de Alto Nivel para el Desarrollo Sostenible (CNDS), tiene la responsabilidad de coordinar la Subcomisión de Personas para el logro de las metas de los objetivos que engloban Pobreza, Hambre Cero, Salud, Educación, Igualdad de Género. En ese contexto, se ha logrado lo siguiente:</w:t>
      </w:r>
    </w:p>
    <w:p w14:paraId="1F7E79C6" w14:textId="09259E0C" w:rsidR="00DF70F8" w:rsidRPr="00DF70F8" w:rsidRDefault="43AF9B78" w:rsidP="002C4A9C">
      <w:pPr>
        <w:pStyle w:val="Prrafodelista"/>
        <w:numPr>
          <w:ilvl w:val="1"/>
          <w:numId w:val="28"/>
        </w:numPr>
        <w:spacing w:line="360" w:lineRule="auto"/>
        <w:ind w:left="360"/>
        <w:jc w:val="both"/>
        <w:rPr>
          <w:rFonts w:eastAsia="Calibri"/>
        </w:rPr>
      </w:pPr>
      <w:r w:rsidRPr="00DF70F8">
        <w:rPr>
          <w:rFonts w:eastAsia="Calibri"/>
          <w:lang w:val="es-ES"/>
        </w:rPr>
        <w:t xml:space="preserve">Reactivar y dar continuidad a los trabajos de la Subcomisión Personas, mediante reunión intersectorial realizada con la concurrencia de más de 13 instituciones, como el Ministerio de la Presidencia, el Consejo Nacional de Discapacidad, Ministerio de </w:t>
      </w:r>
      <w:r w:rsidRPr="00DF70F8">
        <w:rPr>
          <w:rFonts w:eastAsia="Calibri"/>
          <w:lang w:val="es-ES"/>
        </w:rPr>
        <w:lastRenderedPageBreak/>
        <w:t>Educación, Ministerio de Salud y las demás instituciones que ostentan el liderazgo de los 5 ODS, dada su naturaleza y marco legal.</w:t>
      </w:r>
    </w:p>
    <w:p w14:paraId="2489BAB1" w14:textId="580590E3" w:rsidR="00DF70F8" w:rsidRPr="00C23931" w:rsidRDefault="00DF70F8" w:rsidP="00DF70F8">
      <w:pPr>
        <w:pStyle w:val="Prrafodelista"/>
        <w:rPr>
          <w:rFonts w:eastAsia="Calibri"/>
        </w:rPr>
      </w:pPr>
    </w:p>
    <w:p w14:paraId="0058BA1F" w14:textId="6C1C2E0E" w:rsidR="00DF70F8" w:rsidRPr="00DF70F8" w:rsidRDefault="43AF9B78" w:rsidP="002C4A9C">
      <w:pPr>
        <w:pStyle w:val="Prrafodelista"/>
        <w:numPr>
          <w:ilvl w:val="1"/>
          <w:numId w:val="28"/>
        </w:numPr>
        <w:spacing w:line="360" w:lineRule="auto"/>
        <w:ind w:left="360"/>
        <w:jc w:val="both"/>
        <w:rPr>
          <w:rFonts w:eastAsia="Calibri"/>
        </w:rPr>
      </w:pPr>
      <w:r w:rsidRPr="00DF70F8">
        <w:rPr>
          <w:rFonts w:eastAsia="Calibri"/>
          <w:lang w:val="es-ES"/>
        </w:rPr>
        <w:t>Elaboración y apropiación de la nueva metodología de funcionamiento de las subcomisiones, que se basa en la integralidad del trabajo de las instituciones públicas, privadas y de la sociedad civil para lograr atender las necesidades multidimensionales de las personas directo en el territorio.</w:t>
      </w:r>
    </w:p>
    <w:p w14:paraId="2D9637BC" w14:textId="51F78FAF" w:rsidR="00DF70F8" w:rsidRPr="00DF70F8" w:rsidRDefault="00DF70F8" w:rsidP="00DF70F8">
      <w:pPr>
        <w:pStyle w:val="Prrafodelista"/>
        <w:rPr>
          <w:rFonts w:eastAsia="Calibri"/>
          <w:lang w:val="es-ES"/>
        </w:rPr>
      </w:pPr>
    </w:p>
    <w:p w14:paraId="395B5DF0" w14:textId="10A3C214" w:rsidR="00DF70F8" w:rsidRPr="00DF70F8" w:rsidRDefault="43AF9B78" w:rsidP="002C4A9C">
      <w:pPr>
        <w:pStyle w:val="Prrafodelista"/>
        <w:numPr>
          <w:ilvl w:val="1"/>
          <w:numId w:val="28"/>
        </w:numPr>
        <w:spacing w:line="360" w:lineRule="auto"/>
        <w:ind w:left="360"/>
        <w:jc w:val="both"/>
        <w:rPr>
          <w:rFonts w:eastAsia="Calibri"/>
        </w:rPr>
      </w:pPr>
      <w:r w:rsidRPr="00DF70F8">
        <w:rPr>
          <w:rFonts w:eastAsia="Calibri"/>
          <w:lang w:val="es-ES"/>
        </w:rPr>
        <w:t>Acuerdo para llevar a cabo la actualización del Acta Constitutiva de la Subcomisión, de tal manera que quede asentado el compromiso ante la misma de los puntos focales institucionales.</w:t>
      </w:r>
    </w:p>
    <w:p w14:paraId="024B497A" w14:textId="6296E211" w:rsidR="00DF70F8" w:rsidRPr="00DF70F8" w:rsidRDefault="00DF70F8" w:rsidP="00DF70F8">
      <w:pPr>
        <w:pStyle w:val="Prrafodelista"/>
        <w:rPr>
          <w:rFonts w:eastAsia="Calibri"/>
          <w:lang w:val="es-ES"/>
        </w:rPr>
      </w:pPr>
    </w:p>
    <w:p w14:paraId="4AEA1426" w14:textId="0A2CB7CB" w:rsidR="00DF70F8" w:rsidRPr="00DF70F8" w:rsidRDefault="43AF9B78" w:rsidP="002C4A9C">
      <w:pPr>
        <w:pStyle w:val="Prrafodelista"/>
        <w:numPr>
          <w:ilvl w:val="1"/>
          <w:numId w:val="28"/>
        </w:numPr>
        <w:spacing w:line="360" w:lineRule="auto"/>
        <w:ind w:left="360"/>
        <w:jc w:val="both"/>
        <w:rPr>
          <w:rFonts w:eastAsia="Calibri"/>
        </w:rPr>
      </w:pPr>
      <w:r w:rsidRPr="00DF70F8">
        <w:rPr>
          <w:rFonts w:eastAsia="Calibri"/>
          <w:lang w:val="es-ES"/>
        </w:rPr>
        <w:t>Implementación de una herramienta de evaluación para priorizar las iniciativas institucionales sometidas ante la Subcomisión Personas.</w:t>
      </w:r>
    </w:p>
    <w:p w14:paraId="70FD574A" w14:textId="210186C6" w:rsidR="00DF70F8" w:rsidRPr="00DF70F8" w:rsidRDefault="00DF70F8" w:rsidP="00DF70F8">
      <w:pPr>
        <w:pStyle w:val="Prrafodelista"/>
        <w:rPr>
          <w:rFonts w:eastAsia="Calibri"/>
          <w:lang w:val="es-ES"/>
        </w:rPr>
      </w:pPr>
    </w:p>
    <w:p w14:paraId="0D94F195" w14:textId="79A6139B" w:rsidR="00DF70F8" w:rsidRPr="00DF70F8" w:rsidRDefault="43AF9B78" w:rsidP="002C4A9C">
      <w:pPr>
        <w:pStyle w:val="Prrafodelista"/>
        <w:numPr>
          <w:ilvl w:val="1"/>
          <w:numId w:val="28"/>
        </w:numPr>
        <w:spacing w:line="360" w:lineRule="auto"/>
        <w:ind w:left="360"/>
        <w:jc w:val="both"/>
        <w:rPr>
          <w:rFonts w:eastAsia="Calibri"/>
        </w:rPr>
      </w:pPr>
      <w:r w:rsidRPr="00DF70F8">
        <w:rPr>
          <w:rFonts w:eastAsia="Calibri"/>
          <w:lang w:val="es-ES"/>
        </w:rPr>
        <w:t>Actualización del Acta Constitutiva de la Subcomisión para reafirmar el compromiso de los actores.</w:t>
      </w:r>
    </w:p>
    <w:p w14:paraId="7F2ECF03" w14:textId="7CF943D0" w:rsidR="00DF70F8" w:rsidRPr="00DF70F8" w:rsidRDefault="00DF70F8" w:rsidP="00DF70F8">
      <w:pPr>
        <w:pStyle w:val="Prrafodelista"/>
        <w:rPr>
          <w:rFonts w:eastAsia="Calibri"/>
          <w:lang w:val="es-ES"/>
        </w:rPr>
      </w:pPr>
    </w:p>
    <w:p w14:paraId="6CC015C7" w14:textId="19700A26" w:rsidR="00DF70F8" w:rsidRPr="00DF70F8" w:rsidRDefault="4F1C86F8" w:rsidP="002C4A9C">
      <w:pPr>
        <w:pStyle w:val="Prrafodelista"/>
        <w:numPr>
          <w:ilvl w:val="1"/>
          <w:numId w:val="28"/>
        </w:numPr>
        <w:spacing w:line="360" w:lineRule="auto"/>
        <w:ind w:left="360"/>
        <w:jc w:val="both"/>
        <w:rPr>
          <w:rFonts w:eastAsia="Calibri"/>
        </w:rPr>
      </w:pPr>
      <w:r w:rsidRPr="00DF70F8">
        <w:rPr>
          <w:rFonts w:eastAsia="Calibri"/>
          <w:lang w:val="es-ES"/>
        </w:rPr>
        <w:t>Realizado</w:t>
      </w:r>
      <w:r w:rsidR="43AF9B78" w:rsidRPr="00DF70F8">
        <w:rPr>
          <w:rFonts w:eastAsia="Calibri"/>
          <w:lang w:val="es-ES"/>
        </w:rPr>
        <w:t xml:space="preserve"> proceso de actualización para de esta forma reafirmar el compromiso de los miembros de la Subcomisión Personas, la misma consiste en añadir dos (2) nuevos CONSIDERANDO y dos (2) nuevas RESOLU</w:t>
      </w:r>
      <w:r w:rsidR="00FF75CF">
        <w:rPr>
          <w:rFonts w:eastAsia="Calibri"/>
          <w:lang w:val="es-ES"/>
        </w:rPr>
        <w:t>C</w:t>
      </w:r>
      <w:r w:rsidR="43AF9B78" w:rsidRPr="00DF70F8">
        <w:rPr>
          <w:rFonts w:eastAsia="Calibri"/>
          <w:lang w:val="es-ES"/>
        </w:rPr>
        <w:t>IONES.</w:t>
      </w:r>
    </w:p>
    <w:p w14:paraId="448F95F7" w14:textId="1E7B3736" w:rsidR="00DF70F8" w:rsidRPr="00DF70F8" w:rsidRDefault="00DF70F8" w:rsidP="00DF70F8">
      <w:pPr>
        <w:pStyle w:val="Prrafodelista"/>
        <w:rPr>
          <w:rFonts w:eastAsia="Calibri"/>
          <w:lang w:val="es-ES"/>
        </w:rPr>
      </w:pPr>
    </w:p>
    <w:p w14:paraId="30F1C058" w14:textId="0CEC6D67" w:rsidR="00DF70F8" w:rsidRPr="00DF70F8" w:rsidRDefault="43AF9B78" w:rsidP="002C4A9C">
      <w:pPr>
        <w:pStyle w:val="Prrafodelista"/>
        <w:numPr>
          <w:ilvl w:val="1"/>
          <w:numId w:val="28"/>
        </w:numPr>
        <w:spacing w:line="360" w:lineRule="auto"/>
        <w:ind w:left="360"/>
        <w:jc w:val="both"/>
        <w:rPr>
          <w:rFonts w:eastAsia="Calibri"/>
        </w:rPr>
      </w:pPr>
      <w:r w:rsidRPr="00DF70F8">
        <w:rPr>
          <w:rFonts w:eastAsia="Calibri"/>
          <w:lang w:val="es-ES"/>
        </w:rPr>
        <w:t xml:space="preserve">Presentación de las iniciativas institucionales priorizadas. Con la finalidad de eficientizar el alcance, los resultados y disminuir considerablemente la duplicidad de objetivos en los nichos alcanzados de los distintos proyectos que dirigen las instituciones estatales de la República Dominicana, se inició el proceso de presentación de iniciativas priorizadas ante la Subcomisión </w:t>
      </w:r>
      <w:r w:rsidRPr="00DF70F8">
        <w:rPr>
          <w:rFonts w:eastAsia="Calibri"/>
          <w:lang w:val="es-ES"/>
        </w:rPr>
        <w:lastRenderedPageBreak/>
        <w:t>Personas como forma de identificar oportunidades que impulsen y mejoren las mismas. Para ser priorizadas, las iniciativas debían alcanzar al menos el 70% de la puntuación total.</w:t>
      </w:r>
    </w:p>
    <w:p w14:paraId="771A317E" w14:textId="61EF584A" w:rsidR="00DF70F8" w:rsidRPr="00DF70F8" w:rsidRDefault="00DF70F8" w:rsidP="00DF70F8">
      <w:pPr>
        <w:pStyle w:val="Prrafodelista"/>
        <w:rPr>
          <w:rFonts w:eastAsia="Calibri"/>
          <w:b/>
          <w:bCs/>
          <w:lang w:val="es-ES"/>
        </w:rPr>
      </w:pPr>
    </w:p>
    <w:p w14:paraId="1A9D8678" w14:textId="494F1983" w:rsidR="00E102A4" w:rsidRPr="00E102A4" w:rsidRDefault="3354C8B0" w:rsidP="002C4A9C">
      <w:pPr>
        <w:pStyle w:val="Prrafodelista"/>
        <w:numPr>
          <w:ilvl w:val="1"/>
          <w:numId w:val="28"/>
        </w:numPr>
        <w:spacing w:line="360" w:lineRule="auto"/>
        <w:ind w:left="360"/>
        <w:jc w:val="both"/>
        <w:rPr>
          <w:rFonts w:eastAsia="Calibri"/>
        </w:rPr>
      </w:pPr>
      <w:r w:rsidRPr="00DF70F8">
        <w:rPr>
          <w:rFonts w:eastAsia="Calibri"/>
          <w:b/>
          <w:bCs/>
          <w:lang w:val="es-ES"/>
        </w:rPr>
        <w:t xml:space="preserve">Coordinación junto al PNUD de la formulación y ejecución del plan de trabajo para la inclusión de poblaciones </w:t>
      </w:r>
      <w:r w:rsidR="00DF70F8" w:rsidRPr="00DF70F8">
        <w:rPr>
          <w:rFonts w:eastAsia="Calibri"/>
          <w:b/>
          <w:bCs/>
          <w:lang w:val="es-ES"/>
        </w:rPr>
        <w:t>vulnerab</w:t>
      </w:r>
      <w:r w:rsidR="00DF70F8">
        <w:rPr>
          <w:rFonts w:eastAsia="Calibri"/>
          <w:b/>
          <w:bCs/>
          <w:lang w:val="es-ES"/>
        </w:rPr>
        <w:t>les</w:t>
      </w:r>
      <w:r w:rsidR="00BC5936">
        <w:rPr>
          <w:rFonts w:eastAsia="Calibri"/>
          <w:b/>
          <w:bCs/>
          <w:lang w:val="es-ES"/>
        </w:rPr>
        <w:t xml:space="preserve"> a</w:t>
      </w:r>
      <w:r w:rsidRPr="00DF70F8">
        <w:rPr>
          <w:rFonts w:eastAsia="Calibri"/>
          <w:b/>
          <w:bCs/>
          <w:lang w:val="es-ES"/>
        </w:rPr>
        <w:t xml:space="preserve"> la protección social. </w:t>
      </w:r>
      <w:r w:rsidRPr="00DF70F8">
        <w:rPr>
          <w:rFonts w:eastAsia="Calibri"/>
        </w:rPr>
        <w:t xml:space="preserve"> </w:t>
      </w:r>
      <w:r w:rsidR="10C8760F" w:rsidRPr="00DF70F8">
        <w:rPr>
          <w:rFonts w:eastAsia="Calibri"/>
          <w:lang w:val="es-ES"/>
        </w:rPr>
        <w:t>El Gabinete de Política Social (GPS), asumiendo su rol de definir y coordinar la polí/ca social del Gobierno, en su gestión constante orientada a mejorar la efectividad y eficiencia de las políticas de protección social; sostuvo un acuerdo de cooperación con el (PNUD) para contribuir con la articulación de un sistema de protección social integrado, inclusivo y sostenible.</w:t>
      </w:r>
    </w:p>
    <w:p w14:paraId="633295EE" w14:textId="4F715FE7" w:rsidR="00E102A4" w:rsidRPr="00E102A4" w:rsidRDefault="00E102A4" w:rsidP="00E102A4">
      <w:pPr>
        <w:pStyle w:val="Prrafodelista"/>
        <w:rPr>
          <w:rFonts w:eastAsia="Calibri"/>
          <w:lang w:val="es-ES"/>
        </w:rPr>
      </w:pPr>
    </w:p>
    <w:p w14:paraId="3C8BB3D5" w14:textId="11CD33E5" w:rsidR="10C8760F" w:rsidRPr="00E102A4" w:rsidRDefault="7890D22E" w:rsidP="002C4A9C">
      <w:pPr>
        <w:pStyle w:val="Prrafodelista"/>
        <w:numPr>
          <w:ilvl w:val="1"/>
          <w:numId w:val="28"/>
        </w:numPr>
        <w:spacing w:line="360" w:lineRule="auto"/>
        <w:ind w:left="360"/>
        <w:jc w:val="both"/>
        <w:rPr>
          <w:rFonts w:eastAsia="Calibri"/>
        </w:rPr>
      </w:pPr>
      <w:r w:rsidRPr="00E102A4">
        <w:rPr>
          <w:rFonts w:eastAsia="Calibri"/>
          <w:lang w:val="es-ES"/>
        </w:rPr>
        <w:t>De</w:t>
      </w:r>
      <w:r w:rsidR="10C8760F" w:rsidRPr="00E102A4">
        <w:rPr>
          <w:rFonts w:eastAsia="Calibri"/>
          <w:lang w:val="es-ES"/>
        </w:rPr>
        <w:t xml:space="preserve"> manera coordinada, e</w:t>
      </w:r>
      <w:r w:rsidR="2DA2F257" w:rsidRPr="00E102A4">
        <w:rPr>
          <w:rFonts w:eastAsia="Calibri"/>
          <w:lang w:val="es-ES"/>
        </w:rPr>
        <w:t>ntre</w:t>
      </w:r>
      <w:r w:rsidR="10C8760F" w:rsidRPr="00E102A4">
        <w:rPr>
          <w:rFonts w:eastAsia="Calibri"/>
          <w:lang w:val="es-ES"/>
        </w:rPr>
        <w:t xml:space="preserve"> Gabinete de Política Social, el Consejo Nacional para el VIH y el SIDA (CONAVIHSIDA) y el Programa de las Naciones Unidas para el Desarrollo (PNUD) </w:t>
      </w:r>
      <w:r w:rsidR="3071A6C0" w:rsidRPr="00E102A4">
        <w:rPr>
          <w:rFonts w:eastAsia="Calibri"/>
          <w:lang w:val="es-ES"/>
        </w:rPr>
        <w:t xml:space="preserve">realizado </w:t>
      </w:r>
      <w:r w:rsidR="6EB1A314" w:rsidRPr="00E102A4">
        <w:rPr>
          <w:rFonts w:eastAsia="Calibri"/>
          <w:lang w:val="es-ES"/>
        </w:rPr>
        <w:t xml:space="preserve">el </w:t>
      </w:r>
      <w:r w:rsidR="10C8760F" w:rsidRPr="00E102A4">
        <w:rPr>
          <w:rFonts w:eastAsia="Calibri"/>
          <w:lang w:val="es-ES"/>
        </w:rPr>
        <w:t>diseñ</w:t>
      </w:r>
      <w:r w:rsidR="7F6356D9" w:rsidRPr="00E102A4">
        <w:rPr>
          <w:rFonts w:eastAsia="Calibri"/>
          <w:lang w:val="es-ES"/>
        </w:rPr>
        <w:t>o</w:t>
      </w:r>
      <w:r w:rsidR="10C8760F" w:rsidRPr="00E102A4">
        <w:rPr>
          <w:rFonts w:eastAsia="Calibri"/>
          <w:lang w:val="es-ES"/>
        </w:rPr>
        <w:t xml:space="preserve"> </w:t>
      </w:r>
      <w:r w:rsidR="4E4A9320" w:rsidRPr="00E102A4">
        <w:rPr>
          <w:rFonts w:eastAsia="Calibri"/>
          <w:lang w:val="es-ES"/>
        </w:rPr>
        <w:t>del</w:t>
      </w:r>
      <w:r w:rsidR="10C8760F" w:rsidRPr="00E102A4">
        <w:rPr>
          <w:rFonts w:eastAsia="Calibri"/>
          <w:lang w:val="es-ES"/>
        </w:rPr>
        <w:t xml:space="preserve"> Plan de Trabajo, de cara a contribuir con la materialización de la inclusión de población vulnerable, con y en riesgo de adquirir VIH, en el sistema de protección social de la Republica Dominicana durante el periodo comprendido entre los meses de marzo y diciembre de 2023. </w:t>
      </w:r>
    </w:p>
    <w:p w14:paraId="6D51BFB3" w14:textId="74210E09" w:rsidR="562E6934" w:rsidRDefault="562E6934" w:rsidP="562E6934">
      <w:pPr>
        <w:spacing w:line="360" w:lineRule="auto"/>
        <w:jc w:val="both"/>
        <w:rPr>
          <w:rFonts w:eastAsia="Calibri"/>
        </w:rPr>
      </w:pPr>
    </w:p>
    <w:p w14:paraId="62FF6CD4" w14:textId="77777777" w:rsidR="00C23931" w:rsidRDefault="00C23931" w:rsidP="562E6934">
      <w:pPr>
        <w:spacing w:line="360" w:lineRule="auto"/>
        <w:jc w:val="both"/>
        <w:rPr>
          <w:rFonts w:eastAsia="Calibri"/>
        </w:rPr>
      </w:pPr>
    </w:p>
    <w:p w14:paraId="771570EB" w14:textId="77777777" w:rsidR="00C23931" w:rsidRDefault="00C23931" w:rsidP="562E6934">
      <w:pPr>
        <w:spacing w:line="360" w:lineRule="auto"/>
        <w:jc w:val="both"/>
        <w:rPr>
          <w:rFonts w:eastAsia="Calibri"/>
        </w:rPr>
      </w:pPr>
    </w:p>
    <w:p w14:paraId="0BEEB0B1" w14:textId="1D7193D2" w:rsidR="46DE1099" w:rsidRDefault="00317D7F" w:rsidP="6493DF51">
      <w:pPr>
        <w:spacing w:line="360" w:lineRule="auto"/>
        <w:jc w:val="both"/>
        <w:rPr>
          <w:rFonts w:eastAsia="Times New Roman"/>
        </w:rPr>
      </w:pPr>
      <w:r>
        <w:rPr>
          <w:noProof/>
        </w:rPr>
        <w:lastRenderedPageBreak/>
        <w:drawing>
          <wp:anchor distT="0" distB="0" distL="114300" distR="114300" simplePos="0" relativeHeight="251658260" behindDoc="0" locked="0" layoutInCell="1" allowOverlap="1" wp14:anchorId="04E542E8" wp14:editId="3E61952D">
            <wp:simplePos x="0" y="0"/>
            <wp:positionH relativeFrom="margin">
              <wp:align>center</wp:align>
            </wp:positionH>
            <wp:positionV relativeFrom="paragraph">
              <wp:posOffset>414139</wp:posOffset>
            </wp:positionV>
            <wp:extent cx="3371850" cy="800100"/>
            <wp:effectExtent l="0" t="0" r="0" b="0"/>
            <wp:wrapTopAndBottom/>
            <wp:docPr id="1388673781" name="Imagen 1388673781" descr="6D9E44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673781"/>
                    <pic:cNvPicPr/>
                  </pic:nvPicPr>
                  <pic:blipFill>
                    <a:blip r:embed="rId21">
                      <a:extLst>
                        <a:ext uri="{28A0092B-C50C-407E-A947-70E740481C1C}">
                          <a14:useLocalDpi xmlns:a14="http://schemas.microsoft.com/office/drawing/2010/main" val="0"/>
                        </a:ext>
                      </a:extLst>
                    </a:blip>
                    <a:stretch>
                      <a:fillRect/>
                    </a:stretch>
                  </pic:blipFill>
                  <pic:spPr>
                    <a:xfrm>
                      <a:off x="0" y="0"/>
                      <a:ext cx="3371850" cy="800100"/>
                    </a:xfrm>
                    <a:prstGeom prst="rect">
                      <a:avLst/>
                    </a:prstGeom>
                  </pic:spPr>
                </pic:pic>
              </a:graphicData>
            </a:graphic>
          </wp:anchor>
        </w:drawing>
      </w:r>
      <w:r w:rsidR="46DE1099" w:rsidRPr="6493DF51">
        <w:rPr>
          <w:rFonts w:eastAsia="Times New Roman"/>
          <w:b/>
          <w:bCs/>
          <w:color w:val="767171" w:themeColor="background2" w:themeShade="80"/>
        </w:rPr>
        <w:t>Punto Solidario: Ventanilla Única de Acceso a Servicios Sociales</w:t>
      </w:r>
    </w:p>
    <w:p w14:paraId="401690F7" w14:textId="49038F27" w:rsidR="00317D7F" w:rsidRDefault="00317D7F" w:rsidP="6493DF51">
      <w:pPr>
        <w:spacing w:line="360" w:lineRule="auto"/>
        <w:jc w:val="both"/>
        <w:rPr>
          <w:rFonts w:eastAsia="Times New Roman"/>
          <w:color w:val="767171" w:themeColor="background2" w:themeShade="80"/>
        </w:rPr>
      </w:pPr>
    </w:p>
    <w:p w14:paraId="32D9D8BE" w14:textId="66861F83" w:rsidR="42E97E7B" w:rsidRPr="00F94CAA" w:rsidRDefault="082CC935" w:rsidP="6493DF51">
      <w:pPr>
        <w:spacing w:line="360" w:lineRule="auto"/>
        <w:jc w:val="both"/>
        <w:rPr>
          <w:rFonts w:eastAsia="Times New Roman"/>
          <w:color w:val="767171" w:themeColor="background2" w:themeShade="80"/>
        </w:rPr>
      </w:pPr>
      <w:r w:rsidRPr="6493DF51">
        <w:rPr>
          <w:rFonts w:eastAsia="Times New Roman"/>
          <w:color w:val="767171" w:themeColor="background2" w:themeShade="80"/>
        </w:rPr>
        <w:t>Durante el año 202</w:t>
      </w:r>
      <w:r w:rsidR="00F4083B">
        <w:rPr>
          <w:rFonts w:eastAsia="Times New Roman"/>
          <w:color w:val="767171" w:themeColor="background2" w:themeShade="80"/>
        </w:rPr>
        <w:t>3 el Departamento de</w:t>
      </w:r>
      <w:r w:rsidRPr="6493DF51">
        <w:rPr>
          <w:rFonts w:eastAsia="Times New Roman"/>
          <w:color w:val="767171" w:themeColor="background2" w:themeShade="80"/>
        </w:rPr>
        <w:t xml:space="preserve"> Punto</w:t>
      </w:r>
      <w:r w:rsidR="00F4083B">
        <w:rPr>
          <w:rFonts w:eastAsia="Times New Roman"/>
          <w:color w:val="767171" w:themeColor="background2" w:themeShade="80"/>
        </w:rPr>
        <w:t>s</w:t>
      </w:r>
      <w:r w:rsidRPr="6493DF51">
        <w:rPr>
          <w:rFonts w:eastAsia="Times New Roman"/>
          <w:color w:val="767171" w:themeColor="background2" w:themeShade="80"/>
        </w:rPr>
        <w:t xml:space="preserve"> Solidario</w:t>
      </w:r>
      <w:r w:rsidR="00F4083B">
        <w:rPr>
          <w:rFonts w:eastAsia="Times New Roman"/>
          <w:color w:val="767171" w:themeColor="background2" w:themeShade="80"/>
        </w:rPr>
        <w:t>s</w:t>
      </w:r>
      <w:r w:rsidRPr="6493DF51">
        <w:rPr>
          <w:rFonts w:eastAsia="Times New Roman"/>
          <w:color w:val="767171" w:themeColor="background2" w:themeShade="80"/>
        </w:rPr>
        <w:t xml:space="preserve"> estuvo enfocado en eficientizar los servicios brindados a la ciudadanía a través de la plataforma tecnológica de la Ventanilla Única de Servicios Sociales, coordinando las acciones con la Red de Protección social para producir la sinergia para asegurar la calidad en la prestación de los servicios a la población en condición de pobreza y vulnerabilidad, en este sentido, se han alcanzado a los resultados siguientes:</w:t>
      </w:r>
    </w:p>
    <w:p w14:paraId="6BBD47DA" w14:textId="32C7EE47" w:rsidR="082CC935" w:rsidRPr="00F94CAA" w:rsidRDefault="082CC935" w:rsidP="002C4A9C">
      <w:pPr>
        <w:pStyle w:val="Prrafodelista"/>
        <w:numPr>
          <w:ilvl w:val="0"/>
          <w:numId w:val="26"/>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t xml:space="preserve">Fueron recibidas un total de </w:t>
      </w:r>
      <w:r w:rsidRPr="6493DF51">
        <w:rPr>
          <w:rFonts w:eastAsia="Times New Roman"/>
          <w:b/>
          <w:bCs/>
          <w:color w:val="767171" w:themeColor="background2" w:themeShade="80"/>
        </w:rPr>
        <w:t>200,683 solicitudes y requerimientos, de las cuales se tramitaron 193,852</w:t>
      </w:r>
      <w:r w:rsidRPr="6493DF51">
        <w:rPr>
          <w:rFonts w:eastAsia="Times New Roman"/>
          <w:b/>
          <w:bCs/>
          <w:color w:val="FF0000"/>
        </w:rPr>
        <w:t xml:space="preserve"> </w:t>
      </w:r>
      <w:r w:rsidRPr="6493DF51">
        <w:rPr>
          <w:rFonts w:eastAsia="Times New Roman"/>
          <w:b/>
          <w:bCs/>
          <w:color w:val="767171" w:themeColor="background2" w:themeShade="80"/>
        </w:rPr>
        <w:t>de estas</w:t>
      </w:r>
      <w:r w:rsidRPr="6493DF51">
        <w:rPr>
          <w:rFonts w:eastAsia="Times New Roman"/>
          <w:color w:val="767171" w:themeColor="background2" w:themeShade="80"/>
        </w:rPr>
        <w:t xml:space="preserve">, representando así un </w:t>
      </w:r>
      <w:r w:rsidRPr="6493DF51">
        <w:rPr>
          <w:rFonts w:eastAsia="Times New Roman"/>
          <w:b/>
          <w:bCs/>
          <w:color w:val="767171" w:themeColor="background2" w:themeShade="80"/>
        </w:rPr>
        <w:t>96.5%</w:t>
      </w:r>
      <w:r w:rsidRPr="6493DF51">
        <w:rPr>
          <w:rFonts w:eastAsia="Times New Roman"/>
          <w:color w:val="767171" w:themeColor="background2" w:themeShade="80"/>
        </w:rPr>
        <w:t xml:space="preserve"> de efectividad en las acciones realizadas desde la Ventanilla Única de Acceso a Servicios Sociales.</w:t>
      </w:r>
    </w:p>
    <w:p w14:paraId="3CCCA625" w14:textId="12C4FB00" w:rsidR="082CC935" w:rsidRPr="00F94CAA" w:rsidRDefault="082CC935" w:rsidP="002C4A9C">
      <w:pPr>
        <w:pStyle w:val="Prrafodelista"/>
        <w:numPr>
          <w:ilvl w:val="0"/>
          <w:numId w:val="26"/>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t xml:space="preserve">Para ampliar el rango poblacional de los servicios brindados a través de Punto Solidario, se </w:t>
      </w:r>
      <w:r w:rsidRPr="6493DF51">
        <w:rPr>
          <w:rFonts w:eastAsia="Times New Roman"/>
          <w:b/>
          <w:bCs/>
          <w:color w:val="767171" w:themeColor="background2" w:themeShade="80"/>
        </w:rPr>
        <w:t>aperturaron 20 espacios de la Ventanilla Única Servicios Sociales</w:t>
      </w:r>
      <w:r w:rsidRPr="6493DF51">
        <w:rPr>
          <w:rFonts w:eastAsia="Times New Roman"/>
          <w:color w:val="767171" w:themeColor="background2" w:themeShade="80"/>
        </w:rPr>
        <w:t xml:space="preserve"> en los Punto GOB de la Oficina Gubernamental de Tecnologías de la Información y Comunicación (OGTIC), ubicados en la Plaza Occidental Mall, en Santo Domingo Oeste y en la Sirena de la Avenida Estrella </w:t>
      </w:r>
      <w:proofErr w:type="spellStart"/>
      <w:r w:rsidRPr="6493DF51">
        <w:rPr>
          <w:rFonts w:eastAsia="Times New Roman"/>
          <w:color w:val="767171" w:themeColor="background2" w:themeShade="80"/>
        </w:rPr>
        <w:t>Sadhala</w:t>
      </w:r>
      <w:proofErr w:type="spellEnd"/>
      <w:r w:rsidRPr="6493DF51">
        <w:rPr>
          <w:rFonts w:eastAsia="Times New Roman"/>
          <w:color w:val="767171" w:themeColor="background2" w:themeShade="80"/>
        </w:rPr>
        <w:t xml:space="preserve"> en Santiago. </w:t>
      </w:r>
    </w:p>
    <w:p w14:paraId="0636EF3C" w14:textId="6F005BE0" w:rsidR="082CC935" w:rsidRDefault="1BDCE02E" w:rsidP="002C4A9C">
      <w:pPr>
        <w:pStyle w:val="Prrafodelista"/>
        <w:numPr>
          <w:ilvl w:val="0"/>
          <w:numId w:val="26"/>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t>Realizado</w:t>
      </w:r>
      <w:r w:rsidR="082CC935" w:rsidRPr="6493DF51">
        <w:rPr>
          <w:rFonts w:eastAsia="Times New Roman"/>
          <w:color w:val="767171" w:themeColor="background2" w:themeShade="80"/>
        </w:rPr>
        <w:t xml:space="preserve"> el monitoreo de los servicios presenciales en auditorías a las oficinas de servicio, logrando el levantamiento de </w:t>
      </w:r>
      <w:r w:rsidR="082CC935" w:rsidRPr="6493DF51">
        <w:rPr>
          <w:rFonts w:eastAsia="Times New Roman"/>
          <w:b/>
          <w:bCs/>
          <w:color w:val="767171" w:themeColor="background2" w:themeShade="80"/>
        </w:rPr>
        <w:t>37 oficinas de atención nivel nacional</w:t>
      </w:r>
      <w:r w:rsidR="082CC935" w:rsidRPr="6493DF51">
        <w:rPr>
          <w:rFonts w:eastAsia="Times New Roman"/>
          <w:color w:val="767171" w:themeColor="background2" w:themeShade="80"/>
        </w:rPr>
        <w:t xml:space="preserve"> para su mejor funcionamiento. </w:t>
      </w:r>
      <w:r w:rsidR="447253EF" w:rsidRPr="6493DF51">
        <w:rPr>
          <w:rFonts w:eastAsia="Times New Roman"/>
          <w:color w:val="767171" w:themeColor="background2" w:themeShade="80"/>
        </w:rPr>
        <w:t xml:space="preserve">  </w:t>
      </w:r>
    </w:p>
    <w:p w14:paraId="219BD827" w14:textId="4551A103" w:rsidR="082CC935" w:rsidRPr="00F94CAA" w:rsidRDefault="082CC935" w:rsidP="002C4A9C">
      <w:pPr>
        <w:pStyle w:val="Prrafodelista"/>
        <w:numPr>
          <w:ilvl w:val="0"/>
          <w:numId w:val="26"/>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lastRenderedPageBreak/>
        <w:t xml:space="preserve">Vía telefónica por el Centro de Contacto Gubernamental *462 fueron atendidas unas </w:t>
      </w:r>
      <w:r w:rsidRPr="6493DF51">
        <w:rPr>
          <w:rFonts w:eastAsia="Times New Roman"/>
          <w:b/>
          <w:bCs/>
          <w:color w:val="767171" w:themeColor="background2" w:themeShade="80"/>
        </w:rPr>
        <w:t xml:space="preserve">85,000 solicitudes de información de nuestros servicios. </w:t>
      </w:r>
    </w:p>
    <w:p w14:paraId="1E298B3D" w14:textId="5B422298" w:rsidR="70BFC4DA" w:rsidRDefault="00BE1849" w:rsidP="00BE1849">
      <w:pPr>
        <w:spacing w:line="360" w:lineRule="auto"/>
        <w:jc w:val="center"/>
        <w:rPr>
          <w:rFonts w:eastAsia="Times New Roman"/>
          <w:b/>
          <w:bCs/>
          <w:color w:val="767171" w:themeColor="background2" w:themeShade="80"/>
        </w:rPr>
      </w:pPr>
      <w:r>
        <w:rPr>
          <w:rFonts w:eastAsia="Times New Roman"/>
          <w:b/>
          <w:bCs/>
          <w:noProof/>
          <w:color w:val="767171" w:themeColor="background2" w:themeShade="80"/>
        </w:rPr>
        <w:drawing>
          <wp:anchor distT="0" distB="0" distL="114300" distR="114300" simplePos="0" relativeHeight="251658261" behindDoc="0" locked="0" layoutInCell="1" allowOverlap="1" wp14:anchorId="40349963" wp14:editId="68D2BEA3">
            <wp:simplePos x="0" y="0"/>
            <wp:positionH relativeFrom="margin">
              <wp:align>center</wp:align>
            </wp:positionH>
            <wp:positionV relativeFrom="paragraph">
              <wp:posOffset>268495</wp:posOffset>
            </wp:positionV>
            <wp:extent cx="1617345" cy="1422400"/>
            <wp:effectExtent l="0" t="0" r="1905" b="6350"/>
            <wp:wrapTopAndBottom/>
            <wp:docPr id="936358278" name="Imagen 93635827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358278" name="Imagen 2" descr="Logotipo, nombre de la empresa&#10;&#10;Descripción generada automáticament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7345" cy="1422400"/>
                    </a:xfrm>
                    <a:prstGeom prst="rect">
                      <a:avLst/>
                    </a:prstGeom>
                  </pic:spPr>
                </pic:pic>
              </a:graphicData>
            </a:graphic>
            <wp14:sizeRelH relativeFrom="margin">
              <wp14:pctWidth>0</wp14:pctWidth>
            </wp14:sizeRelH>
            <wp14:sizeRelV relativeFrom="margin">
              <wp14:pctHeight>0</wp14:pctHeight>
            </wp14:sizeRelV>
          </wp:anchor>
        </w:drawing>
      </w:r>
      <w:r w:rsidR="70BFC4DA" w:rsidRPr="00F94CAA">
        <w:rPr>
          <w:rFonts w:eastAsia="Times New Roman"/>
          <w:b/>
          <w:bCs/>
          <w:color w:val="767171" w:themeColor="background2" w:themeShade="80"/>
        </w:rPr>
        <w:t>Centro de Desarrollo Integral de la Mujer (CEDI-Mujer)</w:t>
      </w:r>
    </w:p>
    <w:p w14:paraId="3D08A16B" w14:textId="280C14B9" w:rsidR="5F09407C" w:rsidRPr="00F94CAA" w:rsidRDefault="5F09407C" w:rsidP="6493DF51">
      <w:pPr>
        <w:spacing w:line="360" w:lineRule="auto"/>
        <w:jc w:val="both"/>
        <w:rPr>
          <w:rFonts w:eastAsia="Times New Roman"/>
          <w:color w:val="767171" w:themeColor="background2" w:themeShade="80"/>
        </w:rPr>
      </w:pPr>
      <w:r w:rsidRPr="6493DF51">
        <w:rPr>
          <w:rFonts w:eastAsia="Times New Roman"/>
          <w:color w:val="767171" w:themeColor="background2" w:themeShade="80"/>
        </w:rPr>
        <w:t>El Programa Ciudad Mujer</w:t>
      </w:r>
      <w:r w:rsidR="004D1E7E">
        <w:rPr>
          <w:rFonts w:eastAsia="Times New Roman"/>
          <w:color w:val="767171" w:themeColor="background2" w:themeShade="80"/>
        </w:rPr>
        <w:t>,</w:t>
      </w:r>
      <w:r w:rsidRPr="6493DF51">
        <w:rPr>
          <w:rFonts w:eastAsia="Times New Roman"/>
          <w:color w:val="767171" w:themeColor="background2" w:themeShade="80"/>
        </w:rPr>
        <w:t xml:space="preserve"> que se suma como una acción puntual que asegura el compromiso de disminuir o eliminar la dispersión de políticas y programas, reuniendo bajo un mismo techo un sistema de servicios integrados para el empoderamiento de la Mujer (CEDI-Mujer) en las zonas de Santo Domingo Norte y Santiago.</w:t>
      </w:r>
    </w:p>
    <w:p w14:paraId="3442637F" w14:textId="3C0FA13D" w:rsidR="5F09407C" w:rsidRPr="00F94CAA" w:rsidRDefault="5F09407C" w:rsidP="6493DF51">
      <w:pPr>
        <w:spacing w:line="360" w:lineRule="auto"/>
        <w:jc w:val="both"/>
        <w:rPr>
          <w:rFonts w:eastAsia="Times New Roman"/>
          <w:color w:val="767171" w:themeColor="background2" w:themeShade="80"/>
        </w:rPr>
      </w:pPr>
      <w:r w:rsidRPr="6493DF51">
        <w:rPr>
          <w:rFonts w:eastAsia="Times New Roman"/>
          <w:color w:val="767171" w:themeColor="background2" w:themeShade="80"/>
        </w:rPr>
        <w:t xml:space="preserve">Como parte de hacer realidad este proyecto para la mujer dominicana, se obtuvieron los siguientes resultados: </w:t>
      </w:r>
    </w:p>
    <w:p w14:paraId="1E7C2D93" w14:textId="48FB6C6E" w:rsidR="5F09407C" w:rsidRPr="00F94CAA" w:rsidRDefault="5F09407C" w:rsidP="009468C6">
      <w:pPr>
        <w:pStyle w:val="Prrafodelista"/>
        <w:numPr>
          <w:ilvl w:val="0"/>
          <w:numId w:val="11"/>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t xml:space="preserve">En ejecución </w:t>
      </w:r>
      <w:r w:rsidR="0080793B">
        <w:rPr>
          <w:rFonts w:eastAsia="Times New Roman"/>
          <w:color w:val="767171" w:themeColor="background2" w:themeShade="80"/>
        </w:rPr>
        <w:t xml:space="preserve">a un 97.77% </w:t>
      </w:r>
      <w:r w:rsidRPr="6493DF51">
        <w:rPr>
          <w:rFonts w:eastAsia="Times New Roman"/>
          <w:color w:val="767171" w:themeColor="background2" w:themeShade="80"/>
        </w:rPr>
        <w:t xml:space="preserve">la construcción de dos (2) Centros de Desarrollo Integral para la Mujer “CEDI-Mujer” en las Provincias de Santiago y Santo Domingo Norte, con una </w:t>
      </w:r>
      <w:r w:rsidRPr="003A6F7A">
        <w:rPr>
          <w:rFonts w:eastAsia="Times New Roman"/>
          <w:b/>
          <w:bCs/>
          <w:color w:val="767171" w:themeColor="background2" w:themeShade="80"/>
        </w:rPr>
        <w:t xml:space="preserve">inversión total de USD$20,000,000.00 </w:t>
      </w:r>
      <w:r w:rsidRPr="6493DF51">
        <w:rPr>
          <w:rFonts w:eastAsia="Times New Roman"/>
          <w:color w:val="767171" w:themeColor="background2" w:themeShade="80"/>
        </w:rPr>
        <w:t>financiados por un préstamo del Banco Interamericano de Desarrollo (BID), que contaran con la capacidad instalada para beneficiar directamente a más de 280,000 mujeres anualmente en cada localidad.</w:t>
      </w:r>
    </w:p>
    <w:p w14:paraId="110936AC" w14:textId="5BBDDC7C" w:rsidR="5F09407C" w:rsidRPr="00F94CAA" w:rsidRDefault="5F09407C" w:rsidP="009468C6">
      <w:pPr>
        <w:pStyle w:val="Prrafodelista"/>
        <w:numPr>
          <w:ilvl w:val="0"/>
          <w:numId w:val="11"/>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t xml:space="preserve">Realizadas dos Misiones Técnicas presenciales del Proyecto Ciudad Mujer junto al equipo técnico del proyecto, las cuales tuvieron como objetivo la supervisión y visualización de avances de las consultorías financiadas por el por estas entidades, relacionadas a la gestión de los servicios y programas de los </w:t>
      </w:r>
      <w:r w:rsidRPr="6493DF51">
        <w:rPr>
          <w:rFonts w:eastAsia="Times New Roman"/>
          <w:color w:val="767171" w:themeColor="background2" w:themeShade="80"/>
        </w:rPr>
        <w:lastRenderedPageBreak/>
        <w:t xml:space="preserve">centros CEDI-Mujer al mismo tiempo de desarrollo del proceso constructivo de los mismos. </w:t>
      </w:r>
    </w:p>
    <w:p w14:paraId="7EDC118D" w14:textId="7E0212D8" w:rsidR="5F09407C" w:rsidRPr="00F94CAA" w:rsidRDefault="5F09407C" w:rsidP="009468C6">
      <w:pPr>
        <w:pStyle w:val="Prrafodelista"/>
        <w:numPr>
          <w:ilvl w:val="0"/>
          <w:numId w:val="11"/>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t>Socialización de Protocolos de Atención en distintas instituciones gubernamentales, con fines de que las mismas tengan conocimientos de estos y puedan conocer lo innovador que sería implementar este nuevo modelo de gestión que busca mejorar la condición de la mujer dominicana.</w:t>
      </w:r>
    </w:p>
    <w:p w14:paraId="142F1289" w14:textId="748C58B4" w:rsidR="5F09407C" w:rsidRPr="00F94CAA" w:rsidRDefault="5F09407C" w:rsidP="009468C6">
      <w:pPr>
        <w:pStyle w:val="Prrafodelista"/>
        <w:numPr>
          <w:ilvl w:val="0"/>
          <w:numId w:val="11"/>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t xml:space="preserve">Realización del primer piloto del Club de Chicas y </w:t>
      </w:r>
      <w:proofErr w:type="spellStart"/>
      <w:r w:rsidRPr="6493DF51">
        <w:rPr>
          <w:rFonts w:eastAsia="Times New Roman"/>
          <w:color w:val="767171" w:themeColor="background2" w:themeShade="80"/>
        </w:rPr>
        <w:t>Team</w:t>
      </w:r>
      <w:proofErr w:type="spellEnd"/>
      <w:r w:rsidRPr="6493DF51">
        <w:rPr>
          <w:rFonts w:eastAsia="Times New Roman"/>
          <w:color w:val="767171" w:themeColor="background2" w:themeShade="80"/>
        </w:rPr>
        <w:t xml:space="preserve"> Chicos, en el sector La Otra Banda en Santiago en el marco del Convenio Marco de Cooperación Técnica entre GPS y el UNFPA, con fines de apoyo de la oferta programática de los CEDI-Mujer, mediante de la adaptación de productos y contenidos desarrollados previamente por el UNFPA en materia de prevención y atención al embarazo adolescente.</w:t>
      </w:r>
    </w:p>
    <w:p w14:paraId="3D6759CF" w14:textId="56E0D069" w:rsidR="5F09407C" w:rsidRPr="00F94CAA" w:rsidRDefault="5F09407C" w:rsidP="009468C6">
      <w:pPr>
        <w:pStyle w:val="Prrafodelista"/>
        <w:numPr>
          <w:ilvl w:val="0"/>
          <w:numId w:val="11"/>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t>Coordinación y participación en grupos focales en Santo Domingo Norte y Santiago de los Caballeros, a fin de apreciar la situación real de las mujeres y adolescentes que viven en sectores vulnerables. Insumo significativo para ir actualizando los procesos y poder mejorar significativamente las vidas de las usuarias que asistan a los centros</w:t>
      </w:r>
      <w:r w:rsidR="4D4CAA3E" w:rsidRPr="6493DF51">
        <w:rPr>
          <w:rFonts w:eastAsia="Times New Roman"/>
          <w:color w:val="767171" w:themeColor="background2" w:themeShade="80"/>
        </w:rPr>
        <w:t>.</w:t>
      </w:r>
    </w:p>
    <w:p w14:paraId="0DC3E4DE" w14:textId="47B4F801" w:rsidR="5F09407C" w:rsidRPr="00F94CAA" w:rsidRDefault="5F09407C" w:rsidP="009468C6">
      <w:pPr>
        <w:pStyle w:val="Prrafodelista"/>
        <w:numPr>
          <w:ilvl w:val="0"/>
          <w:numId w:val="11"/>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t xml:space="preserve">Realización del primer piloto para la inserción laboral de mujeres en situación de violencia, con fines de que las usuarias que </w:t>
      </w:r>
      <w:r w:rsidR="5E69FC94" w:rsidRPr="6493DF51">
        <w:rPr>
          <w:rFonts w:eastAsia="Times New Roman"/>
          <w:color w:val="767171" w:themeColor="background2" w:themeShade="80"/>
        </w:rPr>
        <w:t>del Centro</w:t>
      </w:r>
      <w:r w:rsidRPr="6493DF51">
        <w:rPr>
          <w:rFonts w:eastAsia="Times New Roman"/>
          <w:color w:val="767171" w:themeColor="background2" w:themeShade="80"/>
        </w:rPr>
        <w:t xml:space="preserve"> de Atención a Sobrevivientes de Violencia (CASV), participantes del piloto, puedan realizar pasantías remuneradas, y sean consideradas para ocupar posiciones dentro de esas empresas.</w:t>
      </w:r>
    </w:p>
    <w:p w14:paraId="504A8706" w14:textId="77777777" w:rsidR="00F037D7" w:rsidRDefault="46240CEF" w:rsidP="009468C6">
      <w:pPr>
        <w:pStyle w:val="Prrafodelista"/>
        <w:numPr>
          <w:ilvl w:val="0"/>
          <w:numId w:val="11"/>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t xml:space="preserve">Inicialización de consultoría relacionada a la elaboración de una Estrategia de Comunicación con fines de realizar de manera efectiva e idónea lo que sería el lanzamiento de la institución, su visibilidad y presentación de un sistema nuevo e innovador que buscara mejorar la calidad de vida de la mujer dominicana.  </w:t>
      </w:r>
    </w:p>
    <w:p w14:paraId="720D95D3" w14:textId="435B7BC0" w:rsidR="6E5C4FC5" w:rsidRPr="00F037D7" w:rsidRDefault="6E5C4FC5" w:rsidP="00F037D7">
      <w:pPr>
        <w:spacing w:line="360" w:lineRule="auto"/>
        <w:jc w:val="both"/>
        <w:rPr>
          <w:rFonts w:eastAsia="Times New Roman"/>
          <w:color w:val="767171" w:themeColor="background2" w:themeShade="80"/>
        </w:rPr>
      </w:pPr>
      <w:r w:rsidRPr="00F037D7">
        <w:rPr>
          <w:rFonts w:eastAsia="Times New Roman"/>
          <w:b/>
          <w:bCs/>
          <w:color w:val="767171" w:themeColor="background2" w:themeShade="80"/>
        </w:rPr>
        <w:lastRenderedPageBreak/>
        <w:t xml:space="preserve">Monitoreo y Evaluación de Programas Sociales </w:t>
      </w:r>
      <w:r w:rsidRPr="00F037D7">
        <w:rPr>
          <w:rFonts w:eastAsia="Times New Roman"/>
        </w:rPr>
        <w:t xml:space="preserve"> </w:t>
      </w:r>
    </w:p>
    <w:p w14:paraId="482AB72D" w14:textId="578FAD18" w:rsidR="5906E112" w:rsidRPr="00F94CAA" w:rsidRDefault="009E6CDB" w:rsidP="005EF7A9">
      <w:pPr>
        <w:spacing w:line="360" w:lineRule="auto"/>
        <w:jc w:val="both"/>
      </w:pPr>
      <w:r>
        <w:rPr>
          <w:rFonts w:eastAsia="Times New Roman"/>
          <w:color w:val="767171" w:themeColor="background2" w:themeShade="80"/>
        </w:rPr>
        <w:t>El Departamento</w:t>
      </w:r>
      <w:r w:rsidR="5906E112" w:rsidRPr="005EF7A9">
        <w:rPr>
          <w:rFonts w:eastAsia="Times New Roman"/>
          <w:color w:val="767171" w:themeColor="background2" w:themeShade="80"/>
        </w:rPr>
        <w:t xml:space="preserve"> de Monitoreo y Evaluación tiene con objetivo el diseñar, gestionar, y difundir, las evaluaciones de las políticas, programas y proyectos sociales enmarcados dentro del sistema de protección social no contributivo, con objetivo de contribuir a la mejora de las intervenciones sociales.</w:t>
      </w:r>
    </w:p>
    <w:p w14:paraId="5754CA65" w14:textId="118A1647" w:rsidR="5906E112" w:rsidRDefault="5906E112" w:rsidP="005EF7A9">
      <w:pPr>
        <w:spacing w:after="200" w:line="360" w:lineRule="auto"/>
        <w:jc w:val="both"/>
        <w:rPr>
          <w:rFonts w:eastAsia="Times New Roman"/>
        </w:rPr>
      </w:pPr>
      <w:r w:rsidRPr="6493DF51">
        <w:rPr>
          <w:rFonts w:eastAsia="Times New Roman"/>
          <w:color w:val="767171" w:themeColor="background2" w:themeShade="80"/>
          <w:lang w:val="es-ES"/>
        </w:rPr>
        <w:t>Avances en el marco de las evaluaciones a los programas:</w:t>
      </w:r>
    </w:p>
    <w:p w14:paraId="2BEB887A" w14:textId="7498D59B" w:rsidR="5906E112" w:rsidRDefault="5906E112" w:rsidP="6493DF51">
      <w:pPr>
        <w:spacing w:line="360" w:lineRule="auto"/>
        <w:jc w:val="both"/>
        <w:rPr>
          <w:rFonts w:eastAsia="Times New Roman"/>
          <w:b/>
          <w:bCs/>
        </w:rPr>
      </w:pPr>
      <w:r w:rsidRPr="6493DF51">
        <w:rPr>
          <w:rFonts w:eastAsia="Times New Roman"/>
          <w:b/>
          <w:bCs/>
          <w:color w:val="767171" w:themeColor="background2" w:themeShade="80"/>
        </w:rPr>
        <w:t>Acompañamiento</w:t>
      </w:r>
      <w:r w:rsidRPr="6493DF51">
        <w:rPr>
          <w:rFonts w:eastAsia="Times New Roman"/>
          <w:b/>
          <w:bCs/>
          <w:color w:val="767171" w:themeColor="background2" w:themeShade="80"/>
          <w:lang w:val="es-ES"/>
        </w:rPr>
        <w:t xml:space="preserve"> del Programa </w:t>
      </w:r>
      <w:r w:rsidR="0013641B">
        <w:rPr>
          <w:rFonts w:eastAsia="Times New Roman"/>
          <w:b/>
          <w:bCs/>
          <w:color w:val="767171" w:themeColor="background2" w:themeShade="80"/>
          <w:lang w:val="es-ES"/>
        </w:rPr>
        <w:t>“</w:t>
      </w:r>
      <w:r w:rsidRPr="6493DF51">
        <w:rPr>
          <w:rFonts w:eastAsia="Times New Roman"/>
          <w:b/>
          <w:bCs/>
          <w:color w:val="767171" w:themeColor="background2" w:themeShade="80"/>
          <w:lang w:val="es-ES"/>
        </w:rPr>
        <w:t>Oportunidad 14</w:t>
      </w:r>
      <w:r w:rsidR="0013641B">
        <w:rPr>
          <w:rFonts w:eastAsia="Times New Roman"/>
          <w:b/>
          <w:bCs/>
          <w:color w:val="767171" w:themeColor="background2" w:themeShade="80"/>
          <w:lang w:val="es-ES"/>
        </w:rPr>
        <w:t>/</w:t>
      </w:r>
      <w:r w:rsidRPr="6493DF51">
        <w:rPr>
          <w:rFonts w:eastAsia="Times New Roman"/>
          <w:b/>
          <w:bCs/>
          <w:color w:val="767171" w:themeColor="background2" w:themeShade="80"/>
          <w:lang w:val="es-ES"/>
        </w:rPr>
        <w:t>24</w:t>
      </w:r>
      <w:r w:rsidR="0013641B">
        <w:rPr>
          <w:rFonts w:eastAsia="Times New Roman"/>
          <w:b/>
          <w:bCs/>
          <w:color w:val="767171" w:themeColor="background2" w:themeShade="80"/>
          <w:lang w:val="es-ES"/>
        </w:rPr>
        <w:t>”</w:t>
      </w:r>
      <w:r w:rsidRPr="6493DF51">
        <w:rPr>
          <w:rFonts w:eastAsia="Times New Roman"/>
          <w:b/>
          <w:bCs/>
          <w:color w:val="767171" w:themeColor="background2" w:themeShade="80"/>
          <w:lang w:val="es-ES"/>
        </w:rPr>
        <w:t>.</w:t>
      </w:r>
    </w:p>
    <w:p w14:paraId="4E2D8CB4" w14:textId="7795DA1B" w:rsidR="5906E112" w:rsidRDefault="5906E112" w:rsidP="009468C6">
      <w:pPr>
        <w:pStyle w:val="Prrafodelista"/>
        <w:numPr>
          <w:ilvl w:val="0"/>
          <w:numId w:val="14"/>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lang w:val="es-ES"/>
        </w:rPr>
        <w:t xml:space="preserve">Elaboración del informe relacionado a la mejora de los procesos operativos y protocolos de recolección de información del Programa </w:t>
      </w:r>
      <w:r w:rsidR="0013641B">
        <w:rPr>
          <w:rFonts w:eastAsia="Times New Roman"/>
          <w:color w:val="767171" w:themeColor="background2" w:themeShade="80"/>
          <w:lang w:val="es-ES"/>
        </w:rPr>
        <w:t>“O</w:t>
      </w:r>
      <w:r w:rsidRPr="6493DF51">
        <w:rPr>
          <w:rFonts w:eastAsia="Times New Roman"/>
          <w:color w:val="767171" w:themeColor="background2" w:themeShade="80"/>
          <w:lang w:val="es-ES"/>
        </w:rPr>
        <w:t>portunidad 14</w:t>
      </w:r>
      <w:r w:rsidR="0013641B">
        <w:rPr>
          <w:rFonts w:eastAsia="Times New Roman"/>
          <w:color w:val="767171" w:themeColor="background2" w:themeShade="80"/>
          <w:lang w:val="es-ES"/>
        </w:rPr>
        <w:t>/</w:t>
      </w:r>
      <w:r w:rsidRPr="6493DF51">
        <w:rPr>
          <w:rFonts w:eastAsia="Times New Roman"/>
          <w:color w:val="767171" w:themeColor="background2" w:themeShade="80"/>
          <w:lang w:val="es-ES"/>
        </w:rPr>
        <w:t>24</w:t>
      </w:r>
      <w:r w:rsidR="0013641B">
        <w:rPr>
          <w:rFonts w:eastAsia="Times New Roman"/>
          <w:color w:val="767171" w:themeColor="background2" w:themeShade="80"/>
          <w:lang w:val="es-ES"/>
        </w:rPr>
        <w:t>”</w:t>
      </w:r>
      <w:r w:rsidRPr="6493DF51">
        <w:rPr>
          <w:rFonts w:eastAsia="Times New Roman"/>
          <w:color w:val="767171" w:themeColor="background2" w:themeShade="80"/>
          <w:lang w:val="es-ES"/>
        </w:rPr>
        <w:t>.</w:t>
      </w:r>
    </w:p>
    <w:p w14:paraId="5EC8517A" w14:textId="7F365696" w:rsidR="5906E112" w:rsidRDefault="664CE070" w:rsidP="009468C6">
      <w:pPr>
        <w:pStyle w:val="Prrafodelista"/>
        <w:numPr>
          <w:ilvl w:val="0"/>
          <w:numId w:val="14"/>
        </w:numPr>
        <w:spacing w:line="360" w:lineRule="auto"/>
        <w:ind w:left="360"/>
        <w:jc w:val="both"/>
        <w:rPr>
          <w:rFonts w:eastAsia="Times New Roman"/>
          <w:color w:val="767171" w:themeColor="background2" w:themeShade="80"/>
          <w:lang w:val="es-ES"/>
        </w:rPr>
      </w:pPr>
      <w:r w:rsidRPr="6493DF51">
        <w:rPr>
          <w:rFonts w:eastAsia="Times New Roman"/>
          <w:color w:val="767171" w:themeColor="background2" w:themeShade="80"/>
          <w:lang w:val="es-ES"/>
        </w:rPr>
        <w:t>Definida</w:t>
      </w:r>
      <w:r w:rsidR="5906E112" w:rsidRPr="6493DF51">
        <w:rPr>
          <w:rFonts w:eastAsia="Times New Roman"/>
          <w:color w:val="767171" w:themeColor="background2" w:themeShade="80"/>
          <w:lang w:val="es-ES"/>
        </w:rPr>
        <w:t xml:space="preserve"> estrategia para la implementación de acompañamiento en una Evaluación de Impacto Experimental del P</w:t>
      </w:r>
      <w:r w:rsidR="0013641B">
        <w:rPr>
          <w:rFonts w:eastAsia="Times New Roman"/>
          <w:color w:val="767171" w:themeColor="background2" w:themeShade="80"/>
          <w:lang w:val="es-ES"/>
        </w:rPr>
        <w:t xml:space="preserve">rograma </w:t>
      </w:r>
      <w:r w:rsidR="5906E112" w:rsidRPr="6493DF51">
        <w:rPr>
          <w:rFonts w:eastAsia="Times New Roman"/>
          <w:color w:val="767171" w:themeColor="background2" w:themeShade="80"/>
          <w:lang w:val="es-ES"/>
        </w:rPr>
        <w:t>O</w:t>
      </w:r>
      <w:r w:rsidR="0013641B">
        <w:rPr>
          <w:rFonts w:eastAsia="Times New Roman"/>
          <w:color w:val="767171" w:themeColor="background2" w:themeShade="80"/>
          <w:lang w:val="es-ES"/>
        </w:rPr>
        <w:t>portunidad</w:t>
      </w:r>
      <w:r w:rsidR="5906E112" w:rsidRPr="6493DF51">
        <w:rPr>
          <w:rFonts w:eastAsia="Times New Roman"/>
          <w:color w:val="767171" w:themeColor="background2" w:themeShade="80"/>
          <w:lang w:val="es-ES"/>
        </w:rPr>
        <w:t xml:space="preserve"> 14</w:t>
      </w:r>
      <w:r w:rsidR="0013641B">
        <w:rPr>
          <w:rFonts w:eastAsia="Times New Roman"/>
          <w:color w:val="767171" w:themeColor="background2" w:themeShade="80"/>
          <w:lang w:val="es-ES"/>
        </w:rPr>
        <w:t>/</w:t>
      </w:r>
      <w:r w:rsidR="5906E112" w:rsidRPr="6493DF51">
        <w:rPr>
          <w:rFonts w:eastAsia="Times New Roman"/>
          <w:color w:val="767171" w:themeColor="background2" w:themeShade="80"/>
          <w:lang w:val="es-ES"/>
        </w:rPr>
        <w:t>24</w:t>
      </w:r>
      <w:r w:rsidR="246CBCA7" w:rsidRPr="6493DF51">
        <w:rPr>
          <w:rFonts w:eastAsia="Times New Roman"/>
          <w:color w:val="767171" w:themeColor="background2" w:themeShade="80"/>
          <w:lang w:val="es-ES"/>
        </w:rPr>
        <w:t xml:space="preserve">, entre el Departamento de Monitoreo y Evaluación, el equipo de la Dirección Técnica, </w:t>
      </w:r>
      <w:r w:rsidR="0013641B">
        <w:rPr>
          <w:rFonts w:eastAsia="Times New Roman"/>
          <w:color w:val="767171" w:themeColor="background2" w:themeShade="80"/>
          <w:lang w:val="es-ES"/>
        </w:rPr>
        <w:t>el equipo del</w:t>
      </w:r>
      <w:r w:rsidR="246CBCA7" w:rsidRPr="6493DF51">
        <w:rPr>
          <w:rFonts w:eastAsia="Times New Roman"/>
          <w:color w:val="767171" w:themeColor="background2" w:themeShade="80"/>
          <w:lang w:val="es-ES"/>
        </w:rPr>
        <w:t xml:space="preserve"> Programa </w:t>
      </w:r>
      <w:r w:rsidR="00C60448">
        <w:rPr>
          <w:rFonts w:eastAsia="Times New Roman"/>
          <w:color w:val="767171" w:themeColor="background2" w:themeShade="80"/>
          <w:lang w:val="es-ES"/>
        </w:rPr>
        <w:t>“</w:t>
      </w:r>
      <w:r w:rsidR="246CBCA7" w:rsidRPr="6493DF51">
        <w:rPr>
          <w:rFonts w:eastAsia="Times New Roman"/>
          <w:color w:val="767171" w:themeColor="background2" w:themeShade="80"/>
          <w:lang w:val="es-ES"/>
        </w:rPr>
        <w:t>Oportunidad 14</w:t>
      </w:r>
      <w:r w:rsidR="00C60448">
        <w:rPr>
          <w:rFonts w:eastAsia="Times New Roman"/>
          <w:color w:val="767171" w:themeColor="background2" w:themeShade="80"/>
          <w:lang w:val="es-ES"/>
        </w:rPr>
        <w:t>/</w:t>
      </w:r>
      <w:r w:rsidR="246CBCA7" w:rsidRPr="6493DF51">
        <w:rPr>
          <w:rFonts w:eastAsia="Times New Roman"/>
          <w:color w:val="767171" w:themeColor="background2" w:themeShade="80"/>
          <w:lang w:val="es-ES"/>
        </w:rPr>
        <w:t>24</w:t>
      </w:r>
      <w:r w:rsidR="00C60448">
        <w:rPr>
          <w:rFonts w:eastAsia="Times New Roman"/>
          <w:color w:val="767171" w:themeColor="background2" w:themeShade="80"/>
          <w:lang w:val="es-ES"/>
        </w:rPr>
        <w:t>”</w:t>
      </w:r>
      <w:r w:rsidR="246CBCA7" w:rsidRPr="6493DF51">
        <w:rPr>
          <w:rFonts w:eastAsia="Times New Roman"/>
          <w:color w:val="767171" w:themeColor="background2" w:themeShade="80"/>
          <w:lang w:val="es-ES"/>
        </w:rPr>
        <w:t>, y los Técnicos de M</w:t>
      </w:r>
      <w:r w:rsidR="00DC44FD">
        <w:rPr>
          <w:rFonts w:eastAsia="Times New Roman"/>
          <w:color w:val="767171" w:themeColor="background2" w:themeShade="80"/>
          <w:lang w:val="es-ES"/>
        </w:rPr>
        <w:t>EPy</w:t>
      </w:r>
      <w:r w:rsidR="00540071">
        <w:rPr>
          <w:rFonts w:eastAsia="Times New Roman"/>
          <w:color w:val="767171" w:themeColor="background2" w:themeShade="80"/>
          <w:lang w:val="es-ES"/>
        </w:rPr>
        <w:t>D.</w:t>
      </w:r>
    </w:p>
    <w:p w14:paraId="232065F5" w14:textId="65E2E641" w:rsidR="5906E112" w:rsidRDefault="5906E112" w:rsidP="6493DF51">
      <w:pPr>
        <w:spacing w:line="360" w:lineRule="auto"/>
        <w:jc w:val="both"/>
        <w:rPr>
          <w:rFonts w:eastAsia="Times New Roman"/>
          <w:b/>
          <w:bCs/>
          <w:color w:val="767171" w:themeColor="background2" w:themeShade="80"/>
        </w:rPr>
      </w:pPr>
      <w:r w:rsidRPr="6493DF51">
        <w:rPr>
          <w:rFonts w:eastAsia="Times New Roman"/>
          <w:b/>
          <w:bCs/>
          <w:color w:val="767171" w:themeColor="background2" w:themeShade="80"/>
          <w:lang w:val="es-ES"/>
        </w:rPr>
        <w:t>Acompañamiento a Punto Solidario para el monitoreo y evaluación de sus procesos.</w:t>
      </w:r>
    </w:p>
    <w:p w14:paraId="58A11BA5" w14:textId="2E63DA8C" w:rsidR="115368FA" w:rsidRDefault="115368FA" w:rsidP="009468C6">
      <w:pPr>
        <w:pStyle w:val="Prrafodelista"/>
        <w:numPr>
          <w:ilvl w:val="0"/>
          <w:numId w:val="13"/>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lang w:val="es-ES"/>
        </w:rPr>
        <w:t xml:space="preserve">Diseño de tres (3) instrumentos de levantamiento de información, para actualizar los flujos de los trámites y los procesos operativos, a fin de actualizar cómo el trípode lleva a cabo la entrega de servicios relacionados a Punto Solidario. </w:t>
      </w:r>
    </w:p>
    <w:p w14:paraId="06DE8D01" w14:textId="3BE45264" w:rsidR="115368FA" w:rsidRDefault="6396AAD3" w:rsidP="009468C6">
      <w:pPr>
        <w:pStyle w:val="Prrafodelista"/>
        <w:numPr>
          <w:ilvl w:val="0"/>
          <w:numId w:val="13"/>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lang w:val="es-ES"/>
        </w:rPr>
        <w:t>Realizados los</w:t>
      </w:r>
      <w:r w:rsidR="115368FA" w:rsidRPr="6493DF51">
        <w:rPr>
          <w:rFonts w:eastAsia="Times New Roman"/>
          <w:color w:val="767171" w:themeColor="background2" w:themeShade="80"/>
          <w:lang w:val="es-ES"/>
        </w:rPr>
        <w:t xml:space="preserve"> levantamientos de información con cada una de las instituciones del Trípode para esquematizar los flujos de los trámites ofertados a la ciudadanía, así como los tiempos asociados a cada proceso, y los requisitos de cada entidad. Este levantamiento fue acompañado por un equipo del Departamento </w:t>
      </w:r>
      <w:r w:rsidR="115368FA" w:rsidRPr="6493DF51">
        <w:rPr>
          <w:rFonts w:eastAsia="Times New Roman"/>
          <w:color w:val="767171" w:themeColor="background2" w:themeShade="80"/>
          <w:lang w:val="es-ES"/>
        </w:rPr>
        <w:lastRenderedPageBreak/>
        <w:t>de Punto Solidario, y representantes de las áreas operativas, técnicas, de planificación y de tecnologías de la información.</w:t>
      </w:r>
    </w:p>
    <w:p w14:paraId="457DBE8C" w14:textId="1C3498E9" w:rsidR="115368FA" w:rsidRPr="00557AA7" w:rsidRDefault="115368FA" w:rsidP="009468C6">
      <w:pPr>
        <w:pStyle w:val="Prrafodelista"/>
        <w:numPr>
          <w:ilvl w:val="0"/>
          <w:numId w:val="13"/>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lang w:val="es-ES"/>
        </w:rPr>
        <w:t>Finalizado, el apoyo de M&amp;E, concerniente a la elaboración de los Términos de Referencia (TDR), para la contratación de la asistencia técnica para los procesos de medición, monitoreo y evaluación de sus procesos.</w:t>
      </w:r>
    </w:p>
    <w:p w14:paraId="0ED1320D" w14:textId="3B4A06CE" w:rsidR="02AAA53F" w:rsidRDefault="02AAA53F" w:rsidP="6493DF51">
      <w:pPr>
        <w:spacing w:line="360" w:lineRule="auto"/>
        <w:jc w:val="both"/>
        <w:rPr>
          <w:rFonts w:eastAsia="Times New Roman"/>
          <w:b/>
          <w:bCs/>
          <w:color w:val="767171" w:themeColor="background2" w:themeShade="80"/>
        </w:rPr>
      </w:pPr>
      <w:r w:rsidRPr="6493DF51">
        <w:rPr>
          <w:rFonts w:eastAsia="Times New Roman"/>
          <w:b/>
          <w:bCs/>
          <w:color w:val="767171" w:themeColor="background2" w:themeShade="80"/>
          <w:lang w:val="es-ES"/>
        </w:rPr>
        <w:t>Sistematización de proceso en materia de evaluación en el marco de la Protección Social Adaptativa.</w:t>
      </w:r>
    </w:p>
    <w:p w14:paraId="4309B7A0" w14:textId="4ABF9C41" w:rsidR="02AAA53F" w:rsidRDefault="02AAA53F" w:rsidP="009468C6">
      <w:pPr>
        <w:pStyle w:val="Prrafodelista"/>
        <w:numPr>
          <w:ilvl w:val="0"/>
          <w:numId w:val="12"/>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lang w:val="es-ES"/>
        </w:rPr>
        <w:t xml:space="preserve">Finalizado la elaboración de los Términos de Referencias (TDR), correspondiente a la contratación de una asistencia técnica para la sistematización y experiencias de buenas prácticas del Programa Quédate en Casa, los cuales fueron validados y publicados por la Agencia Francesa de Desarrollo (AFD). </w:t>
      </w:r>
    </w:p>
    <w:p w14:paraId="771262E7" w14:textId="3EE24C71" w:rsidR="0DF6FFCA" w:rsidRDefault="0DF6FFCA" w:rsidP="6493DF51">
      <w:pPr>
        <w:spacing w:line="360" w:lineRule="auto"/>
        <w:jc w:val="both"/>
        <w:rPr>
          <w:b/>
          <w:bCs/>
          <w:lang w:val="es-ES"/>
        </w:rPr>
      </w:pPr>
      <w:r w:rsidRPr="6493DF51">
        <w:rPr>
          <w:rFonts w:eastAsia="Times New Roman"/>
          <w:b/>
          <w:bCs/>
          <w:color w:val="767171" w:themeColor="background2" w:themeShade="80"/>
          <w:lang w:val="es-ES"/>
        </w:rPr>
        <w:t>Impulsar el uso del Sistema Integrado de Monitoreo y Evaluación (SIME) del GPS, en el Gabinete de Políticas Sociales.</w:t>
      </w:r>
    </w:p>
    <w:p w14:paraId="462A77E5" w14:textId="1B0BD207" w:rsidR="0DF6FFCA" w:rsidRDefault="2AECBCBA" w:rsidP="002C4A9C">
      <w:pPr>
        <w:pStyle w:val="Prrafodelista"/>
        <w:numPr>
          <w:ilvl w:val="0"/>
          <w:numId w:val="26"/>
        </w:numPr>
        <w:spacing w:line="360" w:lineRule="auto"/>
        <w:ind w:left="360"/>
        <w:jc w:val="both"/>
        <w:rPr>
          <w:rFonts w:eastAsia="Times New Roman"/>
          <w:color w:val="767171" w:themeColor="background2" w:themeShade="80"/>
          <w:lang w:val="es-ES"/>
        </w:rPr>
      </w:pPr>
      <w:r w:rsidRPr="6493DF51">
        <w:rPr>
          <w:rFonts w:eastAsia="Times New Roman"/>
          <w:color w:val="767171" w:themeColor="background2" w:themeShade="80"/>
          <w:lang w:val="es-ES"/>
        </w:rPr>
        <w:t>S</w:t>
      </w:r>
      <w:r w:rsidR="0DF6FFCA" w:rsidRPr="6493DF51">
        <w:rPr>
          <w:rFonts w:eastAsia="Times New Roman"/>
          <w:color w:val="767171" w:themeColor="background2" w:themeShade="80"/>
          <w:lang w:val="es-ES"/>
        </w:rPr>
        <w:t xml:space="preserve">esiones de trabajos con las instituciones Adscritas, para definir sus indicadores y el mecanismo de envío de datos para cargar al SIME, hemos obtenido respuestas satisfactorias relacionadas al requerimiento solicitado. En este segundo semestre llevamos a cabo sesiones de trabajo con: Plan de Asistencia Social de la Presidencia (PASP), Comedores Económicos del estado </w:t>
      </w:r>
      <w:r w:rsidR="2F52472F" w:rsidRPr="003D35BA">
        <w:rPr>
          <w:rFonts w:eastAsia="Times New Roman"/>
          <w:color w:val="767171" w:themeColor="background2" w:themeShade="80"/>
          <w:lang w:val="es-ES"/>
        </w:rPr>
        <w:t>dominicano</w:t>
      </w:r>
      <w:r w:rsidR="0DF6FFCA" w:rsidRPr="6493DF51">
        <w:rPr>
          <w:rFonts w:eastAsia="Times New Roman"/>
          <w:color w:val="767171" w:themeColor="background2" w:themeShade="80"/>
          <w:lang w:val="es-ES"/>
        </w:rPr>
        <w:t xml:space="preserve"> (CEED), Dirección General de Desarrollo de la Comunidad (DGDC), Dirección General de Desarrollo Fronterizo (DGDF). </w:t>
      </w:r>
    </w:p>
    <w:p w14:paraId="730A7E20" w14:textId="3EF054D7" w:rsidR="0DF6FFCA" w:rsidRDefault="1F128ABE" w:rsidP="002C4A9C">
      <w:pPr>
        <w:pStyle w:val="Prrafodelista"/>
        <w:numPr>
          <w:ilvl w:val="0"/>
          <w:numId w:val="26"/>
        </w:numPr>
        <w:spacing w:line="360" w:lineRule="auto"/>
        <w:ind w:left="360"/>
        <w:jc w:val="both"/>
        <w:rPr>
          <w:rFonts w:eastAsia="Times New Roman"/>
          <w:color w:val="767171" w:themeColor="background2" w:themeShade="80"/>
          <w:lang w:val="es-ES"/>
        </w:rPr>
      </w:pPr>
      <w:r w:rsidRPr="6493DF51">
        <w:rPr>
          <w:rFonts w:eastAsia="Times New Roman"/>
          <w:color w:val="767171" w:themeColor="background2" w:themeShade="80"/>
          <w:lang w:val="es-ES"/>
        </w:rPr>
        <w:t>R</w:t>
      </w:r>
      <w:r w:rsidR="0DF6FFCA" w:rsidRPr="6493DF51">
        <w:rPr>
          <w:rFonts w:eastAsia="Times New Roman"/>
          <w:color w:val="767171" w:themeColor="background2" w:themeShade="80"/>
          <w:lang w:val="es-ES"/>
        </w:rPr>
        <w:t xml:space="preserve">evisión a la plataforma informática del SIME, donde se definieron una serie de ajustes que han sido enviamos a Tecnología para su revisión y ajuste a la plataforma. </w:t>
      </w:r>
    </w:p>
    <w:p w14:paraId="30784412" w14:textId="791AA2B7" w:rsidR="0DF6FFCA" w:rsidRDefault="0DF6FFCA" w:rsidP="002C4A9C">
      <w:pPr>
        <w:pStyle w:val="Prrafodelista"/>
        <w:numPr>
          <w:ilvl w:val="0"/>
          <w:numId w:val="26"/>
        </w:numPr>
        <w:spacing w:line="360" w:lineRule="auto"/>
        <w:ind w:left="360"/>
        <w:jc w:val="both"/>
        <w:rPr>
          <w:rFonts w:eastAsia="Times New Roman"/>
          <w:color w:val="767171" w:themeColor="background2" w:themeShade="80"/>
          <w:lang w:val="es-ES"/>
        </w:rPr>
      </w:pPr>
      <w:r w:rsidRPr="6493DF51">
        <w:rPr>
          <w:rFonts w:eastAsia="Times New Roman"/>
          <w:color w:val="767171" w:themeColor="background2" w:themeShade="80"/>
          <w:lang w:val="es-ES"/>
        </w:rPr>
        <w:lastRenderedPageBreak/>
        <w:t>Se revisaron la matriz de indicadores y las fichas técnicas existentes para evaluar su pertinencia, según su utilidad y relevancia.</w:t>
      </w:r>
    </w:p>
    <w:p w14:paraId="30FAC4B5" w14:textId="50B55DF6" w:rsidR="41378465" w:rsidRDefault="41378465" w:rsidP="6493DF51">
      <w:pPr>
        <w:spacing w:line="360" w:lineRule="auto"/>
        <w:jc w:val="both"/>
        <w:rPr>
          <w:rFonts w:eastAsia="Times New Roman"/>
        </w:rPr>
      </w:pPr>
      <w:r w:rsidRPr="6493DF51">
        <w:rPr>
          <w:rFonts w:eastAsia="Times New Roman"/>
          <w:b/>
          <w:bCs/>
          <w:color w:val="767171" w:themeColor="background2" w:themeShade="80"/>
        </w:rPr>
        <w:t>Cierre de Brechas en Salud en Población Vulnerable</w:t>
      </w:r>
    </w:p>
    <w:p w14:paraId="6D663391" w14:textId="6DD42D99" w:rsidR="53ABA86F" w:rsidRDefault="53ABA86F" w:rsidP="005EF7A9">
      <w:pPr>
        <w:spacing w:line="360" w:lineRule="auto"/>
        <w:jc w:val="both"/>
        <w:rPr>
          <w:rFonts w:eastAsia="Times New Roman"/>
          <w:color w:val="767171" w:themeColor="background2" w:themeShade="80"/>
        </w:rPr>
      </w:pPr>
      <w:r w:rsidRPr="005EF7A9">
        <w:rPr>
          <w:rFonts w:eastAsia="Times New Roman"/>
          <w:color w:val="767171" w:themeColor="background2" w:themeShade="80"/>
        </w:rPr>
        <w:t xml:space="preserve">Mediante la entrega de medicamentos e insumos médicos, desde el Gabinete de Política Social contribuimos a la reducción de los problemas en materia de Cierre de Brechas de Salud en Población Vulnerable. </w:t>
      </w:r>
      <w:r w:rsidR="00B006D6">
        <w:rPr>
          <w:rFonts w:eastAsia="Times New Roman"/>
          <w:color w:val="767171" w:themeColor="background2" w:themeShade="80"/>
        </w:rPr>
        <w:t xml:space="preserve"> </w:t>
      </w:r>
      <w:r w:rsidRPr="005EF7A9">
        <w:rPr>
          <w:rFonts w:eastAsia="Times New Roman"/>
          <w:color w:val="767171" w:themeColor="background2" w:themeShade="80"/>
        </w:rPr>
        <w:t>Dicho esto, se ha gestionado la captación y entrega de donaciones</w:t>
      </w:r>
      <w:r w:rsidRPr="005EF7A9">
        <w:rPr>
          <w:rFonts w:eastAsia="Times New Roman"/>
          <w:b/>
          <w:bCs/>
          <w:color w:val="767171" w:themeColor="background2" w:themeShade="80"/>
        </w:rPr>
        <w:t xml:space="preserve"> por un monto de RD$1,849,332,672.49</w:t>
      </w:r>
      <w:r w:rsidRPr="005EF7A9">
        <w:rPr>
          <w:rFonts w:eastAsia="Times New Roman"/>
          <w:color w:val="767171" w:themeColor="background2" w:themeShade="80"/>
        </w:rPr>
        <w:t xml:space="preserve">, impactando a </w:t>
      </w:r>
      <w:r w:rsidRPr="005EF7A9">
        <w:rPr>
          <w:rFonts w:eastAsia="Times New Roman"/>
          <w:b/>
          <w:bCs/>
          <w:color w:val="767171" w:themeColor="background2" w:themeShade="80"/>
        </w:rPr>
        <w:t>24 provincias</w:t>
      </w:r>
      <w:r w:rsidRPr="005EF7A9">
        <w:rPr>
          <w:rFonts w:eastAsia="Times New Roman"/>
          <w:color w:val="767171" w:themeColor="background2" w:themeShade="80"/>
        </w:rPr>
        <w:t xml:space="preserve">, </w:t>
      </w:r>
      <w:r w:rsidRPr="005EF7A9">
        <w:rPr>
          <w:rFonts w:eastAsia="Times New Roman"/>
          <w:b/>
          <w:bCs/>
          <w:color w:val="767171" w:themeColor="background2" w:themeShade="80"/>
        </w:rPr>
        <w:t>48 municipios</w:t>
      </w:r>
      <w:r w:rsidRPr="005EF7A9">
        <w:rPr>
          <w:rFonts w:eastAsia="Times New Roman"/>
          <w:color w:val="767171" w:themeColor="background2" w:themeShade="80"/>
        </w:rPr>
        <w:t xml:space="preserve">, </w:t>
      </w:r>
      <w:r w:rsidRPr="005EF7A9">
        <w:rPr>
          <w:rFonts w:eastAsia="Times New Roman"/>
          <w:b/>
          <w:bCs/>
          <w:color w:val="767171" w:themeColor="background2" w:themeShade="80"/>
        </w:rPr>
        <w:t>17 distritos municipales</w:t>
      </w:r>
      <w:r w:rsidRPr="005EF7A9">
        <w:rPr>
          <w:rFonts w:eastAsia="Times New Roman"/>
          <w:color w:val="767171" w:themeColor="background2" w:themeShade="80"/>
        </w:rPr>
        <w:t xml:space="preserve">, </w:t>
      </w:r>
      <w:r w:rsidRPr="005EF7A9">
        <w:rPr>
          <w:rFonts w:eastAsia="Times New Roman"/>
          <w:b/>
          <w:bCs/>
          <w:color w:val="767171" w:themeColor="background2" w:themeShade="80"/>
        </w:rPr>
        <w:t>5 secciones</w:t>
      </w:r>
      <w:r w:rsidRPr="005EF7A9">
        <w:rPr>
          <w:rFonts w:eastAsia="Times New Roman"/>
          <w:color w:val="767171" w:themeColor="background2" w:themeShade="80"/>
        </w:rPr>
        <w:t xml:space="preserve">, </w:t>
      </w:r>
      <w:r w:rsidR="00D44F4C">
        <w:rPr>
          <w:rFonts w:eastAsia="Times New Roman"/>
          <w:color w:val="767171" w:themeColor="background2" w:themeShade="80"/>
        </w:rPr>
        <w:t>destacando</w:t>
      </w:r>
      <w:r w:rsidRPr="005EF7A9">
        <w:rPr>
          <w:rFonts w:eastAsia="Times New Roman"/>
          <w:color w:val="767171" w:themeColor="background2" w:themeShade="80"/>
        </w:rPr>
        <w:t>:</w:t>
      </w:r>
    </w:p>
    <w:p w14:paraId="2C88733A" w14:textId="2A3C76D6" w:rsidR="53ABA86F" w:rsidRDefault="53ABA86F" w:rsidP="002C4A9C">
      <w:pPr>
        <w:pStyle w:val="Prrafodelista"/>
        <w:numPr>
          <w:ilvl w:val="0"/>
          <w:numId w:val="25"/>
        </w:numPr>
        <w:spacing w:line="360" w:lineRule="auto"/>
        <w:jc w:val="both"/>
        <w:rPr>
          <w:rFonts w:eastAsia="Times New Roman"/>
          <w:color w:val="767171" w:themeColor="background2" w:themeShade="80"/>
        </w:rPr>
      </w:pPr>
      <w:r w:rsidRPr="6493DF51">
        <w:rPr>
          <w:rFonts w:eastAsia="Times New Roman"/>
          <w:b/>
          <w:bCs/>
          <w:color w:val="767171" w:themeColor="background2" w:themeShade="80"/>
        </w:rPr>
        <w:t xml:space="preserve">RD$1,795,558,973.49 </w:t>
      </w:r>
      <w:r w:rsidRPr="6493DF51">
        <w:rPr>
          <w:rFonts w:eastAsia="Times New Roman"/>
          <w:color w:val="767171" w:themeColor="background2" w:themeShade="80"/>
        </w:rPr>
        <w:t>en medicamentos, insumos y equipos médicos</w:t>
      </w:r>
    </w:p>
    <w:p w14:paraId="1DF645FC" w14:textId="15614E80" w:rsidR="53ABA86F" w:rsidRDefault="53ABA86F" w:rsidP="002C4A9C">
      <w:pPr>
        <w:pStyle w:val="Prrafodelista"/>
        <w:numPr>
          <w:ilvl w:val="0"/>
          <w:numId w:val="25"/>
        </w:numPr>
        <w:spacing w:line="360" w:lineRule="auto"/>
        <w:jc w:val="both"/>
        <w:rPr>
          <w:rFonts w:eastAsia="Times New Roman"/>
          <w:color w:val="767171" w:themeColor="background2" w:themeShade="80"/>
        </w:rPr>
      </w:pPr>
      <w:r w:rsidRPr="6493DF51">
        <w:rPr>
          <w:rFonts w:eastAsia="Times New Roman"/>
          <w:b/>
          <w:bCs/>
          <w:color w:val="767171" w:themeColor="background2" w:themeShade="80"/>
        </w:rPr>
        <w:t>RD$6,804,750.00</w:t>
      </w:r>
      <w:r w:rsidRPr="6493DF51">
        <w:rPr>
          <w:rFonts w:eastAsia="Times New Roman"/>
          <w:color w:val="767171" w:themeColor="background2" w:themeShade="80"/>
        </w:rPr>
        <w:t xml:space="preserve"> en sillas de ruedas (754 unidades)</w:t>
      </w:r>
    </w:p>
    <w:p w14:paraId="0C530BE3" w14:textId="703CE636" w:rsidR="53ABA86F" w:rsidRDefault="53ABA86F" w:rsidP="002C4A9C">
      <w:pPr>
        <w:pStyle w:val="Prrafodelista"/>
        <w:numPr>
          <w:ilvl w:val="0"/>
          <w:numId w:val="25"/>
        </w:numPr>
        <w:spacing w:line="360" w:lineRule="auto"/>
        <w:jc w:val="both"/>
        <w:rPr>
          <w:rFonts w:eastAsia="Times New Roman"/>
          <w:color w:val="767171" w:themeColor="background2" w:themeShade="80"/>
        </w:rPr>
      </w:pPr>
      <w:r w:rsidRPr="6493DF51">
        <w:rPr>
          <w:rFonts w:eastAsia="Times New Roman"/>
          <w:b/>
          <w:bCs/>
          <w:color w:val="767171" w:themeColor="background2" w:themeShade="80"/>
        </w:rPr>
        <w:t>RD$252,010.00</w:t>
      </w:r>
      <w:r w:rsidRPr="6493DF51">
        <w:rPr>
          <w:rFonts w:eastAsia="Times New Roman"/>
          <w:color w:val="767171" w:themeColor="background2" w:themeShade="80"/>
        </w:rPr>
        <w:t xml:space="preserve"> pesos en muletas (111 pares)</w:t>
      </w:r>
    </w:p>
    <w:p w14:paraId="756D38A0" w14:textId="68622101" w:rsidR="53ABA86F" w:rsidRDefault="53ABA86F" w:rsidP="002C4A9C">
      <w:pPr>
        <w:pStyle w:val="Prrafodelista"/>
        <w:numPr>
          <w:ilvl w:val="0"/>
          <w:numId w:val="25"/>
        </w:numPr>
        <w:spacing w:line="360" w:lineRule="auto"/>
        <w:jc w:val="both"/>
        <w:rPr>
          <w:rFonts w:eastAsia="Times New Roman"/>
          <w:color w:val="767171" w:themeColor="background2" w:themeShade="80"/>
        </w:rPr>
      </w:pPr>
      <w:r w:rsidRPr="6493DF51">
        <w:rPr>
          <w:rFonts w:eastAsia="Times New Roman"/>
          <w:b/>
          <w:bCs/>
          <w:color w:val="767171" w:themeColor="background2" w:themeShade="80"/>
        </w:rPr>
        <w:t>RD$16,566,300.00</w:t>
      </w:r>
      <w:r w:rsidRPr="6493DF51">
        <w:rPr>
          <w:rFonts w:eastAsia="Times New Roman"/>
          <w:color w:val="767171" w:themeColor="background2" w:themeShade="80"/>
        </w:rPr>
        <w:t xml:space="preserve"> en lentes oftálmicos (46,150 lentes)</w:t>
      </w:r>
    </w:p>
    <w:p w14:paraId="17667FB3" w14:textId="22E502C0" w:rsidR="53ABA86F" w:rsidRDefault="53ABA86F" w:rsidP="002C4A9C">
      <w:pPr>
        <w:pStyle w:val="Prrafodelista"/>
        <w:numPr>
          <w:ilvl w:val="0"/>
          <w:numId w:val="25"/>
        </w:numPr>
        <w:spacing w:line="360" w:lineRule="auto"/>
        <w:jc w:val="both"/>
        <w:rPr>
          <w:rFonts w:eastAsia="Times New Roman"/>
          <w:color w:val="767171" w:themeColor="background2" w:themeShade="80"/>
        </w:rPr>
      </w:pPr>
      <w:r w:rsidRPr="6493DF51">
        <w:rPr>
          <w:rFonts w:eastAsia="Times New Roman"/>
          <w:b/>
          <w:bCs/>
          <w:color w:val="767171" w:themeColor="background2" w:themeShade="80"/>
        </w:rPr>
        <w:t>RD$27,678,696.00</w:t>
      </w:r>
      <w:r w:rsidRPr="6493DF51">
        <w:rPr>
          <w:rFonts w:eastAsia="Times New Roman"/>
          <w:color w:val="767171" w:themeColor="background2" w:themeShade="80"/>
        </w:rPr>
        <w:t xml:space="preserve"> en mascarillas y pantallas de protección (437,883 unidades)</w:t>
      </w:r>
    </w:p>
    <w:p w14:paraId="58ED60DB" w14:textId="49D5B41E" w:rsidR="53ABA86F" w:rsidRDefault="53ABA86F" w:rsidP="002C4A9C">
      <w:pPr>
        <w:pStyle w:val="Prrafodelista"/>
        <w:numPr>
          <w:ilvl w:val="0"/>
          <w:numId w:val="25"/>
        </w:numPr>
        <w:spacing w:line="360" w:lineRule="auto"/>
        <w:jc w:val="both"/>
        <w:rPr>
          <w:rFonts w:eastAsia="Times New Roman"/>
          <w:color w:val="767171" w:themeColor="background2" w:themeShade="80"/>
        </w:rPr>
      </w:pPr>
      <w:r w:rsidRPr="6493DF51">
        <w:rPr>
          <w:rFonts w:eastAsia="Times New Roman"/>
          <w:b/>
          <w:bCs/>
          <w:color w:val="767171" w:themeColor="background2" w:themeShade="80"/>
        </w:rPr>
        <w:t>RD$ 1,155,000.00</w:t>
      </w:r>
      <w:r w:rsidRPr="6493DF51">
        <w:rPr>
          <w:rFonts w:eastAsia="Times New Roman"/>
          <w:color w:val="767171" w:themeColor="background2" w:themeShade="80"/>
        </w:rPr>
        <w:t xml:space="preserve"> millones en manitas limpias (235 cajas)</w:t>
      </w:r>
    </w:p>
    <w:p w14:paraId="0080C24E" w14:textId="3816DC24" w:rsidR="00380FB1" w:rsidRDefault="0011102F" w:rsidP="00380FB1">
      <w:pPr>
        <w:spacing w:line="360" w:lineRule="auto"/>
        <w:jc w:val="both"/>
        <w:rPr>
          <w:rFonts w:eastAsia="Times New Roman"/>
          <w:color w:val="767171" w:themeColor="background2" w:themeShade="80"/>
        </w:rPr>
      </w:pPr>
      <w:r>
        <w:rPr>
          <w:rFonts w:eastAsia="Times New Roman"/>
          <w:color w:val="767171" w:themeColor="background2" w:themeShade="80"/>
        </w:rPr>
        <w:t>Desde este programa, durante el 2023 se han ejecutado</w:t>
      </w:r>
      <w:r w:rsidR="00D44F4C" w:rsidRPr="00D44F4C">
        <w:rPr>
          <w:rFonts w:eastAsia="Times New Roman"/>
          <w:color w:val="767171" w:themeColor="background2" w:themeShade="80"/>
        </w:rPr>
        <w:t xml:space="preserve"> </w:t>
      </w:r>
      <w:r w:rsidR="00D44F4C" w:rsidRPr="0011102F">
        <w:rPr>
          <w:rFonts w:eastAsia="Times New Roman"/>
          <w:b/>
          <w:bCs/>
          <w:color w:val="767171" w:themeColor="background2" w:themeShade="80"/>
        </w:rPr>
        <w:t>de 57 Jornadas Sociales</w:t>
      </w:r>
      <w:r w:rsidR="00D44F4C" w:rsidRPr="00D44F4C">
        <w:rPr>
          <w:rFonts w:eastAsia="Times New Roman"/>
          <w:color w:val="767171" w:themeColor="background2" w:themeShade="80"/>
        </w:rPr>
        <w:t xml:space="preserve"> en diversos municipios del país para llevar los servicios de las instituciones del Sector Social a las familias en condición de Vulnerabilidad.  </w:t>
      </w:r>
      <w:r w:rsidR="00764875">
        <w:rPr>
          <w:rFonts w:eastAsia="Times New Roman"/>
          <w:color w:val="767171" w:themeColor="background2" w:themeShade="80"/>
        </w:rPr>
        <w:t xml:space="preserve">Ofreciendo servicios </w:t>
      </w:r>
      <w:r w:rsidR="00955772">
        <w:rPr>
          <w:rFonts w:eastAsia="Times New Roman"/>
          <w:color w:val="767171" w:themeColor="background2" w:themeShade="80"/>
        </w:rPr>
        <w:t xml:space="preserve">de consultas medicas generales, </w:t>
      </w:r>
      <w:r w:rsidR="007F30F5">
        <w:rPr>
          <w:rFonts w:eastAsia="Times New Roman"/>
          <w:color w:val="767171" w:themeColor="background2" w:themeShade="80"/>
        </w:rPr>
        <w:t>odontología, entrega de medicamentos, distribución de lentillas</w:t>
      </w:r>
      <w:r w:rsidR="007A183F">
        <w:rPr>
          <w:rFonts w:eastAsia="Times New Roman"/>
          <w:color w:val="767171" w:themeColor="background2" w:themeShade="80"/>
        </w:rPr>
        <w:t xml:space="preserve">, racionales alimenticias </w:t>
      </w:r>
      <w:r w:rsidR="00274F8C">
        <w:rPr>
          <w:rFonts w:eastAsia="Times New Roman"/>
          <w:color w:val="767171" w:themeColor="background2" w:themeShade="80"/>
        </w:rPr>
        <w:t xml:space="preserve">cocidas, kits del plan social, verificación de estatus en </w:t>
      </w:r>
      <w:r w:rsidR="005F3A48">
        <w:rPr>
          <w:rFonts w:eastAsia="Times New Roman"/>
          <w:color w:val="767171" w:themeColor="background2" w:themeShade="80"/>
        </w:rPr>
        <w:t>programas de Protección Social, entre otros.</w:t>
      </w:r>
    </w:p>
    <w:p w14:paraId="43AE68E2" w14:textId="77777777" w:rsidR="00380FB1" w:rsidRPr="00380FB1" w:rsidRDefault="00380FB1" w:rsidP="00380FB1">
      <w:pPr>
        <w:spacing w:line="360" w:lineRule="auto"/>
        <w:jc w:val="both"/>
        <w:rPr>
          <w:rFonts w:eastAsia="Times New Roman"/>
          <w:color w:val="767171" w:themeColor="background2" w:themeShade="80"/>
        </w:rPr>
      </w:pPr>
    </w:p>
    <w:p w14:paraId="548476A0" w14:textId="6C51ABF7" w:rsidR="53ABA86F" w:rsidRDefault="53ABA86F" w:rsidP="6493DF51">
      <w:pPr>
        <w:spacing w:line="360" w:lineRule="auto"/>
        <w:jc w:val="both"/>
        <w:rPr>
          <w:rFonts w:eastAsia="Times New Roman"/>
        </w:rPr>
      </w:pPr>
      <w:r w:rsidRPr="6493DF51">
        <w:rPr>
          <w:rFonts w:eastAsia="Times New Roman"/>
          <w:b/>
          <w:bCs/>
          <w:color w:val="767171" w:themeColor="background2" w:themeShade="80"/>
        </w:rPr>
        <w:lastRenderedPageBreak/>
        <w:t xml:space="preserve">Mejor de infraestructura físicas a hogares con carencias extremas y vulnerabilidad </w:t>
      </w:r>
    </w:p>
    <w:p w14:paraId="201EFD98" w14:textId="177F0129" w:rsidR="007E464A" w:rsidRPr="00B01D51" w:rsidRDefault="007E464A" w:rsidP="00B01D51">
      <w:pPr>
        <w:pStyle w:val="Prrafodelista"/>
        <w:numPr>
          <w:ilvl w:val="0"/>
          <w:numId w:val="53"/>
        </w:numPr>
        <w:spacing w:line="360" w:lineRule="auto"/>
        <w:jc w:val="both"/>
        <w:rPr>
          <w:rFonts w:eastAsia="Times New Roman"/>
          <w:color w:val="767171" w:themeColor="background2" w:themeShade="80"/>
        </w:rPr>
      </w:pPr>
      <w:r w:rsidRPr="00B01D51">
        <w:rPr>
          <w:rFonts w:eastAsia="Times New Roman"/>
          <w:color w:val="767171" w:themeColor="background2" w:themeShade="80"/>
        </w:rPr>
        <w:t xml:space="preserve">Ejecutado proyecto de desarrollo de infraestructura física para la inclusión social, mejoramiento de calidad de vida y resiliencia de las familias en condición de vulneravilidad a través de la intervención, remozamiento y/o readecuación de 308 viviendas a familias en condición de extrema pobreza a través del Programa “Transformando mi País” y mediante acuerdo interinstitucional con el Ministerio de Vivienda y Edificacines. </w:t>
      </w:r>
    </w:p>
    <w:p w14:paraId="606EAAD8" w14:textId="679458BD" w:rsidR="005EF7A9" w:rsidRPr="00B01D51" w:rsidRDefault="00635C70" w:rsidP="00B01D51">
      <w:pPr>
        <w:pStyle w:val="Prrafodelista"/>
        <w:numPr>
          <w:ilvl w:val="0"/>
          <w:numId w:val="53"/>
        </w:numPr>
        <w:spacing w:line="360" w:lineRule="auto"/>
        <w:jc w:val="both"/>
        <w:rPr>
          <w:rFonts w:eastAsia="Times New Roman"/>
          <w:color w:val="767171" w:themeColor="background2" w:themeShade="80"/>
        </w:rPr>
      </w:pPr>
      <w:r w:rsidRPr="00B01D51">
        <w:rPr>
          <w:rFonts w:eastAsia="Times New Roman"/>
          <w:color w:val="767171" w:themeColor="background2" w:themeShade="80"/>
        </w:rPr>
        <w:t xml:space="preserve">Las provincias focalizadas actualmente son: Barahona, Monte Planta, Alcarrizos y San Cristóbal. </w:t>
      </w:r>
      <w:r w:rsidR="00242E60" w:rsidRPr="00B01D51">
        <w:rPr>
          <w:rFonts w:eastAsia="Times New Roman"/>
          <w:color w:val="767171" w:themeColor="background2" w:themeShade="80"/>
        </w:rPr>
        <w:tab/>
      </w:r>
    </w:p>
    <w:p w14:paraId="201FB9B6" w14:textId="171C8ABB" w:rsidR="00F76A44" w:rsidRPr="00B01D51" w:rsidRDefault="00F76A44" w:rsidP="00B01D51">
      <w:pPr>
        <w:pStyle w:val="Prrafodelista"/>
        <w:numPr>
          <w:ilvl w:val="0"/>
          <w:numId w:val="53"/>
        </w:numPr>
        <w:spacing w:line="360" w:lineRule="auto"/>
        <w:jc w:val="both"/>
        <w:rPr>
          <w:rFonts w:eastAsia="Times New Roman"/>
          <w:color w:val="767171" w:themeColor="background2" w:themeShade="80"/>
        </w:rPr>
      </w:pPr>
      <w:r w:rsidRPr="00B01D51">
        <w:rPr>
          <w:rFonts w:eastAsia="Times New Roman"/>
          <w:color w:val="767171" w:themeColor="background2" w:themeShade="80"/>
        </w:rPr>
        <w:t>Apoyo en la intervención y rehabilitación de 19 Centros Tecnológicos Comunitarios (CTC).</w:t>
      </w:r>
    </w:p>
    <w:p w14:paraId="31B11434" w14:textId="144F6DB1" w:rsidR="61A9A4CC" w:rsidRDefault="61A9A4CC" w:rsidP="6493DF51">
      <w:pPr>
        <w:spacing w:line="360" w:lineRule="auto"/>
        <w:jc w:val="both"/>
        <w:rPr>
          <w:b/>
          <w:bCs/>
        </w:rPr>
      </w:pPr>
      <w:r w:rsidRPr="6493DF51">
        <w:rPr>
          <w:rFonts w:eastAsia="Times New Roman"/>
          <w:b/>
          <w:bCs/>
          <w:color w:val="767171" w:themeColor="background2" w:themeShade="80"/>
        </w:rPr>
        <w:t>Investigaciones en materias de Políticas Públicas en el Observatorio de Políticas Públicas</w:t>
      </w:r>
      <w:r w:rsidR="008240F3">
        <w:rPr>
          <w:rFonts w:eastAsia="Times New Roman"/>
          <w:b/>
          <w:bCs/>
          <w:color w:val="767171" w:themeColor="background2" w:themeShade="80"/>
        </w:rPr>
        <w:t>.</w:t>
      </w:r>
    </w:p>
    <w:p w14:paraId="68327EB6" w14:textId="47E7FBAA" w:rsidR="78981A3C" w:rsidRDefault="008240F3" w:rsidP="6493DF51">
      <w:pPr>
        <w:spacing w:line="360" w:lineRule="auto"/>
        <w:jc w:val="both"/>
        <w:rPr>
          <w:rFonts w:eastAsia="Times New Roman"/>
          <w:color w:val="767171" w:themeColor="background2" w:themeShade="80"/>
        </w:rPr>
      </w:pPr>
      <w:r>
        <w:rPr>
          <w:rFonts w:eastAsia="Times New Roman"/>
          <w:color w:val="767171" w:themeColor="background2" w:themeShade="80"/>
        </w:rPr>
        <w:t xml:space="preserve">El </w:t>
      </w:r>
      <w:r w:rsidR="00D14E80">
        <w:rPr>
          <w:rFonts w:eastAsia="Times New Roman"/>
          <w:color w:val="767171" w:themeColor="background2" w:themeShade="80"/>
        </w:rPr>
        <w:t xml:space="preserve">Departamento de </w:t>
      </w:r>
      <w:r w:rsidR="78981A3C" w:rsidRPr="6493DF51">
        <w:rPr>
          <w:rFonts w:eastAsia="Times New Roman"/>
          <w:color w:val="767171" w:themeColor="background2" w:themeShade="80"/>
        </w:rPr>
        <w:t xml:space="preserve">Observatorio de Políticas </w:t>
      </w:r>
      <w:r w:rsidR="00D14E80">
        <w:rPr>
          <w:rFonts w:eastAsia="Times New Roman"/>
          <w:color w:val="767171" w:themeColor="background2" w:themeShade="80"/>
        </w:rPr>
        <w:t>Públicas</w:t>
      </w:r>
      <w:r w:rsidR="78981A3C" w:rsidRPr="6493DF51">
        <w:rPr>
          <w:rFonts w:eastAsia="Times New Roman"/>
          <w:color w:val="767171" w:themeColor="background2" w:themeShade="80"/>
        </w:rPr>
        <w:t>, constituye un espacio de mejora de la gestión del conocimiento en temas de trascendencia social, principalmente sobre pobreza e inclusión.</w:t>
      </w:r>
    </w:p>
    <w:p w14:paraId="2E940393" w14:textId="59C84695" w:rsidR="78981A3C" w:rsidRDefault="78981A3C" w:rsidP="6493DF51">
      <w:pPr>
        <w:spacing w:line="360" w:lineRule="auto"/>
        <w:jc w:val="both"/>
        <w:rPr>
          <w:rFonts w:eastAsia="Times New Roman"/>
          <w:color w:val="767171" w:themeColor="background2" w:themeShade="80"/>
        </w:rPr>
      </w:pPr>
      <w:r w:rsidRPr="6493DF51">
        <w:rPr>
          <w:rFonts w:eastAsia="Times New Roman"/>
          <w:color w:val="767171" w:themeColor="background2" w:themeShade="80"/>
        </w:rPr>
        <w:t xml:space="preserve">A través de las diferentes publicaciones elaboradas, así como las mesas de expertos realizadas, el Observatorio de Políticas </w:t>
      </w:r>
      <w:r w:rsidR="00D14E80">
        <w:rPr>
          <w:rFonts w:eastAsia="Times New Roman"/>
          <w:color w:val="767171" w:themeColor="background2" w:themeShade="80"/>
        </w:rPr>
        <w:t xml:space="preserve">Públicas </w:t>
      </w:r>
      <w:r w:rsidRPr="6493DF51">
        <w:rPr>
          <w:rFonts w:eastAsia="Times New Roman"/>
          <w:color w:val="767171" w:themeColor="background2" w:themeShade="80"/>
        </w:rPr>
        <w:t>ha logrado ser una instancia reconocida, valorada como de referencia para el análisis, diseño, formulación y evaluación de la política social dominicana, inclusive como modelo a seguir para otros observatorios en la región y de referencia bibliográfica para investigadores de otros países en todo el mundo.</w:t>
      </w:r>
    </w:p>
    <w:p w14:paraId="4E164C3C" w14:textId="77777777" w:rsidR="005955A8" w:rsidRDefault="005955A8" w:rsidP="6493DF51">
      <w:pPr>
        <w:spacing w:line="360" w:lineRule="auto"/>
        <w:jc w:val="both"/>
        <w:rPr>
          <w:rFonts w:eastAsia="Times New Roman"/>
          <w:color w:val="767171" w:themeColor="background2" w:themeShade="80"/>
        </w:rPr>
      </w:pPr>
    </w:p>
    <w:p w14:paraId="143465CB" w14:textId="77777777" w:rsidR="00715987" w:rsidRDefault="00715987" w:rsidP="6493DF51">
      <w:pPr>
        <w:spacing w:line="360" w:lineRule="auto"/>
        <w:jc w:val="both"/>
        <w:rPr>
          <w:rFonts w:eastAsia="Times New Roman"/>
          <w:color w:val="767171" w:themeColor="background2" w:themeShade="80"/>
        </w:rPr>
      </w:pPr>
    </w:p>
    <w:p w14:paraId="6772A714" w14:textId="67A3FD06" w:rsidR="78981A3C" w:rsidRDefault="78981A3C" w:rsidP="6493DF51">
      <w:pPr>
        <w:jc w:val="both"/>
        <w:rPr>
          <w:rFonts w:eastAsia="Times New Roman"/>
          <w:color w:val="767171" w:themeColor="background2" w:themeShade="80"/>
        </w:rPr>
      </w:pPr>
      <w:r w:rsidRPr="6493DF51">
        <w:rPr>
          <w:rFonts w:eastAsia="Times New Roman"/>
          <w:color w:val="767171" w:themeColor="background2" w:themeShade="80"/>
        </w:rPr>
        <w:lastRenderedPageBreak/>
        <w:t>A partir de lo mencionado anteriormente, hemos logrado:</w:t>
      </w:r>
    </w:p>
    <w:p w14:paraId="0084C2F1" w14:textId="77777777" w:rsidR="00A9132B" w:rsidRDefault="00A9132B" w:rsidP="6493DF51">
      <w:pPr>
        <w:jc w:val="both"/>
        <w:rPr>
          <w:rFonts w:eastAsia="Times New Roman"/>
          <w:color w:val="767171" w:themeColor="background2" w:themeShade="80"/>
        </w:rPr>
      </w:pPr>
    </w:p>
    <w:p w14:paraId="1A5ACD84" w14:textId="3DA99020" w:rsidR="2DAA3A65" w:rsidRDefault="2DAA3A65" w:rsidP="002C4A9C">
      <w:pPr>
        <w:pStyle w:val="Prrafodelista"/>
        <w:numPr>
          <w:ilvl w:val="0"/>
          <w:numId w:val="25"/>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t xml:space="preserve">Boletín: </w:t>
      </w:r>
      <w:r w:rsidRPr="004373C1">
        <w:rPr>
          <w:rFonts w:eastAsia="Times New Roman"/>
          <w:b/>
          <w:bCs/>
          <w:color w:val="767171" w:themeColor="background2" w:themeShade="80"/>
        </w:rPr>
        <w:t>“INNOVACIÓN SOCIAL EN LA REPÚBLICA DOMINICANA”.</w:t>
      </w:r>
      <w:r w:rsidRPr="6493DF51">
        <w:rPr>
          <w:rFonts w:eastAsia="Times New Roman"/>
          <w:color w:val="767171" w:themeColor="background2" w:themeShade="80"/>
        </w:rPr>
        <w:t xml:space="preserve"> El boletín aborda el concepto de innovación social, y el papel que desempeña en la configuración y diseño de políticas sociales más receptivas, adaptables e inclusivas, al introducir nuevas ideas, enfoques y soluciones para abordar desafíos sociales complejos en América Latina y el Caribe, y analizando más de cerca el caso de la República Dominicana y su experiencia en este sentido.</w:t>
      </w:r>
    </w:p>
    <w:p w14:paraId="0F1973D6" w14:textId="29BB3376" w:rsidR="2DAA3A65" w:rsidRDefault="2DAA3A65" w:rsidP="002C4A9C">
      <w:pPr>
        <w:pStyle w:val="Prrafodelista"/>
        <w:numPr>
          <w:ilvl w:val="0"/>
          <w:numId w:val="25"/>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t xml:space="preserve">Boletín: </w:t>
      </w:r>
      <w:r w:rsidRPr="004373C1">
        <w:rPr>
          <w:rFonts w:eastAsia="Times New Roman"/>
          <w:b/>
          <w:bCs/>
          <w:color w:val="767171" w:themeColor="background2" w:themeShade="80"/>
        </w:rPr>
        <w:t>“EL VIH EN LA REPÚBLICA DOMINICANA: AVANCES Y RETOS EN EL ACCESO Y COBERTURA A LOS TRATAMIENTOS ANTIRRETROVIRALES, Y LOS MECANISMOS DE RESPUESTA OFICALES A LA EPIDEMIA”.</w:t>
      </w:r>
      <w:r w:rsidRPr="6493DF51">
        <w:rPr>
          <w:rFonts w:eastAsia="Times New Roman"/>
          <w:color w:val="767171" w:themeColor="background2" w:themeShade="80"/>
        </w:rPr>
        <w:t xml:space="preserve"> El Boletín aborda el tema del VIH y la respuesta a la epidemia desde tres ámbitos; el global y la agenda 2030, la región de América Latina y el Caribe y hace énfasis en el estado actual del VIH y los avances y capacidad de respuesta a la epidemia en la República Dominicana. De igual modo, el Boletín hace un breve análisis sobre los mecanismos e instituciones en el marco regulatorio y de respuesta al VIH en la República Dominicana.</w:t>
      </w:r>
    </w:p>
    <w:p w14:paraId="1E9CFB84" w14:textId="7EE1D607" w:rsidR="2DAA3A65" w:rsidRDefault="2DAA3A65" w:rsidP="002C4A9C">
      <w:pPr>
        <w:pStyle w:val="Prrafodelista"/>
        <w:numPr>
          <w:ilvl w:val="0"/>
          <w:numId w:val="25"/>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t xml:space="preserve">Boletín: </w:t>
      </w:r>
      <w:r w:rsidRPr="004373C1">
        <w:rPr>
          <w:rFonts w:eastAsia="Times New Roman"/>
          <w:b/>
          <w:bCs/>
          <w:color w:val="767171" w:themeColor="background2" w:themeShade="80"/>
        </w:rPr>
        <w:t>“CONTEXTO ACTUAL DEL SISTEMA DE PROTECCIÓN SOCIAL EN LA REPÚBLICA DOMINICANA EN EL MARCO DE LA INCLUSIÓN DE LAS POBLACIONES VULNERABLES, Y CON Y EN RIESGO DE ADQUIRIR VIH: PERSONAS QUE VIVEN CON VIH, PERSONAS CON DISCAPACIDAD, TRABAJADORES SEXUALES Y LA COMUNIDAD LGBTIQ+”</w:t>
      </w:r>
      <w:r w:rsidRPr="004373C1">
        <w:rPr>
          <w:rFonts w:eastAsia="Times New Roman"/>
          <w:color w:val="767171" w:themeColor="background2" w:themeShade="80"/>
        </w:rPr>
        <w:t>.</w:t>
      </w:r>
      <w:r w:rsidRPr="004373C1">
        <w:rPr>
          <w:rFonts w:eastAsia="Times New Roman"/>
          <w:b/>
          <w:bCs/>
          <w:color w:val="767171" w:themeColor="background2" w:themeShade="80"/>
        </w:rPr>
        <w:t xml:space="preserve"> </w:t>
      </w:r>
      <w:r w:rsidRPr="6493DF51">
        <w:rPr>
          <w:rFonts w:eastAsia="Times New Roman"/>
          <w:color w:val="767171" w:themeColor="background2" w:themeShade="80"/>
        </w:rPr>
        <w:t xml:space="preserve">Este boletín es la continuación del trabajo de investigación realizado por el Observatorio sobre la </w:t>
      </w:r>
      <w:r w:rsidRPr="6493DF51">
        <w:rPr>
          <w:rFonts w:eastAsia="Times New Roman"/>
          <w:color w:val="767171" w:themeColor="background2" w:themeShade="80"/>
        </w:rPr>
        <w:lastRenderedPageBreak/>
        <w:t>epidemia del VIH en la República Dominicana. El mismo, hace un enfoque importante en las poblaciones consideradas cómo vulnerables al VIH, abordando sus características y necesidades específicas, así como la importancia de que sean incluidas en el Sistema de Protección social. De igual modo, el boletín analiza las brechas actuales que enfrentan dichas poblaciones vulnerables para su debida inclusión en el sistema.</w:t>
      </w:r>
    </w:p>
    <w:p w14:paraId="7CF534E0" w14:textId="4C6A7DDA" w:rsidR="4BC5E0EF" w:rsidRDefault="4BC5E0EF" w:rsidP="6493DF51">
      <w:pPr>
        <w:spacing w:line="360" w:lineRule="auto"/>
        <w:jc w:val="both"/>
        <w:rPr>
          <w:rFonts w:eastAsia="Times New Roman"/>
          <w:b/>
          <w:bCs/>
          <w:color w:val="767171" w:themeColor="background2" w:themeShade="80"/>
        </w:rPr>
      </w:pPr>
      <w:r w:rsidRPr="6493DF51">
        <w:rPr>
          <w:rFonts w:eastAsia="Times New Roman"/>
          <w:b/>
          <w:bCs/>
          <w:color w:val="767171" w:themeColor="background2" w:themeShade="80"/>
        </w:rPr>
        <w:t>Entrevistas realizadas</w:t>
      </w:r>
    </w:p>
    <w:p w14:paraId="0BD03F38" w14:textId="61D8A8AD" w:rsidR="4BC5E0EF" w:rsidRDefault="4BC5E0EF" w:rsidP="002C4A9C">
      <w:pPr>
        <w:pStyle w:val="Prrafodelista"/>
        <w:numPr>
          <w:ilvl w:val="0"/>
          <w:numId w:val="25"/>
        </w:numPr>
        <w:spacing w:line="360" w:lineRule="auto"/>
        <w:jc w:val="both"/>
        <w:rPr>
          <w:rFonts w:eastAsia="Times New Roman"/>
          <w:color w:val="767171" w:themeColor="background2" w:themeShade="80"/>
        </w:rPr>
      </w:pPr>
      <w:r w:rsidRPr="6493DF51">
        <w:rPr>
          <w:rFonts w:eastAsia="Times New Roman"/>
          <w:color w:val="767171" w:themeColor="background2" w:themeShade="80"/>
        </w:rPr>
        <w:t xml:space="preserve">El Boletín No. 2 del año, sobre “Las iniciativas de gobierno abierto y su importancia en el diseño de políticas sociales sólidas”, estuvo complementada con la entrevista “¿Qué dicen los Expertos?”, al Sr. </w:t>
      </w:r>
      <w:proofErr w:type="spellStart"/>
      <w:r w:rsidRPr="6493DF51">
        <w:rPr>
          <w:rFonts w:eastAsia="Times New Roman"/>
          <w:color w:val="767171" w:themeColor="background2" w:themeShade="80"/>
        </w:rPr>
        <w:t>Reyson</w:t>
      </w:r>
      <w:proofErr w:type="spellEnd"/>
      <w:r w:rsidRPr="6493DF51">
        <w:rPr>
          <w:rFonts w:eastAsia="Times New Roman"/>
          <w:color w:val="767171" w:themeColor="background2" w:themeShade="80"/>
        </w:rPr>
        <w:t xml:space="preserve"> Lizardo </w:t>
      </w:r>
      <w:proofErr w:type="spellStart"/>
      <w:r w:rsidRPr="6493DF51">
        <w:rPr>
          <w:rFonts w:eastAsia="Times New Roman"/>
          <w:color w:val="767171" w:themeColor="background2" w:themeShade="80"/>
        </w:rPr>
        <w:t>Galva</w:t>
      </w:r>
      <w:proofErr w:type="spellEnd"/>
      <w:r w:rsidRPr="6493DF51">
        <w:rPr>
          <w:rFonts w:eastAsia="Times New Roman"/>
          <w:color w:val="767171" w:themeColor="background2" w:themeShade="80"/>
        </w:rPr>
        <w:t xml:space="preserve">, director de coordinación y seguimiento de la Agenda Digital del Ministerio de la Presidencia, quién abordó preguntas claves sobre la </w:t>
      </w:r>
      <w:r w:rsidR="00170A54" w:rsidRPr="6493DF51">
        <w:rPr>
          <w:rFonts w:eastAsia="Times New Roman"/>
          <w:color w:val="767171" w:themeColor="background2" w:themeShade="80"/>
        </w:rPr>
        <w:t>temática</w:t>
      </w:r>
      <w:r w:rsidRPr="6493DF51">
        <w:rPr>
          <w:rFonts w:eastAsia="Times New Roman"/>
          <w:color w:val="767171" w:themeColor="background2" w:themeShade="80"/>
        </w:rPr>
        <w:t xml:space="preserve"> en cuestión.</w:t>
      </w:r>
    </w:p>
    <w:p w14:paraId="02730B5D" w14:textId="194BECB4" w:rsidR="4BC5E0EF" w:rsidRDefault="4BC5E0EF" w:rsidP="002C4A9C">
      <w:pPr>
        <w:pStyle w:val="Prrafodelista"/>
        <w:numPr>
          <w:ilvl w:val="0"/>
          <w:numId w:val="25"/>
        </w:numPr>
        <w:spacing w:line="360" w:lineRule="auto"/>
        <w:jc w:val="both"/>
        <w:rPr>
          <w:rFonts w:eastAsia="Times New Roman"/>
          <w:color w:val="767171" w:themeColor="background2" w:themeShade="80"/>
        </w:rPr>
      </w:pPr>
      <w:r w:rsidRPr="6493DF51">
        <w:rPr>
          <w:rFonts w:eastAsia="Times New Roman"/>
          <w:color w:val="767171" w:themeColor="background2" w:themeShade="80"/>
        </w:rPr>
        <w:t>El Boletín No. 3 del año, sobre “Importancia de la Participación Temprana en el diseño e implementación de Políticas Públicas”, estuvo reforzado con la entrevista “¿Qué dicen los Expertos?”, realizada al Lic. Ricardo González Camacho, director ejecutivo de Ciudad Alternativa, quién expuso importantes ideas sobre la participación temprana.</w:t>
      </w:r>
    </w:p>
    <w:p w14:paraId="474FD357" w14:textId="38429006" w:rsidR="4BC5E0EF" w:rsidRDefault="4BC5E0EF" w:rsidP="002C4A9C">
      <w:pPr>
        <w:pStyle w:val="Prrafodelista"/>
        <w:numPr>
          <w:ilvl w:val="0"/>
          <w:numId w:val="25"/>
        </w:numPr>
        <w:spacing w:line="360" w:lineRule="auto"/>
        <w:jc w:val="both"/>
        <w:rPr>
          <w:rFonts w:eastAsia="Times New Roman"/>
          <w:color w:val="767171" w:themeColor="background2" w:themeShade="80"/>
        </w:rPr>
      </w:pPr>
      <w:r w:rsidRPr="6493DF51">
        <w:rPr>
          <w:rFonts w:eastAsia="Times New Roman"/>
          <w:color w:val="767171" w:themeColor="background2" w:themeShade="80"/>
        </w:rPr>
        <w:t>El Boletín No. 4 del año, sobre “Innovación Social en la República Dominicana”, estuvo reforzado con la entrevista “¿Qué dicen los Expertos?”, realizada a la Sra. Melissa Muñoz, Coordinadora del Gabinete de Innovación de la República Dominicana.</w:t>
      </w:r>
    </w:p>
    <w:p w14:paraId="72E0DC07" w14:textId="094CCF34" w:rsidR="4BC5E0EF" w:rsidRDefault="4BC5E0EF" w:rsidP="002C4A9C">
      <w:pPr>
        <w:pStyle w:val="Prrafodelista"/>
        <w:numPr>
          <w:ilvl w:val="0"/>
          <w:numId w:val="25"/>
        </w:numPr>
        <w:spacing w:line="360" w:lineRule="auto"/>
        <w:jc w:val="both"/>
        <w:rPr>
          <w:rFonts w:eastAsia="Times New Roman"/>
          <w:color w:val="767171" w:themeColor="background2" w:themeShade="80"/>
        </w:rPr>
      </w:pPr>
      <w:r w:rsidRPr="6493DF51">
        <w:rPr>
          <w:rFonts w:eastAsia="Times New Roman"/>
          <w:color w:val="767171" w:themeColor="background2" w:themeShade="80"/>
        </w:rPr>
        <w:t xml:space="preserve">El Boletín No. 5 del año, sobre “El VIH en la República Dominicana: Avances y retos en el acceso y cobertura a los tratamientos antirretrovirales y los mecanismos de respuesta </w:t>
      </w:r>
      <w:r w:rsidRPr="6493DF51">
        <w:rPr>
          <w:rFonts w:eastAsia="Times New Roman"/>
          <w:color w:val="767171" w:themeColor="background2" w:themeShade="80"/>
        </w:rPr>
        <w:lastRenderedPageBreak/>
        <w:t xml:space="preserve">oficiales a la epidemia”, estuvo reforzado con la entrevista “¿Qué dicen los Expertos?”, realizada a la Dra. </w:t>
      </w:r>
      <w:proofErr w:type="spellStart"/>
      <w:r w:rsidRPr="6493DF51">
        <w:rPr>
          <w:rFonts w:eastAsia="Times New Roman"/>
          <w:color w:val="767171" w:themeColor="background2" w:themeShade="80"/>
        </w:rPr>
        <w:t>Monica</w:t>
      </w:r>
      <w:proofErr w:type="spellEnd"/>
      <w:r w:rsidRPr="6493DF51">
        <w:rPr>
          <w:rFonts w:eastAsia="Times New Roman"/>
          <w:color w:val="767171" w:themeColor="background2" w:themeShade="80"/>
        </w:rPr>
        <w:t xml:space="preserve"> </w:t>
      </w:r>
      <w:proofErr w:type="spellStart"/>
      <w:r w:rsidRPr="6493DF51">
        <w:rPr>
          <w:rFonts w:eastAsia="Times New Roman"/>
          <w:color w:val="767171" w:themeColor="background2" w:themeShade="80"/>
        </w:rPr>
        <w:t>Thormann</w:t>
      </w:r>
      <w:proofErr w:type="spellEnd"/>
      <w:r w:rsidRPr="6493DF51">
        <w:rPr>
          <w:rFonts w:eastAsia="Times New Roman"/>
          <w:color w:val="767171" w:themeColor="background2" w:themeShade="80"/>
        </w:rPr>
        <w:t>, Coordinadora del Programa de ITS-VIH del Ministerio de Salud Pública y Asistencia Social.</w:t>
      </w:r>
    </w:p>
    <w:p w14:paraId="6A903CBA" w14:textId="215745AB" w:rsidR="4BC5E0EF" w:rsidRDefault="4BC5E0EF" w:rsidP="002C4A9C">
      <w:pPr>
        <w:pStyle w:val="Prrafodelista"/>
        <w:numPr>
          <w:ilvl w:val="0"/>
          <w:numId w:val="25"/>
        </w:numPr>
        <w:spacing w:line="360" w:lineRule="auto"/>
        <w:jc w:val="both"/>
        <w:rPr>
          <w:rFonts w:eastAsia="Times New Roman"/>
          <w:color w:val="767171" w:themeColor="background2" w:themeShade="80"/>
        </w:rPr>
      </w:pPr>
      <w:r w:rsidRPr="6493DF51">
        <w:rPr>
          <w:rFonts w:eastAsia="Times New Roman"/>
          <w:color w:val="767171" w:themeColor="background2" w:themeShade="80"/>
        </w:rPr>
        <w:t xml:space="preserve">El Boletín No.6 del año, sobre “, estuvo reforzado con la entrevista “¿Qué dicen los Expertos?”, realizada a la Sra. </w:t>
      </w:r>
      <w:proofErr w:type="spellStart"/>
      <w:r w:rsidRPr="6493DF51">
        <w:rPr>
          <w:rFonts w:eastAsia="Times New Roman"/>
          <w:color w:val="767171" w:themeColor="background2" w:themeShade="80"/>
        </w:rPr>
        <w:t>Bethania</w:t>
      </w:r>
      <w:proofErr w:type="spellEnd"/>
      <w:r w:rsidRPr="6493DF51">
        <w:rPr>
          <w:rFonts w:eastAsia="Times New Roman"/>
          <w:color w:val="767171" w:themeColor="background2" w:themeShade="80"/>
        </w:rPr>
        <w:t xml:space="preserve"> Betances </w:t>
      </w:r>
      <w:proofErr w:type="spellStart"/>
      <w:r w:rsidRPr="6493DF51">
        <w:rPr>
          <w:rFonts w:eastAsia="Times New Roman"/>
          <w:color w:val="767171" w:themeColor="background2" w:themeShade="80"/>
        </w:rPr>
        <w:t>Julian</w:t>
      </w:r>
      <w:proofErr w:type="spellEnd"/>
      <w:r w:rsidRPr="6493DF51">
        <w:rPr>
          <w:rFonts w:eastAsia="Times New Roman"/>
          <w:color w:val="767171" w:themeColor="background2" w:themeShade="80"/>
        </w:rPr>
        <w:t>, directora ONUSIDA para la República Dominicana.</w:t>
      </w:r>
    </w:p>
    <w:p w14:paraId="39ABC3FD" w14:textId="329BDF5B" w:rsidR="659E0F48" w:rsidRDefault="659E0F48" w:rsidP="6493DF51">
      <w:pPr>
        <w:spacing w:after="200" w:line="360" w:lineRule="auto"/>
        <w:ind w:right="850"/>
        <w:jc w:val="both"/>
        <w:rPr>
          <w:rFonts w:eastAsia="Times New Roman"/>
          <w:b/>
          <w:bCs/>
          <w:color w:val="767171" w:themeColor="background2" w:themeShade="80"/>
        </w:rPr>
      </w:pPr>
      <w:r w:rsidRPr="6493DF51">
        <w:rPr>
          <w:rFonts w:eastAsia="Times New Roman"/>
          <w:b/>
          <w:bCs/>
          <w:color w:val="767171" w:themeColor="background2" w:themeShade="80"/>
        </w:rPr>
        <w:t>Paneles de Expertos</w:t>
      </w:r>
    </w:p>
    <w:p w14:paraId="231D8CC0" w14:textId="4C9F9E71" w:rsidR="659E0F48" w:rsidRDefault="659E0F48" w:rsidP="002C4A9C">
      <w:pPr>
        <w:pStyle w:val="Prrafodelista"/>
        <w:numPr>
          <w:ilvl w:val="0"/>
          <w:numId w:val="25"/>
        </w:numPr>
        <w:spacing w:line="360" w:lineRule="auto"/>
        <w:jc w:val="both"/>
        <w:rPr>
          <w:rFonts w:eastAsia="Times New Roman"/>
          <w:color w:val="767171" w:themeColor="background2" w:themeShade="80"/>
        </w:rPr>
      </w:pPr>
      <w:r w:rsidRPr="6493DF51">
        <w:rPr>
          <w:rFonts w:eastAsia="Times New Roman"/>
          <w:color w:val="767171" w:themeColor="background2" w:themeShade="80"/>
        </w:rPr>
        <w:t>Coordinación y puesta en escena del Panel de Expertos: “AVANCES EN LA CONSTRUCCIÓN DE COMUNIDADES DE CUIDADO”, con la participación de cuatros expertos del sector público como el Ministerio de Economía, Planificación y Desarrollo, el Ministerio de la Mujer, Programa SUPÉRATE y el Fondo de Población de las Naciones Unidas con la asistencia de las entidades que forman parte de la Mesa Intersectorial de Cuidado, así como la asistencia de un público técnico, especialistas del área social, trabajo, temas de género, empoderamiento económico de las mujeres, entre otros allegados a la temática.</w:t>
      </w:r>
    </w:p>
    <w:p w14:paraId="5C5DBE1D" w14:textId="7B58AF9E" w:rsidR="659E0F48" w:rsidRDefault="659E0F48" w:rsidP="002C4A9C">
      <w:pPr>
        <w:pStyle w:val="Prrafodelista"/>
        <w:numPr>
          <w:ilvl w:val="0"/>
          <w:numId w:val="25"/>
        </w:numPr>
        <w:spacing w:line="360" w:lineRule="auto"/>
        <w:jc w:val="both"/>
        <w:rPr>
          <w:rFonts w:eastAsia="Times New Roman"/>
          <w:color w:val="767171" w:themeColor="background2" w:themeShade="80"/>
        </w:rPr>
      </w:pPr>
      <w:r w:rsidRPr="6493DF51">
        <w:rPr>
          <w:rFonts w:eastAsia="Times New Roman"/>
          <w:color w:val="767171" w:themeColor="background2" w:themeShade="80"/>
        </w:rPr>
        <w:t xml:space="preserve">Coordinación y puesta en escena del Panel de Expertos: “PANEL DE EXPERTOS: LACTANCIA MATERNA: POLÍTICAS DE APOYO E INICIATIVAS ORIENTADAS A LA FAMILIA”, con la participación de cuatros expertos del sector privado, organizaciones internacionales, asociaciones de la sociedad civil y consultores independientes cómo la Organización Panamericana de la Salud (OPS) / Organización Mundial de la Salud (OMS), la Liga de la Leche de la República </w:t>
      </w:r>
      <w:r w:rsidRPr="6493DF51">
        <w:rPr>
          <w:rFonts w:eastAsia="Times New Roman"/>
          <w:color w:val="767171" w:themeColor="background2" w:themeShade="80"/>
        </w:rPr>
        <w:lastRenderedPageBreak/>
        <w:t xml:space="preserve">Dominicana, </w:t>
      </w:r>
      <w:proofErr w:type="spellStart"/>
      <w:r w:rsidRPr="6493DF51">
        <w:rPr>
          <w:rFonts w:eastAsia="Times New Roman"/>
          <w:color w:val="767171" w:themeColor="background2" w:themeShade="80"/>
        </w:rPr>
        <w:t>ProlactarRD</w:t>
      </w:r>
      <w:proofErr w:type="spellEnd"/>
      <w:r w:rsidRPr="6493DF51">
        <w:rPr>
          <w:rFonts w:eastAsia="Times New Roman"/>
          <w:color w:val="767171" w:themeColor="background2" w:themeShade="80"/>
        </w:rPr>
        <w:t xml:space="preserve"> y consultores certificados de lactancia materna.</w:t>
      </w:r>
    </w:p>
    <w:p w14:paraId="44F22141" w14:textId="4A66109F" w:rsidR="659E0F48" w:rsidRDefault="659E0F48" w:rsidP="002C4A9C">
      <w:pPr>
        <w:pStyle w:val="Prrafodelista"/>
        <w:numPr>
          <w:ilvl w:val="0"/>
          <w:numId w:val="25"/>
        </w:numPr>
        <w:spacing w:line="360" w:lineRule="auto"/>
        <w:jc w:val="both"/>
        <w:rPr>
          <w:rFonts w:eastAsia="Times New Roman"/>
          <w:color w:val="767171" w:themeColor="background2" w:themeShade="80"/>
        </w:rPr>
      </w:pPr>
      <w:r w:rsidRPr="6493DF51">
        <w:rPr>
          <w:rFonts w:eastAsia="Times New Roman"/>
          <w:color w:val="767171" w:themeColor="background2" w:themeShade="80"/>
        </w:rPr>
        <w:t>Coordinación y puesta en escena del Panel de Expertos, junto al Programa 14-24 de: “EL FENÓMENO SOCIAL DE LOS JÓVENES QUE NO ESTUDIAN Y TAMPOCO TRABAJAN. AVANCES EN LA ESTRATEGIA DE SU MITIGACIÓN EN LA REPÚBLICA DOMINICANA CON EL PROGRAMA 14/24”, con la participación de cuatros expertos de diferentes sectores, incluyendo el Ministerio de la Juventud, Asociación Nacional de Jóvenes Empresarios (ANJE), Universidad UNIBE: Programa Lideres del Mañana y el Organismo Internacional de Juventud para Iberoamérica.</w:t>
      </w:r>
    </w:p>
    <w:p w14:paraId="0916C3A2" w14:textId="61B4DB04" w:rsidR="005EF7A9" w:rsidRDefault="005EF7A9" w:rsidP="005EF7A9">
      <w:pPr>
        <w:spacing w:after="200" w:line="360" w:lineRule="auto"/>
        <w:ind w:right="850"/>
        <w:jc w:val="both"/>
        <w:rPr>
          <w:rFonts w:eastAsia="Times New Roman"/>
          <w:b/>
          <w:bCs/>
          <w:color w:val="767171" w:themeColor="background2" w:themeShade="80"/>
        </w:rPr>
      </w:pPr>
    </w:p>
    <w:p w14:paraId="5686A203" w14:textId="4351746C" w:rsidR="3EE9E2BC" w:rsidRDefault="3EE9E2BC" w:rsidP="6493DF51">
      <w:pPr>
        <w:spacing w:after="200" w:line="360" w:lineRule="auto"/>
        <w:ind w:right="850"/>
        <w:jc w:val="both"/>
        <w:rPr>
          <w:rFonts w:eastAsia="Times New Roman"/>
          <w:b/>
          <w:bCs/>
          <w:color w:val="767171" w:themeColor="background2" w:themeShade="80"/>
        </w:rPr>
      </w:pPr>
    </w:p>
    <w:p w14:paraId="6CA7238A" w14:textId="77777777" w:rsidR="00C0304E" w:rsidRDefault="00C0304E" w:rsidP="6493DF51">
      <w:pPr>
        <w:spacing w:after="200" w:line="360" w:lineRule="auto"/>
        <w:ind w:right="850"/>
        <w:jc w:val="both"/>
        <w:rPr>
          <w:rFonts w:eastAsia="Times New Roman"/>
          <w:b/>
          <w:bCs/>
          <w:color w:val="767171" w:themeColor="background2" w:themeShade="80"/>
        </w:rPr>
      </w:pPr>
    </w:p>
    <w:p w14:paraId="4AF1E703" w14:textId="77777777" w:rsidR="00D13192" w:rsidRDefault="00D13192" w:rsidP="6493DF51">
      <w:pPr>
        <w:spacing w:after="200" w:line="360" w:lineRule="auto"/>
        <w:ind w:right="850"/>
        <w:jc w:val="both"/>
        <w:rPr>
          <w:rFonts w:eastAsia="Times New Roman"/>
          <w:b/>
          <w:bCs/>
          <w:color w:val="767171" w:themeColor="background2" w:themeShade="80"/>
        </w:rPr>
      </w:pPr>
    </w:p>
    <w:p w14:paraId="68882FE7" w14:textId="77777777" w:rsidR="00D13192" w:rsidRDefault="00D13192" w:rsidP="6493DF51">
      <w:pPr>
        <w:spacing w:after="200" w:line="360" w:lineRule="auto"/>
        <w:ind w:right="850"/>
        <w:jc w:val="both"/>
        <w:rPr>
          <w:rFonts w:eastAsia="Times New Roman"/>
          <w:b/>
          <w:bCs/>
          <w:color w:val="767171" w:themeColor="background2" w:themeShade="80"/>
        </w:rPr>
      </w:pPr>
    </w:p>
    <w:p w14:paraId="3BB3E0F6" w14:textId="77777777" w:rsidR="00D13192" w:rsidRDefault="00D13192" w:rsidP="6493DF51">
      <w:pPr>
        <w:spacing w:after="200" w:line="360" w:lineRule="auto"/>
        <w:ind w:right="850"/>
        <w:jc w:val="both"/>
        <w:rPr>
          <w:rFonts w:eastAsia="Times New Roman"/>
          <w:b/>
          <w:bCs/>
          <w:color w:val="767171" w:themeColor="background2" w:themeShade="80"/>
        </w:rPr>
      </w:pPr>
    </w:p>
    <w:p w14:paraId="27231DDF" w14:textId="77777777" w:rsidR="00D13192" w:rsidRDefault="00D13192" w:rsidP="6493DF51">
      <w:pPr>
        <w:spacing w:after="200" w:line="360" w:lineRule="auto"/>
        <w:ind w:right="850"/>
        <w:jc w:val="both"/>
        <w:rPr>
          <w:rFonts w:eastAsia="Times New Roman"/>
          <w:b/>
          <w:bCs/>
          <w:color w:val="767171" w:themeColor="background2" w:themeShade="80"/>
        </w:rPr>
      </w:pPr>
    </w:p>
    <w:p w14:paraId="5B6DA75D" w14:textId="77777777" w:rsidR="003D405C" w:rsidRDefault="003D405C" w:rsidP="6493DF51">
      <w:pPr>
        <w:spacing w:after="200" w:line="360" w:lineRule="auto"/>
        <w:ind w:right="850"/>
        <w:jc w:val="both"/>
        <w:rPr>
          <w:rFonts w:eastAsia="Times New Roman"/>
          <w:b/>
          <w:bCs/>
          <w:color w:val="767171" w:themeColor="background2" w:themeShade="80"/>
        </w:rPr>
      </w:pPr>
    </w:p>
    <w:p w14:paraId="45E7BAFA" w14:textId="77777777" w:rsidR="003D405C" w:rsidRDefault="003D405C" w:rsidP="6493DF51">
      <w:pPr>
        <w:spacing w:after="200" w:line="360" w:lineRule="auto"/>
        <w:ind w:right="850"/>
        <w:jc w:val="both"/>
        <w:rPr>
          <w:rFonts w:eastAsia="Times New Roman"/>
          <w:b/>
          <w:bCs/>
          <w:color w:val="767171" w:themeColor="background2" w:themeShade="80"/>
        </w:rPr>
      </w:pPr>
    </w:p>
    <w:p w14:paraId="45B47794" w14:textId="77777777" w:rsidR="00C0304E" w:rsidRDefault="00C0304E" w:rsidP="6493DF51">
      <w:pPr>
        <w:spacing w:after="200" w:line="360" w:lineRule="auto"/>
        <w:ind w:right="850"/>
        <w:jc w:val="both"/>
        <w:rPr>
          <w:rFonts w:eastAsia="Times New Roman"/>
          <w:b/>
          <w:bCs/>
          <w:color w:val="767171" w:themeColor="background2" w:themeShade="80"/>
        </w:rPr>
      </w:pPr>
    </w:p>
    <w:p w14:paraId="6877238F" w14:textId="77777777" w:rsidR="004373C1" w:rsidRDefault="004373C1" w:rsidP="6493DF51">
      <w:pPr>
        <w:spacing w:after="200" w:line="360" w:lineRule="auto"/>
        <w:ind w:right="850"/>
        <w:jc w:val="both"/>
        <w:rPr>
          <w:rFonts w:eastAsia="Times New Roman"/>
          <w:b/>
          <w:bCs/>
          <w:color w:val="767171" w:themeColor="background2" w:themeShade="80"/>
        </w:rPr>
      </w:pPr>
    </w:p>
    <w:p w14:paraId="480AB252" w14:textId="760B2B21" w:rsidR="00654164" w:rsidRPr="00654164" w:rsidRDefault="23C94D10" w:rsidP="002C4A9C">
      <w:pPr>
        <w:pStyle w:val="Ttulo1"/>
        <w:numPr>
          <w:ilvl w:val="0"/>
          <w:numId w:val="35"/>
        </w:numPr>
        <w:ind w:left="0" w:firstLine="0"/>
      </w:pPr>
      <w:bookmarkStart w:id="15" w:name="_Toc155085153"/>
      <w:r w:rsidRPr="005EF7A9">
        <w:lastRenderedPageBreak/>
        <w:t>RESULTADOS DE LAS ÁREAS TRANSVERSALES Y DE APOYO</w:t>
      </w:r>
      <w:bookmarkEnd w:id="15"/>
    </w:p>
    <w:p w14:paraId="5D67DA4A" w14:textId="77777777" w:rsidR="00654164" w:rsidRPr="00654164" w:rsidRDefault="00654164" w:rsidP="00654164">
      <w:pPr>
        <w:jc w:val="both"/>
        <w:rPr>
          <w:rFonts w:eastAsia="Calibri"/>
          <w:sz w:val="18"/>
        </w:rPr>
      </w:pPr>
      <w:r w:rsidRPr="002B4451">
        <w:rPr>
          <w:rFonts w:eastAsia="Calibri"/>
          <w:noProof/>
          <w:sz w:val="18"/>
        </w:rPr>
        <mc:AlternateContent>
          <mc:Choice Requires="wps">
            <w:drawing>
              <wp:anchor distT="0" distB="0" distL="114300" distR="114300" simplePos="0" relativeHeight="251658254" behindDoc="0" locked="0" layoutInCell="1" allowOverlap="1" wp14:anchorId="76EDFA29" wp14:editId="147100CA">
                <wp:simplePos x="0" y="0"/>
                <wp:positionH relativeFrom="margin">
                  <wp:posOffset>2317750</wp:posOffset>
                </wp:positionH>
                <wp:positionV relativeFrom="paragraph">
                  <wp:posOffset>88117</wp:posOffset>
                </wp:positionV>
                <wp:extent cx="463550" cy="0"/>
                <wp:effectExtent l="22860" t="15875" r="18415" b="2222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F2E7B" id="Conector recto 15" o:spid="_x0000_s1026" style="position:absolute;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p>
    <w:p w14:paraId="742E354D" w14:textId="196D58BA" w:rsidR="00654164" w:rsidRDefault="00654164" w:rsidP="00654164">
      <w:pPr>
        <w:jc w:val="center"/>
        <w:rPr>
          <w:rFonts w:eastAsia="Calibri"/>
        </w:rPr>
      </w:pPr>
      <w:r w:rsidRPr="00F94CAA">
        <w:rPr>
          <w:rFonts w:eastAsia="Calibri"/>
        </w:rPr>
        <w:t xml:space="preserve">Memoria </w:t>
      </w:r>
      <w:r w:rsidR="00F05DF4" w:rsidRPr="00F94CAA">
        <w:rPr>
          <w:rFonts w:eastAsia="Calibri"/>
        </w:rPr>
        <w:t>I</w:t>
      </w:r>
      <w:r w:rsidRPr="00F94CAA">
        <w:rPr>
          <w:rFonts w:eastAsia="Calibri"/>
        </w:rPr>
        <w:t>nstitucional 202</w:t>
      </w:r>
      <w:r w:rsidR="00F05DF4" w:rsidRPr="00F94CAA">
        <w:rPr>
          <w:rFonts w:eastAsia="Calibri"/>
        </w:rPr>
        <w:t>3</w:t>
      </w:r>
    </w:p>
    <w:p w14:paraId="541DE9F4" w14:textId="77777777" w:rsidR="00A60116" w:rsidRPr="00F94CAA" w:rsidRDefault="00A60116" w:rsidP="00654164">
      <w:pPr>
        <w:jc w:val="center"/>
        <w:rPr>
          <w:rFonts w:eastAsia="Calibri"/>
          <w:szCs w:val="36"/>
        </w:rPr>
      </w:pPr>
    </w:p>
    <w:p w14:paraId="4F422092" w14:textId="49834473" w:rsidR="00DD7615" w:rsidRPr="0002690A" w:rsidRDefault="32D9AB79" w:rsidP="002C4A9C">
      <w:pPr>
        <w:pStyle w:val="Ttulo1"/>
        <w:numPr>
          <w:ilvl w:val="0"/>
          <w:numId w:val="36"/>
        </w:numPr>
        <w:jc w:val="left"/>
        <w:rPr>
          <w:sz w:val="24"/>
          <w:szCs w:val="24"/>
        </w:rPr>
      </w:pPr>
      <w:bookmarkStart w:id="16" w:name="_Toc155085154"/>
      <w:r w:rsidRPr="0002690A">
        <w:rPr>
          <w:sz w:val="24"/>
          <w:szCs w:val="24"/>
        </w:rPr>
        <w:t>Desempeño Administrativo y Financiero</w:t>
      </w:r>
      <w:bookmarkEnd w:id="16"/>
      <w:r w:rsidRPr="0002690A">
        <w:rPr>
          <w:sz w:val="24"/>
          <w:szCs w:val="24"/>
        </w:rPr>
        <w:t xml:space="preserve">  </w:t>
      </w:r>
    </w:p>
    <w:p w14:paraId="3E9FE420" w14:textId="7D4433FF" w:rsidR="562E6934" w:rsidRDefault="562E6934" w:rsidP="562E6934"/>
    <w:p w14:paraId="2279D7FE" w14:textId="5AFB74E6" w:rsidR="00DD7615" w:rsidRPr="00DD7615" w:rsidRDefault="0DF33B19" w:rsidP="11D7EEEB">
      <w:pPr>
        <w:spacing w:line="360" w:lineRule="auto"/>
        <w:jc w:val="both"/>
        <w:rPr>
          <w:rFonts w:eastAsia="Times New Roman"/>
          <w:color w:val="767171" w:themeColor="background2" w:themeShade="80"/>
        </w:rPr>
      </w:pPr>
      <w:r w:rsidRPr="11D7EEEB">
        <w:rPr>
          <w:rFonts w:eastAsia="Calibri"/>
          <w:b/>
          <w:bCs/>
        </w:rPr>
        <w:t>Gestión Administrativa</w:t>
      </w:r>
      <w:r w:rsidR="48FD2547" w:rsidRPr="11D7EEEB">
        <w:rPr>
          <w:rFonts w:eastAsia="Times New Roman"/>
          <w:color w:val="767171" w:themeColor="background2" w:themeShade="80"/>
          <w:lang w:val="es-ES"/>
        </w:rPr>
        <w:t xml:space="preserve"> En la actuación en el marco de gestión asociado a la administración, como institución hemos garantizado la coordinación, supervisión y ejecución de las actividades de la política administrativa interna con efectiva aplicación en servicios generales, adquisiciones de bienes y servicios, recepción y custodia, programa de mantenimiento e inventario; cada uno de estos componentes integrado y orientado bajo las directrices de nuestro Sistema de Gestión Integrado certificado ISO 9001:2015 y en conformidad a las normativas y directrices de los órganos y gestión pública.</w:t>
      </w:r>
    </w:p>
    <w:p w14:paraId="6B59900C" w14:textId="25C4DAC0" w:rsidR="00DD7615" w:rsidRPr="00DD7615" w:rsidRDefault="48FD2547" w:rsidP="11D7EEEB">
      <w:pPr>
        <w:spacing w:line="360" w:lineRule="auto"/>
        <w:jc w:val="both"/>
        <w:rPr>
          <w:rFonts w:eastAsia="Times New Roman"/>
          <w:color w:val="767171" w:themeColor="background2" w:themeShade="80"/>
        </w:rPr>
      </w:pPr>
      <w:r w:rsidRPr="11D7EEEB">
        <w:rPr>
          <w:rFonts w:eastAsia="Times New Roman"/>
          <w:color w:val="767171" w:themeColor="background2" w:themeShade="80"/>
          <w:lang w:val="es-ES"/>
        </w:rPr>
        <w:t>En conformidad a este marco de gestión, en nuestro accionar institucional vinculado a la</w:t>
      </w:r>
      <w:r w:rsidRPr="11D7EEEB">
        <w:rPr>
          <w:rFonts w:ascii="Calibri Light" w:eastAsia="Calibri Light" w:hAnsi="Calibri Light" w:cs="Calibri Light"/>
          <w:b/>
          <w:bCs/>
          <w:caps/>
          <w:color w:val="2F5496" w:themeColor="accent1" w:themeShade="BF"/>
        </w:rPr>
        <w:t xml:space="preserve"> </w:t>
      </w:r>
      <w:r w:rsidRPr="11D7EEEB">
        <w:rPr>
          <w:rFonts w:eastAsia="Times New Roman"/>
          <w:b/>
          <w:bCs/>
          <w:color w:val="767171" w:themeColor="background2" w:themeShade="80"/>
          <w:lang w:val="es-ES"/>
        </w:rPr>
        <w:t>adquisición de bienes y servicios conforme a los requisitos legales establecidos,</w:t>
      </w:r>
      <w:r w:rsidRPr="11D7EEEB">
        <w:rPr>
          <w:rFonts w:ascii="Calibri Light" w:eastAsia="Calibri Light" w:hAnsi="Calibri Light" w:cs="Calibri Light"/>
          <w:b/>
          <w:bCs/>
          <w:caps/>
          <w:color w:val="2F5496" w:themeColor="accent1" w:themeShade="BF"/>
        </w:rPr>
        <w:t xml:space="preserve"> </w:t>
      </w:r>
      <w:r w:rsidRPr="11D7EEEB">
        <w:rPr>
          <w:rFonts w:eastAsia="Times New Roman"/>
          <w:color w:val="767171" w:themeColor="background2" w:themeShade="80"/>
          <w:lang w:val="es-ES"/>
        </w:rPr>
        <w:t xml:space="preserve">se evidencia avance y cumplimiento en los hitos programados: </w:t>
      </w:r>
    </w:p>
    <w:p w14:paraId="6C429B3D" w14:textId="4E11BC41" w:rsidR="00DD7615" w:rsidRPr="00DD7615" w:rsidRDefault="48FD2547" w:rsidP="002C4A9C">
      <w:pPr>
        <w:pStyle w:val="Prrafodelista"/>
        <w:numPr>
          <w:ilvl w:val="0"/>
          <w:numId w:val="44"/>
        </w:numPr>
        <w:spacing w:after="0" w:line="360" w:lineRule="auto"/>
        <w:ind w:left="850" w:right="850"/>
        <w:jc w:val="both"/>
        <w:rPr>
          <w:rFonts w:eastAsia="Times New Roman"/>
          <w:color w:val="767171" w:themeColor="background2" w:themeShade="80"/>
        </w:rPr>
      </w:pPr>
      <w:r w:rsidRPr="11D7EEEB">
        <w:rPr>
          <w:rFonts w:eastAsia="Times New Roman"/>
          <w:color w:val="767171" w:themeColor="background2" w:themeShade="80"/>
          <w:lang w:val="es-ES"/>
        </w:rPr>
        <w:t>Compras a MIPYMES</w:t>
      </w:r>
    </w:p>
    <w:p w14:paraId="44FEBCC8" w14:textId="3FE84D52" w:rsidR="00DD7615" w:rsidRPr="00DD7615" w:rsidRDefault="48FD2547" w:rsidP="002C4A9C">
      <w:pPr>
        <w:pStyle w:val="Prrafodelista"/>
        <w:numPr>
          <w:ilvl w:val="0"/>
          <w:numId w:val="44"/>
        </w:numPr>
        <w:spacing w:after="0" w:line="360" w:lineRule="auto"/>
        <w:ind w:left="850" w:right="850"/>
        <w:jc w:val="both"/>
        <w:rPr>
          <w:rFonts w:eastAsia="Times New Roman"/>
          <w:color w:val="767171" w:themeColor="background2" w:themeShade="80"/>
        </w:rPr>
      </w:pPr>
      <w:r w:rsidRPr="11D7EEEB">
        <w:rPr>
          <w:rFonts w:eastAsia="Times New Roman"/>
          <w:color w:val="767171" w:themeColor="background2" w:themeShade="80"/>
          <w:lang w:val="es-ES"/>
        </w:rPr>
        <w:t>Gestión de Contratos</w:t>
      </w:r>
    </w:p>
    <w:p w14:paraId="7A7ED53E" w14:textId="60559C42" w:rsidR="00DD7615" w:rsidRPr="00DD7615" w:rsidRDefault="48FD2547" w:rsidP="002C4A9C">
      <w:pPr>
        <w:pStyle w:val="Prrafodelista"/>
        <w:numPr>
          <w:ilvl w:val="0"/>
          <w:numId w:val="44"/>
        </w:numPr>
        <w:spacing w:after="0" w:line="360" w:lineRule="auto"/>
        <w:ind w:left="850" w:right="850"/>
        <w:jc w:val="both"/>
        <w:rPr>
          <w:rFonts w:eastAsia="Times New Roman"/>
          <w:color w:val="767171" w:themeColor="background2" w:themeShade="80"/>
        </w:rPr>
      </w:pPr>
      <w:r w:rsidRPr="11D7EEEB">
        <w:rPr>
          <w:rFonts w:eastAsia="Times New Roman"/>
          <w:color w:val="767171" w:themeColor="background2" w:themeShade="80"/>
          <w:lang w:val="es-ES"/>
        </w:rPr>
        <w:t>Plan Anual de Compras y Contrataciones</w:t>
      </w:r>
    </w:p>
    <w:p w14:paraId="65F94610" w14:textId="392BB99D" w:rsidR="004C121F" w:rsidRPr="004C121F" w:rsidRDefault="48FD2547" w:rsidP="004C121F">
      <w:pPr>
        <w:pStyle w:val="Prrafodelista"/>
        <w:numPr>
          <w:ilvl w:val="0"/>
          <w:numId w:val="43"/>
        </w:numPr>
        <w:spacing w:after="0" w:line="360" w:lineRule="auto"/>
        <w:ind w:left="850" w:right="850"/>
        <w:jc w:val="both"/>
        <w:rPr>
          <w:rFonts w:eastAsia="Times New Roman"/>
          <w:color w:val="767171" w:themeColor="background2" w:themeShade="80"/>
        </w:rPr>
      </w:pPr>
      <w:r w:rsidRPr="11D7EEEB">
        <w:rPr>
          <w:rFonts w:eastAsia="Times New Roman"/>
          <w:color w:val="767171" w:themeColor="background2" w:themeShade="80"/>
          <w:lang w:val="es-ES"/>
        </w:rPr>
        <w:t xml:space="preserve">Fueron adjudicadas a MIPYMES procesos de compra dando así cumplimiento al requisito de la ley 340-06 y su reglamento de adjudicar </w:t>
      </w:r>
      <w:r w:rsidRPr="0086788E">
        <w:rPr>
          <w:rFonts w:eastAsia="Times New Roman"/>
          <w:color w:val="767171" w:themeColor="background2" w:themeShade="80"/>
          <w:lang w:val="es-ES"/>
        </w:rPr>
        <w:t>un 20% de</w:t>
      </w:r>
      <w:r w:rsidRPr="11D7EEEB">
        <w:rPr>
          <w:rFonts w:eastAsia="Times New Roman"/>
          <w:color w:val="767171" w:themeColor="background2" w:themeShade="80"/>
          <w:lang w:val="es-ES"/>
        </w:rPr>
        <w:t xml:space="preserve"> las compras realizadas</w:t>
      </w:r>
      <w:r w:rsidR="004C121F">
        <w:rPr>
          <w:rFonts w:eastAsia="Times New Roman"/>
          <w:color w:val="767171" w:themeColor="background2" w:themeShade="80"/>
          <w:lang w:val="es-ES"/>
        </w:rPr>
        <w:t>, obteniendo en términos generales un 29%.</w:t>
      </w:r>
    </w:p>
    <w:p w14:paraId="191322B7" w14:textId="3C633E3E" w:rsidR="00DD7615" w:rsidRPr="001903D0" w:rsidRDefault="48FD2547" w:rsidP="002C4A9C">
      <w:pPr>
        <w:pStyle w:val="Prrafodelista"/>
        <w:numPr>
          <w:ilvl w:val="0"/>
          <w:numId w:val="43"/>
        </w:numPr>
        <w:spacing w:after="0" w:line="360" w:lineRule="auto"/>
        <w:ind w:left="850" w:right="850"/>
        <w:jc w:val="both"/>
        <w:rPr>
          <w:rFonts w:eastAsia="Times New Roman"/>
          <w:color w:val="767171" w:themeColor="background2" w:themeShade="80"/>
        </w:rPr>
      </w:pPr>
      <w:r w:rsidRPr="001903D0">
        <w:rPr>
          <w:rFonts w:eastAsia="Times New Roman"/>
          <w:color w:val="767171" w:themeColor="background2" w:themeShade="80"/>
          <w:lang w:val="es-ES"/>
        </w:rPr>
        <w:lastRenderedPageBreak/>
        <w:t>Fueron adjudicadas MIPYMES Mujer dando así cumplimiento al requisito de la ley 340-06 y su reglamento de adjudicar un 5% de las compras realizadas</w:t>
      </w:r>
      <w:r w:rsidR="001903D0">
        <w:rPr>
          <w:rFonts w:eastAsia="Times New Roman"/>
          <w:color w:val="767171" w:themeColor="background2" w:themeShade="80"/>
          <w:lang w:val="es-ES"/>
        </w:rPr>
        <w:t>, con más de un 20% logrado.</w:t>
      </w:r>
    </w:p>
    <w:p w14:paraId="26A262F0" w14:textId="5B965876" w:rsidR="00DD7615" w:rsidRPr="00DD7615" w:rsidRDefault="48FD2547" w:rsidP="002C4A9C">
      <w:pPr>
        <w:pStyle w:val="Prrafodelista"/>
        <w:numPr>
          <w:ilvl w:val="0"/>
          <w:numId w:val="43"/>
        </w:numPr>
        <w:spacing w:after="0" w:line="360" w:lineRule="auto"/>
        <w:ind w:left="850" w:right="850"/>
        <w:jc w:val="both"/>
        <w:rPr>
          <w:rFonts w:eastAsia="Times New Roman"/>
          <w:color w:val="767171" w:themeColor="background2" w:themeShade="80"/>
        </w:rPr>
      </w:pPr>
      <w:r w:rsidRPr="11D7EEEB">
        <w:rPr>
          <w:rFonts w:eastAsia="Times New Roman"/>
          <w:color w:val="767171" w:themeColor="background2" w:themeShade="80"/>
          <w:lang w:val="es-ES"/>
        </w:rPr>
        <w:t>Seguimiento de los contratos y órdenes de compra correspondientes según cronograma de los procesos de compra.</w:t>
      </w:r>
    </w:p>
    <w:p w14:paraId="7D883CE5" w14:textId="48162B2E" w:rsidR="00DD7615" w:rsidRPr="00DD7615" w:rsidRDefault="48FD2547" w:rsidP="002C4A9C">
      <w:pPr>
        <w:pStyle w:val="Prrafodelista"/>
        <w:numPr>
          <w:ilvl w:val="0"/>
          <w:numId w:val="43"/>
        </w:numPr>
        <w:spacing w:after="0" w:line="360" w:lineRule="auto"/>
        <w:ind w:left="850" w:right="850"/>
        <w:jc w:val="both"/>
        <w:rPr>
          <w:rFonts w:eastAsia="Times New Roman"/>
          <w:color w:val="767171" w:themeColor="background2" w:themeShade="80"/>
        </w:rPr>
      </w:pPr>
      <w:r w:rsidRPr="11D7EEEB">
        <w:rPr>
          <w:rFonts w:eastAsia="Times New Roman"/>
          <w:color w:val="767171" w:themeColor="background2" w:themeShade="80"/>
          <w:lang w:val="es-ES"/>
        </w:rPr>
        <w:t>Gestión el pago a tiempo a los proveedores adjudicatarios de los procesos de compra publicados.</w:t>
      </w:r>
    </w:p>
    <w:p w14:paraId="1C94C008" w14:textId="68DB223C" w:rsidR="00DD7615" w:rsidRPr="00DD7615" w:rsidRDefault="48FD2547" w:rsidP="002C4A9C">
      <w:pPr>
        <w:pStyle w:val="Prrafodelista"/>
        <w:numPr>
          <w:ilvl w:val="0"/>
          <w:numId w:val="43"/>
        </w:numPr>
        <w:spacing w:after="0" w:line="360" w:lineRule="auto"/>
        <w:ind w:left="850" w:right="850"/>
        <w:jc w:val="both"/>
        <w:rPr>
          <w:rFonts w:eastAsia="Times New Roman"/>
          <w:color w:val="767171" w:themeColor="background2" w:themeShade="80"/>
        </w:rPr>
      </w:pPr>
      <w:r w:rsidRPr="11D7EEEB">
        <w:rPr>
          <w:rFonts w:eastAsia="Times New Roman"/>
          <w:color w:val="767171" w:themeColor="background2" w:themeShade="80"/>
          <w:lang w:val="es-ES"/>
        </w:rPr>
        <w:t xml:space="preserve">Según las fechas establecidas en los cronogramas de los procesos de compra se han realizado los seguimientos de los contratos y órdenes de compra correspondientes. </w:t>
      </w:r>
    </w:p>
    <w:p w14:paraId="2C1A6CF7" w14:textId="6295D2AA" w:rsidR="00DD7615" w:rsidRPr="00DD7615" w:rsidRDefault="00DD7615" w:rsidP="11D7EEEB">
      <w:pPr>
        <w:spacing w:after="0" w:line="360" w:lineRule="auto"/>
        <w:ind w:left="850" w:right="850"/>
        <w:contextualSpacing/>
        <w:jc w:val="both"/>
        <w:rPr>
          <w:rFonts w:eastAsia="Times New Roman"/>
          <w:color w:val="767171" w:themeColor="background2" w:themeShade="80"/>
        </w:rPr>
      </w:pPr>
    </w:p>
    <w:p w14:paraId="459AFD45" w14:textId="62F1ADCC" w:rsidR="00DD7615" w:rsidRPr="00DD7615" w:rsidRDefault="48FD2547" w:rsidP="11D7EEEB">
      <w:pPr>
        <w:spacing w:line="360" w:lineRule="auto"/>
        <w:jc w:val="both"/>
        <w:rPr>
          <w:rFonts w:eastAsia="Times New Roman"/>
          <w:color w:val="767171" w:themeColor="background2" w:themeShade="80"/>
        </w:rPr>
      </w:pPr>
      <w:r w:rsidRPr="11D7EEEB">
        <w:rPr>
          <w:rFonts w:eastAsia="Times New Roman"/>
          <w:color w:val="767171" w:themeColor="background2" w:themeShade="80"/>
          <w:lang w:val="es-ES"/>
        </w:rPr>
        <w:t>De igual forma, se valora la</w:t>
      </w:r>
      <w:r w:rsidRPr="11D7EEEB">
        <w:rPr>
          <w:rFonts w:eastAsia="Times New Roman"/>
          <w:b/>
          <w:bCs/>
          <w:color w:val="767171" w:themeColor="background2" w:themeShade="80"/>
          <w:lang w:val="es-ES"/>
        </w:rPr>
        <w:t xml:space="preserve"> infraestructura física adecuada y plan de mantenimiento gestionado conforme a los requerimientos institucionales</w:t>
      </w:r>
      <w:r w:rsidRPr="11D7EEEB">
        <w:rPr>
          <w:rFonts w:eastAsia="Times New Roman"/>
          <w:color w:val="767171" w:themeColor="background2" w:themeShade="80"/>
          <w:lang w:val="es-ES"/>
        </w:rPr>
        <w:t>,</w:t>
      </w:r>
      <w:r w:rsidRPr="11D7EEEB">
        <w:rPr>
          <w:rFonts w:eastAsia="Times New Roman"/>
          <w:b/>
          <w:bCs/>
          <w:color w:val="767171" w:themeColor="background2" w:themeShade="80"/>
          <w:lang w:val="es-ES"/>
        </w:rPr>
        <w:t xml:space="preserve"> </w:t>
      </w:r>
      <w:r w:rsidRPr="11D7EEEB">
        <w:rPr>
          <w:rFonts w:eastAsia="Times New Roman"/>
          <w:color w:val="767171" w:themeColor="background2" w:themeShade="80"/>
          <w:lang w:val="es-ES"/>
        </w:rPr>
        <w:t>se evidencian los siguientes avances:</w:t>
      </w:r>
    </w:p>
    <w:p w14:paraId="7F344A20" w14:textId="7208846A" w:rsidR="00DD7615" w:rsidRPr="00DD7615" w:rsidRDefault="48FD2547" w:rsidP="002C4A9C">
      <w:pPr>
        <w:pStyle w:val="Prrafodelista"/>
        <w:numPr>
          <w:ilvl w:val="0"/>
          <w:numId w:val="44"/>
        </w:numPr>
        <w:spacing w:after="0" w:line="360" w:lineRule="auto"/>
        <w:ind w:left="850" w:right="850"/>
        <w:jc w:val="both"/>
        <w:rPr>
          <w:rFonts w:eastAsia="Times New Roman"/>
          <w:color w:val="767171" w:themeColor="background2" w:themeShade="80"/>
        </w:rPr>
      </w:pPr>
      <w:r w:rsidRPr="11D7EEEB">
        <w:rPr>
          <w:rFonts w:eastAsia="Times New Roman"/>
          <w:color w:val="767171" w:themeColor="background2" w:themeShade="80"/>
          <w:lang w:val="es-ES"/>
        </w:rPr>
        <w:t>Mantenimiento de la planta física</w:t>
      </w:r>
    </w:p>
    <w:p w14:paraId="013268AE" w14:textId="77608B7F" w:rsidR="00DD7615" w:rsidRPr="00DD7615" w:rsidRDefault="48FD2547" w:rsidP="002C4A9C">
      <w:pPr>
        <w:pStyle w:val="Prrafodelista"/>
        <w:numPr>
          <w:ilvl w:val="0"/>
          <w:numId w:val="44"/>
        </w:numPr>
        <w:spacing w:after="0" w:line="360" w:lineRule="auto"/>
        <w:ind w:left="850" w:right="850"/>
        <w:jc w:val="both"/>
        <w:rPr>
          <w:rFonts w:eastAsia="Times New Roman"/>
          <w:color w:val="767171" w:themeColor="background2" w:themeShade="80"/>
        </w:rPr>
      </w:pPr>
      <w:r w:rsidRPr="11D7EEEB">
        <w:rPr>
          <w:rFonts w:eastAsia="Times New Roman"/>
          <w:color w:val="767171" w:themeColor="background2" w:themeShade="80"/>
          <w:lang w:val="es-ES"/>
        </w:rPr>
        <w:t>Mantenimiento Preventivo Flota de Vehicular Gestionado</w:t>
      </w:r>
    </w:p>
    <w:p w14:paraId="06B0AB62" w14:textId="4D525B4D" w:rsidR="00DD7615" w:rsidRPr="00DD7615" w:rsidRDefault="48FD2547" w:rsidP="002C4A9C">
      <w:pPr>
        <w:pStyle w:val="Prrafodelista"/>
        <w:numPr>
          <w:ilvl w:val="0"/>
          <w:numId w:val="44"/>
        </w:numPr>
        <w:spacing w:after="0" w:line="360" w:lineRule="auto"/>
        <w:ind w:left="850" w:right="850"/>
        <w:jc w:val="both"/>
        <w:rPr>
          <w:rFonts w:eastAsia="Times New Roman"/>
          <w:color w:val="767171" w:themeColor="background2" w:themeShade="80"/>
        </w:rPr>
      </w:pPr>
      <w:r w:rsidRPr="11D7EEEB">
        <w:rPr>
          <w:rFonts w:eastAsia="Times New Roman"/>
          <w:color w:val="767171" w:themeColor="background2" w:themeShade="80"/>
          <w:lang w:val="es-ES"/>
        </w:rPr>
        <w:t>Remozamiento de diversas áreas institucionales.</w:t>
      </w:r>
    </w:p>
    <w:p w14:paraId="30670735" w14:textId="1A0BDDAE" w:rsidR="00DD7615" w:rsidRPr="00DD7615" w:rsidRDefault="00DD7615" w:rsidP="11D7EEEB">
      <w:pPr>
        <w:spacing w:after="0" w:line="360" w:lineRule="auto"/>
        <w:ind w:left="850" w:right="850"/>
        <w:contextualSpacing/>
        <w:jc w:val="both"/>
        <w:rPr>
          <w:rFonts w:eastAsia="Times New Roman"/>
          <w:color w:val="767171" w:themeColor="background2" w:themeShade="80"/>
        </w:rPr>
      </w:pPr>
    </w:p>
    <w:p w14:paraId="781447FC" w14:textId="29711557" w:rsidR="00DD7615" w:rsidRPr="00DD7615" w:rsidRDefault="48FD2547" w:rsidP="11D7EEEB">
      <w:pPr>
        <w:spacing w:line="360" w:lineRule="auto"/>
        <w:jc w:val="both"/>
        <w:rPr>
          <w:rFonts w:eastAsia="Times New Roman"/>
          <w:color w:val="767171" w:themeColor="background2" w:themeShade="80"/>
        </w:rPr>
      </w:pPr>
      <w:r w:rsidRPr="11D7EEEB">
        <w:rPr>
          <w:rFonts w:eastAsia="Times New Roman"/>
          <w:color w:val="767171" w:themeColor="background2" w:themeShade="80"/>
          <w:lang w:val="es-ES"/>
        </w:rPr>
        <w:t>De manera puntual, en el primer semestre del año la institución ha realizado los siguientes mantenimientos en la plata física del Edificio San Rafael, logrando un 95% de los mantenimientos a unidades vehiculares solicitados.</w:t>
      </w:r>
    </w:p>
    <w:p w14:paraId="5C3141BB" w14:textId="468811C2" w:rsidR="00DD7615" w:rsidRDefault="00DD7615" w:rsidP="11D7EEEB">
      <w:pPr>
        <w:spacing w:after="0" w:line="360" w:lineRule="auto"/>
        <w:ind w:right="850"/>
        <w:contextualSpacing/>
        <w:jc w:val="both"/>
        <w:rPr>
          <w:rFonts w:eastAsia="Times New Roman"/>
          <w:color w:val="767171" w:themeColor="background2" w:themeShade="80"/>
        </w:rPr>
      </w:pPr>
    </w:p>
    <w:p w14:paraId="0ADD8A7D" w14:textId="77777777" w:rsidR="00B435BC" w:rsidRPr="00DD7615" w:rsidRDefault="00B435BC" w:rsidP="11D7EEEB">
      <w:pPr>
        <w:spacing w:after="0" w:line="360" w:lineRule="auto"/>
        <w:ind w:right="850"/>
        <w:contextualSpacing/>
        <w:jc w:val="both"/>
        <w:rPr>
          <w:rFonts w:eastAsia="Times New Roman"/>
          <w:color w:val="767171" w:themeColor="background2" w:themeShade="80"/>
        </w:rPr>
      </w:pPr>
    </w:p>
    <w:p w14:paraId="49C72F10" w14:textId="2DD39A91" w:rsidR="00DD7615" w:rsidRPr="00DD7615" w:rsidRDefault="48FD2547" w:rsidP="11D7EEEB">
      <w:pPr>
        <w:spacing w:line="360" w:lineRule="auto"/>
        <w:jc w:val="both"/>
        <w:rPr>
          <w:rFonts w:eastAsia="Times New Roman"/>
          <w:color w:val="767171" w:themeColor="background2" w:themeShade="80"/>
        </w:rPr>
      </w:pPr>
      <w:r w:rsidRPr="11D7EEEB">
        <w:rPr>
          <w:rFonts w:eastAsia="Times New Roman"/>
          <w:color w:val="767171" w:themeColor="background2" w:themeShade="80"/>
          <w:lang w:val="es-ES"/>
        </w:rPr>
        <w:lastRenderedPageBreak/>
        <w:t>En lo referente a inventario a nivel institucional nos hemos establecido en lo operativo como hitos alcanzar un</w:t>
      </w:r>
      <w:r w:rsidRPr="11D7EEEB">
        <w:rPr>
          <w:rFonts w:eastAsia="Times New Roman"/>
          <w:b/>
          <w:bCs/>
          <w:color w:val="767171" w:themeColor="background2" w:themeShade="80"/>
          <w:lang w:val="es-ES"/>
        </w:rPr>
        <w:t xml:space="preserve"> almacén debidamente administrado y actualizado según requerimientos institucionales, </w:t>
      </w:r>
      <w:r w:rsidRPr="11D7EEEB">
        <w:rPr>
          <w:rFonts w:eastAsia="Times New Roman"/>
          <w:color w:val="767171" w:themeColor="background2" w:themeShade="80"/>
          <w:lang w:val="es-ES"/>
        </w:rPr>
        <w:t>en este sentido se ha logrado:</w:t>
      </w:r>
    </w:p>
    <w:p w14:paraId="3009F31A" w14:textId="2A39D6B0" w:rsidR="00DD7615" w:rsidRPr="00DD7615" w:rsidRDefault="002970F3" w:rsidP="002C4A9C">
      <w:pPr>
        <w:pStyle w:val="Prrafodelista"/>
        <w:numPr>
          <w:ilvl w:val="0"/>
          <w:numId w:val="42"/>
        </w:numPr>
        <w:spacing w:after="0" w:line="360" w:lineRule="auto"/>
        <w:ind w:left="850" w:right="850"/>
        <w:jc w:val="both"/>
        <w:rPr>
          <w:rFonts w:eastAsia="Times New Roman"/>
          <w:color w:val="767171" w:themeColor="background2" w:themeShade="80"/>
        </w:rPr>
      </w:pPr>
      <w:r w:rsidRPr="002970F3">
        <w:rPr>
          <w:rFonts w:eastAsia="Times New Roman"/>
          <w:b/>
          <w:bCs/>
          <w:color w:val="767171" w:themeColor="background2" w:themeShade="80"/>
          <w:lang w:val="es-ES"/>
        </w:rPr>
        <w:t>99</w:t>
      </w:r>
      <w:r w:rsidR="48FD2547" w:rsidRPr="002970F3">
        <w:rPr>
          <w:rFonts w:eastAsia="Times New Roman"/>
          <w:b/>
          <w:color w:val="767171" w:themeColor="background2" w:themeShade="80"/>
          <w:lang w:val="es-ES"/>
        </w:rPr>
        <w:t>%</w:t>
      </w:r>
      <w:r w:rsidR="48FD2547" w:rsidRPr="11D7EEEB">
        <w:rPr>
          <w:rFonts w:eastAsia="Times New Roman"/>
          <w:b/>
          <w:bCs/>
          <w:color w:val="767171" w:themeColor="background2" w:themeShade="80"/>
          <w:lang w:val="es-ES"/>
        </w:rPr>
        <w:t xml:space="preserve"> </w:t>
      </w:r>
      <w:r w:rsidR="48FD2547" w:rsidRPr="11D7EEEB">
        <w:rPr>
          <w:rFonts w:eastAsia="Times New Roman"/>
          <w:color w:val="767171" w:themeColor="background2" w:themeShade="80"/>
          <w:lang w:val="es-ES"/>
        </w:rPr>
        <w:t>en el nivel de efectividad en la recepción y organización de mercancía.</w:t>
      </w:r>
    </w:p>
    <w:p w14:paraId="5D4C14CF" w14:textId="1535DD90" w:rsidR="00DD7615" w:rsidRPr="00DD7615" w:rsidRDefault="00DD7615" w:rsidP="6493DF51">
      <w:pPr>
        <w:spacing w:line="360" w:lineRule="auto"/>
        <w:jc w:val="both"/>
        <w:rPr>
          <w:rFonts w:eastAsia="Calibri"/>
          <w:b/>
          <w:bCs/>
          <w:noProof/>
        </w:rPr>
      </w:pPr>
    </w:p>
    <w:p w14:paraId="34312D2F" w14:textId="5F73B240" w:rsidR="00DD7615" w:rsidRPr="00DD7615" w:rsidRDefault="32D9AB79" w:rsidP="005EF7A9">
      <w:pPr>
        <w:spacing w:line="360" w:lineRule="auto"/>
        <w:jc w:val="both"/>
        <w:rPr>
          <w:rFonts w:eastAsia="Times New Roman"/>
          <w:noProof/>
        </w:rPr>
      </w:pPr>
      <w:r w:rsidRPr="005EF7A9">
        <w:rPr>
          <w:rFonts w:eastAsia="Times New Roman"/>
          <w:b/>
          <w:bCs/>
          <w:noProof/>
          <w:color w:val="767171" w:themeColor="background2" w:themeShade="80"/>
        </w:rPr>
        <w:t>Desempeño del área Financiera</w:t>
      </w:r>
    </w:p>
    <w:p w14:paraId="19DBC9D8" w14:textId="356C2350" w:rsidR="75FF3176" w:rsidRDefault="75FF3176" w:rsidP="6493DF51">
      <w:pPr>
        <w:spacing w:line="360" w:lineRule="auto"/>
        <w:jc w:val="both"/>
        <w:rPr>
          <w:rFonts w:eastAsia="Times New Roman"/>
          <w:noProof/>
          <w:color w:val="767171" w:themeColor="background2" w:themeShade="80"/>
        </w:rPr>
      </w:pPr>
      <w:r w:rsidRPr="6493DF51">
        <w:rPr>
          <w:rFonts w:eastAsia="Times New Roman"/>
          <w:noProof/>
          <w:color w:val="767171" w:themeColor="background2" w:themeShade="80"/>
          <w:lang w:val="es-ES"/>
        </w:rPr>
        <w:t xml:space="preserve">El Gabinete de Política Social, a través de su Dirección Financiera, ha desempeñado un rol de planificar, coordinar y controlar las actividades </w:t>
      </w:r>
      <w:r w:rsidR="62164D27" w:rsidRPr="6493DF51">
        <w:rPr>
          <w:rFonts w:eastAsia="Times New Roman"/>
          <w:noProof/>
          <w:color w:val="767171" w:themeColor="background2" w:themeShade="80"/>
          <w:lang w:val="es-ES"/>
        </w:rPr>
        <w:t>económico-financieras</w:t>
      </w:r>
      <w:r w:rsidRPr="6493DF51">
        <w:rPr>
          <w:rFonts w:eastAsia="Times New Roman"/>
          <w:noProof/>
          <w:color w:val="767171" w:themeColor="background2" w:themeShade="80"/>
          <w:lang w:val="es-ES"/>
        </w:rPr>
        <w:t xml:space="preserve"> de la institución, facilitando el manejo eficiente del presupuesto de gastos e inversión aprobado anualmente por el Congreso Nacional de la República Dominicana y administrado por la Dirección General de Presupuesto (DIGEPRES).</w:t>
      </w:r>
    </w:p>
    <w:p w14:paraId="2128211C" w14:textId="0B678089" w:rsidR="75FF3176" w:rsidRDefault="75FF3176" w:rsidP="005EF7A9">
      <w:pPr>
        <w:spacing w:line="360" w:lineRule="auto"/>
        <w:jc w:val="both"/>
        <w:rPr>
          <w:rFonts w:eastAsia="Times New Roman"/>
          <w:noProof/>
          <w:color w:val="767171" w:themeColor="background2" w:themeShade="80"/>
        </w:rPr>
      </w:pPr>
      <w:r w:rsidRPr="005EF7A9">
        <w:rPr>
          <w:rFonts w:eastAsia="Times New Roman"/>
          <w:noProof/>
          <w:color w:val="767171" w:themeColor="background2" w:themeShade="80"/>
          <w:lang w:val="es-ES"/>
        </w:rPr>
        <w:t>La institución se ha encargado de dirigir y supervisar, a través de la Dirección Financiera, los procedimientos de registros y reportes de la ejecución presupuestaria, contabilidad, nómina, tesorería y de velar por el control del patrimonio institucional y la transparencia de las operaciones realizadas.</w:t>
      </w:r>
    </w:p>
    <w:p w14:paraId="1EF6B2FE" w14:textId="480B9A4E" w:rsidR="75FF3176" w:rsidRDefault="75FF3176" w:rsidP="005EF7A9">
      <w:pPr>
        <w:spacing w:line="360" w:lineRule="auto"/>
        <w:jc w:val="both"/>
        <w:rPr>
          <w:rFonts w:eastAsia="Times New Roman"/>
          <w:noProof/>
          <w:color w:val="767171" w:themeColor="background2" w:themeShade="80"/>
        </w:rPr>
      </w:pPr>
      <w:r w:rsidRPr="005EF7A9">
        <w:rPr>
          <w:rFonts w:eastAsia="Times New Roman"/>
          <w:noProof/>
          <w:color w:val="767171" w:themeColor="background2" w:themeShade="80"/>
          <w:lang w:val="es-ES"/>
        </w:rPr>
        <w:t>Estas operaciones se realizan con la supervisión del señor Coordinador General del Gabinete de Política Social, Lic. Francisco Antonio Peña, quien ha asumido sus funciones con estricto cumplimiento al ordenamiento legal, transparencia y rendición de cuentas, de acuerdo a las directrices trazadas por el señor presidente de la República.</w:t>
      </w:r>
    </w:p>
    <w:p w14:paraId="18F098F5" w14:textId="44896E44" w:rsidR="75FF3176" w:rsidRDefault="75FF3176" w:rsidP="6493DF51">
      <w:pPr>
        <w:spacing w:line="360" w:lineRule="auto"/>
        <w:jc w:val="both"/>
        <w:rPr>
          <w:rFonts w:eastAsia="Calibri"/>
          <w:noProof/>
        </w:rPr>
      </w:pPr>
      <w:r w:rsidRPr="6493DF51">
        <w:rPr>
          <w:rFonts w:eastAsia="Times New Roman"/>
          <w:noProof/>
          <w:color w:val="767171" w:themeColor="background2" w:themeShade="80"/>
          <w:lang w:val="es-ES"/>
        </w:rPr>
        <w:t xml:space="preserve">De </w:t>
      </w:r>
      <w:r w:rsidRPr="6493DF51">
        <w:rPr>
          <w:rFonts w:eastAsia="Calibri"/>
          <w:noProof/>
          <w:lang w:val="es-ES"/>
        </w:rPr>
        <w:t>acuerdo con este rol, la institución presenta la ejecución de su presupuesto aprobado 2023, la cual asciende a RD$1,367,263,990.86 en el período enero-octub</w:t>
      </w:r>
      <w:r w:rsidRPr="6493DF51">
        <w:rPr>
          <w:rFonts w:eastAsia="Calibri"/>
          <w:noProof/>
          <w:color w:val="808080" w:themeColor="background1" w:themeShade="80"/>
          <w:lang w:val="es-ES"/>
        </w:rPr>
        <w:t>re.</w:t>
      </w:r>
    </w:p>
    <w:p w14:paraId="37DAFFE7" w14:textId="55B741AA" w:rsidR="00DD7615" w:rsidRPr="00485B71" w:rsidRDefault="28E233C1" w:rsidP="003D35BA">
      <w:pPr>
        <w:spacing w:after="0" w:line="360" w:lineRule="auto"/>
        <w:jc w:val="center"/>
        <w:rPr>
          <w:rFonts w:eastAsia="Calibri"/>
          <w:color w:val="808080" w:themeColor="background1" w:themeShade="80"/>
        </w:rPr>
      </w:pPr>
      <w:r w:rsidRPr="6493DF51">
        <w:rPr>
          <w:rFonts w:eastAsia="Calibri"/>
          <w:color w:val="808080" w:themeColor="background1" w:themeShade="80"/>
          <w:lang w:val="es-ES"/>
        </w:rPr>
        <w:lastRenderedPageBreak/>
        <w:t>Gabinete de Política Social (GPS)</w:t>
      </w:r>
    </w:p>
    <w:p w14:paraId="3FCDD716" w14:textId="5EFCEDA1" w:rsidR="00DD7615" w:rsidRPr="00485B71" w:rsidRDefault="28E233C1" w:rsidP="6493DF51">
      <w:pPr>
        <w:spacing w:after="0" w:line="240" w:lineRule="auto"/>
        <w:ind w:left="1148" w:right="1167"/>
        <w:jc w:val="center"/>
        <w:rPr>
          <w:rFonts w:eastAsia="Calibri"/>
          <w:color w:val="808080" w:themeColor="background1" w:themeShade="80"/>
        </w:rPr>
      </w:pPr>
      <w:r w:rsidRPr="6493DF51">
        <w:rPr>
          <w:rFonts w:eastAsia="Calibri"/>
          <w:color w:val="808080" w:themeColor="background1" w:themeShade="80"/>
          <w:lang w:val="es-ES"/>
        </w:rPr>
        <w:t xml:space="preserve"> Enero- octubre de 2023</w:t>
      </w:r>
    </w:p>
    <w:p w14:paraId="12210633" w14:textId="12CD48EA" w:rsidR="00DD7615" w:rsidRPr="00485B71" w:rsidRDefault="28E233C1" w:rsidP="6493DF51">
      <w:pPr>
        <w:spacing w:after="0" w:line="240" w:lineRule="auto"/>
        <w:jc w:val="center"/>
        <w:rPr>
          <w:rFonts w:eastAsia="Calibri"/>
          <w:color w:val="808080" w:themeColor="background1" w:themeShade="80"/>
        </w:rPr>
      </w:pPr>
      <w:r w:rsidRPr="6493DF51">
        <w:rPr>
          <w:rFonts w:eastAsia="Calibri"/>
          <w:color w:val="808080" w:themeColor="background1" w:themeShade="80"/>
          <w:lang w:val="es-ES"/>
        </w:rPr>
        <w:t>Ejecución de Gastos y aplicaciones Financieras en RD$</w:t>
      </w:r>
      <w:r w:rsidRPr="6493DF51">
        <w:rPr>
          <w:rFonts w:eastAsia="Calibri"/>
          <w:color w:val="808080" w:themeColor="background1" w:themeShade="80"/>
        </w:rPr>
        <w:t xml:space="preserve"> </w:t>
      </w:r>
    </w:p>
    <w:tbl>
      <w:tblPr>
        <w:tblStyle w:val="Tablaconcuadrcula"/>
        <w:tblW w:w="789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85"/>
        <w:gridCol w:w="2809"/>
      </w:tblGrid>
      <w:tr w:rsidR="005EF7A9" w14:paraId="512B6AC2" w14:textId="77777777" w:rsidTr="6493DF51">
        <w:trPr>
          <w:trHeight w:val="15"/>
        </w:trPr>
        <w:tc>
          <w:tcPr>
            <w:tcW w:w="50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81E6243" w14:textId="381B8C0A" w:rsidR="005EF7A9" w:rsidRDefault="005EF7A9" w:rsidP="6493DF51">
            <w:pPr>
              <w:pStyle w:val="TableParagraph"/>
              <w:spacing w:line="360" w:lineRule="auto"/>
              <w:ind w:left="107"/>
              <w:rPr>
                <w:rFonts w:eastAsia="Calibri"/>
                <w:b/>
                <w:bCs/>
                <w:color w:val="808080" w:themeColor="background1" w:themeShade="80"/>
              </w:rPr>
            </w:pPr>
            <w:r w:rsidRPr="6493DF51">
              <w:rPr>
                <w:rFonts w:eastAsia="Calibri"/>
                <w:b/>
                <w:bCs/>
                <w:color w:val="808080" w:themeColor="background1" w:themeShade="80"/>
              </w:rPr>
              <w:t>Detalle</w:t>
            </w:r>
          </w:p>
        </w:tc>
        <w:tc>
          <w:tcPr>
            <w:tcW w:w="280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2FFD033" w14:textId="1552A7B5" w:rsidR="005EF7A9" w:rsidRDefault="005EF7A9" w:rsidP="6493DF51">
            <w:pPr>
              <w:pStyle w:val="TableParagraph"/>
              <w:spacing w:line="360" w:lineRule="auto"/>
              <w:ind w:left="107"/>
              <w:rPr>
                <w:rFonts w:eastAsia="Calibri"/>
                <w:b/>
                <w:bCs/>
                <w:color w:val="808080" w:themeColor="background1" w:themeShade="80"/>
              </w:rPr>
            </w:pPr>
            <w:r w:rsidRPr="6493DF51">
              <w:rPr>
                <w:rFonts w:eastAsia="Calibri"/>
                <w:b/>
                <w:bCs/>
                <w:color w:val="808080" w:themeColor="background1" w:themeShade="80"/>
              </w:rPr>
              <w:t>Total</w:t>
            </w:r>
          </w:p>
        </w:tc>
      </w:tr>
      <w:tr w:rsidR="005EF7A9" w14:paraId="0E70D9FD" w14:textId="77777777" w:rsidTr="6493DF51">
        <w:trPr>
          <w:trHeight w:val="15"/>
        </w:trPr>
        <w:tc>
          <w:tcPr>
            <w:tcW w:w="50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67FE1A6D" w14:textId="12FF7454" w:rsidR="005EF7A9" w:rsidRDefault="005EF7A9" w:rsidP="6493DF51">
            <w:pPr>
              <w:pStyle w:val="TableParagraph"/>
              <w:spacing w:line="360" w:lineRule="auto"/>
              <w:ind w:left="107"/>
              <w:rPr>
                <w:rFonts w:eastAsia="Calibri"/>
                <w:b/>
                <w:bCs/>
                <w:color w:val="808080" w:themeColor="background1" w:themeShade="80"/>
              </w:rPr>
            </w:pPr>
            <w:r w:rsidRPr="6493DF51">
              <w:rPr>
                <w:rFonts w:eastAsia="Calibri"/>
                <w:b/>
                <w:bCs/>
                <w:color w:val="808080" w:themeColor="background1" w:themeShade="80"/>
              </w:rPr>
              <w:t>2 – Gastos</w:t>
            </w:r>
          </w:p>
        </w:tc>
        <w:tc>
          <w:tcPr>
            <w:tcW w:w="280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657D4D56" w14:textId="2573EE06" w:rsidR="005EF7A9" w:rsidRDefault="005EF7A9" w:rsidP="6493DF51">
            <w:pPr>
              <w:widowControl w:val="0"/>
              <w:spacing w:line="360" w:lineRule="auto"/>
              <w:ind w:left="107"/>
              <w:rPr>
                <w:rFonts w:eastAsia="Calibri"/>
                <w:b/>
                <w:bCs/>
              </w:rPr>
            </w:pPr>
          </w:p>
        </w:tc>
      </w:tr>
      <w:tr w:rsidR="005EF7A9" w14:paraId="7F8FF941" w14:textId="77777777" w:rsidTr="6493DF51">
        <w:trPr>
          <w:trHeight w:val="15"/>
        </w:trPr>
        <w:tc>
          <w:tcPr>
            <w:tcW w:w="50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245182" w14:textId="0E4FFA2B" w:rsidR="005EF7A9" w:rsidRDefault="74502AE3" w:rsidP="6493DF51">
            <w:pPr>
              <w:pStyle w:val="TableParagraph"/>
              <w:spacing w:line="360" w:lineRule="auto"/>
              <w:ind w:left="107"/>
              <w:rPr>
                <w:rFonts w:eastAsia="Calibri"/>
                <w:b/>
                <w:bCs/>
                <w:color w:val="808080" w:themeColor="background1" w:themeShade="80"/>
              </w:rPr>
            </w:pPr>
            <w:r w:rsidRPr="6493DF51">
              <w:rPr>
                <w:rFonts w:eastAsia="Calibri"/>
                <w:b/>
                <w:bCs/>
                <w:color w:val="808080" w:themeColor="background1" w:themeShade="80"/>
              </w:rPr>
              <w:t>2.</w:t>
            </w:r>
            <w:r w:rsidR="005EF7A9" w:rsidRPr="6493DF51">
              <w:rPr>
                <w:rFonts w:eastAsia="Calibri"/>
                <w:b/>
                <w:bCs/>
                <w:color w:val="808080" w:themeColor="background1" w:themeShade="80"/>
              </w:rPr>
              <w:t>1 - Remuneraciones y Contribuciones</w:t>
            </w:r>
          </w:p>
        </w:tc>
        <w:tc>
          <w:tcPr>
            <w:tcW w:w="280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6D041C1" w14:textId="3E3FE987" w:rsidR="005EF7A9" w:rsidRDefault="005EF7A9" w:rsidP="6493DF51">
            <w:pPr>
              <w:spacing w:line="259" w:lineRule="auto"/>
              <w:rPr>
                <w:rFonts w:eastAsia="Calibri"/>
                <w:b/>
                <w:bCs/>
              </w:rPr>
            </w:pPr>
            <w:r w:rsidRPr="6493DF51">
              <w:rPr>
                <w:rFonts w:eastAsia="Calibri"/>
                <w:b/>
                <w:bCs/>
              </w:rPr>
              <w:t xml:space="preserve"> 766,796,255.63 </w:t>
            </w:r>
          </w:p>
        </w:tc>
      </w:tr>
      <w:tr w:rsidR="005EF7A9" w14:paraId="19D427D1" w14:textId="77777777" w:rsidTr="6493DF51">
        <w:trPr>
          <w:trHeight w:val="15"/>
        </w:trPr>
        <w:tc>
          <w:tcPr>
            <w:tcW w:w="50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77922522" w14:textId="3A15313A" w:rsidR="005EF7A9" w:rsidRDefault="4D40BFF6" w:rsidP="6493DF51">
            <w:pPr>
              <w:pStyle w:val="TableParagraph"/>
              <w:spacing w:line="360" w:lineRule="auto"/>
              <w:ind w:left="107"/>
              <w:rPr>
                <w:rFonts w:eastAsia="Calibri"/>
                <w:b/>
                <w:bCs/>
                <w:color w:val="808080" w:themeColor="background1" w:themeShade="80"/>
              </w:rPr>
            </w:pPr>
            <w:r w:rsidRPr="6493DF51">
              <w:rPr>
                <w:rFonts w:eastAsia="Calibri"/>
                <w:b/>
                <w:bCs/>
                <w:color w:val="808080" w:themeColor="background1" w:themeShade="80"/>
              </w:rPr>
              <w:t>2.</w:t>
            </w:r>
            <w:r w:rsidR="005EF7A9" w:rsidRPr="6493DF51">
              <w:rPr>
                <w:rFonts w:eastAsia="Calibri"/>
                <w:b/>
                <w:bCs/>
                <w:color w:val="808080" w:themeColor="background1" w:themeShade="80"/>
              </w:rPr>
              <w:t>2 - Contratación de Servicios</w:t>
            </w:r>
          </w:p>
        </w:tc>
        <w:tc>
          <w:tcPr>
            <w:tcW w:w="280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4180187B" w14:textId="3E2D25AF" w:rsidR="005EF7A9" w:rsidRDefault="005EF7A9" w:rsidP="6493DF51">
            <w:pPr>
              <w:spacing w:line="259" w:lineRule="auto"/>
              <w:rPr>
                <w:rFonts w:eastAsia="Calibri"/>
                <w:b/>
                <w:bCs/>
              </w:rPr>
            </w:pPr>
            <w:r w:rsidRPr="6493DF51">
              <w:rPr>
                <w:rFonts w:eastAsia="Calibri"/>
                <w:b/>
                <w:bCs/>
              </w:rPr>
              <w:t xml:space="preserve"> 224,468,974.70 </w:t>
            </w:r>
          </w:p>
        </w:tc>
      </w:tr>
      <w:tr w:rsidR="005EF7A9" w14:paraId="2621DD81" w14:textId="77777777" w:rsidTr="6493DF51">
        <w:trPr>
          <w:trHeight w:val="15"/>
        </w:trPr>
        <w:tc>
          <w:tcPr>
            <w:tcW w:w="50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F52B0C1" w14:textId="63C2A475" w:rsidR="005EF7A9" w:rsidRDefault="0028D7F8" w:rsidP="6493DF51">
            <w:pPr>
              <w:pStyle w:val="TableParagraph"/>
              <w:spacing w:line="360" w:lineRule="auto"/>
              <w:ind w:left="107"/>
              <w:rPr>
                <w:rFonts w:eastAsia="Calibri"/>
                <w:b/>
                <w:bCs/>
                <w:color w:val="808080" w:themeColor="background1" w:themeShade="80"/>
              </w:rPr>
            </w:pPr>
            <w:r w:rsidRPr="6493DF51">
              <w:rPr>
                <w:rFonts w:eastAsia="Calibri"/>
                <w:b/>
                <w:bCs/>
                <w:color w:val="808080" w:themeColor="background1" w:themeShade="80"/>
              </w:rPr>
              <w:t>2.</w:t>
            </w:r>
            <w:r w:rsidR="005EF7A9" w:rsidRPr="6493DF51">
              <w:rPr>
                <w:rFonts w:eastAsia="Calibri"/>
                <w:b/>
                <w:bCs/>
                <w:color w:val="808080" w:themeColor="background1" w:themeShade="80"/>
              </w:rPr>
              <w:t>3 - Materiales y Suministros</w:t>
            </w:r>
          </w:p>
        </w:tc>
        <w:tc>
          <w:tcPr>
            <w:tcW w:w="280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4DCE0A1" w14:textId="2C4BAD4D" w:rsidR="005EF7A9" w:rsidRDefault="005EF7A9" w:rsidP="6493DF51">
            <w:pPr>
              <w:spacing w:line="259" w:lineRule="auto"/>
              <w:rPr>
                <w:rFonts w:eastAsia="Calibri"/>
                <w:b/>
                <w:bCs/>
              </w:rPr>
            </w:pPr>
            <w:r w:rsidRPr="6493DF51">
              <w:rPr>
                <w:rFonts w:eastAsia="Calibri"/>
                <w:b/>
                <w:bCs/>
              </w:rPr>
              <w:t xml:space="preserve"> 51,058,907.87 </w:t>
            </w:r>
          </w:p>
        </w:tc>
      </w:tr>
      <w:tr w:rsidR="005EF7A9" w14:paraId="16003954" w14:textId="77777777" w:rsidTr="6493DF51">
        <w:trPr>
          <w:trHeight w:val="15"/>
        </w:trPr>
        <w:tc>
          <w:tcPr>
            <w:tcW w:w="50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1FEF5088" w14:textId="6FAD5151" w:rsidR="005EF7A9" w:rsidRDefault="005EF7A9" w:rsidP="6493DF51">
            <w:pPr>
              <w:pStyle w:val="TableParagraph"/>
              <w:spacing w:line="360" w:lineRule="auto"/>
              <w:ind w:left="107"/>
              <w:rPr>
                <w:rFonts w:eastAsia="Calibri"/>
                <w:b/>
                <w:bCs/>
                <w:color w:val="808080" w:themeColor="background1" w:themeShade="80"/>
              </w:rPr>
            </w:pPr>
            <w:r w:rsidRPr="6493DF51">
              <w:rPr>
                <w:rFonts w:eastAsia="Calibri"/>
                <w:b/>
                <w:bCs/>
                <w:color w:val="808080" w:themeColor="background1" w:themeShade="80"/>
              </w:rPr>
              <w:t>2.4 - Transferencias Corrientes</w:t>
            </w:r>
          </w:p>
        </w:tc>
        <w:tc>
          <w:tcPr>
            <w:tcW w:w="280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6D68EE03" w14:textId="74E6B21A" w:rsidR="005EF7A9" w:rsidRDefault="005EF7A9" w:rsidP="6493DF51">
            <w:pPr>
              <w:spacing w:line="259" w:lineRule="auto"/>
              <w:rPr>
                <w:rFonts w:eastAsia="Calibri"/>
                <w:b/>
                <w:bCs/>
              </w:rPr>
            </w:pPr>
            <w:r w:rsidRPr="6493DF51">
              <w:rPr>
                <w:rFonts w:eastAsia="Calibri"/>
                <w:b/>
                <w:bCs/>
              </w:rPr>
              <w:t xml:space="preserve"> 285,084,533.60 </w:t>
            </w:r>
          </w:p>
        </w:tc>
      </w:tr>
      <w:tr w:rsidR="005EF7A9" w14:paraId="6F4406BE" w14:textId="77777777" w:rsidTr="6493DF51">
        <w:trPr>
          <w:trHeight w:val="15"/>
        </w:trPr>
        <w:tc>
          <w:tcPr>
            <w:tcW w:w="50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3A41CAE4" w14:textId="13EECD82" w:rsidR="005EF7A9" w:rsidRDefault="005EF7A9" w:rsidP="6493DF51">
            <w:pPr>
              <w:pStyle w:val="TableParagraph"/>
              <w:spacing w:line="360" w:lineRule="auto"/>
              <w:ind w:left="107"/>
              <w:rPr>
                <w:rFonts w:eastAsia="Calibri"/>
                <w:b/>
                <w:bCs/>
                <w:color w:val="808080" w:themeColor="background1" w:themeShade="80"/>
              </w:rPr>
            </w:pPr>
            <w:r w:rsidRPr="6493DF51">
              <w:rPr>
                <w:rFonts w:eastAsia="Calibri"/>
                <w:b/>
                <w:bCs/>
                <w:color w:val="808080" w:themeColor="background1" w:themeShade="80"/>
              </w:rPr>
              <w:t>2.6 - Bienes Muebles, Inmuebles e Intangibles</w:t>
            </w:r>
          </w:p>
        </w:tc>
        <w:tc>
          <w:tcPr>
            <w:tcW w:w="280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402B8B52" w14:textId="5A38D580" w:rsidR="005EF7A9" w:rsidRDefault="005EF7A9" w:rsidP="6493DF51">
            <w:pPr>
              <w:spacing w:line="259" w:lineRule="auto"/>
              <w:rPr>
                <w:rFonts w:eastAsia="Calibri"/>
                <w:b/>
                <w:bCs/>
              </w:rPr>
            </w:pPr>
            <w:r w:rsidRPr="6493DF51">
              <w:rPr>
                <w:rFonts w:eastAsia="Calibri"/>
                <w:b/>
                <w:bCs/>
              </w:rPr>
              <w:t xml:space="preserve"> 39,855,319.06 </w:t>
            </w:r>
          </w:p>
        </w:tc>
      </w:tr>
      <w:tr w:rsidR="005EF7A9" w14:paraId="6280B037" w14:textId="77777777" w:rsidTr="6493DF51">
        <w:trPr>
          <w:trHeight w:val="15"/>
        </w:trPr>
        <w:tc>
          <w:tcPr>
            <w:tcW w:w="50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98F5D33" w14:textId="3B23410C" w:rsidR="005EF7A9" w:rsidRDefault="005EF7A9" w:rsidP="6493DF51">
            <w:pPr>
              <w:pStyle w:val="TableParagraph"/>
              <w:spacing w:line="360" w:lineRule="auto"/>
              <w:ind w:left="107"/>
              <w:rPr>
                <w:rFonts w:eastAsia="Calibri"/>
                <w:b/>
                <w:bCs/>
                <w:color w:val="808080" w:themeColor="background1" w:themeShade="80"/>
              </w:rPr>
            </w:pPr>
            <w:proofErr w:type="gramStart"/>
            <w:r w:rsidRPr="6493DF51">
              <w:rPr>
                <w:rFonts w:eastAsia="Calibri"/>
                <w:b/>
                <w:bCs/>
                <w:color w:val="808080" w:themeColor="background1" w:themeShade="80"/>
              </w:rPr>
              <w:t>Total</w:t>
            </w:r>
            <w:proofErr w:type="gramEnd"/>
            <w:r w:rsidRPr="6493DF51">
              <w:rPr>
                <w:rFonts w:eastAsia="Calibri"/>
                <w:b/>
                <w:bCs/>
                <w:color w:val="808080" w:themeColor="background1" w:themeShade="80"/>
              </w:rPr>
              <w:t xml:space="preserve"> en Gastos</w:t>
            </w:r>
          </w:p>
        </w:tc>
        <w:tc>
          <w:tcPr>
            <w:tcW w:w="280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E42159E" w14:textId="37B5FCFA" w:rsidR="005EF7A9" w:rsidRDefault="005EF7A9" w:rsidP="6493DF51">
            <w:pPr>
              <w:spacing w:line="259" w:lineRule="auto"/>
              <w:rPr>
                <w:rFonts w:eastAsia="Calibri"/>
                <w:b/>
                <w:bCs/>
              </w:rPr>
            </w:pPr>
            <w:r w:rsidRPr="6493DF51">
              <w:rPr>
                <w:rFonts w:eastAsia="Calibri"/>
                <w:b/>
                <w:bCs/>
              </w:rPr>
              <w:t>1,367,263,990.86</w:t>
            </w:r>
          </w:p>
        </w:tc>
      </w:tr>
    </w:tbl>
    <w:p w14:paraId="41CC0772" w14:textId="5EF961FB" w:rsidR="00DD7615" w:rsidRPr="00482A44" w:rsidRDefault="01C3F9FB" w:rsidP="00271145">
      <w:pPr>
        <w:rPr>
          <w:rFonts w:eastAsia="Times New Roman"/>
          <w:b/>
          <w:bCs/>
          <w:sz w:val="14"/>
          <w:szCs w:val="14"/>
        </w:rPr>
      </w:pPr>
      <w:r w:rsidRPr="00482A44">
        <w:rPr>
          <w:rFonts w:eastAsia="Times New Roman"/>
          <w:b/>
          <w:bCs/>
          <w:color w:val="767171" w:themeColor="background2" w:themeShade="80"/>
          <w:sz w:val="14"/>
          <w:szCs w:val="14"/>
          <w:lang w:val="es-ES"/>
        </w:rPr>
        <w:t>Fuente: Dirección Financiera del GPS, datos al 31 de octubre 2023.</w:t>
      </w:r>
      <w:r w:rsidR="00DD7615" w:rsidRPr="00482A44">
        <w:rPr>
          <w:b/>
          <w:bCs/>
          <w:sz w:val="14"/>
          <w:szCs w:val="14"/>
        </w:rPr>
        <w:br/>
      </w:r>
      <w:r w:rsidRPr="00482A44">
        <w:rPr>
          <w:rFonts w:eastAsia="Times New Roman"/>
          <w:b/>
          <w:bCs/>
          <w:color w:val="767171" w:themeColor="background2" w:themeShade="80"/>
          <w:sz w:val="14"/>
          <w:szCs w:val="14"/>
          <w:lang w:val="es-ES"/>
        </w:rPr>
        <w:t>Nota: Montos correspondiente al subcapítulo completo del GPS, incluyendo transferencias a CONADIS y CONADIS, entre otras dependencias.</w:t>
      </w:r>
    </w:p>
    <w:p w14:paraId="48503735" w14:textId="77777777" w:rsidR="00271145" w:rsidRDefault="00271145" w:rsidP="00271145">
      <w:pPr>
        <w:spacing w:after="0" w:line="240" w:lineRule="auto"/>
        <w:jc w:val="both"/>
        <w:rPr>
          <w:rFonts w:eastAsia="Times New Roman"/>
          <w:color w:val="767171" w:themeColor="background2" w:themeShade="80"/>
          <w:lang w:val="es-ES"/>
        </w:rPr>
      </w:pPr>
    </w:p>
    <w:p w14:paraId="28C42887" w14:textId="3EFB4343" w:rsidR="00DD7615" w:rsidRPr="00485B71" w:rsidRDefault="01C3F9FB" w:rsidP="005EF7A9">
      <w:pPr>
        <w:spacing w:line="360" w:lineRule="auto"/>
        <w:jc w:val="both"/>
        <w:rPr>
          <w:rFonts w:eastAsia="Calibri"/>
        </w:rPr>
      </w:pPr>
      <w:r w:rsidRPr="6493DF51">
        <w:rPr>
          <w:rFonts w:eastAsia="Times New Roman"/>
          <w:color w:val="767171" w:themeColor="background2" w:themeShade="80"/>
          <w:lang w:val="es-ES"/>
        </w:rPr>
        <w:t>En la tabla se muest</w:t>
      </w:r>
      <w:r w:rsidRPr="6493DF51">
        <w:rPr>
          <w:rFonts w:eastAsia="Calibri"/>
          <w:lang w:val="es-ES"/>
        </w:rPr>
        <w:t>ra la ejecución presupuestaria por objeto del gasto, en etapa de devengado. En Remuneraciones y Contribuciones se registra un monto ejecutado de RD$766,796,255.63 (setecientos sesenta y seis millones setecientos noventa y seis mil doscientos cincuenta y cinco pesos con 63/100). En el objeto Contratación de Servicios se registra una ejecución de RD$224,468,974.70 (doscientos veinticuatro millones cuatrocientos sesenta y ocho mil novecientos setenta y cuatro pesos con 70/100). De igual manera en el objeto de Materiales y Suministros se registra el monto de RD$51,058,907.87 (cincuenta y un millones cincuenta y ocho mil novecientos siete pesos con 87/100). En el objeto de Transferencias Corrientes se registra un monto de RD$285,084,533.60 (doscientos ochenta y cinco millones ochenta y cuatro mil quinientos treinta y tres pesos con 60/100). Así también en el objeto de Bienes Muebles, Inmuebles en Intangibles, se registra el monto de ejecución de RD$39,855,319.06 (treinta y nueve millones ochocientos cincuenta y cinco mil trescientos diecinueve pesos con 06/100).</w:t>
      </w:r>
    </w:p>
    <w:p w14:paraId="0CF9A8F1" w14:textId="4F5A45E5" w:rsidR="6439ACE7" w:rsidRPr="007C498D" w:rsidRDefault="6439ACE7" w:rsidP="002C4A9C">
      <w:pPr>
        <w:pStyle w:val="Ttulo1"/>
        <w:numPr>
          <w:ilvl w:val="0"/>
          <w:numId w:val="36"/>
        </w:numPr>
        <w:jc w:val="left"/>
        <w:rPr>
          <w:sz w:val="24"/>
          <w:szCs w:val="24"/>
        </w:rPr>
      </w:pPr>
      <w:bookmarkStart w:id="17" w:name="_Toc155085155"/>
      <w:r w:rsidRPr="007C498D">
        <w:rPr>
          <w:sz w:val="24"/>
          <w:szCs w:val="24"/>
        </w:rPr>
        <w:lastRenderedPageBreak/>
        <w:t>Desempeño de los Recursos Humanos</w:t>
      </w:r>
      <w:bookmarkEnd w:id="17"/>
    </w:p>
    <w:p w14:paraId="326D4A8E" w14:textId="02C20B93" w:rsidR="413FCF7E" w:rsidRDefault="413FCF7E" w:rsidP="6493DF51">
      <w:p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 xml:space="preserve">En el marco de la gestión de los recursos humanos a través de la eficiente coordinación de los diferentes subsistemas que la integran, se desarrollaron una serie de estrategias que garantizan un clima organizacional favorable, cumplimiento de los objetivos y cierre de brechas de género. </w:t>
      </w:r>
    </w:p>
    <w:p w14:paraId="6D263391" w14:textId="2AF959BE" w:rsidR="413FCF7E" w:rsidRDefault="413FCF7E" w:rsidP="6493DF51">
      <w:pPr>
        <w:spacing w:after="200"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En conformidad a este marco de gestión y con miras a garantizar un clima organizacional fortalecido, nos hemos programado como hitos a alcanzar este año:</w:t>
      </w:r>
    </w:p>
    <w:p w14:paraId="0911E395" w14:textId="318BCDA0" w:rsidR="413FCF7E" w:rsidRDefault="413FCF7E" w:rsidP="009468C6">
      <w:pPr>
        <w:pStyle w:val="Prrafodelista"/>
        <w:numPr>
          <w:ilvl w:val="0"/>
          <w:numId w:val="24"/>
        </w:numPr>
        <w:spacing w:after="200" w:line="360" w:lineRule="auto"/>
        <w:ind w:left="1068"/>
        <w:jc w:val="both"/>
        <w:rPr>
          <w:rFonts w:eastAsia="Times New Roman"/>
          <w:color w:val="767171" w:themeColor="background2" w:themeShade="80"/>
          <w:lang w:val="es-ES"/>
        </w:rPr>
      </w:pPr>
      <w:r w:rsidRPr="6493DF51">
        <w:rPr>
          <w:rFonts w:eastAsia="Times New Roman"/>
          <w:color w:val="767171" w:themeColor="background2" w:themeShade="80"/>
          <w:lang w:val="es-ES"/>
        </w:rPr>
        <w:t xml:space="preserve">Alcanzar Acuerdos de Desempeño </w:t>
      </w:r>
      <w:r w:rsidRPr="638A688F">
        <w:rPr>
          <w:rFonts w:eastAsia="Times New Roman"/>
          <w:color w:val="767171" w:themeColor="background2" w:themeShade="80"/>
          <w:lang w:val="es-ES"/>
        </w:rPr>
        <w:t>202</w:t>
      </w:r>
      <w:r w:rsidR="35410EB3" w:rsidRPr="638A688F">
        <w:rPr>
          <w:rFonts w:eastAsia="Times New Roman"/>
          <w:color w:val="767171" w:themeColor="background2" w:themeShade="80"/>
          <w:lang w:val="es-ES"/>
        </w:rPr>
        <w:t>3</w:t>
      </w:r>
    </w:p>
    <w:p w14:paraId="4F6AF22A" w14:textId="38036B91" w:rsidR="413FCF7E" w:rsidRDefault="413FCF7E" w:rsidP="009468C6">
      <w:pPr>
        <w:pStyle w:val="Prrafodelista"/>
        <w:numPr>
          <w:ilvl w:val="0"/>
          <w:numId w:val="24"/>
        </w:numPr>
        <w:spacing w:after="200" w:line="360" w:lineRule="auto"/>
        <w:ind w:left="1068"/>
        <w:jc w:val="both"/>
        <w:rPr>
          <w:rFonts w:eastAsia="Times New Roman"/>
          <w:color w:val="767171" w:themeColor="background2" w:themeShade="80"/>
          <w:lang w:val="es-ES"/>
        </w:rPr>
      </w:pPr>
      <w:r w:rsidRPr="6493DF51">
        <w:rPr>
          <w:rFonts w:eastAsia="Times New Roman"/>
          <w:color w:val="767171" w:themeColor="background2" w:themeShade="80"/>
          <w:lang w:val="es-ES"/>
        </w:rPr>
        <w:t>Comunicación Interna</w:t>
      </w:r>
      <w:r w:rsidR="074A62F6" w:rsidRPr="219884DA">
        <w:rPr>
          <w:rFonts w:eastAsia="Times New Roman"/>
          <w:color w:val="767171" w:themeColor="background2" w:themeShade="80"/>
          <w:lang w:val="es-ES"/>
        </w:rPr>
        <w:t xml:space="preserve"> </w:t>
      </w:r>
      <w:r w:rsidR="074A62F6" w:rsidRPr="6DF539DD">
        <w:rPr>
          <w:rFonts w:eastAsia="Times New Roman"/>
          <w:color w:val="767171" w:themeColor="background2" w:themeShade="80"/>
          <w:lang w:val="es-ES"/>
        </w:rPr>
        <w:t>Efectiva</w:t>
      </w:r>
    </w:p>
    <w:p w14:paraId="5C399AE7" w14:textId="5653E055" w:rsidR="413FCF7E" w:rsidRDefault="413FCF7E" w:rsidP="009468C6">
      <w:pPr>
        <w:pStyle w:val="Prrafodelista"/>
        <w:numPr>
          <w:ilvl w:val="0"/>
          <w:numId w:val="24"/>
        </w:numPr>
        <w:spacing w:after="200" w:line="360" w:lineRule="auto"/>
        <w:ind w:left="1068"/>
        <w:jc w:val="both"/>
        <w:rPr>
          <w:rFonts w:eastAsia="Times New Roman"/>
          <w:color w:val="767171" w:themeColor="background2" w:themeShade="80"/>
          <w:lang w:val="es-ES"/>
        </w:rPr>
      </w:pPr>
      <w:r w:rsidRPr="6493DF51">
        <w:rPr>
          <w:rFonts w:eastAsia="Times New Roman"/>
          <w:color w:val="767171" w:themeColor="background2" w:themeShade="80"/>
          <w:lang w:val="es-ES"/>
        </w:rPr>
        <w:t xml:space="preserve">Evaluación de Desempeño </w:t>
      </w:r>
      <w:r w:rsidRPr="219884DA">
        <w:rPr>
          <w:rFonts w:eastAsia="Times New Roman"/>
          <w:color w:val="767171" w:themeColor="background2" w:themeShade="80"/>
          <w:lang w:val="es-ES"/>
        </w:rPr>
        <w:t>202</w:t>
      </w:r>
      <w:r w:rsidR="4BBF7138" w:rsidRPr="219884DA">
        <w:rPr>
          <w:rFonts w:eastAsia="Times New Roman"/>
          <w:color w:val="767171" w:themeColor="background2" w:themeShade="80"/>
          <w:lang w:val="es-ES"/>
        </w:rPr>
        <w:t>3</w:t>
      </w:r>
    </w:p>
    <w:p w14:paraId="5B0A3B86" w14:textId="0F96F714" w:rsidR="413FCF7E" w:rsidRDefault="413FCF7E" w:rsidP="009468C6">
      <w:pPr>
        <w:pStyle w:val="Prrafodelista"/>
        <w:numPr>
          <w:ilvl w:val="0"/>
          <w:numId w:val="24"/>
        </w:numPr>
        <w:spacing w:after="200" w:line="360" w:lineRule="auto"/>
        <w:ind w:left="1068"/>
        <w:jc w:val="both"/>
        <w:rPr>
          <w:rFonts w:eastAsia="Times New Roman"/>
          <w:color w:val="767171" w:themeColor="background2" w:themeShade="80"/>
          <w:lang w:val="es-ES"/>
        </w:rPr>
      </w:pPr>
      <w:r w:rsidRPr="6493DF51">
        <w:rPr>
          <w:rFonts w:eastAsia="Times New Roman"/>
          <w:color w:val="767171" w:themeColor="background2" w:themeShade="80"/>
          <w:lang w:val="es-ES"/>
        </w:rPr>
        <w:t>Evaluación de la eficacia de las Capacitaciones</w:t>
      </w:r>
    </w:p>
    <w:p w14:paraId="560CE14D" w14:textId="06799BDB" w:rsidR="413FCF7E" w:rsidRDefault="413FCF7E" w:rsidP="009468C6">
      <w:pPr>
        <w:pStyle w:val="Prrafodelista"/>
        <w:numPr>
          <w:ilvl w:val="0"/>
          <w:numId w:val="24"/>
        </w:numPr>
        <w:spacing w:after="200" w:line="360" w:lineRule="auto"/>
        <w:ind w:left="1068"/>
        <w:jc w:val="both"/>
        <w:rPr>
          <w:rFonts w:eastAsia="Times New Roman"/>
          <w:color w:val="767171" w:themeColor="background2" w:themeShade="80"/>
          <w:lang w:val="es-ES"/>
        </w:rPr>
      </w:pPr>
      <w:r w:rsidRPr="6493DF51">
        <w:rPr>
          <w:rFonts w:eastAsia="Times New Roman"/>
          <w:color w:val="767171" w:themeColor="background2" w:themeShade="80"/>
          <w:lang w:val="es-ES"/>
        </w:rPr>
        <w:t>Plan de Fortalecimiento del Clima Organizacional</w:t>
      </w:r>
    </w:p>
    <w:p w14:paraId="0A6BBE41" w14:textId="439AB3F9" w:rsidR="413FCF7E" w:rsidRDefault="413FCF7E" w:rsidP="009468C6">
      <w:pPr>
        <w:pStyle w:val="Prrafodelista"/>
        <w:numPr>
          <w:ilvl w:val="0"/>
          <w:numId w:val="24"/>
        </w:numPr>
        <w:spacing w:after="200" w:line="360" w:lineRule="auto"/>
        <w:ind w:left="1068"/>
        <w:jc w:val="both"/>
        <w:rPr>
          <w:rFonts w:eastAsia="Times New Roman"/>
          <w:color w:val="767171" w:themeColor="background2" w:themeShade="80"/>
          <w:lang w:val="es-ES"/>
        </w:rPr>
      </w:pPr>
      <w:r w:rsidRPr="6493DF51">
        <w:rPr>
          <w:rFonts w:eastAsia="Times New Roman"/>
          <w:color w:val="767171" w:themeColor="background2" w:themeShade="80"/>
          <w:lang w:val="es-ES"/>
        </w:rPr>
        <w:t>Programa General de Entrenamientos</w:t>
      </w:r>
    </w:p>
    <w:p w14:paraId="04DD0677" w14:textId="592E2293" w:rsidR="413FCF7E" w:rsidRDefault="413FCF7E" w:rsidP="009468C6">
      <w:pPr>
        <w:pStyle w:val="Prrafodelista"/>
        <w:numPr>
          <w:ilvl w:val="0"/>
          <w:numId w:val="24"/>
        </w:numPr>
        <w:spacing w:after="200" w:line="360" w:lineRule="auto"/>
        <w:ind w:left="1068"/>
        <w:jc w:val="both"/>
        <w:rPr>
          <w:rFonts w:eastAsia="Times New Roman"/>
          <w:color w:val="767171" w:themeColor="background2" w:themeShade="80"/>
          <w:lang w:val="es-ES"/>
        </w:rPr>
      </w:pPr>
      <w:r w:rsidRPr="6493DF51">
        <w:rPr>
          <w:rFonts w:eastAsia="Times New Roman"/>
          <w:color w:val="767171" w:themeColor="background2" w:themeShade="80"/>
          <w:lang w:val="es-ES"/>
        </w:rPr>
        <w:t>Salud y Seguridad Ocupacional</w:t>
      </w:r>
    </w:p>
    <w:p w14:paraId="66482DF3" w14:textId="7AA63E24" w:rsidR="413FCF7E" w:rsidRDefault="413FCF7E" w:rsidP="6493DF51">
      <w:pPr>
        <w:spacing w:after="200" w:line="360" w:lineRule="auto"/>
        <w:jc w:val="both"/>
        <w:rPr>
          <w:rFonts w:eastAsia="Times New Roman"/>
          <w:lang w:val="es-ES"/>
        </w:rPr>
      </w:pPr>
      <w:r w:rsidRPr="6493DF51">
        <w:rPr>
          <w:rFonts w:eastAsia="Times New Roman"/>
          <w:b/>
          <w:bCs/>
          <w:color w:val="767171" w:themeColor="background2" w:themeShade="80"/>
          <w:lang w:val="es-ES"/>
        </w:rPr>
        <w:t>Análisis de los resultados del SISMAP</w:t>
      </w:r>
    </w:p>
    <w:p w14:paraId="75BBA206" w14:textId="66CBCDD2" w:rsidR="413FCF7E" w:rsidRDefault="413FCF7E" w:rsidP="6493DF51">
      <w:p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 xml:space="preserve">Durante el año 2023, ha realizado acciones que aseguran el cumplimiento de la Ley 41-08 de Función Pública, sus reglamentos, normas y procedimientos vigentes, logrando alcanzar una calificación general de </w:t>
      </w:r>
      <w:r w:rsidR="00E25EB7" w:rsidRPr="00E25EB7">
        <w:rPr>
          <w:rFonts w:eastAsia="Times New Roman"/>
          <w:color w:val="767171" w:themeColor="background2" w:themeShade="80"/>
          <w:lang w:val="es-ES"/>
        </w:rPr>
        <w:t>75.59</w:t>
      </w:r>
      <w:r w:rsidRPr="00E25EB7">
        <w:rPr>
          <w:rFonts w:eastAsia="Times New Roman"/>
          <w:color w:val="767171" w:themeColor="background2" w:themeShade="80"/>
          <w:lang w:val="es-ES"/>
        </w:rPr>
        <w:t>%</w:t>
      </w:r>
      <w:r w:rsidRPr="6493DF51">
        <w:rPr>
          <w:rFonts w:eastAsia="Times New Roman"/>
          <w:color w:val="767171" w:themeColor="background2" w:themeShade="80"/>
          <w:lang w:val="es-ES"/>
        </w:rPr>
        <w:t xml:space="preserve"> en el Sistema de Monitoreo de la Administración Pública (SISMAP)</w:t>
      </w:r>
      <w:r w:rsidR="00E25EB7">
        <w:rPr>
          <w:rFonts w:eastAsia="Times New Roman"/>
          <w:color w:val="767171" w:themeColor="background2" w:themeShade="80"/>
          <w:lang w:val="es-ES"/>
        </w:rPr>
        <w:t xml:space="preserve">. No obstante, ya se cuentan formulados planes de acción y mejora para contrarrestar los subindicadores que no tuvieron una calificación positiva y, de igual forma, </w:t>
      </w:r>
      <w:r w:rsidR="001B4350">
        <w:rPr>
          <w:rFonts w:eastAsia="Times New Roman"/>
          <w:color w:val="767171" w:themeColor="background2" w:themeShade="80"/>
          <w:lang w:val="es-ES"/>
        </w:rPr>
        <w:t>ponerlos en marcha de cara al próximo periodo gubernamental.</w:t>
      </w:r>
    </w:p>
    <w:p w14:paraId="4C385540" w14:textId="67FC4021" w:rsidR="11D7EEEB" w:rsidRDefault="11D7EEEB" w:rsidP="11D7EEEB">
      <w:pPr>
        <w:spacing w:line="360" w:lineRule="auto"/>
        <w:jc w:val="both"/>
        <w:rPr>
          <w:rFonts w:eastAsia="Times New Roman"/>
          <w:b/>
          <w:bCs/>
          <w:color w:val="767171" w:themeColor="background2" w:themeShade="80"/>
        </w:rPr>
      </w:pPr>
    </w:p>
    <w:p w14:paraId="4DECB4E8" w14:textId="18A46F54" w:rsidR="11D7EEEB" w:rsidRDefault="11D7EEEB" w:rsidP="11D7EEEB">
      <w:pPr>
        <w:spacing w:line="360" w:lineRule="auto"/>
        <w:jc w:val="both"/>
        <w:rPr>
          <w:rFonts w:eastAsia="Times New Roman"/>
          <w:b/>
          <w:bCs/>
          <w:color w:val="767171" w:themeColor="background2" w:themeShade="80"/>
        </w:rPr>
      </w:pPr>
    </w:p>
    <w:p w14:paraId="1E0F0E43" w14:textId="0AC2DE47" w:rsidR="3E13A0D9" w:rsidRDefault="3E13A0D9" w:rsidP="6493DF51">
      <w:pPr>
        <w:spacing w:line="360" w:lineRule="auto"/>
        <w:jc w:val="both"/>
        <w:rPr>
          <w:rFonts w:eastAsia="Times New Roman"/>
          <w:b/>
          <w:bCs/>
          <w:color w:val="767171" w:themeColor="background2" w:themeShade="80"/>
          <w:lang w:val="es-ES"/>
        </w:rPr>
      </w:pPr>
      <w:r w:rsidRPr="6493DF51">
        <w:rPr>
          <w:rFonts w:eastAsia="Times New Roman"/>
          <w:b/>
          <w:bCs/>
          <w:color w:val="767171" w:themeColor="background2" w:themeShade="80"/>
        </w:rPr>
        <w:lastRenderedPageBreak/>
        <w:t xml:space="preserve">Evaluación del Desempeño: </w:t>
      </w:r>
    </w:p>
    <w:p w14:paraId="7D7BF5E4" w14:textId="23150B6B" w:rsidR="3E13A0D9" w:rsidRDefault="3E13A0D9" w:rsidP="6493DF51">
      <w:pPr>
        <w:spacing w:beforeAutospacing="1" w:afterAutospacing="1" w:line="360" w:lineRule="auto"/>
        <w:jc w:val="both"/>
        <w:rPr>
          <w:rFonts w:eastAsia="Times New Roman"/>
          <w:color w:val="767171" w:themeColor="background2" w:themeShade="80"/>
          <w:lang w:val="es-ES"/>
        </w:rPr>
      </w:pPr>
      <w:r w:rsidRPr="6493DF51">
        <w:rPr>
          <w:rFonts w:eastAsia="Times New Roman"/>
          <w:color w:val="767171" w:themeColor="background2" w:themeShade="80"/>
        </w:rPr>
        <w:t xml:space="preserve">El Gabinete de Política Social (GPS), asumiendo su compromiso de coordinar junto al Ministerio de Administración Pública, ha realizado el proceso de evaluación del desempeño correspondiente a enero-diciembre </w:t>
      </w:r>
      <w:r w:rsidRPr="52CC881C">
        <w:rPr>
          <w:rFonts w:eastAsia="Times New Roman"/>
          <w:color w:val="767171" w:themeColor="background2" w:themeShade="80"/>
        </w:rPr>
        <w:t>202</w:t>
      </w:r>
      <w:r w:rsidR="42E40B86" w:rsidRPr="52CC881C">
        <w:rPr>
          <w:rFonts w:eastAsia="Times New Roman"/>
          <w:color w:val="767171" w:themeColor="background2" w:themeShade="80"/>
        </w:rPr>
        <w:t>2</w:t>
      </w:r>
      <w:r w:rsidRPr="6493DF51">
        <w:rPr>
          <w:rFonts w:eastAsia="Times New Roman"/>
          <w:color w:val="767171" w:themeColor="background2" w:themeShade="80"/>
        </w:rPr>
        <w:t>, según los lineamientos designados por dicho ministerio, desde la definición, seguimiento y evaluación de los acuerdos del desempeño hasta la aplicación de mejoras para asegurar el cumplimiento de los objetivos institucionales, por tales esfuerzos hemos logrado un 100% en el cumplimiento de esta meta en el subindicador 7.3 del SISMAP.</w:t>
      </w:r>
    </w:p>
    <w:p w14:paraId="26D91C50" w14:textId="63792319" w:rsidR="3E13A0D9" w:rsidRDefault="3E13A0D9" w:rsidP="6493DF51">
      <w:pPr>
        <w:spacing w:beforeAutospacing="1" w:afterAutospacing="1" w:line="360" w:lineRule="auto"/>
        <w:jc w:val="both"/>
        <w:rPr>
          <w:rFonts w:eastAsia="Times New Roman"/>
          <w:color w:val="767171" w:themeColor="background2" w:themeShade="80"/>
          <w:lang w:val="es-ES"/>
        </w:rPr>
      </w:pPr>
      <w:r w:rsidRPr="6493DF51">
        <w:rPr>
          <w:rFonts w:eastAsia="Times New Roman"/>
          <w:color w:val="767171" w:themeColor="background2" w:themeShade="80"/>
        </w:rPr>
        <w:t>A continuación, les presentamos un resumen, a los fines de comparar la calidad del trabajo realizado.</w:t>
      </w:r>
    </w:p>
    <w:tbl>
      <w:tblPr>
        <w:tblW w:w="802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80"/>
        <w:gridCol w:w="3120"/>
        <w:gridCol w:w="2625"/>
      </w:tblGrid>
      <w:tr w:rsidR="6493DF51" w14:paraId="6B81AFA9" w14:textId="77777777" w:rsidTr="00364175">
        <w:trPr>
          <w:trHeight w:val="1230"/>
        </w:trPr>
        <w:tc>
          <w:tcPr>
            <w:tcW w:w="2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1F5F"/>
            <w:tcMar>
              <w:left w:w="60" w:type="dxa"/>
              <w:right w:w="60" w:type="dxa"/>
            </w:tcMar>
            <w:vAlign w:val="center"/>
          </w:tcPr>
          <w:p w14:paraId="2D9C4172" w14:textId="2A40F44D" w:rsidR="3E13A0D9" w:rsidRDefault="3E13A0D9" w:rsidP="6493DF51">
            <w:pPr>
              <w:spacing w:after="0" w:line="240" w:lineRule="auto"/>
              <w:jc w:val="center"/>
              <w:rPr>
                <w:rFonts w:eastAsia="Times New Roman"/>
                <w:b/>
                <w:bCs/>
                <w:color w:val="FFFFFF" w:themeColor="background1"/>
              </w:rPr>
            </w:pPr>
            <w:r w:rsidRPr="6493DF51">
              <w:rPr>
                <w:rFonts w:eastAsia="Times New Roman"/>
                <w:b/>
                <w:bCs/>
                <w:color w:val="FFFFFF" w:themeColor="background1"/>
              </w:rPr>
              <w:t xml:space="preserve">Evaluados por Sexo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1F5F"/>
            <w:tcMar>
              <w:left w:w="60" w:type="dxa"/>
              <w:right w:w="60" w:type="dxa"/>
            </w:tcMar>
            <w:vAlign w:val="center"/>
          </w:tcPr>
          <w:p w14:paraId="64B7DFD0" w14:textId="5D79D223" w:rsidR="6493DF51" w:rsidRDefault="6493DF51" w:rsidP="6493DF51">
            <w:pPr>
              <w:spacing w:after="0" w:line="240" w:lineRule="auto"/>
              <w:jc w:val="center"/>
              <w:rPr>
                <w:rFonts w:eastAsia="Times New Roman"/>
                <w:b/>
                <w:bCs/>
                <w:color w:val="FFFFFF" w:themeColor="background1"/>
              </w:rPr>
            </w:pPr>
            <w:r w:rsidRPr="6493DF51">
              <w:rPr>
                <w:rFonts w:eastAsia="Times New Roman"/>
                <w:b/>
                <w:bCs/>
                <w:color w:val="FFFFFF" w:themeColor="background1"/>
              </w:rPr>
              <w:t xml:space="preserve">Cantidad de </w:t>
            </w:r>
            <w:r w:rsidR="257A7B2F" w:rsidRPr="6493DF51">
              <w:rPr>
                <w:rFonts w:eastAsia="Times New Roman"/>
                <w:b/>
                <w:bCs/>
                <w:color w:val="FFFFFF" w:themeColor="background1"/>
              </w:rPr>
              <w:t>Capacitados</w:t>
            </w:r>
          </w:p>
        </w:tc>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1F5F"/>
            <w:tcMar>
              <w:left w:w="60" w:type="dxa"/>
              <w:right w:w="60" w:type="dxa"/>
            </w:tcMar>
            <w:vAlign w:val="center"/>
          </w:tcPr>
          <w:p w14:paraId="60AA8832" w14:textId="7E3F21FD" w:rsidR="257A7B2F" w:rsidRDefault="257A7B2F" w:rsidP="6493DF51">
            <w:pPr>
              <w:spacing w:after="0" w:line="240" w:lineRule="auto"/>
              <w:jc w:val="center"/>
            </w:pPr>
            <w:proofErr w:type="spellStart"/>
            <w:r w:rsidRPr="6493DF51">
              <w:rPr>
                <w:rFonts w:eastAsia="Times New Roman"/>
                <w:b/>
                <w:bCs/>
                <w:color w:val="FFFFFF" w:themeColor="background1"/>
              </w:rPr>
              <w:t>Procentaje</w:t>
            </w:r>
            <w:proofErr w:type="spellEnd"/>
            <w:r w:rsidRPr="6493DF51">
              <w:rPr>
                <w:rFonts w:eastAsia="Times New Roman"/>
                <w:b/>
                <w:bCs/>
                <w:color w:val="FFFFFF" w:themeColor="background1"/>
              </w:rPr>
              <w:t xml:space="preserve"> de Capacitados </w:t>
            </w:r>
          </w:p>
        </w:tc>
      </w:tr>
      <w:tr w:rsidR="6493DF51" w14:paraId="52364513" w14:textId="77777777" w:rsidTr="00364175">
        <w:trPr>
          <w:trHeight w:val="555"/>
        </w:trPr>
        <w:tc>
          <w:tcPr>
            <w:tcW w:w="22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83CD445" w14:textId="76A93153" w:rsidR="79082543" w:rsidRDefault="79082543" w:rsidP="6493DF51">
            <w:pPr>
              <w:spacing w:after="0" w:line="240" w:lineRule="auto"/>
              <w:jc w:val="center"/>
              <w:rPr>
                <w:rFonts w:eastAsia="Times New Roman"/>
                <w:color w:val="767171" w:themeColor="background2" w:themeShade="80"/>
              </w:rPr>
            </w:pPr>
            <w:r w:rsidRPr="6493DF51">
              <w:rPr>
                <w:rFonts w:eastAsia="Times New Roman"/>
                <w:color w:val="767171" w:themeColor="background2" w:themeShade="80"/>
              </w:rPr>
              <w:t xml:space="preserve">Mujeres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6602B9D" w14:textId="52CE98B8" w:rsidR="177C7ED2" w:rsidRDefault="177C7ED2" w:rsidP="6493DF51">
            <w:pPr>
              <w:spacing w:after="0" w:line="240" w:lineRule="auto"/>
              <w:jc w:val="center"/>
              <w:rPr>
                <w:rFonts w:eastAsia="Times New Roman"/>
                <w:color w:val="767171" w:themeColor="background2" w:themeShade="80"/>
              </w:rPr>
            </w:pPr>
            <w:r w:rsidRPr="6493DF51">
              <w:rPr>
                <w:rFonts w:eastAsia="Times New Roman"/>
                <w:color w:val="767171" w:themeColor="background2" w:themeShade="80"/>
              </w:rPr>
              <w:t>542</w:t>
            </w:r>
          </w:p>
        </w:tc>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9B0B4D7" w14:textId="121194B5" w:rsidR="382A0C39" w:rsidRDefault="382A0C39" w:rsidP="6493DF51">
            <w:pPr>
              <w:spacing w:after="0" w:line="240" w:lineRule="auto"/>
              <w:jc w:val="center"/>
              <w:rPr>
                <w:rFonts w:eastAsia="Times New Roman"/>
                <w:color w:val="767171" w:themeColor="background2" w:themeShade="80"/>
              </w:rPr>
            </w:pPr>
            <w:r w:rsidRPr="6493DF51">
              <w:rPr>
                <w:rFonts w:eastAsia="Times New Roman"/>
                <w:color w:val="767171" w:themeColor="background2" w:themeShade="80"/>
              </w:rPr>
              <w:t>60%</w:t>
            </w:r>
          </w:p>
        </w:tc>
      </w:tr>
      <w:tr w:rsidR="6493DF51" w14:paraId="711468CB" w14:textId="77777777" w:rsidTr="00364175">
        <w:trPr>
          <w:trHeight w:val="555"/>
        </w:trPr>
        <w:tc>
          <w:tcPr>
            <w:tcW w:w="22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37F619A" w14:textId="3B5E0C14" w:rsidR="3A282C3F" w:rsidRDefault="3A282C3F" w:rsidP="6493DF51">
            <w:pPr>
              <w:spacing w:line="240" w:lineRule="auto"/>
              <w:jc w:val="center"/>
              <w:rPr>
                <w:rFonts w:eastAsia="Times New Roman"/>
                <w:color w:val="767171" w:themeColor="background2" w:themeShade="80"/>
              </w:rPr>
            </w:pPr>
            <w:r w:rsidRPr="6493DF51">
              <w:rPr>
                <w:rFonts w:eastAsia="Times New Roman"/>
                <w:color w:val="767171" w:themeColor="background2" w:themeShade="80"/>
              </w:rPr>
              <w:t xml:space="preserve">Hombres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64DBABF" w14:textId="28E0B8D2" w:rsidR="0FED166D" w:rsidRDefault="0FED166D" w:rsidP="6493DF51">
            <w:pPr>
              <w:spacing w:line="240" w:lineRule="auto"/>
              <w:jc w:val="center"/>
              <w:rPr>
                <w:rFonts w:eastAsia="Times New Roman"/>
                <w:color w:val="767171" w:themeColor="background2" w:themeShade="80"/>
              </w:rPr>
            </w:pPr>
            <w:r w:rsidRPr="6493DF51">
              <w:rPr>
                <w:rFonts w:eastAsia="Times New Roman"/>
                <w:color w:val="767171" w:themeColor="background2" w:themeShade="80"/>
              </w:rPr>
              <w:t>363</w:t>
            </w:r>
          </w:p>
        </w:tc>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117FC53" w14:textId="6FBAF3E1" w:rsidR="4CD8C0C2" w:rsidRDefault="4CD8C0C2" w:rsidP="6493DF51">
            <w:pPr>
              <w:spacing w:line="240" w:lineRule="auto"/>
              <w:jc w:val="center"/>
              <w:rPr>
                <w:rFonts w:eastAsia="Times New Roman"/>
                <w:color w:val="767171" w:themeColor="background2" w:themeShade="80"/>
              </w:rPr>
            </w:pPr>
            <w:r w:rsidRPr="6493DF51">
              <w:rPr>
                <w:rFonts w:eastAsia="Times New Roman"/>
                <w:color w:val="767171" w:themeColor="background2" w:themeShade="80"/>
              </w:rPr>
              <w:t>40%</w:t>
            </w:r>
          </w:p>
        </w:tc>
      </w:tr>
      <w:tr w:rsidR="6493DF51" w14:paraId="350354AF" w14:textId="77777777" w:rsidTr="00364175">
        <w:trPr>
          <w:trHeight w:val="555"/>
        </w:trPr>
        <w:tc>
          <w:tcPr>
            <w:tcW w:w="22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A9620FF" w14:textId="6C20AADA" w:rsidR="3A282C3F" w:rsidRDefault="3A282C3F" w:rsidP="6493DF51">
            <w:pPr>
              <w:spacing w:line="240" w:lineRule="auto"/>
              <w:jc w:val="center"/>
              <w:rPr>
                <w:rFonts w:eastAsia="Times New Roman"/>
                <w:b/>
                <w:bCs/>
                <w:color w:val="767171" w:themeColor="background2" w:themeShade="80"/>
              </w:rPr>
            </w:pPr>
            <w:r w:rsidRPr="6493DF51">
              <w:rPr>
                <w:rFonts w:eastAsia="Times New Roman"/>
                <w:b/>
                <w:bCs/>
                <w:color w:val="767171" w:themeColor="background2" w:themeShade="80"/>
              </w:rPr>
              <w:t xml:space="preserve">Total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C21D369" w14:textId="42316AEF" w:rsidR="6683DA2F" w:rsidRPr="00481174" w:rsidRDefault="6683DA2F" w:rsidP="6493DF51">
            <w:pPr>
              <w:spacing w:line="240" w:lineRule="auto"/>
              <w:jc w:val="center"/>
              <w:rPr>
                <w:rFonts w:eastAsia="Times New Roman"/>
                <w:b/>
                <w:bCs/>
                <w:color w:val="767171" w:themeColor="background2" w:themeShade="80"/>
              </w:rPr>
            </w:pPr>
            <w:r w:rsidRPr="00481174">
              <w:rPr>
                <w:rFonts w:eastAsia="Times New Roman"/>
                <w:b/>
                <w:bCs/>
                <w:color w:val="767171" w:themeColor="background2" w:themeShade="80"/>
              </w:rPr>
              <w:t>905</w:t>
            </w:r>
          </w:p>
        </w:tc>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DB73D51" w14:textId="55204B4A" w:rsidR="6683DA2F" w:rsidRPr="00481174" w:rsidRDefault="6683DA2F" w:rsidP="6493DF51">
            <w:pPr>
              <w:spacing w:line="240" w:lineRule="auto"/>
              <w:jc w:val="center"/>
              <w:rPr>
                <w:rFonts w:eastAsia="Times New Roman"/>
                <w:b/>
                <w:bCs/>
                <w:color w:val="767171" w:themeColor="background2" w:themeShade="80"/>
              </w:rPr>
            </w:pPr>
            <w:r w:rsidRPr="00481174">
              <w:rPr>
                <w:rFonts w:eastAsia="Times New Roman"/>
                <w:b/>
                <w:bCs/>
                <w:color w:val="767171" w:themeColor="background2" w:themeShade="80"/>
              </w:rPr>
              <w:t>100%</w:t>
            </w:r>
          </w:p>
        </w:tc>
      </w:tr>
    </w:tbl>
    <w:p w14:paraId="686DA4EA" w14:textId="2A0927C0" w:rsidR="4D4F0E48" w:rsidRPr="00271145" w:rsidRDefault="4D4F0E48" w:rsidP="6493DF51">
      <w:pPr>
        <w:spacing w:after="0" w:line="240" w:lineRule="auto"/>
        <w:jc w:val="both"/>
      </w:pPr>
      <w:r w:rsidRPr="00271145">
        <w:rPr>
          <w:rFonts w:eastAsia="Calibri"/>
          <w:sz w:val="16"/>
          <w:szCs w:val="16"/>
          <w:lang w:val="es-ES"/>
        </w:rPr>
        <w:t>F</w:t>
      </w:r>
      <w:r w:rsidR="4E3023FA" w:rsidRPr="00271145">
        <w:rPr>
          <w:rFonts w:eastAsia="Calibri"/>
          <w:sz w:val="16"/>
          <w:szCs w:val="16"/>
          <w:lang w:val="es-ES"/>
        </w:rPr>
        <w:t xml:space="preserve">uente: División de Capacitación </w:t>
      </w:r>
      <w:r w:rsidR="4E3023FA" w:rsidRPr="00271145">
        <w:rPr>
          <w:rFonts w:eastAsia="Times New Roman"/>
          <w:lang w:val="es-ES"/>
        </w:rPr>
        <w:t xml:space="preserve"> </w:t>
      </w:r>
    </w:p>
    <w:p w14:paraId="213900A4" w14:textId="633E45F4" w:rsidR="562E6934" w:rsidRDefault="562E6934" w:rsidP="562E6934">
      <w:pPr>
        <w:spacing w:after="0" w:line="240" w:lineRule="auto"/>
        <w:jc w:val="both"/>
        <w:rPr>
          <w:rFonts w:eastAsia="Times New Roman"/>
          <w:lang w:val="es-ES"/>
        </w:rPr>
      </w:pPr>
    </w:p>
    <w:p w14:paraId="64BEC02E" w14:textId="467B1AC5" w:rsidR="562E6934" w:rsidRDefault="562E6934" w:rsidP="562E6934">
      <w:pPr>
        <w:spacing w:after="0" w:line="240" w:lineRule="auto"/>
        <w:jc w:val="both"/>
        <w:rPr>
          <w:rFonts w:eastAsia="Times New Roman"/>
          <w:lang w:val="es-ES"/>
        </w:rPr>
      </w:pPr>
    </w:p>
    <w:p w14:paraId="54587022" w14:textId="2806D087" w:rsidR="562E6934" w:rsidRDefault="562E6934" w:rsidP="562E6934">
      <w:pPr>
        <w:spacing w:after="0" w:line="240" w:lineRule="auto"/>
        <w:jc w:val="both"/>
        <w:rPr>
          <w:rFonts w:eastAsia="Times New Roman"/>
          <w:lang w:val="es-ES"/>
        </w:rPr>
      </w:pPr>
    </w:p>
    <w:p w14:paraId="04B45A9A" w14:textId="52AB8763" w:rsidR="562E6934" w:rsidRDefault="562E6934" w:rsidP="562E6934">
      <w:pPr>
        <w:spacing w:after="0" w:line="240" w:lineRule="auto"/>
        <w:jc w:val="both"/>
        <w:rPr>
          <w:rFonts w:eastAsia="Times New Roman"/>
          <w:lang w:val="es-ES"/>
        </w:rPr>
      </w:pPr>
    </w:p>
    <w:p w14:paraId="241B3398" w14:textId="3C46B3E3" w:rsidR="6DFC9BAF" w:rsidRDefault="00271145" w:rsidP="6493DF51">
      <w:pPr>
        <w:spacing w:line="240" w:lineRule="auto"/>
        <w:jc w:val="both"/>
        <w:rPr>
          <w:rFonts w:eastAsia="Times New Roman"/>
          <w:lang w:val="es-ES"/>
        </w:rPr>
      </w:pPr>
      <w:r>
        <w:rPr>
          <w:noProof/>
        </w:rPr>
        <w:lastRenderedPageBreak/>
        <w:drawing>
          <wp:anchor distT="0" distB="0" distL="114300" distR="114300" simplePos="0" relativeHeight="251658262" behindDoc="0" locked="0" layoutInCell="1" allowOverlap="1" wp14:anchorId="4209E55D" wp14:editId="5A35D002">
            <wp:simplePos x="0" y="0"/>
            <wp:positionH relativeFrom="margin">
              <wp:posOffset>17780</wp:posOffset>
            </wp:positionH>
            <wp:positionV relativeFrom="paragraph">
              <wp:posOffset>110160</wp:posOffset>
            </wp:positionV>
            <wp:extent cx="5083175" cy="2986405"/>
            <wp:effectExtent l="0" t="0" r="3175" b="4445"/>
            <wp:wrapTopAndBottom/>
            <wp:docPr id="1793918070" name="Imagen 179391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083175" cy="2986405"/>
                    </a:xfrm>
                    <a:prstGeom prst="rect">
                      <a:avLst/>
                    </a:prstGeom>
                  </pic:spPr>
                </pic:pic>
              </a:graphicData>
            </a:graphic>
            <wp14:sizeRelH relativeFrom="margin">
              <wp14:pctWidth>0</wp14:pctWidth>
            </wp14:sizeRelH>
          </wp:anchor>
        </w:drawing>
      </w:r>
      <w:r w:rsidR="6DFC9BAF" w:rsidRPr="6493DF51">
        <w:rPr>
          <w:rFonts w:eastAsia="Times New Roman"/>
          <w:sz w:val="16"/>
          <w:szCs w:val="16"/>
          <w:lang w:val="es-ES"/>
        </w:rPr>
        <w:t>Fuente: División de Capacitación</w:t>
      </w:r>
    </w:p>
    <w:p w14:paraId="68933CF1" w14:textId="2A02731F" w:rsidR="6493DF51" w:rsidRDefault="6493DF51" w:rsidP="6493DF51">
      <w:pPr>
        <w:spacing w:line="360" w:lineRule="auto"/>
        <w:jc w:val="both"/>
        <w:rPr>
          <w:rFonts w:eastAsia="Times New Roman"/>
          <w:color w:val="767171" w:themeColor="background2" w:themeShade="80"/>
          <w:lang w:val="es-ES"/>
        </w:rPr>
      </w:pPr>
    </w:p>
    <w:p w14:paraId="756DFA72" w14:textId="30B643F5" w:rsidR="2273C10F" w:rsidRDefault="2273C10F" w:rsidP="6493DF51">
      <w:pPr>
        <w:spacing w:line="240" w:lineRule="auto"/>
        <w:jc w:val="both"/>
      </w:pPr>
      <w:r>
        <w:rPr>
          <w:noProof/>
        </w:rPr>
        <w:drawing>
          <wp:inline distT="0" distB="0" distL="0" distR="0" wp14:anchorId="453249D5" wp14:editId="6F160D51">
            <wp:extent cx="4972050" cy="2752725"/>
            <wp:effectExtent l="0" t="0" r="0" b="9525"/>
            <wp:docPr id="1527188836" name="Imagen 1527188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972050" cy="2752725"/>
                    </a:xfrm>
                    <a:prstGeom prst="rect">
                      <a:avLst/>
                    </a:prstGeom>
                  </pic:spPr>
                </pic:pic>
              </a:graphicData>
            </a:graphic>
          </wp:inline>
        </w:drawing>
      </w:r>
    </w:p>
    <w:p w14:paraId="5FD659BE" w14:textId="51FAA9D5" w:rsidR="2273C10F" w:rsidRPr="00F94CAA" w:rsidRDefault="2273C10F" w:rsidP="6493DF51">
      <w:pPr>
        <w:spacing w:after="0" w:line="240" w:lineRule="auto"/>
        <w:jc w:val="both"/>
      </w:pPr>
      <w:r w:rsidRPr="6493DF51">
        <w:rPr>
          <w:rFonts w:eastAsia="Times New Roman"/>
          <w:sz w:val="16"/>
          <w:szCs w:val="16"/>
          <w:lang w:val="es-ES"/>
        </w:rPr>
        <w:t xml:space="preserve">Fuente: División de Capacitación </w:t>
      </w:r>
      <w:r w:rsidRPr="6493DF51">
        <w:rPr>
          <w:rFonts w:eastAsia="Times New Roman"/>
          <w:lang w:val="es-ES"/>
        </w:rPr>
        <w:t xml:space="preserve"> </w:t>
      </w:r>
    </w:p>
    <w:p w14:paraId="7E6B2320" w14:textId="3A762C0E" w:rsidR="6493DF51" w:rsidRDefault="6493DF51" w:rsidP="6493DF51">
      <w:pPr>
        <w:spacing w:line="360" w:lineRule="auto"/>
        <w:jc w:val="both"/>
        <w:rPr>
          <w:rFonts w:eastAsia="Times New Roman"/>
          <w:color w:val="767171" w:themeColor="background2" w:themeShade="80"/>
          <w:lang w:val="es-ES"/>
        </w:rPr>
      </w:pPr>
    </w:p>
    <w:p w14:paraId="2A5A4DD1" w14:textId="77777777" w:rsidR="00481174" w:rsidRDefault="00481174" w:rsidP="6493DF51">
      <w:pPr>
        <w:spacing w:line="360" w:lineRule="auto"/>
        <w:jc w:val="both"/>
        <w:rPr>
          <w:rFonts w:eastAsia="Times New Roman"/>
          <w:color w:val="767171" w:themeColor="background2" w:themeShade="80"/>
          <w:lang w:val="es-ES"/>
        </w:rPr>
      </w:pPr>
    </w:p>
    <w:p w14:paraId="64B3C344" w14:textId="77777777" w:rsidR="00481174" w:rsidRDefault="00481174" w:rsidP="6493DF51">
      <w:pPr>
        <w:spacing w:line="360" w:lineRule="auto"/>
        <w:jc w:val="both"/>
        <w:rPr>
          <w:rFonts w:eastAsia="Times New Roman"/>
          <w:color w:val="767171" w:themeColor="background2" w:themeShade="80"/>
          <w:lang w:val="es-ES"/>
        </w:rPr>
      </w:pPr>
    </w:p>
    <w:p w14:paraId="246D73C8" w14:textId="77777777" w:rsidR="00481174" w:rsidRDefault="00481174" w:rsidP="6493DF51">
      <w:pPr>
        <w:spacing w:line="360" w:lineRule="auto"/>
        <w:jc w:val="both"/>
        <w:rPr>
          <w:rFonts w:eastAsia="Times New Roman"/>
          <w:color w:val="767171" w:themeColor="background2" w:themeShade="80"/>
          <w:lang w:val="es-ES"/>
        </w:rPr>
      </w:pPr>
    </w:p>
    <w:p w14:paraId="4C6AB36B" w14:textId="727C52B4" w:rsidR="28B4E2EE" w:rsidRDefault="28B4E2EE" w:rsidP="6493DF51">
      <w:pPr>
        <w:spacing w:line="360" w:lineRule="auto"/>
        <w:jc w:val="both"/>
        <w:rPr>
          <w:rFonts w:eastAsia="Times New Roman"/>
          <w:b/>
          <w:bCs/>
          <w:color w:val="767171" w:themeColor="background2" w:themeShade="80"/>
          <w:lang w:val="es-ES"/>
        </w:rPr>
      </w:pPr>
      <w:r w:rsidRPr="6493DF51">
        <w:rPr>
          <w:rFonts w:eastAsia="Times New Roman"/>
          <w:b/>
          <w:bCs/>
          <w:color w:val="767171" w:themeColor="background2" w:themeShade="80"/>
        </w:rPr>
        <w:lastRenderedPageBreak/>
        <w:t>Plan Global de Capacitaciones</w:t>
      </w:r>
    </w:p>
    <w:p w14:paraId="5068A2E1" w14:textId="52F54C97" w:rsidR="28B4E2EE" w:rsidRDefault="28B4E2EE" w:rsidP="6493DF51">
      <w:p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 xml:space="preserve">El Gabinete Social comprometido con el desarrollo de las </w:t>
      </w:r>
      <w:r w:rsidR="4B9BA42E" w:rsidRPr="6493DF51">
        <w:rPr>
          <w:rFonts w:eastAsia="Times New Roman"/>
          <w:color w:val="767171" w:themeColor="background2" w:themeShade="80"/>
          <w:lang w:val="es-ES"/>
        </w:rPr>
        <w:t>competencias</w:t>
      </w:r>
      <w:r w:rsidRPr="6493DF51">
        <w:rPr>
          <w:rFonts w:eastAsia="Times New Roman"/>
          <w:color w:val="767171" w:themeColor="background2" w:themeShade="80"/>
          <w:lang w:val="es-ES"/>
        </w:rPr>
        <w:t xml:space="preserve"> y las capacidades del personal, ha diseñado un plan global de capacitación para asegurar cierre de brechas de los colaboradores y las colaboradoras de todos los grupos ocupacionales en temas puntuales, fortalecimiento diversas áreas de la institución logrando un impacto en los resultados institucionales. </w:t>
      </w:r>
    </w:p>
    <w:p w14:paraId="498CF6E1" w14:textId="525C3A67" w:rsidR="28B4E2EE" w:rsidRDefault="28B4E2EE" w:rsidP="6493DF51">
      <w:p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 xml:space="preserve">La programación fue realizada en base a 8,100 horas de capacitación de las cuales se han ejecutaron 7,606 para un logro en el cumplimiento de metas de un 94%, superando así la meta fijada para este año 2023, que fue de 85%; con una participación de 2,373 colaboradores y colaboradoras, alcanzando un 97% de cumplimiento en el subindicador 8.1 del SISMAP. </w:t>
      </w:r>
    </w:p>
    <w:p w14:paraId="30B64416" w14:textId="5EFDCBF6" w:rsidR="28B4E2EE" w:rsidRDefault="28B4E2EE" w:rsidP="6493DF51">
      <w:p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Dentro de las principales capacitaciones realizadas para el cierre de brechas y fortalecimiento de competencias fueron:</w:t>
      </w:r>
    </w:p>
    <w:p w14:paraId="1D103B73" w14:textId="7E81CED8" w:rsidR="28B4E2EE" w:rsidRDefault="28B4E2EE" w:rsidP="009468C6">
      <w:pPr>
        <w:pStyle w:val="Prrafodelista"/>
        <w:numPr>
          <w:ilvl w:val="0"/>
          <w:numId w:val="23"/>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Técnicas de Gerencia Moderna</w:t>
      </w:r>
    </w:p>
    <w:p w14:paraId="3586ADD4" w14:textId="3FA5ADEF" w:rsidR="28B4E2EE" w:rsidRDefault="28B4E2EE" w:rsidP="009468C6">
      <w:pPr>
        <w:pStyle w:val="Prrafodelista"/>
        <w:numPr>
          <w:ilvl w:val="0"/>
          <w:numId w:val="23"/>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Servicio Al Cliente</w:t>
      </w:r>
    </w:p>
    <w:p w14:paraId="21D1CDD2" w14:textId="0B46A942" w:rsidR="28B4E2EE" w:rsidRDefault="28B4E2EE" w:rsidP="009468C6">
      <w:pPr>
        <w:pStyle w:val="Prrafodelista"/>
        <w:numPr>
          <w:ilvl w:val="0"/>
          <w:numId w:val="23"/>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Inteligencia Emocional</w:t>
      </w:r>
    </w:p>
    <w:p w14:paraId="0D4F8BFC" w14:textId="177FE82B" w:rsidR="28B4E2EE" w:rsidRDefault="28B4E2EE" w:rsidP="009468C6">
      <w:pPr>
        <w:pStyle w:val="Prrafodelista"/>
        <w:numPr>
          <w:ilvl w:val="0"/>
          <w:numId w:val="23"/>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Diplomado Alto Desempeño Gerencial</w:t>
      </w:r>
    </w:p>
    <w:p w14:paraId="4E978A7E" w14:textId="1DD818DF" w:rsidR="28B4E2EE" w:rsidRDefault="28B4E2EE" w:rsidP="009468C6">
      <w:pPr>
        <w:pStyle w:val="Prrafodelista"/>
        <w:numPr>
          <w:ilvl w:val="0"/>
          <w:numId w:val="23"/>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Paquete De Office, Nivel I y Nivel II</w:t>
      </w:r>
    </w:p>
    <w:p w14:paraId="589DE54F" w14:textId="701B8700" w:rsidR="28B4E2EE" w:rsidRDefault="28B4E2EE" w:rsidP="009468C6">
      <w:pPr>
        <w:pStyle w:val="Prrafodelista"/>
        <w:numPr>
          <w:ilvl w:val="0"/>
          <w:numId w:val="23"/>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 xml:space="preserve">Taller </w:t>
      </w:r>
      <w:r w:rsidR="24642FC6" w:rsidRPr="6493DF51">
        <w:rPr>
          <w:rFonts w:eastAsia="Times New Roman"/>
          <w:color w:val="767171" w:themeColor="background2" w:themeShade="80"/>
          <w:lang w:val="es-ES"/>
        </w:rPr>
        <w:t>estratégico</w:t>
      </w:r>
      <w:r w:rsidRPr="6493DF51">
        <w:rPr>
          <w:rFonts w:eastAsia="Times New Roman"/>
          <w:color w:val="767171" w:themeColor="background2" w:themeShade="80"/>
          <w:lang w:val="es-ES"/>
        </w:rPr>
        <w:t xml:space="preserve"> de Presupuesto para </w:t>
      </w:r>
      <w:r w:rsidR="1D4F40E0" w:rsidRPr="6493DF51">
        <w:rPr>
          <w:rFonts w:eastAsia="Times New Roman"/>
          <w:color w:val="767171" w:themeColor="background2" w:themeShade="80"/>
          <w:lang w:val="es-ES"/>
        </w:rPr>
        <w:t>Gestión</w:t>
      </w:r>
      <w:r w:rsidRPr="6493DF51">
        <w:rPr>
          <w:rFonts w:eastAsia="Times New Roman"/>
          <w:color w:val="767171" w:themeColor="background2" w:themeShade="80"/>
          <w:lang w:val="es-ES"/>
        </w:rPr>
        <w:t xml:space="preserve"> Humana</w:t>
      </w:r>
    </w:p>
    <w:p w14:paraId="39D6928E" w14:textId="0F3F8F8B" w:rsidR="28B4E2EE" w:rsidRDefault="28B4E2EE" w:rsidP="009468C6">
      <w:pPr>
        <w:pStyle w:val="Prrafodelista"/>
        <w:numPr>
          <w:ilvl w:val="0"/>
          <w:numId w:val="23"/>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 xml:space="preserve">Taller Auditor Interno </w:t>
      </w:r>
      <w:r w:rsidRPr="003D35BA">
        <w:rPr>
          <w:rFonts w:eastAsia="Times New Roman"/>
          <w:color w:val="767171" w:themeColor="background2" w:themeShade="80"/>
          <w:lang w:val="es-ES"/>
        </w:rPr>
        <w:t>I</w:t>
      </w:r>
      <w:r w:rsidR="4FE73754" w:rsidRPr="003D35BA">
        <w:rPr>
          <w:rFonts w:eastAsia="Times New Roman"/>
          <w:color w:val="767171" w:themeColor="background2" w:themeShade="80"/>
          <w:lang w:val="es-ES"/>
        </w:rPr>
        <w:t>SO</w:t>
      </w:r>
      <w:r w:rsidRPr="6493DF51">
        <w:rPr>
          <w:rFonts w:eastAsia="Times New Roman"/>
          <w:color w:val="767171" w:themeColor="background2" w:themeShade="80"/>
          <w:lang w:val="es-ES"/>
        </w:rPr>
        <w:t xml:space="preserve"> 9001:2015</w:t>
      </w:r>
    </w:p>
    <w:p w14:paraId="67851DA4" w14:textId="61FB2529" w:rsidR="28B4E2EE" w:rsidRDefault="28B4E2EE" w:rsidP="009468C6">
      <w:pPr>
        <w:pStyle w:val="Prrafodelista"/>
        <w:numPr>
          <w:ilvl w:val="0"/>
          <w:numId w:val="23"/>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 xml:space="preserve">Taller </w:t>
      </w:r>
      <w:r w:rsidR="71A75DC1" w:rsidRPr="6493DF51">
        <w:rPr>
          <w:rFonts w:eastAsia="Times New Roman"/>
          <w:color w:val="767171" w:themeColor="background2" w:themeShade="80"/>
          <w:lang w:val="es-ES"/>
        </w:rPr>
        <w:t>Gestión</w:t>
      </w:r>
      <w:r w:rsidRPr="6493DF51">
        <w:rPr>
          <w:rFonts w:eastAsia="Times New Roman"/>
          <w:color w:val="767171" w:themeColor="background2" w:themeShade="80"/>
          <w:lang w:val="es-ES"/>
        </w:rPr>
        <w:t xml:space="preserve"> de No Conformidades y Acciones </w:t>
      </w:r>
      <w:r w:rsidR="434132DA" w:rsidRPr="6493DF51">
        <w:rPr>
          <w:rFonts w:eastAsia="Times New Roman"/>
          <w:color w:val="767171" w:themeColor="background2" w:themeShade="80"/>
          <w:lang w:val="es-ES"/>
        </w:rPr>
        <w:t>Correctivas</w:t>
      </w:r>
    </w:p>
    <w:p w14:paraId="4CEA679D" w14:textId="2DF5F29F" w:rsidR="28B4E2EE" w:rsidRDefault="28B4E2EE" w:rsidP="009468C6">
      <w:pPr>
        <w:pStyle w:val="Prrafodelista"/>
        <w:numPr>
          <w:ilvl w:val="0"/>
          <w:numId w:val="23"/>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Curso Perspectiva de Género</w:t>
      </w:r>
    </w:p>
    <w:p w14:paraId="39B510CC" w14:textId="6FC99087" w:rsidR="28B4E2EE" w:rsidRDefault="28B4E2EE" w:rsidP="009468C6">
      <w:pPr>
        <w:pStyle w:val="Prrafodelista"/>
        <w:numPr>
          <w:ilvl w:val="0"/>
          <w:numId w:val="23"/>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 xml:space="preserve">Curso Auditor </w:t>
      </w:r>
      <w:r w:rsidR="74D29E62" w:rsidRPr="6493DF51">
        <w:rPr>
          <w:rFonts w:eastAsia="Times New Roman"/>
          <w:color w:val="767171" w:themeColor="background2" w:themeShade="80"/>
          <w:lang w:val="es-ES"/>
        </w:rPr>
        <w:t>Líder</w:t>
      </w:r>
    </w:p>
    <w:p w14:paraId="55D40395" w14:textId="0C1D08F9" w:rsidR="28B4E2EE" w:rsidRDefault="28B4E2EE" w:rsidP="009468C6">
      <w:pPr>
        <w:pStyle w:val="Prrafodelista"/>
        <w:numPr>
          <w:ilvl w:val="0"/>
          <w:numId w:val="23"/>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Participación del “V Seminario Transparencia y Gestión”</w:t>
      </w:r>
    </w:p>
    <w:p w14:paraId="1CBC2DDD" w14:textId="60AC34EA" w:rsidR="28B4E2EE" w:rsidRDefault="28B4E2EE" w:rsidP="009468C6">
      <w:pPr>
        <w:pStyle w:val="Prrafodelista"/>
        <w:numPr>
          <w:ilvl w:val="0"/>
          <w:numId w:val="23"/>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Curso Gestión de Proyectos</w:t>
      </w:r>
    </w:p>
    <w:p w14:paraId="28385D0D" w14:textId="745F89A4" w:rsidR="28B4E2EE" w:rsidRDefault="28B4E2EE" w:rsidP="009468C6">
      <w:pPr>
        <w:pStyle w:val="Prrafodelista"/>
        <w:numPr>
          <w:ilvl w:val="0"/>
          <w:numId w:val="23"/>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Diplomado en Epidemiologia</w:t>
      </w:r>
    </w:p>
    <w:p w14:paraId="292C5CC9" w14:textId="725E20A4" w:rsidR="28B4E2EE" w:rsidRDefault="28B4E2EE" w:rsidP="009468C6">
      <w:pPr>
        <w:pStyle w:val="Prrafodelista"/>
        <w:numPr>
          <w:ilvl w:val="0"/>
          <w:numId w:val="23"/>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Taller Fortalecimiento del Sistema de Gestión de Calidad</w:t>
      </w:r>
    </w:p>
    <w:p w14:paraId="7F279FDD" w14:textId="3062BDA1" w:rsidR="28B4E2EE" w:rsidRDefault="28B4E2EE" w:rsidP="6493DF51">
      <w:p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lastRenderedPageBreak/>
        <w:t>De igual manera, se realizaron también sensibilizaciones en todos los niveles ocupacionales, sobre temas de Leyes y Regulaciones del</w:t>
      </w:r>
      <w:r w:rsidR="00251ECF">
        <w:rPr>
          <w:rFonts w:eastAsia="Times New Roman"/>
          <w:color w:val="767171" w:themeColor="background2" w:themeShade="80"/>
          <w:lang w:val="es-ES"/>
        </w:rPr>
        <w:t xml:space="preserve"> </w:t>
      </w:r>
      <w:r w:rsidRPr="6493DF51">
        <w:rPr>
          <w:rFonts w:eastAsia="Times New Roman"/>
          <w:color w:val="767171" w:themeColor="background2" w:themeShade="80"/>
          <w:lang w:val="es-ES"/>
        </w:rPr>
        <w:t xml:space="preserve">Estado, Talleres de </w:t>
      </w:r>
      <w:r w:rsidR="2FCF9918" w:rsidRPr="6493DF51">
        <w:rPr>
          <w:rFonts w:eastAsia="Times New Roman"/>
          <w:color w:val="767171" w:themeColor="background2" w:themeShade="80"/>
          <w:lang w:val="es-ES"/>
        </w:rPr>
        <w:t>Actualización</w:t>
      </w:r>
      <w:r w:rsidRPr="6493DF51">
        <w:rPr>
          <w:rFonts w:eastAsia="Times New Roman"/>
          <w:color w:val="767171" w:themeColor="background2" w:themeShade="80"/>
          <w:lang w:val="es-ES"/>
        </w:rPr>
        <w:t xml:space="preserve"> de nuestro Sistema de Gestión de Calidad, Salud Mental y Emocional y </w:t>
      </w:r>
      <w:r w:rsidR="3F9B3442" w:rsidRPr="6493DF51">
        <w:rPr>
          <w:rFonts w:eastAsia="Times New Roman"/>
          <w:color w:val="767171" w:themeColor="background2" w:themeShade="80"/>
          <w:lang w:val="es-ES"/>
        </w:rPr>
        <w:t>Física</w:t>
      </w:r>
      <w:r w:rsidRPr="6493DF51">
        <w:rPr>
          <w:rFonts w:eastAsia="Times New Roman"/>
          <w:color w:val="767171" w:themeColor="background2" w:themeShade="80"/>
          <w:lang w:val="es-ES"/>
        </w:rPr>
        <w:t xml:space="preserve">, Talleres de </w:t>
      </w:r>
      <w:r w:rsidR="59CF09AB" w:rsidRPr="6493DF51">
        <w:rPr>
          <w:rFonts w:eastAsia="Times New Roman"/>
          <w:color w:val="767171" w:themeColor="background2" w:themeShade="80"/>
          <w:lang w:val="es-ES"/>
        </w:rPr>
        <w:t>Inducción</w:t>
      </w:r>
      <w:r w:rsidRPr="6493DF51">
        <w:rPr>
          <w:rFonts w:eastAsia="Times New Roman"/>
          <w:color w:val="767171" w:themeColor="background2" w:themeShade="80"/>
          <w:lang w:val="es-ES"/>
        </w:rPr>
        <w:t xml:space="preserve"> Institucional para nuestro personal de nuevo </w:t>
      </w:r>
      <w:r w:rsidR="1A987969" w:rsidRPr="6493DF51">
        <w:rPr>
          <w:rFonts w:eastAsia="Times New Roman"/>
          <w:color w:val="767171" w:themeColor="background2" w:themeShade="80"/>
          <w:lang w:val="es-ES"/>
        </w:rPr>
        <w:t>ingreso</w:t>
      </w:r>
      <w:r w:rsidRPr="6493DF51">
        <w:rPr>
          <w:rFonts w:eastAsia="Times New Roman"/>
          <w:color w:val="767171" w:themeColor="background2" w:themeShade="80"/>
          <w:lang w:val="es-ES"/>
        </w:rPr>
        <w:t>, Prevención Contra la "Violencia y Acoso Laboral", Primeros Auxilios</w:t>
      </w:r>
      <w:r w:rsidR="00721FFA">
        <w:rPr>
          <w:rFonts w:eastAsia="Times New Roman"/>
          <w:color w:val="767171" w:themeColor="background2" w:themeShade="80"/>
          <w:lang w:val="es-ES"/>
        </w:rPr>
        <w:t>.</w:t>
      </w:r>
    </w:p>
    <w:p w14:paraId="468A22E5" w14:textId="579CF892" w:rsidR="28B4E2EE" w:rsidRDefault="28B4E2EE" w:rsidP="6493DF51">
      <w:p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Se representa estadísticamente, de la siguiente manera:</w:t>
      </w:r>
    </w:p>
    <w:p w14:paraId="6A97E065" w14:textId="6FE08F63" w:rsidR="1C3804FB" w:rsidRDefault="1C3804FB" w:rsidP="6493DF51">
      <w:pPr>
        <w:spacing w:line="240" w:lineRule="auto"/>
        <w:jc w:val="both"/>
      </w:pPr>
      <w:r>
        <w:rPr>
          <w:noProof/>
        </w:rPr>
        <w:drawing>
          <wp:inline distT="0" distB="0" distL="0" distR="0" wp14:anchorId="660E7762" wp14:editId="2AB9EE13">
            <wp:extent cx="4378817" cy="2590800"/>
            <wp:effectExtent l="0" t="0" r="0" b="0"/>
            <wp:docPr id="1871149933" name="Imagen 1871149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149933"/>
                    <pic:cNvPicPr/>
                  </pic:nvPicPr>
                  <pic:blipFill>
                    <a:blip r:embed="rId25">
                      <a:extLst>
                        <a:ext uri="{28A0092B-C50C-407E-A947-70E740481C1C}">
                          <a14:useLocalDpi xmlns:a14="http://schemas.microsoft.com/office/drawing/2010/main" val="0"/>
                        </a:ext>
                      </a:extLst>
                    </a:blip>
                    <a:stretch>
                      <a:fillRect/>
                    </a:stretch>
                  </pic:blipFill>
                  <pic:spPr>
                    <a:xfrm>
                      <a:off x="0" y="0"/>
                      <a:ext cx="4378817" cy="2590800"/>
                    </a:xfrm>
                    <a:prstGeom prst="rect">
                      <a:avLst/>
                    </a:prstGeom>
                  </pic:spPr>
                </pic:pic>
              </a:graphicData>
            </a:graphic>
          </wp:inline>
        </w:drawing>
      </w:r>
    </w:p>
    <w:p w14:paraId="750779D3" w14:textId="7BEDE802" w:rsidR="5DBFC1F7" w:rsidRDefault="5DBFC1F7" w:rsidP="6493DF51">
      <w:pPr>
        <w:spacing w:after="0" w:line="240" w:lineRule="auto"/>
        <w:jc w:val="both"/>
        <w:rPr>
          <w:rFonts w:eastAsia="Times New Roman"/>
          <w:sz w:val="16"/>
          <w:szCs w:val="16"/>
          <w:lang w:val="es-ES"/>
        </w:rPr>
      </w:pPr>
      <w:r w:rsidRPr="6493DF51">
        <w:rPr>
          <w:rFonts w:eastAsia="Times New Roman"/>
          <w:sz w:val="16"/>
          <w:szCs w:val="16"/>
          <w:lang w:val="es-ES"/>
        </w:rPr>
        <w:t>Fuente: División de Capacitación</w:t>
      </w:r>
    </w:p>
    <w:p w14:paraId="6429B957" w14:textId="29D32AED" w:rsidR="7BE3D900" w:rsidRDefault="7BE3D900" w:rsidP="7BE3D900">
      <w:pPr>
        <w:spacing w:after="0" w:line="240" w:lineRule="auto"/>
        <w:jc w:val="both"/>
        <w:rPr>
          <w:rFonts w:eastAsia="Times New Roman"/>
          <w:sz w:val="16"/>
          <w:szCs w:val="16"/>
          <w:lang w:val="es-ES"/>
        </w:rPr>
      </w:pPr>
    </w:p>
    <w:p w14:paraId="668EFAC7" w14:textId="1DDC1A40" w:rsidR="666D049C" w:rsidRDefault="666D049C" w:rsidP="6493DF51">
      <w:pPr>
        <w:spacing w:after="0" w:line="240" w:lineRule="auto"/>
        <w:jc w:val="both"/>
      </w:pPr>
      <w:r>
        <w:rPr>
          <w:noProof/>
        </w:rPr>
        <w:drawing>
          <wp:inline distT="0" distB="0" distL="0" distR="0" wp14:anchorId="237D6590" wp14:editId="55A3CEB5">
            <wp:extent cx="4572000" cy="2752725"/>
            <wp:effectExtent l="0" t="0" r="0" b="0"/>
            <wp:docPr id="66983702" name="Imagen 6698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7D92490F" w14:textId="70E09310" w:rsidR="666D049C" w:rsidRDefault="666D049C" w:rsidP="6493DF51">
      <w:pPr>
        <w:spacing w:after="0" w:line="240" w:lineRule="auto"/>
        <w:jc w:val="both"/>
        <w:rPr>
          <w:rFonts w:eastAsia="Times New Roman"/>
          <w:sz w:val="16"/>
          <w:szCs w:val="16"/>
          <w:lang w:val="es-ES"/>
        </w:rPr>
      </w:pPr>
      <w:r w:rsidRPr="6493DF51">
        <w:rPr>
          <w:rFonts w:eastAsia="Times New Roman"/>
          <w:sz w:val="16"/>
          <w:szCs w:val="16"/>
          <w:lang w:val="es-ES"/>
        </w:rPr>
        <w:t>Fuente: División de Capacitación</w:t>
      </w:r>
    </w:p>
    <w:p w14:paraId="5DB9A71B" w14:textId="430E7123" w:rsidR="2342CD8B" w:rsidRDefault="2342CD8B" w:rsidP="2342CD8B">
      <w:pPr>
        <w:spacing w:after="0" w:line="240" w:lineRule="auto"/>
        <w:jc w:val="both"/>
        <w:rPr>
          <w:rFonts w:eastAsia="Times New Roman"/>
          <w:sz w:val="16"/>
          <w:szCs w:val="16"/>
          <w:lang w:val="es-ES"/>
        </w:rPr>
      </w:pPr>
    </w:p>
    <w:p w14:paraId="5066293D" w14:textId="05F03288" w:rsidR="78922C3B" w:rsidRDefault="78922C3B" w:rsidP="6493DF51">
      <w:pPr>
        <w:spacing w:line="360" w:lineRule="auto"/>
        <w:jc w:val="both"/>
        <w:rPr>
          <w:rFonts w:eastAsia="Times New Roman"/>
          <w:b/>
          <w:bCs/>
          <w:color w:val="767171" w:themeColor="background2" w:themeShade="80"/>
          <w:lang w:val="es-ES"/>
        </w:rPr>
      </w:pPr>
      <w:r w:rsidRPr="6493DF51">
        <w:rPr>
          <w:rFonts w:eastAsia="Times New Roman"/>
          <w:b/>
          <w:bCs/>
          <w:color w:val="767171" w:themeColor="background2" w:themeShade="80"/>
        </w:rPr>
        <w:lastRenderedPageBreak/>
        <w:t>Reclutamiento &amp; Selección</w:t>
      </w:r>
    </w:p>
    <w:p w14:paraId="3A39E6AD" w14:textId="2A38B364" w:rsidR="78922C3B" w:rsidRDefault="78922C3B" w:rsidP="6493DF51">
      <w:p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rPr>
        <w:t xml:space="preserve">Durante el año 2023 se realizó el reclutamiento de cuatrocientos veinticinco colaboradores para continuar con el apoyo a las distintas áreas del GPS, así como para el Proyecto Ciudad Mujer y el Programa Oportunidad 14-24. </w:t>
      </w:r>
    </w:p>
    <w:p w14:paraId="74B30EFD" w14:textId="0AB214BF" w:rsidR="78922C3B" w:rsidRDefault="78922C3B" w:rsidP="6493DF51">
      <w:p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rPr>
        <w:t xml:space="preserve">Continuamos aplicando las pruebas psicométricas con la plataforma de INFOEVALUACIONES, al personal de nuevo ingreso con las pruebas seleccionadas </w:t>
      </w:r>
      <w:r w:rsidR="00A001F8" w:rsidRPr="6493DF51">
        <w:rPr>
          <w:rFonts w:eastAsia="Times New Roman"/>
          <w:color w:val="767171" w:themeColor="background2" w:themeShade="80"/>
        </w:rPr>
        <w:t>de acuerdo con el</w:t>
      </w:r>
      <w:r w:rsidRPr="6493DF51">
        <w:rPr>
          <w:rFonts w:eastAsia="Times New Roman"/>
          <w:color w:val="767171" w:themeColor="background2" w:themeShade="80"/>
        </w:rPr>
        <w:t xml:space="preserve"> cargo a ocupar por el colaborador.</w:t>
      </w:r>
      <w:r w:rsidRPr="6493DF51">
        <w:rPr>
          <w:rFonts w:eastAsia="Times New Roman"/>
          <w:color w:val="767171" w:themeColor="background2" w:themeShade="80"/>
          <w:lang w:val="es-ES"/>
        </w:rPr>
        <w:t xml:space="preserve">  </w:t>
      </w:r>
    </w:p>
    <w:p w14:paraId="4C7AA1C5" w14:textId="71198688" w:rsidR="61016AD5" w:rsidRDefault="61016AD5" w:rsidP="6493DF51">
      <w:pPr>
        <w:spacing w:line="360" w:lineRule="auto"/>
        <w:jc w:val="both"/>
        <w:rPr>
          <w:rFonts w:eastAsia="Times New Roman"/>
          <w:b/>
          <w:bCs/>
          <w:color w:val="767171" w:themeColor="background2" w:themeShade="80"/>
          <w:lang w:val="es-ES"/>
        </w:rPr>
      </w:pPr>
      <w:r w:rsidRPr="6493DF51">
        <w:rPr>
          <w:rFonts w:eastAsia="Times New Roman"/>
          <w:b/>
          <w:bCs/>
          <w:color w:val="767171" w:themeColor="background2" w:themeShade="80"/>
        </w:rPr>
        <w:t>Compensación</w:t>
      </w:r>
    </w:p>
    <w:p w14:paraId="01634AA7" w14:textId="31139063" w:rsidR="61016AD5" w:rsidRDefault="61016AD5" w:rsidP="6493DF51">
      <w:p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rPr>
        <w:t xml:space="preserve">Durante el 2023 trabajamos en la reducción de los costos de los seguros de salud ofertados a nuestros colaboradores con las diferentes ARS que tenemos contratadas (Humano y Mapfre).   Se negoció una nueva póliza con ARS </w:t>
      </w:r>
      <w:proofErr w:type="spellStart"/>
      <w:r w:rsidRPr="6493DF51">
        <w:rPr>
          <w:rFonts w:eastAsia="Times New Roman"/>
          <w:color w:val="767171" w:themeColor="background2" w:themeShade="80"/>
        </w:rPr>
        <w:t>SeNaSa</w:t>
      </w:r>
      <w:proofErr w:type="spellEnd"/>
      <w:r w:rsidRPr="6493DF51">
        <w:rPr>
          <w:rFonts w:eastAsia="Times New Roman"/>
          <w:color w:val="767171" w:themeColor="background2" w:themeShade="80"/>
        </w:rPr>
        <w:t>.</w:t>
      </w:r>
    </w:p>
    <w:p w14:paraId="3A84D45B" w14:textId="1863FA97" w:rsidR="61016AD5" w:rsidRDefault="61016AD5" w:rsidP="6493DF51">
      <w:p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rPr>
        <w:t xml:space="preserve">Se realizaron operativos de traspaso para que los colaboradores se afilien en el PDSS (plan básico de salud) en </w:t>
      </w:r>
      <w:proofErr w:type="spellStart"/>
      <w:r w:rsidR="6675066D" w:rsidRPr="6493DF51">
        <w:rPr>
          <w:rFonts w:eastAsia="Times New Roman"/>
          <w:color w:val="767171" w:themeColor="background2" w:themeShade="80"/>
        </w:rPr>
        <w:t>SeNaSa</w:t>
      </w:r>
      <w:proofErr w:type="spellEnd"/>
      <w:r w:rsidR="6675066D" w:rsidRPr="6493DF51">
        <w:rPr>
          <w:rFonts w:eastAsia="Times New Roman"/>
          <w:color w:val="767171" w:themeColor="background2" w:themeShade="80"/>
        </w:rPr>
        <w:t>.</w:t>
      </w:r>
      <w:r w:rsidRPr="6493DF51">
        <w:rPr>
          <w:rFonts w:eastAsia="Times New Roman"/>
          <w:color w:val="767171" w:themeColor="background2" w:themeShade="80"/>
        </w:rPr>
        <w:t xml:space="preserve"> para luego incluirlos en los planes complementarios contratados con ellos.</w:t>
      </w:r>
    </w:p>
    <w:p w14:paraId="196A2E10" w14:textId="0EBB85E5" w:rsidR="61016AD5" w:rsidRDefault="61016AD5" w:rsidP="6493DF51">
      <w:p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rPr>
        <w:t>Como resultado de este cambio se eliminó el Plan Royal de la póliza de seguro de salud con ARS Humano, así como el Plan Corporativo de ARS Mapfre.</w:t>
      </w:r>
    </w:p>
    <w:p w14:paraId="705164DC" w14:textId="465472A8" w:rsidR="61016AD5" w:rsidRDefault="61016AD5" w:rsidP="6493DF51">
      <w:p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rPr>
        <w:t xml:space="preserve">Asimismo, procedimos a cancelar la póliza de seguro de vida que manteníamos con ARS Humano y todos los colaboradores fueron afiliados a la nueva póliza de vida con Seguros </w:t>
      </w:r>
      <w:proofErr w:type="spellStart"/>
      <w:r w:rsidRPr="6493DF51">
        <w:rPr>
          <w:rFonts w:eastAsia="Times New Roman"/>
          <w:color w:val="767171" w:themeColor="background2" w:themeShade="80"/>
        </w:rPr>
        <w:t>Ban</w:t>
      </w:r>
      <w:r w:rsidR="00490DEE">
        <w:rPr>
          <w:rFonts w:eastAsia="Times New Roman"/>
          <w:color w:val="767171" w:themeColor="background2" w:themeShade="80"/>
        </w:rPr>
        <w:t>R</w:t>
      </w:r>
      <w:r w:rsidRPr="6493DF51">
        <w:rPr>
          <w:rFonts w:eastAsia="Times New Roman"/>
          <w:color w:val="767171" w:themeColor="background2" w:themeShade="80"/>
        </w:rPr>
        <w:t>eservas</w:t>
      </w:r>
      <w:proofErr w:type="spellEnd"/>
      <w:r w:rsidRPr="6493DF51">
        <w:rPr>
          <w:rFonts w:eastAsia="Times New Roman"/>
          <w:color w:val="767171" w:themeColor="background2" w:themeShade="80"/>
        </w:rPr>
        <w:t>.</w:t>
      </w:r>
    </w:p>
    <w:p w14:paraId="7C38FA92" w14:textId="77777777" w:rsidR="00490DEE" w:rsidRDefault="00490DEE" w:rsidP="5620B4D7">
      <w:pPr>
        <w:spacing w:before="240" w:after="0" w:line="240" w:lineRule="auto"/>
        <w:jc w:val="center"/>
        <w:rPr>
          <w:rFonts w:eastAsia="Times New Roman"/>
          <w:b/>
          <w:bCs/>
          <w:color w:val="767171" w:themeColor="background2" w:themeShade="80"/>
        </w:rPr>
      </w:pPr>
    </w:p>
    <w:p w14:paraId="18BB92F9" w14:textId="74BE9693" w:rsidR="5620B4D7" w:rsidRDefault="5620B4D7" w:rsidP="5620B4D7">
      <w:pPr>
        <w:spacing w:before="240" w:after="0" w:line="240" w:lineRule="auto"/>
        <w:jc w:val="center"/>
        <w:rPr>
          <w:rFonts w:eastAsia="Times New Roman"/>
          <w:b/>
          <w:bCs/>
          <w:color w:val="767171" w:themeColor="background2" w:themeShade="80"/>
        </w:rPr>
      </w:pPr>
    </w:p>
    <w:p w14:paraId="604E1679" w14:textId="77777777" w:rsidR="00F3079B" w:rsidRDefault="00F3079B" w:rsidP="5620B4D7">
      <w:pPr>
        <w:spacing w:before="240" w:after="0" w:line="240" w:lineRule="auto"/>
        <w:jc w:val="center"/>
        <w:rPr>
          <w:rFonts w:eastAsia="Times New Roman"/>
          <w:b/>
          <w:bCs/>
          <w:color w:val="767171" w:themeColor="background2" w:themeShade="80"/>
        </w:rPr>
      </w:pPr>
    </w:p>
    <w:p w14:paraId="749B3395" w14:textId="5590FE66" w:rsidR="306FEB79" w:rsidRDefault="306FEB79" w:rsidP="6493DF51">
      <w:pPr>
        <w:spacing w:before="240" w:after="0" w:line="240" w:lineRule="auto"/>
        <w:jc w:val="center"/>
        <w:rPr>
          <w:rFonts w:eastAsia="Times New Roman"/>
          <w:b/>
          <w:bCs/>
          <w:color w:val="767171" w:themeColor="background2" w:themeShade="80"/>
          <w:lang w:val="es-ES"/>
        </w:rPr>
      </w:pPr>
      <w:r w:rsidRPr="6493DF51">
        <w:rPr>
          <w:rFonts w:eastAsia="Times New Roman"/>
          <w:b/>
          <w:bCs/>
          <w:color w:val="767171" w:themeColor="background2" w:themeShade="80"/>
        </w:rPr>
        <w:lastRenderedPageBreak/>
        <w:t xml:space="preserve">CANTIDAD DE HOMBRES Y MUJERES </w:t>
      </w:r>
    </w:p>
    <w:p w14:paraId="7F037CAD" w14:textId="4AEB0F9F" w:rsidR="306FEB79" w:rsidRDefault="306FEB79" w:rsidP="6493DF51">
      <w:pPr>
        <w:spacing w:line="240" w:lineRule="auto"/>
        <w:jc w:val="center"/>
        <w:rPr>
          <w:rFonts w:eastAsia="Times New Roman"/>
          <w:b/>
          <w:bCs/>
          <w:color w:val="767171" w:themeColor="background2" w:themeShade="80"/>
          <w:lang w:val="es-ES"/>
        </w:rPr>
      </w:pPr>
      <w:r w:rsidRPr="6493DF51">
        <w:rPr>
          <w:rFonts w:eastAsia="Times New Roman"/>
          <w:b/>
          <w:bCs/>
          <w:color w:val="767171" w:themeColor="background2" w:themeShade="80"/>
        </w:rPr>
        <w:t>POR GRUPO OCUPACIONAL</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84"/>
        <w:gridCol w:w="2005"/>
        <w:gridCol w:w="2352"/>
      </w:tblGrid>
      <w:tr w:rsidR="6493DF51" w:rsidRPr="00FF75CF" w14:paraId="43F6E656" w14:textId="77777777" w:rsidTr="00A31A19">
        <w:trPr>
          <w:trHeight w:val="562"/>
          <w:jc w:val="center"/>
        </w:trPr>
        <w:tc>
          <w:tcPr>
            <w:tcW w:w="2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1F5F"/>
            <w:tcMar>
              <w:left w:w="60" w:type="dxa"/>
              <w:right w:w="60" w:type="dxa"/>
            </w:tcMar>
            <w:vAlign w:val="center"/>
          </w:tcPr>
          <w:p w14:paraId="18BF5AC4" w14:textId="7569B614" w:rsidR="4868452B" w:rsidRPr="00FF75CF" w:rsidRDefault="4868452B" w:rsidP="00A31A19">
            <w:pPr>
              <w:spacing w:after="0" w:line="240" w:lineRule="auto"/>
              <w:jc w:val="center"/>
              <w:rPr>
                <w:rFonts w:eastAsia="Times New Roman"/>
                <w:b/>
                <w:bCs/>
                <w:color w:val="FFFFFF" w:themeColor="background1"/>
              </w:rPr>
            </w:pPr>
            <w:r w:rsidRPr="00FF75CF">
              <w:rPr>
                <w:rFonts w:eastAsia="Times New Roman"/>
                <w:b/>
                <w:bCs/>
                <w:color w:val="FFFFFF" w:themeColor="background1"/>
              </w:rPr>
              <w:t>Grupo Ocupacional</w:t>
            </w:r>
          </w:p>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1F5F"/>
            <w:tcMar>
              <w:left w:w="60" w:type="dxa"/>
              <w:right w:w="60" w:type="dxa"/>
            </w:tcMar>
            <w:vAlign w:val="center"/>
          </w:tcPr>
          <w:p w14:paraId="4861D24A" w14:textId="389840D0" w:rsidR="3D06036F" w:rsidRPr="00FF75CF" w:rsidRDefault="00A31A19" w:rsidP="00A31A19">
            <w:pPr>
              <w:spacing w:after="0" w:line="240" w:lineRule="auto"/>
              <w:jc w:val="center"/>
              <w:rPr>
                <w:rFonts w:eastAsia="Times New Roman"/>
                <w:b/>
                <w:bCs/>
                <w:color w:val="FFFFFF" w:themeColor="background1"/>
              </w:rPr>
            </w:pPr>
            <w:r w:rsidRPr="00FF75CF">
              <w:rPr>
                <w:rFonts w:eastAsia="Times New Roman"/>
                <w:b/>
                <w:bCs/>
                <w:color w:val="FFFFFF" w:themeColor="background1"/>
              </w:rPr>
              <w:t>Sexo</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1F5F"/>
            <w:tcMar>
              <w:left w:w="60" w:type="dxa"/>
              <w:right w:w="60" w:type="dxa"/>
            </w:tcMar>
            <w:vAlign w:val="center"/>
          </w:tcPr>
          <w:p w14:paraId="4BDA6F96" w14:textId="53B666E5" w:rsidR="6493DF51" w:rsidRPr="00FF75CF" w:rsidRDefault="6493DF51" w:rsidP="00A31A19">
            <w:pPr>
              <w:spacing w:after="0" w:line="240" w:lineRule="auto"/>
              <w:jc w:val="center"/>
              <w:rPr>
                <w:rFonts w:eastAsia="Times New Roman"/>
                <w:b/>
                <w:bCs/>
                <w:color w:val="FFFFFF" w:themeColor="background1"/>
              </w:rPr>
            </w:pPr>
            <w:r w:rsidRPr="00FF75CF">
              <w:rPr>
                <w:rFonts w:eastAsia="Times New Roman"/>
                <w:b/>
                <w:bCs/>
                <w:color w:val="FFFFFF" w:themeColor="background1"/>
              </w:rPr>
              <w:t>Cantidad</w:t>
            </w:r>
          </w:p>
        </w:tc>
      </w:tr>
      <w:tr w:rsidR="6493DF51" w:rsidRPr="00FF75CF" w14:paraId="54FB5182" w14:textId="77777777" w:rsidTr="007354F4">
        <w:trPr>
          <w:trHeight w:val="359"/>
          <w:jc w:val="center"/>
        </w:trPr>
        <w:tc>
          <w:tcPr>
            <w:tcW w:w="268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075630C" w14:textId="1789B970" w:rsidR="158316FA" w:rsidRPr="00FF75CF" w:rsidRDefault="158316FA"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Grupo 1</w:t>
            </w:r>
          </w:p>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C529D2E" w14:textId="232FFC0E" w:rsidR="6493DF51" w:rsidRPr="00FF75CF" w:rsidRDefault="6493DF51"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 xml:space="preserve">Femenino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06F65A5" w14:textId="7A97A724" w:rsidR="3310B79E" w:rsidRPr="00FF75CF" w:rsidRDefault="3310B79E"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21</w:t>
            </w:r>
          </w:p>
        </w:tc>
      </w:tr>
      <w:tr w:rsidR="6493DF51" w:rsidRPr="00FF75CF" w14:paraId="1B318F72" w14:textId="77777777" w:rsidTr="007354F4">
        <w:trPr>
          <w:trHeight w:val="287"/>
          <w:jc w:val="center"/>
        </w:trPr>
        <w:tc>
          <w:tcPr>
            <w:tcW w:w="2684" w:type="dxa"/>
            <w:vMerge/>
            <w:tcBorders>
              <w:left w:val="single" w:sz="6" w:space="0" w:color="000000" w:themeColor="text1"/>
              <w:right w:val="single" w:sz="6" w:space="0" w:color="000000" w:themeColor="text1"/>
            </w:tcBorders>
            <w:tcMar>
              <w:left w:w="60" w:type="dxa"/>
              <w:right w:w="60" w:type="dxa"/>
            </w:tcMar>
            <w:vAlign w:val="center"/>
          </w:tcPr>
          <w:p w14:paraId="3AB51AA2" w14:textId="77777777" w:rsidR="00497D91" w:rsidRPr="00FF75CF" w:rsidRDefault="00497D91"/>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D87075A" w14:textId="308A99FB" w:rsidR="6493DF51" w:rsidRPr="00FF75CF" w:rsidRDefault="6493DF51" w:rsidP="6493DF51">
            <w:pPr>
              <w:spacing w:line="240" w:lineRule="auto"/>
              <w:jc w:val="center"/>
              <w:rPr>
                <w:rFonts w:eastAsia="Times New Roman"/>
                <w:b/>
                <w:bCs/>
                <w:color w:val="767171" w:themeColor="background2" w:themeShade="80"/>
              </w:rPr>
            </w:pPr>
            <w:r w:rsidRPr="00FF75CF">
              <w:rPr>
                <w:rFonts w:eastAsia="Times New Roman"/>
                <w:color w:val="767171" w:themeColor="background2" w:themeShade="80"/>
              </w:rPr>
              <w:t>Masculino</w:t>
            </w:r>
            <w:r w:rsidRPr="00FF75CF">
              <w:rPr>
                <w:rFonts w:eastAsia="Times New Roman"/>
                <w:b/>
                <w:bCs/>
                <w:color w:val="767171" w:themeColor="background2" w:themeShade="80"/>
              </w:rPr>
              <w:t xml:space="preserve">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675F86A" w14:textId="4E34C161" w:rsidR="3310B79E" w:rsidRPr="00FF75CF" w:rsidRDefault="3310B79E"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112</w:t>
            </w:r>
          </w:p>
        </w:tc>
      </w:tr>
      <w:tr w:rsidR="6493DF51" w:rsidRPr="00FF75CF" w14:paraId="16D84968" w14:textId="77777777" w:rsidTr="007354F4">
        <w:trPr>
          <w:trHeight w:val="287"/>
          <w:jc w:val="center"/>
        </w:trPr>
        <w:tc>
          <w:tcPr>
            <w:tcW w:w="2684" w:type="dxa"/>
            <w:vMerge/>
            <w:tcBorders>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673EDE1" w14:textId="77777777" w:rsidR="00497D91" w:rsidRPr="00FF75CF" w:rsidRDefault="00497D91"/>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3A7F4F9" w14:textId="30F4C319" w:rsidR="6493DF51" w:rsidRPr="00FF75CF" w:rsidRDefault="6493DF51" w:rsidP="6493DF51">
            <w:pPr>
              <w:spacing w:line="240" w:lineRule="auto"/>
              <w:jc w:val="center"/>
              <w:rPr>
                <w:rFonts w:eastAsia="Times New Roman"/>
                <w:b/>
                <w:bCs/>
                <w:color w:val="767171" w:themeColor="background2" w:themeShade="80"/>
              </w:rPr>
            </w:pPr>
            <w:r w:rsidRPr="00FF75CF">
              <w:rPr>
                <w:rFonts w:eastAsia="Times New Roman"/>
                <w:b/>
                <w:bCs/>
                <w:color w:val="767171" w:themeColor="background2" w:themeShade="80"/>
              </w:rPr>
              <w:t xml:space="preserve">Total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864CDDE" w14:textId="58729459" w:rsidR="3310B79E" w:rsidRPr="00FF75CF" w:rsidRDefault="3310B79E" w:rsidP="6493DF51">
            <w:pPr>
              <w:spacing w:line="240" w:lineRule="auto"/>
              <w:jc w:val="center"/>
              <w:rPr>
                <w:rFonts w:eastAsia="Times New Roman"/>
                <w:b/>
                <w:bCs/>
                <w:color w:val="767171" w:themeColor="background2" w:themeShade="80"/>
              </w:rPr>
            </w:pPr>
            <w:r w:rsidRPr="00FF75CF">
              <w:rPr>
                <w:rFonts w:eastAsia="Times New Roman"/>
                <w:b/>
                <w:bCs/>
                <w:color w:val="767171" w:themeColor="background2" w:themeShade="80"/>
              </w:rPr>
              <w:t>133</w:t>
            </w:r>
          </w:p>
        </w:tc>
      </w:tr>
      <w:tr w:rsidR="6493DF51" w:rsidRPr="00FF75CF" w14:paraId="6308D302" w14:textId="77777777" w:rsidTr="007354F4">
        <w:trPr>
          <w:trHeight w:val="287"/>
          <w:jc w:val="center"/>
        </w:trPr>
        <w:tc>
          <w:tcPr>
            <w:tcW w:w="268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6EA7DE7" w14:textId="5E8DE8F6" w:rsidR="39D9D4CA" w:rsidRPr="00FF75CF" w:rsidRDefault="39D9D4CA"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Grupo 2</w:t>
            </w:r>
          </w:p>
          <w:p w14:paraId="684B7EE4" w14:textId="77F9A145" w:rsidR="6493DF51" w:rsidRPr="00FF75CF" w:rsidRDefault="6493DF51" w:rsidP="6493DF51">
            <w:pPr>
              <w:spacing w:line="240" w:lineRule="auto"/>
              <w:jc w:val="center"/>
              <w:rPr>
                <w:rFonts w:eastAsia="Times New Roman"/>
                <w:color w:val="767171" w:themeColor="background2" w:themeShade="80"/>
              </w:rPr>
            </w:pPr>
          </w:p>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9B897DB" w14:textId="232FFC0E" w:rsidR="6493DF51" w:rsidRPr="00FF75CF" w:rsidRDefault="6493DF51"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 xml:space="preserve">Femenino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C8B4B8E" w14:textId="569205DC" w:rsidR="16E4DA70" w:rsidRPr="00FF75CF" w:rsidRDefault="16E4DA70"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340</w:t>
            </w:r>
          </w:p>
        </w:tc>
      </w:tr>
      <w:tr w:rsidR="6493DF51" w:rsidRPr="00FF75CF" w14:paraId="1DCD3C4C" w14:textId="77777777" w:rsidTr="007354F4">
        <w:trPr>
          <w:trHeight w:val="287"/>
          <w:jc w:val="center"/>
        </w:trPr>
        <w:tc>
          <w:tcPr>
            <w:tcW w:w="2684" w:type="dxa"/>
            <w:vMerge/>
            <w:tcBorders>
              <w:left w:val="single" w:sz="6" w:space="0" w:color="000000" w:themeColor="text1"/>
              <w:right w:val="single" w:sz="6" w:space="0" w:color="000000" w:themeColor="text1"/>
            </w:tcBorders>
            <w:tcMar>
              <w:left w:w="60" w:type="dxa"/>
              <w:right w:w="60" w:type="dxa"/>
            </w:tcMar>
            <w:vAlign w:val="center"/>
          </w:tcPr>
          <w:p w14:paraId="38357190" w14:textId="77777777" w:rsidR="00497D91" w:rsidRPr="00FF75CF" w:rsidRDefault="00497D91"/>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0E30D41" w14:textId="308A99FB" w:rsidR="6493DF51" w:rsidRPr="00FF75CF" w:rsidRDefault="6493DF51" w:rsidP="6493DF51">
            <w:pPr>
              <w:spacing w:line="240" w:lineRule="auto"/>
              <w:jc w:val="center"/>
              <w:rPr>
                <w:rFonts w:eastAsia="Times New Roman"/>
                <w:b/>
                <w:bCs/>
                <w:color w:val="767171" w:themeColor="background2" w:themeShade="80"/>
              </w:rPr>
            </w:pPr>
            <w:r w:rsidRPr="00FF75CF">
              <w:rPr>
                <w:rFonts w:eastAsia="Times New Roman"/>
                <w:color w:val="767171" w:themeColor="background2" w:themeShade="80"/>
              </w:rPr>
              <w:t>Masculino</w:t>
            </w:r>
            <w:r w:rsidRPr="00FF75CF">
              <w:rPr>
                <w:rFonts w:eastAsia="Times New Roman"/>
                <w:b/>
                <w:bCs/>
                <w:color w:val="767171" w:themeColor="background2" w:themeShade="80"/>
              </w:rPr>
              <w:t xml:space="preserve">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B7B7520" w14:textId="06809D7C" w:rsidR="07BA02BB" w:rsidRPr="00FF75CF" w:rsidRDefault="07BA02BB"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161</w:t>
            </w:r>
          </w:p>
        </w:tc>
      </w:tr>
      <w:tr w:rsidR="6493DF51" w:rsidRPr="00FF75CF" w14:paraId="5AA90B41" w14:textId="77777777" w:rsidTr="007354F4">
        <w:trPr>
          <w:trHeight w:val="287"/>
          <w:jc w:val="center"/>
        </w:trPr>
        <w:tc>
          <w:tcPr>
            <w:tcW w:w="2684" w:type="dxa"/>
            <w:vMerge/>
            <w:tcBorders>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3BDF3F" w14:textId="77777777" w:rsidR="00497D91" w:rsidRPr="00FF75CF" w:rsidRDefault="00497D91"/>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0B82765" w14:textId="30F4C319" w:rsidR="6493DF51" w:rsidRPr="00FF75CF" w:rsidRDefault="6493DF51" w:rsidP="6493DF51">
            <w:pPr>
              <w:spacing w:line="240" w:lineRule="auto"/>
              <w:jc w:val="center"/>
              <w:rPr>
                <w:rFonts w:eastAsia="Times New Roman"/>
                <w:b/>
                <w:bCs/>
                <w:color w:val="767171" w:themeColor="background2" w:themeShade="80"/>
              </w:rPr>
            </w:pPr>
            <w:r w:rsidRPr="00FF75CF">
              <w:rPr>
                <w:rFonts w:eastAsia="Times New Roman"/>
                <w:b/>
                <w:bCs/>
                <w:color w:val="767171" w:themeColor="background2" w:themeShade="80"/>
              </w:rPr>
              <w:t xml:space="preserve">Total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1110CBF" w14:textId="0C17E39B" w:rsidR="2B496D31" w:rsidRPr="00FF75CF" w:rsidRDefault="2B496D31" w:rsidP="6493DF51">
            <w:pPr>
              <w:spacing w:line="240" w:lineRule="auto"/>
              <w:jc w:val="center"/>
              <w:rPr>
                <w:rFonts w:eastAsia="Times New Roman"/>
                <w:b/>
                <w:bCs/>
                <w:color w:val="767171" w:themeColor="background2" w:themeShade="80"/>
              </w:rPr>
            </w:pPr>
            <w:r w:rsidRPr="00FF75CF">
              <w:rPr>
                <w:rFonts w:eastAsia="Times New Roman"/>
                <w:b/>
                <w:bCs/>
                <w:color w:val="767171" w:themeColor="background2" w:themeShade="80"/>
              </w:rPr>
              <w:t>501</w:t>
            </w:r>
          </w:p>
        </w:tc>
      </w:tr>
      <w:tr w:rsidR="6493DF51" w:rsidRPr="00FF75CF" w14:paraId="4CC9924F" w14:textId="77777777" w:rsidTr="007354F4">
        <w:trPr>
          <w:trHeight w:val="287"/>
          <w:jc w:val="center"/>
        </w:trPr>
        <w:tc>
          <w:tcPr>
            <w:tcW w:w="268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C62330D" w14:textId="40C22612" w:rsidR="6EA0B669" w:rsidRPr="00FF75CF" w:rsidRDefault="6EA0B669"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Grupo 3</w:t>
            </w:r>
          </w:p>
          <w:p w14:paraId="5905DC9F" w14:textId="4AB2184D" w:rsidR="6493DF51" w:rsidRPr="00FF75CF" w:rsidRDefault="6493DF51" w:rsidP="6493DF51">
            <w:pPr>
              <w:spacing w:line="240" w:lineRule="auto"/>
              <w:jc w:val="center"/>
              <w:rPr>
                <w:rFonts w:eastAsia="Times New Roman"/>
                <w:b/>
                <w:bCs/>
                <w:color w:val="767171" w:themeColor="background2" w:themeShade="80"/>
              </w:rPr>
            </w:pPr>
          </w:p>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2D5C021" w14:textId="232FFC0E" w:rsidR="6493DF51" w:rsidRPr="00FF75CF" w:rsidRDefault="6493DF51"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 xml:space="preserve">Femenino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DA7F6F6" w14:textId="70DFC7EC" w:rsidR="3810CF1F" w:rsidRPr="00FF75CF" w:rsidRDefault="3810CF1F"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35</w:t>
            </w:r>
          </w:p>
        </w:tc>
      </w:tr>
      <w:tr w:rsidR="6493DF51" w:rsidRPr="00FF75CF" w14:paraId="72F798AA" w14:textId="77777777" w:rsidTr="007354F4">
        <w:trPr>
          <w:trHeight w:val="374"/>
          <w:jc w:val="center"/>
        </w:trPr>
        <w:tc>
          <w:tcPr>
            <w:tcW w:w="2684" w:type="dxa"/>
            <w:vMerge/>
            <w:tcBorders>
              <w:left w:val="single" w:sz="6" w:space="0" w:color="000000" w:themeColor="text1"/>
              <w:right w:val="single" w:sz="6" w:space="0" w:color="000000" w:themeColor="text1"/>
            </w:tcBorders>
            <w:tcMar>
              <w:left w:w="60" w:type="dxa"/>
              <w:right w:w="60" w:type="dxa"/>
            </w:tcMar>
            <w:vAlign w:val="center"/>
          </w:tcPr>
          <w:p w14:paraId="718835BE" w14:textId="77777777" w:rsidR="00497D91" w:rsidRPr="00FF75CF" w:rsidRDefault="00497D91"/>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9DA704F" w14:textId="308A99FB" w:rsidR="6493DF51" w:rsidRPr="00FF75CF" w:rsidRDefault="6493DF51" w:rsidP="6493DF51">
            <w:pPr>
              <w:spacing w:line="240" w:lineRule="auto"/>
              <w:jc w:val="center"/>
              <w:rPr>
                <w:rFonts w:eastAsia="Times New Roman"/>
                <w:b/>
                <w:bCs/>
                <w:color w:val="767171" w:themeColor="background2" w:themeShade="80"/>
              </w:rPr>
            </w:pPr>
            <w:r w:rsidRPr="00FF75CF">
              <w:rPr>
                <w:rFonts w:eastAsia="Times New Roman"/>
                <w:color w:val="767171" w:themeColor="background2" w:themeShade="80"/>
              </w:rPr>
              <w:t>Masculino</w:t>
            </w:r>
            <w:r w:rsidRPr="00FF75CF">
              <w:rPr>
                <w:rFonts w:eastAsia="Times New Roman"/>
                <w:b/>
                <w:bCs/>
                <w:color w:val="767171" w:themeColor="background2" w:themeShade="80"/>
              </w:rPr>
              <w:t xml:space="preserve">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3A71BD5" w14:textId="5FEEFBD4" w:rsidR="568528AD" w:rsidRPr="00FF75CF" w:rsidRDefault="568528AD"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31</w:t>
            </w:r>
          </w:p>
        </w:tc>
      </w:tr>
      <w:tr w:rsidR="6493DF51" w:rsidRPr="00FF75CF" w14:paraId="1259293E" w14:textId="77777777" w:rsidTr="007354F4">
        <w:trPr>
          <w:trHeight w:val="302"/>
          <w:jc w:val="center"/>
        </w:trPr>
        <w:tc>
          <w:tcPr>
            <w:tcW w:w="2684" w:type="dxa"/>
            <w:vMerge/>
            <w:tcBorders>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293BAB7" w14:textId="77777777" w:rsidR="00497D91" w:rsidRPr="00FF75CF" w:rsidRDefault="00497D91"/>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2850C78" w14:textId="30F4C319" w:rsidR="6493DF51" w:rsidRPr="00FF75CF" w:rsidRDefault="6493DF51" w:rsidP="6493DF51">
            <w:pPr>
              <w:spacing w:line="240" w:lineRule="auto"/>
              <w:jc w:val="center"/>
              <w:rPr>
                <w:rFonts w:eastAsia="Times New Roman"/>
                <w:b/>
                <w:bCs/>
                <w:color w:val="767171" w:themeColor="background2" w:themeShade="80"/>
              </w:rPr>
            </w:pPr>
            <w:r w:rsidRPr="00FF75CF">
              <w:rPr>
                <w:rFonts w:eastAsia="Times New Roman"/>
                <w:b/>
                <w:bCs/>
                <w:color w:val="767171" w:themeColor="background2" w:themeShade="80"/>
              </w:rPr>
              <w:t xml:space="preserve">Total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2C8D4A5" w14:textId="4ACA041F" w:rsidR="66D1C25B" w:rsidRPr="00FF75CF" w:rsidRDefault="66D1C25B"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66</w:t>
            </w:r>
          </w:p>
        </w:tc>
      </w:tr>
      <w:tr w:rsidR="6493DF51" w:rsidRPr="00FF75CF" w14:paraId="35863A53" w14:textId="77777777" w:rsidTr="007354F4">
        <w:trPr>
          <w:trHeight w:val="345"/>
          <w:jc w:val="center"/>
        </w:trPr>
        <w:tc>
          <w:tcPr>
            <w:tcW w:w="268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E51996F" w14:textId="25991615" w:rsidR="194206F2" w:rsidRPr="00FF75CF" w:rsidRDefault="194206F2"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Grupo 4</w:t>
            </w:r>
          </w:p>
          <w:p w14:paraId="72CCAB29" w14:textId="1E26FFF1" w:rsidR="6493DF51" w:rsidRPr="00FF75CF" w:rsidRDefault="6493DF51" w:rsidP="6493DF51">
            <w:pPr>
              <w:spacing w:line="240" w:lineRule="auto"/>
              <w:jc w:val="center"/>
              <w:rPr>
                <w:rFonts w:eastAsia="Times New Roman"/>
                <w:color w:val="767171" w:themeColor="background2" w:themeShade="80"/>
              </w:rPr>
            </w:pPr>
          </w:p>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58CF621" w14:textId="232FFC0E" w:rsidR="6493DF51" w:rsidRPr="00FF75CF" w:rsidRDefault="6493DF51"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 xml:space="preserve">Femenino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186E984" w14:textId="104ED91C" w:rsidR="5AD88FFB" w:rsidRPr="00FF75CF" w:rsidRDefault="5AD88FFB"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325</w:t>
            </w:r>
          </w:p>
        </w:tc>
      </w:tr>
      <w:tr w:rsidR="6493DF51" w:rsidRPr="00FF75CF" w14:paraId="2E46C94C" w14:textId="77777777" w:rsidTr="007354F4">
        <w:trPr>
          <w:trHeight w:val="287"/>
          <w:jc w:val="center"/>
        </w:trPr>
        <w:tc>
          <w:tcPr>
            <w:tcW w:w="2684" w:type="dxa"/>
            <w:vMerge/>
            <w:tcBorders>
              <w:left w:val="single" w:sz="6" w:space="0" w:color="000000" w:themeColor="text1"/>
              <w:right w:val="single" w:sz="6" w:space="0" w:color="000000" w:themeColor="text1"/>
            </w:tcBorders>
            <w:tcMar>
              <w:left w:w="60" w:type="dxa"/>
              <w:right w:w="60" w:type="dxa"/>
            </w:tcMar>
            <w:vAlign w:val="center"/>
          </w:tcPr>
          <w:p w14:paraId="07CDC8AF" w14:textId="77777777" w:rsidR="00497D91" w:rsidRPr="00FF75CF" w:rsidRDefault="00497D91"/>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924F470" w14:textId="308A99FB" w:rsidR="6493DF51" w:rsidRPr="00FF75CF" w:rsidRDefault="6493DF51" w:rsidP="6493DF51">
            <w:pPr>
              <w:spacing w:line="240" w:lineRule="auto"/>
              <w:jc w:val="center"/>
              <w:rPr>
                <w:rFonts w:eastAsia="Times New Roman"/>
                <w:b/>
                <w:bCs/>
                <w:color w:val="767171" w:themeColor="background2" w:themeShade="80"/>
              </w:rPr>
            </w:pPr>
            <w:r w:rsidRPr="00FF75CF">
              <w:rPr>
                <w:rFonts w:eastAsia="Times New Roman"/>
                <w:color w:val="767171" w:themeColor="background2" w:themeShade="80"/>
              </w:rPr>
              <w:t>Masculino</w:t>
            </w:r>
            <w:r w:rsidRPr="00FF75CF">
              <w:rPr>
                <w:rFonts w:eastAsia="Times New Roman"/>
                <w:b/>
                <w:bCs/>
                <w:color w:val="767171" w:themeColor="background2" w:themeShade="80"/>
              </w:rPr>
              <w:t xml:space="preserve">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DBD0FAD" w14:textId="07135027" w:rsidR="599E5BEB" w:rsidRPr="00FF75CF" w:rsidRDefault="599E5BEB"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187</w:t>
            </w:r>
          </w:p>
        </w:tc>
      </w:tr>
      <w:tr w:rsidR="6493DF51" w:rsidRPr="00FF75CF" w14:paraId="407C464E" w14:textId="77777777" w:rsidTr="007354F4">
        <w:trPr>
          <w:trHeight w:val="287"/>
          <w:jc w:val="center"/>
        </w:trPr>
        <w:tc>
          <w:tcPr>
            <w:tcW w:w="2684" w:type="dxa"/>
            <w:vMerge/>
            <w:tcBorders>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741E287" w14:textId="77777777" w:rsidR="00497D91" w:rsidRPr="00FF75CF" w:rsidRDefault="00497D91"/>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87B44CD" w14:textId="30F4C319" w:rsidR="6493DF51" w:rsidRPr="00FF75CF" w:rsidRDefault="6493DF51" w:rsidP="6493DF51">
            <w:pPr>
              <w:spacing w:line="240" w:lineRule="auto"/>
              <w:jc w:val="center"/>
              <w:rPr>
                <w:rFonts w:eastAsia="Times New Roman"/>
                <w:b/>
                <w:bCs/>
                <w:color w:val="767171" w:themeColor="background2" w:themeShade="80"/>
              </w:rPr>
            </w:pPr>
            <w:r w:rsidRPr="00FF75CF">
              <w:rPr>
                <w:rFonts w:eastAsia="Times New Roman"/>
                <w:b/>
                <w:bCs/>
                <w:color w:val="767171" w:themeColor="background2" w:themeShade="80"/>
              </w:rPr>
              <w:t xml:space="preserve">Total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7F90A2F" w14:textId="0AC2C0B8" w:rsidR="05B5C8F8" w:rsidRPr="00FF75CF" w:rsidRDefault="05B5C8F8" w:rsidP="6493DF51">
            <w:pPr>
              <w:spacing w:line="240" w:lineRule="auto"/>
              <w:jc w:val="center"/>
              <w:rPr>
                <w:rFonts w:eastAsia="Times New Roman"/>
                <w:b/>
                <w:bCs/>
                <w:color w:val="767171" w:themeColor="background2" w:themeShade="80"/>
              </w:rPr>
            </w:pPr>
            <w:r w:rsidRPr="00FF75CF">
              <w:rPr>
                <w:rFonts w:eastAsia="Times New Roman"/>
                <w:b/>
                <w:bCs/>
                <w:color w:val="767171" w:themeColor="background2" w:themeShade="80"/>
              </w:rPr>
              <w:t>512</w:t>
            </w:r>
          </w:p>
        </w:tc>
      </w:tr>
      <w:tr w:rsidR="6493DF51" w:rsidRPr="00FF75CF" w14:paraId="6CEE4D86" w14:textId="77777777" w:rsidTr="007354F4">
        <w:trPr>
          <w:trHeight w:val="287"/>
          <w:jc w:val="center"/>
        </w:trPr>
        <w:tc>
          <w:tcPr>
            <w:tcW w:w="268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771D371" w14:textId="121F85DC" w:rsidR="194206F2" w:rsidRPr="00FF75CF" w:rsidRDefault="194206F2"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Grupo 5</w:t>
            </w:r>
          </w:p>
          <w:p w14:paraId="6DF99720" w14:textId="68132639" w:rsidR="6493DF51" w:rsidRPr="00FF75CF" w:rsidRDefault="6493DF51" w:rsidP="6493DF51">
            <w:pPr>
              <w:spacing w:line="240" w:lineRule="auto"/>
              <w:jc w:val="center"/>
              <w:rPr>
                <w:rFonts w:eastAsia="Times New Roman"/>
                <w:b/>
                <w:bCs/>
                <w:color w:val="767171" w:themeColor="background2" w:themeShade="80"/>
              </w:rPr>
            </w:pPr>
          </w:p>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4CEE823" w14:textId="232FFC0E" w:rsidR="6493DF51" w:rsidRPr="00FF75CF" w:rsidRDefault="6493DF51"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 xml:space="preserve">Femenino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95DDEA1" w14:textId="1AEAE3AE" w:rsidR="70CC1FB0" w:rsidRPr="00FF75CF" w:rsidRDefault="70CC1FB0"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32</w:t>
            </w:r>
          </w:p>
        </w:tc>
      </w:tr>
      <w:tr w:rsidR="6493DF51" w:rsidRPr="00FF75CF" w14:paraId="11718049" w14:textId="77777777" w:rsidTr="007354F4">
        <w:trPr>
          <w:trHeight w:val="359"/>
          <w:jc w:val="center"/>
        </w:trPr>
        <w:tc>
          <w:tcPr>
            <w:tcW w:w="2684" w:type="dxa"/>
            <w:vMerge/>
            <w:tcBorders>
              <w:left w:val="single" w:sz="6" w:space="0" w:color="000000" w:themeColor="text1"/>
              <w:right w:val="single" w:sz="6" w:space="0" w:color="000000" w:themeColor="text1"/>
            </w:tcBorders>
            <w:tcMar>
              <w:left w:w="60" w:type="dxa"/>
              <w:right w:w="60" w:type="dxa"/>
            </w:tcMar>
            <w:vAlign w:val="center"/>
          </w:tcPr>
          <w:p w14:paraId="0761EE9E" w14:textId="77777777" w:rsidR="00497D91" w:rsidRPr="00FF75CF" w:rsidRDefault="00497D91"/>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0400C34" w14:textId="308A99FB" w:rsidR="6493DF51" w:rsidRPr="00FF75CF" w:rsidRDefault="6493DF51" w:rsidP="6493DF51">
            <w:pPr>
              <w:spacing w:line="240" w:lineRule="auto"/>
              <w:jc w:val="center"/>
              <w:rPr>
                <w:rFonts w:eastAsia="Times New Roman"/>
                <w:b/>
                <w:bCs/>
                <w:color w:val="767171" w:themeColor="background2" w:themeShade="80"/>
              </w:rPr>
            </w:pPr>
            <w:r w:rsidRPr="00FF75CF">
              <w:rPr>
                <w:rFonts w:eastAsia="Times New Roman"/>
                <w:color w:val="767171" w:themeColor="background2" w:themeShade="80"/>
              </w:rPr>
              <w:t>Masculino</w:t>
            </w:r>
            <w:r w:rsidRPr="00FF75CF">
              <w:rPr>
                <w:rFonts w:eastAsia="Times New Roman"/>
                <w:b/>
                <w:bCs/>
                <w:color w:val="767171" w:themeColor="background2" w:themeShade="80"/>
              </w:rPr>
              <w:t xml:space="preserve">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36A8C89" w14:textId="0561B9E4" w:rsidR="14DEB805" w:rsidRPr="00FF75CF" w:rsidRDefault="14DEB805" w:rsidP="6493DF51">
            <w:pPr>
              <w:spacing w:line="240" w:lineRule="auto"/>
              <w:jc w:val="center"/>
              <w:rPr>
                <w:rFonts w:eastAsia="Times New Roman"/>
                <w:color w:val="767171" w:themeColor="background2" w:themeShade="80"/>
              </w:rPr>
            </w:pPr>
            <w:r w:rsidRPr="00FF75CF">
              <w:rPr>
                <w:rFonts w:eastAsia="Times New Roman"/>
                <w:color w:val="767171" w:themeColor="background2" w:themeShade="80"/>
              </w:rPr>
              <w:t>27</w:t>
            </w:r>
          </w:p>
        </w:tc>
      </w:tr>
      <w:tr w:rsidR="6493DF51" w:rsidRPr="00FF75CF" w14:paraId="3E90C187" w14:textId="77777777" w:rsidTr="007354F4">
        <w:trPr>
          <w:trHeight w:val="330"/>
          <w:jc w:val="center"/>
        </w:trPr>
        <w:tc>
          <w:tcPr>
            <w:tcW w:w="2684" w:type="dxa"/>
            <w:vMerge/>
            <w:tcBorders>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76D9B0C" w14:textId="77777777" w:rsidR="00497D91" w:rsidRPr="00FF75CF" w:rsidRDefault="00497D91"/>
        </w:tc>
        <w:tc>
          <w:tcPr>
            <w:tcW w:w="2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FC7717B" w14:textId="30F4C319" w:rsidR="6493DF51" w:rsidRPr="00FF75CF" w:rsidRDefault="6493DF51" w:rsidP="6493DF51">
            <w:pPr>
              <w:spacing w:line="240" w:lineRule="auto"/>
              <w:jc w:val="center"/>
              <w:rPr>
                <w:rFonts w:eastAsia="Times New Roman"/>
                <w:b/>
                <w:bCs/>
                <w:color w:val="767171" w:themeColor="background2" w:themeShade="80"/>
              </w:rPr>
            </w:pPr>
            <w:r w:rsidRPr="00FF75CF">
              <w:rPr>
                <w:rFonts w:eastAsia="Times New Roman"/>
                <w:b/>
                <w:bCs/>
                <w:color w:val="767171" w:themeColor="background2" w:themeShade="80"/>
              </w:rPr>
              <w:t xml:space="preserve">Total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3581DA3" w14:textId="404B3375" w:rsidR="0725B77E" w:rsidRPr="00FF75CF" w:rsidRDefault="0725B77E" w:rsidP="6493DF51">
            <w:pPr>
              <w:spacing w:line="240" w:lineRule="auto"/>
              <w:jc w:val="center"/>
              <w:rPr>
                <w:rFonts w:eastAsia="Times New Roman"/>
                <w:b/>
                <w:bCs/>
                <w:color w:val="767171" w:themeColor="background2" w:themeShade="80"/>
              </w:rPr>
            </w:pPr>
            <w:r w:rsidRPr="00FF75CF">
              <w:rPr>
                <w:rFonts w:eastAsia="Times New Roman"/>
                <w:b/>
                <w:bCs/>
                <w:color w:val="767171" w:themeColor="background2" w:themeShade="80"/>
              </w:rPr>
              <w:t>59</w:t>
            </w:r>
          </w:p>
        </w:tc>
      </w:tr>
      <w:tr w:rsidR="6493DF51" w:rsidRPr="00FF75CF" w14:paraId="1C77C60F" w14:textId="77777777" w:rsidTr="00A31A19">
        <w:trPr>
          <w:trHeight w:val="374"/>
          <w:jc w:val="center"/>
        </w:trPr>
        <w:tc>
          <w:tcPr>
            <w:tcW w:w="2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1374A0D" w14:textId="5AECB821" w:rsidR="6493DF51" w:rsidRPr="00FF75CF" w:rsidRDefault="0725B77E" w:rsidP="00A31A19">
            <w:pPr>
              <w:spacing w:line="240" w:lineRule="auto"/>
              <w:jc w:val="center"/>
              <w:rPr>
                <w:rFonts w:eastAsia="Times New Roman"/>
                <w:b/>
                <w:bCs/>
                <w:color w:val="767171" w:themeColor="background2" w:themeShade="80"/>
              </w:rPr>
            </w:pPr>
            <w:r w:rsidRPr="00FF75CF">
              <w:rPr>
                <w:rFonts w:eastAsia="Times New Roman"/>
                <w:b/>
                <w:bCs/>
                <w:color w:val="767171" w:themeColor="background2" w:themeShade="80"/>
              </w:rPr>
              <w:t>Total</w:t>
            </w:r>
          </w:p>
        </w:tc>
        <w:tc>
          <w:tcPr>
            <w:tcW w:w="43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95870A2" w14:textId="43FCC825" w:rsidR="0725B77E" w:rsidRPr="00FF75CF" w:rsidRDefault="0725B77E" w:rsidP="00A31A19">
            <w:pPr>
              <w:spacing w:line="240" w:lineRule="auto"/>
              <w:jc w:val="center"/>
              <w:rPr>
                <w:rFonts w:eastAsia="Times New Roman"/>
                <w:b/>
                <w:bCs/>
                <w:color w:val="767171" w:themeColor="background2" w:themeShade="80"/>
              </w:rPr>
            </w:pPr>
            <w:r w:rsidRPr="00FF75CF">
              <w:rPr>
                <w:rFonts w:eastAsia="Times New Roman"/>
                <w:b/>
                <w:bCs/>
                <w:color w:val="767171" w:themeColor="background2" w:themeShade="80"/>
              </w:rPr>
              <w:t>1,271</w:t>
            </w:r>
          </w:p>
        </w:tc>
      </w:tr>
    </w:tbl>
    <w:p w14:paraId="2EB83C62" w14:textId="53678786" w:rsidR="0F01F8D7" w:rsidRDefault="629C8610" w:rsidP="6493DF51">
      <w:pPr>
        <w:spacing w:after="0" w:line="240" w:lineRule="auto"/>
        <w:jc w:val="both"/>
        <w:rPr>
          <w:rFonts w:eastAsia="Times New Roman"/>
          <w:sz w:val="16"/>
          <w:szCs w:val="16"/>
          <w:lang w:val="es-ES"/>
        </w:rPr>
      </w:pPr>
      <w:r w:rsidRPr="003D35BA">
        <w:rPr>
          <w:rFonts w:eastAsia="Times New Roman"/>
          <w:sz w:val="16"/>
          <w:szCs w:val="16"/>
          <w:lang w:val="es-ES"/>
        </w:rPr>
        <w:t xml:space="preserve">          </w:t>
      </w:r>
      <w:r w:rsidR="0F01F8D7" w:rsidRPr="6493DF51">
        <w:rPr>
          <w:rFonts w:eastAsia="Times New Roman"/>
          <w:sz w:val="16"/>
          <w:szCs w:val="16"/>
          <w:lang w:val="es-ES"/>
        </w:rPr>
        <w:t xml:space="preserve">Fuente: Dirección </w:t>
      </w:r>
      <w:r w:rsidR="007354F4">
        <w:rPr>
          <w:rFonts w:eastAsia="Times New Roman"/>
          <w:sz w:val="16"/>
          <w:szCs w:val="16"/>
          <w:lang w:val="es-ES"/>
        </w:rPr>
        <w:t>de Recursos Humanos</w:t>
      </w:r>
    </w:p>
    <w:p w14:paraId="09BDC5B4" w14:textId="3A9BBD3C" w:rsidR="6493DF51" w:rsidRPr="007354F4" w:rsidRDefault="6493DF51" w:rsidP="6493DF51">
      <w:pPr>
        <w:spacing w:after="0" w:line="240" w:lineRule="auto"/>
        <w:jc w:val="both"/>
      </w:pPr>
    </w:p>
    <w:p w14:paraId="5BEB317F" w14:textId="35748C44" w:rsidR="562E6934" w:rsidRDefault="562E6934" w:rsidP="562E6934">
      <w:pPr>
        <w:spacing w:after="0" w:line="240" w:lineRule="auto"/>
        <w:jc w:val="both"/>
      </w:pPr>
    </w:p>
    <w:p w14:paraId="3DC2C731" w14:textId="77777777" w:rsidR="00F3079B" w:rsidRDefault="00F3079B" w:rsidP="562E6934">
      <w:pPr>
        <w:spacing w:after="0" w:line="240" w:lineRule="auto"/>
        <w:jc w:val="both"/>
      </w:pPr>
    </w:p>
    <w:p w14:paraId="36C81829" w14:textId="77777777" w:rsidR="00F3079B" w:rsidRDefault="00F3079B" w:rsidP="562E6934">
      <w:pPr>
        <w:spacing w:after="0" w:line="240" w:lineRule="auto"/>
        <w:jc w:val="both"/>
      </w:pPr>
    </w:p>
    <w:p w14:paraId="2572123A" w14:textId="77777777" w:rsidR="00F3079B" w:rsidRDefault="00F3079B" w:rsidP="562E6934">
      <w:pPr>
        <w:spacing w:after="0" w:line="240" w:lineRule="auto"/>
        <w:jc w:val="both"/>
      </w:pPr>
    </w:p>
    <w:p w14:paraId="54D2E29A" w14:textId="77777777" w:rsidR="00F3079B" w:rsidRDefault="00F3079B" w:rsidP="562E6934">
      <w:pPr>
        <w:spacing w:after="0" w:line="240" w:lineRule="auto"/>
        <w:jc w:val="both"/>
      </w:pPr>
    </w:p>
    <w:p w14:paraId="05E69A3C" w14:textId="77777777" w:rsidR="00F3079B" w:rsidRDefault="00F3079B" w:rsidP="562E6934">
      <w:pPr>
        <w:spacing w:after="0" w:line="240" w:lineRule="auto"/>
        <w:jc w:val="both"/>
      </w:pPr>
    </w:p>
    <w:p w14:paraId="75D4FB27" w14:textId="77777777" w:rsidR="00F3079B" w:rsidRDefault="00F3079B" w:rsidP="562E6934">
      <w:pPr>
        <w:spacing w:after="0" w:line="240" w:lineRule="auto"/>
        <w:jc w:val="both"/>
      </w:pPr>
    </w:p>
    <w:p w14:paraId="6F6CE033" w14:textId="77777777" w:rsidR="00F3079B" w:rsidRDefault="00F3079B" w:rsidP="562E6934">
      <w:pPr>
        <w:spacing w:after="0" w:line="240" w:lineRule="auto"/>
        <w:jc w:val="both"/>
      </w:pPr>
    </w:p>
    <w:p w14:paraId="76FD0D14" w14:textId="77777777" w:rsidR="00F3079B" w:rsidRDefault="00F3079B" w:rsidP="562E6934">
      <w:pPr>
        <w:spacing w:after="0" w:line="240" w:lineRule="auto"/>
        <w:jc w:val="both"/>
      </w:pPr>
    </w:p>
    <w:p w14:paraId="29EE263A" w14:textId="77777777" w:rsidR="00F3079B" w:rsidRDefault="00F3079B" w:rsidP="562E6934">
      <w:pPr>
        <w:spacing w:after="0" w:line="240" w:lineRule="auto"/>
        <w:jc w:val="both"/>
      </w:pPr>
    </w:p>
    <w:p w14:paraId="18752631" w14:textId="2F0C63D4" w:rsidR="6439ACE7" w:rsidRPr="007C498D" w:rsidRDefault="6439ACE7" w:rsidP="002C4A9C">
      <w:pPr>
        <w:pStyle w:val="Ttulo1"/>
        <w:numPr>
          <w:ilvl w:val="0"/>
          <w:numId w:val="36"/>
        </w:numPr>
        <w:jc w:val="left"/>
        <w:rPr>
          <w:sz w:val="24"/>
          <w:szCs w:val="24"/>
        </w:rPr>
      </w:pPr>
      <w:bookmarkStart w:id="18" w:name="_Toc155085156"/>
      <w:r w:rsidRPr="007C498D">
        <w:rPr>
          <w:sz w:val="24"/>
          <w:szCs w:val="24"/>
        </w:rPr>
        <w:lastRenderedPageBreak/>
        <w:t>Desempeño de Dirección Jurídic</w:t>
      </w:r>
      <w:r w:rsidR="007354F4">
        <w:rPr>
          <w:sz w:val="24"/>
          <w:szCs w:val="24"/>
        </w:rPr>
        <w:t>a</w:t>
      </w:r>
      <w:bookmarkEnd w:id="18"/>
    </w:p>
    <w:p w14:paraId="406DA770" w14:textId="2B2068C3" w:rsidR="11D7EEEB" w:rsidRDefault="11D7EEEB" w:rsidP="11D7EEEB"/>
    <w:p w14:paraId="1C58BB78" w14:textId="5D36390D" w:rsidR="14A78A95" w:rsidRPr="006C7421" w:rsidRDefault="14A78A95" w:rsidP="006C7421">
      <w:pPr>
        <w:spacing w:line="360" w:lineRule="auto"/>
        <w:jc w:val="both"/>
        <w:rPr>
          <w:rFonts w:eastAsia="Times New Roman"/>
          <w:color w:val="767171" w:themeColor="background2" w:themeShade="80"/>
          <w:lang w:val="es"/>
        </w:rPr>
      </w:pPr>
      <w:r w:rsidRPr="6493DF51">
        <w:rPr>
          <w:rFonts w:eastAsia="Times New Roman"/>
          <w:color w:val="767171" w:themeColor="background2" w:themeShade="80"/>
          <w:lang w:val="es"/>
        </w:rPr>
        <w:t>Desde la Consultoría Jurídica del Gabinete de Política Social (GPS) de la Presidencia, se realizaron grandes esfuerzos para contribuir a impulsar la ejecución de las políticas públicas de manera eficaz y eficiente, adheridos al marco legal vigente y con estricto apego a las políticas de control interno diseñadas para eficientizar el gasto de los fondos públicos; por consiguiente, desde la Consultoría Jurídica presentamos los siguientes aportes</w:t>
      </w:r>
      <w:r w:rsidR="006C7421">
        <w:rPr>
          <w:rFonts w:eastAsia="Times New Roman"/>
          <w:color w:val="767171" w:themeColor="background2" w:themeShade="80"/>
          <w:lang w:val="es"/>
        </w:rPr>
        <w:t>.</w:t>
      </w:r>
    </w:p>
    <w:p w14:paraId="3F92BDB9" w14:textId="119797EA" w:rsidR="14A78A95" w:rsidRDefault="14A78A95" w:rsidP="009468C6">
      <w:pPr>
        <w:pStyle w:val="Prrafodelista"/>
        <w:numPr>
          <w:ilvl w:val="0"/>
          <w:numId w:val="5"/>
        </w:numPr>
        <w:spacing w:line="360" w:lineRule="auto"/>
        <w:ind w:left="360"/>
        <w:jc w:val="both"/>
        <w:rPr>
          <w:rFonts w:eastAsia="Times New Roman"/>
          <w:color w:val="767171" w:themeColor="background2" w:themeShade="80"/>
          <w:lang w:val="es"/>
        </w:rPr>
      </w:pPr>
      <w:r w:rsidRPr="6493DF51">
        <w:rPr>
          <w:rFonts w:eastAsia="Times New Roman"/>
          <w:color w:val="767171" w:themeColor="background2" w:themeShade="80"/>
          <w:lang w:val="es"/>
        </w:rPr>
        <w:t xml:space="preserve">El desempeño relacionado con la elaboración, revisión, legalización, corrección de la consistencia jurídica interna y externa y tramitación es de un total de </w:t>
      </w:r>
      <w:r w:rsidRPr="00532332">
        <w:rPr>
          <w:rFonts w:eastAsia="Times New Roman"/>
          <w:b/>
          <w:bCs/>
          <w:color w:val="767171" w:themeColor="background2" w:themeShade="80"/>
          <w:lang w:val="es"/>
        </w:rPr>
        <w:t>mil seiscientos noventa y seis (1,696)</w:t>
      </w:r>
      <w:r w:rsidRPr="6493DF51">
        <w:rPr>
          <w:rFonts w:eastAsia="Times New Roman"/>
          <w:color w:val="767171" w:themeColor="background2" w:themeShade="80"/>
          <w:lang w:val="es"/>
        </w:rPr>
        <w:t xml:space="preserve"> instrumentos legales, entre los cuales se destacan: (Contratos, cartas compromisos y enmiendas), mismo</w:t>
      </w:r>
      <w:r w:rsidR="009709AF">
        <w:rPr>
          <w:rFonts w:eastAsia="Times New Roman"/>
          <w:color w:val="767171" w:themeColor="background2" w:themeShade="80"/>
          <w:lang w:val="es"/>
        </w:rPr>
        <w:t>s</w:t>
      </w:r>
      <w:r w:rsidRPr="6493DF51">
        <w:rPr>
          <w:rFonts w:eastAsia="Times New Roman"/>
          <w:color w:val="767171" w:themeColor="background2" w:themeShade="80"/>
          <w:lang w:val="es"/>
        </w:rPr>
        <w:t xml:space="preserve"> que son útiles para implementar las políticas públicas que se ejecutan desde el Gabinete de Política Social (GPS)</w:t>
      </w:r>
      <w:r w:rsidR="009709AF">
        <w:rPr>
          <w:rFonts w:eastAsia="Times New Roman"/>
          <w:color w:val="767171" w:themeColor="background2" w:themeShade="80"/>
          <w:lang w:val="es"/>
        </w:rPr>
        <w:t xml:space="preserve"> </w:t>
      </w:r>
      <w:r w:rsidRPr="6493DF51">
        <w:rPr>
          <w:rFonts w:eastAsia="Times New Roman"/>
          <w:color w:val="767171" w:themeColor="background2" w:themeShade="80"/>
          <w:lang w:val="es"/>
        </w:rPr>
        <w:t>de la Presidencia.</w:t>
      </w:r>
    </w:p>
    <w:p w14:paraId="1D78867C" w14:textId="7BB68436" w:rsidR="14A78A95" w:rsidRPr="00F94CAA" w:rsidRDefault="14A78A95" w:rsidP="6493DF51">
      <w:pPr>
        <w:spacing w:after="0"/>
        <w:ind w:left="360" w:hanging="360"/>
        <w:jc w:val="both"/>
      </w:pPr>
      <w:r w:rsidRPr="6493DF51">
        <w:rPr>
          <w:rFonts w:eastAsia="Times New Roman"/>
          <w:color w:val="767171" w:themeColor="background2" w:themeShade="80"/>
          <w:lang w:val="es"/>
        </w:rPr>
        <w:t xml:space="preserve"> </w:t>
      </w:r>
    </w:p>
    <w:p w14:paraId="3803D669" w14:textId="77777777" w:rsidR="006B5919" w:rsidRDefault="14A78A95" w:rsidP="009468C6">
      <w:pPr>
        <w:pStyle w:val="Prrafodelista"/>
        <w:numPr>
          <w:ilvl w:val="0"/>
          <w:numId w:val="8"/>
        </w:numPr>
        <w:spacing w:after="0" w:line="360" w:lineRule="auto"/>
        <w:ind w:left="360"/>
        <w:jc w:val="both"/>
        <w:rPr>
          <w:rFonts w:eastAsia="Times New Roman"/>
          <w:lang w:val="es"/>
        </w:rPr>
      </w:pPr>
      <w:r w:rsidRPr="6493DF51">
        <w:rPr>
          <w:rFonts w:eastAsia="Times New Roman"/>
          <w:lang w:val="es"/>
        </w:rPr>
        <w:t>En el área de Compras</w:t>
      </w:r>
      <w:r w:rsidR="009709AF">
        <w:rPr>
          <w:rFonts w:eastAsia="Times New Roman"/>
          <w:lang w:val="es"/>
        </w:rPr>
        <w:t>,</w:t>
      </w:r>
      <w:r w:rsidRPr="6493DF51">
        <w:rPr>
          <w:rFonts w:eastAsia="Times New Roman"/>
          <w:lang w:val="es"/>
        </w:rPr>
        <w:t xml:space="preserve"> la Dirección Jurídica del Gabinete de Polític</w:t>
      </w:r>
      <w:r w:rsidR="009709AF">
        <w:rPr>
          <w:rFonts w:eastAsia="Times New Roman"/>
          <w:lang w:val="es"/>
        </w:rPr>
        <w:t>a</w:t>
      </w:r>
      <w:r w:rsidRPr="6493DF51">
        <w:rPr>
          <w:rFonts w:eastAsia="Times New Roman"/>
          <w:lang w:val="es"/>
        </w:rPr>
        <w:t xml:space="preserve"> Social (GPS) de la Presidencia, acompañ</w:t>
      </w:r>
      <w:r w:rsidR="007C5E92">
        <w:rPr>
          <w:rFonts w:eastAsia="Times New Roman"/>
          <w:lang w:val="es"/>
        </w:rPr>
        <w:t>ó</w:t>
      </w:r>
      <w:r w:rsidRPr="6493DF51">
        <w:rPr>
          <w:rFonts w:eastAsia="Times New Roman"/>
          <w:lang w:val="es"/>
        </w:rPr>
        <w:t xml:space="preserve"> en todos los aspectos legales, brindó soporte, asistencia jurídica durante todo el periodo de Febrero-Octubre (2023), con elaboración, revisión, legalización y tramitación de actas, resoluciones del Comité de Compras y Contrataciones y </w:t>
      </w:r>
      <w:r w:rsidR="006B5919" w:rsidRPr="6493DF51">
        <w:rPr>
          <w:rFonts w:eastAsia="Times New Roman"/>
          <w:lang w:val="es"/>
        </w:rPr>
        <w:t>dictáme</w:t>
      </w:r>
      <w:r w:rsidR="006B5919">
        <w:rPr>
          <w:rFonts w:eastAsia="Times New Roman"/>
          <w:lang w:val="es"/>
        </w:rPr>
        <w:t>nes</w:t>
      </w:r>
      <w:r w:rsidRPr="6493DF51">
        <w:rPr>
          <w:rFonts w:eastAsia="Times New Roman"/>
          <w:lang w:val="es"/>
        </w:rPr>
        <w:t xml:space="preserve"> jurídicos, pliegos de condiciones específicas en el marco de la Ley Núm. 340-06 sobre Compras y Contrataciones Públicas de Bienes, Servicios, Obras y Contrataciones y su Reglamento. </w:t>
      </w:r>
    </w:p>
    <w:p w14:paraId="2A9474AA" w14:textId="77777777" w:rsidR="006B5919" w:rsidRDefault="006B5919" w:rsidP="006B5919">
      <w:pPr>
        <w:pStyle w:val="Prrafodelista"/>
        <w:spacing w:after="0" w:line="360" w:lineRule="auto"/>
        <w:ind w:left="360"/>
        <w:jc w:val="both"/>
        <w:rPr>
          <w:rFonts w:eastAsia="Times New Roman"/>
          <w:lang w:val="es"/>
        </w:rPr>
      </w:pPr>
    </w:p>
    <w:p w14:paraId="40598524" w14:textId="08D3DFEE" w:rsidR="14A78A95" w:rsidRPr="006B5919" w:rsidRDefault="14A78A95" w:rsidP="009468C6">
      <w:pPr>
        <w:pStyle w:val="Prrafodelista"/>
        <w:numPr>
          <w:ilvl w:val="0"/>
          <w:numId w:val="8"/>
        </w:numPr>
        <w:spacing w:after="0" w:line="360" w:lineRule="auto"/>
        <w:ind w:left="360"/>
        <w:jc w:val="both"/>
        <w:rPr>
          <w:rFonts w:eastAsia="Times New Roman"/>
          <w:lang w:val="es"/>
        </w:rPr>
      </w:pPr>
      <w:r w:rsidRPr="006B5919">
        <w:rPr>
          <w:rFonts w:eastAsia="Times New Roman"/>
          <w:color w:val="767171" w:themeColor="background2" w:themeShade="80"/>
          <w:lang w:val="es"/>
        </w:rPr>
        <w:t xml:space="preserve">Para un total de </w:t>
      </w:r>
      <w:r w:rsidRPr="00AC538A">
        <w:rPr>
          <w:rFonts w:eastAsia="Times New Roman"/>
          <w:b/>
          <w:bCs/>
          <w:color w:val="767171" w:themeColor="background2" w:themeShade="80"/>
          <w:lang w:val="es"/>
        </w:rPr>
        <w:t>quinientos veintiocho (528)</w:t>
      </w:r>
      <w:r w:rsidRPr="006B5919">
        <w:rPr>
          <w:rFonts w:eastAsia="Times New Roman"/>
          <w:color w:val="767171" w:themeColor="background2" w:themeShade="80"/>
          <w:lang w:val="es"/>
        </w:rPr>
        <w:t xml:space="preserve"> procesos de las distintas modalidades de compras (Compra por Debajo del </w:t>
      </w:r>
      <w:r w:rsidRPr="006B5919">
        <w:rPr>
          <w:rFonts w:eastAsia="Times New Roman"/>
          <w:color w:val="767171" w:themeColor="background2" w:themeShade="80"/>
          <w:lang w:val="es"/>
        </w:rPr>
        <w:lastRenderedPageBreak/>
        <w:t>Umbral, Compras Directas</w:t>
      </w:r>
      <w:r w:rsidR="00D71A6D">
        <w:rPr>
          <w:rFonts w:eastAsia="Times New Roman"/>
          <w:color w:val="767171" w:themeColor="background2" w:themeShade="80"/>
          <w:lang w:val="es"/>
        </w:rPr>
        <w:t>,</w:t>
      </w:r>
      <w:r w:rsidRPr="006B5919">
        <w:rPr>
          <w:rFonts w:eastAsia="Times New Roman"/>
          <w:color w:val="767171" w:themeColor="background2" w:themeShade="80"/>
          <w:lang w:val="es"/>
        </w:rPr>
        <w:t xml:space="preserve"> Compra Menor, Procesos de Excepción, Comparación de Precios, Licitación Pública Nacional), de las mismas se desarrollaron de la siguiente manera a saber:</w:t>
      </w:r>
    </w:p>
    <w:p w14:paraId="0BA6FAB3" w14:textId="7DD7BA4E" w:rsidR="6493DF51" w:rsidRDefault="6493DF51" w:rsidP="6493DF51">
      <w:pPr>
        <w:spacing w:after="0"/>
        <w:jc w:val="both"/>
        <w:rPr>
          <w:rFonts w:eastAsia="Times New Roman"/>
          <w:color w:val="767171" w:themeColor="background2" w:themeShade="80"/>
          <w:lang w:val="es"/>
        </w:rPr>
      </w:pPr>
    </w:p>
    <w:tbl>
      <w:tblPr>
        <w:tblW w:w="0" w:type="auto"/>
        <w:jc w:val="center"/>
        <w:tblLayout w:type="fixed"/>
        <w:tblLook w:val="04A0" w:firstRow="1" w:lastRow="0" w:firstColumn="1" w:lastColumn="0" w:noHBand="0" w:noVBand="1"/>
      </w:tblPr>
      <w:tblGrid>
        <w:gridCol w:w="3889"/>
        <w:gridCol w:w="3289"/>
      </w:tblGrid>
      <w:tr w:rsidR="6493DF51" w14:paraId="601B399F" w14:textId="77777777" w:rsidTr="6493DF51">
        <w:trPr>
          <w:trHeight w:val="330"/>
          <w:jc w:val="center"/>
        </w:trPr>
        <w:tc>
          <w:tcPr>
            <w:tcW w:w="3889" w:type="dxa"/>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001F5F"/>
            <w:tcMar>
              <w:top w:w="15" w:type="dxa"/>
              <w:left w:w="15" w:type="dxa"/>
              <w:right w:w="15" w:type="dxa"/>
            </w:tcMar>
            <w:vAlign w:val="center"/>
          </w:tcPr>
          <w:p w14:paraId="50858712" w14:textId="3879E335" w:rsidR="6493DF51" w:rsidRDefault="6493DF51" w:rsidP="6493DF51">
            <w:pPr>
              <w:spacing w:after="0"/>
              <w:jc w:val="center"/>
            </w:pPr>
            <w:r w:rsidRPr="6493DF51">
              <w:rPr>
                <w:rFonts w:eastAsia="Times New Roman"/>
                <w:b/>
                <w:bCs/>
                <w:color w:val="FFFFFF" w:themeColor="background1"/>
              </w:rPr>
              <w:t xml:space="preserve">Estado </w:t>
            </w:r>
          </w:p>
        </w:tc>
        <w:tc>
          <w:tcPr>
            <w:tcW w:w="3289"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001F5F"/>
            <w:tcMar>
              <w:top w:w="15" w:type="dxa"/>
              <w:left w:w="15" w:type="dxa"/>
              <w:right w:w="15" w:type="dxa"/>
            </w:tcMar>
            <w:vAlign w:val="center"/>
          </w:tcPr>
          <w:p w14:paraId="153227E0" w14:textId="2B217EFB" w:rsidR="6493DF51" w:rsidRDefault="6493DF51" w:rsidP="6493DF51">
            <w:pPr>
              <w:spacing w:after="0"/>
              <w:jc w:val="center"/>
            </w:pPr>
            <w:r w:rsidRPr="6493DF51">
              <w:rPr>
                <w:rFonts w:eastAsia="Times New Roman"/>
                <w:b/>
                <w:bCs/>
                <w:color w:val="FFFFFF" w:themeColor="background1"/>
              </w:rPr>
              <w:t xml:space="preserve">Cantidad </w:t>
            </w:r>
          </w:p>
        </w:tc>
      </w:tr>
      <w:tr w:rsidR="6493DF51" w14:paraId="2EACC974" w14:textId="77777777" w:rsidTr="6493DF51">
        <w:trPr>
          <w:trHeight w:val="330"/>
          <w:jc w:val="center"/>
        </w:trPr>
        <w:tc>
          <w:tcPr>
            <w:tcW w:w="3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5655DE2" w14:textId="087D594B" w:rsidR="6493DF51" w:rsidRDefault="6493DF51" w:rsidP="6493DF51">
            <w:pPr>
              <w:spacing w:after="0"/>
              <w:jc w:val="center"/>
            </w:pPr>
            <w:r w:rsidRPr="6493DF51">
              <w:rPr>
                <w:rFonts w:eastAsia="Times New Roman"/>
                <w:color w:val="767171" w:themeColor="background2" w:themeShade="80"/>
              </w:rPr>
              <w:t xml:space="preserve">Con Monto </w:t>
            </w:r>
          </w:p>
        </w:t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B814F6D" w14:textId="25FAC609" w:rsidR="6493DF51" w:rsidRDefault="6493DF51" w:rsidP="6493DF51">
            <w:pPr>
              <w:spacing w:after="0"/>
              <w:jc w:val="center"/>
            </w:pPr>
            <w:r w:rsidRPr="6493DF51">
              <w:rPr>
                <w:rFonts w:eastAsia="Times New Roman"/>
                <w:color w:val="767171" w:themeColor="background2" w:themeShade="80"/>
              </w:rPr>
              <w:t>347</w:t>
            </w:r>
          </w:p>
        </w:tc>
      </w:tr>
      <w:tr w:rsidR="6493DF51" w14:paraId="1D0532A8" w14:textId="77777777" w:rsidTr="6493DF51">
        <w:trPr>
          <w:trHeight w:val="300"/>
          <w:jc w:val="center"/>
        </w:trPr>
        <w:tc>
          <w:tcPr>
            <w:tcW w:w="3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2BA08C7" w14:textId="7F131AE4" w:rsidR="6493DF51" w:rsidRDefault="6493DF51" w:rsidP="6493DF51">
            <w:pPr>
              <w:spacing w:after="0"/>
              <w:jc w:val="center"/>
              <w:rPr>
                <w:rFonts w:eastAsia="Times New Roman"/>
                <w:color w:val="767171" w:themeColor="background2" w:themeShade="80"/>
              </w:rPr>
            </w:pPr>
            <w:r w:rsidRPr="003D35BA">
              <w:rPr>
                <w:rFonts w:eastAsia="Times New Roman"/>
                <w:color w:val="767171" w:themeColor="background2" w:themeShade="80"/>
              </w:rPr>
              <w:t>Cancelado</w:t>
            </w:r>
            <w:r w:rsidR="1ECB65EB" w:rsidRPr="003D35BA">
              <w:rPr>
                <w:rFonts w:eastAsia="Times New Roman"/>
                <w:color w:val="767171" w:themeColor="background2" w:themeShade="80"/>
              </w:rPr>
              <w:t>s</w:t>
            </w:r>
          </w:p>
        </w:t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4497E8F" w14:textId="4C7DDC42" w:rsidR="6493DF51" w:rsidRDefault="6493DF51" w:rsidP="6493DF51">
            <w:pPr>
              <w:spacing w:after="0"/>
              <w:jc w:val="center"/>
            </w:pPr>
            <w:r w:rsidRPr="6493DF51">
              <w:rPr>
                <w:rFonts w:eastAsia="Times New Roman"/>
                <w:color w:val="767171" w:themeColor="background2" w:themeShade="80"/>
              </w:rPr>
              <w:t>22</w:t>
            </w:r>
          </w:p>
        </w:tc>
      </w:tr>
      <w:tr w:rsidR="6493DF51" w14:paraId="1E70335C" w14:textId="77777777" w:rsidTr="6493DF51">
        <w:trPr>
          <w:trHeight w:val="330"/>
          <w:jc w:val="center"/>
        </w:trPr>
        <w:tc>
          <w:tcPr>
            <w:tcW w:w="3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708CFC9" w14:textId="44B302B7" w:rsidR="6493DF51" w:rsidRDefault="6493DF51" w:rsidP="6493DF51">
            <w:pPr>
              <w:spacing w:after="0"/>
              <w:jc w:val="center"/>
            </w:pPr>
            <w:r w:rsidRPr="003D35BA">
              <w:rPr>
                <w:rFonts w:eastAsia="Times New Roman"/>
                <w:color w:val="767171" w:themeColor="background2" w:themeShade="80"/>
              </w:rPr>
              <w:t>Adjud</w:t>
            </w:r>
            <w:r w:rsidR="544AE833" w:rsidRPr="003D35BA">
              <w:rPr>
                <w:rFonts w:eastAsia="Times New Roman"/>
                <w:color w:val="767171" w:themeColor="background2" w:themeShade="80"/>
              </w:rPr>
              <w:t>i</w:t>
            </w:r>
            <w:r w:rsidRPr="003D35BA">
              <w:rPr>
                <w:rFonts w:eastAsia="Times New Roman"/>
                <w:color w:val="767171" w:themeColor="background2" w:themeShade="80"/>
              </w:rPr>
              <w:t xml:space="preserve">cados </w:t>
            </w:r>
          </w:p>
        </w:t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E70B5E4" w14:textId="05EA47D9" w:rsidR="6493DF51" w:rsidRDefault="6493DF51" w:rsidP="6493DF51">
            <w:pPr>
              <w:spacing w:after="0"/>
              <w:jc w:val="center"/>
            </w:pPr>
            <w:r w:rsidRPr="6493DF51">
              <w:rPr>
                <w:rFonts w:eastAsia="Times New Roman"/>
                <w:color w:val="767171" w:themeColor="background2" w:themeShade="80"/>
              </w:rPr>
              <w:t>66</w:t>
            </w:r>
          </w:p>
        </w:tc>
      </w:tr>
      <w:tr w:rsidR="6493DF51" w14:paraId="0C8B8220" w14:textId="77777777" w:rsidTr="6493DF51">
        <w:trPr>
          <w:trHeight w:val="330"/>
          <w:jc w:val="center"/>
        </w:trPr>
        <w:tc>
          <w:tcPr>
            <w:tcW w:w="3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11EBC9C" w14:textId="7141D345" w:rsidR="6493DF51" w:rsidRDefault="6493DF51" w:rsidP="6493DF51">
            <w:pPr>
              <w:spacing w:after="0"/>
              <w:jc w:val="center"/>
            </w:pPr>
            <w:r w:rsidRPr="6493DF51">
              <w:rPr>
                <w:rFonts w:eastAsia="Times New Roman"/>
                <w:color w:val="767171" w:themeColor="background2" w:themeShade="80"/>
              </w:rPr>
              <w:t xml:space="preserve">Proceso de adjudicación </w:t>
            </w:r>
          </w:p>
        </w:t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169EC3F" w14:textId="042EBF75" w:rsidR="6493DF51" w:rsidRDefault="6493DF51" w:rsidP="6493DF51">
            <w:pPr>
              <w:spacing w:after="0"/>
              <w:jc w:val="center"/>
            </w:pPr>
            <w:r w:rsidRPr="6493DF51">
              <w:rPr>
                <w:rFonts w:eastAsia="Times New Roman"/>
                <w:color w:val="767171" w:themeColor="background2" w:themeShade="80"/>
              </w:rPr>
              <w:t>33</w:t>
            </w:r>
          </w:p>
        </w:tc>
      </w:tr>
      <w:tr w:rsidR="6493DF51" w14:paraId="794555D7" w14:textId="77777777" w:rsidTr="6493DF51">
        <w:trPr>
          <w:trHeight w:val="330"/>
          <w:jc w:val="center"/>
        </w:trPr>
        <w:tc>
          <w:tcPr>
            <w:tcW w:w="3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A188434" w14:textId="45EDB249" w:rsidR="6493DF51" w:rsidRDefault="6493DF51" w:rsidP="6493DF51">
            <w:pPr>
              <w:spacing w:after="0"/>
              <w:jc w:val="center"/>
            </w:pPr>
            <w:r w:rsidRPr="6493DF51">
              <w:rPr>
                <w:rFonts w:eastAsia="Times New Roman"/>
                <w:color w:val="767171" w:themeColor="background2" w:themeShade="80"/>
              </w:rPr>
              <w:t xml:space="preserve">Desierto </w:t>
            </w:r>
          </w:p>
        </w:t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B538F92" w14:textId="3A317126" w:rsidR="6493DF51" w:rsidRDefault="6493DF51" w:rsidP="6493DF51">
            <w:pPr>
              <w:spacing w:after="0"/>
              <w:jc w:val="center"/>
            </w:pPr>
            <w:r w:rsidRPr="6493DF51">
              <w:rPr>
                <w:rFonts w:eastAsia="Times New Roman"/>
                <w:color w:val="767171" w:themeColor="background2" w:themeShade="80"/>
              </w:rPr>
              <w:t>9</w:t>
            </w:r>
          </w:p>
        </w:tc>
      </w:tr>
      <w:tr w:rsidR="6493DF51" w14:paraId="5D758451" w14:textId="77777777" w:rsidTr="6493DF51">
        <w:trPr>
          <w:trHeight w:val="330"/>
          <w:jc w:val="center"/>
        </w:trPr>
        <w:tc>
          <w:tcPr>
            <w:tcW w:w="3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C276B7F" w14:textId="78DEAEFF" w:rsidR="6493DF51" w:rsidRDefault="6493DF51" w:rsidP="6493DF51">
            <w:pPr>
              <w:spacing w:after="0"/>
              <w:jc w:val="center"/>
            </w:pPr>
            <w:r w:rsidRPr="6493DF51">
              <w:rPr>
                <w:rFonts w:eastAsia="Times New Roman"/>
                <w:color w:val="767171" w:themeColor="background2" w:themeShade="80"/>
              </w:rPr>
              <w:t xml:space="preserve">Recepción de la oferta </w:t>
            </w:r>
          </w:p>
        </w:t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48A18CA9" w14:textId="00F4EE34" w:rsidR="6493DF51" w:rsidRDefault="6493DF51" w:rsidP="6493DF51">
            <w:pPr>
              <w:spacing w:after="0"/>
              <w:jc w:val="center"/>
            </w:pPr>
            <w:r w:rsidRPr="6493DF51">
              <w:rPr>
                <w:rFonts w:eastAsia="Times New Roman"/>
                <w:color w:val="767171" w:themeColor="background2" w:themeShade="80"/>
              </w:rPr>
              <w:t>7</w:t>
            </w:r>
          </w:p>
        </w:tc>
      </w:tr>
      <w:tr w:rsidR="6493DF51" w14:paraId="45C7D5C4" w14:textId="77777777" w:rsidTr="6493DF51">
        <w:trPr>
          <w:trHeight w:val="330"/>
          <w:jc w:val="center"/>
        </w:trPr>
        <w:tc>
          <w:tcPr>
            <w:tcW w:w="3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928B33E" w14:textId="66A5D0A7" w:rsidR="6493DF51" w:rsidRDefault="6493DF51" w:rsidP="6493DF51">
            <w:pPr>
              <w:spacing w:after="0"/>
              <w:jc w:val="center"/>
            </w:pPr>
            <w:r w:rsidRPr="6493DF51">
              <w:rPr>
                <w:rFonts w:eastAsia="Times New Roman"/>
                <w:color w:val="767171" w:themeColor="background2" w:themeShade="80"/>
              </w:rPr>
              <w:t xml:space="preserve">Apertura de la oferta </w:t>
            </w:r>
          </w:p>
        </w:t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87E8E63" w14:textId="10DD138F" w:rsidR="6493DF51" w:rsidRDefault="6493DF51" w:rsidP="6493DF51">
            <w:pPr>
              <w:spacing w:after="0"/>
              <w:jc w:val="center"/>
            </w:pPr>
            <w:r w:rsidRPr="6493DF51">
              <w:rPr>
                <w:rFonts w:eastAsia="Times New Roman"/>
                <w:color w:val="767171" w:themeColor="background2" w:themeShade="80"/>
              </w:rPr>
              <w:t>10</w:t>
            </w:r>
          </w:p>
        </w:tc>
      </w:tr>
      <w:tr w:rsidR="6493DF51" w14:paraId="6417AEF9" w14:textId="77777777" w:rsidTr="6493DF51">
        <w:trPr>
          <w:trHeight w:val="330"/>
          <w:jc w:val="center"/>
        </w:trPr>
        <w:tc>
          <w:tcPr>
            <w:tcW w:w="3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B6FE114" w14:textId="70180E61" w:rsidR="6493DF51" w:rsidRDefault="6493DF51" w:rsidP="6493DF51">
            <w:pPr>
              <w:spacing w:after="0"/>
              <w:jc w:val="center"/>
            </w:pPr>
            <w:r w:rsidRPr="6493DF51">
              <w:rPr>
                <w:rFonts w:eastAsia="Times New Roman"/>
                <w:color w:val="767171" w:themeColor="background2" w:themeShade="80"/>
              </w:rPr>
              <w:t xml:space="preserve">Abierto </w:t>
            </w:r>
          </w:p>
        </w:t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65BB5AF" w14:textId="66CF0076" w:rsidR="6493DF51" w:rsidRDefault="6493DF51" w:rsidP="6493DF51">
            <w:pPr>
              <w:spacing w:after="0"/>
              <w:jc w:val="center"/>
            </w:pPr>
            <w:r w:rsidRPr="6493DF51">
              <w:rPr>
                <w:rFonts w:eastAsia="Times New Roman"/>
                <w:color w:val="767171" w:themeColor="background2" w:themeShade="80"/>
              </w:rPr>
              <w:t>1</w:t>
            </w:r>
          </w:p>
        </w:tc>
      </w:tr>
      <w:tr w:rsidR="6493DF51" w14:paraId="6D9C6998" w14:textId="77777777" w:rsidTr="6493DF51">
        <w:trPr>
          <w:trHeight w:val="330"/>
          <w:jc w:val="center"/>
        </w:trPr>
        <w:tc>
          <w:tcPr>
            <w:tcW w:w="3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75CCAF6" w14:textId="50047B48" w:rsidR="6493DF51" w:rsidRDefault="6493DF51" w:rsidP="6493DF51">
            <w:pPr>
              <w:spacing w:after="0"/>
              <w:jc w:val="center"/>
            </w:pPr>
            <w:r w:rsidRPr="6493DF51">
              <w:rPr>
                <w:rFonts w:eastAsia="Times New Roman"/>
                <w:color w:val="767171" w:themeColor="background2" w:themeShade="80"/>
              </w:rPr>
              <w:t xml:space="preserve">Evaluación de la Oferta </w:t>
            </w:r>
          </w:p>
        </w:t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37D830A" w14:textId="589058A5" w:rsidR="6493DF51" w:rsidRDefault="6493DF51" w:rsidP="6493DF51">
            <w:pPr>
              <w:spacing w:after="0"/>
              <w:jc w:val="center"/>
            </w:pPr>
            <w:r w:rsidRPr="6493DF51">
              <w:rPr>
                <w:rFonts w:eastAsia="Times New Roman"/>
                <w:color w:val="767171" w:themeColor="background2" w:themeShade="80"/>
              </w:rPr>
              <w:t>12</w:t>
            </w:r>
          </w:p>
        </w:tc>
      </w:tr>
      <w:tr w:rsidR="6493DF51" w14:paraId="1D4CD02A" w14:textId="77777777" w:rsidTr="6493DF51">
        <w:trPr>
          <w:trHeight w:val="330"/>
          <w:jc w:val="center"/>
        </w:trPr>
        <w:tc>
          <w:tcPr>
            <w:tcW w:w="3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54B0DBC" w14:textId="4954DC8A" w:rsidR="6493DF51" w:rsidRDefault="6493DF51" w:rsidP="6493DF51">
            <w:pPr>
              <w:spacing w:after="0"/>
              <w:jc w:val="center"/>
            </w:pPr>
            <w:r w:rsidRPr="6493DF51">
              <w:rPr>
                <w:rFonts w:eastAsia="Times New Roman"/>
                <w:color w:val="767171" w:themeColor="background2" w:themeShade="80"/>
              </w:rPr>
              <w:t xml:space="preserve">Proceso  </w:t>
            </w:r>
          </w:p>
        </w:t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3E128E1" w14:textId="4FCAC0A4" w:rsidR="6493DF51" w:rsidRDefault="6493DF51" w:rsidP="6493DF51">
            <w:pPr>
              <w:spacing w:after="0"/>
              <w:jc w:val="center"/>
            </w:pPr>
            <w:r w:rsidRPr="6493DF51">
              <w:rPr>
                <w:rFonts w:eastAsia="Times New Roman"/>
                <w:color w:val="767171" w:themeColor="background2" w:themeShade="80"/>
              </w:rPr>
              <w:t>5</w:t>
            </w:r>
          </w:p>
        </w:tc>
      </w:tr>
      <w:tr w:rsidR="6493DF51" w14:paraId="3F1EFDA0" w14:textId="77777777" w:rsidTr="6493DF51">
        <w:trPr>
          <w:trHeight w:val="330"/>
          <w:jc w:val="center"/>
        </w:trPr>
        <w:tc>
          <w:tcPr>
            <w:tcW w:w="3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7AAF026" w14:textId="13DFA844" w:rsidR="6493DF51" w:rsidRDefault="6493DF51" w:rsidP="6493DF51">
            <w:pPr>
              <w:spacing w:after="0"/>
              <w:jc w:val="center"/>
            </w:pPr>
            <w:r w:rsidRPr="6493DF51">
              <w:rPr>
                <w:rFonts w:eastAsia="Times New Roman"/>
                <w:color w:val="767171" w:themeColor="background2" w:themeShade="80"/>
              </w:rPr>
              <w:t>Oferta en an</w:t>
            </w:r>
            <w:r w:rsidR="00F55B89">
              <w:rPr>
                <w:rFonts w:eastAsia="Times New Roman"/>
                <w:color w:val="767171" w:themeColor="background2" w:themeShade="80"/>
              </w:rPr>
              <w:t>á</w:t>
            </w:r>
            <w:r w:rsidRPr="6493DF51">
              <w:rPr>
                <w:rFonts w:eastAsia="Times New Roman"/>
                <w:color w:val="767171" w:themeColor="background2" w:themeShade="80"/>
              </w:rPr>
              <w:t xml:space="preserve">lisis </w:t>
            </w:r>
          </w:p>
        </w:t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B72070B" w14:textId="3BAAB067" w:rsidR="6493DF51" w:rsidRDefault="6493DF51" w:rsidP="6493DF51">
            <w:pPr>
              <w:spacing w:after="0"/>
              <w:jc w:val="center"/>
            </w:pPr>
            <w:r w:rsidRPr="6493DF51">
              <w:rPr>
                <w:rFonts w:eastAsia="Times New Roman"/>
                <w:color w:val="767171" w:themeColor="background2" w:themeShade="80"/>
              </w:rPr>
              <w:t>16</w:t>
            </w:r>
          </w:p>
        </w:tc>
      </w:tr>
      <w:tr w:rsidR="6493DF51" w14:paraId="410A68C7" w14:textId="77777777" w:rsidTr="6493DF51">
        <w:trPr>
          <w:trHeight w:val="300"/>
          <w:jc w:val="center"/>
        </w:trPr>
        <w:tc>
          <w:tcPr>
            <w:tcW w:w="3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14F9842C" w14:textId="2B0EE6F9" w:rsidR="6493DF51" w:rsidRPr="00F55B89" w:rsidRDefault="6493DF51" w:rsidP="6493DF51">
            <w:pPr>
              <w:spacing w:after="0"/>
              <w:jc w:val="center"/>
              <w:rPr>
                <w:b/>
                <w:bCs/>
              </w:rPr>
            </w:pPr>
            <w:r w:rsidRPr="00F55B89">
              <w:rPr>
                <w:rFonts w:eastAsia="Times New Roman"/>
                <w:b/>
                <w:bCs/>
                <w:color w:val="767171" w:themeColor="background2" w:themeShade="80"/>
              </w:rPr>
              <w:t xml:space="preserve">Total </w:t>
            </w:r>
          </w:p>
        </w:t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EE2A692" w14:textId="66EB61D5" w:rsidR="6493DF51" w:rsidRPr="00F55B89" w:rsidRDefault="6493DF51" w:rsidP="6493DF51">
            <w:pPr>
              <w:spacing w:after="0"/>
              <w:jc w:val="center"/>
              <w:rPr>
                <w:b/>
                <w:bCs/>
              </w:rPr>
            </w:pPr>
            <w:r w:rsidRPr="00F55B89">
              <w:rPr>
                <w:rFonts w:eastAsia="Times New Roman"/>
                <w:b/>
                <w:bCs/>
                <w:color w:val="767171" w:themeColor="background2" w:themeShade="80"/>
              </w:rPr>
              <w:t>528</w:t>
            </w:r>
          </w:p>
        </w:tc>
      </w:tr>
    </w:tbl>
    <w:p w14:paraId="4BD580BD" w14:textId="02EA9F4C" w:rsidR="00F55B89" w:rsidRDefault="00F55B89" w:rsidP="00F55B89">
      <w:pPr>
        <w:spacing w:after="0" w:line="240" w:lineRule="auto"/>
        <w:jc w:val="both"/>
        <w:rPr>
          <w:rFonts w:eastAsia="Times New Roman"/>
          <w:sz w:val="16"/>
          <w:szCs w:val="16"/>
          <w:lang w:val="es-ES"/>
        </w:rPr>
      </w:pPr>
      <w:r w:rsidRPr="00F55B89">
        <w:rPr>
          <w:rFonts w:eastAsia="Times New Roman"/>
          <w:color w:val="767171" w:themeColor="background2" w:themeShade="80"/>
          <w:lang w:val="es-ES"/>
        </w:rPr>
        <w:t xml:space="preserve"> </w:t>
      </w:r>
      <w:r w:rsidRPr="00F55B89">
        <w:rPr>
          <w:rFonts w:eastAsia="Times New Roman"/>
          <w:sz w:val="16"/>
          <w:szCs w:val="16"/>
          <w:lang w:val="es-ES"/>
        </w:rPr>
        <w:t xml:space="preserve">          Fuente: Dirección </w:t>
      </w:r>
      <w:r>
        <w:rPr>
          <w:rFonts w:eastAsia="Times New Roman"/>
          <w:sz w:val="16"/>
          <w:szCs w:val="16"/>
          <w:lang w:val="es-ES"/>
        </w:rPr>
        <w:t>Jurídica</w:t>
      </w:r>
    </w:p>
    <w:p w14:paraId="41DF0D76" w14:textId="77777777" w:rsidR="00F3079B" w:rsidRDefault="00F3079B" w:rsidP="00F55B89">
      <w:pPr>
        <w:spacing w:after="0" w:line="240" w:lineRule="auto"/>
        <w:jc w:val="both"/>
        <w:rPr>
          <w:rFonts w:eastAsia="Times New Roman"/>
          <w:sz w:val="16"/>
          <w:szCs w:val="16"/>
          <w:lang w:val="es-ES"/>
        </w:rPr>
      </w:pPr>
    </w:p>
    <w:p w14:paraId="31633C5B" w14:textId="415379E5" w:rsidR="4C2FB11A" w:rsidRDefault="4C2FB11A" w:rsidP="009468C6">
      <w:pPr>
        <w:pStyle w:val="Prrafodelista"/>
        <w:numPr>
          <w:ilvl w:val="0"/>
          <w:numId w:val="7"/>
        </w:numPr>
        <w:spacing w:after="0" w:line="360" w:lineRule="auto"/>
        <w:ind w:left="360"/>
        <w:jc w:val="both"/>
        <w:rPr>
          <w:rFonts w:eastAsia="Times New Roman"/>
          <w:lang w:val="es"/>
        </w:rPr>
      </w:pPr>
      <w:r w:rsidRPr="6493DF51">
        <w:rPr>
          <w:rFonts w:eastAsia="Times New Roman"/>
          <w:lang w:val="es"/>
        </w:rPr>
        <w:t xml:space="preserve">A su vez se realizó la elaboración de </w:t>
      </w:r>
      <w:r w:rsidRPr="00F16ABA">
        <w:rPr>
          <w:rFonts w:eastAsia="Times New Roman"/>
          <w:b/>
          <w:bCs/>
          <w:lang w:val="es"/>
        </w:rPr>
        <w:t>nueve (09) Resoluciones Administrativas</w:t>
      </w:r>
      <w:r w:rsidRPr="6493DF51">
        <w:rPr>
          <w:rFonts w:eastAsia="Times New Roman"/>
          <w:lang w:val="es"/>
        </w:rPr>
        <w:t xml:space="preserve"> del Gabinete de Política Social (GPS) de la Presidencia en el marco de las funciones que le competen a su coordinador general, asegurando y respetando el marco legal vigente de la Administración Pública. </w:t>
      </w:r>
    </w:p>
    <w:p w14:paraId="34ECFFD2" w14:textId="042E207A" w:rsidR="4C2FB11A" w:rsidRPr="00F94CAA" w:rsidRDefault="4C2FB11A" w:rsidP="6493DF51">
      <w:pPr>
        <w:spacing w:after="0" w:line="360" w:lineRule="auto"/>
        <w:ind w:left="360" w:hanging="360"/>
        <w:jc w:val="both"/>
      </w:pPr>
      <w:r w:rsidRPr="6493DF51">
        <w:rPr>
          <w:rFonts w:eastAsia="Times New Roman"/>
          <w:color w:val="767171" w:themeColor="background2" w:themeShade="80"/>
          <w:lang w:val="es"/>
        </w:rPr>
        <w:t xml:space="preserve"> </w:t>
      </w:r>
    </w:p>
    <w:p w14:paraId="645D856C" w14:textId="28621C24" w:rsidR="4C2FB11A" w:rsidRDefault="4C2FB11A" w:rsidP="009468C6">
      <w:pPr>
        <w:pStyle w:val="Prrafodelista"/>
        <w:numPr>
          <w:ilvl w:val="0"/>
          <w:numId w:val="7"/>
        </w:numPr>
        <w:spacing w:after="0" w:line="360" w:lineRule="auto"/>
        <w:ind w:left="360"/>
        <w:jc w:val="both"/>
        <w:rPr>
          <w:rFonts w:eastAsia="Times New Roman"/>
          <w:lang w:val="es"/>
        </w:rPr>
      </w:pPr>
      <w:r w:rsidRPr="6493DF51">
        <w:rPr>
          <w:rFonts w:eastAsia="Times New Roman"/>
          <w:lang w:val="es"/>
        </w:rPr>
        <w:t xml:space="preserve">En relación a la elaboración, verificación, revisión, legalización y tramitación de Convenios, durante el año dos mil veintitrés (2023) fueron suscritos la cantidad de </w:t>
      </w:r>
      <w:r w:rsidRPr="00AA6FB8">
        <w:rPr>
          <w:rFonts w:eastAsia="Times New Roman"/>
          <w:b/>
          <w:bCs/>
          <w:lang w:val="es"/>
        </w:rPr>
        <w:t>trece (13) Convenios Interinstitucional</w:t>
      </w:r>
      <w:r w:rsidR="00AA6FB8">
        <w:rPr>
          <w:rFonts w:eastAsia="Times New Roman"/>
          <w:b/>
          <w:bCs/>
          <w:lang w:val="es"/>
        </w:rPr>
        <w:t>es</w:t>
      </w:r>
      <w:r w:rsidRPr="6493DF51">
        <w:rPr>
          <w:rFonts w:eastAsia="Times New Roman"/>
          <w:lang w:val="es"/>
        </w:rPr>
        <w:t xml:space="preserve">, para que </w:t>
      </w:r>
      <w:r w:rsidRPr="6493DF51">
        <w:rPr>
          <w:rFonts w:eastAsia="Times New Roman"/>
          <w:lang w:val="es-ES"/>
        </w:rPr>
        <w:t>en el marco de los logros de los Objetivos de Desarrollo Sostenible de las instituciones firmantes acuerdan aunar esfuerzos de manera conjunta, a los fines de</w:t>
      </w:r>
      <w:r w:rsidRPr="6493DF51">
        <w:rPr>
          <w:rFonts w:eastAsia="Times New Roman"/>
          <w:lang w:val="es"/>
        </w:rPr>
        <w:t xml:space="preserve"> garantizar su consistencia y eficacia jurídica, apoyando la </w:t>
      </w:r>
      <w:r w:rsidRPr="6493DF51">
        <w:rPr>
          <w:rFonts w:eastAsia="Times New Roman"/>
          <w:lang w:val="es"/>
        </w:rPr>
        <w:lastRenderedPageBreak/>
        <w:t>construcción del marco legal que recoge los compromisos institucionales para el logro de los objetivos pautados y acciones establecidas entre las partes, entre los Convenios suscritos  son:</w:t>
      </w:r>
    </w:p>
    <w:p w14:paraId="0F107533" w14:textId="229FEAF4" w:rsidR="4C2FB11A" w:rsidRPr="00F94CAA" w:rsidRDefault="4C2FB11A" w:rsidP="6493DF51">
      <w:pPr>
        <w:spacing w:after="0" w:line="360" w:lineRule="auto"/>
        <w:jc w:val="both"/>
      </w:pPr>
      <w:r w:rsidRPr="6493DF51">
        <w:rPr>
          <w:rFonts w:eastAsia="Times New Roman"/>
          <w:color w:val="767171" w:themeColor="background2" w:themeShade="80"/>
          <w:lang w:val="es"/>
        </w:rPr>
        <w:t xml:space="preserve"> </w:t>
      </w:r>
    </w:p>
    <w:p w14:paraId="2054E6E7" w14:textId="2C96381B" w:rsidR="4C2FB11A" w:rsidRDefault="4C2FB11A" w:rsidP="009468C6">
      <w:pPr>
        <w:pStyle w:val="Prrafodelista"/>
        <w:numPr>
          <w:ilvl w:val="0"/>
          <w:numId w:val="6"/>
        </w:numPr>
        <w:spacing w:after="0" w:line="360" w:lineRule="auto"/>
        <w:jc w:val="both"/>
        <w:rPr>
          <w:rFonts w:eastAsia="Times New Roman"/>
          <w:lang w:val="es"/>
        </w:rPr>
      </w:pPr>
      <w:r w:rsidRPr="6493DF51">
        <w:rPr>
          <w:rFonts w:eastAsia="Times New Roman"/>
          <w:lang w:val="es"/>
        </w:rPr>
        <w:t xml:space="preserve">Convenio de Colaboración Interinstitucional entre el Gabinete de Políticas Sociales (GPS) de la Presidencia y la Fundación Cruz </w:t>
      </w:r>
      <w:proofErr w:type="spellStart"/>
      <w:r w:rsidRPr="6493DF51">
        <w:rPr>
          <w:rFonts w:eastAsia="Times New Roman"/>
          <w:lang w:val="es"/>
        </w:rPr>
        <w:t>Jimini</w:t>
      </w:r>
      <w:r w:rsidR="00AA6FB8">
        <w:rPr>
          <w:rFonts w:eastAsia="Times New Roman"/>
          <w:lang w:val="es"/>
        </w:rPr>
        <w:t>á</w:t>
      </w:r>
      <w:r w:rsidRPr="6493DF51">
        <w:rPr>
          <w:rFonts w:eastAsia="Times New Roman"/>
          <w:lang w:val="es"/>
        </w:rPr>
        <w:t>n</w:t>
      </w:r>
      <w:proofErr w:type="spellEnd"/>
      <w:r w:rsidRPr="6493DF51">
        <w:rPr>
          <w:rFonts w:eastAsia="Times New Roman"/>
          <w:lang w:val="es"/>
        </w:rPr>
        <w:t>.</w:t>
      </w:r>
    </w:p>
    <w:p w14:paraId="224E7A2E" w14:textId="7B7F016B" w:rsidR="4C2FB11A" w:rsidRDefault="4C2FB11A" w:rsidP="009468C6">
      <w:pPr>
        <w:pStyle w:val="Prrafodelista"/>
        <w:numPr>
          <w:ilvl w:val="0"/>
          <w:numId w:val="6"/>
        </w:numPr>
        <w:spacing w:after="0" w:line="360" w:lineRule="auto"/>
        <w:jc w:val="both"/>
        <w:rPr>
          <w:rFonts w:eastAsia="Times New Roman"/>
          <w:lang w:val="es"/>
        </w:rPr>
      </w:pPr>
      <w:r w:rsidRPr="6493DF51">
        <w:rPr>
          <w:rFonts w:eastAsia="Times New Roman"/>
          <w:lang w:val="es"/>
        </w:rPr>
        <w:t>Convenio de Colaboración Interinstitucional entre el Gabinete de Políticas Sociales (GPS) de la Presidencia y el Ministerio de Medio Ambiente y Recursos Naturales (MIMARENA).</w:t>
      </w:r>
    </w:p>
    <w:p w14:paraId="7D25C482" w14:textId="5B4A5648" w:rsidR="4C2FB11A" w:rsidRDefault="4C2FB11A" w:rsidP="009468C6">
      <w:pPr>
        <w:pStyle w:val="Prrafodelista"/>
        <w:numPr>
          <w:ilvl w:val="0"/>
          <w:numId w:val="6"/>
        </w:numPr>
        <w:spacing w:after="0" w:line="360" w:lineRule="auto"/>
        <w:jc w:val="both"/>
        <w:rPr>
          <w:rFonts w:eastAsia="Times New Roman"/>
          <w:lang w:val="es"/>
        </w:rPr>
      </w:pPr>
      <w:r w:rsidRPr="6493DF51">
        <w:rPr>
          <w:rFonts w:eastAsia="Times New Roman"/>
          <w:lang w:val="es"/>
        </w:rPr>
        <w:t>Convenio de Colaboración Interinstitucional entre el Gabinete de Políticas Sociales (GPS) de la Presidencia y el Programa de Medicamentos Esenciales y Central de Apoyo Logístico (PROMESECAL).</w:t>
      </w:r>
    </w:p>
    <w:p w14:paraId="4E13403D" w14:textId="47888CB7" w:rsidR="4C2FB11A" w:rsidRDefault="4C2FB11A" w:rsidP="009468C6">
      <w:pPr>
        <w:pStyle w:val="Prrafodelista"/>
        <w:numPr>
          <w:ilvl w:val="0"/>
          <w:numId w:val="6"/>
        </w:numPr>
        <w:spacing w:after="0" w:line="360" w:lineRule="auto"/>
        <w:jc w:val="both"/>
        <w:rPr>
          <w:rFonts w:eastAsia="Times New Roman"/>
          <w:lang w:val="es"/>
        </w:rPr>
      </w:pPr>
      <w:r w:rsidRPr="6493DF51">
        <w:rPr>
          <w:rFonts w:eastAsia="Times New Roman"/>
          <w:lang w:val="es"/>
        </w:rPr>
        <w:t>Convenio de Colaboración Interinstitucional entre el Gabinete de Políticas Sociales (GPS) de la Presidencia y el Hospital el Buen Samaritano.</w:t>
      </w:r>
    </w:p>
    <w:p w14:paraId="6EED59B7" w14:textId="6595C6A6" w:rsidR="4C2FB11A" w:rsidRDefault="4C2FB11A" w:rsidP="009468C6">
      <w:pPr>
        <w:pStyle w:val="Prrafodelista"/>
        <w:numPr>
          <w:ilvl w:val="0"/>
          <w:numId w:val="6"/>
        </w:numPr>
        <w:spacing w:after="0" w:line="360" w:lineRule="auto"/>
        <w:jc w:val="both"/>
        <w:rPr>
          <w:rFonts w:eastAsia="Times New Roman"/>
          <w:lang w:val="es"/>
        </w:rPr>
      </w:pPr>
      <w:r w:rsidRPr="6493DF51">
        <w:rPr>
          <w:rFonts w:eastAsia="Times New Roman"/>
          <w:lang w:val="es"/>
        </w:rPr>
        <w:t>Convenio de Colaboración Interinstitucional entre el Instituto Nacional de Cáncer Rosa Emilia Sánchez Pérez de Tavares (INCART) y el Gabinete de Políticas Sociales (GPS) de la Presidencia.</w:t>
      </w:r>
    </w:p>
    <w:p w14:paraId="426ECC70" w14:textId="2CD88DF7" w:rsidR="4C2FB11A" w:rsidRDefault="4C2FB11A" w:rsidP="009468C6">
      <w:pPr>
        <w:pStyle w:val="Prrafodelista"/>
        <w:numPr>
          <w:ilvl w:val="0"/>
          <w:numId w:val="6"/>
        </w:numPr>
        <w:spacing w:after="0" w:line="360" w:lineRule="auto"/>
        <w:jc w:val="both"/>
        <w:rPr>
          <w:rFonts w:eastAsia="Times New Roman"/>
          <w:lang w:val="es"/>
        </w:rPr>
      </w:pPr>
      <w:r w:rsidRPr="6493DF51">
        <w:rPr>
          <w:rFonts w:eastAsia="Times New Roman"/>
          <w:lang w:val="es"/>
        </w:rPr>
        <w:t>Convenio de Colaboración Interinstitucional entre el Ministerio de Deporte (MIDEREC) y el Gabinete de Políticas Sociales (GPS) de la Presidencia.</w:t>
      </w:r>
    </w:p>
    <w:p w14:paraId="0C49F82C" w14:textId="32CB5EF3" w:rsidR="4C2FB11A" w:rsidRDefault="4C2FB11A" w:rsidP="009468C6">
      <w:pPr>
        <w:pStyle w:val="Prrafodelista"/>
        <w:numPr>
          <w:ilvl w:val="0"/>
          <w:numId w:val="6"/>
        </w:numPr>
        <w:spacing w:after="0" w:line="360" w:lineRule="auto"/>
        <w:jc w:val="both"/>
        <w:rPr>
          <w:rFonts w:eastAsia="Times New Roman"/>
          <w:lang w:val="es"/>
        </w:rPr>
      </w:pPr>
      <w:r w:rsidRPr="6493DF51">
        <w:rPr>
          <w:rFonts w:eastAsia="Times New Roman"/>
          <w:lang w:val="es"/>
        </w:rPr>
        <w:t>Convenio de Colaboración Interinstitucional entre el Gabinete de Políticas Sociales (GPS) de la Presidencia y QVITAE.</w:t>
      </w:r>
    </w:p>
    <w:p w14:paraId="3BE58FA9" w14:textId="0416B84D" w:rsidR="4C2FB11A" w:rsidRDefault="4C2FB11A" w:rsidP="009468C6">
      <w:pPr>
        <w:pStyle w:val="Prrafodelista"/>
        <w:numPr>
          <w:ilvl w:val="0"/>
          <w:numId w:val="6"/>
        </w:numPr>
        <w:spacing w:after="0" w:line="360" w:lineRule="auto"/>
        <w:jc w:val="both"/>
        <w:rPr>
          <w:rFonts w:eastAsia="Times New Roman"/>
          <w:lang w:val="es"/>
        </w:rPr>
      </w:pPr>
      <w:r w:rsidRPr="6493DF51">
        <w:rPr>
          <w:rFonts w:eastAsia="Times New Roman"/>
          <w:lang w:val="es"/>
        </w:rPr>
        <w:t>Convenio de Colaboración Interinstitucional entre el Gabinete de Políticas Sociales (GPS) de la Presidencia y INTABACO.</w:t>
      </w:r>
    </w:p>
    <w:p w14:paraId="62B0A16E" w14:textId="3ACF089F" w:rsidR="4C2FB11A" w:rsidRDefault="4C2FB11A" w:rsidP="009468C6">
      <w:pPr>
        <w:pStyle w:val="Prrafodelista"/>
        <w:numPr>
          <w:ilvl w:val="0"/>
          <w:numId w:val="6"/>
        </w:numPr>
        <w:spacing w:after="0" w:line="360" w:lineRule="auto"/>
        <w:jc w:val="both"/>
        <w:rPr>
          <w:rFonts w:eastAsia="Times New Roman"/>
          <w:lang w:val="es"/>
        </w:rPr>
      </w:pPr>
      <w:r w:rsidRPr="6493DF51">
        <w:rPr>
          <w:rFonts w:eastAsia="Times New Roman"/>
          <w:lang w:val="es"/>
        </w:rPr>
        <w:lastRenderedPageBreak/>
        <w:t>Convenio de Colaboración suscrito entre el Gabinete de Políticas Sociales (GPS) de la Presidencia y Comedores Económicos de la República Dominicana.</w:t>
      </w:r>
    </w:p>
    <w:p w14:paraId="746B36E9" w14:textId="239ECAC4" w:rsidR="4C2FB11A" w:rsidRDefault="4C2FB11A" w:rsidP="009468C6">
      <w:pPr>
        <w:pStyle w:val="Prrafodelista"/>
        <w:numPr>
          <w:ilvl w:val="0"/>
          <w:numId w:val="6"/>
        </w:numPr>
        <w:spacing w:after="0" w:line="360" w:lineRule="auto"/>
        <w:jc w:val="both"/>
        <w:rPr>
          <w:rFonts w:eastAsia="Times New Roman"/>
          <w:lang w:val="es"/>
        </w:rPr>
      </w:pPr>
      <w:r w:rsidRPr="6493DF51">
        <w:rPr>
          <w:rFonts w:eastAsia="Times New Roman"/>
          <w:lang w:val="es"/>
        </w:rPr>
        <w:t>Convenio de Colaboración suscrito entre el Gabinete de Políticas Sociales (GPS) de la Presidencia y el Instituto Técnico Superior Comunitario (ITSC).</w:t>
      </w:r>
    </w:p>
    <w:p w14:paraId="2DCFC7A3" w14:textId="2CB63806" w:rsidR="4C2FB11A" w:rsidRDefault="4C2FB11A" w:rsidP="009468C6">
      <w:pPr>
        <w:pStyle w:val="Prrafodelista"/>
        <w:numPr>
          <w:ilvl w:val="0"/>
          <w:numId w:val="6"/>
        </w:numPr>
        <w:spacing w:after="0" w:line="360" w:lineRule="auto"/>
        <w:jc w:val="both"/>
        <w:rPr>
          <w:rFonts w:eastAsia="Times New Roman"/>
          <w:lang w:val="es"/>
        </w:rPr>
      </w:pPr>
      <w:r w:rsidRPr="6493DF51">
        <w:rPr>
          <w:rFonts w:eastAsia="Times New Roman"/>
          <w:lang w:val="es"/>
        </w:rPr>
        <w:t>Convenio de Colaboración suscrito entre el Gabinete de Políticas Sociales (GPS) de la Presidencia y la Fuerza Aérea Dominicana.</w:t>
      </w:r>
    </w:p>
    <w:p w14:paraId="2ED84695" w14:textId="28372F93" w:rsidR="4C2FB11A" w:rsidRDefault="4C2FB11A" w:rsidP="009468C6">
      <w:pPr>
        <w:pStyle w:val="Prrafodelista"/>
        <w:numPr>
          <w:ilvl w:val="0"/>
          <w:numId w:val="6"/>
        </w:numPr>
        <w:spacing w:after="0" w:line="360" w:lineRule="auto"/>
        <w:jc w:val="both"/>
        <w:rPr>
          <w:rFonts w:eastAsia="Times New Roman"/>
          <w:lang w:val="es"/>
        </w:rPr>
      </w:pPr>
      <w:r w:rsidRPr="6493DF51">
        <w:rPr>
          <w:rFonts w:eastAsia="Times New Roman"/>
          <w:lang w:val="es"/>
        </w:rPr>
        <w:t>Convenio de Colaboración Interinstitucional entre el Gabinete de Polític</w:t>
      </w:r>
      <w:r w:rsidR="007518A8">
        <w:rPr>
          <w:rFonts w:eastAsia="Times New Roman"/>
          <w:lang w:val="es"/>
        </w:rPr>
        <w:t>a</w:t>
      </w:r>
      <w:r w:rsidRPr="6493DF51">
        <w:rPr>
          <w:rFonts w:eastAsia="Times New Roman"/>
          <w:lang w:val="es"/>
        </w:rPr>
        <w:t xml:space="preserve"> Social (GPS) de la Presidencia y el Fondo Especial para el Desarrollo Agropecuario (FEDA).</w:t>
      </w:r>
    </w:p>
    <w:p w14:paraId="6BE295F6" w14:textId="56285BCA" w:rsidR="4C2FB11A" w:rsidRDefault="4C2FB11A" w:rsidP="009468C6">
      <w:pPr>
        <w:pStyle w:val="Prrafodelista"/>
        <w:numPr>
          <w:ilvl w:val="0"/>
          <w:numId w:val="6"/>
        </w:numPr>
        <w:spacing w:after="0" w:line="360" w:lineRule="auto"/>
        <w:jc w:val="both"/>
        <w:rPr>
          <w:rFonts w:eastAsia="Times New Roman"/>
          <w:lang w:val="es"/>
        </w:rPr>
      </w:pPr>
      <w:r w:rsidRPr="6493DF51">
        <w:rPr>
          <w:rFonts w:eastAsia="Times New Roman"/>
          <w:lang w:val="es"/>
        </w:rPr>
        <w:t>Convenio de Colaboración suscrito entre el Gabinete de Política Social (GPS) de la Presidencia y la Asociación Instituto Dominicano de Cardiología-Hospital Escuela DR. Héctor Mateo Martínez.</w:t>
      </w:r>
    </w:p>
    <w:p w14:paraId="604FEBDC" w14:textId="05977236" w:rsidR="4C2FB11A" w:rsidRDefault="4C2FB11A" w:rsidP="6493DF51">
      <w:pPr>
        <w:spacing w:after="0" w:line="360" w:lineRule="auto"/>
        <w:jc w:val="both"/>
        <w:rPr>
          <w:rFonts w:eastAsia="Times New Roman"/>
          <w:color w:val="767171" w:themeColor="background2" w:themeShade="80"/>
          <w:lang w:val="es"/>
        </w:rPr>
      </w:pPr>
      <w:r w:rsidRPr="6493DF51">
        <w:rPr>
          <w:rFonts w:eastAsia="Times New Roman"/>
          <w:color w:val="767171" w:themeColor="background2" w:themeShade="80"/>
          <w:lang w:val="es"/>
        </w:rPr>
        <w:t xml:space="preserve"> </w:t>
      </w:r>
    </w:p>
    <w:p w14:paraId="3AB8EF1D" w14:textId="6330C969" w:rsidR="4C2FB11A" w:rsidRDefault="4C2FB11A" w:rsidP="009468C6">
      <w:pPr>
        <w:pStyle w:val="Prrafodelista"/>
        <w:numPr>
          <w:ilvl w:val="0"/>
          <w:numId w:val="7"/>
        </w:numPr>
        <w:spacing w:after="0" w:line="360" w:lineRule="auto"/>
        <w:ind w:left="360"/>
        <w:jc w:val="both"/>
        <w:rPr>
          <w:rFonts w:eastAsia="Times New Roman"/>
          <w:lang w:val="es"/>
        </w:rPr>
      </w:pPr>
      <w:r w:rsidRPr="6493DF51">
        <w:rPr>
          <w:rFonts w:eastAsia="Times New Roman"/>
          <w:lang w:val="es"/>
        </w:rPr>
        <w:t>De igual forma, desde la unidad de titulación de la Consultoría Jurídica del Gabinete de Polític</w:t>
      </w:r>
      <w:r w:rsidR="00D504F6">
        <w:rPr>
          <w:rFonts w:eastAsia="Times New Roman"/>
          <w:lang w:val="es"/>
        </w:rPr>
        <w:t>a</w:t>
      </w:r>
      <w:r w:rsidRPr="6493DF51">
        <w:rPr>
          <w:rFonts w:eastAsia="Times New Roman"/>
          <w:lang w:val="es"/>
        </w:rPr>
        <w:t xml:space="preserve"> Social (GPS) de la Presidencia, se incorporó el seguimiento a los </w:t>
      </w:r>
      <w:r w:rsidRPr="00D504F6">
        <w:rPr>
          <w:rFonts w:eastAsia="Times New Roman"/>
          <w:b/>
          <w:bCs/>
          <w:lang w:val="es"/>
        </w:rPr>
        <w:t>dieciocho (18) levantamientos topográficos</w:t>
      </w:r>
      <w:r w:rsidRPr="6493DF51">
        <w:rPr>
          <w:rFonts w:eastAsia="Times New Roman"/>
          <w:lang w:val="es"/>
        </w:rPr>
        <w:t xml:space="preserve"> en las provincias de: Pedernales, Barahona, Independencia, Bahoruco, San Juan de la Maguana, Azua, Bani, con la finalidad de dotar de títulos de propiedad a los Centros Primer de Atención (CPNA)</w:t>
      </w:r>
      <w:r w:rsidR="00D159C6">
        <w:rPr>
          <w:rFonts w:eastAsia="Times New Roman"/>
          <w:lang w:val="es"/>
        </w:rPr>
        <w:t>.</w:t>
      </w:r>
    </w:p>
    <w:p w14:paraId="692FAFA4" w14:textId="457613AA" w:rsidR="6493DF51" w:rsidRDefault="4C2FB11A" w:rsidP="6493DF51">
      <w:pPr>
        <w:spacing w:after="0" w:line="360" w:lineRule="auto"/>
        <w:jc w:val="both"/>
        <w:rPr>
          <w:rFonts w:eastAsia="Times New Roman"/>
          <w:color w:val="767171" w:themeColor="background2" w:themeShade="80"/>
          <w:lang w:val="es"/>
        </w:rPr>
      </w:pPr>
      <w:r w:rsidRPr="6493DF51">
        <w:rPr>
          <w:rFonts w:eastAsia="Times New Roman"/>
          <w:color w:val="000000" w:themeColor="text1"/>
          <w:lang w:val="es"/>
        </w:rPr>
        <w:t xml:space="preserve"> </w:t>
      </w:r>
    </w:p>
    <w:p w14:paraId="5382FC8E" w14:textId="6ADEF8E9" w:rsidR="4C2FB11A" w:rsidRPr="00AE2701" w:rsidRDefault="4C2FB11A" w:rsidP="009468C6">
      <w:pPr>
        <w:pStyle w:val="Prrafodelista"/>
        <w:numPr>
          <w:ilvl w:val="0"/>
          <w:numId w:val="7"/>
        </w:numPr>
        <w:spacing w:after="0" w:line="360" w:lineRule="auto"/>
        <w:ind w:left="360"/>
        <w:jc w:val="both"/>
        <w:rPr>
          <w:rFonts w:eastAsia="Times New Roman"/>
          <w:lang w:val="es"/>
        </w:rPr>
      </w:pPr>
      <w:r w:rsidRPr="6493DF51">
        <w:rPr>
          <w:rFonts w:eastAsia="Times New Roman"/>
          <w:lang w:val="es"/>
        </w:rPr>
        <w:t xml:space="preserve">Seguido de los antes mencionado la unidad de titulación de la Dirección Jurídica del Gabinete de Políticas Sociales (GPS) de la Presidencia, obtuvo el Certificado de Titulo Núm. 300828254, correspondiente a la Junta Central Electoral, municipio Sabana de la Mar y provincia Hato Mayor, con una extensión superficial de </w:t>
      </w:r>
      <w:r w:rsidRPr="6493DF51">
        <w:rPr>
          <w:rFonts w:eastAsia="Times New Roman"/>
          <w:lang w:val="es"/>
        </w:rPr>
        <w:lastRenderedPageBreak/>
        <w:t>1,045.01 mt</w:t>
      </w:r>
      <w:r w:rsidRPr="00AE2701">
        <w:rPr>
          <w:rFonts w:eastAsia="Times New Roman"/>
          <w:lang w:val="es"/>
        </w:rPr>
        <w:t>2, a los fines de dar cumplimiento al acuerdo interinstitucional suscrito entre la Junta Central Electoral y el Gabinete de Políticas Sociales (GPS) de la Presidencia.</w:t>
      </w:r>
    </w:p>
    <w:p w14:paraId="1E016BA5" w14:textId="4D31A07A" w:rsidR="4C2FB11A" w:rsidRPr="00F94CAA" w:rsidRDefault="4C2FB11A" w:rsidP="6493DF51">
      <w:pPr>
        <w:spacing w:after="0" w:line="360" w:lineRule="auto"/>
        <w:jc w:val="both"/>
      </w:pPr>
      <w:r w:rsidRPr="6493DF51">
        <w:rPr>
          <w:rFonts w:eastAsia="Times New Roman"/>
          <w:color w:val="767171" w:themeColor="background2" w:themeShade="80"/>
          <w:lang w:val="es-ES"/>
        </w:rPr>
        <w:t xml:space="preserve"> </w:t>
      </w:r>
    </w:p>
    <w:p w14:paraId="229E1459" w14:textId="300FCF52" w:rsidR="4C2FB11A" w:rsidRDefault="4C2FB11A" w:rsidP="009468C6">
      <w:pPr>
        <w:pStyle w:val="Prrafodelista"/>
        <w:numPr>
          <w:ilvl w:val="0"/>
          <w:numId w:val="7"/>
        </w:numPr>
        <w:spacing w:after="0" w:line="360" w:lineRule="auto"/>
        <w:ind w:left="360"/>
        <w:jc w:val="both"/>
        <w:rPr>
          <w:rFonts w:eastAsia="Times New Roman"/>
          <w:lang w:val="es"/>
        </w:rPr>
      </w:pPr>
      <w:r w:rsidRPr="6493DF51">
        <w:rPr>
          <w:rFonts w:eastAsia="Times New Roman"/>
          <w:lang w:val="es"/>
        </w:rPr>
        <w:t xml:space="preserve">En otros aspectos se le brindo asistencia jurídica y acompañamiento técnica a los levantamientos de la data para la validación y verificación de la documentación legal de propiedad en dos localidad (San Cristóbal y Los Alcarrizos), dichos levantamientos arrojo la cifra de </w:t>
      </w:r>
      <w:r w:rsidRPr="00AE2701">
        <w:rPr>
          <w:rFonts w:eastAsia="Times New Roman"/>
          <w:b/>
          <w:bCs/>
          <w:lang w:val="es"/>
        </w:rPr>
        <w:t xml:space="preserve">ochenta (80) viviendas intervenidas por el Programa </w:t>
      </w:r>
      <w:r w:rsidR="00AE2701">
        <w:rPr>
          <w:rFonts w:eastAsia="Times New Roman"/>
          <w:b/>
          <w:bCs/>
          <w:lang w:val="es"/>
        </w:rPr>
        <w:t>“</w:t>
      </w:r>
      <w:r w:rsidR="00997371">
        <w:rPr>
          <w:rFonts w:eastAsia="Times New Roman"/>
          <w:b/>
          <w:bCs/>
          <w:lang w:val="es"/>
        </w:rPr>
        <w:t>Transformando mi País</w:t>
      </w:r>
      <w:r w:rsidR="00AE2701">
        <w:rPr>
          <w:rFonts w:eastAsia="Times New Roman"/>
          <w:b/>
          <w:bCs/>
          <w:lang w:val="es"/>
        </w:rPr>
        <w:t>”</w:t>
      </w:r>
      <w:r w:rsidRPr="6493DF51">
        <w:rPr>
          <w:rFonts w:eastAsia="Times New Roman"/>
          <w:lang w:val="es"/>
        </w:rPr>
        <w:t xml:space="preserve"> en la provincia de San Cristóbal, así como también la cantidad de </w:t>
      </w:r>
      <w:r w:rsidRPr="00BE70A1">
        <w:rPr>
          <w:rFonts w:eastAsia="Times New Roman"/>
          <w:b/>
          <w:bCs/>
          <w:lang w:val="es"/>
        </w:rPr>
        <w:t>ciento veinte (120)</w:t>
      </w:r>
      <w:r w:rsidRPr="6493DF51">
        <w:rPr>
          <w:rFonts w:eastAsia="Times New Roman"/>
          <w:lang w:val="es"/>
        </w:rPr>
        <w:t xml:space="preserve"> en el municipio de los Alcarrizos, provincia Santo Domingo, para un total de </w:t>
      </w:r>
      <w:r w:rsidRPr="00BE70A1">
        <w:rPr>
          <w:rFonts w:eastAsia="Times New Roman"/>
          <w:b/>
          <w:bCs/>
          <w:lang w:val="es"/>
        </w:rPr>
        <w:t>doscientos (200) intervención para la ejecución eficiente de dichas políticas públicas</w:t>
      </w:r>
      <w:r w:rsidRPr="6493DF51">
        <w:rPr>
          <w:rFonts w:eastAsia="Times New Roman"/>
          <w:lang w:val="es"/>
        </w:rPr>
        <w:t>.</w:t>
      </w:r>
    </w:p>
    <w:p w14:paraId="23AC9B02" w14:textId="7A9D8C92" w:rsidR="4C2FB11A" w:rsidRPr="00F94CAA" w:rsidRDefault="4C2FB11A" w:rsidP="6493DF51">
      <w:pPr>
        <w:spacing w:after="0" w:line="360" w:lineRule="auto"/>
        <w:ind w:left="360" w:hanging="360"/>
        <w:jc w:val="both"/>
      </w:pPr>
      <w:r w:rsidRPr="6493DF51">
        <w:rPr>
          <w:rFonts w:eastAsia="Times New Roman"/>
          <w:color w:val="767171" w:themeColor="background2" w:themeShade="80"/>
          <w:lang w:val="es-ES"/>
        </w:rPr>
        <w:t xml:space="preserve"> </w:t>
      </w:r>
    </w:p>
    <w:p w14:paraId="71582AB1" w14:textId="00795D29" w:rsidR="4C2FB11A" w:rsidRDefault="4C2FB11A" w:rsidP="009468C6">
      <w:pPr>
        <w:pStyle w:val="Prrafodelista"/>
        <w:numPr>
          <w:ilvl w:val="0"/>
          <w:numId w:val="7"/>
        </w:numPr>
        <w:spacing w:after="0" w:line="360" w:lineRule="auto"/>
        <w:ind w:left="360"/>
        <w:jc w:val="both"/>
        <w:rPr>
          <w:rFonts w:eastAsia="Times New Roman"/>
          <w:lang w:val="es"/>
        </w:rPr>
      </w:pPr>
      <w:r w:rsidRPr="6493DF51">
        <w:rPr>
          <w:rFonts w:eastAsia="Times New Roman"/>
          <w:lang w:val="es"/>
        </w:rPr>
        <w:t xml:space="preserve">Gestión de documentos legales para los procesos de deslinde, saneamiento y titulación de </w:t>
      </w:r>
      <w:r w:rsidRPr="00BE70A1">
        <w:rPr>
          <w:rFonts w:eastAsia="Times New Roman"/>
          <w:b/>
          <w:bCs/>
          <w:lang w:val="es"/>
        </w:rPr>
        <w:t>setenta y tres (73) terrenos propiedad de Estado Dominicano</w:t>
      </w:r>
      <w:r w:rsidRPr="6493DF51">
        <w:rPr>
          <w:rFonts w:eastAsia="Times New Roman"/>
          <w:lang w:val="es"/>
        </w:rPr>
        <w:t xml:space="preserve"> que están bajo la responsabilidad del Gabinete de Políticas Sociales (GPS) de la Presidencia en el marco de la Ley Núm. 108-05, sobre el Registro Inmobiliario de los cuales se encuentran </w:t>
      </w:r>
      <w:r w:rsidRPr="00BE70A1">
        <w:rPr>
          <w:rFonts w:eastAsia="Times New Roman"/>
          <w:b/>
          <w:bCs/>
          <w:lang w:val="es"/>
        </w:rPr>
        <w:t>doces (12) titulados</w:t>
      </w:r>
      <w:r w:rsidRPr="6493DF51">
        <w:rPr>
          <w:rFonts w:eastAsia="Times New Roman"/>
          <w:lang w:val="es"/>
        </w:rPr>
        <w:t xml:space="preserve">, </w:t>
      </w:r>
      <w:r w:rsidRPr="00BE70A1">
        <w:rPr>
          <w:rFonts w:eastAsia="Times New Roman"/>
          <w:b/>
          <w:bCs/>
          <w:lang w:val="es"/>
        </w:rPr>
        <w:t>veintitrés (23) en proceso de saneamiento y deslindes y treinta y ocho (38) en proceso de recopilación de documentos</w:t>
      </w:r>
      <w:r w:rsidRPr="6493DF51">
        <w:rPr>
          <w:rFonts w:eastAsia="Times New Roman"/>
          <w:lang w:val="es"/>
        </w:rPr>
        <w:t>.</w:t>
      </w:r>
    </w:p>
    <w:p w14:paraId="613D27FF" w14:textId="77777777" w:rsidR="007168B0" w:rsidRPr="007168B0" w:rsidRDefault="007168B0" w:rsidP="007168B0">
      <w:pPr>
        <w:pStyle w:val="Prrafodelista"/>
        <w:rPr>
          <w:rFonts w:eastAsia="Times New Roman"/>
          <w:lang w:val="es"/>
        </w:rPr>
      </w:pPr>
    </w:p>
    <w:p w14:paraId="1621F6B7" w14:textId="22051702" w:rsidR="4C2FB11A" w:rsidRDefault="4C2FB11A" w:rsidP="009468C6">
      <w:pPr>
        <w:pStyle w:val="Prrafodelista"/>
        <w:numPr>
          <w:ilvl w:val="0"/>
          <w:numId w:val="7"/>
        </w:numPr>
        <w:spacing w:after="0" w:line="360" w:lineRule="auto"/>
        <w:ind w:left="360"/>
        <w:jc w:val="both"/>
        <w:rPr>
          <w:rFonts w:eastAsia="Times New Roman"/>
          <w:lang w:val="es"/>
        </w:rPr>
      </w:pPr>
      <w:r w:rsidRPr="6493DF51">
        <w:rPr>
          <w:rFonts w:eastAsia="Times New Roman"/>
          <w:lang w:val="es"/>
        </w:rPr>
        <w:t xml:space="preserve">En relación a la unidad de Componente de Identidad de la Dirección Jurídica del Gabinete de Política Social (GPS) de la Presidencia, cuenta con </w:t>
      </w:r>
      <w:r w:rsidRPr="00444652">
        <w:rPr>
          <w:rFonts w:eastAsia="Times New Roman"/>
          <w:b/>
          <w:bCs/>
          <w:lang w:val="es"/>
        </w:rPr>
        <w:t>ciento ochenta y una (181) entradas de expedientes</w:t>
      </w:r>
      <w:r w:rsidRPr="6493DF51">
        <w:rPr>
          <w:rFonts w:eastAsia="Times New Roman"/>
          <w:lang w:val="es"/>
        </w:rPr>
        <w:t xml:space="preserve">, tanto beneficiarios directos e indirectos, un total de </w:t>
      </w:r>
      <w:r w:rsidRPr="00444652">
        <w:rPr>
          <w:rFonts w:eastAsia="Times New Roman"/>
          <w:b/>
          <w:bCs/>
          <w:lang w:val="es"/>
        </w:rPr>
        <w:t>setenta y ocho (78) actas de nacimientos</w:t>
      </w:r>
      <w:r w:rsidRPr="6493DF51">
        <w:rPr>
          <w:rFonts w:eastAsia="Times New Roman"/>
          <w:lang w:val="es"/>
        </w:rPr>
        <w:t>, emitidas por la Junta Central Electoral (JCE),</w:t>
      </w:r>
      <w:r w:rsidRPr="00444652">
        <w:rPr>
          <w:rFonts w:eastAsia="Times New Roman"/>
          <w:b/>
          <w:bCs/>
          <w:lang w:val="es"/>
        </w:rPr>
        <w:t xml:space="preserve"> ciento cuarenta y un (141) expedientes </w:t>
      </w:r>
      <w:r w:rsidRPr="00444652">
        <w:rPr>
          <w:rFonts w:eastAsia="Times New Roman"/>
          <w:b/>
          <w:bCs/>
          <w:lang w:val="es"/>
        </w:rPr>
        <w:lastRenderedPageBreak/>
        <w:t>de jóvenes beneficiarios</w:t>
      </w:r>
      <w:r w:rsidRPr="6493DF51">
        <w:rPr>
          <w:rFonts w:eastAsia="Times New Roman"/>
          <w:lang w:val="es"/>
        </w:rPr>
        <w:t xml:space="preserve"> que cursaron el Programa </w:t>
      </w:r>
      <w:r w:rsidR="00444652">
        <w:rPr>
          <w:rFonts w:eastAsia="Times New Roman"/>
          <w:lang w:val="es"/>
        </w:rPr>
        <w:t>“</w:t>
      </w:r>
      <w:r w:rsidRPr="6493DF51">
        <w:rPr>
          <w:rFonts w:eastAsia="Times New Roman"/>
          <w:lang w:val="es"/>
        </w:rPr>
        <w:t>Oportunidad 14</w:t>
      </w:r>
      <w:r w:rsidR="00444652">
        <w:rPr>
          <w:rFonts w:eastAsia="Times New Roman"/>
          <w:lang w:val="es"/>
        </w:rPr>
        <w:t>/</w:t>
      </w:r>
      <w:r w:rsidRPr="6493DF51">
        <w:rPr>
          <w:rFonts w:eastAsia="Times New Roman"/>
          <w:lang w:val="es"/>
        </w:rPr>
        <w:t>24</w:t>
      </w:r>
      <w:r w:rsidR="00444652">
        <w:rPr>
          <w:rFonts w:eastAsia="Times New Roman"/>
          <w:lang w:val="es"/>
        </w:rPr>
        <w:t xml:space="preserve">” </w:t>
      </w:r>
      <w:r w:rsidRPr="6493DF51">
        <w:rPr>
          <w:rFonts w:eastAsia="Times New Roman"/>
          <w:lang w:val="es"/>
        </w:rPr>
        <w:t xml:space="preserve">del Gabinete de Política Social (GPS) de la Presidencia, </w:t>
      </w:r>
      <w:r w:rsidRPr="004178B5">
        <w:rPr>
          <w:rFonts w:eastAsia="Times New Roman"/>
          <w:b/>
          <w:bCs/>
          <w:lang w:val="es"/>
        </w:rPr>
        <w:t>cincuenta (50) jóvenes documentados y con cédula de identidad y electoral</w:t>
      </w:r>
      <w:r w:rsidRPr="6493DF51">
        <w:rPr>
          <w:rFonts w:eastAsia="Times New Roman"/>
          <w:lang w:val="es"/>
        </w:rPr>
        <w:t xml:space="preserve">, la cantidad de </w:t>
      </w:r>
      <w:r w:rsidRPr="004178B5">
        <w:rPr>
          <w:rFonts w:eastAsia="Times New Roman"/>
          <w:b/>
          <w:bCs/>
          <w:lang w:val="es"/>
        </w:rPr>
        <w:t>veintiocho (28) jóvenes sólo con actas de nacimientos</w:t>
      </w:r>
      <w:r w:rsidRPr="6493DF51">
        <w:rPr>
          <w:rFonts w:eastAsia="Times New Roman"/>
          <w:lang w:val="es"/>
        </w:rPr>
        <w:t xml:space="preserve"> en trámite de emisión de cédula de identidad, se realizaron </w:t>
      </w:r>
      <w:r w:rsidRPr="004178B5">
        <w:rPr>
          <w:rFonts w:eastAsia="Times New Roman"/>
          <w:b/>
          <w:bCs/>
          <w:lang w:val="es"/>
        </w:rPr>
        <w:t>ciento cuarenta y dos (142) actos de notoriedad</w:t>
      </w:r>
      <w:r w:rsidRPr="6493DF51">
        <w:rPr>
          <w:rFonts w:eastAsia="Times New Roman"/>
          <w:lang w:val="es"/>
        </w:rPr>
        <w:t xml:space="preserve"> y la cantidad de </w:t>
      </w:r>
      <w:r w:rsidRPr="004178B5">
        <w:rPr>
          <w:rFonts w:eastAsia="Times New Roman"/>
          <w:b/>
          <w:bCs/>
          <w:lang w:val="es"/>
        </w:rPr>
        <w:t>ciento cuarenta y dos (142) certificaciones de nacidos vivo</w:t>
      </w:r>
      <w:r w:rsidRPr="6493DF51">
        <w:rPr>
          <w:rFonts w:eastAsia="Times New Roman"/>
          <w:lang w:val="es"/>
        </w:rPr>
        <w:t xml:space="preserve"> se tramitaron.</w:t>
      </w:r>
    </w:p>
    <w:p w14:paraId="58D1DD28" w14:textId="77777777" w:rsidR="00482A44" w:rsidRPr="00482A44" w:rsidRDefault="00482A44" w:rsidP="00482A44">
      <w:pPr>
        <w:spacing w:after="0" w:line="360" w:lineRule="auto"/>
        <w:jc w:val="both"/>
        <w:rPr>
          <w:rFonts w:eastAsia="Times New Roman"/>
          <w:lang w:val="es"/>
        </w:rPr>
      </w:pPr>
    </w:p>
    <w:p w14:paraId="0FDAF755" w14:textId="135A01C6" w:rsidR="4C2FB11A" w:rsidRDefault="4C2FB11A" w:rsidP="009468C6">
      <w:pPr>
        <w:pStyle w:val="Prrafodelista"/>
        <w:numPr>
          <w:ilvl w:val="0"/>
          <w:numId w:val="7"/>
        </w:numPr>
        <w:spacing w:after="0" w:line="360" w:lineRule="auto"/>
        <w:ind w:left="360"/>
        <w:jc w:val="both"/>
        <w:rPr>
          <w:rFonts w:eastAsia="Times New Roman"/>
          <w:lang w:val="es"/>
        </w:rPr>
      </w:pPr>
      <w:r w:rsidRPr="6493DF51">
        <w:rPr>
          <w:rFonts w:eastAsia="Times New Roman"/>
          <w:lang w:val="es"/>
        </w:rPr>
        <w:t xml:space="preserve">Igualmente, desde la Dirección Jurídica hemos realizado la asistencia técnica jurídica ante los Tribunales de la República de la cantidad de </w:t>
      </w:r>
      <w:r w:rsidRPr="00482A44">
        <w:rPr>
          <w:rFonts w:eastAsia="Times New Roman"/>
          <w:b/>
          <w:bCs/>
          <w:lang w:val="es"/>
        </w:rPr>
        <w:t>cuarenta y uno (41)</w:t>
      </w:r>
      <w:r w:rsidRPr="6493DF51">
        <w:rPr>
          <w:rFonts w:eastAsia="Times New Roman"/>
          <w:lang w:val="es"/>
        </w:rPr>
        <w:t xml:space="preserve">, correspondientes a </w:t>
      </w:r>
      <w:r w:rsidRPr="00482A44">
        <w:rPr>
          <w:rFonts w:eastAsia="Times New Roman"/>
          <w:b/>
          <w:bCs/>
          <w:lang w:val="es"/>
        </w:rPr>
        <w:t>trece (13) expedientes administrativos</w:t>
      </w:r>
      <w:r w:rsidRPr="6493DF51">
        <w:rPr>
          <w:rFonts w:eastAsia="Times New Roman"/>
          <w:lang w:val="es"/>
        </w:rPr>
        <w:t xml:space="preserve">, resultando </w:t>
      </w:r>
      <w:r w:rsidRPr="00482A44">
        <w:rPr>
          <w:rFonts w:eastAsia="Times New Roman"/>
          <w:b/>
          <w:bCs/>
          <w:lang w:val="es"/>
        </w:rPr>
        <w:t>nueve (09) concluidos con sentencias</w:t>
      </w:r>
      <w:r w:rsidRPr="6493DF51">
        <w:rPr>
          <w:rFonts w:eastAsia="Times New Roman"/>
          <w:lang w:val="es"/>
        </w:rPr>
        <w:t xml:space="preserve">, con decisiones a favor de la institución en primer grado y </w:t>
      </w:r>
      <w:r w:rsidRPr="00482A44">
        <w:rPr>
          <w:rFonts w:eastAsia="Times New Roman"/>
          <w:b/>
          <w:bCs/>
          <w:lang w:val="es"/>
        </w:rPr>
        <w:t>una (01) sentencias acogidas</w:t>
      </w:r>
      <w:r w:rsidRPr="6493DF51">
        <w:rPr>
          <w:rFonts w:eastAsia="Times New Roman"/>
          <w:lang w:val="es"/>
        </w:rPr>
        <w:t xml:space="preserve"> parcialmente por el tribunal, en continuidad con estos procesos se encuentran con recursos depositados y en espera de fallo por parte del tribunal.</w:t>
      </w:r>
    </w:p>
    <w:p w14:paraId="6475C2D9" w14:textId="5C380A83" w:rsidR="4C2FB11A" w:rsidRPr="00F94CAA" w:rsidRDefault="4C2FB11A" w:rsidP="6493DF51">
      <w:pPr>
        <w:spacing w:after="0" w:line="360" w:lineRule="auto"/>
        <w:jc w:val="both"/>
      </w:pPr>
      <w:r w:rsidRPr="6493DF51">
        <w:rPr>
          <w:rFonts w:eastAsia="Times New Roman"/>
          <w:color w:val="767171" w:themeColor="background2" w:themeShade="80"/>
          <w:lang w:val="es"/>
        </w:rPr>
        <w:t xml:space="preserve"> </w:t>
      </w:r>
    </w:p>
    <w:p w14:paraId="06D5230E" w14:textId="0CD38423" w:rsidR="4C2FB11A" w:rsidRDefault="4C2FB11A" w:rsidP="009468C6">
      <w:pPr>
        <w:pStyle w:val="Prrafodelista"/>
        <w:numPr>
          <w:ilvl w:val="0"/>
          <w:numId w:val="7"/>
        </w:numPr>
        <w:spacing w:after="0" w:line="360" w:lineRule="auto"/>
        <w:ind w:left="360"/>
        <w:jc w:val="both"/>
        <w:rPr>
          <w:rFonts w:eastAsia="Times New Roman"/>
          <w:lang w:val="es"/>
        </w:rPr>
      </w:pPr>
      <w:r w:rsidRPr="6493DF51">
        <w:rPr>
          <w:rFonts w:eastAsia="Times New Roman"/>
          <w:lang w:val="es"/>
        </w:rPr>
        <w:t xml:space="preserve">De esta misma forma la Dirección Jurídica del Gabinete de Políticas Sociales (GPS) de la Presidencia, ha realizado el proceso de registro y renovación automática de contratos, enmienda, convenios de la cantidad de </w:t>
      </w:r>
      <w:r w:rsidRPr="00482A44">
        <w:rPr>
          <w:rFonts w:eastAsia="Times New Roman"/>
          <w:b/>
          <w:bCs/>
          <w:lang w:val="es"/>
        </w:rPr>
        <w:t>cincuenta y dos (52) certificaciones</w:t>
      </w:r>
      <w:r w:rsidRPr="6493DF51">
        <w:rPr>
          <w:rFonts w:eastAsia="Times New Roman"/>
          <w:lang w:val="es"/>
        </w:rPr>
        <w:t xml:space="preserve">, emitida por la Contraloría General de la República, durante el año dos mil veintitrés (2023). </w:t>
      </w:r>
    </w:p>
    <w:p w14:paraId="56183F9F" w14:textId="1506BFC5" w:rsidR="4C2FB11A" w:rsidRDefault="4C2FB11A" w:rsidP="6493DF51">
      <w:pPr>
        <w:spacing w:after="0" w:line="360" w:lineRule="auto"/>
        <w:jc w:val="both"/>
        <w:rPr>
          <w:rFonts w:eastAsia="Times New Roman"/>
          <w:lang w:val="es"/>
        </w:rPr>
      </w:pPr>
      <w:r w:rsidRPr="6493DF51">
        <w:rPr>
          <w:rFonts w:eastAsia="Times New Roman"/>
          <w:lang w:val="es"/>
        </w:rPr>
        <w:t xml:space="preserve"> </w:t>
      </w:r>
    </w:p>
    <w:p w14:paraId="53C229C6" w14:textId="0720E40A" w:rsidR="4C2FB11A" w:rsidRDefault="4C2FB11A" w:rsidP="009468C6">
      <w:pPr>
        <w:pStyle w:val="Prrafodelista"/>
        <w:numPr>
          <w:ilvl w:val="0"/>
          <w:numId w:val="7"/>
        </w:numPr>
        <w:spacing w:after="0" w:line="360" w:lineRule="auto"/>
        <w:ind w:left="360"/>
        <w:jc w:val="both"/>
        <w:rPr>
          <w:rFonts w:eastAsia="Times New Roman"/>
          <w:lang w:val="es"/>
        </w:rPr>
      </w:pPr>
      <w:r w:rsidRPr="6493DF51">
        <w:rPr>
          <w:rFonts w:eastAsia="Times New Roman"/>
          <w:lang w:val="es"/>
        </w:rPr>
        <w:t xml:space="preserve">En continuidad con los procesos administrativos la Dirección Jurídica del Gabinete de Políticas Sociales (GPS) de la Presidencia, fue el punto focal de los auditores de la Cámara de Cuentas, en el cual hemos realizado reparos a los informes preliminares arrojado por la auditorias y posteriormente </w:t>
      </w:r>
      <w:r w:rsidRPr="6493DF51">
        <w:rPr>
          <w:rFonts w:eastAsia="Times New Roman"/>
          <w:lang w:val="es"/>
        </w:rPr>
        <w:lastRenderedPageBreak/>
        <w:t>depositando recursos de reconsideración al informe final de auditoria presentado por la Cámara de Cuentas.</w:t>
      </w:r>
    </w:p>
    <w:p w14:paraId="5A91A2DB" w14:textId="634C1AAB" w:rsidR="6439ACE7" w:rsidRPr="007C498D" w:rsidRDefault="6439ACE7" w:rsidP="002C4A9C">
      <w:pPr>
        <w:pStyle w:val="Ttulo1"/>
        <w:numPr>
          <w:ilvl w:val="0"/>
          <w:numId w:val="36"/>
        </w:numPr>
        <w:jc w:val="both"/>
        <w:rPr>
          <w:sz w:val="24"/>
          <w:szCs w:val="24"/>
        </w:rPr>
      </w:pPr>
      <w:bookmarkStart w:id="19" w:name="_Toc155085157"/>
      <w:r w:rsidRPr="007C498D">
        <w:rPr>
          <w:sz w:val="24"/>
          <w:szCs w:val="24"/>
        </w:rPr>
        <w:t>Desempeño de Tecnología de la Información y las Comunicaciones</w:t>
      </w:r>
      <w:bookmarkEnd w:id="19"/>
    </w:p>
    <w:p w14:paraId="46D5D0ED" w14:textId="3F4DB523" w:rsidR="2EA9E481" w:rsidRDefault="2EA9E481" w:rsidP="2EA9E481"/>
    <w:p w14:paraId="1CB57F19" w14:textId="00966BD0" w:rsidR="285D97C6" w:rsidRDefault="285D97C6" w:rsidP="007518A8">
      <w:pPr>
        <w:spacing w:after="200" w:line="360" w:lineRule="auto"/>
        <w:ind w:right="851"/>
        <w:jc w:val="both"/>
        <w:rPr>
          <w:rFonts w:eastAsia="Times New Roman"/>
          <w:color w:val="767171" w:themeColor="background2" w:themeShade="80"/>
        </w:rPr>
      </w:pPr>
      <w:r w:rsidRPr="2EA9E481">
        <w:rPr>
          <w:rFonts w:eastAsia="Times New Roman"/>
          <w:b/>
          <w:bCs/>
          <w:color w:val="767171" w:themeColor="background2" w:themeShade="80"/>
        </w:rPr>
        <w:t>Avances en materia de sistemas tecnológicos de información</w:t>
      </w:r>
    </w:p>
    <w:p w14:paraId="231AFA5B" w14:textId="2EE475A8" w:rsidR="285D97C6" w:rsidRDefault="285D97C6" w:rsidP="2EA9E481">
      <w:pPr>
        <w:spacing w:line="360" w:lineRule="auto"/>
        <w:jc w:val="both"/>
        <w:rPr>
          <w:rFonts w:eastAsia="Times New Roman"/>
          <w:color w:val="767171" w:themeColor="background2" w:themeShade="80"/>
        </w:rPr>
      </w:pPr>
      <w:r w:rsidRPr="2EA9E481">
        <w:rPr>
          <w:rFonts w:eastAsia="Times New Roman"/>
          <w:color w:val="767171" w:themeColor="background2" w:themeShade="80"/>
          <w:lang w:val="es-ES"/>
        </w:rPr>
        <w:t xml:space="preserve">Nuestro objetivo es mejorar la eficiencia de los procesos y simplificar los servicios internos y externos del Gabinete de la Política Social. Esta meta es fundamental para nuestra Institución, y en </w:t>
      </w:r>
      <w:r w:rsidR="00B53111">
        <w:rPr>
          <w:rFonts w:eastAsia="Times New Roman"/>
          <w:color w:val="767171" w:themeColor="background2" w:themeShade="80"/>
          <w:lang w:val="es-ES"/>
        </w:rPr>
        <w:t>la Dirección</w:t>
      </w:r>
      <w:r w:rsidRPr="2EA9E481">
        <w:rPr>
          <w:rFonts w:eastAsia="Times New Roman"/>
          <w:color w:val="767171" w:themeColor="background2" w:themeShade="80"/>
          <w:lang w:val="es-ES"/>
        </w:rPr>
        <w:t xml:space="preserve"> de Tecnología</w:t>
      </w:r>
      <w:r w:rsidR="00B53111">
        <w:rPr>
          <w:rFonts w:eastAsia="Times New Roman"/>
          <w:color w:val="767171" w:themeColor="background2" w:themeShade="80"/>
          <w:lang w:val="es-ES"/>
        </w:rPr>
        <w:t>s</w:t>
      </w:r>
      <w:r w:rsidRPr="2EA9E481">
        <w:rPr>
          <w:rFonts w:eastAsia="Times New Roman"/>
          <w:color w:val="767171" w:themeColor="background2" w:themeShade="80"/>
          <w:lang w:val="es-ES"/>
        </w:rPr>
        <w:t xml:space="preserve"> de la Información y Comunicación seguimos trabajando en la innovación, creación e implementación de nuevas tecnologías. Buscamos integrar la interoperabilidad en nuestros sistemas, convirtiéndolos en una plataforma informática que facilite el intercambio de datos interinstitucionales entre el GPS y nuestras entidades adscritas</w:t>
      </w:r>
      <w:r w:rsidR="004144E8">
        <w:rPr>
          <w:rFonts w:eastAsia="Times New Roman"/>
          <w:color w:val="767171" w:themeColor="background2" w:themeShade="80"/>
          <w:lang w:val="es-ES"/>
        </w:rPr>
        <w:t>.</w:t>
      </w:r>
      <w:r w:rsidRPr="2EA9E481">
        <w:rPr>
          <w:rFonts w:eastAsia="Times New Roman"/>
          <w:color w:val="767171" w:themeColor="background2" w:themeShade="80"/>
          <w:lang w:val="es-ES"/>
        </w:rPr>
        <w:t xml:space="preserve"> Dicho esto, se llevó a cabo lo siguiente:</w:t>
      </w:r>
    </w:p>
    <w:p w14:paraId="63965D42" w14:textId="697A5DF7" w:rsidR="2EA9E481" w:rsidRPr="00637BD9" w:rsidRDefault="285D97C6" w:rsidP="002C4A9C">
      <w:pPr>
        <w:pStyle w:val="Prrafodelista"/>
        <w:numPr>
          <w:ilvl w:val="0"/>
          <w:numId w:val="41"/>
        </w:numPr>
        <w:spacing w:after="0" w:line="360" w:lineRule="auto"/>
        <w:jc w:val="both"/>
        <w:rPr>
          <w:rFonts w:eastAsia="Times New Roman"/>
          <w:color w:val="767171" w:themeColor="background2" w:themeShade="80"/>
        </w:rPr>
      </w:pPr>
      <w:r w:rsidRPr="2EA9E481">
        <w:rPr>
          <w:rFonts w:eastAsia="Times New Roman"/>
          <w:b/>
          <w:bCs/>
          <w:color w:val="767171" w:themeColor="background2" w:themeShade="80"/>
          <w:lang w:val="es-US"/>
        </w:rPr>
        <w:t xml:space="preserve">Fueron desarrollados e implementados 3 nuevos tramites interinstitucionales a través de la Plataforma de Punto Solidario </w:t>
      </w:r>
      <w:r w:rsidRPr="2EA9E481">
        <w:rPr>
          <w:rFonts w:eastAsia="Times New Roman"/>
          <w:color w:val="767171" w:themeColor="background2" w:themeShade="80"/>
          <w:lang w:val="es-US"/>
        </w:rPr>
        <w:t xml:space="preserve">en respuesta a las demandas de servicios realizados por los ciudadanos en las distintas localidades de Punto Solidario. Estos desarrollos se realizaron en conjunto a </w:t>
      </w:r>
      <w:proofErr w:type="spellStart"/>
      <w:r w:rsidR="00AA40C8">
        <w:rPr>
          <w:rFonts w:eastAsia="Times New Roman"/>
          <w:color w:val="767171" w:themeColor="background2" w:themeShade="80"/>
          <w:lang w:val="es-US"/>
        </w:rPr>
        <w:t>SeNaSa</w:t>
      </w:r>
      <w:proofErr w:type="spellEnd"/>
      <w:r w:rsidRPr="2EA9E481">
        <w:rPr>
          <w:rFonts w:eastAsia="Times New Roman"/>
          <w:color w:val="767171" w:themeColor="background2" w:themeShade="80"/>
          <w:lang w:val="es-US"/>
        </w:rPr>
        <w:t xml:space="preserve">, </w:t>
      </w:r>
      <w:r w:rsidR="00AA40C8" w:rsidRPr="2EA9E481">
        <w:rPr>
          <w:rFonts w:eastAsia="Times New Roman"/>
          <w:color w:val="767171" w:themeColor="background2" w:themeShade="80"/>
          <w:lang w:val="es-US"/>
        </w:rPr>
        <w:t xml:space="preserve">Plan Nacional </w:t>
      </w:r>
      <w:r w:rsidR="00AA40C8">
        <w:rPr>
          <w:rFonts w:eastAsia="Times New Roman"/>
          <w:color w:val="767171" w:themeColor="background2" w:themeShade="80"/>
          <w:lang w:val="es-US"/>
        </w:rPr>
        <w:t>d</w:t>
      </w:r>
      <w:r w:rsidR="00AA40C8" w:rsidRPr="2EA9E481">
        <w:rPr>
          <w:rFonts w:eastAsia="Times New Roman"/>
          <w:color w:val="767171" w:themeColor="background2" w:themeShade="80"/>
          <w:lang w:val="es-US"/>
        </w:rPr>
        <w:t xml:space="preserve">e Viviendas Familia Feliz </w:t>
      </w:r>
      <w:r w:rsidRPr="2EA9E481">
        <w:rPr>
          <w:rFonts w:eastAsia="Times New Roman"/>
          <w:color w:val="767171" w:themeColor="background2" w:themeShade="80"/>
          <w:lang w:val="es-US"/>
        </w:rPr>
        <w:t xml:space="preserve">y el </w:t>
      </w:r>
      <w:r w:rsidR="00AA40C8" w:rsidRPr="2EA9E481">
        <w:rPr>
          <w:rFonts w:eastAsia="Times New Roman"/>
          <w:color w:val="767171" w:themeColor="background2" w:themeShade="80"/>
          <w:lang w:val="es-US"/>
        </w:rPr>
        <w:t xml:space="preserve">Consejo Unificado </w:t>
      </w:r>
      <w:r w:rsidR="00AA40C8">
        <w:rPr>
          <w:rFonts w:eastAsia="Times New Roman"/>
          <w:color w:val="767171" w:themeColor="background2" w:themeShade="80"/>
          <w:lang w:val="es-US"/>
        </w:rPr>
        <w:t>d</w:t>
      </w:r>
      <w:r w:rsidR="00AA40C8" w:rsidRPr="2EA9E481">
        <w:rPr>
          <w:rFonts w:eastAsia="Times New Roman"/>
          <w:color w:val="767171" w:themeColor="background2" w:themeShade="80"/>
          <w:lang w:val="es-US"/>
        </w:rPr>
        <w:t xml:space="preserve">e </w:t>
      </w:r>
      <w:r w:rsidR="00AA40C8">
        <w:rPr>
          <w:rFonts w:eastAsia="Times New Roman"/>
          <w:color w:val="767171" w:themeColor="background2" w:themeShade="80"/>
          <w:lang w:val="es-US"/>
        </w:rPr>
        <w:t>l</w:t>
      </w:r>
      <w:r w:rsidR="00AA40C8" w:rsidRPr="2EA9E481">
        <w:rPr>
          <w:rFonts w:eastAsia="Times New Roman"/>
          <w:color w:val="767171" w:themeColor="background2" w:themeShade="80"/>
          <w:lang w:val="es-US"/>
        </w:rPr>
        <w:t xml:space="preserve">as Empresas Distribuidoras </w:t>
      </w:r>
      <w:r w:rsidR="00AA40C8">
        <w:rPr>
          <w:rFonts w:eastAsia="Times New Roman"/>
          <w:color w:val="767171" w:themeColor="background2" w:themeShade="80"/>
          <w:lang w:val="es-US"/>
        </w:rPr>
        <w:t>d</w:t>
      </w:r>
      <w:r w:rsidR="00AA40C8" w:rsidRPr="2EA9E481">
        <w:rPr>
          <w:rFonts w:eastAsia="Times New Roman"/>
          <w:color w:val="767171" w:themeColor="background2" w:themeShade="80"/>
          <w:lang w:val="es-US"/>
        </w:rPr>
        <w:t xml:space="preserve">e Electricidad </w:t>
      </w:r>
      <w:r w:rsidRPr="2EA9E481">
        <w:rPr>
          <w:rFonts w:eastAsia="Times New Roman"/>
          <w:color w:val="767171" w:themeColor="background2" w:themeShade="80"/>
          <w:lang w:val="es-US"/>
        </w:rPr>
        <w:t xml:space="preserve">(CUED). </w:t>
      </w:r>
    </w:p>
    <w:p w14:paraId="6F2E70AC" w14:textId="77777777" w:rsidR="00637BD9" w:rsidRPr="00637BD9" w:rsidRDefault="00637BD9" w:rsidP="00637BD9">
      <w:pPr>
        <w:pStyle w:val="Prrafodelista"/>
        <w:spacing w:after="0" w:line="360" w:lineRule="auto"/>
        <w:jc w:val="both"/>
        <w:rPr>
          <w:rFonts w:eastAsia="Times New Roman"/>
          <w:color w:val="767171" w:themeColor="background2" w:themeShade="80"/>
        </w:rPr>
      </w:pPr>
    </w:p>
    <w:p w14:paraId="61D7D2D0" w14:textId="684CD9BD" w:rsidR="285D97C6" w:rsidRPr="00637BD9"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00637BD9">
        <w:rPr>
          <w:rFonts w:eastAsia="Times New Roman"/>
          <w:color w:val="767171" w:themeColor="background2" w:themeShade="80"/>
          <w:lang w:val="es-US"/>
        </w:rPr>
        <w:t xml:space="preserve">Se realiza la refactorización de códigos para modelos de casos de usos desactualizados implementados en la Plataforma de Punto Solidario entre SIUBEN, </w:t>
      </w:r>
      <w:r w:rsidR="008E32E1" w:rsidRPr="00637BD9">
        <w:rPr>
          <w:rFonts w:eastAsia="Times New Roman"/>
          <w:color w:val="767171" w:themeColor="background2" w:themeShade="80"/>
          <w:lang w:val="es-US"/>
        </w:rPr>
        <w:t>ADESS, SUPERATE</w:t>
      </w:r>
      <w:r w:rsidRPr="00637BD9">
        <w:rPr>
          <w:rFonts w:eastAsia="Times New Roman"/>
          <w:color w:val="767171" w:themeColor="background2" w:themeShade="80"/>
          <w:lang w:val="es-US"/>
        </w:rPr>
        <w:t xml:space="preserve"> y CUED. La actualización de estos trámites responde a la alta demanda </w:t>
      </w:r>
      <w:r w:rsidRPr="00637BD9">
        <w:rPr>
          <w:rFonts w:eastAsia="Times New Roman"/>
          <w:color w:val="767171" w:themeColor="background2" w:themeShade="80"/>
          <w:lang w:val="es-US"/>
        </w:rPr>
        <w:lastRenderedPageBreak/>
        <w:t>de servicios por parte de los ciudadanos beneficiarios de algún subsidio y la búsqueda de agilizar los tiempos de respuestas de los tramites y en las sucursales.</w:t>
      </w:r>
    </w:p>
    <w:p w14:paraId="44665D5C" w14:textId="77C2ECC3" w:rsidR="2EA9E481" w:rsidRDefault="2EA9E481" w:rsidP="2EA9E481">
      <w:pPr>
        <w:spacing w:after="200" w:line="360" w:lineRule="auto"/>
        <w:ind w:left="850" w:right="850"/>
        <w:contextualSpacing/>
        <w:jc w:val="both"/>
        <w:rPr>
          <w:rFonts w:eastAsia="Times New Roman"/>
          <w:color w:val="767171" w:themeColor="background2" w:themeShade="80"/>
          <w:sz w:val="16"/>
          <w:szCs w:val="16"/>
        </w:rPr>
      </w:pPr>
    </w:p>
    <w:p w14:paraId="3E1D796E" w14:textId="3761A384" w:rsidR="285D97C6"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008E32E1">
        <w:rPr>
          <w:rFonts w:eastAsia="Times New Roman"/>
          <w:b/>
          <w:bCs/>
          <w:color w:val="767171" w:themeColor="background2" w:themeShade="80"/>
          <w:lang w:val="es-US"/>
        </w:rPr>
        <w:t>Migración de los servicios críticos de la Plataforma de Punto Solidario hacia un entorno en la Nube (Azure).</w:t>
      </w:r>
      <w:r w:rsidRPr="008E32E1">
        <w:rPr>
          <w:rFonts w:eastAsia="Times New Roman"/>
          <w:color w:val="767171" w:themeColor="background2" w:themeShade="80"/>
          <w:lang w:val="es-US"/>
        </w:rPr>
        <w:t xml:space="preserve">  Se continuo con la migración de servicios para garantizar la continuidad de los servicios. Estos esfuerzos han permitido mitigar riesgos asociados a la continuidad de la operatividad, como ejemplo el siniestro que sufrió la institución con la inundación del segundo y tercer piso del edificio del Gabinete de Política Social. </w:t>
      </w:r>
      <w:r w:rsidR="00563EA0" w:rsidRPr="008E32E1">
        <w:rPr>
          <w:rFonts w:eastAsia="Times New Roman"/>
          <w:color w:val="767171" w:themeColor="background2" w:themeShade="80"/>
          <w:lang w:val="es-US"/>
        </w:rPr>
        <w:t>Además</w:t>
      </w:r>
      <w:r w:rsidRPr="008E32E1">
        <w:rPr>
          <w:rFonts w:eastAsia="Times New Roman"/>
          <w:color w:val="767171" w:themeColor="background2" w:themeShade="80"/>
          <w:lang w:val="es-US"/>
        </w:rPr>
        <w:t>, aprovechamos la escalabilidad y flexibilidad que ofrece Azure, lo que permite adaptar los recursos de manera dinámica según las necesidades de VUCA de la institución. Esto contribuye a un desempeño más eficiente y a una mayor capacidad de respuesta ante situaciones de alta demanda.</w:t>
      </w:r>
    </w:p>
    <w:p w14:paraId="7B7E7A54" w14:textId="77777777" w:rsidR="00563EA0" w:rsidRPr="00563EA0" w:rsidRDefault="00563EA0" w:rsidP="00563EA0">
      <w:pPr>
        <w:spacing w:after="0" w:line="360" w:lineRule="auto"/>
        <w:jc w:val="both"/>
        <w:rPr>
          <w:rFonts w:eastAsia="Times New Roman"/>
          <w:color w:val="767171" w:themeColor="background2" w:themeShade="80"/>
          <w:lang w:val="es-US"/>
        </w:rPr>
      </w:pPr>
    </w:p>
    <w:p w14:paraId="35FBDE47" w14:textId="753C3360" w:rsidR="285D97C6" w:rsidRPr="008E32E1"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008E32E1">
        <w:rPr>
          <w:rFonts w:eastAsia="Times New Roman"/>
          <w:b/>
          <w:bCs/>
          <w:color w:val="767171" w:themeColor="background2" w:themeShade="80"/>
          <w:lang w:val="es-US"/>
        </w:rPr>
        <w:t>Desarrollo e implementación de nuevas funcionalidades a la Plataforma de Captura y Gestión Operativa del Programa Oportunidad 14-24 tomando en cuenta un modelo de gestión de entornos VUCA.</w:t>
      </w:r>
      <w:r w:rsidRPr="008E32E1">
        <w:rPr>
          <w:rFonts w:eastAsia="Times New Roman"/>
          <w:color w:val="767171" w:themeColor="background2" w:themeShade="80"/>
          <w:lang w:val="es-US"/>
        </w:rPr>
        <w:t xml:space="preserve"> En este sentido, fueron integradas funcionalidades adaptadas a la realidad actual del Programa, asegurando una mejor gestión del manejo de los procesos internos, seguridad y estabilidad de la Plataforma. Alcanzamos el hito de 1000 usuarios de la plataforma a nivel nacional, apoyando de manera significativa la operatividad y digitalización de los procesos del gobierno dominicano.</w:t>
      </w:r>
    </w:p>
    <w:p w14:paraId="5D30115C" w14:textId="6F7C012E" w:rsidR="2EA9E481" w:rsidRDefault="2EA9E481" w:rsidP="2EA9E481">
      <w:pPr>
        <w:spacing w:after="200" w:line="360" w:lineRule="auto"/>
        <w:ind w:left="850" w:right="850"/>
        <w:contextualSpacing/>
        <w:jc w:val="both"/>
        <w:rPr>
          <w:rFonts w:eastAsia="Times New Roman"/>
          <w:color w:val="767171" w:themeColor="background2" w:themeShade="80"/>
          <w:sz w:val="16"/>
          <w:szCs w:val="16"/>
        </w:rPr>
      </w:pPr>
    </w:p>
    <w:p w14:paraId="49D14E59" w14:textId="77777777" w:rsidR="00170A54" w:rsidRDefault="00170A54" w:rsidP="2EA9E481">
      <w:pPr>
        <w:spacing w:after="200" w:line="360" w:lineRule="auto"/>
        <w:ind w:left="850" w:right="850"/>
        <w:contextualSpacing/>
        <w:jc w:val="both"/>
        <w:rPr>
          <w:rFonts w:eastAsia="Times New Roman"/>
          <w:color w:val="767171" w:themeColor="background2" w:themeShade="80"/>
          <w:sz w:val="16"/>
          <w:szCs w:val="16"/>
        </w:rPr>
      </w:pPr>
    </w:p>
    <w:p w14:paraId="71AF158D" w14:textId="36530C4B" w:rsidR="285D97C6" w:rsidRPr="00D64259"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00D64259">
        <w:rPr>
          <w:rFonts w:eastAsia="Times New Roman"/>
          <w:b/>
          <w:bCs/>
          <w:color w:val="767171" w:themeColor="background2" w:themeShade="80"/>
          <w:lang w:val="es-US"/>
        </w:rPr>
        <w:lastRenderedPageBreak/>
        <w:t xml:space="preserve">Avance en la implementación del sistema de gestión Microsoft Dynamics para la Dirección de Recursos de Humanos del Programa </w:t>
      </w:r>
      <w:r w:rsidR="00D64259" w:rsidRPr="00D64259">
        <w:rPr>
          <w:rFonts w:eastAsia="Times New Roman"/>
          <w:b/>
          <w:bCs/>
          <w:color w:val="767171" w:themeColor="background2" w:themeShade="80"/>
          <w:lang w:val="es-US"/>
        </w:rPr>
        <w:t>“</w:t>
      </w:r>
      <w:r w:rsidRPr="00D64259">
        <w:rPr>
          <w:rFonts w:eastAsia="Times New Roman"/>
          <w:b/>
          <w:bCs/>
          <w:color w:val="767171" w:themeColor="background2" w:themeShade="80"/>
          <w:lang w:val="es-US"/>
        </w:rPr>
        <w:t>Oportunidad 14</w:t>
      </w:r>
      <w:r w:rsidR="00D64259" w:rsidRPr="00D64259">
        <w:rPr>
          <w:rFonts w:eastAsia="Times New Roman"/>
          <w:b/>
          <w:bCs/>
          <w:color w:val="767171" w:themeColor="background2" w:themeShade="80"/>
          <w:lang w:val="es-US"/>
        </w:rPr>
        <w:t>/</w:t>
      </w:r>
      <w:r w:rsidRPr="00D64259">
        <w:rPr>
          <w:rFonts w:eastAsia="Times New Roman"/>
          <w:b/>
          <w:bCs/>
          <w:color w:val="767171" w:themeColor="background2" w:themeShade="80"/>
          <w:lang w:val="es-US"/>
        </w:rPr>
        <w:t>24</w:t>
      </w:r>
      <w:r w:rsidR="00D64259" w:rsidRPr="00D64259">
        <w:rPr>
          <w:rFonts w:eastAsia="Times New Roman"/>
          <w:b/>
          <w:bCs/>
          <w:color w:val="767171" w:themeColor="background2" w:themeShade="80"/>
          <w:lang w:val="es-US"/>
        </w:rPr>
        <w:t>”</w:t>
      </w:r>
      <w:r w:rsidRPr="00D64259">
        <w:rPr>
          <w:rFonts w:eastAsia="Times New Roman"/>
          <w:b/>
          <w:bCs/>
          <w:color w:val="767171" w:themeColor="background2" w:themeShade="80"/>
          <w:lang w:val="es-US"/>
        </w:rPr>
        <w:t>.</w:t>
      </w:r>
      <w:r w:rsidRPr="00D64259">
        <w:rPr>
          <w:rFonts w:eastAsia="Times New Roman"/>
          <w:color w:val="767171" w:themeColor="background2" w:themeShade="80"/>
          <w:lang w:val="es-US"/>
        </w:rPr>
        <w:t xml:space="preserve"> La implementación del Sistema de Gestión Microsoft Dynamics viene a apoyar la gestión operativa de los procesos de nómina que lleva el Programa Oportunidad 1424 con los más de 20,000 mil jóvenes que han sido impactados. Esta innovación apoya la transformación digital del Gabinete de Política Social y los programas que se gestan desde este.</w:t>
      </w:r>
    </w:p>
    <w:p w14:paraId="59BDDDB2" w14:textId="01B0C613" w:rsidR="2EA9E481" w:rsidRDefault="2EA9E481" w:rsidP="2EA9E481">
      <w:pPr>
        <w:spacing w:line="360" w:lineRule="auto"/>
        <w:ind w:left="850" w:right="850"/>
        <w:contextualSpacing/>
        <w:jc w:val="both"/>
        <w:rPr>
          <w:rFonts w:eastAsia="Times New Roman"/>
          <w:color w:val="767171" w:themeColor="background2" w:themeShade="80"/>
          <w:sz w:val="16"/>
          <w:szCs w:val="16"/>
        </w:rPr>
      </w:pPr>
    </w:p>
    <w:p w14:paraId="62695179" w14:textId="14DAD71E" w:rsidR="001F0F0E"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002A507F">
        <w:rPr>
          <w:rFonts w:eastAsia="Times New Roman"/>
          <w:b/>
          <w:bCs/>
          <w:color w:val="767171" w:themeColor="background2" w:themeShade="80"/>
          <w:lang w:val="es-US"/>
        </w:rPr>
        <w:t xml:space="preserve">Implementación de nuevos Canales Digitales (SMS, VMS, WhatsApp, Correos) y </w:t>
      </w:r>
      <w:proofErr w:type="spellStart"/>
      <w:r w:rsidRPr="002A507F">
        <w:rPr>
          <w:rFonts w:eastAsia="Times New Roman"/>
          <w:b/>
          <w:bCs/>
          <w:color w:val="767171" w:themeColor="background2" w:themeShade="80"/>
          <w:lang w:val="es-US"/>
        </w:rPr>
        <w:t>ChatBot</w:t>
      </w:r>
      <w:proofErr w:type="spellEnd"/>
      <w:r w:rsidRPr="002A507F">
        <w:rPr>
          <w:rFonts w:eastAsia="Times New Roman"/>
          <w:color w:val="767171" w:themeColor="background2" w:themeShade="80"/>
          <w:lang w:val="es-US"/>
        </w:rPr>
        <w:t xml:space="preserve"> para responder a las necesidades de campañas digitales de comunicación por parte de Punto Solidario, SUPERATE, SIUBEN, ADESS y entidades adscritas que apoyan la gestión de la Ventanilla Única de Servicios Sociales.</w:t>
      </w:r>
    </w:p>
    <w:p w14:paraId="7767BDC8" w14:textId="441C0AB8" w:rsidR="001F0F0E" w:rsidRPr="001F0F0E" w:rsidRDefault="001F0F0E" w:rsidP="001F0F0E">
      <w:pPr>
        <w:spacing w:after="0" w:line="360" w:lineRule="auto"/>
        <w:jc w:val="both"/>
        <w:rPr>
          <w:rFonts w:eastAsia="Times New Roman"/>
          <w:color w:val="767171" w:themeColor="background2" w:themeShade="80"/>
          <w:lang w:val="es-US"/>
        </w:rPr>
      </w:pPr>
    </w:p>
    <w:p w14:paraId="668A5A98" w14:textId="50093691" w:rsidR="285D97C6" w:rsidRPr="00262164"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00610E04">
        <w:rPr>
          <w:rFonts w:eastAsia="Times New Roman"/>
          <w:b/>
          <w:bCs/>
          <w:color w:val="767171" w:themeColor="background2" w:themeShade="80"/>
          <w:lang w:val="es-US"/>
        </w:rPr>
        <w:t xml:space="preserve">Creación de portal web para el Programa </w:t>
      </w:r>
      <w:r w:rsidR="00610E04">
        <w:rPr>
          <w:rFonts w:eastAsia="Times New Roman"/>
          <w:b/>
          <w:bCs/>
          <w:color w:val="767171" w:themeColor="background2" w:themeShade="80"/>
          <w:lang w:val="es-US"/>
        </w:rPr>
        <w:t>“</w:t>
      </w:r>
      <w:r w:rsidRPr="00610E04">
        <w:rPr>
          <w:rFonts w:eastAsia="Times New Roman"/>
          <w:b/>
          <w:bCs/>
          <w:color w:val="767171" w:themeColor="background2" w:themeShade="80"/>
          <w:lang w:val="es-US"/>
        </w:rPr>
        <w:t>Oportunidad 14</w:t>
      </w:r>
      <w:r w:rsidR="00262164" w:rsidRPr="00610E04">
        <w:rPr>
          <w:rFonts w:eastAsia="Times New Roman"/>
          <w:b/>
          <w:bCs/>
          <w:color w:val="767171" w:themeColor="background2" w:themeShade="80"/>
          <w:lang w:val="es-US"/>
        </w:rPr>
        <w:t>/</w:t>
      </w:r>
      <w:r w:rsidRPr="00610E04">
        <w:rPr>
          <w:rFonts w:eastAsia="Times New Roman"/>
          <w:b/>
          <w:bCs/>
          <w:color w:val="767171" w:themeColor="background2" w:themeShade="80"/>
          <w:lang w:val="es-US"/>
        </w:rPr>
        <w:t>24</w:t>
      </w:r>
      <w:r w:rsidRPr="00262164">
        <w:rPr>
          <w:rFonts w:eastAsia="Times New Roman"/>
          <w:color w:val="767171" w:themeColor="background2" w:themeShade="80"/>
          <w:lang w:val="es-US"/>
        </w:rPr>
        <w:t xml:space="preserve"> para responder a las necesidades de contactos de parte de la ciudadanía y visualizar los programas y oportunidades de desarrollo gestionados desde el Gabinete de Política Social a través del Programa.</w:t>
      </w:r>
    </w:p>
    <w:p w14:paraId="7E3307D8" w14:textId="6DA320C3" w:rsidR="2EA9E481" w:rsidRDefault="2EA9E481" w:rsidP="2EA9E481">
      <w:pPr>
        <w:spacing w:after="200" w:line="360" w:lineRule="auto"/>
        <w:ind w:right="850"/>
        <w:contextualSpacing/>
        <w:jc w:val="both"/>
        <w:rPr>
          <w:rFonts w:eastAsia="Times New Roman"/>
          <w:color w:val="767171" w:themeColor="background2" w:themeShade="80"/>
        </w:rPr>
      </w:pPr>
    </w:p>
    <w:p w14:paraId="0B88EB86" w14:textId="589115B3" w:rsidR="285D97C6" w:rsidRPr="00757568" w:rsidRDefault="285D97C6" w:rsidP="00757568">
      <w:pPr>
        <w:spacing w:line="360" w:lineRule="auto"/>
        <w:jc w:val="both"/>
        <w:rPr>
          <w:rFonts w:eastAsia="Times New Roman"/>
          <w:color w:val="767171" w:themeColor="background2" w:themeShade="80"/>
          <w:lang w:val="es-ES"/>
        </w:rPr>
      </w:pPr>
      <w:r w:rsidRPr="00757568">
        <w:rPr>
          <w:rFonts w:eastAsia="Times New Roman"/>
          <w:color w:val="767171" w:themeColor="background2" w:themeShade="80"/>
          <w:lang w:val="es-ES"/>
        </w:rPr>
        <w:t>En lo referente a cumplimiento de normativas se ha garantizado una infraestructura tecnológica adecuada y actualizada conforme a requerimientos institucionales y Normas, logrando:</w:t>
      </w:r>
    </w:p>
    <w:p w14:paraId="04281DE0" w14:textId="33290F8B" w:rsidR="285D97C6" w:rsidRPr="00C55737"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00C55737">
        <w:rPr>
          <w:rFonts w:eastAsia="Times New Roman"/>
          <w:color w:val="767171" w:themeColor="background2" w:themeShade="80"/>
          <w:lang w:val="es-US"/>
        </w:rPr>
        <w:t xml:space="preserve">El fortalecimiento de la infraestructura tecnológica con la integración de nuevos equipos a usuarios finales, sistemas de alimentación interrumpida de electricidad y definición de nuevos controles. </w:t>
      </w:r>
    </w:p>
    <w:p w14:paraId="3613A7B1" w14:textId="5463CFAB" w:rsidR="285D97C6" w:rsidRPr="00C55737"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2EA9E481">
        <w:rPr>
          <w:rFonts w:eastAsia="Times New Roman"/>
          <w:color w:val="767171" w:themeColor="background2" w:themeShade="80"/>
          <w:lang w:val="es-US"/>
        </w:rPr>
        <w:lastRenderedPageBreak/>
        <w:t>Habilitación de 2 nuevas oficinas en el sexto piso del Gabinete de Política Social para la nueva cabina de radio y equipo de difusión institucional.</w:t>
      </w:r>
    </w:p>
    <w:p w14:paraId="479B0882" w14:textId="01524131" w:rsidR="285D97C6" w:rsidRPr="00C55737"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2EA9E481">
        <w:rPr>
          <w:rFonts w:eastAsia="Times New Roman"/>
          <w:color w:val="767171" w:themeColor="background2" w:themeShade="80"/>
          <w:lang w:val="es-US"/>
        </w:rPr>
        <w:t>Habilitación de 2 nuevos Puntos Solidarios a nivel nacional dentro de las instalaciones de Punto Gob.</w:t>
      </w:r>
    </w:p>
    <w:p w14:paraId="306A8769" w14:textId="03FBC99F" w:rsidR="285D97C6" w:rsidRPr="00C55737"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2EA9E481">
        <w:rPr>
          <w:rFonts w:eastAsia="Times New Roman"/>
          <w:color w:val="767171" w:themeColor="background2" w:themeShade="80"/>
          <w:lang w:val="es-US"/>
        </w:rPr>
        <w:t xml:space="preserve">La implementación de nuevo cableado estructurado para las oficinas del primero y segundo piso del Edificio del Gabinete de Política Social en respuesta al siniestro de inundación. </w:t>
      </w:r>
    </w:p>
    <w:p w14:paraId="4A9FDD5C" w14:textId="23889F3E" w:rsidR="285D97C6" w:rsidRPr="00C55737"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00C55737">
        <w:rPr>
          <w:rFonts w:eastAsia="Times New Roman"/>
          <w:color w:val="767171" w:themeColor="background2" w:themeShade="80"/>
          <w:lang w:val="es-US"/>
        </w:rPr>
        <w:t xml:space="preserve">La aplicación de mantenimientos preventivos al Centro de Datos y Sistema Central de Refrigeración. </w:t>
      </w:r>
    </w:p>
    <w:p w14:paraId="19275191" w14:textId="3F8AFF96" w:rsidR="285D97C6" w:rsidRPr="00C55737"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00C55737">
        <w:rPr>
          <w:rFonts w:eastAsia="Times New Roman"/>
          <w:color w:val="767171" w:themeColor="background2" w:themeShade="80"/>
          <w:lang w:val="es-US"/>
        </w:rPr>
        <w:t>Simplificación de trámites y mejorar procesos</w:t>
      </w:r>
      <w:r w:rsidR="00320B47">
        <w:rPr>
          <w:rFonts w:eastAsia="Times New Roman"/>
          <w:color w:val="767171" w:themeColor="background2" w:themeShade="80"/>
          <w:lang w:val="es-US"/>
        </w:rPr>
        <w:t>.</w:t>
      </w:r>
    </w:p>
    <w:p w14:paraId="2441B85F" w14:textId="19116E95" w:rsidR="2EA9E481" w:rsidRDefault="2EA9E481" w:rsidP="2EA9E481">
      <w:pPr>
        <w:spacing w:after="0" w:line="360" w:lineRule="auto"/>
        <w:ind w:left="850" w:right="850"/>
        <w:contextualSpacing/>
        <w:jc w:val="both"/>
        <w:rPr>
          <w:rFonts w:eastAsia="Times New Roman"/>
          <w:color w:val="767171" w:themeColor="background2" w:themeShade="80"/>
        </w:rPr>
      </w:pPr>
    </w:p>
    <w:p w14:paraId="651D399A" w14:textId="4056FFD6" w:rsidR="285D97C6" w:rsidRPr="0072672F" w:rsidRDefault="285D97C6" w:rsidP="0072672F">
      <w:pPr>
        <w:spacing w:line="360" w:lineRule="auto"/>
        <w:jc w:val="both"/>
        <w:rPr>
          <w:rFonts w:eastAsia="Times New Roman"/>
          <w:color w:val="767171" w:themeColor="background2" w:themeShade="80"/>
          <w:lang w:val="es-ES"/>
        </w:rPr>
      </w:pPr>
      <w:r w:rsidRPr="2EA9E481">
        <w:rPr>
          <w:rFonts w:eastAsia="Times New Roman"/>
          <w:color w:val="767171" w:themeColor="background2" w:themeShade="80"/>
          <w:lang w:val="es-ES"/>
        </w:rPr>
        <w:t>En miras a la</w:t>
      </w:r>
      <w:r w:rsidRPr="0072672F">
        <w:rPr>
          <w:rFonts w:eastAsia="Times New Roman"/>
          <w:color w:val="767171" w:themeColor="background2" w:themeShade="80"/>
          <w:lang w:val="es-ES"/>
        </w:rPr>
        <w:t xml:space="preserve"> </w:t>
      </w:r>
      <w:r w:rsidRPr="00320B47">
        <w:rPr>
          <w:rFonts w:eastAsia="Times New Roman"/>
          <w:b/>
          <w:bCs/>
          <w:color w:val="767171" w:themeColor="background2" w:themeShade="80"/>
          <w:lang w:val="es-ES"/>
        </w:rPr>
        <w:t>transformación digital institucional, fortalecimiento de la seguridad de la información, optimización de los recursos tecnológicos y generación de capacidades técnicas</w:t>
      </w:r>
      <w:r w:rsidRPr="0072672F">
        <w:rPr>
          <w:rFonts w:eastAsia="Times New Roman"/>
          <w:color w:val="767171" w:themeColor="background2" w:themeShade="80"/>
          <w:lang w:val="es-ES"/>
        </w:rPr>
        <w:t>,</w:t>
      </w:r>
      <w:r w:rsidR="00320B47">
        <w:rPr>
          <w:rFonts w:eastAsia="Times New Roman"/>
          <w:color w:val="767171" w:themeColor="background2" w:themeShade="80"/>
          <w:lang w:val="es-ES"/>
        </w:rPr>
        <w:t xml:space="preserve"> </w:t>
      </w:r>
      <w:r w:rsidRPr="2EA9E481">
        <w:rPr>
          <w:rFonts w:eastAsia="Times New Roman"/>
          <w:color w:val="767171" w:themeColor="background2" w:themeShade="80"/>
          <w:lang w:val="es-ES"/>
        </w:rPr>
        <w:t>hemos realizado los siguientes avances:</w:t>
      </w:r>
    </w:p>
    <w:p w14:paraId="1AECA2BD" w14:textId="0CD80BD6" w:rsidR="285D97C6" w:rsidRPr="00320B47"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2EA9E481">
        <w:rPr>
          <w:rFonts w:eastAsia="Times New Roman"/>
          <w:color w:val="767171" w:themeColor="background2" w:themeShade="80"/>
          <w:lang w:val="es-US"/>
        </w:rPr>
        <w:t>Digitalización de formularios y herramientas de captura para procesos normativos de la Dirección de Recursos Humanos Interinstitucional y Programa Oportunidad 14-24.</w:t>
      </w:r>
    </w:p>
    <w:p w14:paraId="55245D02" w14:textId="3149E3F4" w:rsidR="285D97C6" w:rsidRPr="00320B47"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2EA9E481">
        <w:rPr>
          <w:rFonts w:eastAsia="Times New Roman"/>
          <w:color w:val="767171" w:themeColor="background2" w:themeShade="80"/>
          <w:lang w:val="es-US"/>
        </w:rPr>
        <w:t xml:space="preserve">Inducciones técnicas en materia de ciberseguridad para los nuevos colaboradores de la institución, al igual que la remisión de capsulas informativas sobre ciberseguridad a través de comunicaciones internas. </w:t>
      </w:r>
    </w:p>
    <w:p w14:paraId="76030295" w14:textId="2A80E85B" w:rsidR="285D97C6" w:rsidRPr="00320B47"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2EA9E481">
        <w:rPr>
          <w:rFonts w:eastAsia="Times New Roman"/>
          <w:color w:val="767171" w:themeColor="background2" w:themeShade="80"/>
          <w:lang w:val="es-US"/>
        </w:rPr>
        <w:t>Realizar actualización al Sistema de Transportación SISTRAN mediante la integración de nuevos reportes, mejoras en el desempeño del código, desarrollo de nuevas funcionalidad y corrección de errores identificados.</w:t>
      </w:r>
    </w:p>
    <w:p w14:paraId="7DD5AB21" w14:textId="3A801B57" w:rsidR="285D97C6" w:rsidRPr="00320B47" w:rsidRDefault="285D97C6" w:rsidP="002C4A9C">
      <w:pPr>
        <w:pStyle w:val="Prrafodelista"/>
        <w:numPr>
          <w:ilvl w:val="0"/>
          <w:numId w:val="41"/>
        </w:numPr>
        <w:spacing w:after="0" w:line="360" w:lineRule="auto"/>
        <w:jc w:val="both"/>
        <w:rPr>
          <w:rFonts w:eastAsia="Times New Roman"/>
          <w:color w:val="767171" w:themeColor="background2" w:themeShade="80"/>
          <w:lang w:val="es-US"/>
        </w:rPr>
      </w:pPr>
      <w:r w:rsidRPr="00320B47">
        <w:rPr>
          <w:rFonts w:eastAsia="Times New Roman"/>
          <w:color w:val="767171" w:themeColor="background2" w:themeShade="80"/>
          <w:lang w:val="es-US"/>
        </w:rPr>
        <w:lastRenderedPageBreak/>
        <w:t>Creación de nuevos tableros interactivos para la toma de decisiones en la Dirección de Recursos Humanos Interinstitucional.</w:t>
      </w:r>
    </w:p>
    <w:p w14:paraId="011E4353" w14:textId="0EE60197" w:rsidR="562E6934" w:rsidRDefault="562E6934" w:rsidP="562E6934">
      <w:pPr>
        <w:spacing w:after="0" w:line="360" w:lineRule="auto"/>
        <w:jc w:val="both"/>
        <w:rPr>
          <w:rFonts w:eastAsia="Times New Roman"/>
          <w:color w:val="767171" w:themeColor="background2" w:themeShade="80"/>
          <w:lang w:val="es-US"/>
        </w:rPr>
      </w:pPr>
    </w:p>
    <w:p w14:paraId="398C8FB8" w14:textId="2D07C2F4" w:rsidR="285D97C6" w:rsidRDefault="285D97C6" w:rsidP="2EA9E481">
      <w:pPr>
        <w:spacing w:after="200" w:line="360" w:lineRule="auto"/>
        <w:ind w:right="850"/>
        <w:contextualSpacing/>
        <w:jc w:val="both"/>
        <w:rPr>
          <w:rFonts w:eastAsia="Times New Roman"/>
          <w:color w:val="767171" w:themeColor="background2" w:themeShade="80"/>
        </w:rPr>
      </w:pPr>
      <w:r w:rsidRPr="2EA9E481">
        <w:rPr>
          <w:rFonts w:eastAsia="Times New Roman"/>
          <w:b/>
          <w:bCs/>
          <w:color w:val="767171" w:themeColor="background2" w:themeShade="80"/>
        </w:rPr>
        <w:t xml:space="preserve">Índice de Uso de TIC e Implementación de Gobierno Electrónico </w:t>
      </w:r>
    </w:p>
    <w:p w14:paraId="517DA9F4" w14:textId="7F40B1BB" w:rsidR="285D97C6" w:rsidRDefault="285D97C6" w:rsidP="002C4A9C">
      <w:pPr>
        <w:pStyle w:val="Prrafodelista"/>
        <w:numPr>
          <w:ilvl w:val="0"/>
          <w:numId w:val="41"/>
        </w:numPr>
        <w:spacing w:line="360" w:lineRule="auto"/>
        <w:ind w:left="360"/>
        <w:jc w:val="both"/>
        <w:rPr>
          <w:rFonts w:eastAsia="Times New Roman"/>
          <w:color w:val="767171" w:themeColor="background2" w:themeShade="80"/>
          <w:lang w:val="es-US"/>
        </w:rPr>
      </w:pPr>
      <w:r w:rsidRPr="62FBB085">
        <w:rPr>
          <w:rFonts w:eastAsia="Times New Roman"/>
          <w:color w:val="767171" w:themeColor="background2" w:themeShade="80"/>
          <w:lang w:val="es-US"/>
        </w:rPr>
        <w:t>Recertificación de las NORTICS A3 y en proceso de recibir la confirmación de las normas E1 y A2. Se implementaron las oportunidades de mejoras observadas por el comité evaluador de la OGTIC, y nos encontramos en una etapa de evaluación para la obtención de los sellos digitales de las normas ya especificadas. En la actualidad el Gabinete de se encuentra en la posición no. 56 de 326 instituciones públicas con una puntual de 61.82%. Con la aprobación de las normas a recertificar, proyectamos una puntuación mayor al 85% para el final del año 2024.</w:t>
      </w:r>
    </w:p>
    <w:p w14:paraId="34E49C73" w14:textId="1C600C5D" w:rsidR="6439ACE7" w:rsidRPr="007C498D" w:rsidRDefault="6439ACE7" w:rsidP="002C4A9C">
      <w:pPr>
        <w:pStyle w:val="Ttulo1"/>
        <w:numPr>
          <w:ilvl w:val="0"/>
          <w:numId w:val="36"/>
        </w:numPr>
        <w:jc w:val="left"/>
        <w:rPr>
          <w:sz w:val="24"/>
          <w:szCs w:val="24"/>
        </w:rPr>
      </w:pPr>
      <w:bookmarkStart w:id="20" w:name="_Toc155085158"/>
      <w:r w:rsidRPr="62FBB085">
        <w:rPr>
          <w:sz w:val="24"/>
          <w:szCs w:val="24"/>
        </w:rPr>
        <w:t>Desempeño del Sistema de Planificación y Desarrollo Institucional</w:t>
      </w:r>
      <w:bookmarkEnd w:id="20"/>
    </w:p>
    <w:p w14:paraId="0797392F" w14:textId="04109AAC" w:rsidR="62FBB085" w:rsidRDefault="62FBB085" w:rsidP="62FBB085"/>
    <w:p w14:paraId="64F00FAE" w14:textId="7525290F" w:rsidR="19961477" w:rsidRDefault="19961477" w:rsidP="62FBB085">
      <w:pPr>
        <w:spacing w:line="360" w:lineRule="auto"/>
        <w:jc w:val="both"/>
        <w:rPr>
          <w:rFonts w:eastAsia="Times New Roman"/>
          <w:color w:val="767171" w:themeColor="background2" w:themeShade="80"/>
        </w:rPr>
      </w:pPr>
      <w:r w:rsidRPr="62FBB085">
        <w:rPr>
          <w:rFonts w:eastAsia="Times New Roman"/>
          <w:color w:val="767171" w:themeColor="background2" w:themeShade="80"/>
          <w:lang w:val="es-ES"/>
        </w:rPr>
        <w:t>En el marco de gestión asociad</w:t>
      </w:r>
      <w:r w:rsidR="006B7072">
        <w:rPr>
          <w:rFonts w:eastAsia="Times New Roman"/>
          <w:color w:val="767171" w:themeColor="background2" w:themeShade="80"/>
          <w:lang w:val="es-ES"/>
        </w:rPr>
        <w:t>a</w:t>
      </w:r>
      <w:r w:rsidRPr="62FBB085">
        <w:rPr>
          <w:rFonts w:eastAsia="Times New Roman"/>
          <w:color w:val="767171" w:themeColor="background2" w:themeShade="80"/>
          <w:lang w:val="es-ES"/>
        </w:rPr>
        <w:t xml:space="preserve"> a la planificación y desarrollo institucional; con perspectivas para una planificación estratégica, una planificación operativa orientada a resultados y alienada a la visión país para la inclusión socioeconómica y disminución de la pobreza, se evidencian los siguientes logros:</w:t>
      </w:r>
    </w:p>
    <w:p w14:paraId="1E1220A5" w14:textId="77777777" w:rsidR="003107C8" w:rsidRPr="003107C8" w:rsidRDefault="003107C8" w:rsidP="006F3B60">
      <w:pPr>
        <w:pStyle w:val="Prrafodelista"/>
        <w:spacing w:line="360" w:lineRule="auto"/>
        <w:ind w:left="360"/>
        <w:jc w:val="both"/>
        <w:rPr>
          <w:rFonts w:eastAsia="Times New Roman"/>
          <w:color w:val="767171" w:themeColor="background2" w:themeShade="80"/>
          <w:lang w:val="es-ES"/>
        </w:rPr>
      </w:pPr>
    </w:p>
    <w:p w14:paraId="4D449D84" w14:textId="2E30B811" w:rsidR="19961477" w:rsidRDefault="19961477" w:rsidP="009468C6">
      <w:pPr>
        <w:pStyle w:val="Prrafodelista"/>
        <w:numPr>
          <w:ilvl w:val="0"/>
          <w:numId w:val="3"/>
        </w:numPr>
        <w:spacing w:line="360" w:lineRule="auto"/>
        <w:ind w:left="360"/>
        <w:jc w:val="both"/>
        <w:rPr>
          <w:rFonts w:eastAsia="Times New Roman"/>
          <w:color w:val="767171" w:themeColor="background2" w:themeShade="80"/>
          <w:lang w:val="es-ES"/>
        </w:rPr>
      </w:pPr>
      <w:r w:rsidRPr="62FBB085">
        <w:rPr>
          <w:rFonts w:eastAsia="Times New Roman"/>
          <w:b/>
          <w:bCs/>
          <w:color w:val="767171" w:themeColor="background2" w:themeShade="80"/>
          <w:lang w:val="es-ES"/>
        </w:rPr>
        <w:t>Implementación del nuevo Sistema de Planificación, Monitoreo y Evaluación de Planes, Programas y Proyectos del Gabinete de Política Social</w:t>
      </w:r>
      <w:r w:rsidRPr="62FBB085">
        <w:rPr>
          <w:rFonts w:eastAsia="Times New Roman"/>
          <w:color w:val="767171" w:themeColor="background2" w:themeShade="80"/>
          <w:lang w:val="es-ES"/>
        </w:rPr>
        <w:t xml:space="preserve">, con el objetivo de optimizar la vinculación del POA-PACC-Presupuesto necesaria para garantizar la eficiencia en cada uno de los procesos y objetivos a cumplir, en consonancia </w:t>
      </w:r>
      <w:r w:rsidRPr="62FBB085">
        <w:rPr>
          <w:rFonts w:eastAsia="Times New Roman"/>
          <w:color w:val="767171" w:themeColor="background2" w:themeShade="80"/>
          <w:lang w:val="es-ES"/>
        </w:rPr>
        <w:lastRenderedPageBreak/>
        <w:t>con la visión presidencial del Plan de Gobierno y los Sistemas de Medición Gubernamental instaurados por los organismos rectores.</w:t>
      </w:r>
      <w:r w:rsidR="7D7C53E0" w:rsidRPr="62FBB085">
        <w:rPr>
          <w:rFonts w:eastAsia="Times New Roman"/>
          <w:color w:val="767171" w:themeColor="background2" w:themeShade="80"/>
          <w:lang w:val="es-ES"/>
        </w:rPr>
        <w:t xml:space="preserve"> </w:t>
      </w:r>
      <w:r w:rsidR="170E0394" w:rsidRPr="62FBB085">
        <w:rPr>
          <w:rFonts w:eastAsia="Times New Roman"/>
          <w:color w:val="767171" w:themeColor="background2" w:themeShade="80"/>
          <w:lang w:val="es-ES"/>
        </w:rPr>
        <w:t>Como parte de estos se realizaron</w:t>
      </w:r>
      <w:r w:rsidR="7D7C53E0" w:rsidRPr="62FBB085">
        <w:rPr>
          <w:rFonts w:eastAsia="Times New Roman"/>
          <w:color w:val="767171" w:themeColor="background2" w:themeShade="80"/>
          <w:lang w:val="es-ES"/>
        </w:rPr>
        <w:t xml:space="preserve"> dos talleres para los encargados y putos focales de las distintas áreas del </w:t>
      </w:r>
      <w:r w:rsidR="36296B58" w:rsidRPr="62FBB085">
        <w:rPr>
          <w:rFonts w:eastAsia="Times New Roman"/>
          <w:color w:val="767171" w:themeColor="background2" w:themeShade="80"/>
          <w:lang w:val="es-ES"/>
        </w:rPr>
        <w:t xml:space="preserve">Gabinete de Política Social, con el objetivo de que las áreas puedan obtener los conocimientos necesarios para realizar la formulación del Plan Operativo 2024. </w:t>
      </w:r>
    </w:p>
    <w:p w14:paraId="49E9273D" w14:textId="77777777" w:rsidR="00944B24" w:rsidRDefault="00944B24" w:rsidP="00944B24">
      <w:pPr>
        <w:pStyle w:val="Prrafodelista"/>
        <w:spacing w:line="360" w:lineRule="auto"/>
        <w:ind w:left="360"/>
        <w:jc w:val="both"/>
        <w:rPr>
          <w:rFonts w:eastAsia="Times New Roman"/>
          <w:color w:val="767171" w:themeColor="background2" w:themeShade="80"/>
          <w:lang w:val="es-ES"/>
        </w:rPr>
      </w:pPr>
    </w:p>
    <w:p w14:paraId="19D28781" w14:textId="7E34A70D" w:rsidR="006D72B1" w:rsidRPr="006D72B1" w:rsidRDefault="19961477" w:rsidP="006D72B1">
      <w:pPr>
        <w:pStyle w:val="Prrafodelista"/>
        <w:numPr>
          <w:ilvl w:val="0"/>
          <w:numId w:val="3"/>
        </w:numPr>
        <w:spacing w:line="360" w:lineRule="auto"/>
        <w:ind w:left="360"/>
        <w:jc w:val="both"/>
        <w:rPr>
          <w:rFonts w:eastAsia="Times New Roman"/>
          <w:color w:val="767171" w:themeColor="background2" w:themeShade="80"/>
        </w:rPr>
      </w:pPr>
      <w:r w:rsidRPr="62FBB085">
        <w:rPr>
          <w:rFonts w:eastAsia="Times New Roman"/>
          <w:b/>
          <w:bCs/>
          <w:color w:val="767171" w:themeColor="background2" w:themeShade="80"/>
          <w:lang w:val="es-ES"/>
        </w:rPr>
        <w:t>Realización e Implementación del Programa Presupuestario</w:t>
      </w:r>
      <w:r w:rsidR="00A7412C">
        <w:rPr>
          <w:rFonts w:eastAsia="Times New Roman"/>
          <w:b/>
          <w:bCs/>
          <w:color w:val="767171" w:themeColor="background2" w:themeShade="80"/>
          <w:lang w:val="es-ES"/>
        </w:rPr>
        <w:t xml:space="preserve"> Institucional “16”</w:t>
      </w:r>
      <w:r w:rsidRPr="62FBB085">
        <w:rPr>
          <w:rFonts w:eastAsia="Times New Roman"/>
          <w:b/>
          <w:bCs/>
          <w:color w:val="767171" w:themeColor="background2" w:themeShade="80"/>
          <w:lang w:val="es-ES"/>
        </w:rPr>
        <w:t xml:space="preserve"> para “Oportunidad 14/24”</w:t>
      </w:r>
      <w:r w:rsidRPr="62FBB085">
        <w:rPr>
          <w:rFonts w:eastAsia="Times New Roman"/>
          <w:color w:val="767171" w:themeColor="background2" w:themeShade="80"/>
          <w:lang w:val="es-ES"/>
        </w:rPr>
        <w:t>,</w:t>
      </w:r>
      <w:r w:rsidRPr="62FBB085">
        <w:rPr>
          <w:rFonts w:eastAsia="Times New Roman"/>
          <w:color w:val="767171" w:themeColor="background2" w:themeShade="80"/>
        </w:rPr>
        <w:t xml:space="preserve"> donde </w:t>
      </w:r>
      <w:r w:rsidRPr="62FBB085">
        <w:rPr>
          <w:rFonts w:eastAsia="Times New Roman"/>
          <w:color w:val="767171" w:themeColor="background2" w:themeShade="80"/>
          <w:lang w:val="es-ES"/>
        </w:rPr>
        <w:t>asumimos el reto y compromiso de ser partícipes en iniciativas estratégicas que permitan vincular la asignación de recursos presupuestales de bienes y servicios que resuelvan de manera directa los problemas que afectan a la población y al entorno en que estos se desarrollan, a través de resultados medibles y certeros, con el fin de romper con las barreras de acceso para el desarrollo integral y de superación personal y profesional de los y las jóvenes participantes beneficiarios de esta iniciativa.</w:t>
      </w:r>
    </w:p>
    <w:p w14:paraId="44F2B235" w14:textId="77777777" w:rsidR="006D72B1" w:rsidRPr="006D72B1" w:rsidRDefault="006D72B1" w:rsidP="006D72B1">
      <w:pPr>
        <w:pStyle w:val="Prrafodelista"/>
        <w:rPr>
          <w:rFonts w:eastAsia="Times New Roman"/>
          <w:color w:val="767171" w:themeColor="background2" w:themeShade="80"/>
        </w:rPr>
      </w:pPr>
    </w:p>
    <w:p w14:paraId="66FDD298" w14:textId="20ECBA39" w:rsidR="19961477" w:rsidRDefault="19961477" w:rsidP="009468C6">
      <w:pPr>
        <w:pStyle w:val="Prrafodelista"/>
        <w:numPr>
          <w:ilvl w:val="0"/>
          <w:numId w:val="3"/>
        </w:numPr>
        <w:spacing w:line="360" w:lineRule="auto"/>
        <w:ind w:left="360"/>
        <w:jc w:val="both"/>
        <w:rPr>
          <w:rFonts w:eastAsia="Times New Roman"/>
          <w:color w:val="767171" w:themeColor="background2" w:themeShade="80"/>
        </w:rPr>
      </w:pPr>
      <w:r w:rsidRPr="11D7EEEB">
        <w:rPr>
          <w:rFonts w:eastAsia="Times New Roman"/>
          <w:b/>
          <w:color w:val="767171" w:themeColor="background2" w:themeShade="80"/>
          <w:lang w:val="es-ES"/>
        </w:rPr>
        <w:t>Instauración</w:t>
      </w:r>
      <w:r w:rsidR="006F3B60">
        <w:rPr>
          <w:rFonts w:eastAsia="Times New Roman"/>
          <w:b/>
          <w:color w:val="767171" w:themeColor="background2" w:themeShade="80"/>
          <w:lang w:val="es-ES"/>
        </w:rPr>
        <w:t xml:space="preserve"> y coordinación</w:t>
      </w:r>
      <w:r w:rsidRPr="11D7EEEB">
        <w:rPr>
          <w:rFonts w:eastAsia="Times New Roman"/>
          <w:b/>
          <w:color w:val="767171" w:themeColor="background2" w:themeShade="80"/>
          <w:lang w:val="es-ES"/>
        </w:rPr>
        <w:t xml:space="preserve"> del Comité para la Evaluación del Desempeño Institucional (EDI)</w:t>
      </w:r>
      <w:r w:rsidRPr="11D7EEEB">
        <w:rPr>
          <w:rFonts w:eastAsia="Times New Roman"/>
          <w:color w:val="767171" w:themeColor="background2" w:themeShade="80"/>
          <w:lang w:val="es-ES"/>
        </w:rPr>
        <w:t>, con la finalidad implementar y dar respuesta a los requerimientos exigidos por los organismos rectores a través de las distintas políticas transversales que coordinan. Dentro de estas, a través de la Dirección de Planificación y Desarrollo, hemos gestionado la activa participación dentro de las mismas, siendo estas la de Participación Social, Derechos Humanos, Gestión de Riesgos, Sostenibilidad Ambiental, Cohesión Territorial y Género</w:t>
      </w:r>
      <w:r w:rsidRPr="62FBB085">
        <w:rPr>
          <w:rFonts w:eastAsia="Times New Roman"/>
          <w:color w:val="767171" w:themeColor="background2" w:themeShade="80"/>
          <w:lang w:val="es-ES"/>
        </w:rPr>
        <w:t>.</w:t>
      </w:r>
    </w:p>
    <w:p w14:paraId="6C5DD485" w14:textId="261C0FAE" w:rsidR="62FBB085" w:rsidRDefault="62FBB085" w:rsidP="62FBB085">
      <w:pPr>
        <w:spacing w:line="360" w:lineRule="auto"/>
        <w:jc w:val="both"/>
        <w:rPr>
          <w:rFonts w:eastAsia="Times New Roman"/>
          <w:color w:val="767171" w:themeColor="background2" w:themeShade="80"/>
        </w:rPr>
      </w:pPr>
    </w:p>
    <w:p w14:paraId="5B875CF7" w14:textId="7E3F13C5" w:rsidR="62FBB085" w:rsidRPr="00B578FD" w:rsidRDefault="19961477" w:rsidP="62FBB085">
      <w:pPr>
        <w:pStyle w:val="Prrafodelista"/>
        <w:numPr>
          <w:ilvl w:val="0"/>
          <w:numId w:val="3"/>
        </w:numPr>
        <w:spacing w:line="360" w:lineRule="auto"/>
        <w:ind w:left="360"/>
        <w:jc w:val="both"/>
        <w:rPr>
          <w:rFonts w:eastAsia="Times New Roman"/>
          <w:color w:val="767171" w:themeColor="background2" w:themeShade="80"/>
        </w:rPr>
      </w:pPr>
      <w:r w:rsidRPr="62FBB085">
        <w:rPr>
          <w:rFonts w:eastAsia="Times New Roman"/>
          <w:b/>
          <w:bCs/>
          <w:color w:val="767171" w:themeColor="background2" w:themeShade="80"/>
          <w:lang w:val="es-ES"/>
        </w:rPr>
        <w:lastRenderedPageBreak/>
        <w:t>Coordinación e implementación del Índice de Desempeño Institucional</w:t>
      </w:r>
      <w:r w:rsidRPr="62FBB085">
        <w:rPr>
          <w:rFonts w:eastAsia="Times New Roman"/>
          <w:color w:val="767171" w:themeColor="background2" w:themeShade="80"/>
          <w:lang w:val="es-ES"/>
        </w:rPr>
        <w:t>, donde planificamos y velamos por el cumplimiento de los indicadores de procesos y resultados contenidos dentro del SMMGP, tales como SISMA, IGP, SISCOMPRAS, ITICGE, NOBACI, SAIP y Transparencia Estandarizado, en conjunto con las Políticas Trasversales previamente mencionadas y su índice de cumplimiento.</w:t>
      </w:r>
    </w:p>
    <w:p w14:paraId="4C26033C" w14:textId="77777777" w:rsidR="00B578FD" w:rsidRPr="00B578FD" w:rsidRDefault="00B578FD" w:rsidP="00B578FD">
      <w:pPr>
        <w:pStyle w:val="Prrafodelista"/>
        <w:rPr>
          <w:rFonts w:eastAsia="Times New Roman"/>
          <w:color w:val="767171" w:themeColor="background2" w:themeShade="80"/>
        </w:rPr>
      </w:pPr>
    </w:p>
    <w:p w14:paraId="3A40648C" w14:textId="5D8C8D87" w:rsidR="62FBB085" w:rsidRPr="00B578FD" w:rsidRDefault="19961477" w:rsidP="62FBB085">
      <w:pPr>
        <w:pStyle w:val="Prrafodelista"/>
        <w:numPr>
          <w:ilvl w:val="0"/>
          <w:numId w:val="3"/>
        </w:numPr>
        <w:spacing w:line="360" w:lineRule="auto"/>
        <w:ind w:left="360"/>
        <w:jc w:val="both"/>
        <w:rPr>
          <w:rFonts w:eastAsia="Times New Roman"/>
          <w:color w:val="767171" w:themeColor="background2" w:themeShade="80"/>
        </w:rPr>
      </w:pPr>
      <w:r w:rsidRPr="62FBB085">
        <w:rPr>
          <w:rFonts w:eastAsia="Times New Roman"/>
          <w:b/>
          <w:bCs/>
          <w:color w:val="767171" w:themeColor="background2" w:themeShade="80"/>
          <w:lang w:val="es-ES"/>
        </w:rPr>
        <w:t xml:space="preserve">Actualización, Programación y Revisión de la Estructura Programática del GPS, </w:t>
      </w:r>
      <w:r w:rsidRPr="62FBB085">
        <w:rPr>
          <w:rFonts w:eastAsia="Times New Roman"/>
          <w:color w:val="767171" w:themeColor="background2" w:themeShade="80"/>
          <w:lang w:val="es-ES"/>
        </w:rPr>
        <w:t>poniendo la misma bajo los estándares y prioridades actuales de la institución, asegurando así una correcta vinculación con las distintas herramientas de planificación estratégica, programación física y financiera dentro del IGP del SIGEF y, a su vez, velando por la transparencia en las informaciones de carácter público.</w:t>
      </w:r>
    </w:p>
    <w:p w14:paraId="0B5CEF1D" w14:textId="77777777" w:rsidR="00B578FD" w:rsidRPr="00B578FD" w:rsidRDefault="00B578FD" w:rsidP="00B578FD">
      <w:pPr>
        <w:pStyle w:val="Prrafodelista"/>
        <w:rPr>
          <w:rFonts w:eastAsia="Times New Roman"/>
          <w:color w:val="767171" w:themeColor="background2" w:themeShade="80"/>
        </w:rPr>
      </w:pPr>
    </w:p>
    <w:p w14:paraId="147C31D9" w14:textId="3495AE0D" w:rsidR="62FBB085" w:rsidRPr="00B578FD" w:rsidRDefault="19961477" w:rsidP="00B578FD">
      <w:pPr>
        <w:pStyle w:val="Prrafodelista"/>
        <w:numPr>
          <w:ilvl w:val="0"/>
          <w:numId w:val="3"/>
        </w:numPr>
        <w:spacing w:line="360" w:lineRule="auto"/>
        <w:ind w:left="360"/>
        <w:jc w:val="both"/>
        <w:rPr>
          <w:rFonts w:eastAsia="Times New Roman"/>
          <w:color w:val="767171" w:themeColor="background2" w:themeShade="80"/>
        </w:rPr>
      </w:pPr>
      <w:r w:rsidRPr="62FBB085">
        <w:rPr>
          <w:rFonts w:eastAsia="Times New Roman"/>
          <w:b/>
          <w:bCs/>
          <w:color w:val="767171" w:themeColor="background2" w:themeShade="80"/>
          <w:lang w:val="es-ES"/>
        </w:rPr>
        <w:t xml:space="preserve">Actualización del Plan Nacional Plurianual del Sector Público (PNPSP), </w:t>
      </w:r>
      <w:r w:rsidRPr="62FBB085">
        <w:rPr>
          <w:rFonts w:eastAsia="Times New Roman"/>
          <w:color w:val="767171" w:themeColor="background2" w:themeShade="80"/>
          <w:lang w:val="es-ES"/>
        </w:rPr>
        <w:t>donde asistimos a todos los talleres y cursos estratégicos de alto nivel, pudiendo realizar esfuerzos conjuntos tanto de sincerizar la correcta vinculación y planificación a nivel de política-resultado-producción-proyección plurianual, así como también plantear perspectivas estratégicas para abordar situaciones derivadas de la producción pública nacional.</w:t>
      </w:r>
    </w:p>
    <w:p w14:paraId="48053167" w14:textId="77777777" w:rsidR="00B578FD" w:rsidRPr="00B578FD" w:rsidRDefault="00B578FD" w:rsidP="00B578FD">
      <w:pPr>
        <w:pStyle w:val="Prrafodelista"/>
        <w:rPr>
          <w:rFonts w:eastAsia="Times New Roman"/>
          <w:color w:val="767171" w:themeColor="background2" w:themeShade="80"/>
        </w:rPr>
      </w:pPr>
    </w:p>
    <w:p w14:paraId="0400FFF8" w14:textId="62D4F7F5" w:rsidR="19961477" w:rsidRPr="006F3B60" w:rsidRDefault="19961477" w:rsidP="009468C6">
      <w:pPr>
        <w:pStyle w:val="Prrafodelista"/>
        <w:numPr>
          <w:ilvl w:val="0"/>
          <w:numId w:val="3"/>
        </w:numPr>
        <w:spacing w:line="360" w:lineRule="auto"/>
        <w:ind w:left="360"/>
        <w:jc w:val="both"/>
        <w:rPr>
          <w:rFonts w:eastAsia="Times New Roman"/>
          <w:color w:val="767171" w:themeColor="background2" w:themeShade="80"/>
        </w:rPr>
      </w:pPr>
      <w:r w:rsidRPr="62FBB085">
        <w:rPr>
          <w:rFonts w:eastAsia="Times New Roman"/>
          <w:b/>
          <w:bCs/>
          <w:color w:val="767171" w:themeColor="background2" w:themeShade="80"/>
          <w:lang w:val="es-ES"/>
        </w:rPr>
        <w:t>Articulación estratégica, gestión y seguimiento a la programación y ejecución del Plan Anual de Compras y Contrataciones (PACC),</w:t>
      </w:r>
      <w:r w:rsidRPr="62FBB085">
        <w:rPr>
          <w:rFonts w:eastAsia="Times New Roman"/>
          <w:color w:val="767171" w:themeColor="background2" w:themeShade="80"/>
          <w:lang w:val="es-ES"/>
        </w:rPr>
        <w:t xml:space="preserve"> brindando acompañamiento tanto a diversas instituciones adscritas como a todas las áreas de la institución.</w:t>
      </w:r>
    </w:p>
    <w:p w14:paraId="0FED11D9" w14:textId="77777777" w:rsidR="006F3B60" w:rsidRPr="006F3B60" w:rsidRDefault="006F3B60" w:rsidP="006F3B60">
      <w:pPr>
        <w:pStyle w:val="Prrafodelista"/>
        <w:rPr>
          <w:rFonts w:eastAsia="Times New Roman"/>
          <w:color w:val="767171" w:themeColor="background2" w:themeShade="80"/>
        </w:rPr>
      </w:pPr>
    </w:p>
    <w:p w14:paraId="7F4EDFCF" w14:textId="77777777" w:rsidR="006F3B60" w:rsidRDefault="006F3B60" w:rsidP="006F3B60">
      <w:pPr>
        <w:pStyle w:val="Prrafodelista"/>
        <w:spacing w:line="360" w:lineRule="auto"/>
        <w:ind w:left="360"/>
        <w:jc w:val="both"/>
        <w:rPr>
          <w:rFonts w:eastAsia="Times New Roman"/>
          <w:color w:val="767171" w:themeColor="background2" w:themeShade="80"/>
        </w:rPr>
      </w:pPr>
    </w:p>
    <w:p w14:paraId="4B564C2B" w14:textId="3E42E732" w:rsidR="19961477" w:rsidRPr="00B578FD" w:rsidRDefault="19961477" w:rsidP="009468C6">
      <w:pPr>
        <w:pStyle w:val="Prrafodelista"/>
        <w:numPr>
          <w:ilvl w:val="0"/>
          <w:numId w:val="3"/>
        </w:numPr>
        <w:spacing w:line="360" w:lineRule="auto"/>
        <w:ind w:left="360"/>
        <w:jc w:val="both"/>
        <w:rPr>
          <w:rFonts w:eastAsia="Times New Roman"/>
          <w:color w:val="767171" w:themeColor="background2" w:themeShade="80"/>
        </w:rPr>
      </w:pPr>
      <w:r w:rsidRPr="62FBB085">
        <w:rPr>
          <w:rFonts w:eastAsia="Times New Roman"/>
          <w:b/>
          <w:bCs/>
          <w:color w:val="767171" w:themeColor="background2" w:themeShade="80"/>
          <w:lang w:val="es-ES"/>
        </w:rPr>
        <w:lastRenderedPageBreak/>
        <w:t>Seguimiento y monitoreo de la evolución presupuestaria institucional y sectorial</w:t>
      </w:r>
      <w:r w:rsidRPr="62FBB085">
        <w:rPr>
          <w:rFonts w:eastAsia="Times New Roman"/>
          <w:color w:val="767171" w:themeColor="background2" w:themeShade="80"/>
          <w:lang w:val="es-ES"/>
        </w:rPr>
        <w:t xml:space="preserve">: seguimiento a la evolución presupuestaria de cara al índice de gestión presupuestaria (IGP), en función de los lineamientos del órgano rector en la materia. Para este proceso se mantiene una mesa de ayuda desde el Gabinete de Política Social, ya que el alcance de </w:t>
      </w:r>
      <w:proofErr w:type="gramStart"/>
      <w:r w:rsidRPr="62FBB085">
        <w:rPr>
          <w:rFonts w:eastAsia="Times New Roman"/>
          <w:color w:val="767171" w:themeColor="background2" w:themeShade="80"/>
          <w:lang w:val="es-ES"/>
        </w:rPr>
        <w:t>la misma</w:t>
      </w:r>
      <w:proofErr w:type="gramEnd"/>
      <w:r w:rsidRPr="62FBB085">
        <w:rPr>
          <w:rFonts w:eastAsia="Times New Roman"/>
          <w:color w:val="767171" w:themeColor="background2" w:themeShade="80"/>
          <w:lang w:val="es-ES"/>
        </w:rPr>
        <w:t xml:space="preserve"> se circunscribe a la estructura presupuestaria sectorial y, por ende, comprende no solo al GPS sino también a las instituciones de la Red de Protección Social e Instituciones Adscritas.</w:t>
      </w:r>
    </w:p>
    <w:p w14:paraId="5944C2CE" w14:textId="77777777" w:rsidR="00B578FD" w:rsidRPr="00B578FD" w:rsidRDefault="00B578FD" w:rsidP="00B578FD">
      <w:pPr>
        <w:pStyle w:val="Prrafodelista"/>
        <w:spacing w:line="360" w:lineRule="auto"/>
        <w:ind w:left="360"/>
        <w:jc w:val="both"/>
        <w:rPr>
          <w:rFonts w:eastAsia="Times New Roman"/>
          <w:color w:val="767171" w:themeColor="background2" w:themeShade="80"/>
        </w:rPr>
      </w:pPr>
    </w:p>
    <w:p w14:paraId="7CC3CF19" w14:textId="3CDB390D" w:rsidR="62FBB085" w:rsidRPr="006F3B60" w:rsidRDefault="36EF8182" w:rsidP="006F3B60">
      <w:pPr>
        <w:pStyle w:val="Prrafodelista"/>
        <w:numPr>
          <w:ilvl w:val="0"/>
          <w:numId w:val="3"/>
        </w:numPr>
        <w:spacing w:line="360" w:lineRule="auto"/>
        <w:ind w:left="360"/>
        <w:jc w:val="both"/>
        <w:rPr>
          <w:lang w:val="es-ES"/>
        </w:rPr>
      </w:pPr>
      <w:r w:rsidRPr="62FBB085">
        <w:rPr>
          <w:rFonts w:eastAsia="Times New Roman"/>
          <w:b/>
          <w:bCs/>
          <w:color w:val="767171" w:themeColor="background2" w:themeShade="80"/>
          <w:lang w:val="es-ES"/>
        </w:rPr>
        <w:t>Acompañamiento en la ejecución del proyecto con la Agencia Francesa de Desarrollo (AFD),</w:t>
      </w:r>
      <w:r w:rsidRPr="62FBB085">
        <w:rPr>
          <w:rFonts w:eastAsia="Times New Roman"/>
          <w:color w:val="767171" w:themeColor="background2" w:themeShade="80"/>
          <w:lang w:val="es-ES"/>
        </w:rPr>
        <w:t xml:space="preserve"> </w:t>
      </w:r>
      <w:r w:rsidR="761898D5" w:rsidRPr="62FBB085">
        <w:rPr>
          <w:rFonts w:eastAsia="Times New Roman"/>
          <w:color w:val="767171" w:themeColor="background2" w:themeShade="80"/>
          <w:lang w:val="es-ES"/>
        </w:rPr>
        <w:t>con la</w:t>
      </w:r>
      <w:r w:rsidRPr="62FBB085">
        <w:rPr>
          <w:rFonts w:eastAsia="Times New Roman"/>
          <w:color w:val="767171" w:themeColor="background2" w:themeShade="80"/>
          <w:lang w:val="es-ES"/>
        </w:rPr>
        <w:t xml:space="preserve"> participación en </w:t>
      </w:r>
      <w:r w:rsidR="16C6263D" w:rsidRPr="62FBB085">
        <w:rPr>
          <w:rFonts w:eastAsia="Times New Roman"/>
          <w:color w:val="767171" w:themeColor="background2" w:themeShade="80"/>
          <w:lang w:val="es-ES"/>
        </w:rPr>
        <w:t>las reuniones</w:t>
      </w:r>
      <w:r w:rsidRPr="62FBB085">
        <w:rPr>
          <w:rFonts w:eastAsia="Times New Roman"/>
          <w:color w:val="767171" w:themeColor="background2" w:themeShade="80"/>
          <w:lang w:val="es-ES"/>
        </w:rPr>
        <w:t xml:space="preserve"> </w:t>
      </w:r>
      <w:r w:rsidR="73E98ED7" w:rsidRPr="62FBB085">
        <w:rPr>
          <w:rFonts w:eastAsia="Times New Roman"/>
          <w:color w:val="767171" w:themeColor="background2" w:themeShade="80"/>
          <w:lang w:val="es-ES"/>
        </w:rPr>
        <w:t xml:space="preserve">del </w:t>
      </w:r>
      <w:r w:rsidR="73E98ED7" w:rsidRPr="62FBB085">
        <w:rPr>
          <w:rFonts w:eastAsia="Times New Roman"/>
          <w:b/>
          <w:bCs/>
          <w:color w:val="767171" w:themeColor="background2" w:themeShade="80"/>
          <w:lang w:val="es-ES"/>
        </w:rPr>
        <w:t>Comité Sectorial de Protección Social</w:t>
      </w:r>
      <w:r w:rsidR="2A5D7276" w:rsidRPr="62FBB085">
        <w:rPr>
          <w:rFonts w:eastAsia="Times New Roman"/>
          <w:b/>
          <w:bCs/>
          <w:color w:val="767171" w:themeColor="background2" w:themeShade="80"/>
          <w:lang w:val="es-ES"/>
        </w:rPr>
        <w:t xml:space="preserve">, </w:t>
      </w:r>
      <w:r w:rsidR="3657A44E" w:rsidRPr="62FBB085">
        <w:rPr>
          <w:rFonts w:eastAsia="Times New Roman"/>
          <w:color w:val="767171" w:themeColor="background2" w:themeShade="80"/>
          <w:lang w:val="es-ES"/>
        </w:rPr>
        <w:t>durante este periodo realizamos la</w:t>
      </w:r>
      <w:r w:rsidR="2A5D7276" w:rsidRPr="62FBB085">
        <w:rPr>
          <w:rFonts w:eastAsia="Times New Roman"/>
          <w:b/>
          <w:bCs/>
          <w:color w:val="767171" w:themeColor="background2" w:themeShade="80"/>
          <w:lang w:val="es-ES"/>
        </w:rPr>
        <w:t xml:space="preserve"> </w:t>
      </w:r>
      <w:r w:rsidR="1BB58FB3" w:rsidRPr="62FBB085">
        <w:rPr>
          <w:rFonts w:eastAsia="Times New Roman"/>
          <w:color w:val="767171" w:themeColor="background2" w:themeShade="80"/>
          <w:lang w:val="es-ES"/>
        </w:rPr>
        <w:t>revis</w:t>
      </w:r>
      <w:r w:rsidR="633E111E" w:rsidRPr="62FBB085">
        <w:rPr>
          <w:rFonts w:eastAsia="Times New Roman"/>
          <w:color w:val="767171" w:themeColor="background2" w:themeShade="80"/>
          <w:lang w:val="es-ES"/>
        </w:rPr>
        <w:t>ión</w:t>
      </w:r>
      <w:r w:rsidR="73E98ED7" w:rsidRPr="62FBB085">
        <w:rPr>
          <w:rFonts w:eastAsia="Times New Roman"/>
          <w:color w:val="767171" w:themeColor="background2" w:themeShade="80"/>
          <w:lang w:val="es-ES"/>
        </w:rPr>
        <w:t xml:space="preserve"> </w:t>
      </w:r>
      <w:r w:rsidR="37B250ED" w:rsidRPr="62FBB085">
        <w:rPr>
          <w:rFonts w:eastAsia="Times New Roman"/>
          <w:color w:val="767171" w:themeColor="background2" w:themeShade="80"/>
          <w:lang w:val="es-ES"/>
        </w:rPr>
        <w:t>d</w:t>
      </w:r>
      <w:r w:rsidR="73E98ED7" w:rsidRPr="62FBB085">
        <w:rPr>
          <w:rFonts w:eastAsia="Times New Roman"/>
          <w:color w:val="767171" w:themeColor="background2" w:themeShade="80"/>
          <w:lang w:val="es-ES"/>
        </w:rPr>
        <w:t xml:space="preserve">el Manual </w:t>
      </w:r>
      <w:r w:rsidR="5181745F" w:rsidRPr="62FBB085">
        <w:rPr>
          <w:rFonts w:eastAsia="Times New Roman"/>
          <w:color w:val="767171" w:themeColor="background2" w:themeShade="80"/>
          <w:lang w:val="es-ES"/>
        </w:rPr>
        <w:t>Operativo,</w:t>
      </w:r>
      <w:r w:rsidR="73E98ED7" w:rsidRPr="62FBB085">
        <w:rPr>
          <w:rFonts w:eastAsia="Times New Roman"/>
          <w:color w:val="767171" w:themeColor="background2" w:themeShade="80"/>
          <w:lang w:val="es-ES"/>
        </w:rPr>
        <w:t xml:space="preserve"> el </w:t>
      </w:r>
      <w:proofErr w:type="spellStart"/>
      <w:r w:rsidR="73E98ED7" w:rsidRPr="62FBB085">
        <w:rPr>
          <w:rFonts w:eastAsia="Times New Roman"/>
          <w:color w:val="767171" w:themeColor="background2" w:themeShade="80"/>
          <w:lang w:val="es-ES"/>
        </w:rPr>
        <w:t>Memorandum</w:t>
      </w:r>
      <w:proofErr w:type="spellEnd"/>
      <w:r w:rsidR="73E98ED7" w:rsidRPr="62FBB085">
        <w:rPr>
          <w:rFonts w:eastAsia="Times New Roman"/>
          <w:color w:val="767171" w:themeColor="background2" w:themeShade="80"/>
          <w:lang w:val="es-ES"/>
        </w:rPr>
        <w:t xml:space="preserve"> de </w:t>
      </w:r>
      <w:r w:rsidR="76918B5A" w:rsidRPr="62FBB085">
        <w:rPr>
          <w:rFonts w:eastAsia="Times New Roman"/>
          <w:color w:val="767171" w:themeColor="background2" w:themeShade="80"/>
          <w:lang w:val="es-ES"/>
        </w:rPr>
        <w:t>Entendimiento,</w:t>
      </w:r>
      <w:r w:rsidR="73E98ED7" w:rsidRPr="62FBB085">
        <w:rPr>
          <w:rFonts w:eastAsia="Times New Roman"/>
          <w:color w:val="767171" w:themeColor="background2" w:themeShade="80"/>
          <w:lang w:val="es-ES"/>
        </w:rPr>
        <w:t xml:space="preserve"> los </w:t>
      </w:r>
      <w:r w:rsidR="4126A474" w:rsidRPr="62FBB085">
        <w:rPr>
          <w:rFonts w:eastAsia="Times New Roman"/>
          <w:color w:val="767171" w:themeColor="background2" w:themeShade="80"/>
          <w:lang w:val="es-ES"/>
        </w:rPr>
        <w:t>Términos</w:t>
      </w:r>
      <w:r w:rsidR="73E98ED7" w:rsidRPr="62FBB085">
        <w:rPr>
          <w:rFonts w:eastAsia="Times New Roman"/>
          <w:color w:val="767171" w:themeColor="background2" w:themeShade="80"/>
          <w:lang w:val="es-ES"/>
        </w:rPr>
        <w:t xml:space="preserve"> de Referencia para la revisión de la EIPSA y la Planificación financiera y técnica de Protección Social</w:t>
      </w:r>
      <w:r w:rsidR="73E98ED7" w:rsidRPr="62FBB085">
        <w:rPr>
          <w:rFonts w:ascii="Open Sans" w:eastAsia="Open Sans" w:hAnsi="Open Sans" w:cs="Open Sans"/>
          <w:color w:val="000000" w:themeColor="text1"/>
          <w:sz w:val="19"/>
          <w:szCs w:val="19"/>
          <w:lang w:val="es-ES"/>
        </w:rPr>
        <w:t>.</w:t>
      </w:r>
    </w:p>
    <w:p w14:paraId="08B539EE" w14:textId="77777777" w:rsidR="006F3B60" w:rsidRPr="006F3B60" w:rsidRDefault="006F3B60" w:rsidP="006F3B60">
      <w:pPr>
        <w:pStyle w:val="Prrafodelista"/>
        <w:rPr>
          <w:lang w:val="es-ES"/>
        </w:rPr>
      </w:pPr>
    </w:p>
    <w:p w14:paraId="24A95A49" w14:textId="3FF9B92A" w:rsidR="19961477" w:rsidRDefault="19961477" w:rsidP="002C4A9C">
      <w:pPr>
        <w:pStyle w:val="Prrafodelista"/>
        <w:numPr>
          <w:ilvl w:val="0"/>
          <w:numId w:val="45"/>
        </w:numPr>
        <w:spacing w:line="360" w:lineRule="auto"/>
        <w:jc w:val="both"/>
        <w:rPr>
          <w:rFonts w:eastAsia="Times New Roman"/>
          <w:color w:val="767171" w:themeColor="background2" w:themeShade="80"/>
        </w:rPr>
      </w:pPr>
      <w:r w:rsidRPr="62FBB085">
        <w:rPr>
          <w:rFonts w:eastAsia="Times New Roman"/>
          <w:b/>
          <w:bCs/>
          <w:color w:val="767171" w:themeColor="background2" w:themeShade="80"/>
          <w:lang w:val="es-ES"/>
        </w:rPr>
        <w:t>Resultados de las Normas Básicas de Control Interno (NOBACI)</w:t>
      </w:r>
    </w:p>
    <w:p w14:paraId="6FA2B212" w14:textId="7F50C026" w:rsidR="02B782C9" w:rsidRDefault="002D0972" w:rsidP="62FBB085">
      <w:pPr>
        <w:spacing w:line="360" w:lineRule="auto"/>
        <w:jc w:val="both"/>
        <w:rPr>
          <w:rFonts w:eastAsia="Times New Roman"/>
          <w:color w:val="767171" w:themeColor="background2" w:themeShade="80"/>
        </w:rPr>
      </w:pPr>
      <w:r w:rsidRPr="002D0972">
        <w:rPr>
          <w:rFonts w:eastAsia="Times New Roman"/>
          <w:color w:val="767171" w:themeColor="background2" w:themeShade="80"/>
        </w:rPr>
        <w:t>El Gabinete de Política Social se ha centrado en implementar acciones para fortalecer el control interno institucional, cumpliendo con las Normas Básicas de Control Interno (NOBACI). Este enfoque ha contribuido a establecer el marco fundamental necesario para cumplir con los requisitos normativos. En septiembre de 2023, alcanzamos una calificación del 70%, reflejando nuestro compromiso con las normas. Para cumplir con estos estándares</w:t>
      </w:r>
      <w:r w:rsidR="22B4E137" w:rsidRPr="62FBB085">
        <w:rPr>
          <w:rFonts w:eastAsia="Times New Roman"/>
          <w:color w:val="767171" w:themeColor="background2" w:themeShade="80"/>
        </w:rPr>
        <w:t xml:space="preserve">, hemos </w:t>
      </w:r>
      <w:r w:rsidRPr="002D0972">
        <w:rPr>
          <w:rFonts w:eastAsia="Times New Roman"/>
          <w:color w:val="767171" w:themeColor="background2" w:themeShade="80"/>
        </w:rPr>
        <w:t>progresado</w:t>
      </w:r>
      <w:r w:rsidR="22B4E137" w:rsidRPr="62FBB085">
        <w:rPr>
          <w:rFonts w:eastAsia="Times New Roman"/>
          <w:color w:val="767171" w:themeColor="background2" w:themeShade="80"/>
        </w:rPr>
        <w:t xml:space="preserve"> en la ejecución </w:t>
      </w:r>
      <w:r w:rsidR="16AD4CE0" w:rsidRPr="62FBB085">
        <w:rPr>
          <w:rFonts w:eastAsia="Times New Roman"/>
          <w:color w:val="767171" w:themeColor="background2" w:themeShade="80"/>
        </w:rPr>
        <w:t xml:space="preserve">de planes de acción y mejoras en nuestros procesos de gestión. </w:t>
      </w:r>
      <w:r>
        <w:rPr>
          <w:rFonts w:eastAsia="Times New Roman"/>
          <w:color w:val="767171" w:themeColor="background2" w:themeShade="80"/>
        </w:rPr>
        <w:t>A continuación, un r</w:t>
      </w:r>
      <w:r w:rsidR="02B782C9" w:rsidRPr="62FBB085">
        <w:rPr>
          <w:rFonts w:eastAsia="Times New Roman"/>
          <w:color w:val="767171" w:themeColor="background2" w:themeShade="80"/>
        </w:rPr>
        <w:t>esumen de las calificaciones obtenidas en cada matriz del diagnóstico NOBACI.</w:t>
      </w:r>
    </w:p>
    <w:p w14:paraId="3A7D0E7D" w14:textId="1132C211" w:rsidR="5F54E1DC" w:rsidRDefault="5F54E1DC" w:rsidP="62FBB085">
      <w:pPr>
        <w:spacing w:after="0" w:line="360" w:lineRule="auto"/>
        <w:ind w:right="834"/>
        <w:jc w:val="both"/>
      </w:pPr>
      <w:r>
        <w:rPr>
          <w:noProof/>
        </w:rPr>
        <w:lastRenderedPageBreak/>
        <w:drawing>
          <wp:inline distT="0" distB="0" distL="0" distR="0" wp14:anchorId="7CCEFC0A" wp14:editId="01FB015C">
            <wp:extent cx="4572000" cy="2019300"/>
            <wp:effectExtent l="0" t="0" r="0" b="0"/>
            <wp:docPr id="897977225" name="Imagen 897977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2019300"/>
                    </a:xfrm>
                    <a:prstGeom prst="rect">
                      <a:avLst/>
                    </a:prstGeom>
                  </pic:spPr>
                </pic:pic>
              </a:graphicData>
            </a:graphic>
          </wp:inline>
        </w:drawing>
      </w:r>
    </w:p>
    <w:p w14:paraId="220FA0DB" w14:textId="1F823D9B" w:rsidR="006F3B60" w:rsidRPr="00F94CAA" w:rsidRDefault="006F3B60" w:rsidP="006F3B60">
      <w:pPr>
        <w:spacing w:after="0"/>
        <w:ind w:right="900"/>
        <w:rPr>
          <w:rFonts w:eastAsia="Times New Roman"/>
          <w:noProof/>
          <w:color w:val="767171" w:themeColor="background2" w:themeShade="80"/>
          <w:sz w:val="16"/>
          <w:szCs w:val="16"/>
        </w:rPr>
      </w:pPr>
      <w:r w:rsidRPr="005EF7A9">
        <w:rPr>
          <w:rFonts w:eastAsia="Times New Roman"/>
          <w:b/>
          <w:bCs/>
          <w:noProof/>
          <w:color w:val="767171" w:themeColor="background2" w:themeShade="80"/>
          <w:sz w:val="16"/>
          <w:szCs w:val="16"/>
        </w:rPr>
        <w:t xml:space="preserve">Fuente: </w:t>
      </w:r>
      <w:r w:rsidR="007404B1">
        <w:rPr>
          <w:rFonts w:eastAsia="Times New Roman"/>
          <w:noProof/>
          <w:color w:val="767171" w:themeColor="background2" w:themeShade="80"/>
          <w:sz w:val="16"/>
          <w:szCs w:val="16"/>
        </w:rPr>
        <w:t>Sistema para diagnóstico de las NOBACI de la Contraloría.</w:t>
      </w:r>
    </w:p>
    <w:p w14:paraId="37DB6548" w14:textId="51EBABC4" w:rsidR="62FBB085" w:rsidRDefault="62FBB085" w:rsidP="62FBB085">
      <w:pPr>
        <w:spacing w:after="0" w:line="360" w:lineRule="auto"/>
        <w:ind w:right="834"/>
        <w:jc w:val="both"/>
        <w:rPr>
          <w:rFonts w:eastAsia="Times New Roman"/>
          <w:color w:val="767171" w:themeColor="background2" w:themeShade="80"/>
        </w:rPr>
      </w:pPr>
    </w:p>
    <w:p w14:paraId="3F0B3BF1" w14:textId="44970628" w:rsidR="51F745AD" w:rsidRPr="002428EA" w:rsidRDefault="51F745AD" w:rsidP="002C4A9C">
      <w:pPr>
        <w:pStyle w:val="Prrafodelista"/>
        <w:numPr>
          <w:ilvl w:val="0"/>
          <w:numId w:val="45"/>
        </w:numPr>
        <w:spacing w:line="360" w:lineRule="auto"/>
        <w:jc w:val="both"/>
        <w:rPr>
          <w:rFonts w:eastAsia="Times New Roman"/>
          <w:color w:val="767171" w:themeColor="background2" w:themeShade="80"/>
        </w:rPr>
      </w:pPr>
      <w:r w:rsidRPr="62FBB085">
        <w:rPr>
          <w:rFonts w:eastAsia="Times New Roman"/>
          <w:b/>
          <w:bCs/>
          <w:color w:val="767171" w:themeColor="background2" w:themeShade="80"/>
          <w:lang w:val="es-ES"/>
        </w:rPr>
        <w:t>Resultados de los Sistemas de Calidad</w:t>
      </w:r>
      <w:r w:rsidR="6D3867DA" w:rsidRPr="62FBB085">
        <w:rPr>
          <w:rFonts w:eastAsia="Times New Roman"/>
          <w:b/>
          <w:bCs/>
          <w:color w:val="767171" w:themeColor="background2" w:themeShade="80"/>
          <w:lang w:val="es-ES"/>
        </w:rPr>
        <w:t xml:space="preserve">: </w:t>
      </w:r>
    </w:p>
    <w:p w14:paraId="14C57CC9" w14:textId="5C275CF4" w:rsidR="7CB1DBFB" w:rsidRDefault="7CB1DBFB" w:rsidP="4FFFE26F">
      <w:pPr>
        <w:spacing w:after="0" w:line="360" w:lineRule="auto"/>
        <w:jc w:val="both"/>
        <w:rPr>
          <w:rFonts w:eastAsia="Times New Roman"/>
          <w:color w:val="767171" w:themeColor="background2" w:themeShade="80"/>
          <w:lang w:val="es-ES"/>
        </w:rPr>
      </w:pPr>
      <w:r w:rsidRPr="4FFFE26F">
        <w:rPr>
          <w:rFonts w:eastAsia="Times New Roman"/>
          <w:color w:val="767171" w:themeColor="background2" w:themeShade="80"/>
          <w:lang w:val="es-ES"/>
        </w:rPr>
        <w:t xml:space="preserve">El Gabinete de Política Social realizó el proceso de auditoría externa donde: </w:t>
      </w:r>
      <w:r w:rsidRPr="4FFFE26F">
        <w:rPr>
          <w:rFonts w:eastAsia="Times New Roman"/>
          <w:color w:val="767171" w:themeColor="background2" w:themeShade="80"/>
          <w:lang w:val="es"/>
        </w:rPr>
        <w:t>por medio al seguimiento II mantuvo el recertificado de Norma ISO 9001: 2015 Sistema de Gestión de Calidad. Los resultados de la auditoría fueron excelentes demostrando así que el Gabinete de Política Social está en cumplimiento con los requisitos exigidos por esta norma, manteniendo un alto nivel de satisfacción de nuestras partes interesadas a través de una gestión eficiente y la estandarización de los procesos.</w:t>
      </w:r>
    </w:p>
    <w:p w14:paraId="3E44E2E5" w14:textId="4151A79B" w:rsidR="4FFFE26F" w:rsidRDefault="4FFFE26F" w:rsidP="4FFFE26F">
      <w:pPr>
        <w:spacing w:line="360" w:lineRule="auto"/>
        <w:contextualSpacing/>
        <w:jc w:val="both"/>
        <w:rPr>
          <w:rFonts w:eastAsia="Times New Roman"/>
          <w:color w:val="767171" w:themeColor="background2" w:themeShade="80"/>
          <w:lang w:val="es-ES"/>
        </w:rPr>
      </w:pPr>
    </w:p>
    <w:p w14:paraId="0E29B000" w14:textId="76C2D1A2" w:rsidR="51F745AD" w:rsidRPr="002428EA" w:rsidRDefault="51F745AD" w:rsidP="35419D3B">
      <w:pPr>
        <w:spacing w:after="0" w:line="360" w:lineRule="auto"/>
        <w:jc w:val="both"/>
        <w:rPr>
          <w:rFonts w:eastAsia="Times New Roman"/>
          <w:color w:val="767171" w:themeColor="background2" w:themeShade="80"/>
          <w:lang w:val="es-ES"/>
        </w:rPr>
      </w:pPr>
      <w:r w:rsidRPr="62FBB085">
        <w:rPr>
          <w:rFonts w:eastAsia="Times New Roman"/>
          <w:color w:val="767171" w:themeColor="background2" w:themeShade="80"/>
          <w:lang w:val="es-ES"/>
        </w:rPr>
        <w:t xml:space="preserve">Para cumplimiento Sistema de Monitoreo de la Gestión Pública mediante la aplicación del CAF </w:t>
      </w:r>
      <w:r w:rsidRPr="20B55D51">
        <w:rPr>
          <w:rFonts w:eastAsia="Times New Roman"/>
          <w:color w:val="767171" w:themeColor="background2" w:themeShade="80"/>
          <w:lang w:val="es"/>
        </w:rPr>
        <w:t>el Gabinete de Política Social realizó un autodiagnóstico evidenciando un cumplimiento a sus requisitos y realizando un plan para fortalecer las oportunidades de mejora.</w:t>
      </w:r>
    </w:p>
    <w:p w14:paraId="6B7FBEDE" w14:textId="3F4E2413" w:rsidR="51F745AD" w:rsidRPr="002428EA" w:rsidRDefault="51F745AD" w:rsidP="62FBB085">
      <w:pPr>
        <w:spacing w:line="360" w:lineRule="auto"/>
        <w:contextualSpacing/>
        <w:jc w:val="both"/>
        <w:rPr>
          <w:rFonts w:eastAsia="Times New Roman"/>
          <w:color w:val="767171" w:themeColor="background2" w:themeShade="80"/>
          <w:lang w:val="es-ES"/>
        </w:rPr>
      </w:pPr>
    </w:p>
    <w:p w14:paraId="34D2CF02" w14:textId="219B0E26" w:rsidR="51F745AD" w:rsidRPr="007404B1" w:rsidRDefault="51F745AD" w:rsidP="002C4A9C">
      <w:pPr>
        <w:pStyle w:val="Prrafodelista"/>
        <w:numPr>
          <w:ilvl w:val="0"/>
          <w:numId w:val="45"/>
        </w:numPr>
        <w:spacing w:line="360" w:lineRule="auto"/>
        <w:jc w:val="both"/>
        <w:rPr>
          <w:rFonts w:eastAsia="Times New Roman"/>
          <w:color w:val="767171" w:themeColor="background2" w:themeShade="80"/>
        </w:rPr>
      </w:pPr>
      <w:r w:rsidRPr="62FBB085">
        <w:rPr>
          <w:rFonts w:eastAsia="Times New Roman"/>
          <w:b/>
          <w:bCs/>
          <w:color w:val="767171" w:themeColor="background2" w:themeShade="80"/>
          <w:lang w:val="es-ES"/>
        </w:rPr>
        <w:t xml:space="preserve">Acciones para el fortalecimiento institucional </w:t>
      </w:r>
    </w:p>
    <w:p w14:paraId="7BFC220C" w14:textId="508ECDA4" w:rsidR="62FBB085" w:rsidRPr="002428EA" w:rsidRDefault="51F745AD" w:rsidP="00D13192">
      <w:pPr>
        <w:spacing w:line="360" w:lineRule="auto"/>
        <w:jc w:val="both"/>
        <w:rPr>
          <w:rFonts w:eastAsia="Times New Roman"/>
          <w:color w:val="767171" w:themeColor="background2" w:themeShade="80"/>
        </w:rPr>
      </w:pPr>
      <w:r w:rsidRPr="62FBB085">
        <w:rPr>
          <w:rFonts w:eastAsia="Times New Roman"/>
          <w:color w:val="767171" w:themeColor="background2" w:themeShade="80"/>
          <w:lang w:val="es"/>
        </w:rPr>
        <w:t xml:space="preserve">De cara a eficientizar los procesos y los esfuerzos operativos, así como dejar determinadas las funciones comprendidas en la estructura organizacional y precisar las interrelaciones entre los niveles jerárquicos y funcionales tanto internos como externos, durante el </w:t>
      </w:r>
      <w:r w:rsidRPr="62FBB085">
        <w:rPr>
          <w:rFonts w:eastAsia="Times New Roman"/>
          <w:color w:val="767171" w:themeColor="background2" w:themeShade="80"/>
          <w:lang w:val="es"/>
        </w:rPr>
        <w:lastRenderedPageBreak/>
        <w:t xml:space="preserve">año 2023 </w:t>
      </w:r>
      <w:r w:rsidRPr="62FBB085">
        <w:rPr>
          <w:rFonts w:eastAsia="Times New Roman"/>
          <w:b/>
          <w:bCs/>
          <w:color w:val="767171" w:themeColor="background2" w:themeShade="80"/>
          <w:lang w:val="es"/>
        </w:rPr>
        <w:t>se ha aprobado la Estructura Organizativa del Gabinete de Política Social</w:t>
      </w:r>
      <w:r w:rsidRPr="62FBB085">
        <w:rPr>
          <w:rFonts w:eastAsia="Times New Roman"/>
          <w:color w:val="767171" w:themeColor="background2" w:themeShade="80"/>
          <w:lang w:val="es"/>
        </w:rPr>
        <w:t xml:space="preserve"> mediante la resolución administrativa No. 0001-2023. </w:t>
      </w:r>
      <w:r w:rsidRPr="62FBB085">
        <w:rPr>
          <w:rFonts w:eastAsia="Times New Roman"/>
          <w:b/>
          <w:bCs/>
          <w:color w:val="767171" w:themeColor="background2" w:themeShade="80"/>
          <w:lang w:val="es"/>
        </w:rPr>
        <w:t>En este sentido se ha desarrollado el 90% del Manual de Cargos y Funciones (MOF)</w:t>
      </w:r>
      <w:r w:rsidRPr="62FBB085">
        <w:rPr>
          <w:rFonts w:eastAsia="Times New Roman"/>
          <w:color w:val="767171" w:themeColor="background2" w:themeShade="80"/>
          <w:lang w:val="es"/>
        </w:rPr>
        <w:t xml:space="preserve"> con el apoyo del personal asignado del Ministerio de Administración Pública en su calidad de órgano rector, tomando en consideración las disposiciones contenidas en la Ley 41‐08 de Función Pública.</w:t>
      </w:r>
    </w:p>
    <w:p w14:paraId="21349A02" w14:textId="3996523A" w:rsidR="51F745AD" w:rsidRPr="002428EA" w:rsidRDefault="51F745AD" w:rsidP="62FBB085">
      <w:pPr>
        <w:spacing w:line="360" w:lineRule="auto"/>
        <w:jc w:val="both"/>
        <w:rPr>
          <w:rFonts w:eastAsia="Times New Roman"/>
          <w:color w:val="767171" w:themeColor="background2" w:themeShade="80"/>
        </w:rPr>
      </w:pPr>
      <w:r w:rsidRPr="62FBB085">
        <w:rPr>
          <w:rFonts w:eastAsia="Times New Roman"/>
          <w:color w:val="767171" w:themeColor="background2" w:themeShade="80"/>
          <w:lang w:val="es"/>
        </w:rPr>
        <w:t>También, se han socializado los</w:t>
      </w:r>
      <w:r w:rsidRPr="62FBB085">
        <w:rPr>
          <w:rFonts w:eastAsia="Times New Roman"/>
          <w:color w:val="767171" w:themeColor="background2" w:themeShade="80"/>
        </w:rPr>
        <w:t xml:space="preserve"> resultados de la </w:t>
      </w:r>
      <w:r w:rsidRPr="62FBB085">
        <w:rPr>
          <w:rFonts w:eastAsia="Times New Roman"/>
          <w:b/>
          <w:bCs/>
          <w:color w:val="767171" w:themeColor="background2" w:themeShade="80"/>
        </w:rPr>
        <w:t>Evaluación de Diseño del Programa “Oportunidad 14/24”</w:t>
      </w:r>
      <w:r w:rsidRPr="62FBB085">
        <w:rPr>
          <w:rFonts w:eastAsia="Times New Roman"/>
          <w:color w:val="767171" w:themeColor="background2" w:themeShade="80"/>
        </w:rPr>
        <w:t>, con el objetivo de detectar áreas de mejoras que intervengan directamente en el fortalecimiento institucional del mismo, así como de eficientizar la operativización de las áreas que componen este y así poder ampliar el alcance del Programa.</w:t>
      </w:r>
    </w:p>
    <w:p w14:paraId="6F56FDCD" w14:textId="1638779A" w:rsidR="62FBB085" w:rsidRPr="002428EA" w:rsidRDefault="51F745AD" w:rsidP="007404B1">
      <w:pPr>
        <w:spacing w:line="360" w:lineRule="auto"/>
        <w:jc w:val="both"/>
        <w:rPr>
          <w:rFonts w:eastAsia="Times New Roman"/>
          <w:color w:val="767171" w:themeColor="background2" w:themeShade="80"/>
        </w:rPr>
      </w:pPr>
      <w:r w:rsidRPr="62FBB085">
        <w:rPr>
          <w:rFonts w:eastAsia="Times New Roman"/>
          <w:color w:val="767171" w:themeColor="background2" w:themeShade="80"/>
        </w:rPr>
        <w:t xml:space="preserve">De igual forma, se puso en marcha el </w:t>
      </w:r>
      <w:r w:rsidRPr="62FBB085">
        <w:rPr>
          <w:rFonts w:eastAsia="Times New Roman"/>
          <w:b/>
          <w:bCs/>
          <w:color w:val="767171" w:themeColor="background2" w:themeShade="80"/>
        </w:rPr>
        <w:t>Plan de Formación a “Atención informada por trauma en adolescentes”</w:t>
      </w:r>
      <w:r w:rsidRPr="62FBB085">
        <w:rPr>
          <w:rFonts w:eastAsia="Times New Roman"/>
          <w:color w:val="767171" w:themeColor="background2" w:themeShade="80"/>
        </w:rPr>
        <w:t xml:space="preserve"> dirigida a lo/as psicólogas del Programa </w:t>
      </w:r>
      <w:r w:rsidR="00D67500">
        <w:rPr>
          <w:rFonts w:eastAsia="Times New Roman"/>
          <w:color w:val="767171" w:themeColor="background2" w:themeShade="80"/>
        </w:rPr>
        <w:t>“</w:t>
      </w:r>
      <w:r w:rsidRPr="62FBB085">
        <w:rPr>
          <w:rFonts w:eastAsia="Times New Roman"/>
          <w:color w:val="767171" w:themeColor="background2" w:themeShade="80"/>
        </w:rPr>
        <w:t>O</w:t>
      </w:r>
      <w:r w:rsidR="00D67500">
        <w:rPr>
          <w:rFonts w:eastAsia="Times New Roman"/>
          <w:color w:val="767171" w:themeColor="background2" w:themeShade="80"/>
        </w:rPr>
        <w:t>portunidad</w:t>
      </w:r>
      <w:r w:rsidRPr="62FBB085">
        <w:rPr>
          <w:rFonts w:eastAsia="Times New Roman"/>
          <w:color w:val="767171" w:themeColor="background2" w:themeShade="80"/>
        </w:rPr>
        <w:t xml:space="preserve"> 1</w:t>
      </w:r>
      <w:r w:rsidR="00D67500">
        <w:rPr>
          <w:rFonts w:eastAsia="Times New Roman"/>
          <w:color w:val="767171" w:themeColor="background2" w:themeShade="80"/>
        </w:rPr>
        <w:t>4/</w:t>
      </w:r>
      <w:r w:rsidRPr="62FBB085">
        <w:rPr>
          <w:rFonts w:eastAsia="Times New Roman"/>
          <w:color w:val="767171" w:themeColor="background2" w:themeShade="80"/>
        </w:rPr>
        <w:t>24</w:t>
      </w:r>
      <w:r w:rsidR="00D67500">
        <w:rPr>
          <w:rFonts w:eastAsia="Times New Roman"/>
          <w:color w:val="767171" w:themeColor="background2" w:themeShade="80"/>
        </w:rPr>
        <w:t>”</w:t>
      </w:r>
      <w:r w:rsidRPr="62FBB085">
        <w:rPr>
          <w:rFonts w:eastAsia="Times New Roman"/>
          <w:color w:val="767171" w:themeColor="background2" w:themeShade="80"/>
        </w:rPr>
        <w:t>. Con el objetivo de fortalecer la atención y manejo de la población en riesgo. </w:t>
      </w:r>
    </w:p>
    <w:p w14:paraId="0E2547F4" w14:textId="7BA3CF21" w:rsidR="51F745AD" w:rsidRPr="002428EA" w:rsidRDefault="51F745AD" w:rsidP="62FBB085">
      <w:pPr>
        <w:spacing w:line="360" w:lineRule="auto"/>
        <w:jc w:val="both"/>
        <w:rPr>
          <w:rFonts w:eastAsia="Times New Roman"/>
          <w:color w:val="767171" w:themeColor="background2" w:themeShade="80"/>
        </w:rPr>
      </w:pPr>
      <w:r w:rsidRPr="62FBB085">
        <w:rPr>
          <w:rFonts w:eastAsia="Times New Roman"/>
          <w:color w:val="767171" w:themeColor="background2" w:themeShade="80"/>
        </w:rPr>
        <w:t xml:space="preserve">Otro hito importante fue la realización de </w:t>
      </w:r>
      <w:r w:rsidRPr="62FBB085">
        <w:rPr>
          <w:rFonts w:eastAsia="Times New Roman"/>
          <w:b/>
          <w:bCs/>
          <w:color w:val="767171" w:themeColor="background2" w:themeShade="80"/>
        </w:rPr>
        <w:t>6 talleres regionales denominados: “Taller para la conformación de equipos de alto desempeño”</w:t>
      </w:r>
      <w:r w:rsidRPr="62FBB085">
        <w:rPr>
          <w:rFonts w:eastAsia="Times New Roman"/>
          <w:color w:val="767171" w:themeColor="background2" w:themeShade="80"/>
        </w:rPr>
        <w:t xml:space="preserve"> con el propósito de actualizar los protocolos del Sistema de Protección Social para el abordaje y funcionamiento del Programa.  </w:t>
      </w:r>
    </w:p>
    <w:p w14:paraId="1A5AC383" w14:textId="28ACBC18" w:rsidR="62FBB085" w:rsidRPr="002428EA" w:rsidRDefault="62FBB085" w:rsidP="62FBB085">
      <w:pPr>
        <w:spacing w:after="0" w:line="360" w:lineRule="auto"/>
        <w:ind w:right="850"/>
        <w:jc w:val="both"/>
        <w:rPr>
          <w:rFonts w:eastAsia="Times New Roman"/>
          <w:color w:val="767171" w:themeColor="background2" w:themeShade="80"/>
        </w:rPr>
      </w:pPr>
    </w:p>
    <w:p w14:paraId="1B2C651C" w14:textId="376DB16A" w:rsidR="51F745AD" w:rsidRDefault="51F745AD" w:rsidP="00D13192">
      <w:pPr>
        <w:spacing w:line="360" w:lineRule="auto"/>
        <w:jc w:val="both"/>
        <w:rPr>
          <w:rFonts w:eastAsia="Times New Roman"/>
          <w:color w:val="767171" w:themeColor="background2" w:themeShade="80"/>
        </w:rPr>
      </w:pPr>
      <w:r w:rsidRPr="62FBB085">
        <w:rPr>
          <w:rFonts w:eastAsia="Times New Roman"/>
          <w:b/>
          <w:bCs/>
          <w:color w:val="767171" w:themeColor="background2" w:themeShade="80"/>
          <w:lang w:val="es-ES"/>
        </w:rPr>
        <w:t>Gestión de Riesgos y Oportunidades</w:t>
      </w:r>
    </w:p>
    <w:p w14:paraId="7326D6C9" w14:textId="532B29C9" w:rsidR="62FBB085" w:rsidRPr="002428EA" w:rsidRDefault="51F745AD" w:rsidP="00F51E7C">
      <w:pPr>
        <w:spacing w:line="360" w:lineRule="auto"/>
        <w:jc w:val="both"/>
        <w:rPr>
          <w:rFonts w:eastAsia="Times New Roman"/>
          <w:color w:val="767171" w:themeColor="background2" w:themeShade="80"/>
        </w:rPr>
      </w:pPr>
      <w:r w:rsidRPr="62FBB085">
        <w:rPr>
          <w:rFonts w:eastAsia="Times New Roman"/>
          <w:color w:val="767171" w:themeColor="background2" w:themeShade="80"/>
          <w:lang w:val="es-ES"/>
        </w:rPr>
        <w:t>Dentro de los esfuerzos inherentes a la Gestión de Riesgos y Oportunidades del GPS, se han realizado dos (</w:t>
      </w:r>
      <w:r w:rsidR="57853E26" w:rsidRPr="62FBB085">
        <w:rPr>
          <w:rFonts w:eastAsia="Times New Roman"/>
          <w:color w:val="767171" w:themeColor="background2" w:themeShade="80"/>
          <w:lang w:val="es-ES"/>
        </w:rPr>
        <w:t>3</w:t>
      </w:r>
      <w:r w:rsidRPr="62FBB085">
        <w:rPr>
          <w:rFonts w:eastAsia="Times New Roman"/>
          <w:color w:val="767171" w:themeColor="background2" w:themeShade="80"/>
          <w:lang w:val="es-ES"/>
        </w:rPr>
        <w:t>) procesos de Seguimiento y Monitoreo a Gestión de los Riesgos y Oportunidades a los diferentes Procesos, Áreas, Programas y Proyectos del GPS.</w:t>
      </w:r>
    </w:p>
    <w:p w14:paraId="6A55ADE7" w14:textId="7D4A296F" w:rsidR="62FBB085" w:rsidRPr="002428EA" w:rsidRDefault="51F745AD" w:rsidP="00F51E7C">
      <w:pPr>
        <w:spacing w:line="360" w:lineRule="auto"/>
        <w:jc w:val="both"/>
        <w:rPr>
          <w:rFonts w:eastAsia="Times New Roman"/>
          <w:color w:val="767171" w:themeColor="background2" w:themeShade="80"/>
        </w:rPr>
      </w:pPr>
      <w:r w:rsidRPr="62FBB085">
        <w:rPr>
          <w:rFonts w:eastAsia="Times New Roman"/>
          <w:color w:val="767171" w:themeColor="background2" w:themeShade="80"/>
          <w:lang w:val="es-ES"/>
        </w:rPr>
        <w:lastRenderedPageBreak/>
        <w:t xml:space="preserve">El seguimiento es de suma importancia durante la Gestión de Riesgos y Oportunidades, debido a que el incumplimiento de las acciones (Plan de Tratamiento) puede traer consigo la materialización de los riesgos que, dependiendo de la gravedad, podrían conllevar desde pequeños retrasos en la ejecución de las metas, hasta pérdidas significativas de recursos y en la credibilidad. </w:t>
      </w:r>
    </w:p>
    <w:p w14:paraId="58D9C118" w14:textId="4F7CFAE4" w:rsidR="51F745AD" w:rsidRPr="002428EA" w:rsidRDefault="51F745AD" w:rsidP="62FBB085">
      <w:pPr>
        <w:spacing w:line="360" w:lineRule="auto"/>
        <w:jc w:val="both"/>
        <w:rPr>
          <w:rFonts w:eastAsia="Times New Roman"/>
          <w:color w:val="767171" w:themeColor="background2" w:themeShade="80"/>
        </w:rPr>
      </w:pPr>
      <w:r w:rsidRPr="62FBB085">
        <w:rPr>
          <w:rFonts w:eastAsia="Times New Roman"/>
          <w:color w:val="767171" w:themeColor="background2" w:themeShade="80"/>
          <w:lang w:val="es-ES"/>
        </w:rPr>
        <w:t xml:space="preserve">Con los resultados de los procesos de Seguimiento y Monitoreo fueron elaborados </w:t>
      </w:r>
      <w:r w:rsidR="2F0BCB36" w:rsidRPr="62FBB085">
        <w:rPr>
          <w:rFonts w:eastAsia="Times New Roman"/>
          <w:color w:val="767171" w:themeColor="background2" w:themeShade="80"/>
          <w:lang w:val="es-ES"/>
        </w:rPr>
        <w:t>4</w:t>
      </w:r>
      <w:r w:rsidRPr="62FBB085">
        <w:rPr>
          <w:rFonts w:eastAsia="Times New Roman"/>
          <w:color w:val="767171" w:themeColor="background2" w:themeShade="80"/>
          <w:lang w:val="es-ES"/>
        </w:rPr>
        <w:t xml:space="preserve"> Informes Trimestrales a la Gestión de Riesgos y Oportunidades; conteniendo cada informe: </w:t>
      </w:r>
    </w:p>
    <w:p w14:paraId="599F1083" w14:textId="4D1EAD17" w:rsidR="51F745AD" w:rsidRPr="002428EA" w:rsidRDefault="51F745AD" w:rsidP="00065D13">
      <w:pPr>
        <w:pStyle w:val="Prrafodelista"/>
        <w:numPr>
          <w:ilvl w:val="0"/>
          <w:numId w:val="1"/>
        </w:numPr>
        <w:tabs>
          <w:tab w:val="left" w:pos="15"/>
        </w:tabs>
        <w:spacing w:after="0" w:line="360" w:lineRule="auto"/>
        <w:ind w:left="1418" w:right="172"/>
        <w:jc w:val="both"/>
        <w:rPr>
          <w:rFonts w:eastAsia="Times New Roman"/>
          <w:color w:val="808080" w:themeColor="background1" w:themeShade="80"/>
        </w:rPr>
      </w:pPr>
      <w:r w:rsidRPr="62FBB085">
        <w:rPr>
          <w:rFonts w:eastAsia="Times New Roman"/>
          <w:color w:val="808080" w:themeColor="background1" w:themeShade="80"/>
        </w:rPr>
        <w:t xml:space="preserve">Riesgos y Oportunidades Identificados/as. </w:t>
      </w:r>
    </w:p>
    <w:p w14:paraId="4349D40A" w14:textId="51B44B9D" w:rsidR="51F745AD" w:rsidRPr="002428EA" w:rsidRDefault="51F745AD" w:rsidP="00065D13">
      <w:pPr>
        <w:pStyle w:val="Prrafodelista"/>
        <w:numPr>
          <w:ilvl w:val="0"/>
          <w:numId w:val="1"/>
        </w:numPr>
        <w:tabs>
          <w:tab w:val="left" w:pos="15"/>
        </w:tabs>
        <w:spacing w:after="0" w:line="360" w:lineRule="auto"/>
        <w:ind w:left="1418" w:right="172"/>
        <w:jc w:val="both"/>
        <w:rPr>
          <w:rFonts w:eastAsia="Times New Roman"/>
          <w:color w:val="808080" w:themeColor="background1" w:themeShade="80"/>
        </w:rPr>
      </w:pPr>
      <w:r w:rsidRPr="62FBB085">
        <w:rPr>
          <w:rFonts w:eastAsia="Times New Roman"/>
          <w:color w:val="808080" w:themeColor="background1" w:themeShade="80"/>
        </w:rPr>
        <w:t xml:space="preserve">Valoración de los Riesgos y Oportunidades. </w:t>
      </w:r>
    </w:p>
    <w:p w14:paraId="3A10F48D" w14:textId="68AACB72" w:rsidR="51F745AD" w:rsidRPr="002428EA" w:rsidRDefault="51F745AD" w:rsidP="00065D13">
      <w:pPr>
        <w:pStyle w:val="Prrafodelista"/>
        <w:numPr>
          <w:ilvl w:val="0"/>
          <w:numId w:val="1"/>
        </w:numPr>
        <w:tabs>
          <w:tab w:val="left" w:pos="15"/>
        </w:tabs>
        <w:spacing w:after="0" w:line="360" w:lineRule="auto"/>
        <w:ind w:left="1418" w:right="172"/>
        <w:jc w:val="both"/>
        <w:rPr>
          <w:rFonts w:eastAsia="Times New Roman"/>
          <w:color w:val="808080" w:themeColor="background1" w:themeShade="80"/>
        </w:rPr>
      </w:pPr>
      <w:r w:rsidRPr="62FBB085">
        <w:rPr>
          <w:rFonts w:eastAsia="Times New Roman"/>
          <w:color w:val="808080" w:themeColor="background1" w:themeShade="80"/>
        </w:rPr>
        <w:t xml:space="preserve">Seguimiento y Evaluación al Plan de Tratamiento de los R y O.           </w:t>
      </w:r>
    </w:p>
    <w:p w14:paraId="2131429C" w14:textId="4D55E568" w:rsidR="51F745AD" w:rsidRPr="002428EA" w:rsidRDefault="51F745AD" w:rsidP="00065D13">
      <w:pPr>
        <w:pStyle w:val="Prrafodelista"/>
        <w:numPr>
          <w:ilvl w:val="0"/>
          <w:numId w:val="1"/>
        </w:numPr>
        <w:tabs>
          <w:tab w:val="left" w:pos="15"/>
        </w:tabs>
        <w:spacing w:after="0" w:line="360" w:lineRule="auto"/>
        <w:ind w:left="1418" w:right="172"/>
        <w:jc w:val="both"/>
        <w:rPr>
          <w:rFonts w:eastAsia="Times New Roman"/>
          <w:color w:val="808080" w:themeColor="background1" w:themeShade="80"/>
        </w:rPr>
      </w:pPr>
      <w:r w:rsidRPr="62FBB085">
        <w:rPr>
          <w:rFonts w:eastAsia="Times New Roman"/>
          <w:color w:val="808080" w:themeColor="background1" w:themeShade="80"/>
        </w:rPr>
        <w:t xml:space="preserve">Detalle de los Riesgos Materializados y Oportunidades Potencializadas. </w:t>
      </w:r>
    </w:p>
    <w:p w14:paraId="43DB225F" w14:textId="6B9C493B" w:rsidR="51F745AD" w:rsidRPr="002428EA" w:rsidRDefault="51F745AD" w:rsidP="00065D13">
      <w:pPr>
        <w:pStyle w:val="Prrafodelista"/>
        <w:numPr>
          <w:ilvl w:val="0"/>
          <w:numId w:val="1"/>
        </w:numPr>
        <w:tabs>
          <w:tab w:val="left" w:pos="15"/>
        </w:tabs>
        <w:spacing w:after="0" w:line="360" w:lineRule="auto"/>
        <w:ind w:left="1418" w:right="172"/>
        <w:jc w:val="both"/>
        <w:rPr>
          <w:rFonts w:eastAsia="Times New Roman"/>
          <w:color w:val="808080" w:themeColor="background1" w:themeShade="80"/>
        </w:rPr>
      </w:pPr>
      <w:r w:rsidRPr="62FBB085">
        <w:rPr>
          <w:rFonts w:eastAsia="Times New Roman"/>
          <w:color w:val="808080" w:themeColor="background1" w:themeShade="80"/>
        </w:rPr>
        <w:t xml:space="preserve">Resultados Indicadores (Eficacia de las acciones). </w:t>
      </w:r>
    </w:p>
    <w:p w14:paraId="58731606" w14:textId="70219887" w:rsidR="62FBB085" w:rsidRPr="002428EA" w:rsidRDefault="62FBB085" w:rsidP="62FBB085">
      <w:pPr>
        <w:spacing w:after="0" w:line="360" w:lineRule="auto"/>
        <w:ind w:left="850" w:right="850"/>
        <w:jc w:val="both"/>
        <w:rPr>
          <w:rFonts w:eastAsia="Times New Roman"/>
          <w:color w:val="767171" w:themeColor="background2" w:themeShade="80"/>
        </w:rPr>
      </w:pPr>
    </w:p>
    <w:p w14:paraId="3DEED8E2" w14:textId="7CEC1F04" w:rsidR="62FBB085" w:rsidRDefault="51F745AD" w:rsidP="002A7A85">
      <w:pPr>
        <w:spacing w:line="360" w:lineRule="auto"/>
        <w:jc w:val="both"/>
        <w:rPr>
          <w:rFonts w:eastAsia="Times New Roman"/>
          <w:color w:val="767171" w:themeColor="background2" w:themeShade="80"/>
          <w:lang w:val="es-ES"/>
        </w:rPr>
      </w:pPr>
      <w:r w:rsidRPr="62FBB085">
        <w:rPr>
          <w:rFonts w:eastAsia="Times New Roman"/>
          <w:color w:val="767171" w:themeColor="background2" w:themeShade="80"/>
          <w:lang w:val="es-ES"/>
        </w:rPr>
        <w:t xml:space="preserve">Otro de los esfuerzos realizados como parte del fortalecimiento institucional, </w:t>
      </w:r>
      <w:r w:rsidR="0BD55764" w:rsidRPr="62FBB085">
        <w:rPr>
          <w:rFonts w:eastAsia="Times New Roman"/>
          <w:color w:val="767171" w:themeColor="background2" w:themeShade="80"/>
          <w:lang w:val="es-ES"/>
        </w:rPr>
        <w:t>se realizaron dos reuniones</w:t>
      </w:r>
      <w:r w:rsidRPr="62FBB085">
        <w:rPr>
          <w:rFonts w:eastAsia="Times New Roman"/>
          <w:color w:val="767171" w:themeColor="background2" w:themeShade="80"/>
          <w:lang w:val="es-ES"/>
        </w:rPr>
        <w:t xml:space="preserve"> del Comité de Gestión de Riesgos y Oportunidades del Gabinete de Política Social, conformado por al menos 7 personas representantes de áreas estratégicas del GPS. </w:t>
      </w:r>
    </w:p>
    <w:p w14:paraId="05272777" w14:textId="0634E732" w:rsidR="51F745AD" w:rsidRDefault="51F745AD" w:rsidP="62FBB085">
      <w:pPr>
        <w:spacing w:line="360" w:lineRule="auto"/>
        <w:jc w:val="both"/>
        <w:rPr>
          <w:rFonts w:eastAsia="Times New Roman"/>
          <w:color w:val="767171" w:themeColor="background2" w:themeShade="80"/>
          <w:lang w:val="es-ES"/>
        </w:rPr>
      </w:pPr>
      <w:r w:rsidRPr="62FBB085">
        <w:rPr>
          <w:rFonts w:eastAsia="Times New Roman"/>
          <w:color w:val="767171" w:themeColor="background2" w:themeShade="80"/>
          <w:lang w:val="es-ES"/>
        </w:rPr>
        <w:t>Además de los esfuerzos planteados anteriormente, fueron actualizados el Manual para la Gestión de Riesgos y Oportunidades (MA-PyD-01) e Informes de Seguimiento, esto, en cumplimiento de los nuevos requerimientos de las Normas Básicas de Control Interno (NOBACI)</w:t>
      </w:r>
      <w:r w:rsidR="7C51F4FE" w:rsidRPr="62FBB085">
        <w:rPr>
          <w:rFonts w:eastAsia="Times New Roman"/>
          <w:color w:val="767171" w:themeColor="background2" w:themeShade="80"/>
          <w:lang w:val="es-ES"/>
        </w:rPr>
        <w:t>, así como también la implantación del seguimiento y mo</w:t>
      </w:r>
      <w:r w:rsidR="5388CF7C" w:rsidRPr="62FBB085">
        <w:rPr>
          <w:rFonts w:eastAsia="Times New Roman"/>
          <w:color w:val="767171" w:themeColor="background2" w:themeShade="80"/>
          <w:lang w:val="es-ES"/>
        </w:rPr>
        <w:t>nito</w:t>
      </w:r>
      <w:r w:rsidR="7C51F4FE" w:rsidRPr="62FBB085">
        <w:rPr>
          <w:rFonts w:eastAsia="Times New Roman"/>
          <w:color w:val="767171" w:themeColor="background2" w:themeShade="80"/>
          <w:lang w:val="es-ES"/>
        </w:rPr>
        <w:t xml:space="preserve">reo a </w:t>
      </w:r>
      <w:r w:rsidR="6EC2C14B" w:rsidRPr="62FBB085">
        <w:rPr>
          <w:rFonts w:eastAsia="Times New Roman"/>
          <w:color w:val="767171" w:themeColor="background2" w:themeShade="80"/>
          <w:lang w:val="es-ES"/>
        </w:rPr>
        <w:t>través</w:t>
      </w:r>
      <w:r w:rsidR="7C51F4FE" w:rsidRPr="62FBB085">
        <w:rPr>
          <w:rFonts w:eastAsia="Times New Roman"/>
          <w:color w:val="767171" w:themeColor="background2" w:themeShade="80"/>
          <w:lang w:val="es-ES"/>
        </w:rPr>
        <w:t xml:space="preserve"> d</w:t>
      </w:r>
      <w:r w:rsidR="3BC38E86" w:rsidRPr="62FBB085">
        <w:rPr>
          <w:rFonts w:eastAsia="Times New Roman"/>
          <w:color w:val="767171" w:themeColor="background2" w:themeShade="80"/>
          <w:lang w:val="es-ES"/>
        </w:rPr>
        <w:t xml:space="preserve">el nuevo </w:t>
      </w:r>
      <w:r w:rsidR="359B323C" w:rsidRPr="62FBB085">
        <w:rPr>
          <w:rFonts w:eastAsia="Times New Roman"/>
          <w:color w:val="767171" w:themeColor="background2" w:themeShade="80"/>
          <w:lang w:val="es-ES"/>
        </w:rPr>
        <w:t>Sistema de Planificación, Monitoreo y Evaluación de Planes, Programas y Proyectos del Gabinete de Política Social</w:t>
      </w:r>
      <w:r w:rsidR="33A7F66B" w:rsidRPr="62FBB085">
        <w:rPr>
          <w:rFonts w:eastAsia="Times New Roman"/>
          <w:color w:val="767171" w:themeColor="background2" w:themeShade="80"/>
          <w:lang w:val="es-ES"/>
        </w:rPr>
        <w:t>.</w:t>
      </w:r>
    </w:p>
    <w:p w14:paraId="636B254D" w14:textId="4C260F72" w:rsidR="006D33AB" w:rsidRPr="006D33AB" w:rsidRDefault="73A08C4F">
      <w:pPr>
        <w:pStyle w:val="Prrafodelista"/>
        <w:keepNext/>
        <w:keepLines/>
        <w:numPr>
          <w:ilvl w:val="0"/>
          <w:numId w:val="24"/>
        </w:numPr>
        <w:spacing w:line="360" w:lineRule="auto"/>
        <w:ind w:left="714" w:hanging="357"/>
        <w:jc w:val="both"/>
        <w:rPr>
          <w:rFonts w:eastAsia="Times New Roman"/>
          <w:color w:val="767171" w:themeColor="background2" w:themeShade="80"/>
        </w:rPr>
      </w:pPr>
      <w:r w:rsidRPr="006D33AB">
        <w:rPr>
          <w:rFonts w:eastAsia="Times New Roman"/>
          <w:b/>
          <w:bCs/>
        </w:rPr>
        <w:lastRenderedPageBreak/>
        <w:t>Avances en la Implementación de las Políticas Transversales</w:t>
      </w:r>
    </w:p>
    <w:p w14:paraId="4534C1B3" w14:textId="5F40E5B8" w:rsidR="00F74531" w:rsidRPr="006D33AB" w:rsidRDefault="00985220" w:rsidP="006D33AB">
      <w:pPr>
        <w:keepNext/>
        <w:keepLines/>
        <w:spacing w:line="360" w:lineRule="auto"/>
        <w:jc w:val="both"/>
        <w:rPr>
          <w:rFonts w:eastAsia="Times New Roman"/>
          <w:color w:val="767171" w:themeColor="background2" w:themeShade="80"/>
        </w:rPr>
      </w:pPr>
      <w:r w:rsidRPr="006D33AB">
        <w:rPr>
          <w:rFonts w:eastAsia="Times New Roman"/>
          <w:color w:val="767171" w:themeColor="background2" w:themeShade="80"/>
        </w:rPr>
        <w:t xml:space="preserve">La Evaluación de Desempeño Institucional (EDI) </w:t>
      </w:r>
      <w:r w:rsidR="006A6C95" w:rsidRPr="006D33AB">
        <w:rPr>
          <w:rFonts w:eastAsia="Times New Roman"/>
          <w:color w:val="767171" w:themeColor="background2" w:themeShade="80"/>
        </w:rPr>
        <w:t xml:space="preserve">aplicada al </w:t>
      </w:r>
      <w:r w:rsidRPr="006D33AB">
        <w:rPr>
          <w:rFonts w:eastAsia="Times New Roman"/>
          <w:color w:val="767171" w:themeColor="background2" w:themeShade="80"/>
        </w:rPr>
        <w:t xml:space="preserve">Gabinete de Política Social (GPS) </w:t>
      </w:r>
      <w:r w:rsidR="00DD3A28" w:rsidRPr="006D33AB">
        <w:rPr>
          <w:rFonts w:eastAsia="Times New Roman"/>
          <w:color w:val="767171" w:themeColor="background2" w:themeShade="80"/>
        </w:rPr>
        <w:t>busca la transversalización en distintos ámbitos institucionales, dentro de los cuales se destacan</w:t>
      </w:r>
      <w:r w:rsidR="006D33AB" w:rsidRPr="006D33AB">
        <w:rPr>
          <w:rFonts w:eastAsia="Times New Roman"/>
          <w:color w:val="767171" w:themeColor="background2" w:themeShade="80"/>
        </w:rPr>
        <w:t xml:space="preserve"> la M</w:t>
      </w:r>
      <w:r w:rsidR="000D02BD" w:rsidRPr="006D33AB">
        <w:rPr>
          <w:rFonts w:eastAsia="Times New Roman"/>
          <w:b/>
          <w:bCs/>
          <w:color w:val="767171" w:themeColor="background2" w:themeShade="80"/>
        </w:rPr>
        <w:t>odernización de la gestión pública</w:t>
      </w:r>
      <w:r w:rsidR="006D33AB" w:rsidRPr="006D33AB">
        <w:rPr>
          <w:rFonts w:eastAsia="Times New Roman"/>
          <w:color w:val="767171" w:themeColor="background2" w:themeShade="80"/>
        </w:rPr>
        <w:t>,</w:t>
      </w:r>
      <w:r w:rsidR="000D02BD" w:rsidRPr="006D33AB">
        <w:rPr>
          <w:rFonts w:eastAsia="Times New Roman"/>
          <w:color w:val="767171" w:themeColor="background2" w:themeShade="80"/>
        </w:rPr>
        <w:t xml:space="preserve"> </w:t>
      </w:r>
      <w:r w:rsidR="006D33AB" w:rsidRPr="006D33AB">
        <w:rPr>
          <w:rFonts w:eastAsia="Times New Roman"/>
          <w:color w:val="767171" w:themeColor="background2" w:themeShade="80"/>
        </w:rPr>
        <w:t xml:space="preserve">la </w:t>
      </w:r>
      <w:r w:rsidR="00F74531" w:rsidRPr="006D33AB">
        <w:rPr>
          <w:rFonts w:eastAsia="Times New Roman"/>
          <w:b/>
          <w:bCs/>
          <w:color w:val="767171" w:themeColor="background2" w:themeShade="80"/>
        </w:rPr>
        <w:t>Innovación tecnológica</w:t>
      </w:r>
      <w:r w:rsidR="006D33AB" w:rsidRPr="006D33AB">
        <w:rPr>
          <w:rFonts w:eastAsia="Times New Roman"/>
          <w:color w:val="767171" w:themeColor="background2" w:themeShade="80"/>
        </w:rPr>
        <w:t xml:space="preserve">, la </w:t>
      </w:r>
      <w:r w:rsidR="00F74531" w:rsidRPr="006D33AB">
        <w:rPr>
          <w:rFonts w:eastAsia="Times New Roman"/>
          <w:b/>
          <w:bCs/>
          <w:color w:val="767171" w:themeColor="background2" w:themeShade="80"/>
        </w:rPr>
        <w:t>Transparencia y rendición de cuentas</w:t>
      </w:r>
      <w:r w:rsidR="006D33AB" w:rsidRPr="006D33AB">
        <w:rPr>
          <w:rFonts w:eastAsia="Times New Roman"/>
          <w:color w:val="767171" w:themeColor="background2" w:themeShade="80"/>
        </w:rPr>
        <w:t xml:space="preserve">, la </w:t>
      </w:r>
      <w:r w:rsidR="00F74531" w:rsidRPr="006D33AB">
        <w:rPr>
          <w:rFonts w:eastAsia="Times New Roman"/>
          <w:b/>
          <w:bCs/>
          <w:color w:val="767171" w:themeColor="background2" w:themeShade="80"/>
        </w:rPr>
        <w:t>Producción institucional</w:t>
      </w:r>
      <w:r w:rsidR="006D33AB" w:rsidRPr="006D33AB">
        <w:rPr>
          <w:rFonts w:eastAsia="Times New Roman"/>
          <w:color w:val="767171" w:themeColor="background2" w:themeShade="80"/>
        </w:rPr>
        <w:t xml:space="preserve">, el </w:t>
      </w:r>
      <w:r w:rsidR="00F74531" w:rsidRPr="006D33AB">
        <w:rPr>
          <w:rFonts w:eastAsia="Times New Roman"/>
          <w:b/>
          <w:bCs/>
          <w:color w:val="767171" w:themeColor="background2" w:themeShade="80"/>
        </w:rPr>
        <w:t>Progreso sectorial</w:t>
      </w:r>
      <w:r w:rsidR="006D33AB" w:rsidRPr="006D33AB">
        <w:rPr>
          <w:rFonts w:eastAsia="Times New Roman"/>
          <w:b/>
          <w:bCs/>
          <w:color w:val="767171" w:themeColor="background2" w:themeShade="80"/>
        </w:rPr>
        <w:t xml:space="preserve"> </w:t>
      </w:r>
      <w:r w:rsidR="006D33AB" w:rsidRPr="006D33AB">
        <w:rPr>
          <w:rFonts w:eastAsia="Times New Roman"/>
          <w:color w:val="767171" w:themeColor="background2" w:themeShade="80"/>
        </w:rPr>
        <w:t xml:space="preserve">y la </w:t>
      </w:r>
      <w:r w:rsidR="00F74531" w:rsidRPr="006D33AB">
        <w:rPr>
          <w:rFonts w:eastAsia="Times New Roman"/>
          <w:b/>
          <w:bCs/>
          <w:color w:val="767171" w:themeColor="background2" w:themeShade="80"/>
        </w:rPr>
        <w:t>Satisfacción ciudadana</w:t>
      </w:r>
      <w:r w:rsidR="006D33AB" w:rsidRPr="006D33AB">
        <w:rPr>
          <w:rFonts w:eastAsia="Times New Roman"/>
          <w:color w:val="767171" w:themeColor="background2" w:themeShade="80"/>
        </w:rPr>
        <w:t>.</w:t>
      </w:r>
    </w:p>
    <w:p w14:paraId="16FB5C4F" w14:textId="6C7FA4E5" w:rsidR="00F74531" w:rsidRDefault="00F74531" w:rsidP="00F74531">
      <w:pPr>
        <w:keepNext/>
        <w:keepLines/>
        <w:spacing w:line="360" w:lineRule="auto"/>
        <w:jc w:val="both"/>
        <w:rPr>
          <w:rFonts w:eastAsia="Times New Roman"/>
          <w:color w:val="767171" w:themeColor="background2" w:themeShade="80"/>
        </w:rPr>
      </w:pPr>
      <w:r>
        <w:rPr>
          <w:rFonts w:eastAsia="Times New Roman"/>
          <w:color w:val="767171" w:themeColor="background2" w:themeShade="80"/>
        </w:rPr>
        <w:t xml:space="preserve">En ese sentido, </w:t>
      </w:r>
      <w:r w:rsidR="005D74D9">
        <w:rPr>
          <w:rFonts w:eastAsia="Times New Roman"/>
          <w:color w:val="767171" w:themeColor="background2" w:themeShade="80"/>
        </w:rPr>
        <w:t xml:space="preserve">basado en </w:t>
      </w:r>
      <w:r w:rsidR="00197B0E">
        <w:rPr>
          <w:rFonts w:eastAsia="Times New Roman"/>
          <w:color w:val="767171" w:themeColor="background2" w:themeShade="80"/>
        </w:rPr>
        <w:t xml:space="preserve">el comportamiento de </w:t>
      </w:r>
      <w:r w:rsidR="005D74D9">
        <w:rPr>
          <w:rFonts w:eastAsia="Times New Roman"/>
          <w:color w:val="767171" w:themeColor="background2" w:themeShade="80"/>
        </w:rPr>
        <w:t xml:space="preserve">cada uno de los </w:t>
      </w:r>
      <w:r w:rsidR="001C2AD3">
        <w:rPr>
          <w:rFonts w:eastAsia="Times New Roman"/>
          <w:color w:val="767171" w:themeColor="background2" w:themeShade="80"/>
        </w:rPr>
        <w:t xml:space="preserve">indicadores </w:t>
      </w:r>
      <w:r w:rsidR="004D2037">
        <w:rPr>
          <w:rFonts w:eastAsia="Times New Roman"/>
          <w:color w:val="767171" w:themeColor="background2" w:themeShade="80"/>
        </w:rPr>
        <w:t>de gestión inte</w:t>
      </w:r>
      <w:r w:rsidR="004651C1">
        <w:rPr>
          <w:rFonts w:eastAsia="Times New Roman"/>
          <w:color w:val="767171" w:themeColor="background2" w:themeShade="80"/>
        </w:rPr>
        <w:t xml:space="preserve">rna y fortalecimiento institucional </w:t>
      </w:r>
      <w:r w:rsidR="00197B0E">
        <w:rPr>
          <w:rFonts w:eastAsia="Times New Roman"/>
          <w:color w:val="767171" w:themeColor="background2" w:themeShade="80"/>
        </w:rPr>
        <w:t>que recoge la Evaluación de Desempeño Institucional, el Gabinete de Política Social desarrolló las siguientes acciones:</w:t>
      </w:r>
    </w:p>
    <w:p w14:paraId="488D11A6" w14:textId="29F4030D" w:rsidR="00197B0E" w:rsidRPr="00A34E4F" w:rsidRDefault="008610E3" w:rsidP="00A34E4F">
      <w:pPr>
        <w:keepNext/>
        <w:keepLines/>
        <w:spacing w:line="360" w:lineRule="auto"/>
        <w:jc w:val="both"/>
        <w:rPr>
          <w:rFonts w:eastAsia="Times New Roman"/>
          <w:color w:val="767171" w:themeColor="background2" w:themeShade="80"/>
        </w:rPr>
      </w:pPr>
      <w:r w:rsidRPr="00A34E4F">
        <w:rPr>
          <w:rFonts w:eastAsia="Times New Roman"/>
          <w:b/>
          <w:bCs/>
          <w:color w:val="767171" w:themeColor="background2" w:themeShade="80"/>
        </w:rPr>
        <w:t xml:space="preserve">Sistema de Monitoreo </w:t>
      </w:r>
      <w:r w:rsidR="00D7083E" w:rsidRPr="00A34E4F">
        <w:rPr>
          <w:rFonts w:eastAsia="Times New Roman"/>
          <w:b/>
          <w:bCs/>
          <w:color w:val="767171" w:themeColor="background2" w:themeShade="80"/>
        </w:rPr>
        <w:t>de la Administración Pública (SISMAP)</w:t>
      </w:r>
      <w:r w:rsidR="009D624C" w:rsidRPr="00A34E4F">
        <w:rPr>
          <w:rFonts w:eastAsia="Times New Roman"/>
          <w:b/>
          <w:bCs/>
          <w:color w:val="767171" w:themeColor="background2" w:themeShade="80"/>
        </w:rPr>
        <w:t xml:space="preserve">: </w:t>
      </w:r>
      <w:r w:rsidR="009D624C" w:rsidRPr="00A34E4F">
        <w:rPr>
          <w:rFonts w:eastAsia="Times New Roman"/>
          <w:color w:val="767171" w:themeColor="background2" w:themeShade="80"/>
        </w:rPr>
        <w:t>Se</w:t>
      </w:r>
      <w:r w:rsidR="00890BC1" w:rsidRPr="00A34E4F">
        <w:rPr>
          <w:rFonts w:eastAsia="Times New Roman"/>
          <w:color w:val="767171" w:themeColor="background2" w:themeShade="80"/>
        </w:rPr>
        <w:t xml:space="preserve"> </w:t>
      </w:r>
      <w:r w:rsidR="009D624C" w:rsidRPr="00A34E4F">
        <w:rPr>
          <w:rFonts w:eastAsia="Times New Roman"/>
          <w:color w:val="767171" w:themeColor="background2" w:themeShade="80"/>
        </w:rPr>
        <w:t>enfocaron</w:t>
      </w:r>
      <w:r w:rsidR="00890BC1" w:rsidRPr="00A34E4F">
        <w:rPr>
          <w:rFonts w:eastAsia="Times New Roman"/>
          <w:color w:val="767171" w:themeColor="background2" w:themeShade="80"/>
        </w:rPr>
        <w:t xml:space="preserve"> acciones y actividades de cumplimiento en base al Plan de Trabajo del Índice de Evaluación de Desempeño Institucional definido en meses anteriores. </w:t>
      </w:r>
      <w:r w:rsidR="009519C1" w:rsidRPr="00A34E4F">
        <w:rPr>
          <w:rFonts w:eastAsia="Times New Roman"/>
          <w:color w:val="767171" w:themeColor="background2" w:themeShade="80"/>
        </w:rPr>
        <w:t>Entre las mismas, se destacan la</w:t>
      </w:r>
      <w:r w:rsidR="007D012B" w:rsidRPr="00A34E4F">
        <w:rPr>
          <w:rFonts w:eastAsia="Times New Roman"/>
          <w:color w:val="767171" w:themeColor="background2" w:themeShade="80"/>
        </w:rPr>
        <w:t xml:space="preserve"> Implementación</w:t>
      </w:r>
      <w:r w:rsidR="00105115" w:rsidRPr="00A34E4F">
        <w:rPr>
          <w:rFonts w:eastAsia="Times New Roman"/>
          <w:color w:val="767171" w:themeColor="background2" w:themeShade="80"/>
        </w:rPr>
        <w:t xml:space="preserve"> de la Encuesta</w:t>
      </w:r>
      <w:r w:rsidR="006A1A32" w:rsidRPr="00A34E4F">
        <w:rPr>
          <w:rFonts w:eastAsia="Times New Roman"/>
          <w:color w:val="767171" w:themeColor="background2" w:themeShade="80"/>
        </w:rPr>
        <w:t xml:space="preserve"> de Satisfacción Ciudadana,</w:t>
      </w:r>
      <w:r w:rsidR="009519C1" w:rsidRPr="00A34E4F">
        <w:rPr>
          <w:rFonts w:eastAsia="Times New Roman"/>
          <w:color w:val="767171" w:themeColor="background2" w:themeShade="80"/>
        </w:rPr>
        <w:t xml:space="preserve"> así como</w:t>
      </w:r>
      <w:r w:rsidR="00AC17A2" w:rsidRPr="00A34E4F">
        <w:rPr>
          <w:rFonts w:eastAsia="Times New Roman"/>
          <w:color w:val="767171" w:themeColor="background2" w:themeShade="80"/>
        </w:rPr>
        <w:t xml:space="preserve"> la Planificación</w:t>
      </w:r>
      <w:r w:rsidR="00BA087D" w:rsidRPr="00A34E4F">
        <w:rPr>
          <w:rFonts w:eastAsia="Times New Roman"/>
          <w:color w:val="767171" w:themeColor="background2" w:themeShade="80"/>
        </w:rPr>
        <w:t xml:space="preserve"> y Ejecución</w:t>
      </w:r>
      <w:r w:rsidR="00474F81" w:rsidRPr="00A34E4F">
        <w:rPr>
          <w:rFonts w:eastAsia="Times New Roman"/>
          <w:color w:val="767171" w:themeColor="background2" w:themeShade="80"/>
        </w:rPr>
        <w:t xml:space="preserve"> del Plan de </w:t>
      </w:r>
      <w:r w:rsidR="0076129D" w:rsidRPr="00A34E4F">
        <w:rPr>
          <w:rFonts w:eastAsia="Times New Roman"/>
          <w:color w:val="767171" w:themeColor="background2" w:themeShade="80"/>
        </w:rPr>
        <w:t>Capacitaciones</w:t>
      </w:r>
      <w:r w:rsidR="009519C1" w:rsidRPr="00A34E4F">
        <w:rPr>
          <w:rFonts w:eastAsia="Times New Roman"/>
          <w:color w:val="767171" w:themeColor="background2" w:themeShade="80"/>
        </w:rPr>
        <w:t>.</w:t>
      </w:r>
      <w:r w:rsidR="00194030" w:rsidRPr="00A34E4F">
        <w:rPr>
          <w:rFonts w:eastAsia="Times New Roman"/>
          <w:color w:val="767171" w:themeColor="background2" w:themeShade="80"/>
        </w:rPr>
        <w:t xml:space="preserve"> Se obtuvo como calificación al último corte</w:t>
      </w:r>
      <w:r w:rsidR="001C09D5" w:rsidRPr="00A34E4F">
        <w:rPr>
          <w:rFonts w:eastAsia="Times New Roman"/>
          <w:color w:val="767171" w:themeColor="background2" w:themeShade="80"/>
        </w:rPr>
        <w:t xml:space="preserve"> un </w:t>
      </w:r>
      <w:r w:rsidR="001A10EF" w:rsidRPr="00A34E4F">
        <w:rPr>
          <w:rFonts w:eastAsia="Times New Roman"/>
          <w:color w:val="767171" w:themeColor="background2" w:themeShade="80"/>
        </w:rPr>
        <w:t>75.59%.</w:t>
      </w:r>
    </w:p>
    <w:p w14:paraId="755E5F91" w14:textId="7BA02EE9" w:rsidR="006D33AB" w:rsidRPr="00A34E4F" w:rsidRDefault="00F93EAA" w:rsidP="00A34E4F">
      <w:pPr>
        <w:keepNext/>
        <w:keepLines/>
        <w:spacing w:line="360" w:lineRule="auto"/>
        <w:jc w:val="both"/>
        <w:rPr>
          <w:rFonts w:eastAsia="Times New Roman"/>
          <w:color w:val="767171" w:themeColor="background2" w:themeShade="80"/>
        </w:rPr>
      </w:pPr>
      <w:r w:rsidRPr="00A34E4F">
        <w:rPr>
          <w:rFonts w:eastAsia="Times New Roman"/>
          <w:b/>
          <w:bCs/>
          <w:color w:val="767171" w:themeColor="background2" w:themeShade="80"/>
        </w:rPr>
        <w:t xml:space="preserve">Índice de Gestión Presupuestaria (IGP): </w:t>
      </w:r>
      <w:r w:rsidRPr="00A34E4F">
        <w:rPr>
          <w:rFonts w:eastAsia="Times New Roman"/>
          <w:color w:val="767171" w:themeColor="background2" w:themeShade="80"/>
        </w:rPr>
        <w:t>A través de tanto la Dirección de Planificación y Desarrollo como de su Dirección Financiera, realizan diariamente un estrecho y exhaustivo seguimiento y monitoreo a todas las programaciones y ejecuciones financieras que se llevan dentro de la entidad. Se obtuvo como calificación al último corte un 88.89%.</w:t>
      </w:r>
    </w:p>
    <w:p w14:paraId="3AC3F0C2" w14:textId="7F9FBA74" w:rsidR="00F93EAA" w:rsidRPr="00A34E4F" w:rsidRDefault="009B4BA2" w:rsidP="00A34E4F">
      <w:pPr>
        <w:keepNext/>
        <w:keepLines/>
        <w:spacing w:line="360" w:lineRule="auto"/>
        <w:jc w:val="both"/>
        <w:rPr>
          <w:rFonts w:eastAsia="Times New Roman"/>
          <w:color w:val="767171" w:themeColor="background2" w:themeShade="80"/>
        </w:rPr>
      </w:pPr>
      <w:r w:rsidRPr="00A34E4F">
        <w:rPr>
          <w:rFonts w:eastAsia="Times New Roman"/>
          <w:b/>
          <w:bCs/>
          <w:color w:val="767171" w:themeColor="background2" w:themeShade="80"/>
        </w:rPr>
        <w:lastRenderedPageBreak/>
        <w:t xml:space="preserve">Uso del Sistema Nacional de Compras y Contrataciones (SISCOMPRAS): </w:t>
      </w:r>
      <w:r w:rsidR="00BA7B2C" w:rsidRPr="00A34E4F">
        <w:rPr>
          <w:rFonts w:eastAsia="Times New Roman"/>
          <w:color w:val="767171" w:themeColor="background2" w:themeShade="80"/>
        </w:rPr>
        <w:t>Se realizaron actualizaciones Trimestrales de los PACC acorde al Costeo del POA y el Presupuesto y mayor seguimiento y concientización de las áreas involucradas para el cumplimiento de los tiempos de los procesos de compras y contrataciones</w:t>
      </w:r>
      <w:r w:rsidR="00965640" w:rsidRPr="00A34E4F">
        <w:rPr>
          <w:rFonts w:eastAsia="Times New Roman"/>
          <w:color w:val="767171" w:themeColor="background2" w:themeShade="80"/>
        </w:rPr>
        <w:t xml:space="preserve">. Se logró un </w:t>
      </w:r>
      <w:r w:rsidR="00F47D20" w:rsidRPr="00A34E4F">
        <w:rPr>
          <w:rFonts w:eastAsia="Times New Roman"/>
          <w:color w:val="767171" w:themeColor="background2" w:themeShade="80"/>
        </w:rPr>
        <w:t>85.88%.</w:t>
      </w:r>
    </w:p>
    <w:p w14:paraId="0A26BBE2" w14:textId="4225D5FE" w:rsidR="00F47D20" w:rsidRPr="00A34E4F" w:rsidRDefault="00805F21" w:rsidP="00A34E4F">
      <w:pPr>
        <w:keepNext/>
        <w:keepLines/>
        <w:spacing w:line="360" w:lineRule="auto"/>
        <w:jc w:val="both"/>
        <w:rPr>
          <w:rFonts w:eastAsia="Times New Roman"/>
          <w:b/>
          <w:bCs/>
          <w:color w:val="767171" w:themeColor="background2" w:themeShade="80"/>
        </w:rPr>
      </w:pPr>
      <w:r w:rsidRPr="00A34E4F">
        <w:rPr>
          <w:rFonts w:eastAsia="Times New Roman"/>
          <w:b/>
          <w:bCs/>
          <w:color w:val="767171" w:themeColor="background2" w:themeShade="80"/>
        </w:rPr>
        <w:t>Uso de TIC e Implementación de Gobierno Electrónico (</w:t>
      </w:r>
      <w:proofErr w:type="spellStart"/>
      <w:r w:rsidRPr="00A34E4F">
        <w:rPr>
          <w:rFonts w:eastAsia="Times New Roman"/>
          <w:b/>
          <w:bCs/>
          <w:color w:val="767171" w:themeColor="background2" w:themeShade="80"/>
        </w:rPr>
        <w:t>iTICge</w:t>
      </w:r>
      <w:proofErr w:type="spellEnd"/>
      <w:r w:rsidRPr="00A34E4F">
        <w:rPr>
          <w:rFonts w:eastAsia="Times New Roman"/>
          <w:b/>
          <w:bCs/>
          <w:color w:val="767171" w:themeColor="background2" w:themeShade="80"/>
        </w:rPr>
        <w:t xml:space="preserve">): </w:t>
      </w:r>
      <w:r w:rsidR="00BE1976" w:rsidRPr="00A34E4F">
        <w:rPr>
          <w:rFonts w:eastAsia="Times New Roman"/>
          <w:color w:val="767171" w:themeColor="background2" w:themeShade="80"/>
        </w:rPr>
        <w:t xml:space="preserve">La Dirección TIC del GPS enfrentó cambios en su gobernanza, afectando la ejecución de la planificación para certificar las </w:t>
      </w:r>
      <w:proofErr w:type="spellStart"/>
      <w:r w:rsidR="00BE1976" w:rsidRPr="00A34E4F">
        <w:rPr>
          <w:rFonts w:eastAsia="Times New Roman"/>
          <w:color w:val="767171" w:themeColor="background2" w:themeShade="80"/>
        </w:rPr>
        <w:t>NORTICs</w:t>
      </w:r>
      <w:proofErr w:type="spellEnd"/>
      <w:r w:rsidR="00BE1976" w:rsidRPr="00A34E4F">
        <w:rPr>
          <w:rFonts w:eastAsia="Times New Roman"/>
          <w:color w:val="767171" w:themeColor="background2" w:themeShade="80"/>
        </w:rPr>
        <w:t xml:space="preserve">. A pesar de ello, mantenemos una comunicación constante con la OGTIC para avanzar en la recertificación. Actualmente se cuenta con </w:t>
      </w:r>
      <w:r w:rsidR="004D1EEE" w:rsidRPr="00A34E4F">
        <w:rPr>
          <w:rFonts w:eastAsia="Times New Roman"/>
          <w:color w:val="767171" w:themeColor="background2" w:themeShade="80"/>
        </w:rPr>
        <w:t>76.75%.</w:t>
      </w:r>
    </w:p>
    <w:p w14:paraId="535B738D" w14:textId="1BC4908F" w:rsidR="004D1EEE" w:rsidRPr="00A34E4F" w:rsidRDefault="00C37438" w:rsidP="00A34E4F">
      <w:pPr>
        <w:keepNext/>
        <w:keepLines/>
        <w:spacing w:line="360" w:lineRule="auto"/>
        <w:jc w:val="both"/>
        <w:rPr>
          <w:rFonts w:eastAsia="Times New Roman"/>
          <w:b/>
          <w:bCs/>
          <w:color w:val="767171" w:themeColor="background2" w:themeShade="80"/>
        </w:rPr>
      </w:pPr>
      <w:r w:rsidRPr="00A34E4F">
        <w:rPr>
          <w:rFonts w:eastAsia="Times New Roman"/>
          <w:b/>
          <w:bCs/>
          <w:color w:val="767171" w:themeColor="background2" w:themeShade="80"/>
        </w:rPr>
        <w:t xml:space="preserve">Normas Básicas de Control Interno (NOBACI): </w:t>
      </w:r>
      <w:r w:rsidR="00092EAE" w:rsidRPr="00A34E4F">
        <w:rPr>
          <w:rFonts w:eastAsia="Times New Roman"/>
          <w:color w:val="767171" w:themeColor="background2" w:themeShade="80"/>
        </w:rPr>
        <w:t xml:space="preserve">Se </w:t>
      </w:r>
      <w:r w:rsidR="004C2AA8" w:rsidRPr="00A34E4F">
        <w:rPr>
          <w:rFonts w:eastAsia="Times New Roman"/>
          <w:color w:val="767171" w:themeColor="background2" w:themeShade="80"/>
        </w:rPr>
        <w:t>instauraron</w:t>
      </w:r>
      <w:r w:rsidR="002114D3" w:rsidRPr="00A34E4F">
        <w:rPr>
          <w:rFonts w:eastAsia="Times New Roman"/>
          <w:color w:val="767171" w:themeColor="background2" w:themeShade="80"/>
        </w:rPr>
        <w:t xml:space="preserve"> Comités</w:t>
      </w:r>
      <w:r w:rsidR="00906135" w:rsidRPr="00A34E4F">
        <w:rPr>
          <w:rFonts w:eastAsia="Times New Roman"/>
          <w:color w:val="767171" w:themeColor="background2" w:themeShade="80"/>
        </w:rPr>
        <w:t xml:space="preserve"> para seguimiento</w:t>
      </w:r>
      <w:r w:rsidR="00A448E3" w:rsidRPr="00A34E4F">
        <w:rPr>
          <w:rFonts w:eastAsia="Times New Roman"/>
          <w:color w:val="767171" w:themeColor="background2" w:themeShade="80"/>
        </w:rPr>
        <w:t xml:space="preserve"> de los</w:t>
      </w:r>
      <w:r w:rsidR="00C34044" w:rsidRPr="00A34E4F">
        <w:rPr>
          <w:rFonts w:eastAsia="Times New Roman"/>
          <w:color w:val="767171" w:themeColor="background2" w:themeShade="80"/>
        </w:rPr>
        <w:t xml:space="preserve"> procesos</w:t>
      </w:r>
      <w:r w:rsidR="005262A2" w:rsidRPr="00A34E4F">
        <w:rPr>
          <w:rFonts w:eastAsia="Times New Roman"/>
          <w:color w:val="767171" w:themeColor="background2" w:themeShade="80"/>
        </w:rPr>
        <w:t xml:space="preserve"> a actualizar</w:t>
      </w:r>
      <w:r w:rsidR="005C64CA" w:rsidRPr="00A34E4F">
        <w:rPr>
          <w:rFonts w:eastAsia="Times New Roman"/>
          <w:color w:val="767171" w:themeColor="background2" w:themeShade="80"/>
        </w:rPr>
        <w:t xml:space="preserve"> dentro del sistema, </w:t>
      </w:r>
      <w:r w:rsidR="00C855A6" w:rsidRPr="00A34E4F">
        <w:rPr>
          <w:rFonts w:eastAsia="Times New Roman"/>
          <w:color w:val="767171" w:themeColor="background2" w:themeShade="80"/>
        </w:rPr>
        <w:t xml:space="preserve">así como la elaboración y modificación de documentos vinculados a procesos de áreas en cuestión para subsanar requerimientos de NOBACI. Se cuenta con </w:t>
      </w:r>
      <w:r w:rsidR="004C44E4" w:rsidRPr="00A34E4F">
        <w:rPr>
          <w:rFonts w:eastAsia="Times New Roman"/>
          <w:color w:val="767171" w:themeColor="background2" w:themeShade="80"/>
        </w:rPr>
        <w:t>70% de calificación.</w:t>
      </w:r>
    </w:p>
    <w:p w14:paraId="02FCF254" w14:textId="5A981437" w:rsidR="004C44E4" w:rsidRPr="00A34E4F" w:rsidRDefault="00BA394E" w:rsidP="00A34E4F">
      <w:pPr>
        <w:keepNext/>
        <w:keepLines/>
        <w:spacing w:line="360" w:lineRule="auto"/>
        <w:jc w:val="both"/>
        <w:rPr>
          <w:rFonts w:eastAsia="Times New Roman"/>
          <w:b/>
          <w:bCs/>
          <w:color w:val="767171" w:themeColor="background2" w:themeShade="80"/>
        </w:rPr>
      </w:pPr>
      <w:r w:rsidRPr="00A34E4F">
        <w:rPr>
          <w:rFonts w:eastAsia="Times New Roman"/>
          <w:b/>
          <w:bCs/>
          <w:color w:val="767171" w:themeColor="background2" w:themeShade="80"/>
        </w:rPr>
        <w:t>Sistema de Acceso a la Información Pública (</w:t>
      </w:r>
      <w:r w:rsidR="003F61A4" w:rsidRPr="00A34E4F">
        <w:rPr>
          <w:rFonts w:eastAsia="Times New Roman"/>
          <w:b/>
          <w:bCs/>
          <w:color w:val="767171" w:themeColor="background2" w:themeShade="80"/>
        </w:rPr>
        <w:t xml:space="preserve">SAIP): </w:t>
      </w:r>
      <w:r w:rsidR="00B9188A" w:rsidRPr="00A34E4F">
        <w:rPr>
          <w:rFonts w:eastAsia="Times New Roman"/>
          <w:color w:val="767171" w:themeColor="background2" w:themeShade="80"/>
        </w:rPr>
        <w:t xml:space="preserve">Dentro del SAIP, el Gabinete de Política Social actúa como veedor de ética y transparencia, llevando a cabo monitoreos constantes en todas las áreas contribuyentes. Garantizamos que los reportes sean remitidos puntualmente, en el formato adecuado, y con la información vinculante necesaria. Se tiene </w:t>
      </w:r>
      <w:r w:rsidR="003A37BE" w:rsidRPr="00A34E4F">
        <w:rPr>
          <w:rFonts w:eastAsia="Times New Roman"/>
          <w:color w:val="767171" w:themeColor="background2" w:themeShade="80"/>
        </w:rPr>
        <w:t>85.24% de calificación.</w:t>
      </w:r>
    </w:p>
    <w:p w14:paraId="3CE1A4B7" w14:textId="7BDA6DED" w:rsidR="0004208E" w:rsidRPr="00A34E4F" w:rsidRDefault="0004208E" w:rsidP="00A34E4F">
      <w:pPr>
        <w:spacing w:line="360" w:lineRule="auto"/>
        <w:jc w:val="both"/>
        <w:rPr>
          <w:rFonts w:eastAsia="Times New Roman"/>
          <w:b/>
          <w:bCs/>
          <w:color w:val="767171" w:themeColor="background2" w:themeShade="80"/>
        </w:rPr>
      </w:pPr>
      <w:r w:rsidRPr="00A34E4F">
        <w:rPr>
          <w:rFonts w:eastAsia="Times New Roman"/>
          <w:b/>
          <w:bCs/>
          <w:color w:val="767171" w:themeColor="background2" w:themeShade="80"/>
        </w:rPr>
        <w:t>Índice de Transparencia Estandarizado:</w:t>
      </w:r>
      <w:r w:rsidR="00827343" w:rsidRPr="00A34E4F">
        <w:rPr>
          <w:rFonts w:eastAsia="Times New Roman"/>
          <w:b/>
          <w:bCs/>
          <w:color w:val="767171" w:themeColor="background2" w:themeShade="80"/>
        </w:rPr>
        <w:t xml:space="preserve"> </w:t>
      </w:r>
      <w:r w:rsidR="00827343" w:rsidRPr="00A34E4F">
        <w:rPr>
          <w:rFonts w:eastAsia="Times New Roman"/>
          <w:color w:val="767171" w:themeColor="background2" w:themeShade="80"/>
        </w:rPr>
        <w:t>Se han implementado metodologías de seguimiento para el Índice de Transparencia Estandarizado. A través de evaluaciones de la DIGEIG, se realizan acciones de mejora continua en respuesta a las observaciones obtenidas, garantizando la conformidad y perfeccionamiento constante.</w:t>
      </w:r>
    </w:p>
    <w:p w14:paraId="2ECAD72D" w14:textId="05A49070" w:rsidR="008C368F" w:rsidRDefault="00093DF7" w:rsidP="00093DF7">
      <w:pPr>
        <w:keepNext/>
        <w:keepLines/>
        <w:spacing w:line="360" w:lineRule="auto"/>
        <w:jc w:val="both"/>
        <w:rPr>
          <w:rFonts w:eastAsia="Times New Roman"/>
          <w:color w:val="767171" w:themeColor="background2" w:themeShade="80"/>
        </w:rPr>
      </w:pPr>
      <w:r>
        <w:rPr>
          <w:rFonts w:eastAsia="Times New Roman"/>
          <w:color w:val="767171" w:themeColor="background2" w:themeShade="80"/>
        </w:rPr>
        <w:lastRenderedPageBreak/>
        <w:t xml:space="preserve">Ahora, dentro del rango de </w:t>
      </w:r>
      <w:r>
        <w:rPr>
          <w:rFonts w:eastAsia="Times New Roman"/>
          <w:b/>
          <w:bCs/>
          <w:color w:val="767171" w:themeColor="background2" w:themeShade="80"/>
        </w:rPr>
        <w:t>Políticas Transversales</w:t>
      </w:r>
      <w:r>
        <w:rPr>
          <w:rFonts w:eastAsia="Times New Roman"/>
          <w:color w:val="767171" w:themeColor="background2" w:themeShade="80"/>
        </w:rPr>
        <w:t xml:space="preserve">, el </w:t>
      </w:r>
      <w:r w:rsidR="0040518F">
        <w:rPr>
          <w:rFonts w:eastAsia="Times New Roman"/>
          <w:color w:val="767171" w:themeColor="background2" w:themeShade="80"/>
        </w:rPr>
        <w:t>rol activo de</w:t>
      </w:r>
      <w:r w:rsidR="000C3F25">
        <w:rPr>
          <w:rFonts w:eastAsia="Times New Roman"/>
          <w:color w:val="767171" w:themeColor="background2" w:themeShade="80"/>
        </w:rPr>
        <w:t>l Gabinete de Política Social</w:t>
      </w:r>
      <w:r w:rsidR="00F76752" w:rsidRPr="00F76752">
        <w:t xml:space="preserve"> </w:t>
      </w:r>
      <w:r w:rsidR="00F76752" w:rsidRPr="00F76752">
        <w:rPr>
          <w:rFonts w:eastAsia="Times New Roman"/>
          <w:color w:val="767171" w:themeColor="background2" w:themeShade="80"/>
        </w:rPr>
        <w:t>ha contribuido a mejorar la calidad de vida de los dominicanos, siendo este el resultado de un esfuerzo conjunto de las instituciones del GPS, que han trabajado para modernizar la gestión pública, impulsar la innovación tecnológica, fortalecer el compromiso con la transparencia y la rendición de cuentas, aumentar la producción institucional y contribuir al progreso sectorial de la política social.</w:t>
      </w:r>
      <w:r w:rsidR="004E36CE">
        <w:rPr>
          <w:rFonts w:eastAsia="Times New Roman"/>
          <w:color w:val="767171" w:themeColor="background2" w:themeShade="80"/>
        </w:rPr>
        <w:t xml:space="preserve"> En ese sentido, el GPS</w:t>
      </w:r>
      <w:r w:rsidR="00E10F6F">
        <w:rPr>
          <w:rFonts w:eastAsia="Times New Roman"/>
          <w:color w:val="767171" w:themeColor="background2" w:themeShade="80"/>
        </w:rPr>
        <w:t xml:space="preserve"> cuenta sus avances de la siguiente manera:</w:t>
      </w:r>
    </w:p>
    <w:p w14:paraId="306E87AD" w14:textId="48BCB112" w:rsidR="00E10F6F" w:rsidRDefault="00B81CF6" w:rsidP="00093DF7">
      <w:pPr>
        <w:keepNext/>
        <w:keepLines/>
        <w:spacing w:line="360" w:lineRule="auto"/>
        <w:jc w:val="both"/>
        <w:rPr>
          <w:rFonts w:eastAsia="Times New Roman"/>
          <w:color w:val="767171" w:themeColor="background2" w:themeShade="80"/>
        </w:rPr>
      </w:pPr>
      <w:r>
        <w:rPr>
          <w:rFonts w:eastAsia="Times New Roman"/>
          <w:b/>
          <w:bCs/>
          <w:color w:val="767171" w:themeColor="background2" w:themeShade="80"/>
        </w:rPr>
        <w:t xml:space="preserve">Política Transversal de Género: </w:t>
      </w:r>
      <w:r w:rsidR="002351E8">
        <w:rPr>
          <w:rFonts w:eastAsia="Times New Roman"/>
          <w:color w:val="767171" w:themeColor="background2" w:themeShade="80"/>
        </w:rPr>
        <w:t>Conformación del Comité de</w:t>
      </w:r>
      <w:r w:rsidR="00CD3646">
        <w:rPr>
          <w:rFonts w:eastAsia="Times New Roman"/>
          <w:color w:val="767171" w:themeColor="background2" w:themeShade="80"/>
        </w:rPr>
        <w:t xml:space="preserve"> Transversalización de Género, </w:t>
      </w:r>
      <w:r w:rsidR="009A40FD">
        <w:rPr>
          <w:rFonts w:eastAsia="Times New Roman"/>
          <w:color w:val="767171" w:themeColor="background2" w:themeShade="80"/>
        </w:rPr>
        <w:t>Creación del Plan de Acción de la Unidad de Igualdad de Género, Designación de Analista de Equidad de Género</w:t>
      </w:r>
      <w:r w:rsidR="006D099F">
        <w:rPr>
          <w:rFonts w:eastAsia="Times New Roman"/>
          <w:color w:val="767171" w:themeColor="background2" w:themeShade="80"/>
        </w:rPr>
        <w:t>, entre otras acciones vinculantes.</w:t>
      </w:r>
    </w:p>
    <w:p w14:paraId="3829723D" w14:textId="35DAFE62" w:rsidR="006D099F" w:rsidRDefault="006D099F" w:rsidP="00093DF7">
      <w:pPr>
        <w:keepNext/>
        <w:keepLines/>
        <w:spacing w:line="360" w:lineRule="auto"/>
        <w:jc w:val="both"/>
        <w:rPr>
          <w:rFonts w:eastAsia="Times New Roman"/>
          <w:color w:val="767171" w:themeColor="background2" w:themeShade="80"/>
        </w:rPr>
      </w:pPr>
      <w:r>
        <w:rPr>
          <w:rFonts w:eastAsia="Times New Roman"/>
          <w:b/>
          <w:bCs/>
          <w:color w:val="767171" w:themeColor="background2" w:themeShade="80"/>
        </w:rPr>
        <w:t xml:space="preserve">Política Transversal de Cohesión Territorial: </w:t>
      </w:r>
      <w:r>
        <w:rPr>
          <w:rFonts w:eastAsia="Times New Roman"/>
          <w:color w:val="767171" w:themeColor="background2" w:themeShade="80"/>
        </w:rPr>
        <w:t>Vinculación con la plataforma RUDCT.</w:t>
      </w:r>
    </w:p>
    <w:p w14:paraId="7F8D9A84" w14:textId="0926667B" w:rsidR="006D099F" w:rsidRDefault="006D099F" w:rsidP="00093DF7">
      <w:pPr>
        <w:keepNext/>
        <w:keepLines/>
        <w:spacing w:line="360" w:lineRule="auto"/>
        <w:jc w:val="both"/>
        <w:rPr>
          <w:rFonts w:eastAsia="Times New Roman"/>
          <w:color w:val="767171" w:themeColor="background2" w:themeShade="80"/>
        </w:rPr>
      </w:pPr>
      <w:r>
        <w:rPr>
          <w:rFonts w:eastAsia="Times New Roman"/>
          <w:b/>
          <w:bCs/>
          <w:color w:val="767171" w:themeColor="background2" w:themeShade="80"/>
        </w:rPr>
        <w:t xml:space="preserve">Política Transversal de Sostenibilidad Ambiental: </w:t>
      </w:r>
      <w:r>
        <w:rPr>
          <w:rFonts w:eastAsia="Times New Roman"/>
          <w:color w:val="767171" w:themeColor="background2" w:themeShade="80"/>
        </w:rPr>
        <w:t>Ingreso al Programa de Gobierno Sostenible, Implementación de Compras Verdes y Creación de la Unidad de Gestión Ambiental.</w:t>
      </w:r>
    </w:p>
    <w:p w14:paraId="37276377" w14:textId="1CDA2F1E" w:rsidR="006D099F" w:rsidRDefault="006D099F" w:rsidP="00093DF7">
      <w:pPr>
        <w:keepNext/>
        <w:keepLines/>
        <w:spacing w:line="360" w:lineRule="auto"/>
        <w:jc w:val="both"/>
        <w:rPr>
          <w:rFonts w:eastAsia="Times New Roman"/>
          <w:color w:val="767171" w:themeColor="background2" w:themeShade="80"/>
        </w:rPr>
      </w:pPr>
      <w:r>
        <w:rPr>
          <w:rFonts w:eastAsia="Times New Roman"/>
          <w:b/>
          <w:bCs/>
          <w:color w:val="767171" w:themeColor="background2" w:themeShade="80"/>
        </w:rPr>
        <w:t xml:space="preserve">Política Transversal de Gestión de Riesgos: </w:t>
      </w:r>
      <w:r w:rsidR="00390627">
        <w:rPr>
          <w:rFonts w:eastAsia="Times New Roman"/>
          <w:color w:val="767171" w:themeColor="background2" w:themeShade="80"/>
        </w:rPr>
        <w:t>Cumplimiento con el hito de Planificación con aspectos vinculantes a la Gestión de Riesgos de Desastres y Cambio Climático y Designación oficial de Analista para seguimiento a temas vinculantes.</w:t>
      </w:r>
    </w:p>
    <w:p w14:paraId="4D1B4AC7" w14:textId="5873F979" w:rsidR="00390627" w:rsidRDefault="00390627" w:rsidP="00093DF7">
      <w:pPr>
        <w:keepNext/>
        <w:keepLines/>
        <w:spacing w:line="360" w:lineRule="auto"/>
        <w:jc w:val="both"/>
        <w:rPr>
          <w:rFonts w:eastAsia="Times New Roman"/>
          <w:color w:val="767171" w:themeColor="background2" w:themeShade="80"/>
        </w:rPr>
      </w:pPr>
      <w:r>
        <w:rPr>
          <w:rFonts w:eastAsia="Times New Roman"/>
          <w:b/>
          <w:bCs/>
          <w:color w:val="767171" w:themeColor="background2" w:themeShade="80"/>
        </w:rPr>
        <w:t xml:space="preserve">Política Transversal de Derechos Humanos: </w:t>
      </w:r>
      <w:r>
        <w:rPr>
          <w:rFonts w:eastAsia="Times New Roman"/>
          <w:color w:val="767171" w:themeColor="background2" w:themeShade="80"/>
        </w:rPr>
        <w:t>Informe de Derechos Humanos realizado y Política de Derechos Humanos formulada.</w:t>
      </w:r>
    </w:p>
    <w:p w14:paraId="693B80A4" w14:textId="7B788180" w:rsidR="00390627" w:rsidRPr="00390627" w:rsidRDefault="00390627" w:rsidP="00093DF7">
      <w:pPr>
        <w:keepNext/>
        <w:keepLines/>
        <w:spacing w:line="360" w:lineRule="auto"/>
        <w:jc w:val="both"/>
        <w:rPr>
          <w:rFonts w:eastAsia="Times New Roman"/>
          <w:color w:val="767171" w:themeColor="background2" w:themeShade="80"/>
        </w:rPr>
      </w:pPr>
      <w:r>
        <w:rPr>
          <w:rFonts w:eastAsia="Times New Roman"/>
          <w:b/>
          <w:bCs/>
          <w:color w:val="767171" w:themeColor="background2" w:themeShade="80"/>
        </w:rPr>
        <w:t xml:space="preserve">Política Transversal de Participación Social: </w:t>
      </w:r>
      <w:r w:rsidR="00E50903">
        <w:rPr>
          <w:rFonts w:eastAsia="Times New Roman"/>
          <w:color w:val="767171" w:themeColor="background2" w:themeShade="80"/>
        </w:rPr>
        <w:t>Formulación de Política de Participación Social formulada y socializada.</w:t>
      </w:r>
    </w:p>
    <w:p w14:paraId="0F8FFFD9" w14:textId="1CFD84E4" w:rsidR="00FE77E2" w:rsidRPr="00BA7B2C" w:rsidRDefault="00FE77E2" w:rsidP="00BA7B2C">
      <w:pPr>
        <w:keepNext/>
        <w:keepLines/>
        <w:spacing w:line="360" w:lineRule="auto"/>
        <w:ind w:left="360"/>
        <w:jc w:val="both"/>
        <w:rPr>
          <w:rFonts w:eastAsia="Times New Roman"/>
          <w:color w:val="767171" w:themeColor="background2" w:themeShade="80"/>
        </w:rPr>
      </w:pPr>
    </w:p>
    <w:p w14:paraId="328D8320" w14:textId="137F2DFD" w:rsidR="6439ACE7" w:rsidRPr="007C498D" w:rsidRDefault="6439ACE7" w:rsidP="002C4A9C">
      <w:pPr>
        <w:pStyle w:val="Ttulo1"/>
        <w:numPr>
          <w:ilvl w:val="0"/>
          <w:numId w:val="36"/>
        </w:numPr>
        <w:jc w:val="left"/>
        <w:rPr>
          <w:sz w:val="24"/>
          <w:szCs w:val="24"/>
        </w:rPr>
      </w:pPr>
      <w:bookmarkStart w:id="21" w:name="_Toc155085159"/>
      <w:r w:rsidRPr="62FBB085">
        <w:rPr>
          <w:sz w:val="24"/>
          <w:szCs w:val="24"/>
        </w:rPr>
        <w:lastRenderedPageBreak/>
        <w:t>Desempeño del área de Comunicaciones</w:t>
      </w:r>
      <w:bookmarkEnd w:id="21"/>
    </w:p>
    <w:p w14:paraId="159A1AA1" w14:textId="0E9D0222" w:rsidR="62FBB085" w:rsidRDefault="62FBB085" w:rsidP="62FBB085"/>
    <w:p w14:paraId="144AEAB9" w14:textId="72E0482F" w:rsidR="1360D280" w:rsidRPr="00F94CAA" w:rsidRDefault="1360D280" w:rsidP="6493DF51">
      <w:pPr>
        <w:spacing w:line="360" w:lineRule="auto"/>
        <w:jc w:val="both"/>
        <w:rPr>
          <w:rFonts w:eastAsia="Times New Roman"/>
          <w:color w:val="767171" w:themeColor="background2" w:themeShade="80"/>
        </w:rPr>
      </w:pPr>
      <w:r w:rsidRPr="6493DF51">
        <w:rPr>
          <w:rFonts w:eastAsia="Times New Roman"/>
          <w:color w:val="767171" w:themeColor="background2" w:themeShade="80"/>
          <w:lang w:val="es-ES"/>
        </w:rPr>
        <w:t xml:space="preserve">Durante el año 2023 la </w:t>
      </w:r>
      <w:r w:rsidR="00F256CE">
        <w:rPr>
          <w:rFonts w:eastAsia="Times New Roman"/>
          <w:color w:val="767171" w:themeColor="background2" w:themeShade="80"/>
          <w:lang w:val="es-ES"/>
        </w:rPr>
        <w:t>D</w:t>
      </w:r>
      <w:r w:rsidRPr="6493DF51">
        <w:rPr>
          <w:rFonts w:eastAsia="Times New Roman"/>
          <w:color w:val="767171" w:themeColor="background2" w:themeShade="80"/>
          <w:lang w:val="es-ES"/>
        </w:rPr>
        <w:t>irección de Comunicaci</w:t>
      </w:r>
      <w:r w:rsidR="00F256CE">
        <w:rPr>
          <w:rFonts w:eastAsia="Times New Roman"/>
          <w:color w:val="767171" w:themeColor="background2" w:themeShade="80"/>
          <w:lang w:val="es-ES"/>
        </w:rPr>
        <w:t>ones</w:t>
      </w:r>
      <w:r w:rsidRPr="6493DF51">
        <w:rPr>
          <w:rFonts w:eastAsia="Times New Roman"/>
          <w:color w:val="767171" w:themeColor="background2" w:themeShade="80"/>
          <w:lang w:val="es-ES"/>
        </w:rPr>
        <w:t xml:space="preserve"> ha estado trabajando arduamente en dar cumplimiento al objetivo general de su Plan de Comunicación 2022-2023 que es dar a conocer las funciones y actividades del Gabinete de Política Social de la Presidencia a la ciudadanía en general.</w:t>
      </w:r>
    </w:p>
    <w:p w14:paraId="6AFD478E" w14:textId="4543AA05" w:rsidR="1360D280" w:rsidRPr="00F94CAA" w:rsidRDefault="1360D280" w:rsidP="6493DF51">
      <w:pPr>
        <w:spacing w:line="360" w:lineRule="auto"/>
        <w:jc w:val="both"/>
        <w:rPr>
          <w:rFonts w:eastAsia="Times New Roman"/>
          <w:color w:val="767171" w:themeColor="background2" w:themeShade="80"/>
        </w:rPr>
      </w:pPr>
      <w:r w:rsidRPr="00F94CAA">
        <w:rPr>
          <w:rFonts w:eastAsia="Times New Roman"/>
          <w:color w:val="767171" w:themeColor="background2" w:themeShade="80"/>
        </w:rPr>
        <w:t>A continuación, se estarán presentando los diferentes logros de las acciones planteadas en el Plan, incluyendo las iniciativas fortalecidas:</w:t>
      </w:r>
    </w:p>
    <w:p w14:paraId="01BD286D" w14:textId="2822AE85" w:rsidR="3152B509" w:rsidRPr="00F94CAA" w:rsidRDefault="3152B509" w:rsidP="009468C6">
      <w:pPr>
        <w:pStyle w:val="Prrafodelista"/>
        <w:numPr>
          <w:ilvl w:val="0"/>
          <w:numId w:val="21"/>
        </w:numPr>
        <w:spacing w:after="200" w:line="360" w:lineRule="auto"/>
        <w:ind w:left="360"/>
        <w:jc w:val="both"/>
        <w:rPr>
          <w:rFonts w:eastAsia="Times New Roman"/>
        </w:rPr>
      </w:pPr>
      <w:r w:rsidRPr="6493DF51">
        <w:rPr>
          <w:rFonts w:eastAsia="Times New Roman"/>
          <w:color w:val="767171" w:themeColor="background2" w:themeShade="80"/>
        </w:rPr>
        <w:t>Desarrollo de todas las redes sociales institucionales, donde se publicó de forma constante cada actividad, cada acción, avance de planes y proyectos institucionales.</w:t>
      </w:r>
    </w:p>
    <w:p w14:paraId="5DBAF3E0" w14:textId="5D0091B3" w:rsidR="77FF632B" w:rsidRDefault="77FF632B" w:rsidP="009468C6">
      <w:pPr>
        <w:pStyle w:val="Prrafodelista"/>
        <w:numPr>
          <w:ilvl w:val="0"/>
          <w:numId w:val="21"/>
        </w:numPr>
        <w:spacing w:after="200" w:line="360" w:lineRule="auto"/>
        <w:ind w:left="360"/>
        <w:jc w:val="both"/>
      </w:pPr>
      <w:r w:rsidRPr="6493DF51">
        <w:rPr>
          <w:rFonts w:eastAsia="Times New Roman"/>
          <w:color w:val="767171" w:themeColor="background2" w:themeShade="80"/>
        </w:rPr>
        <w:t xml:space="preserve">Aumento significativo de los seguidores de las cuentas institucionales, tanto del Gabinete Social como del programa </w:t>
      </w:r>
      <w:r w:rsidR="00873D19">
        <w:rPr>
          <w:rFonts w:eastAsia="Times New Roman"/>
          <w:color w:val="767171" w:themeColor="background2" w:themeShade="80"/>
        </w:rPr>
        <w:t>“</w:t>
      </w:r>
      <w:r w:rsidRPr="6493DF51">
        <w:rPr>
          <w:rFonts w:eastAsia="Times New Roman"/>
          <w:color w:val="767171" w:themeColor="background2" w:themeShade="80"/>
        </w:rPr>
        <w:t>Oportunidad 14</w:t>
      </w:r>
      <w:r w:rsidR="00873D19">
        <w:rPr>
          <w:rFonts w:eastAsia="Times New Roman"/>
          <w:color w:val="767171" w:themeColor="background2" w:themeShade="80"/>
        </w:rPr>
        <w:t>/</w:t>
      </w:r>
      <w:r w:rsidRPr="6493DF51">
        <w:rPr>
          <w:rFonts w:eastAsia="Times New Roman"/>
          <w:color w:val="767171" w:themeColor="background2" w:themeShade="80"/>
        </w:rPr>
        <w:t>24</w:t>
      </w:r>
      <w:r w:rsidR="00873D19">
        <w:rPr>
          <w:rFonts w:eastAsia="Times New Roman"/>
          <w:color w:val="767171" w:themeColor="background2" w:themeShade="80"/>
        </w:rPr>
        <w:t>”</w:t>
      </w:r>
      <w:r w:rsidRPr="6493DF51">
        <w:rPr>
          <w:rFonts w:eastAsia="Times New Roman"/>
          <w:color w:val="767171" w:themeColor="background2" w:themeShade="80"/>
        </w:rPr>
        <w:t xml:space="preserve"> y las redes del </w:t>
      </w:r>
      <w:r w:rsidR="00873D19">
        <w:rPr>
          <w:rFonts w:eastAsia="Times New Roman"/>
          <w:color w:val="767171" w:themeColor="background2" w:themeShade="80"/>
        </w:rPr>
        <w:t>C</w:t>
      </w:r>
      <w:r w:rsidRPr="6493DF51">
        <w:rPr>
          <w:rFonts w:eastAsia="Times New Roman"/>
          <w:color w:val="767171" w:themeColor="background2" w:themeShade="80"/>
        </w:rPr>
        <w:t>oordinador General.</w:t>
      </w:r>
    </w:p>
    <w:p w14:paraId="04DC8BD2" w14:textId="252C81F6" w:rsidR="7ED3B2CC" w:rsidRDefault="7ED3B2CC" w:rsidP="009468C6">
      <w:pPr>
        <w:pStyle w:val="Prrafodelista"/>
        <w:numPr>
          <w:ilvl w:val="0"/>
          <w:numId w:val="21"/>
        </w:numPr>
        <w:spacing w:after="200" w:line="360" w:lineRule="auto"/>
        <w:ind w:left="360"/>
        <w:jc w:val="both"/>
      </w:pPr>
      <w:r w:rsidRPr="6493DF51">
        <w:rPr>
          <w:rFonts w:eastAsia="Times New Roman"/>
          <w:color w:val="767171" w:themeColor="background2" w:themeShade="80"/>
          <w:lang w:val="es-ES"/>
        </w:rPr>
        <w:t>Realizadas más de 220 publicaciones en los diferentes periódicos de circulación nacional.</w:t>
      </w:r>
    </w:p>
    <w:p w14:paraId="64926F50" w14:textId="1AAA5608" w:rsidR="70985237" w:rsidRDefault="70985237" w:rsidP="009468C6">
      <w:pPr>
        <w:pStyle w:val="Prrafodelista"/>
        <w:numPr>
          <w:ilvl w:val="0"/>
          <w:numId w:val="21"/>
        </w:numPr>
        <w:spacing w:after="200" w:line="360" w:lineRule="auto"/>
        <w:ind w:left="360"/>
        <w:jc w:val="both"/>
      </w:pPr>
      <w:r w:rsidRPr="6493DF51">
        <w:rPr>
          <w:rFonts w:eastAsia="Times New Roman"/>
          <w:color w:val="767171" w:themeColor="background2" w:themeShade="80"/>
        </w:rPr>
        <w:t>Elaborados 11 boletines instituciones con periodicidad mensual.</w:t>
      </w:r>
    </w:p>
    <w:p w14:paraId="102F5D95" w14:textId="372864EB" w:rsidR="70985237" w:rsidRDefault="70985237" w:rsidP="009468C6">
      <w:pPr>
        <w:pStyle w:val="Prrafodelista"/>
        <w:numPr>
          <w:ilvl w:val="0"/>
          <w:numId w:val="21"/>
        </w:numPr>
        <w:spacing w:after="200" w:line="360" w:lineRule="auto"/>
        <w:ind w:left="360"/>
        <w:jc w:val="both"/>
      </w:pPr>
      <w:r w:rsidRPr="6493DF51">
        <w:rPr>
          <w:rFonts w:eastAsia="Times New Roman"/>
          <w:color w:val="767171" w:themeColor="background2" w:themeShade="80"/>
          <w:lang w:val="es-ES"/>
        </w:rPr>
        <w:t xml:space="preserve">Participación en 30 medios de Comunicación tanto en radio, televisión, como cales digitales para presentar los avances obtenidos en los diferentes planes y proyectos institucionales. </w:t>
      </w:r>
      <w:r w:rsidRPr="6493DF51">
        <w:t xml:space="preserve"> </w:t>
      </w:r>
    </w:p>
    <w:p w14:paraId="2928A2D7" w14:textId="1AF751E7" w:rsidR="70985237" w:rsidRDefault="70985237" w:rsidP="009468C6">
      <w:pPr>
        <w:pStyle w:val="Prrafodelista"/>
        <w:numPr>
          <w:ilvl w:val="0"/>
          <w:numId w:val="21"/>
        </w:numPr>
        <w:spacing w:after="200" w:line="360" w:lineRule="auto"/>
        <w:ind w:left="360"/>
        <w:jc w:val="both"/>
      </w:pPr>
      <w:r w:rsidRPr="6493DF51">
        <w:rPr>
          <w:rFonts w:eastAsia="Times New Roman"/>
          <w:color w:val="767171" w:themeColor="background2" w:themeShade="80"/>
          <w:lang w:val="es-ES"/>
        </w:rPr>
        <w:t xml:space="preserve">Realizada publicidad en más de 60 medios de comunicación, radio, televisión y prensa, con el fin de visibilizar los diferentes proyectos que se desarrollan en la institución. </w:t>
      </w:r>
      <w:r w:rsidRPr="6493DF51">
        <w:t xml:space="preserve"> </w:t>
      </w:r>
    </w:p>
    <w:p w14:paraId="0821DAEC" w14:textId="1F07B2A4" w:rsidR="3BE999CF" w:rsidRDefault="3BE999CF" w:rsidP="009468C6">
      <w:pPr>
        <w:pStyle w:val="Prrafodelista"/>
        <w:numPr>
          <w:ilvl w:val="0"/>
          <w:numId w:val="21"/>
        </w:numPr>
        <w:spacing w:after="200" w:line="360" w:lineRule="auto"/>
        <w:ind w:left="360"/>
        <w:jc w:val="both"/>
        <w:rPr>
          <w:rFonts w:eastAsia="Times New Roman"/>
          <w:color w:val="767171" w:themeColor="background2" w:themeShade="80"/>
        </w:rPr>
      </w:pPr>
      <w:r w:rsidRPr="6493DF51">
        <w:rPr>
          <w:rFonts w:eastAsia="Times New Roman"/>
          <w:color w:val="767171" w:themeColor="background2" w:themeShade="80"/>
        </w:rPr>
        <w:t>Realizada c</w:t>
      </w:r>
      <w:r w:rsidR="41571476" w:rsidRPr="6493DF51">
        <w:rPr>
          <w:rFonts w:eastAsia="Times New Roman"/>
          <w:color w:val="767171" w:themeColor="background2" w:themeShade="80"/>
        </w:rPr>
        <w:t>ampaña de</w:t>
      </w:r>
      <w:r w:rsidR="7BB88EF8" w:rsidRPr="6493DF51">
        <w:rPr>
          <w:rFonts w:eastAsia="Times New Roman"/>
          <w:color w:val="767171" w:themeColor="background2" w:themeShade="80"/>
        </w:rPr>
        <w:t xml:space="preserve"> publicidad </w:t>
      </w:r>
      <w:r w:rsidR="4F9913B5" w:rsidRPr="6493DF51">
        <w:rPr>
          <w:rFonts w:eastAsia="Times New Roman"/>
          <w:color w:val="767171" w:themeColor="background2" w:themeShade="80"/>
        </w:rPr>
        <w:t xml:space="preserve">al </w:t>
      </w:r>
      <w:r w:rsidR="7BB88EF8" w:rsidRPr="6493DF51">
        <w:rPr>
          <w:rFonts w:eastAsia="Times New Roman"/>
          <w:color w:val="767171" w:themeColor="background2" w:themeShade="80"/>
        </w:rPr>
        <w:t xml:space="preserve">Programa </w:t>
      </w:r>
      <w:r w:rsidR="00576386">
        <w:rPr>
          <w:rFonts w:eastAsia="Times New Roman"/>
          <w:color w:val="767171" w:themeColor="background2" w:themeShade="80"/>
        </w:rPr>
        <w:t>“</w:t>
      </w:r>
      <w:r w:rsidR="7BB88EF8" w:rsidRPr="6493DF51">
        <w:rPr>
          <w:rFonts w:eastAsia="Times New Roman"/>
          <w:color w:val="767171" w:themeColor="background2" w:themeShade="80"/>
        </w:rPr>
        <w:t>Oportunidad 14/24</w:t>
      </w:r>
      <w:r w:rsidR="00576386">
        <w:rPr>
          <w:rFonts w:eastAsia="Times New Roman"/>
          <w:color w:val="767171" w:themeColor="background2" w:themeShade="80"/>
        </w:rPr>
        <w:t>”</w:t>
      </w:r>
      <w:r w:rsidR="428BC9DF" w:rsidRPr="6493DF51">
        <w:rPr>
          <w:rFonts w:eastAsia="Times New Roman"/>
          <w:color w:val="767171" w:themeColor="background2" w:themeShade="80"/>
        </w:rPr>
        <w:t xml:space="preserve">, esta campaña fue realizada con el objetivo de que la población en general pueda </w:t>
      </w:r>
      <w:r w:rsidR="55D1506F" w:rsidRPr="6493DF51">
        <w:rPr>
          <w:rFonts w:eastAsia="Times New Roman"/>
          <w:color w:val="767171" w:themeColor="background2" w:themeShade="80"/>
        </w:rPr>
        <w:t xml:space="preserve">conocer </w:t>
      </w:r>
      <w:r w:rsidR="402B1AC8" w:rsidRPr="6493DF51">
        <w:rPr>
          <w:rFonts w:eastAsia="Times New Roman"/>
          <w:color w:val="767171" w:themeColor="background2" w:themeShade="80"/>
        </w:rPr>
        <w:t>más</w:t>
      </w:r>
      <w:r w:rsidR="55D1506F" w:rsidRPr="6493DF51">
        <w:rPr>
          <w:rFonts w:eastAsia="Times New Roman"/>
          <w:color w:val="767171" w:themeColor="background2" w:themeShade="80"/>
        </w:rPr>
        <w:t xml:space="preserve"> acerca de este programa. </w:t>
      </w:r>
    </w:p>
    <w:p w14:paraId="089FBF3B" w14:textId="74818525" w:rsidR="570A47B1" w:rsidRDefault="570A47B1" w:rsidP="009468C6">
      <w:pPr>
        <w:pStyle w:val="Prrafodelista"/>
        <w:numPr>
          <w:ilvl w:val="0"/>
          <w:numId w:val="21"/>
        </w:numPr>
        <w:spacing w:after="200" w:line="360" w:lineRule="auto"/>
        <w:ind w:left="360"/>
        <w:jc w:val="both"/>
      </w:pPr>
      <w:r w:rsidRPr="6493DF51">
        <w:rPr>
          <w:rFonts w:eastAsia="Times New Roman"/>
          <w:color w:val="767171" w:themeColor="background2" w:themeShade="80"/>
          <w:lang w:val="es-ES"/>
        </w:rPr>
        <w:lastRenderedPageBreak/>
        <w:t>Monitoreo de los diferentes medios de Comunicación, como una forma de estar enterados acerca de la opinión de la ciudadanía y los principales líderes de opinión acerca del accionar del Gabinete de Política Social.</w:t>
      </w:r>
    </w:p>
    <w:p w14:paraId="061C24C9" w14:textId="32B91E62" w:rsidR="3273963E" w:rsidRDefault="3273963E" w:rsidP="009468C6">
      <w:pPr>
        <w:pStyle w:val="Prrafodelista"/>
        <w:numPr>
          <w:ilvl w:val="0"/>
          <w:numId w:val="21"/>
        </w:numPr>
        <w:spacing w:after="200" w:line="360" w:lineRule="auto"/>
        <w:ind w:left="360"/>
        <w:jc w:val="both"/>
      </w:pPr>
      <w:r w:rsidRPr="6493DF51">
        <w:rPr>
          <w:rFonts w:eastAsia="Times New Roman"/>
          <w:color w:val="767171" w:themeColor="background2" w:themeShade="80"/>
          <w:lang w:val="es-ES"/>
        </w:rPr>
        <w:t>Realizado 230 piezas audiovisuales acerca de las distintas actividades que se cubrieron en la institución.</w:t>
      </w:r>
    </w:p>
    <w:p w14:paraId="343CC49C" w14:textId="2155A58E" w:rsidR="3A2686A0" w:rsidRDefault="3A2686A0" w:rsidP="009468C6">
      <w:pPr>
        <w:pStyle w:val="Prrafodelista"/>
        <w:numPr>
          <w:ilvl w:val="0"/>
          <w:numId w:val="21"/>
        </w:numPr>
        <w:spacing w:after="200" w:line="360" w:lineRule="auto"/>
        <w:ind w:left="360"/>
        <w:jc w:val="both"/>
        <w:rPr>
          <w:lang w:val="es-ES"/>
        </w:rPr>
      </w:pPr>
      <w:r w:rsidRPr="6493DF51">
        <w:rPr>
          <w:rFonts w:eastAsia="Times New Roman"/>
          <w:color w:val="767171" w:themeColor="background2" w:themeShade="80"/>
          <w:lang w:val="es-ES"/>
        </w:rPr>
        <w:t>Realizado el diseño y diagramación de la revista institucional donde se resaltaron los principales logros obtenidos por la institución.</w:t>
      </w:r>
    </w:p>
    <w:p w14:paraId="73CA968F" w14:textId="6A2909D5" w:rsidR="5A6B6C4E" w:rsidRDefault="5A6B6C4E" w:rsidP="009468C6">
      <w:pPr>
        <w:pStyle w:val="Prrafodelista"/>
        <w:numPr>
          <w:ilvl w:val="0"/>
          <w:numId w:val="21"/>
        </w:numPr>
        <w:spacing w:after="200" w:line="360" w:lineRule="auto"/>
        <w:ind w:left="360"/>
        <w:jc w:val="both"/>
      </w:pPr>
      <w:r w:rsidRPr="6493DF51">
        <w:rPr>
          <w:rFonts w:eastAsia="Times New Roman"/>
          <w:color w:val="767171" w:themeColor="background2" w:themeShade="80"/>
          <w:lang w:val="es-ES"/>
        </w:rPr>
        <w:t>Realizado levantamiento, diseño, contratación y montaje de las señalizaciones de las diferentes áreas de la institución.</w:t>
      </w:r>
    </w:p>
    <w:p w14:paraId="144E2A08" w14:textId="1A0951B9" w:rsidR="5A6B6C4E" w:rsidRDefault="5A6B6C4E" w:rsidP="009468C6">
      <w:pPr>
        <w:pStyle w:val="Prrafodelista"/>
        <w:numPr>
          <w:ilvl w:val="0"/>
          <w:numId w:val="21"/>
        </w:numPr>
        <w:spacing w:after="200" w:line="360" w:lineRule="auto"/>
        <w:ind w:left="360"/>
        <w:jc w:val="both"/>
      </w:pPr>
      <w:r w:rsidRPr="6493DF51">
        <w:rPr>
          <w:rFonts w:eastAsia="Times New Roman"/>
          <w:color w:val="767171" w:themeColor="background2" w:themeShade="80"/>
          <w:lang w:val="es-ES"/>
        </w:rPr>
        <w:t>Realizado levantamiento, diseño, contratación y montaje de las señalizaciones de las diferentes áreas de la institución.</w:t>
      </w:r>
    </w:p>
    <w:p w14:paraId="4CCB8169" w14:textId="0657A1DF" w:rsidR="5A6B6C4E" w:rsidRDefault="5A6B6C4E" w:rsidP="009468C6">
      <w:pPr>
        <w:pStyle w:val="Prrafodelista"/>
        <w:numPr>
          <w:ilvl w:val="0"/>
          <w:numId w:val="21"/>
        </w:numPr>
        <w:spacing w:after="200" w:line="360" w:lineRule="auto"/>
        <w:ind w:left="360"/>
        <w:jc w:val="both"/>
        <w:rPr>
          <w:rFonts w:eastAsia="Times New Roman"/>
          <w:color w:val="767171" w:themeColor="background2" w:themeShade="80"/>
        </w:rPr>
      </w:pPr>
      <w:r w:rsidRPr="6493DF51">
        <w:t xml:space="preserve">Creada las líneas </w:t>
      </w:r>
      <w:r w:rsidRPr="6493DF51">
        <w:rPr>
          <w:rFonts w:eastAsia="Times New Roman"/>
          <w:color w:val="767171" w:themeColor="background2" w:themeShade="80"/>
        </w:rPr>
        <w:t xml:space="preserve">gráficas y toda la identidad del proyecto </w:t>
      </w:r>
      <w:r w:rsidR="63E8C7DF" w:rsidRPr="6493DF51">
        <w:rPr>
          <w:rFonts w:eastAsia="Times New Roman"/>
          <w:color w:val="767171" w:themeColor="background2" w:themeShade="80"/>
        </w:rPr>
        <w:t xml:space="preserve">Vivir Sin Miedo, para su posterior lanzamiento, por parte de la dirección de Relaciones </w:t>
      </w:r>
      <w:r w:rsidR="5822EFEE" w:rsidRPr="6493DF51">
        <w:rPr>
          <w:rFonts w:eastAsia="Times New Roman"/>
          <w:color w:val="767171" w:themeColor="background2" w:themeShade="80"/>
        </w:rPr>
        <w:t xml:space="preserve">Interinstitucionales de la institución. </w:t>
      </w:r>
    </w:p>
    <w:p w14:paraId="504DC654" w14:textId="06E42DFF" w:rsidR="7C6C8411" w:rsidRDefault="7C6C8411" w:rsidP="009468C6">
      <w:pPr>
        <w:pStyle w:val="Prrafodelista"/>
        <w:numPr>
          <w:ilvl w:val="0"/>
          <w:numId w:val="21"/>
        </w:numPr>
        <w:spacing w:after="200" w:line="360" w:lineRule="auto"/>
        <w:ind w:left="360"/>
        <w:jc w:val="both"/>
      </w:pPr>
      <w:r w:rsidRPr="6493DF51">
        <w:rPr>
          <w:rFonts w:eastAsia="Times New Roman"/>
          <w:color w:val="767171" w:themeColor="background2" w:themeShade="80"/>
          <w:lang w:val="es-ES"/>
        </w:rPr>
        <w:t>Actualización de la página web institucional para hacerla más amigable al usuario y para que la ciudadanía en general pueda encontrar información actualizada del que hacer del Gabinete de Política Social.</w:t>
      </w:r>
    </w:p>
    <w:p w14:paraId="70178441" w14:textId="7E356243" w:rsidR="0F146622" w:rsidRDefault="0F146622" w:rsidP="009468C6">
      <w:pPr>
        <w:pStyle w:val="Prrafodelista"/>
        <w:numPr>
          <w:ilvl w:val="0"/>
          <w:numId w:val="21"/>
        </w:numPr>
        <w:spacing w:after="200" w:line="360" w:lineRule="auto"/>
        <w:ind w:left="360"/>
        <w:jc w:val="both"/>
      </w:pPr>
      <w:r w:rsidRPr="6493DF51">
        <w:rPr>
          <w:rFonts w:eastAsia="Times New Roman"/>
          <w:color w:val="767171" w:themeColor="background2" w:themeShade="80"/>
          <w:lang w:val="es-ES"/>
        </w:rPr>
        <w:t xml:space="preserve">Cubierta desde la Dirección de Comunicación 497 actividades realizadas por el Gabinete de Política Social.  </w:t>
      </w:r>
      <w:r w:rsidRPr="6493DF51">
        <w:t xml:space="preserve"> </w:t>
      </w:r>
    </w:p>
    <w:p w14:paraId="2C5BA0A8" w14:textId="71D90F32" w:rsidR="0F146622" w:rsidRDefault="0F146622" w:rsidP="009468C6">
      <w:pPr>
        <w:pStyle w:val="Prrafodelista"/>
        <w:numPr>
          <w:ilvl w:val="0"/>
          <w:numId w:val="21"/>
        </w:numPr>
        <w:spacing w:after="200" w:line="360" w:lineRule="auto"/>
        <w:ind w:left="360"/>
        <w:jc w:val="both"/>
        <w:rPr>
          <w:rFonts w:eastAsia="Times New Roman"/>
          <w:color w:val="767171" w:themeColor="background2" w:themeShade="80"/>
        </w:rPr>
      </w:pPr>
      <w:r w:rsidRPr="6493DF51">
        <w:rPr>
          <w:rFonts w:eastAsia="Times New Roman"/>
          <w:color w:val="767171" w:themeColor="background2" w:themeShade="80"/>
          <w:lang w:val="es-ES"/>
        </w:rPr>
        <w:t xml:space="preserve">Realizado </w:t>
      </w:r>
      <w:r w:rsidR="0609D552" w:rsidRPr="6493DF51">
        <w:rPr>
          <w:rFonts w:eastAsia="Times New Roman"/>
          <w:color w:val="767171" w:themeColor="background2" w:themeShade="80"/>
          <w:lang w:val="es-ES"/>
        </w:rPr>
        <w:t xml:space="preserve">2,108 </w:t>
      </w:r>
      <w:r w:rsidRPr="6493DF51">
        <w:rPr>
          <w:rFonts w:eastAsia="Times New Roman"/>
          <w:color w:val="767171" w:themeColor="background2" w:themeShade="80"/>
          <w:lang w:val="es-ES"/>
        </w:rPr>
        <w:t xml:space="preserve">Diseño para crear los diferentes productos institucionales: </w:t>
      </w:r>
      <w:proofErr w:type="spellStart"/>
      <w:r w:rsidRPr="6493DF51">
        <w:rPr>
          <w:rFonts w:eastAsia="Times New Roman"/>
          <w:color w:val="767171" w:themeColor="background2" w:themeShade="80"/>
          <w:lang w:val="es-ES"/>
        </w:rPr>
        <w:t>brochure</w:t>
      </w:r>
      <w:proofErr w:type="spellEnd"/>
      <w:r w:rsidRPr="6493DF51">
        <w:rPr>
          <w:rFonts w:eastAsia="Times New Roman"/>
          <w:color w:val="767171" w:themeColor="background2" w:themeShade="80"/>
          <w:lang w:val="es-ES"/>
        </w:rPr>
        <w:t xml:space="preserve">, invitaciones, fondos de pantalla, </w:t>
      </w:r>
      <w:proofErr w:type="spellStart"/>
      <w:r w:rsidRPr="6493DF51">
        <w:rPr>
          <w:rFonts w:eastAsia="Times New Roman"/>
          <w:color w:val="767171" w:themeColor="background2" w:themeShade="80"/>
          <w:lang w:val="es-ES"/>
        </w:rPr>
        <w:t>flyer</w:t>
      </w:r>
      <w:proofErr w:type="spellEnd"/>
      <w:r w:rsidRPr="6493DF51">
        <w:rPr>
          <w:rFonts w:eastAsia="Times New Roman"/>
          <w:color w:val="767171" w:themeColor="background2" w:themeShade="80"/>
          <w:lang w:val="es-ES"/>
        </w:rPr>
        <w:t xml:space="preserve">, banner, y diferentes artes para las redes sociales. </w:t>
      </w:r>
      <w:r w:rsidRPr="6493DF51">
        <w:rPr>
          <w:rFonts w:eastAsia="Times New Roman"/>
          <w:color w:val="767171" w:themeColor="background2" w:themeShade="80"/>
        </w:rPr>
        <w:t xml:space="preserve"> </w:t>
      </w:r>
    </w:p>
    <w:p w14:paraId="660E0B0D" w14:textId="189C7019" w:rsidR="71A54290" w:rsidRDefault="71A54290" w:rsidP="009468C6">
      <w:pPr>
        <w:pStyle w:val="Prrafodelista"/>
        <w:numPr>
          <w:ilvl w:val="0"/>
          <w:numId w:val="21"/>
        </w:numPr>
        <w:spacing w:after="200" w:line="360" w:lineRule="auto"/>
        <w:ind w:left="360"/>
        <w:jc w:val="both"/>
      </w:pPr>
      <w:r w:rsidRPr="6493DF51">
        <w:rPr>
          <w:rFonts w:eastAsia="Times New Roman"/>
          <w:color w:val="767171" w:themeColor="background2" w:themeShade="80"/>
          <w:lang w:val="es-ES"/>
        </w:rPr>
        <w:t>Realizado 2 encuentros medios de comunicación en vivo y lideres de opinión como una forma de seguir visibilizar las acciones del Gabinete de Política Social, los encuentros fueron con: programa El Sol de la Mañana, La Z-101.</w:t>
      </w:r>
    </w:p>
    <w:p w14:paraId="40273125" w14:textId="5342C158" w:rsidR="6439ACE7" w:rsidRPr="00D73265" w:rsidRDefault="6439ACE7" w:rsidP="002C4A9C">
      <w:pPr>
        <w:pStyle w:val="Ttulo1"/>
        <w:numPr>
          <w:ilvl w:val="0"/>
          <w:numId w:val="36"/>
        </w:numPr>
        <w:jc w:val="left"/>
        <w:rPr>
          <w:sz w:val="24"/>
          <w:szCs w:val="24"/>
        </w:rPr>
      </w:pPr>
      <w:bookmarkStart w:id="22" w:name="_Toc155085160"/>
      <w:r w:rsidRPr="62FBB085">
        <w:rPr>
          <w:sz w:val="24"/>
          <w:szCs w:val="24"/>
        </w:rPr>
        <w:lastRenderedPageBreak/>
        <w:t xml:space="preserve">Desempeño de </w:t>
      </w:r>
      <w:r w:rsidR="00E86B72" w:rsidRPr="62FBB085">
        <w:rPr>
          <w:sz w:val="24"/>
          <w:szCs w:val="24"/>
        </w:rPr>
        <w:t>Seguimiento de Ejecución de Obras</w:t>
      </w:r>
      <w:bookmarkEnd w:id="22"/>
      <w:r w:rsidRPr="62FBB085">
        <w:rPr>
          <w:sz w:val="24"/>
          <w:szCs w:val="24"/>
        </w:rPr>
        <w:t xml:space="preserve">  </w:t>
      </w:r>
    </w:p>
    <w:p w14:paraId="567D3B01" w14:textId="78D34DFC" w:rsidR="21110649" w:rsidRDefault="00E86B72" w:rsidP="6493DF51">
      <w:pPr>
        <w:spacing w:line="360" w:lineRule="auto"/>
        <w:jc w:val="both"/>
        <w:rPr>
          <w:rFonts w:eastAsia="Times New Roman"/>
          <w:color w:val="767171" w:themeColor="background2" w:themeShade="80"/>
          <w:lang w:val="es-ES"/>
        </w:rPr>
      </w:pPr>
      <w:r>
        <w:rPr>
          <w:rFonts w:eastAsia="Times New Roman"/>
          <w:color w:val="767171" w:themeColor="background2" w:themeShade="80"/>
        </w:rPr>
        <w:t>El Departamento de Seguimiento de Ejecución de Obras</w:t>
      </w:r>
      <w:r w:rsidR="21110649" w:rsidRPr="6493DF51">
        <w:rPr>
          <w:rFonts w:eastAsia="Times New Roman"/>
          <w:color w:val="767171" w:themeColor="background2" w:themeShade="80"/>
        </w:rPr>
        <w:t xml:space="preserve"> ha asumido un alto compromiso en materia de inclusión social, mejoramiento de calidad de vida y resiliencia de las familias en condición de vulnerabilidad.</w:t>
      </w:r>
    </w:p>
    <w:p w14:paraId="7B024245" w14:textId="6176BAAE" w:rsidR="21110649" w:rsidRDefault="21110649" w:rsidP="6493DF51">
      <w:p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rPr>
        <w:t>Los avances asociados a los hitos programado son los siguientes:</w:t>
      </w:r>
    </w:p>
    <w:p w14:paraId="393A503B" w14:textId="3992E9A9" w:rsidR="21110649" w:rsidRDefault="21110649" w:rsidP="009468C6">
      <w:pPr>
        <w:pStyle w:val="Prrafodelista"/>
        <w:numPr>
          <w:ilvl w:val="0"/>
          <w:numId w:val="22"/>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t xml:space="preserve">Readecuación y equipamiento de oficinas operativas y administrativas del Gabinete de Política Social, tales como programa </w:t>
      </w:r>
      <w:r w:rsidR="00945B45">
        <w:rPr>
          <w:rFonts w:eastAsia="Times New Roman"/>
          <w:color w:val="767171" w:themeColor="background2" w:themeShade="80"/>
        </w:rPr>
        <w:t>“O</w:t>
      </w:r>
      <w:r w:rsidRPr="6493DF51">
        <w:rPr>
          <w:rFonts w:eastAsia="Times New Roman"/>
          <w:color w:val="767171" w:themeColor="background2" w:themeShade="80"/>
        </w:rPr>
        <w:t>portunidad 14/24</w:t>
      </w:r>
      <w:r w:rsidR="00945B45">
        <w:rPr>
          <w:rFonts w:eastAsia="Times New Roman"/>
          <w:color w:val="767171" w:themeColor="background2" w:themeShade="80"/>
        </w:rPr>
        <w:t>”</w:t>
      </w:r>
      <w:r w:rsidR="0AA96661" w:rsidRPr="6493DF51">
        <w:rPr>
          <w:rFonts w:eastAsia="Times New Roman"/>
          <w:color w:val="767171" w:themeColor="background2" w:themeShade="80"/>
        </w:rPr>
        <w:t xml:space="preserve"> y s</w:t>
      </w:r>
      <w:r w:rsidR="00945B45">
        <w:rPr>
          <w:rFonts w:eastAsia="Times New Roman"/>
          <w:color w:val="767171" w:themeColor="background2" w:themeShade="80"/>
        </w:rPr>
        <w:t>a</w:t>
      </w:r>
      <w:r w:rsidR="0AA96661" w:rsidRPr="6493DF51">
        <w:rPr>
          <w:rFonts w:eastAsia="Times New Roman"/>
          <w:color w:val="767171" w:themeColor="background2" w:themeShade="80"/>
        </w:rPr>
        <w:t xml:space="preserve">lón de reuniones del </w:t>
      </w:r>
      <w:r w:rsidR="0AA96661" w:rsidRPr="003D35BA">
        <w:rPr>
          <w:rFonts w:eastAsia="Times New Roman"/>
          <w:color w:val="767171" w:themeColor="background2" w:themeShade="80"/>
        </w:rPr>
        <w:t>pr</w:t>
      </w:r>
      <w:r w:rsidR="2A8EC7E5" w:rsidRPr="003D35BA">
        <w:rPr>
          <w:rFonts w:eastAsia="Times New Roman"/>
          <w:color w:val="767171" w:themeColor="background2" w:themeShade="80"/>
        </w:rPr>
        <w:t>o</w:t>
      </w:r>
      <w:r w:rsidR="0AA96661" w:rsidRPr="003D35BA">
        <w:rPr>
          <w:rFonts w:eastAsia="Times New Roman"/>
          <w:color w:val="767171" w:themeColor="background2" w:themeShade="80"/>
        </w:rPr>
        <w:t>grama</w:t>
      </w:r>
      <w:r w:rsidR="0AA96661" w:rsidRPr="6493DF51">
        <w:rPr>
          <w:rFonts w:eastAsia="Times New Roman"/>
          <w:color w:val="767171" w:themeColor="background2" w:themeShade="80"/>
        </w:rPr>
        <w:t>.</w:t>
      </w:r>
    </w:p>
    <w:p w14:paraId="038AE35D" w14:textId="710A14EF" w:rsidR="2B5D14B9" w:rsidRDefault="2B5D14B9" w:rsidP="009468C6">
      <w:pPr>
        <w:pStyle w:val="Prrafodelista"/>
        <w:numPr>
          <w:ilvl w:val="0"/>
          <w:numId w:val="22"/>
        </w:numPr>
        <w:spacing w:line="360" w:lineRule="auto"/>
        <w:ind w:left="360"/>
        <w:jc w:val="both"/>
        <w:rPr>
          <w:rFonts w:eastAsia="Times New Roman"/>
          <w:color w:val="767171" w:themeColor="background2" w:themeShade="80"/>
        </w:rPr>
      </w:pPr>
      <w:r w:rsidRPr="6493DF51">
        <w:rPr>
          <w:rFonts w:eastAsia="Times New Roman"/>
          <w:color w:val="767171" w:themeColor="background2" w:themeShade="80"/>
        </w:rPr>
        <w:t xml:space="preserve">Readecuaciones en la infraestructura de </w:t>
      </w:r>
      <w:r w:rsidR="5A9C1926" w:rsidRPr="6493DF51">
        <w:rPr>
          <w:rFonts w:eastAsia="Times New Roman"/>
          <w:color w:val="767171" w:themeColor="background2" w:themeShade="80"/>
        </w:rPr>
        <w:t>casa de La Esperilla</w:t>
      </w:r>
      <w:r w:rsidRPr="6493DF51">
        <w:rPr>
          <w:rFonts w:eastAsia="Times New Roman"/>
          <w:color w:val="767171" w:themeColor="background2" w:themeShade="80"/>
        </w:rPr>
        <w:t xml:space="preserve"> donde están ubicadas oficinas administrativas y operativas programa </w:t>
      </w:r>
      <w:r w:rsidR="00945B45">
        <w:rPr>
          <w:rFonts w:eastAsia="Times New Roman"/>
          <w:color w:val="767171" w:themeColor="background2" w:themeShade="80"/>
        </w:rPr>
        <w:t>“</w:t>
      </w:r>
      <w:r w:rsidRPr="6493DF51">
        <w:rPr>
          <w:rFonts w:eastAsia="Times New Roman"/>
          <w:color w:val="767171" w:themeColor="background2" w:themeShade="80"/>
        </w:rPr>
        <w:t>Oportunidad 14/24</w:t>
      </w:r>
      <w:r w:rsidR="00945B45">
        <w:rPr>
          <w:rFonts w:eastAsia="Times New Roman"/>
          <w:color w:val="767171" w:themeColor="background2" w:themeShade="80"/>
        </w:rPr>
        <w:t>”</w:t>
      </w:r>
      <w:r w:rsidRPr="6493DF51">
        <w:rPr>
          <w:rFonts w:eastAsia="Times New Roman"/>
          <w:color w:val="767171" w:themeColor="background2" w:themeShade="80"/>
        </w:rPr>
        <w:t xml:space="preserve"> para un total de 20 personas, dirección y el equipo de transportación del GPS, almacén de abastecimiento programa</w:t>
      </w:r>
      <w:r w:rsidR="00945B45">
        <w:rPr>
          <w:rFonts w:eastAsia="Times New Roman"/>
          <w:color w:val="767171" w:themeColor="background2" w:themeShade="80"/>
        </w:rPr>
        <w:t xml:space="preserve"> “Oportunidad</w:t>
      </w:r>
      <w:r w:rsidRPr="6493DF51">
        <w:rPr>
          <w:rFonts w:eastAsia="Times New Roman"/>
          <w:color w:val="767171" w:themeColor="background2" w:themeShade="80"/>
        </w:rPr>
        <w:t xml:space="preserve"> 14/24</w:t>
      </w:r>
      <w:r w:rsidR="00945B45">
        <w:rPr>
          <w:rFonts w:eastAsia="Times New Roman"/>
          <w:color w:val="767171" w:themeColor="background2" w:themeShade="80"/>
        </w:rPr>
        <w:t>”</w:t>
      </w:r>
      <w:r w:rsidRPr="6493DF51">
        <w:rPr>
          <w:rFonts w:eastAsia="Times New Roman"/>
          <w:color w:val="767171" w:themeColor="background2" w:themeShade="80"/>
        </w:rPr>
        <w:t>,</w:t>
      </w:r>
      <w:r w:rsidR="20852610" w:rsidRPr="6493DF51">
        <w:rPr>
          <w:rFonts w:eastAsia="Times New Roman"/>
          <w:color w:val="767171" w:themeColor="background2" w:themeShade="80"/>
        </w:rPr>
        <w:t xml:space="preserve"> así como la instalación planta de 40 kW.</w:t>
      </w:r>
    </w:p>
    <w:p w14:paraId="27D8CE49" w14:textId="255AFACA" w:rsidR="322C52D6" w:rsidRDefault="322C52D6" w:rsidP="009468C6">
      <w:pPr>
        <w:pStyle w:val="Prrafodelista"/>
        <w:numPr>
          <w:ilvl w:val="0"/>
          <w:numId w:val="22"/>
        </w:numPr>
        <w:spacing w:line="360" w:lineRule="auto"/>
        <w:ind w:left="360"/>
        <w:jc w:val="both"/>
        <w:rPr>
          <w:rFonts w:eastAsia="Times New Roman"/>
          <w:color w:val="767171" w:themeColor="background2" w:themeShade="80"/>
          <w:lang w:val="es-ES"/>
        </w:rPr>
      </w:pPr>
      <w:r w:rsidRPr="6493DF51">
        <w:rPr>
          <w:rFonts w:eastAsia="Times New Roman"/>
          <w:color w:val="767171" w:themeColor="background2" w:themeShade="80"/>
          <w:lang w:val="es-ES"/>
        </w:rPr>
        <w:t>Construcción de la emisora que consta de cabina de grabación para 06 personas, cuarto técnico para 02 colaboradores y sala de estar para 04 personas. Todas estas readecuaciones con sus equipamientos mobiliarios, de comunicación y tecnológicos.</w:t>
      </w:r>
    </w:p>
    <w:p w14:paraId="36BC53E1" w14:textId="46138B95" w:rsidR="5D5E90A5" w:rsidRDefault="5D5E90A5" w:rsidP="009468C6">
      <w:pPr>
        <w:pStyle w:val="Prrafodelista"/>
        <w:numPr>
          <w:ilvl w:val="0"/>
          <w:numId w:val="22"/>
        </w:numPr>
        <w:spacing w:line="360" w:lineRule="auto"/>
        <w:ind w:left="360"/>
        <w:jc w:val="both"/>
        <w:rPr>
          <w:rFonts w:eastAsia="Times New Roman"/>
          <w:color w:val="767171" w:themeColor="background2" w:themeShade="80"/>
          <w:lang w:val="es-ES"/>
        </w:rPr>
      </w:pPr>
      <w:r w:rsidRPr="6493DF51">
        <w:rPr>
          <w:rFonts w:eastAsia="Times New Roman"/>
          <w:color w:val="767171" w:themeColor="background2" w:themeShade="80"/>
        </w:rPr>
        <w:t>Salón de reuniones principal en el 3er nivel donde se readecuo el tope de mesa de reuniones.</w:t>
      </w:r>
    </w:p>
    <w:p w14:paraId="75439C5B" w14:textId="0C15E9B3" w:rsidR="01384CB2" w:rsidRDefault="01384CB2" w:rsidP="009468C6">
      <w:pPr>
        <w:pStyle w:val="Prrafodelista"/>
        <w:numPr>
          <w:ilvl w:val="0"/>
          <w:numId w:val="22"/>
        </w:numPr>
        <w:spacing w:line="360" w:lineRule="auto"/>
        <w:ind w:left="360"/>
        <w:jc w:val="both"/>
        <w:rPr>
          <w:rFonts w:eastAsia="Times New Roman"/>
          <w:color w:val="767171" w:themeColor="background2" w:themeShade="80"/>
          <w:lang w:val="es-ES"/>
        </w:rPr>
      </w:pPr>
      <w:r w:rsidRPr="6493DF51">
        <w:rPr>
          <w:rFonts w:eastAsia="Times New Roman"/>
          <w:color w:val="767171" w:themeColor="background2" w:themeShade="80"/>
        </w:rPr>
        <w:t xml:space="preserve">Restablecimiento de los servicios de A/A, comunicación, Ascensores, Data, iluminación y Plafones que resultaron afectados luego de la tormenta Franklin. Remozamiento total (incluye sistema sanitario, tubería sanitaria, revestimiento pisos y paredes, iluminación, plafón y redistribución de nuevos aparatos de los núcleos de baños de hombres y mujeres del primer, segundo y tercer nivel del edificio San Rafael, donde además se incluyó una cabina para personas con discapacidad motriz en el núcleo de </w:t>
      </w:r>
      <w:r w:rsidRPr="6493DF51">
        <w:rPr>
          <w:rFonts w:eastAsia="Times New Roman"/>
          <w:color w:val="767171" w:themeColor="background2" w:themeShade="80"/>
        </w:rPr>
        <w:lastRenderedPageBreak/>
        <w:t>hombres del primer nivel en cumplimiento con la inclusión. La r</w:t>
      </w:r>
      <w:r w:rsidR="21110649" w:rsidRPr="6493DF51">
        <w:rPr>
          <w:rFonts w:eastAsia="Times New Roman"/>
          <w:color w:val="767171" w:themeColor="background2" w:themeShade="80"/>
        </w:rPr>
        <w:t>eadecuación de los baños del 1er, 2do y 3er piso del edificio San Rafael con una inversión de RD$4,565,183.31.</w:t>
      </w:r>
    </w:p>
    <w:p w14:paraId="5760E990" w14:textId="427B6E02" w:rsidR="564A4039" w:rsidRDefault="564A4039" w:rsidP="009468C6">
      <w:pPr>
        <w:pStyle w:val="Prrafodelista"/>
        <w:numPr>
          <w:ilvl w:val="0"/>
          <w:numId w:val="22"/>
        </w:numPr>
        <w:spacing w:line="360" w:lineRule="auto"/>
        <w:ind w:left="360"/>
        <w:jc w:val="both"/>
        <w:rPr>
          <w:rFonts w:eastAsia="Times New Roman"/>
          <w:color w:val="767171" w:themeColor="background2" w:themeShade="80"/>
          <w:lang w:val="es-ES"/>
        </w:rPr>
      </w:pPr>
      <w:r w:rsidRPr="6493DF51">
        <w:rPr>
          <w:rFonts w:eastAsia="Times New Roman"/>
          <w:color w:val="767171" w:themeColor="background2" w:themeShade="80"/>
          <w:lang w:val="es-ES"/>
        </w:rPr>
        <w:t xml:space="preserve">Intervenido y rehabilitado 19 Centros Tecnológicos Comunitarios (CTC), en las provincias Monte Plata, Hato Mayor, Santo Domingo Oeste y Santiago de los Caballeros a nivel nacional para finales del segundo semestre del presente año. </w:t>
      </w:r>
      <w:r w:rsidRPr="6493DF51">
        <w:rPr>
          <w:rFonts w:eastAsia="Times New Roman"/>
          <w:color w:val="767171" w:themeColor="background2" w:themeShade="80"/>
        </w:rPr>
        <w:t xml:space="preserve"> </w:t>
      </w:r>
    </w:p>
    <w:p w14:paraId="6EC27061" w14:textId="35E48F46" w:rsidR="6493DF51" w:rsidRDefault="21110649" w:rsidP="009468C6">
      <w:pPr>
        <w:pStyle w:val="Prrafodelista"/>
        <w:numPr>
          <w:ilvl w:val="0"/>
          <w:numId w:val="22"/>
        </w:numPr>
        <w:spacing w:line="360" w:lineRule="auto"/>
        <w:ind w:left="360"/>
        <w:jc w:val="both"/>
        <w:rPr>
          <w:rFonts w:eastAsia="Times New Roman"/>
          <w:color w:val="767171" w:themeColor="background2" w:themeShade="80"/>
          <w:lang w:val="es-ES"/>
        </w:rPr>
      </w:pPr>
      <w:r w:rsidRPr="6493DF51">
        <w:rPr>
          <w:rFonts w:eastAsia="Times New Roman"/>
          <w:color w:val="767171" w:themeColor="background2" w:themeShade="80"/>
        </w:rPr>
        <w:t>Readecuación de 16 viviendas mediante la donación de materiales de construcción con una inversión de RD$2,070,000.00</w:t>
      </w:r>
    </w:p>
    <w:p w14:paraId="632B8FB2" w14:textId="253A9FD8" w:rsidR="6439ACE7" w:rsidRPr="00E86B72" w:rsidRDefault="6439ACE7" w:rsidP="002C4A9C">
      <w:pPr>
        <w:pStyle w:val="Ttulo1"/>
        <w:numPr>
          <w:ilvl w:val="0"/>
          <w:numId w:val="36"/>
        </w:numPr>
        <w:jc w:val="left"/>
        <w:rPr>
          <w:sz w:val="24"/>
          <w:szCs w:val="24"/>
        </w:rPr>
      </w:pPr>
      <w:bookmarkStart w:id="23" w:name="_Toc155085161"/>
      <w:r w:rsidRPr="62FBB085">
        <w:rPr>
          <w:sz w:val="24"/>
          <w:szCs w:val="24"/>
        </w:rPr>
        <w:t>Desempeño de Seguridad</w:t>
      </w:r>
      <w:bookmarkEnd w:id="23"/>
      <w:r w:rsidRPr="62FBB085">
        <w:rPr>
          <w:sz w:val="24"/>
          <w:szCs w:val="24"/>
        </w:rPr>
        <w:t xml:space="preserve">  </w:t>
      </w:r>
    </w:p>
    <w:p w14:paraId="67045FC5" w14:textId="3073C6FB" w:rsidR="562E6934" w:rsidRDefault="562E6934" w:rsidP="562E6934"/>
    <w:p w14:paraId="24A5F4DD" w14:textId="7169C51F" w:rsidR="1919E7C8" w:rsidRDefault="00CB2BA9" w:rsidP="6493DF51">
      <w:pPr>
        <w:spacing w:after="0" w:line="360" w:lineRule="auto"/>
        <w:jc w:val="both"/>
        <w:rPr>
          <w:rFonts w:eastAsia="Times New Roman"/>
          <w:color w:val="767171" w:themeColor="background2" w:themeShade="80"/>
          <w:lang w:val="es-ES"/>
        </w:rPr>
      </w:pPr>
      <w:r>
        <w:rPr>
          <w:rFonts w:eastAsia="Times New Roman"/>
          <w:color w:val="767171" w:themeColor="background2" w:themeShade="80"/>
          <w:lang w:val="es-ES"/>
        </w:rPr>
        <w:t>La Seguridad Militar</w:t>
      </w:r>
      <w:r w:rsidR="1919E7C8" w:rsidRPr="6493DF51">
        <w:rPr>
          <w:rFonts w:eastAsia="Times New Roman"/>
          <w:color w:val="767171" w:themeColor="background2" w:themeShade="80"/>
          <w:lang w:val="es-ES"/>
        </w:rPr>
        <w:t xml:space="preserve"> tiene como misión principal coordinar, gestionar y supervisar las acciones concernientes a seguridad para de esta forma lograr la prevención y limitación de todo tipo de riesgos a personas, estructuras físicas, medio ambiente y todas las actividades que se desarrollen alrededor del Gabinete de Política Social de la Presidencia.</w:t>
      </w:r>
    </w:p>
    <w:p w14:paraId="616FA711" w14:textId="4F5FD906" w:rsidR="1919E7C8" w:rsidRDefault="1919E7C8" w:rsidP="6493DF51">
      <w:pPr>
        <w:spacing w:after="0"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De manera puntual en el marco de esta gestión como parte de las acciones a destacar se logró:</w:t>
      </w:r>
    </w:p>
    <w:p w14:paraId="60DA5B51" w14:textId="5A3E947F" w:rsidR="1919E7C8" w:rsidRDefault="1919E7C8" w:rsidP="009468C6">
      <w:pPr>
        <w:pStyle w:val="Prrafodelista"/>
        <w:numPr>
          <w:ilvl w:val="0"/>
          <w:numId w:val="16"/>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rPr>
        <w:t>Implementación del sistema de seguridad.</w:t>
      </w:r>
    </w:p>
    <w:p w14:paraId="6AAC01F2" w14:textId="6E56DCD5" w:rsidR="1919E7C8" w:rsidRDefault="1919E7C8" w:rsidP="009468C6">
      <w:pPr>
        <w:pStyle w:val="Prrafodelista"/>
        <w:numPr>
          <w:ilvl w:val="0"/>
          <w:numId w:val="16"/>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 xml:space="preserve">Detectado mediante el </w:t>
      </w:r>
      <w:r w:rsidR="00CB2BA9">
        <w:rPr>
          <w:rFonts w:eastAsia="Times New Roman"/>
          <w:color w:val="767171" w:themeColor="background2" w:themeShade="80"/>
          <w:lang w:val="es-ES"/>
        </w:rPr>
        <w:t>Departamento</w:t>
      </w:r>
      <w:r w:rsidRPr="6493DF51">
        <w:rPr>
          <w:rFonts w:eastAsia="Times New Roman"/>
          <w:color w:val="767171" w:themeColor="background2" w:themeShade="80"/>
          <w:lang w:val="es-ES"/>
        </w:rPr>
        <w:t xml:space="preserve"> de Ciberseguridad y </w:t>
      </w:r>
      <w:r w:rsidR="00CB2BA9">
        <w:rPr>
          <w:rFonts w:eastAsia="Times New Roman"/>
          <w:color w:val="767171" w:themeColor="background2" w:themeShade="80"/>
          <w:lang w:val="es-ES"/>
        </w:rPr>
        <w:t>Departamento</w:t>
      </w:r>
      <w:r w:rsidRPr="6493DF51">
        <w:rPr>
          <w:rFonts w:eastAsia="Times New Roman"/>
          <w:color w:val="767171" w:themeColor="background2" w:themeShade="80"/>
          <w:lang w:val="es-ES"/>
        </w:rPr>
        <w:t xml:space="preserve"> de Inteligencia un fraude realizado por un grupo de personas.</w:t>
      </w:r>
    </w:p>
    <w:p w14:paraId="4893B23C" w14:textId="1768E467" w:rsidR="1919E7C8" w:rsidRDefault="1919E7C8" w:rsidP="009468C6">
      <w:pPr>
        <w:pStyle w:val="Prrafodelista"/>
        <w:numPr>
          <w:ilvl w:val="0"/>
          <w:numId w:val="16"/>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Verificado el protocolo de Bioseguridad ante el tema de la pandemia.</w:t>
      </w:r>
    </w:p>
    <w:p w14:paraId="0AB3AEDD" w14:textId="5746BF5E" w:rsidR="1919E7C8" w:rsidRDefault="1919E7C8" w:rsidP="009468C6">
      <w:pPr>
        <w:pStyle w:val="Prrafodelista"/>
        <w:numPr>
          <w:ilvl w:val="0"/>
          <w:numId w:val="16"/>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Garantizar e implementar seguridad en todas las actividades en las áreas de responsabilidad del GPS.</w:t>
      </w:r>
    </w:p>
    <w:p w14:paraId="2C16B35C" w14:textId="77758DA8" w:rsidR="1919E7C8" w:rsidRDefault="1919E7C8" w:rsidP="009468C6">
      <w:pPr>
        <w:pStyle w:val="Prrafodelista"/>
        <w:numPr>
          <w:ilvl w:val="0"/>
          <w:numId w:val="16"/>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Garantizada la prevención, coordinación, regularización, y protección al personal del GPS y sus dependencias.</w:t>
      </w:r>
    </w:p>
    <w:p w14:paraId="22ED768E" w14:textId="0DA9841B" w:rsidR="1919E7C8" w:rsidRDefault="1919E7C8" w:rsidP="009468C6">
      <w:pPr>
        <w:pStyle w:val="Prrafodelista"/>
        <w:numPr>
          <w:ilvl w:val="0"/>
          <w:numId w:val="16"/>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lastRenderedPageBreak/>
        <w:t>Realizado el informe de diagnósticos de vulnerabilidad de seguridad estructural.</w:t>
      </w:r>
    </w:p>
    <w:p w14:paraId="3F8E8C4E" w14:textId="040B96F3" w:rsidR="1919E7C8" w:rsidRDefault="1919E7C8" w:rsidP="009468C6">
      <w:pPr>
        <w:pStyle w:val="Prrafodelista"/>
        <w:numPr>
          <w:ilvl w:val="0"/>
          <w:numId w:val="16"/>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lang w:val="es-ES"/>
        </w:rPr>
        <w:t>Verificada la implementación y desarrollo de las políticas y normas de seguridad en el GPS y sus dependencias.</w:t>
      </w:r>
    </w:p>
    <w:p w14:paraId="77907F67" w14:textId="6AD1AB56" w:rsidR="1919E7C8" w:rsidRDefault="1919E7C8" w:rsidP="009468C6">
      <w:pPr>
        <w:pStyle w:val="Prrafodelista"/>
        <w:numPr>
          <w:ilvl w:val="0"/>
          <w:numId w:val="16"/>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rPr>
        <w:t>Prevención, coordinación, regularización y protección al personal del GPS y sus dependencias.</w:t>
      </w:r>
    </w:p>
    <w:p w14:paraId="7732D08F" w14:textId="55F96B5C" w:rsidR="000D6B9B" w:rsidRPr="000D6B9B" w:rsidRDefault="1919E7C8" w:rsidP="009468C6">
      <w:pPr>
        <w:pStyle w:val="Prrafodelista"/>
        <w:numPr>
          <w:ilvl w:val="0"/>
          <w:numId w:val="16"/>
        </w:numPr>
        <w:spacing w:line="360" w:lineRule="auto"/>
        <w:jc w:val="both"/>
        <w:rPr>
          <w:rFonts w:eastAsia="Times New Roman"/>
          <w:color w:val="767171" w:themeColor="background2" w:themeShade="80"/>
          <w:lang w:val="es-ES"/>
        </w:rPr>
      </w:pPr>
      <w:r w:rsidRPr="6493DF51">
        <w:rPr>
          <w:rFonts w:eastAsia="Times New Roman"/>
          <w:color w:val="767171" w:themeColor="background2" w:themeShade="80"/>
        </w:rPr>
        <w:t>Capacitación al Personal en diferentes aspectos de Seguridad Institucional, Tecnología y Nuevos Desafíos.</w:t>
      </w:r>
    </w:p>
    <w:p w14:paraId="1361A956" w14:textId="1A03B2FF" w:rsidR="6439ACE7" w:rsidRPr="00E86B72" w:rsidRDefault="6439ACE7" w:rsidP="002C4A9C">
      <w:pPr>
        <w:pStyle w:val="Ttulo1"/>
        <w:numPr>
          <w:ilvl w:val="0"/>
          <w:numId w:val="36"/>
        </w:numPr>
        <w:jc w:val="left"/>
        <w:rPr>
          <w:sz w:val="24"/>
          <w:szCs w:val="24"/>
        </w:rPr>
      </w:pPr>
      <w:bookmarkStart w:id="24" w:name="_Toc155085162"/>
      <w:r w:rsidRPr="62FBB085">
        <w:rPr>
          <w:sz w:val="24"/>
          <w:szCs w:val="24"/>
        </w:rPr>
        <w:t>Desempeño de las Relaciones Internacionales</w:t>
      </w:r>
      <w:bookmarkEnd w:id="24"/>
    </w:p>
    <w:p w14:paraId="1C7E49FA" w14:textId="1451303D" w:rsidR="562E6934" w:rsidRDefault="562E6934" w:rsidP="562E6934"/>
    <w:p w14:paraId="59F1F430" w14:textId="2FD20A6F" w:rsidR="6493DF51" w:rsidRDefault="6919CB8B" w:rsidP="6493DF51">
      <w:pPr>
        <w:spacing w:after="0" w:line="360" w:lineRule="auto"/>
        <w:jc w:val="both"/>
        <w:rPr>
          <w:rFonts w:eastAsia="Times New Roman"/>
          <w:color w:val="767171" w:themeColor="background2" w:themeShade="80"/>
          <w:lang w:val="es-ES"/>
        </w:rPr>
      </w:pPr>
      <w:r w:rsidRPr="6493DF51">
        <w:rPr>
          <w:rFonts w:eastAsia="Times New Roman"/>
          <w:color w:val="767171" w:themeColor="background2" w:themeShade="80"/>
        </w:rPr>
        <w:t>La Dirección de Relaciones Interinstitucionales tiene como objetivo avanzar en la gestión y ampliación de la Agenda de Cooperación y acuerdos en diversas iniciativas en el marco de gestión asociada a la vinculación y coordinación nacional e internacional para una efectiva articulación del sector de protección social y las políticas públicas.</w:t>
      </w:r>
    </w:p>
    <w:p w14:paraId="1D561139" w14:textId="7EE2A3BD" w:rsidR="00BD442D" w:rsidRDefault="6919CB8B" w:rsidP="00BD442D">
      <w:pPr>
        <w:spacing w:after="0" w:line="360" w:lineRule="auto"/>
        <w:jc w:val="both"/>
        <w:rPr>
          <w:rFonts w:eastAsia="Times New Roman"/>
          <w:color w:val="767171" w:themeColor="background2" w:themeShade="80"/>
        </w:rPr>
      </w:pPr>
      <w:r w:rsidRPr="6493DF51">
        <w:rPr>
          <w:rFonts w:eastAsia="Times New Roman"/>
          <w:color w:val="767171" w:themeColor="background2" w:themeShade="80"/>
        </w:rPr>
        <w:t>Sobre esto, se contemplaron los siguientes avances:</w:t>
      </w:r>
    </w:p>
    <w:p w14:paraId="316EF712" w14:textId="77777777" w:rsidR="00BD442D" w:rsidRDefault="00BD442D" w:rsidP="00BD442D">
      <w:pPr>
        <w:spacing w:after="0" w:line="360" w:lineRule="auto"/>
        <w:jc w:val="both"/>
        <w:rPr>
          <w:rFonts w:eastAsia="Times New Roman"/>
          <w:b/>
        </w:rPr>
      </w:pPr>
    </w:p>
    <w:p w14:paraId="69AA1DCB" w14:textId="7EA9F1F8" w:rsidR="60ACA324" w:rsidRPr="00BD442D" w:rsidRDefault="60ACA324" w:rsidP="002C4A9C">
      <w:pPr>
        <w:pStyle w:val="Prrafodelista"/>
        <w:numPr>
          <w:ilvl w:val="0"/>
          <w:numId w:val="40"/>
        </w:numPr>
        <w:spacing w:after="0" w:line="360" w:lineRule="auto"/>
        <w:jc w:val="both"/>
        <w:rPr>
          <w:rFonts w:eastAsia="Times New Roman"/>
          <w:bCs/>
          <w:color w:val="767171" w:themeColor="background2" w:themeShade="80"/>
          <w:lang w:val="es-ES"/>
        </w:rPr>
      </w:pPr>
      <w:r w:rsidRPr="00BD442D">
        <w:rPr>
          <w:rFonts w:eastAsia="Times New Roman"/>
          <w:bCs/>
        </w:rPr>
        <w:t>Firmad</w:t>
      </w:r>
      <w:r w:rsidR="05EFB6C2" w:rsidRPr="00BD442D">
        <w:rPr>
          <w:rFonts w:eastAsia="Times New Roman"/>
          <w:bCs/>
        </w:rPr>
        <w:t xml:space="preserve">os </w:t>
      </w:r>
      <w:r w:rsidR="123E6E9C" w:rsidRPr="00BD442D">
        <w:rPr>
          <w:rFonts w:eastAsia="Times New Roman"/>
          <w:bCs/>
        </w:rPr>
        <w:t xml:space="preserve">de </w:t>
      </w:r>
      <w:r w:rsidR="05EFB6C2" w:rsidRPr="00BD442D">
        <w:rPr>
          <w:rFonts w:eastAsia="Times New Roman"/>
          <w:bCs/>
        </w:rPr>
        <w:t>4 convenios de colaboración interinstitucional con instituciones del sector público nacional e internacional, comunidad académica y sector privado vinculante con las políticas de protección social responsables del cierre de brechas según necesidades y/o problemáticas sociales; a saber:</w:t>
      </w:r>
    </w:p>
    <w:p w14:paraId="65172145" w14:textId="71E651FA" w:rsidR="05EFB6C2" w:rsidRDefault="05EFB6C2" w:rsidP="009468C6">
      <w:pPr>
        <w:pStyle w:val="Prrafodelista"/>
        <w:widowControl w:val="0"/>
        <w:numPr>
          <w:ilvl w:val="0"/>
          <w:numId w:val="18"/>
        </w:numPr>
        <w:tabs>
          <w:tab w:val="left" w:pos="2694"/>
        </w:tabs>
        <w:spacing w:line="360" w:lineRule="auto"/>
        <w:ind w:left="1080"/>
        <w:rPr>
          <w:rFonts w:eastAsia="Times New Roman"/>
          <w:color w:val="767171" w:themeColor="background2" w:themeShade="80"/>
          <w:lang w:val="es-ES"/>
        </w:rPr>
      </w:pPr>
      <w:r w:rsidRPr="00F94CAA">
        <w:rPr>
          <w:rFonts w:eastAsia="Times New Roman"/>
          <w:color w:val="767171" w:themeColor="background2" w:themeShade="80"/>
        </w:rPr>
        <w:t xml:space="preserve">Instituto Técnico Superior Especializado (ITSE) de la República de Panamá. </w:t>
      </w:r>
    </w:p>
    <w:p w14:paraId="369BD516" w14:textId="018A7CC0" w:rsidR="05EFB6C2" w:rsidRDefault="05EFB6C2" w:rsidP="009468C6">
      <w:pPr>
        <w:pStyle w:val="Prrafodelista"/>
        <w:widowControl w:val="0"/>
        <w:numPr>
          <w:ilvl w:val="0"/>
          <w:numId w:val="18"/>
        </w:numPr>
        <w:tabs>
          <w:tab w:val="left" w:pos="2694"/>
        </w:tabs>
        <w:spacing w:line="360" w:lineRule="auto"/>
        <w:ind w:left="1080"/>
        <w:rPr>
          <w:rFonts w:eastAsia="Times New Roman"/>
          <w:color w:val="767171" w:themeColor="background2" w:themeShade="80"/>
          <w:lang w:val="es-ES"/>
        </w:rPr>
      </w:pPr>
      <w:r w:rsidRPr="00F94CAA">
        <w:rPr>
          <w:rFonts w:eastAsia="Times New Roman"/>
          <w:color w:val="767171" w:themeColor="background2" w:themeShade="80"/>
        </w:rPr>
        <w:t>Asociación Instituto Dominicano de Cardiología-Hospital Escuela Dr. Héctor Mateo Martínez.</w:t>
      </w:r>
    </w:p>
    <w:p w14:paraId="1CC49219" w14:textId="102C5C95" w:rsidR="05EFB6C2" w:rsidRDefault="05EFB6C2" w:rsidP="009468C6">
      <w:pPr>
        <w:pStyle w:val="Prrafodelista"/>
        <w:widowControl w:val="0"/>
        <w:numPr>
          <w:ilvl w:val="0"/>
          <w:numId w:val="18"/>
        </w:numPr>
        <w:spacing w:line="360" w:lineRule="auto"/>
        <w:ind w:left="1080"/>
        <w:rPr>
          <w:rFonts w:eastAsia="Times New Roman"/>
          <w:color w:val="767171" w:themeColor="background2" w:themeShade="80"/>
          <w:lang w:val="es-ES"/>
        </w:rPr>
      </w:pPr>
      <w:r w:rsidRPr="6493DF51">
        <w:rPr>
          <w:rFonts w:eastAsia="Times New Roman"/>
          <w:color w:val="767171" w:themeColor="background2" w:themeShade="80"/>
          <w:lang w:val="es-ES"/>
        </w:rPr>
        <w:t>Instituto Nacional del Cáncer Rosa Emilia Sánchez Pérez de Tavares (</w:t>
      </w:r>
      <w:r w:rsidR="000D6B9B">
        <w:rPr>
          <w:rFonts w:eastAsia="Times New Roman"/>
          <w:color w:val="767171" w:themeColor="background2" w:themeShade="80"/>
          <w:lang w:val="es-ES"/>
        </w:rPr>
        <w:t>INCART</w:t>
      </w:r>
      <w:r w:rsidRPr="6493DF51">
        <w:rPr>
          <w:rFonts w:eastAsia="Times New Roman"/>
          <w:color w:val="767171" w:themeColor="background2" w:themeShade="80"/>
          <w:lang w:val="es-ES"/>
        </w:rPr>
        <w:t xml:space="preserve">). </w:t>
      </w:r>
    </w:p>
    <w:p w14:paraId="7303FFE3" w14:textId="0FC6379A" w:rsidR="05EFB6C2" w:rsidRPr="00F94CAA" w:rsidRDefault="05EFB6C2" w:rsidP="009468C6">
      <w:pPr>
        <w:pStyle w:val="Prrafodelista"/>
        <w:numPr>
          <w:ilvl w:val="0"/>
          <w:numId w:val="18"/>
        </w:numPr>
        <w:spacing w:line="360" w:lineRule="auto"/>
        <w:ind w:left="1080"/>
        <w:rPr>
          <w:rFonts w:eastAsia="Times New Roman"/>
          <w:b/>
          <w:bCs/>
          <w:color w:val="767171" w:themeColor="background2" w:themeShade="80"/>
          <w:sz w:val="28"/>
          <w:szCs w:val="28"/>
        </w:rPr>
      </w:pPr>
      <w:r w:rsidRPr="00F94CAA">
        <w:t>Ministerio de Deportes y Recreación (</w:t>
      </w:r>
      <w:r w:rsidR="000D6B9B">
        <w:t>MIDEREC</w:t>
      </w:r>
      <w:r w:rsidRPr="00F94CAA">
        <w:t>)</w:t>
      </w:r>
    </w:p>
    <w:p w14:paraId="5DD090A2" w14:textId="38B0BF80" w:rsidR="0EDAB43F" w:rsidRPr="00F94CAA" w:rsidRDefault="0EDAB43F" w:rsidP="6493DF51">
      <w:pPr>
        <w:spacing w:line="360" w:lineRule="auto"/>
        <w:rPr>
          <w:rFonts w:eastAsia="Times New Roman"/>
          <w:b/>
          <w:bCs/>
          <w:color w:val="767171" w:themeColor="background2" w:themeShade="80"/>
          <w:sz w:val="28"/>
          <w:szCs w:val="28"/>
        </w:rPr>
      </w:pPr>
      <w:r w:rsidRPr="00F94CAA">
        <w:rPr>
          <w:rFonts w:eastAsia="Times New Roman"/>
          <w:b/>
          <w:bCs/>
          <w:color w:val="767171" w:themeColor="background2" w:themeShade="80"/>
        </w:rPr>
        <w:lastRenderedPageBreak/>
        <w:t>Intercambio de Experiencias y Buenas Prácticas del Sistema de Protección Social</w:t>
      </w:r>
      <w:r w:rsidR="36A92A0B" w:rsidRPr="00F94CAA">
        <w:rPr>
          <w:rFonts w:eastAsia="Times New Roman"/>
          <w:b/>
          <w:bCs/>
          <w:color w:val="767171" w:themeColor="background2" w:themeShade="80"/>
        </w:rPr>
        <w:t xml:space="preserve">, estos </w:t>
      </w:r>
      <w:r w:rsidR="339ED812" w:rsidRPr="003D35BA">
        <w:rPr>
          <w:rFonts w:eastAsia="Times New Roman"/>
          <w:b/>
          <w:bCs/>
          <w:color w:val="767171" w:themeColor="background2" w:themeShade="80"/>
        </w:rPr>
        <w:t>consistieron</w:t>
      </w:r>
      <w:r w:rsidR="36A92A0B" w:rsidRPr="00F94CAA">
        <w:rPr>
          <w:rFonts w:eastAsia="Times New Roman"/>
          <w:b/>
          <w:bCs/>
          <w:color w:val="767171" w:themeColor="background2" w:themeShade="80"/>
        </w:rPr>
        <w:t xml:space="preserve"> en: </w:t>
      </w:r>
    </w:p>
    <w:p w14:paraId="747E95ED" w14:textId="7A288FBE" w:rsidR="78C196AC" w:rsidRPr="00F94CAA" w:rsidRDefault="78C196AC" w:rsidP="009468C6">
      <w:pPr>
        <w:pStyle w:val="Prrafodelista"/>
        <w:numPr>
          <w:ilvl w:val="0"/>
          <w:numId w:val="19"/>
        </w:numPr>
        <w:spacing w:after="0" w:line="360" w:lineRule="auto"/>
        <w:jc w:val="both"/>
        <w:rPr>
          <w:rFonts w:eastAsia="Times New Roman"/>
          <w:b/>
          <w:bCs/>
          <w:color w:val="767171" w:themeColor="background2" w:themeShade="80"/>
          <w:sz w:val="28"/>
          <w:szCs w:val="28"/>
        </w:rPr>
      </w:pPr>
      <w:r w:rsidRPr="00F94CAA">
        <w:rPr>
          <w:rFonts w:eastAsia="Times New Roman"/>
          <w:color w:val="767171" w:themeColor="background2" w:themeShade="80"/>
        </w:rPr>
        <w:t>Realizado</w:t>
      </w:r>
      <w:r w:rsidR="36A92A0B" w:rsidRPr="00F94CAA">
        <w:rPr>
          <w:rFonts w:eastAsia="Times New Roman"/>
          <w:color w:val="767171" w:themeColor="background2" w:themeShade="80"/>
        </w:rPr>
        <w:t xml:space="preserve"> experiencias y buenas prácticas entre las instituciones del Gabinete de Política Social, en la que la Dirección de Relaciones Interinstitucionales presentó en qué consiste y cómo funciona el Programa “Vivir Sin Miedo”, sus dos proyectos: cáncer y cardiovascular; y se presentó el programa </w:t>
      </w:r>
      <w:r w:rsidR="00377F58">
        <w:rPr>
          <w:rFonts w:eastAsia="Times New Roman"/>
          <w:color w:val="767171" w:themeColor="background2" w:themeShade="80"/>
        </w:rPr>
        <w:t>“</w:t>
      </w:r>
      <w:r w:rsidR="36A92A0B" w:rsidRPr="00F94CAA">
        <w:rPr>
          <w:rFonts w:eastAsia="Times New Roman"/>
          <w:color w:val="767171" w:themeColor="background2" w:themeShade="80"/>
        </w:rPr>
        <w:t>Oportunidad 14/24</w:t>
      </w:r>
      <w:r w:rsidR="00377F58">
        <w:rPr>
          <w:rFonts w:eastAsia="Times New Roman"/>
          <w:color w:val="767171" w:themeColor="background2" w:themeShade="80"/>
        </w:rPr>
        <w:t>”</w:t>
      </w:r>
      <w:r w:rsidR="36A92A0B" w:rsidRPr="00F94CAA">
        <w:rPr>
          <w:rFonts w:eastAsia="Times New Roman"/>
          <w:color w:val="767171" w:themeColor="background2" w:themeShade="80"/>
        </w:rPr>
        <w:t xml:space="preserve">. </w:t>
      </w:r>
    </w:p>
    <w:p w14:paraId="24521618" w14:textId="2A5BE511" w:rsidR="1634BC55" w:rsidRPr="00F94CAA" w:rsidRDefault="1634BC55" w:rsidP="009468C6">
      <w:pPr>
        <w:pStyle w:val="Prrafodelista"/>
        <w:numPr>
          <w:ilvl w:val="0"/>
          <w:numId w:val="19"/>
        </w:numPr>
        <w:spacing w:after="0" w:line="360" w:lineRule="auto"/>
        <w:jc w:val="both"/>
        <w:rPr>
          <w:rFonts w:eastAsia="Times New Roman"/>
          <w:color w:val="767171" w:themeColor="background2" w:themeShade="80"/>
        </w:rPr>
      </w:pPr>
      <w:r w:rsidRPr="00F94CAA">
        <w:rPr>
          <w:rFonts w:eastAsia="Times New Roman"/>
          <w:color w:val="767171" w:themeColor="background2" w:themeShade="80"/>
        </w:rPr>
        <w:t>Realizado experiencias</w:t>
      </w:r>
      <w:r w:rsidR="36A92A0B" w:rsidRPr="00F94CAA">
        <w:rPr>
          <w:rFonts w:eastAsia="Times New Roman"/>
          <w:color w:val="767171" w:themeColor="background2" w:themeShade="80"/>
        </w:rPr>
        <w:t xml:space="preserve"> y buenas prácticas </w:t>
      </w:r>
      <w:r w:rsidR="5B11045E" w:rsidRPr="00F94CAA">
        <w:rPr>
          <w:rFonts w:eastAsia="Times New Roman"/>
          <w:color w:val="767171" w:themeColor="background2" w:themeShade="80"/>
        </w:rPr>
        <w:t xml:space="preserve">con el </w:t>
      </w:r>
      <w:r w:rsidR="36A92A0B" w:rsidRPr="00F94CAA">
        <w:rPr>
          <w:rFonts w:eastAsia="Times New Roman"/>
          <w:color w:val="767171" w:themeColor="background2" w:themeShade="80"/>
        </w:rPr>
        <w:t xml:space="preserve">Hospital </w:t>
      </w:r>
      <w:r w:rsidR="00BD442D" w:rsidRPr="00F94CAA">
        <w:rPr>
          <w:rFonts w:eastAsia="Times New Roman"/>
          <w:color w:val="767171" w:themeColor="background2" w:themeShade="80"/>
        </w:rPr>
        <w:t>Cardioló</w:t>
      </w:r>
      <w:r w:rsidR="00BD442D">
        <w:rPr>
          <w:rFonts w:eastAsia="Times New Roman"/>
          <w:color w:val="767171" w:themeColor="background2" w:themeShade="80"/>
        </w:rPr>
        <w:t>gico</w:t>
      </w:r>
      <w:r w:rsidR="6414B9D9" w:rsidRPr="00F94CAA">
        <w:rPr>
          <w:rFonts w:eastAsia="Times New Roman"/>
          <w:color w:val="767171" w:themeColor="background2" w:themeShade="80"/>
        </w:rPr>
        <w:t xml:space="preserve">, la </w:t>
      </w:r>
      <w:r w:rsidR="36A92A0B" w:rsidRPr="00F94CAA">
        <w:rPr>
          <w:rFonts w:eastAsia="Times New Roman"/>
          <w:color w:val="767171" w:themeColor="background2" w:themeShade="80"/>
        </w:rPr>
        <w:t>Organización Panamericana de la Salud (OPS)</w:t>
      </w:r>
      <w:r w:rsidR="1BA1278F" w:rsidRPr="00F94CAA">
        <w:rPr>
          <w:rFonts w:eastAsia="Times New Roman"/>
          <w:color w:val="767171" w:themeColor="background2" w:themeShade="80"/>
        </w:rPr>
        <w:t xml:space="preserve"> y </w:t>
      </w:r>
      <w:r w:rsidR="36A92A0B" w:rsidRPr="00F94CAA">
        <w:rPr>
          <w:rFonts w:eastAsia="Times New Roman"/>
          <w:color w:val="767171" w:themeColor="background2" w:themeShade="80"/>
        </w:rPr>
        <w:t>Ministerio de Salud Pública y Asistencia Social (MISPAS).</w:t>
      </w:r>
    </w:p>
    <w:p w14:paraId="60DFF956" w14:textId="4979FB9F" w:rsidR="46F9FC9C" w:rsidRPr="00F94CAA" w:rsidRDefault="46F9FC9C" w:rsidP="009468C6">
      <w:pPr>
        <w:pStyle w:val="Prrafodelista"/>
        <w:numPr>
          <w:ilvl w:val="0"/>
          <w:numId w:val="19"/>
        </w:numPr>
        <w:spacing w:after="0" w:line="360" w:lineRule="auto"/>
        <w:jc w:val="both"/>
        <w:rPr>
          <w:rFonts w:eastAsia="Times New Roman"/>
          <w:b/>
          <w:bCs/>
          <w:color w:val="767171" w:themeColor="background2" w:themeShade="80"/>
          <w:sz w:val="28"/>
          <w:szCs w:val="28"/>
        </w:rPr>
      </w:pPr>
      <w:r w:rsidRPr="00F94CAA">
        <w:rPr>
          <w:rFonts w:eastAsia="Times New Roman"/>
          <w:color w:val="767171" w:themeColor="background2" w:themeShade="80"/>
        </w:rPr>
        <w:t>I</w:t>
      </w:r>
      <w:r w:rsidRPr="00F94CAA">
        <w:rPr>
          <w:rFonts w:eastAsiaTheme="majorEastAsia" w:cstheme="majorBidi"/>
          <w:color w:val="767171" w:themeColor="background2" w:themeShade="80"/>
        </w:rPr>
        <w:t xml:space="preserve">mplementación de </w:t>
      </w:r>
      <w:r w:rsidR="36A92A0B" w:rsidRPr="00F94CAA">
        <w:rPr>
          <w:rFonts w:eastAsiaTheme="majorEastAsia" w:cstheme="majorBidi"/>
          <w:color w:val="767171" w:themeColor="background2" w:themeShade="80"/>
        </w:rPr>
        <w:t xml:space="preserve">intercambio de experiencias y buenas prácticas </w:t>
      </w:r>
      <w:r w:rsidR="3B7E74F1" w:rsidRPr="00F94CAA">
        <w:rPr>
          <w:rFonts w:eastAsiaTheme="majorEastAsia" w:cstheme="majorBidi"/>
          <w:color w:val="767171" w:themeColor="background2" w:themeShade="80"/>
        </w:rPr>
        <w:t>con</w:t>
      </w:r>
      <w:r w:rsidR="36A92A0B" w:rsidRPr="00F94CAA">
        <w:rPr>
          <w:rFonts w:eastAsiaTheme="majorEastAsia" w:cstheme="majorBidi"/>
          <w:color w:val="767171" w:themeColor="background2" w:themeShade="80"/>
        </w:rPr>
        <w:t xml:space="preserve"> </w:t>
      </w:r>
      <w:r w:rsidR="4CBE096B" w:rsidRPr="00F94CAA">
        <w:rPr>
          <w:rFonts w:eastAsiaTheme="majorEastAsia" w:cstheme="majorBidi"/>
          <w:color w:val="767171" w:themeColor="background2" w:themeShade="80"/>
        </w:rPr>
        <w:t xml:space="preserve">el </w:t>
      </w:r>
      <w:r w:rsidR="36A92A0B" w:rsidRPr="00F94CAA">
        <w:rPr>
          <w:rFonts w:eastAsiaTheme="majorEastAsia" w:cstheme="majorBidi"/>
          <w:color w:val="767171" w:themeColor="background2" w:themeShade="80"/>
        </w:rPr>
        <w:t>Ministerio de Salud Pública y Asistencia Social (MISPAS)</w:t>
      </w:r>
      <w:r w:rsidR="478B714F" w:rsidRPr="00F94CAA">
        <w:rPr>
          <w:rFonts w:eastAsiaTheme="majorEastAsia" w:cstheme="majorBidi"/>
          <w:color w:val="767171" w:themeColor="background2" w:themeShade="80"/>
        </w:rPr>
        <w:t>,</w:t>
      </w:r>
      <w:r w:rsidR="36A92A0B" w:rsidRPr="00F94CAA">
        <w:rPr>
          <w:rFonts w:eastAsiaTheme="majorEastAsia" w:cstheme="majorBidi"/>
          <w:color w:val="767171" w:themeColor="background2" w:themeShade="80"/>
        </w:rPr>
        <w:t xml:space="preserve"> Instituto Nacional del Cáncer Rosa Emilia Sánchez Pérez de Tavares (INCART)</w:t>
      </w:r>
      <w:r w:rsidR="50448841" w:rsidRPr="00F94CAA">
        <w:rPr>
          <w:rFonts w:eastAsiaTheme="majorEastAsia" w:cstheme="majorBidi"/>
          <w:color w:val="767171" w:themeColor="background2" w:themeShade="80"/>
        </w:rPr>
        <w:t xml:space="preserve">, </w:t>
      </w:r>
      <w:r w:rsidR="36A92A0B" w:rsidRPr="00F94CAA">
        <w:rPr>
          <w:rFonts w:eastAsiaTheme="majorEastAsia" w:cstheme="majorBidi"/>
          <w:color w:val="767171" w:themeColor="background2" w:themeShade="80"/>
        </w:rPr>
        <w:t>Asociación Instituto Dominicano de Cardiología-hospital escuela Dr</w:t>
      </w:r>
      <w:r w:rsidR="00F02CD1">
        <w:rPr>
          <w:rFonts w:eastAsiaTheme="majorEastAsia" w:cstheme="majorBidi"/>
          <w:color w:val="767171" w:themeColor="background2" w:themeShade="80"/>
        </w:rPr>
        <w:t>.</w:t>
      </w:r>
      <w:r w:rsidR="4DC4D6AC" w:rsidRPr="00F94CAA">
        <w:rPr>
          <w:rFonts w:eastAsiaTheme="majorEastAsia" w:cstheme="majorBidi"/>
          <w:color w:val="767171" w:themeColor="background2" w:themeShade="80"/>
        </w:rPr>
        <w:t xml:space="preserve"> </w:t>
      </w:r>
      <w:r w:rsidR="36A92A0B" w:rsidRPr="00F94CAA">
        <w:rPr>
          <w:rFonts w:eastAsiaTheme="majorEastAsia" w:cstheme="majorBidi"/>
          <w:color w:val="767171" w:themeColor="background2" w:themeShade="80"/>
        </w:rPr>
        <w:t xml:space="preserve"> Héctor Mateo Martínez</w:t>
      </w:r>
      <w:r w:rsidR="24249FD8" w:rsidRPr="00F94CAA">
        <w:rPr>
          <w:rFonts w:eastAsiaTheme="majorEastAsia" w:cstheme="majorBidi"/>
          <w:color w:val="767171" w:themeColor="background2" w:themeShade="80"/>
        </w:rPr>
        <w:t xml:space="preserve">, </w:t>
      </w:r>
      <w:r w:rsidR="36A92A0B" w:rsidRPr="00F94CAA">
        <w:rPr>
          <w:rFonts w:eastAsiaTheme="majorEastAsia" w:cstheme="majorBidi"/>
          <w:color w:val="767171" w:themeColor="background2" w:themeShade="80"/>
        </w:rPr>
        <w:t>Ministerio de Deportes y Recreación (MIDEREC)</w:t>
      </w:r>
      <w:r w:rsidR="172DD812" w:rsidRPr="00F94CAA">
        <w:rPr>
          <w:rFonts w:eastAsiaTheme="majorEastAsia" w:cstheme="majorBidi"/>
          <w:color w:val="767171" w:themeColor="background2" w:themeShade="80"/>
        </w:rPr>
        <w:t>,</w:t>
      </w:r>
      <w:r w:rsidR="08B94FA9" w:rsidRPr="00F94CAA">
        <w:rPr>
          <w:rFonts w:eastAsiaTheme="majorEastAsia" w:cstheme="majorBidi"/>
          <w:color w:val="767171" w:themeColor="background2" w:themeShade="80"/>
        </w:rPr>
        <w:t xml:space="preserve"> </w:t>
      </w:r>
      <w:r w:rsidR="36A92A0B" w:rsidRPr="00F94CAA">
        <w:rPr>
          <w:rFonts w:eastAsiaTheme="majorEastAsia" w:cstheme="majorBidi"/>
          <w:color w:val="767171" w:themeColor="background2" w:themeShade="80"/>
        </w:rPr>
        <w:t>Centro de Orientación e Investigación Integral (COIN)</w:t>
      </w:r>
      <w:r w:rsidR="5A460CC0" w:rsidRPr="00F94CAA">
        <w:rPr>
          <w:rFonts w:eastAsiaTheme="majorEastAsia" w:cstheme="majorBidi"/>
          <w:color w:val="767171" w:themeColor="background2" w:themeShade="80"/>
        </w:rPr>
        <w:t xml:space="preserve"> e </w:t>
      </w:r>
      <w:r w:rsidR="36A92A0B" w:rsidRPr="00F94CAA">
        <w:rPr>
          <w:rFonts w:eastAsiaTheme="majorEastAsia" w:cstheme="majorBidi"/>
          <w:color w:val="767171" w:themeColor="background2" w:themeShade="80"/>
        </w:rPr>
        <w:t>instituciones de la Sociedad Civil</w:t>
      </w:r>
      <w:r w:rsidR="07358C12" w:rsidRPr="00F94CAA">
        <w:rPr>
          <w:rFonts w:eastAsiaTheme="majorEastAsia" w:cstheme="majorBidi"/>
          <w:color w:val="767171" w:themeColor="background2" w:themeShade="80"/>
        </w:rPr>
        <w:t xml:space="preserve">, </w:t>
      </w:r>
      <w:r w:rsidR="72D39947" w:rsidRPr="00F94CAA">
        <w:rPr>
          <w:rFonts w:eastAsiaTheme="majorEastAsia" w:cstheme="majorBidi"/>
          <w:color w:val="767171" w:themeColor="background2" w:themeShade="80"/>
        </w:rPr>
        <w:t xml:space="preserve">estas </w:t>
      </w:r>
      <w:r w:rsidR="07358C12" w:rsidRPr="00F94CAA">
        <w:rPr>
          <w:rFonts w:eastAsiaTheme="majorEastAsia" w:cstheme="majorBidi"/>
          <w:color w:val="767171" w:themeColor="background2" w:themeShade="80"/>
        </w:rPr>
        <w:t>instituciones presentaron su quehacer institucional, para contribuir con el funcionamiento del proyecto cáncer y cardiovascular</w:t>
      </w:r>
      <w:r w:rsidR="18F172FC" w:rsidRPr="00F94CAA">
        <w:rPr>
          <w:rFonts w:eastAsiaTheme="majorEastAsia" w:cstheme="majorBidi"/>
          <w:color w:val="767171" w:themeColor="background2" w:themeShade="80"/>
        </w:rPr>
        <w:t>.</w:t>
      </w:r>
    </w:p>
    <w:p w14:paraId="2A9777DC" w14:textId="6BA3E036" w:rsidR="00F02CD1" w:rsidRPr="00D13192" w:rsidRDefault="482078B2" w:rsidP="00D13192">
      <w:pPr>
        <w:pStyle w:val="Prrafodelista"/>
        <w:numPr>
          <w:ilvl w:val="0"/>
          <w:numId w:val="19"/>
        </w:numPr>
        <w:spacing w:after="0" w:line="360" w:lineRule="auto"/>
        <w:jc w:val="both"/>
        <w:rPr>
          <w:rFonts w:eastAsia="Times New Roman"/>
          <w:b/>
          <w:color w:val="767171" w:themeColor="background2" w:themeShade="80"/>
          <w:sz w:val="28"/>
          <w:szCs w:val="28"/>
        </w:rPr>
      </w:pPr>
      <w:r w:rsidRPr="00F94CAA">
        <w:rPr>
          <w:rFonts w:eastAsiaTheme="majorEastAsia" w:cstheme="majorBidi"/>
          <w:color w:val="767171" w:themeColor="background2" w:themeShade="80"/>
        </w:rPr>
        <w:t xml:space="preserve">Realizadas </w:t>
      </w:r>
      <w:r w:rsidR="1384A7A9" w:rsidRPr="00F94CAA">
        <w:rPr>
          <w:rFonts w:eastAsiaTheme="majorEastAsia" w:cstheme="majorBidi"/>
          <w:color w:val="767171" w:themeColor="background2" w:themeShade="80"/>
        </w:rPr>
        <w:t xml:space="preserve">10 </w:t>
      </w:r>
      <w:r w:rsidRPr="00F94CAA">
        <w:rPr>
          <w:rFonts w:eastAsiaTheme="majorEastAsia" w:cstheme="majorBidi"/>
          <w:color w:val="767171" w:themeColor="background2" w:themeShade="80"/>
        </w:rPr>
        <w:t>c</w:t>
      </w:r>
      <w:r w:rsidR="36A92A0B" w:rsidRPr="00F94CAA">
        <w:rPr>
          <w:rFonts w:eastAsiaTheme="majorEastAsia" w:cstheme="majorBidi"/>
          <w:color w:val="767171" w:themeColor="background2" w:themeShade="80"/>
        </w:rPr>
        <w:t xml:space="preserve">harlas de sensibilización en el marco del Programa “Vivir Sin </w:t>
      </w:r>
      <w:r w:rsidR="36A92A0B" w:rsidRPr="00F94CAA">
        <w:rPr>
          <w:rFonts w:eastAsia="Times New Roman"/>
          <w:color w:val="767171" w:themeColor="background2" w:themeShade="80"/>
        </w:rPr>
        <w:t>Miedo” con las organizaciones comunitarias, fundaciones, juntas de vecinos y autoridades de los gobiernos locales de las comunidades del Distrito Nacional y de los municipios de Santo Domingo este, oeste y norte</w:t>
      </w:r>
      <w:r w:rsidR="7F2014E7" w:rsidRPr="00F94CAA">
        <w:rPr>
          <w:rFonts w:eastAsia="Times New Roman"/>
          <w:color w:val="767171" w:themeColor="background2" w:themeShade="80"/>
        </w:rPr>
        <w:t xml:space="preserve">, como son el </w:t>
      </w:r>
      <w:r w:rsidR="36A92A0B" w:rsidRPr="00F94CAA">
        <w:rPr>
          <w:rFonts w:eastAsiaTheme="majorEastAsia" w:cstheme="majorBidi"/>
          <w:color w:val="767171" w:themeColor="background2" w:themeShade="80"/>
        </w:rPr>
        <w:t>Ayuntamiento de la comunidad de Pantoja</w:t>
      </w:r>
      <w:r w:rsidR="480A8C1C" w:rsidRPr="00F94CAA">
        <w:rPr>
          <w:rFonts w:eastAsiaTheme="majorEastAsia" w:cstheme="majorBidi"/>
          <w:color w:val="767171" w:themeColor="background2" w:themeShade="80"/>
        </w:rPr>
        <w:t xml:space="preserve">, </w:t>
      </w:r>
      <w:r w:rsidR="36A92A0B" w:rsidRPr="00F94CAA">
        <w:rPr>
          <w:rFonts w:eastAsia="Times New Roman"/>
          <w:color w:val="767171" w:themeColor="background2" w:themeShade="80"/>
        </w:rPr>
        <w:t xml:space="preserve">Núcleo de Mujeres de </w:t>
      </w:r>
      <w:proofErr w:type="spellStart"/>
      <w:r w:rsidR="36A92A0B" w:rsidRPr="00F94CAA">
        <w:rPr>
          <w:rFonts w:eastAsia="Times New Roman"/>
          <w:color w:val="767171" w:themeColor="background2" w:themeShade="80"/>
        </w:rPr>
        <w:t>Matamamón</w:t>
      </w:r>
      <w:proofErr w:type="spellEnd"/>
      <w:r w:rsidR="5F8FFE76" w:rsidRPr="00F94CAA">
        <w:rPr>
          <w:rFonts w:eastAsia="Times New Roman"/>
          <w:color w:val="767171" w:themeColor="background2" w:themeShade="80"/>
        </w:rPr>
        <w:t xml:space="preserve">, </w:t>
      </w:r>
      <w:r w:rsidR="36A92A0B" w:rsidRPr="00F94CAA">
        <w:rPr>
          <w:rFonts w:eastAsia="Times New Roman"/>
          <w:color w:val="767171" w:themeColor="background2" w:themeShade="80"/>
        </w:rPr>
        <w:t xml:space="preserve">Fundación Integral Pérez (comunidad de </w:t>
      </w:r>
      <w:proofErr w:type="spellStart"/>
      <w:r w:rsidR="36A92A0B" w:rsidRPr="00F94CAA">
        <w:rPr>
          <w:rFonts w:eastAsia="Times New Roman"/>
          <w:color w:val="767171" w:themeColor="background2" w:themeShade="80"/>
        </w:rPr>
        <w:t>Guanuma</w:t>
      </w:r>
      <w:proofErr w:type="spellEnd"/>
      <w:r w:rsidR="36A92A0B" w:rsidRPr="00F94CAA">
        <w:rPr>
          <w:rFonts w:eastAsia="Times New Roman"/>
          <w:color w:val="767171" w:themeColor="background2" w:themeShade="80"/>
        </w:rPr>
        <w:t>)</w:t>
      </w:r>
      <w:r w:rsidR="411A8C8B" w:rsidRPr="00F94CAA">
        <w:rPr>
          <w:rFonts w:eastAsia="Times New Roman"/>
          <w:color w:val="767171" w:themeColor="background2" w:themeShade="80"/>
        </w:rPr>
        <w:t xml:space="preserve">, </w:t>
      </w:r>
      <w:r w:rsidR="36A92A0B" w:rsidRPr="00F94CAA">
        <w:rPr>
          <w:rFonts w:eastAsia="Times New Roman"/>
          <w:color w:val="767171" w:themeColor="background2" w:themeShade="80"/>
        </w:rPr>
        <w:t xml:space="preserve">Liceo Casimiro Rojas (comunidad de </w:t>
      </w:r>
      <w:proofErr w:type="spellStart"/>
      <w:r w:rsidR="36A92A0B" w:rsidRPr="00F94CAA">
        <w:rPr>
          <w:rFonts w:eastAsia="Times New Roman"/>
          <w:color w:val="767171" w:themeColor="background2" w:themeShade="80"/>
        </w:rPr>
        <w:t>Guanuma</w:t>
      </w:r>
      <w:proofErr w:type="spellEnd"/>
      <w:r w:rsidR="36A92A0B" w:rsidRPr="00F94CAA">
        <w:rPr>
          <w:rFonts w:eastAsia="Times New Roman"/>
          <w:color w:val="767171" w:themeColor="background2" w:themeShade="80"/>
        </w:rPr>
        <w:t>)</w:t>
      </w:r>
      <w:r w:rsidR="416E2A82" w:rsidRPr="00F94CAA">
        <w:rPr>
          <w:rFonts w:eastAsia="Times New Roman"/>
          <w:color w:val="767171" w:themeColor="background2" w:themeShade="80"/>
        </w:rPr>
        <w:t xml:space="preserve">, </w:t>
      </w:r>
      <w:r w:rsidR="36A92A0B" w:rsidRPr="00F94CAA">
        <w:rPr>
          <w:rFonts w:eastAsia="Times New Roman"/>
          <w:color w:val="767171" w:themeColor="background2" w:themeShade="80"/>
        </w:rPr>
        <w:lastRenderedPageBreak/>
        <w:t>Fundación Alca de Tía Nadina (Villa Faro)</w:t>
      </w:r>
      <w:r w:rsidR="0FF1D3E5" w:rsidRPr="00F94CAA">
        <w:rPr>
          <w:rFonts w:eastAsia="Times New Roman"/>
          <w:color w:val="767171" w:themeColor="background2" w:themeShade="80"/>
        </w:rPr>
        <w:t xml:space="preserve">, </w:t>
      </w:r>
      <w:r w:rsidR="36A92A0B" w:rsidRPr="00F94CAA">
        <w:rPr>
          <w:rFonts w:eastAsia="Times New Roman"/>
          <w:color w:val="767171" w:themeColor="background2" w:themeShade="80"/>
        </w:rPr>
        <w:t>Iglesia Pentecostal Jesucristo (Parque del Este)</w:t>
      </w:r>
      <w:r w:rsidR="61654045" w:rsidRPr="00F94CAA">
        <w:rPr>
          <w:rFonts w:eastAsia="Times New Roman"/>
          <w:color w:val="767171" w:themeColor="background2" w:themeShade="80"/>
        </w:rPr>
        <w:t xml:space="preserve">, </w:t>
      </w:r>
      <w:r w:rsidR="36A92A0B" w:rsidRPr="00F94CAA">
        <w:rPr>
          <w:rFonts w:eastAsia="Times New Roman"/>
          <w:color w:val="767171" w:themeColor="background2" w:themeShade="80"/>
        </w:rPr>
        <w:t>Parroquia la Esperanza (comunidad La Esperanza)</w:t>
      </w:r>
      <w:r w:rsidR="2F5BCA71" w:rsidRPr="00F94CAA">
        <w:rPr>
          <w:rFonts w:eastAsia="Times New Roman"/>
          <w:color w:val="767171" w:themeColor="background2" w:themeShade="80"/>
        </w:rPr>
        <w:t xml:space="preserve">, </w:t>
      </w:r>
      <w:r w:rsidR="36A92A0B" w:rsidRPr="00F94CAA">
        <w:rPr>
          <w:rFonts w:eastAsia="Times New Roman"/>
          <w:color w:val="767171" w:themeColor="background2" w:themeShade="80"/>
        </w:rPr>
        <w:t>Junta de Vecinos Los Pioneros (</w:t>
      </w:r>
      <w:proofErr w:type="spellStart"/>
      <w:r w:rsidR="36A92A0B" w:rsidRPr="00F94CAA">
        <w:rPr>
          <w:rFonts w:eastAsia="Times New Roman"/>
          <w:color w:val="767171" w:themeColor="background2" w:themeShade="80"/>
        </w:rPr>
        <w:t>Envi</w:t>
      </w:r>
      <w:proofErr w:type="spellEnd"/>
      <w:r w:rsidR="36A92A0B" w:rsidRPr="00F94CAA">
        <w:rPr>
          <w:rFonts w:eastAsia="Times New Roman"/>
          <w:color w:val="767171" w:themeColor="background2" w:themeShade="80"/>
        </w:rPr>
        <w:t xml:space="preserve"> de </w:t>
      </w:r>
      <w:proofErr w:type="spellStart"/>
      <w:r w:rsidR="36A92A0B" w:rsidRPr="00F94CAA">
        <w:rPr>
          <w:rFonts w:eastAsia="Times New Roman"/>
          <w:color w:val="767171" w:themeColor="background2" w:themeShade="80"/>
        </w:rPr>
        <w:t>Almarosa</w:t>
      </w:r>
      <w:proofErr w:type="spellEnd"/>
      <w:r w:rsidR="36A92A0B" w:rsidRPr="00F94CAA">
        <w:rPr>
          <w:rFonts w:eastAsia="Times New Roman"/>
          <w:color w:val="767171" w:themeColor="background2" w:themeShade="80"/>
        </w:rPr>
        <w:t>)</w:t>
      </w:r>
      <w:r w:rsidR="3903FF8D" w:rsidRPr="00F94CAA">
        <w:rPr>
          <w:rFonts w:eastAsia="Times New Roman"/>
          <w:color w:val="767171" w:themeColor="background2" w:themeShade="80"/>
        </w:rPr>
        <w:t xml:space="preserve">, </w:t>
      </w:r>
      <w:r w:rsidR="00A11C6F">
        <w:rPr>
          <w:rFonts w:eastAsia="Times New Roman"/>
          <w:color w:val="767171" w:themeColor="background2" w:themeShade="80"/>
        </w:rPr>
        <w:t>COSALUD</w:t>
      </w:r>
      <w:r w:rsidR="36A92A0B" w:rsidRPr="00F94CAA">
        <w:rPr>
          <w:rFonts w:eastAsia="Times New Roman"/>
          <w:color w:val="767171" w:themeColor="background2" w:themeShade="80"/>
        </w:rPr>
        <w:t xml:space="preserve"> (comunidad de Los Mina)</w:t>
      </w:r>
      <w:r w:rsidR="084BACAB" w:rsidRPr="00F94CAA">
        <w:rPr>
          <w:rFonts w:eastAsia="Times New Roman"/>
          <w:color w:val="767171" w:themeColor="background2" w:themeShade="80"/>
        </w:rPr>
        <w:t xml:space="preserve">, </w:t>
      </w:r>
      <w:proofErr w:type="spellStart"/>
      <w:r w:rsidR="36A92A0B" w:rsidRPr="00F94CAA">
        <w:rPr>
          <w:rFonts w:eastAsia="Times New Roman"/>
          <w:color w:val="767171" w:themeColor="background2" w:themeShade="80"/>
        </w:rPr>
        <w:t>Fundelosa</w:t>
      </w:r>
      <w:proofErr w:type="spellEnd"/>
      <w:r w:rsidR="36A92A0B" w:rsidRPr="00F94CAA">
        <w:rPr>
          <w:rFonts w:eastAsia="Times New Roman"/>
          <w:color w:val="767171" w:themeColor="background2" w:themeShade="80"/>
        </w:rPr>
        <w:t xml:space="preserve"> (Los Tres Brazos)</w:t>
      </w:r>
      <w:r w:rsidR="5ECBFCA1" w:rsidRPr="00F94CAA">
        <w:rPr>
          <w:rFonts w:eastAsia="Times New Roman"/>
          <w:color w:val="767171" w:themeColor="background2" w:themeShade="80"/>
        </w:rPr>
        <w:t xml:space="preserve">, </w:t>
      </w:r>
      <w:r w:rsidR="36A92A0B" w:rsidRPr="00F94CAA">
        <w:rPr>
          <w:rFonts w:eastAsia="Times New Roman"/>
          <w:color w:val="767171" w:themeColor="background2" w:themeShade="80"/>
        </w:rPr>
        <w:t>Club de Leones (comunidad La Virgen, La Victoria)</w:t>
      </w:r>
      <w:r w:rsidR="7DA203D7" w:rsidRPr="00F94CAA">
        <w:rPr>
          <w:rFonts w:eastAsia="Times New Roman"/>
          <w:color w:val="767171" w:themeColor="background2" w:themeShade="80"/>
        </w:rPr>
        <w:t xml:space="preserve"> y la </w:t>
      </w:r>
      <w:r w:rsidR="36A92A0B" w:rsidRPr="00F94CAA">
        <w:rPr>
          <w:rFonts w:eastAsia="Times New Roman"/>
          <w:color w:val="767171" w:themeColor="background2" w:themeShade="80"/>
        </w:rPr>
        <w:t xml:space="preserve">Fundación </w:t>
      </w:r>
      <w:r w:rsidR="00A11C6F">
        <w:rPr>
          <w:rFonts w:eastAsia="Times New Roman"/>
          <w:color w:val="767171" w:themeColor="background2" w:themeShade="80"/>
        </w:rPr>
        <w:t>ADEVI</w:t>
      </w:r>
      <w:r w:rsidR="36A92A0B" w:rsidRPr="00F94CAA">
        <w:rPr>
          <w:rFonts w:eastAsia="Times New Roman"/>
          <w:color w:val="767171" w:themeColor="background2" w:themeShade="80"/>
        </w:rPr>
        <w:t>, y Grupos de jóvenes de CTC (comunidad de La Victoria).</w:t>
      </w:r>
    </w:p>
    <w:p w14:paraId="2F22F4E3" w14:textId="77777777" w:rsidR="00D13192" w:rsidRPr="00D13192" w:rsidRDefault="00D13192" w:rsidP="00D13192">
      <w:pPr>
        <w:pStyle w:val="Prrafodelista"/>
        <w:spacing w:after="0" w:line="360" w:lineRule="auto"/>
        <w:jc w:val="both"/>
        <w:rPr>
          <w:rFonts w:eastAsia="Times New Roman"/>
          <w:b/>
          <w:bCs/>
          <w:color w:val="767171" w:themeColor="background2" w:themeShade="80"/>
          <w:sz w:val="28"/>
          <w:szCs w:val="28"/>
        </w:rPr>
      </w:pPr>
    </w:p>
    <w:p w14:paraId="03EF4A67" w14:textId="24B0B834" w:rsidR="6EE587F5" w:rsidRPr="00F94CAA" w:rsidRDefault="6EE587F5" w:rsidP="003D35BA">
      <w:pPr>
        <w:widowControl w:val="0"/>
        <w:spacing w:line="360" w:lineRule="auto"/>
        <w:rPr>
          <w:rFonts w:eastAsiaTheme="majorEastAsia" w:cstheme="majorBidi"/>
          <w:b/>
          <w:bCs/>
          <w:color w:val="767171" w:themeColor="background2" w:themeShade="80"/>
          <w:sz w:val="28"/>
          <w:szCs w:val="28"/>
        </w:rPr>
      </w:pPr>
      <w:r w:rsidRPr="00F94CAA">
        <w:rPr>
          <w:rFonts w:eastAsiaTheme="majorEastAsia" w:cstheme="majorBidi"/>
          <w:b/>
          <w:bCs/>
          <w:color w:val="767171" w:themeColor="background2" w:themeShade="80"/>
        </w:rPr>
        <w:t>A</w:t>
      </w:r>
      <w:r w:rsidR="1A8E14E4" w:rsidRPr="00F94CAA">
        <w:rPr>
          <w:rFonts w:eastAsiaTheme="majorEastAsia" w:cstheme="majorBidi"/>
          <w:b/>
          <w:bCs/>
          <w:color w:val="767171" w:themeColor="background2" w:themeShade="80"/>
        </w:rPr>
        <w:t>g</w:t>
      </w:r>
      <w:r w:rsidR="00E43784" w:rsidRPr="00F94CAA">
        <w:rPr>
          <w:rFonts w:eastAsiaTheme="majorEastAsia" w:cstheme="majorBidi"/>
          <w:b/>
          <w:bCs/>
          <w:color w:val="767171" w:themeColor="background2" w:themeShade="80"/>
        </w:rPr>
        <w:t xml:space="preserve">enda Internacional de Cooperación del Gabinete de Política Social </w:t>
      </w:r>
    </w:p>
    <w:p w14:paraId="17F493B3" w14:textId="51697B82" w:rsidR="2DF935D1" w:rsidRPr="00F94CAA" w:rsidRDefault="2DF935D1" w:rsidP="009468C6">
      <w:pPr>
        <w:pStyle w:val="Prrafodelista"/>
        <w:widowControl w:val="0"/>
        <w:numPr>
          <w:ilvl w:val="0"/>
          <w:numId w:val="17"/>
        </w:numPr>
        <w:tabs>
          <w:tab w:val="left" w:pos="2694"/>
        </w:tabs>
        <w:spacing w:after="0" w:line="360" w:lineRule="auto"/>
        <w:jc w:val="both"/>
        <w:rPr>
          <w:rFonts w:eastAsiaTheme="majorEastAsia" w:cstheme="majorBidi"/>
          <w:b/>
          <w:bCs/>
          <w:color w:val="767171" w:themeColor="background2" w:themeShade="80"/>
          <w:sz w:val="28"/>
          <w:szCs w:val="28"/>
        </w:rPr>
      </w:pPr>
      <w:r w:rsidRPr="00F94CAA">
        <w:rPr>
          <w:rFonts w:eastAsiaTheme="majorEastAsia" w:cstheme="majorBidi"/>
          <w:color w:val="767171" w:themeColor="background2" w:themeShade="80"/>
        </w:rPr>
        <w:t>Realizada</w:t>
      </w:r>
      <w:r w:rsidR="243FB3EA" w:rsidRPr="00F94CAA">
        <w:rPr>
          <w:rFonts w:eastAsiaTheme="majorEastAsia" w:cstheme="majorBidi"/>
          <w:color w:val="767171" w:themeColor="background2" w:themeShade="80"/>
        </w:rPr>
        <w:t xml:space="preserve"> en </w:t>
      </w:r>
      <w:r w:rsidR="00BD442D" w:rsidRPr="00F94CAA">
        <w:rPr>
          <w:rFonts w:eastAsiaTheme="majorEastAsia" w:cstheme="majorBidi"/>
          <w:color w:val="767171" w:themeColor="background2" w:themeShade="80"/>
        </w:rPr>
        <w:t>la Secretaria</w:t>
      </w:r>
      <w:r w:rsidR="00E43784" w:rsidRPr="00F94CAA">
        <w:rPr>
          <w:rFonts w:eastAsiaTheme="majorEastAsia" w:cstheme="majorBidi"/>
          <w:color w:val="767171" w:themeColor="background2" w:themeShade="80"/>
        </w:rPr>
        <w:t xml:space="preserve"> de Desarrollo Social de la República de Honduras (</w:t>
      </w:r>
      <w:r w:rsidR="00F02CD1">
        <w:rPr>
          <w:rFonts w:eastAsiaTheme="majorEastAsia" w:cstheme="majorBidi"/>
          <w:color w:val="767171" w:themeColor="background2" w:themeShade="80"/>
        </w:rPr>
        <w:t>SEDESOL</w:t>
      </w:r>
      <w:r w:rsidR="00E43784" w:rsidRPr="00F94CAA">
        <w:rPr>
          <w:rFonts w:eastAsiaTheme="majorEastAsia" w:cstheme="majorBidi"/>
          <w:color w:val="767171" w:themeColor="background2" w:themeShade="80"/>
        </w:rPr>
        <w:t xml:space="preserve">), </w:t>
      </w:r>
      <w:r w:rsidR="1BCDD6E9" w:rsidRPr="00F94CAA">
        <w:rPr>
          <w:rFonts w:eastAsiaTheme="majorEastAsia" w:cstheme="majorBidi"/>
          <w:color w:val="767171" w:themeColor="background2" w:themeShade="80"/>
        </w:rPr>
        <w:t xml:space="preserve">presentación </w:t>
      </w:r>
      <w:r w:rsidR="7FFD5024" w:rsidRPr="00F94CAA">
        <w:rPr>
          <w:rFonts w:eastAsiaTheme="majorEastAsia" w:cstheme="majorBidi"/>
          <w:color w:val="767171" w:themeColor="background2" w:themeShade="80"/>
        </w:rPr>
        <w:t>d</w:t>
      </w:r>
      <w:r w:rsidR="00E43784" w:rsidRPr="00F94CAA">
        <w:rPr>
          <w:rFonts w:eastAsiaTheme="majorEastAsia" w:cstheme="majorBidi"/>
          <w:color w:val="767171" w:themeColor="background2" w:themeShade="80"/>
        </w:rPr>
        <w:t xml:space="preserve">el Programa “Vivir Sin Miedo”, y sus dos proyectos: cáncer y cardiovascular; y se presentó y explicó la operatividad del programa </w:t>
      </w:r>
      <w:r w:rsidR="00F02CD1">
        <w:rPr>
          <w:rFonts w:eastAsiaTheme="majorEastAsia" w:cstheme="majorBidi"/>
          <w:color w:val="767171" w:themeColor="background2" w:themeShade="80"/>
        </w:rPr>
        <w:t>“</w:t>
      </w:r>
      <w:r w:rsidR="00E43784" w:rsidRPr="00F94CAA">
        <w:rPr>
          <w:rFonts w:eastAsiaTheme="majorEastAsia" w:cstheme="majorBidi"/>
          <w:color w:val="767171" w:themeColor="background2" w:themeShade="80"/>
        </w:rPr>
        <w:t>Oportunidad 14/24</w:t>
      </w:r>
      <w:r w:rsidR="00F02CD1">
        <w:rPr>
          <w:rFonts w:eastAsiaTheme="majorEastAsia" w:cstheme="majorBidi"/>
          <w:color w:val="767171" w:themeColor="background2" w:themeShade="80"/>
        </w:rPr>
        <w:t>”</w:t>
      </w:r>
      <w:r w:rsidR="00E43784" w:rsidRPr="00F94CAA">
        <w:rPr>
          <w:rFonts w:eastAsiaTheme="majorEastAsia" w:cstheme="majorBidi"/>
          <w:color w:val="767171" w:themeColor="background2" w:themeShade="80"/>
        </w:rPr>
        <w:t xml:space="preserve">. La socialización sirvió como base de referencia para que Sedesol implemente acciones innovadoras de políticas de protección social. </w:t>
      </w:r>
    </w:p>
    <w:p w14:paraId="08AC2CAE" w14:textId="27A68397" w:rsidR="3423A5DF" w:rsidRPr="00F94CAA" w:rsidRDefault="3423A5DF" w:rsidP="009468C6">
      <w:pPr>
        <w:pStyle w:val="Prrafodelista"/>
        <w:widowControl w:val="0"/>
        <w:numPr>
          <w:ilvl w:val="0"/>
          <w:numId w:val="17"/>
        </w:numPr>
        <w:tabs>
          <w:tab w:val="left" w:pos="2694"/>
        </w:tabs>
        <w:spacing w:after="0" w:line="360" w:lineRule="auto"/>
        <w:jc w:val="both"/>
        <w:rPr>
          <w:rFonts w:eastAsiaTheme="majorEastAsia" w:cstheme="majorBidi"/>
          <w:b/>
          <w:bCs/>
          <w:color w:val="767171" w:themeColor="background2" w:themeShade="80"/>
          <w:sz w:val="28"/>
          <w:szCs w:val="28"/>
        </w:rPr>
      </w:pPr>
      <w:r w:rsidRPr="00F94CAA">
        <w:rPr>
          <w:rFonts w:eastAsiaTheme="majorEastAsia" w:cstheme="majorBidi"/>
          <w:color w:val="767171" w:themeColor="background2" w:themeShade="80"/>
        </w:rPr>
        <w:t>Realizado e</w:t>
      </w:r>
      <w:r w:rsidR="00E43784" w:rsidRPr="00F94CAA">
        <w:rPr>
          <w:rFonts w:eastAsiaTheme="majorEastAsia" w:cstheme="majorBidi"/>
          <w:color w:val="767171" w:themeColor="background2" w:themeShade="80"/>
        </w:rPr>
        <w:t xml:space="preserve">n el marco de la Agenda OEA, capacitación de servidores públicos en el Diplomado Digital de Liderazgo en Inclusión Social y Acceso a Derechos. </w:t>
      </w:r>
    </w:p>
    <w:p w14:paraId="76602D8E" w14:textId="77F4680E" w:rsidR="1AC27FFB" w:rsidRPr="00F94CAA" w:rsidRDefault="1AC27FFB" w:rsidP="009468C6">
      <w:pPr>
        <w:pStyle w:val="Prrafodelista"/>
        <w:widowControl w:val="0"/>
        <w:numPr>
          <w:ilvl w:val="0"/>
          <w:numId w:val="17"/>
        </w:numPr>
        <w:tabs>
          <w:tab w:val="left" w:pos="2694"/>
        </w:tabs>
        <w:spacing w:after="0" w:line="360" w:lineRule="auto"/>
        <w:jc w:val="both"/>
        <w:rPr>
          <w:rFonts w:eastAsia="Times New Roman"/>
          <w:color w:val="767171" w:themeColor="background2" w:themeShade="80"/>
        </w:rPr>
      </w:pPr>
      <w:r w:rsidRPr="00F94CAA">
        <w:rPr>
          <w:rFonts w:eastAsiaTheme="majorEastAsia" w:cstheme="majorBidi"/>
          <w:color w:val="767171" w:themeColor="background2" w:themeShade="80"/>
        </w:rPr>
        <w:t>Realizado d</w:t>
      </w:r>
      <w:r w:rsidR="00E43784" w:rsidRPr="00F94CAA">
        <w:rPr>
          <w:rFonts w:eastAsiaTheme="majorEastAsia" w:cstheme="majorBidi"/>
          <w:color w:val="767171" w:themeColor="background2" w:themeShade="80"/>
        </w:rPr>
        <w:t xml:space="preserve">iplomado Taller “Plan de formación para el fortalecimiento de capacidades de los países participantes con el fin de mejorar la generación de políticas públicas sensibles a la nutrición” (Secretaría de la Integración Social Centroamericana, SISCA). </w:t>
      </w:r>
    </w:p>
    <w:p w14:paraId="0EC107B4" w14:textId="08D6F51E" w:rsidR="00E43784" w:rsidRDefault="2ABECE12" w:rsidP="009468C6">
      <w:pPr>
        <w:pStyle w:val="Prrafodelista"/>
        <w:widowControl w:val="0"/>
        <w:numPr>
          <w:ilvl w:val="0"/>
          <w:numId w:val="17"/>
        </w:numPr>
        <w:tabs>
          <w:tab w:val="left" w:pos="2694"/>
        </w:tabs>
        <w:spacing w:after="0" w:line="360" w:lineRule="auto"/>
        <w:jc w:val="both"/>
        <w:rPr>
          <w:rFonts w:eastAsiaTheme="majorEastAsia" w:cstheme="majorBidi"/>
          <w:b/>
          <w:bCs/>
          <w:color w:val="767171" w:themeColor="background2" w:themeShade="80"/>
          <w:lang w:val="es-ES"/>
        </w:rPr>
      </w:pPr>
      <w:r w:rsidRPr="00F94CAA">
        <w:rPr>
          <w:rFonts w:eastAsiaTheme="majorEastAsia" w:cstheme="majorBidi"/>
          <w:color w:val="767171" w:themeColor="background2" w:themeShade="80"/>
        </w:rPr>
        <w:t>R</w:t>
      </w:r>
      <w:r w:rsidR="00E43784" w:rsidRPr="00F94CAA">
        <w:rPr>
          <w:rFonts w:eastAsiaTheme="majorEastAsia" w:cstheme="majorBidi"/>
          <w:color w:val="767171" w:themeColor="background2" w:themeShade="80"/>
        </w:rPr>
        <w:t xml:space="preserve">ealizados </w:t>
      </w:r>
      <w:r w:rsidR="79754BB7" w:rsidRPr="00F94CAA">
        <w:rPr>
          <w:rFonts w:eastAsiaTheme="majorEastAsia" w:cstheme="majorBidi"/>
          <w:color w:val="767171" w:themeColor="background2" w:themeShade="80"/>
        </w:rPr>
        <w:t xml:space="preserve">en el marco de la agenda internacional con la SISCA, alrededor de la agenda del Consejo de la Integración Social Centroamericana (CIS), </w:t>
      </w:r>
      <w:r w:rsidR="00E43784" w:rsidRPr="00F94CAA">
        <w:rPr>
          <w:rFonts w:eastAsiaTheme="majorEastAsia" w:cstheme="majorBidi"/>
          <w:color w:val="767171" w:themeColor="background2" w:themeShade="80"/>
        </w:rPr>
        <w:t xml:space="preserve">tres encuentros internacionales, actividades alineadas con el Proyecto de Apoyo al Plan para la </w:t>
      </w:r>
      <w:r w:rsidR="00E43784" w:rsidRPr="00F94CAA">
        <w:rPr>
          <w:rFonts w:eastAsiaTheme="majorEastAsia" w:cstheme="majorBidi"/>
          <w:color w:val="767171" w:themeColor="background2" w:themeShade="80"/>
        </w:rPr>
        <w:lastRenderedPageBreak/>
        <w:t xml:space="preserve">Recuperación, Reconstrucción Social y Resiliencia de Centroamérica y República Dominicana, implementado por la Secretaría de la Integración Social Centroamericana, cuenta con el apoyo de la Agencia Andaluza de Cooperación Internacional para el Desarrollo (AACID), en la que se presentó cómo se formulan y diseñan iniciativas, proyectos y programas para mejorar las condiciones de vida de las personas que se encuentran en estado de vulnerabilidad y pobreza extrema. </w:t>
      </w:r>
    </w:p>
    <w:p w14:paraId="07E35D5F" w14:textId="781B6688" w:rsidR="6493DF51" w:rsidRDefault="6493DF51" w:rsidP="6493DF51">
      <w:pPr>
        <w:widowControl w:val="0"/>
        <w:tabs>
          <w:tab w:val="left" w:pos="2694"/>
        </w:tabs>
        <w:spacing w:line="360" w:lineRule="auto"/>
        <w:rPr>
          <w:rFonts w:eastAsiaTheme="majorEastAsia" w:cstheme="majorBidi"/>
          <w:b/>
          <w:bCs/>
          <w:color w:val="767171" w:themeColor="background2" w:themeShade="80"/>
          <w:lang w:val="es-ES"/>
        </w:rPr>
      </w:pPr>
    </w:p>
    <w:p w14:paraId="46A5D94D" w14:textId="1FA7D364" w:rsidR="763CD327" w:rsidRDefault="763CD327" w:rsidP="6493DF51">
      <w:pPr>
        <w:widowControl w:val="0"/>
        <w:tabs>
          <w:tab w:val="left" w:pos="2694"/>
        </w:tabs>
        <w:spacing w:line="360" w:lineRule="auto"/>
        <w:rPr>
          <w:rFonts w:eastAsiaTheme="majorEastAsia" w:cstheme="majorBidi"/>
          <w:b/>
          <w:bCs/>
          <w:color w:val="767171" w:themeColor="background2" w:themeShade="80"/>
          <w:lang w:val="es-ES"/>
        </w:rPr>
      </w:pPr>
      <w:r w:rsidRPr="00F94CAA">
        <w:rPr>
          <w:rFonts w:eastAsiaTheme="majorEastAsia" w:cstheme="majorBidi"/>
          <w:b/>
          <w:bCs/>
          <w:color w:val="767171" w:themeColor="background2" w:themeShade="80"/>
        </w:rPr>
        <w:t>Programa Vivir Sin Miedo</w:t>
      </w:r>
    </w:p>
    <w:p w14:paraId="331C4F93" w14:textId="2ABCBAEA" w:rsidR="1981EAA4" w:rsidRDefault="1981EAA4" w:rsidP="2EA9E481">
      <w:pPr>
        <w:widowControl w:val="0"/>
        <w:tabs>
          <w:tab w:val="left" w:pos="2694"/>
        </w:tabs>
        <w:spacing w:after="0" w:line="360" w:lineRule="auto"/>
        <w:jc w:val="both"/>
        <w:rPr>
          <w:rFonts w:eastAsiaTheme="majorEastAsia" w:cstheme="majorBidi"/>
          <w:b/>
          <w:bCs/>
          <w:color w:val="767171" w:themeColor="background2" w:themeShade="80"/>
          <w:lang w:val="es-ES"/>
        </w:rPr>
      </w:pPr>
      <w:r w:rsidRPr="00F94CAA">
        <w:rPr>
          <w:rFonts w:eastAsiaTheme="majorEastAsia" w:cstheme="majorBidi"/>
          <w:color w:val="767171" w:themeColor="background2" w:themeShade="80"/>
        </w:rPr>
        <w:t xml:space="preserve">Mediante la </w:t>
      </w:r>
      <w:r w:rsidRPr="003D35BA">
        <w:rPr>
          <w:rFonts w:eastAsiaTheme="majorEastAsia" w:cstheme="majorBidi"/>
          <w:color w:val="767171" w:themeColor="background2" w:themeShade="80"/>
        </w:rPr>
        <w:t>imple</w:t>
      </w:r>
      <w:r w:rsidR="0D0638C5" w:rsidRPr="003D35BA">
        <w:rPr>
          <w:rFonts w:eastAsiaTheme="majorEastAsia" w:cstheme="majorBidi"/>
          <w:color w:val="767171" w:themeColor="background2" w:themeShade="80"/>
        </w:rPr>
        <w:t>men</w:t>
      </w:r>
      <w:r w:rsidRPr="003D35BA">
        <w:rPr>
          <w:rFonts w:eastAsiaTheme="majorEastAsia" w:cstheme="majorBidi"/>
          <w:color w:val="767171" w:themeColor="background2" w:themeShade="80"/>
        </w:rPr>
        <w:t>tación</w:t>
      </w:r>
      <w:r w:rsidRPr="00F94CAA">
        <w:rPr>
          <w:rFonts w:eastAsiaTheme="majorEastAsia" w:cstheme="majorBidi"/>
          <w:color w:val="767171" w:themeColor="background2" w:themeShade="80"/>
        </w:rPr>
        <w:t xml:space="preserve"> de </w:t>
      </w:r>
      <w:r w:rsidR="695F33F1" w:rsidRPr="00F94CAA">
        <w:rPr>
          <w:rFonts w:eastAsiaTheme="majorEastAsia" w:cstheme="majorBidi"/>
          <w:color w:val="767171" w:themeColor="background2" w:themeShade="80"/>
        </w:rPr>
        <w:t xml:space="preserve">políticas públicas efectivas para prevenir y/o reducir las enfermedades de las familias que han sido priorizadas e identificadas en el mapa de pobreza del Sistema Único de Beneficiarios (SIUBEN). </w:t>
      </w:r>
    </w:p>
    <w:p w14:paraId="0EE25362" w14:textId="1254F7BD" w:rsidR="78D45D3C" w:rsidRPr="00F94CAA" w:rsidRDefault="78D45D3C" w:rsidP="6493DF51">
      <w:pPr>
        <w:widowControl w:val="0"/>
        <w:tabs>
          <w:tab w:val="left" w:pos="2694"/>
        </w:tabs>
        <w:spacing w:line="360" w:lineRule="auto"/>
        <w:rPr>
          <w:rFonts w:eastAsiaTheme="majorEastAsia" w:cstheme="majorBidi"/>
          <w:color w:val="767171" w:themeColor="background2" w:themeShade="80"/>
        </w:rPr>
      </w:pPr>
      <w:r w:rsidRPr="00F94CAA">
        <w:rPr>
          <w:rFonts w:eastAsiaTheme="majorEastAsia" w:cstheme="majorBidi"/>
          <w:color w:val="767171" w:themeColor="background2" w:themeShade="80"/>
        </w:rPr>
        <w:t xml:space="preserve">Fueron </w:t>
      </w:r>
      <w:r w:rsidR="71CC46F5" w:rsidRPr="003D35BA">
        <w:rPr>
          <w:rFonts w:eastAsiaTheme="majorEastAsia" w:cstheme="majorBidi"/>
          <w:color w:val="767171" w:themeColor="background2" w:themeShade="80"/>
        </w:rPr>
        <w:t>obtenidos</w:t>
      </w:r>
      <w:r w:rsidRPr="00F94CAA">
        <w:rPr>
          <w:rFonts w:eastAsiaTheme="majorEastAsia" w:cstheme="majorBidi"/>
          <w:color w:val="767171" w:themeColor="background2" w:themeShade="80"/>
        </w:rPr>
        <w:t xml:space="preserve"> los siguientes resultados: </w:t>
      </w:r>
    </w:p>
    <w:p w14:paraId="4060841A" w14:textId="631EEA10" w:rsidR="5BFA9791" w:rsidRDefault="5BFA9791" w:rsidP="009468C6">
      <w:pPr>
        <w:pStyle w:val="Prrafodelista"/>
        <w:widowControl w:val="0"/>
        <w:numPr>
          <w:ilvl w:val="0"/>
          <w:numId w:val="20"/>
        </w:numPr>
        <w:tabs>
          <w:tab w:val="left" w:pos="2694"/>
        </w:tabs>
        <w:spacing w:after="0" w:line="360" w:lineRule="auto"/>
        <w:jc w:val="both"/>
        <w:rPr>
          <w:rFonts w:eastAsia="Times New Roman"/>
          <w:color w:val="767171" w:themeColor="background2" w:themeShade="80"/>
          <w:lang w:val="es-ES"/>
        </w:rPr>
      </w:pPr>
      <w:r w:rsidRPr="00F94CAA">
        <w:rPr>
          <w:rFonts w:eastAsiaTheme="majorEastAsia" w:cstheme="majorBidi"/>
          <w:color w:val="767171" w:themeColor="background2" w:themeShade="80"/>
        </w:rPr>
        <w:t>Implementada</w:t>
      </w:r>
      <w:r w:rsidR="695F33F1" w:rsidRPr="00F94CAA">
        <w:rPr>
          <w:rFonts w:eastAsiaTheme="majorEastAsia" w:cstheme="majorBidi"/>
          <w:color w:val="767171" w:themeColor="background2" w:themeShade="80"/>
        </w:rPr>
        <w:t xml:space="preserve"> jornada, de cuatro encuentros, en la cual </w:t>
      </w:r>
      <w:r w:rsidR="6FB7913B" w:rsidRPr="00F94CAA">
        <w:rPr>
          <w:rFonts w:eastAsiaTheme="majorEastAsia" w:cstheme="majorBidi"/>
          <w:color w:val="767171" w:themeColor="background2" w:themeShade="80"/>
        </w:rPr>
        <w:t xml:space="preserve">se </w:t>
      </w:r>
      <w:r w:rsidR="1040A084" w:rsidRPr="003D35BA">
        <w:rPr>
          <w:rFonts w:eastAsiaTheme="majorEastAsia" w:cstheme="majorBidi"/>
          <w:color w:val="767171" w:themeColor="background2" w:themeShade="80"/>
        </w:rPr>
        <w:t>logró</w:t>
      </w:r>
      <w:r w:rsidR="6FB7913B" w:rsidRPr="00F94CAA">
        <w:rPr>
          <w:rFonts w:eastAsiaTheme="majorEastAsia" w:cstheme="majorBidi"/>
          <w:color w:val="767171" w:themeColor="background2" w:themeShade="80"/>
        </w:rPr>
        <w:t xml:space="preserve"> </w:t>
      </w:r>
      <w:r w:rsidR="695F33F1" w:rsidRPr="00F94CAA">
        <w:rPr>
          <w:rFonts w:eastAsiaTheme="majorEastAsia" w:cstheme="majorBidi"/>
          <w:color w:val="767171" w:themeColor="background2" w:themeShade="80"/>
        </w:rPr>
        <w:t xml:space="preserve">realizar estudios médicos preventivos a 500 personas en condiciones de vulnerabilidad social. </w:t>
      </w:r>
      <w:r w:rsidR="695F33F1" w:rsidRPr="00BE1B75">
        <w:rPr>
          <w:rFonts w:eastAsiaTheme="majorEastAsia" w:cstheme="majorBidi"/>
          <w:color w:val="767171" w:themeColor="background2" w:themeShade="80"/>
        </w:rPr>
        <w:t>En general (desde el 2021 hasta 2023) se han beneficiado 2</w:t>
      </w:r>
      <w:r w:rsidR="5E8FEC85" w:rsidRPr="00BE1B75">
        <w:rPr>
          <w:rFonts w:eastAsiaTheme="majorEastAsia" w:cstheme="majorBidi"/>
          <w:color w:val="767171" w:themeColor="background2" w:themeShade="80"/>
        </w:rPr>
        <w:t>,</w:t>
      </w:r>
      <w:r w:rsidR="695F33F1" w:rsidRPr="00BE1B75">
        <w:rPr>
          <w:rFonts w:eastAsiaTheme="majorEastAsia" w:cstheme="majorBidi"/>
          <w:color w:val="767171" w:themeColor="background2" w:themeShade="80"/>
        </w:rPr>
        <w:t xml:space="preserve">000 personas. </w:t>
      </w:r>
    </w:p>
    <w:p w14:paraId="4EAB016D" w14:textId="77777777" w:rsidR="001C4A1B" w:rsidRPr="001C4A1B" w:rsidRDefault="22BB14DE" w:rsidP="009468C6">
      <w:pPr>
        <w:pStyle w:val="Prrafodelista"/>
        <w:widowControl w:val="0"/>
        <w:numPr>
          <w:ilvl w:val="0"/>
          <w:numId w:val="20"/>
        </w:numPr>
        <w:tabs>
          <w:tab w:val="left" w:pos="2694"/>
        </w:tabs>
        <w:spacing w:after="0" w:line="360" w:lineRule="auto"/>
        <w:jc w:val="both"/>
        <w:rPr>
          <w:rFonts w:eastAsia="Times New Roman"/>
          <w:color w:val="767171" w:themeColor="background2" w:themeShade="80"/>
          <w:lang w:val="es-ES"/>
        </w:rPr>
      </w:pPr>
      <w:r w:rsidRPr="00F94CAA">
        <w:rPr>
          <w:rFonts w:eastAsiaTheme="majorEastAsia" w:cstheme="majorBidi"/>
          <w:color w:val="767171" w:themeColor="background2" w:themeShade="80"/>
        </w:rPr>
        <w:t>Realizada</w:t>
      </w:r>
      <w:r w:rsidR="62DE8011" w:rsidRPr="00F94CAA">
        <w:rPr>
          <w:rFonts w:eastAsiaTheme="majorEastAsia" w:cstheme="majorBidi"/>
          <w:color w:val="767171" w:themeColor="background2" w:themeShade="80"/>
        </w:rPr>
        <w:t xml:space="preserve"> en el marco del proyecto Cardiovascular, </w:t>
      </w:r>
      <w:r w:rsidR="695F33F1" w:rsidRPr="00F94CAA">
        <w:rPr>
          <w:rFonts w:eastAsiaTheme="majorEastAsia" w:cstheme="majorBidi"/>
          <w:color w:val="767171" w:themeColor="background2" w:themeShade="80"/>
        </w:rPr>
        <w:t xml:space="preserve">jornada de cuatro encuentros, en la que se han realizado estudios cardiovasculares a 400 personas. </w:t>
      </w:r>
    </w:p>
    <w:p w14:paraId="07703CE9" w14:textId="1A47C706" w:rsidR="00BA0CE6" w:rsidRPr="00BA0CE6" w:rsidRDefault="7FD4539D" w:rsidP="009468C6">
      <w:pPr>
        <w:pStyle w:val="Prrafodelista"/>
        <w:widowControl w:val="0"/>
        <w:numPr>
          <w:ilvl w:val="0"/>
          <w:numId w:val="20"/>
        </w:numPr>
        <w:tabs>
          <w:tab w:val="left" w:pos="2694"/>
        </w:tabs>
        <w:spacing w:after="0" w:line="360" w:lineRule="auto"/>
        <w:jc w:val="both"/>
        <w:rPr>
          <w:rFonts w:eastAsiaTheme="majorEastAsia" w:cstheme="majorBidi"/>
          <w:color w:val="767171" w:themeColor="background2" w:themeShade="80"/>
          <w:lang w:val="es-ES"/>
        </w:rPr>
      </w:pPr>
      <w:r w:rsidRPr="001C4A1B">
        <w:rPr>
          <w:rFonts w:eastAsiaTheme="majorEastAsia" w:cstheme="majorBidi"/>
          <w:color w:val="767171" w:themeColor="background2" w:themeShade="80"/>
        </w:rPr>
        <w:t>Implementación de</w:t>
      </w:r>
      <w:r w:rsidR="695F33F1" w:rsidRPr="001C4A1B">
        <w:rPr>
          <w:rFonts w:eastAsiaTheme="majorEastAsia" w:cstheme="majorBidi"/>
          <w:color w:val="767171" w:themeColor="background2" w:themeShade="80"/>
        </w:rPr>
        <w:t xml:space="preserve"> charlas de prevención y detección del cáncer, así como de las enfermedades cardiovasculares, a su vez, se le aplicó la ficha de valoración de riesgo con el objetivo de enseñar los procedimientos, para la autoevaluación en la población en condiciones de vulnerabilidad con el fin de que, de manera colectiva, sea posible:</w:t>
      </w:r>
    </w:p>
    <w:p w14:paraId="5555D84D" w14:textId="65C2E5A9" w:rsidR="00BA0CE6" w:rsidRDefault="695F33F1" w:rsidP="009468C6">
      <w:pPr>
        <w:pStyle w:val="Prrafodelista"/>
        <w:widowControl w:val="0"/>
        <w:numPr>
          <w:ilvl w:val="0"/>
          <w:numId w:val="20"/>
        </w:numPr>
        <w:tabs>
          <w:tab w:val="left" w:pos="2694"/>
        </w:tabs>
        <w:spacing w:after="0" w:line="360" w:lineRule="auto"/>
        <w:jc w:val="both"/>
        <w:rPr>
          <w:rFonts w:eastAsiaTheme="majorEastAsia" w:cstheme="majorBidi"/>
          <w:color w:val="767171" w:themeColor="background2" w:themeShade="80"/>
          <w:lang w:val="es-ES"/>
        </w:rPr>
      </w:pPr>
      <w:r w:rsidRPr="00BA0CE6">
        <w:rPr>
          <w:rFonts w:eastAsiaTheme="majorEastAsia" w:cstheme="majorBidi"/>
          <w:color w:val="767171" w:themeColor="background2" w:themeShade="80"/>
        </w:rPr>
        <w:lastRenderedPageBreak/>
        <w:t xml:space="preserve">Detectar de manera oportuna el cáncer, y las enfermedades cardiovasculares. </w:t>
      </w:r>
    </w:p>
    <w:p w14:paraId="5A42F2BC" w14:textId="31530544" w:rsidR="00BA0CE6" w:rsidRDefault="695F33F1" w:rsidP="009468C6">
      <w:pPr>
        <w:pStyle w:val="Prrafodelista"/>
        <w:widowControl w:val="0"/>
        <w:numPr>
          <w:ilvl w:val="0"/>
          <w:numId w:val="20"/>
        </w:numPr>
        <w:tabs>
          <w:tab w:val="left" w:pos="2694"/>
        </w:tabs>
        <w:spacing w:after="0" w:line="360" w:lineRule="auto"/>
        <w:jc w:val="both"/>
        <w:rPr>
          <w:rFonts w:eastAsiaTheme="majorEastAsia" w:cstheme="majorBidi"/>
          <w:color w:val="767171" w:themeColor="background2" w:themeShade="80"/>
          <w:lang w:val="es-ES"/>
        </w:rPr>
      </w:pPr>
      <w:r w:rsidRPr="00BA0CE6">
        <w:rPr>
          <w:rFonts w:eastAsiaTheme="majorEastAsia" w:cstheme="majorBidi"/>
          <w:color w:val="767171" w:themeColor="background2" w:themeShade="80"/>
        </w:rPr>
        <w:t>Prevenir el cáncer en etapas tempranas y mejorar los resultados.</w:t>
      </w:r>
    </w:p>
    <w:p w14:paraId="1E960BA2" w14:textId="25102B7C" w:rsidR="00BA0CE6" w:rsidRDefault="695F33F1" w:rsidP="009468C6">
      <w:pPr>
        <w:pStyle w:val="Prrafodelista"/>
        <w:widowControl w:val="0"/>
        <w:numPr>
          <w:ilvl w:val="0"/>
          <w:numId w:val="20"/>
        </w:numPr>
        <w:tabs>
          <w:tab w:val="left" w:pos="2694"/>
        </w:tabs>
        <w:spacing w:after="0" w:line="360" w:lineRule="auto"/>
        <w:jc w:val="both"/>
        <w:rPr>
          <w:rFonts w:eastAsiaTheme="majorEastAsia" w:cstheme="majorBidi"/>
          <w:color w:val="767171" w:themeColor="background2" w:themeShade="80"/>
          <w:lang w:val="es-ES"/>
        </w:rPr>
      </w:pPr>
      <w:r w:rsidRPr="00BA0CE6">
        <w:rPr>
          <w:rFonts w:eastAsiaTheme="majorEastAsia" w:cstheme="majorBidi"/>
          <w:color w:val="767171" w:themeColor="background2" w:themeShade="80"/>
        </w:rPr>
        <w:t xml:space="preserve">Crear políticas públicas saludables para reducir los factores de riesgo tanto del cáncer como de las enfermedades cardiovasculares. </w:t>
      </w:r>
    </w:p>
    <w:p w14:paraId="15A648EE" w14:textId="4EC3CB9F" w:rsidR="695F33F1" w:rsidRPr="00BA0CE6" w:rsidRDefault="695F33F1" w:rsidP="009468C6">
      <w:pPr>
        <w:pStyle w:val="Prrafodelista"/>
        <w:widowControl w:val="0"/>
        <w:numPr>
          <w:ilvl w:val="0"/>
          <w:numId w:val="20"/>
        </w:numPr>
        <w:tabs>
          <w:tab w:val="left" w:pos="2694"/>
        </w:tabs>
        <w:spacing w:after="0" w:line="360" w:lineRule="auto"/>
        <w:jc w:val="both"/>
        <w:rPr>
          <w:rFonts w:eastAsiaTheme="majorEastAsia" w:cstheme="majorBidi"/>
          <w:color w:val="767171" w:themeColor="background2" w:themeShade="80"/>
          <w:lang w:val="es-ES"/>
        </w:rPr>
      </w:pPr>
      <w:r w:rsidRPr="00BA0CE6">
        <w:rPr>
          <w:rFonts w:eastAsiaTheme="majorEastAsia" w:cstheme="majorBidi"/>
          <w:color w:val="767171" w:themeColor="background2" w:themeShade="80"/>
        </w:rPr>
        <w:t xml:space="preserve">Mejorar el acceso a la atención del cáncer y al tratamiento oncológico. </w:t>
      </w:r>
    </w:p>
    <w:p w14:paraId="5D71FAF2" w14:textId="18A38B01" w:rsidR="6493DF51" w:rsidRDefault="6493DF51"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7483D05C" w14:textId="23F20DFF" w:rsidR="2EA9E481" w:rsidRDefault="2EA9E481"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37776873" w14:textId="6EA91253" w:rsidR="2EA9E481" w:rsidRDefault="2EA9E481"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4381177C" w14:textId="3656767B" w:rsidR="2EA9E481" w:rsidRDefault="2EA9E481"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043AF2B4" w14:textId="77777777" w:rsidR="00F02CD1" w:rsidRDefault="00F02CD1"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56D171CA" w14:textId="77777777" w:rsidR="00E50903" w:rsidRDefault="00E50903"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7D79F2DF" w14:textId="77777777" w:rsidR="00E50903" w:rsidRDefault="00E50903"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784B7B96" w14:textId="77777777" w:rsidR="00E50903" w:rsidRDefault="00E50903"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2E55F6AF" w14:textId="77777777" w:rsidR="00E50903" w:rsidRDefault="00E50903"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259C0AF0" w14:textId="77777777" w:rsidR="00E50903" w:rsidRDefault="00E50903"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67D8D1B3" w14:textId="77777777" w:rsidR="00E50903" w:rsidRDefault="00E50903"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6C17ECB9" w14:textId="77777777" w:rsidR="00E50903" w:rsidRDefault="00E50903"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205C4F27" w14:textId="77777777" w:rsidR="00E50903" w:rsidRDefault="00E50903"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338A3802" w14:textId="77777777" w:rsidR="00E50903" w:rsidRDefault="00E50903"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4C2D2192" w14:textId="77777777" w:rsidR="00D13192" w:rsidRDefault="00D13192"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3E48B465" w14:textId="7F60C315" w:rsidR="00F02CD1" w:rsidRDefault="00F02CD1"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46E558C7" w14:textId="77777777" w:rsidR="007C3E64" w:rsidRDefault="007C3E64"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7178314A" w14:textId="77777777" w:rsidR="007C3E64" w:rsidRDefault="007C3E64" w:rsidP="2EA9E481">
      <w:pPr>
        <w:widowControl w:val="0"/>
        <w:tabs>
          <w:tab w:val="left" w:pos="2694"/>
        </w:tabs>
        <w:spacing w:after="0" w:line="360" w:lineRule="auto"/>
        <w:jc w:val="both"/>
        <w:rPr>
          <w:rFonts w:eastAsiaTheme="majorEastAsia" w:cstheme="majorBidi"/>
          <w:color w:val="767171" w:themeColor="background2" w:themeShade="80"/>
          <w:lang w:val="es-ES"/>
        </w:rPr>
      </w:pPr>
    </w:p>
    <w:p w14:paraId="0A54B7AA" w14:textId="009BC894" w:rsidR="00DD7615" w:rsidRPr="00485B71" w:rsidRDefault="21F7F504" w:rsidP="002C4A9C">
      <w:pPr>
        <w:pStyle w:val="Ttulo1"/>
        <w:widowControl w:val="0"/>
        <w:numPr>
          <w:ilvl w:val="0"/>
          <w:numId w:val="35"/>
        </w:numPr>
        <w:tabs>
          <w:tab w:val="left" w:pos="2694"/>
        </w:tabs>
        <w:ind w:right="120"/>
      </w:pPr>
      <w:bookmarkStart w:id="25" w:name="_Toc155085163"/>
      <w:r w:rsidRPr="00F94CAA">
        <w:lastRenderedPageBreak/>
        <w:t>SERVICIO AL CIUDADANO Y TRANSPARENCIA INSTITUCIONAL</w:t>
      </w:r>
      <w:bookmarkEnd w:id="25"/>
      <w:r w:rsidRPr="6493DF51">
        <w:t xml:space="preserve"> </w:t>
      </w:r>
    </w:p>
    <w:p w14:paraId="6F16AFF3" w14:textId="77777777" w:rsidR="00DD7615" w:rsidRPr="00485B71" w:rsidRDefault="00DD7615" w:rsidP="00DD7615">
      <w:pPr>
        <w:jc w:val="both"/>
        <w:rPr>
          <w:rFonts w:eastAsia="Calibri"/>
          <w:sz w:val="18"/>
        </w:rPr>
      </w:pPr>
      <w:r w:rsidRPr="002B4451">
        <w:rPr>
          <w:rFonts w:eastAsia="Calibri"/>
          <w:noProof/>
          <w:sz w:val="18"/>
        </w:rPr>
        <mc:AlternateContent>
          <mc:Choice Requires="wps">
            <w:drawing>
              <wp:anchor distT="0" distB="0" distL="114300" distR="114300" simplePos="0" relativeHeight="251658257" behindDoc="0" locked="0" layoutInCell="1" allowOverlap="1" wp14:anchorId="5B826A78" wp14:editId="353B77BA">
                <wp:simplePos x="0" y="0"/>
                <wp:positionH relativeFrom="margin">
                  <wp:posOffset>2254250</wp:posOffset>
                </wp:positionH>
                <wp:positionV relativeFrom="paragraph">
                  <wp:posOffset>100625</wp:posOffset>
                </wp:positionV>
                <wp:extent cx="463550" cy="0"/>
                <wp:effectExtent l="22860" t="15875" r="18415" b="222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09538" id="Conector recto 3" o:spid="_x0000_s1026" style="position:absolute;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468EA26" w14:textId="775BB8EA" w:rsidR="00DD7615" w:rsidRPr="00F94CAA" w:rsidRDefault="1CFDEBCA" w:rsidP="00DD7615">
      <w:pPr>
        <w:jc w:val="center"/>
        <w:rPr>
          <w:rFonts w:eastAsia="Calibri"/>
          <w:szCs w:val="36"/>
        </w:rPr>
      </w:pPr>
      <w:r w:rsidRPr="00F94CAA">
        <w:rPr>
          <w:rFonts w:eastAsia="Calibri"/>
        </w:rPr>
        <w:t xml:space="preserve">Memoria </w:t>
      </w:r>
      <w:r w:rsidR="0D936243" w:rsidRPr="00F94CAA">
        <w:rPr>
          <w:rFonts w:eastAsia="Calibri"/>
        </w:rPr>
        <w:t>I</w:t>
      </w:r>
      <w:r w:rsidRPr="00F94CAA">
        <w:rPr>
          <w:rFonts w:eastAsia="Calibri"/>
        </w:rPr>
        <w:t>nstitucional 202</w:t>
      </w:r>
      <w:r w:rsidR="0D936243" w:rsidRPr="00F94CAA">
        <w:rPr>
          <w:rFonts w:eastAsia="Calibri"/>
        </w:rPr>
        <w:t>3</w:t>
      </w:r>
    </w:p>
    <w:p w14:paraId="76D7BB2B" w14:textId="4D7A70BE" w:rsidR="562E6934" w:rsidRDefault="562E6934" w:rsidP="562E6934">
      <w:pPr>
        <w:jc w:val="center"/>
        <w:rPr>
          <w:rFonts w:eastAsia="Calibri"/>
        </w:rPr>
      </w:pPr>
    </w:p>
    <w:p w14:paraId="57EB8ACC" w14:textId="222FFE53" w:rsidR="00DD7615" w:rsidRPr="00A057B9" w:rsidRDefault="1C7A0B74" w:rsidP="002C4A9C">
      <w:pPr>
        <w:pStyle w:val="Ttulo1"/>
        <w:numPr>
          <w:ilvl w:val="0"/>
          <w:numId w:val="37"/>
        </w:numPr>
        <w:jc w:val="left"/>
        <w:rPr>
          <w:sz w:val="24"/>
          <w:szCs w:val="24"/>
        </w:rPr>
      </w:pPr>
      <w:bookmarkStart w:id="26" w:name="_Toc155085164"/>
      <w:r w:rsidRPr="00A057B9">
        <w:rPr>
          <w:sz w:val="24"/>
          <w:szCs w:val="24"/>
        </w:rPr>
        <w:t>Nivel de la satisfacción con el servicio</w:t>
      </w:r>
      <w:bookmarkEnd w:id="26"/>
    </w:p>
    <w:p w14:paraId="59DBC554" w14:textId="5A1F1819" w:rsidR="562E6934" w:rsidRDefault="562E6934" w:rsidP="562E6934"/>
    <w:p w14:paraId="50705982" w14:textId="5149A292" w:rsidR="00DD7615" w:rsidRPr="00F94CAA" w:rsidRDefault="23564471" w:rsidP="6493DF51">
      <w:pPr>
        <w:spacing w:after="0" w:line="360" w:lineRule="auto"/>
        <w:jc w:val="both"/>
        <w:rPr>
          <w:rFonts w:eastAsia="Times New Roman"/>
        </w:rPr>
      </w:pPr>
      <w:r w:rsidRPr="6493DF51">
        <w:rPr>
          <w:rFonts w:eastAsia="Times New Roman"/>
          <w:color w:val="767171" w:themeColor="background2" w:themeShade="80"/>
        </w:rPr>
        <w:t>A fin de conocer la percepción y opinión de nuestros servicios midiendo la satisfacción con respecto al cumplimiento en los requerimientos de los servicios prestados de atención y a partir de estos resultados tomar mejores decisiones que permitan implementar acciones correctivas aplicamos las encuestas de satisfacción a nivel nacional, obteniendo un</w:t>
      </w:r>
      <w:r w:rsidRPr="6493DF51">
        <w:rPr>
          <w:rFonts w:eastAsia="Times New Roman"/>
          <w:b/>
          <w:bCs/>
          <w:color w:val="767171" w:themeColor="background2" w:themeShade="80"/>
        </w:rPr>
        <w:t xml:space="preserve"> nivel de satisfacción </w:t>
      </w:r>
      <w:r w:rsidRPr="6493DF51">
        <w:rPr>
          <w:rFonts w:eastAsia="Times New Roman"/>
          <w:color w:val="767171" w:themeColor="background2" w:themeShade="80"/>
        </w:rPr>
        <w:t>de 86 %.</w:t>
      </w:r>
    </w:p>
    <w:p w14:paraId="485B71AA" w14:textId="7BD47DBA" w:rsidR="00DD7615" w:rsidRPr="00F94CAA" w:rsidRDefault="00DD7615" w:rsidP="6493DF51">
      <w:pPr>
        <w:spacing w:line="360" w:lineRule="auto"/>
        <w:jc w:val="both"/>
        <w:rPr>
          <w:rFonts w:eastAsia="Times New Roman"/>
          <w:b/>
          <w:bCs/>
          <w:color w:val="767171" w:themeColor="background2" w:themeShade="80"/>
          <w:highlight w:val="yellow"/>
        </w:rPr>
      </w:pPr>
    </w:p>
    <w:p w14:paraId="79899A3B" w14:textId="78387EA3" w:rsidR="00DD7615" w:rsidRPr="00A057B9" w:rsidRDefault="21B2B440" w:rsidP="002C4A9C">
      <w:pPr>
        <w:pStyle w:val="Ttulo1"/>
        <w:numPr>
          <w:ilvl w:val="0"/>
          <w:numId w:val="37"/>
        </w:numPr>
        <w:jc w:val="left"/>
        <w:rPr>
          <w:sz w:val="24"/>
          <w:szCs w:val="24"/>
        </w:rPr>
      </w:pPr>
      <w:bookmarkStart w:id="27" w:name="_Toc155085165"/>
      <w:r w:rsidRPr="00A057B9">
        <w:rPr>
          <w:sz w:val="24"/>
          <w:szCs w:val="24"/>
        </w:rPr>
        <w:t>Nivel de cumplimiento acceso a la información</w:t>
      </w:r>
      <w:bookmarkEnd w:id="27"/>
    </w:p>
    <w:p w14:paraId="705B33CC" w14:textId="47A90B49" w:rsidR="00DD7615" w:rsidRPr="00672CDA" w:rsidRDefault="21B2B440" w:rsidP="005EF7A9">
      <w:pPr>
        <w:spacing w:before="240" w:after="0" w:line="360" w:lineRule="auto"/>
        <w:jc w:val="center"/>
        <w:rPr>
          <w:rFonts w:eastAsia="Times New Roman"/>
        </w:rPr>
      </w:pPr>
      <w:r w:rsidRPr="6493DF51">
        <w:rPr>
          <w:rFonts w:eastAsia="Times New Roman"/>
          <w:b/>
          <w:bCs/>
          <w:color w:val="767171" w:themeColor="background2" w:themeShade="80"/>
        </w:rPr>
        <w:t>Índice de Transparencia</w:t>
      </w:r>
    </w:p>
    <w:p w14:paraId="01398C95" w14:textId="77777777" w:rsidR="00E85E1E" w:rsidRDefault="00E85E1E" w:rsidP="005EF7A9">
      <w:pPr>
        <w:spacing w:after="0" w:line="360" w:lineRule="auto"/>
        <w:jc w:val="both"/>
        <w:rPr>
          <w:rFonts w:eastAsia="Times New Roman"/>
          <w:color w:val="767171" w:themeColor="background2" w:themeShade="80"/>
        </w:rPr>
      </w:pPr>
    </w:p>
    <w:p w14:paraId="32AC62E5" w14:textId="4822FC65" w:rsidR="00DD7615" w:rsidRPr="00F94CAA" w:rsidRDefault="21B2B440" w:rsidP="005EF7A9">
      <w:pPr>
        <w:spacing w:after="0" w:line="360" w:lineRule="auto"/>
        <w:jc w:val="both"/>
        <w:rPr>
          <w:rFonts w:eastAsia="Times New Roman"/>
        </w:rPr>
      </w:pPr>
      <w:r w:rsidRPr="6493DF51">
        <w:rPr>
          <w:rFonts w:eastAsia="Times New Roman"/>
          <w:color w:val="767171" w:themeColor="background2" w:themeShade="80"/>
        </w:rPr>
        <w:t xml:space="preserve">El Gabinete de Política Social ha asumido un alto compromiso con la transparencia en las ejecuciones Financieras, Administrativas y Operativas, las cuales, son publicadas oportunamente en el Portal de Transparencia, en cumplimiento con la Ley General de Libre Acceso a la Información Pública No.200-04. </w:t>
      </w:r>
      <w:r w:rsidRPr="6493DF51">
        <w:rPr>
          <w:rFonts w:eastAsia="Times New Roman"/>
          <w:b/>
          <w:bCs/>
          <w:color w:val="767171" w:themeColor="background2" w:themeShade="80"/>
        </w:rPr>
        <w:t>En este sentido, habíamos alcanzado 96.44%</w:t>
      </w:r>
      <w:r w:rsidRPr="6493DF51">
        <w:rPr>
          <w:rFonts w:eastAsia="Times New Roman"/>
          <w:color w:val="767171" w:themeColor="background2" w:themeShade="80"/>
        </w:rPr>
        <w:t xml:space="preserve"> en el cumplimiento de la ley; los periodos siguientes aún están en proceso de evaluación o reevaluación.</w:t>
      </w:r>
    </w:p>
    <w:p w14:paraId="57D981C1" w14:textId="30E966A0" w:rsidR="6493DF51" w:rsidRDefault="6493DF51" w:rsidP="6493DF51">
      <w:pPr>
        <w:spacing w:after="0" w:line="360" w:lineRule="auto"/>
        <w:jc w:val="both"/>
        <w:rPr>
          <w:rFonts w:eastAsia="Times New Roman"/>
          <w:color w:val="767171" w:themeColor="background2" w:themeShade="80"/>
        </w:rPr>
      </w:pPr>
    </w:p>
    <w:p w14:paraId="275C09D5" w14:textId="66835588" w:rsidR="00DD7615" w:rsidRPr="00F94CAA" w:rsidRDefault="21B2B440" w:rsidP="005EF7A9">
      <w:pPr>
        <w:spacing w:after="0" w:line="360" w:lineRule="auto"/>
        <w:jc w:val="both"/>
        <w:rPr>
          <w:rFonts w:eastAsia="Times New Roman"/>
          <w:noProof/>
        </w:rPr>
      </w:pPr>
      <w:r w:rsidRPr="6493DF51">
        <w:rPr>
          <w:rFonts w:eastAsia="Times New Roman"/>
          <w:noProof/>
          <w:color w:val="767171" w:themeColor="background2" w:themeShade="80"/>
        </w:rPr>
        <w:t xml:space="preserve">A través de la OAI, se canalizaron </w:t>
      </w:r>
      <w:r w:rsidRPr="6493DF51">
        <w:rPr>
          <w:rFonts w:eastAsia="Times New Roman"/>
          <w:b/>
          <w:bCs/>
          <w:noProof/>
          <w:color w:val="767171" w:themeColor="background2" w:themeShade="80"/>
        </w:rPr>
        <w:t>13 solicitudes de Acceso a Información</w:t>
      </w:r>
      <w:r w:rsidRPr="6493DF51">
        <w:rPr>
          <w:rFonts w:eastAsia="Times New Roman"/>
          <w:noProof/>
          <w:color w:val="767171" w:themeColor="background2" w:themeShade="80"/>
        </w:rPr>
        <w:t>, las cuales fueron debidamente respondidas en un promedio de 15 días, cumpliendo con los plazos establecidos por ley.</w:t>
      </w:r>
    </w:p>
    <w:p w14:paraId="29F82F3F" w14:textId="4A5866E2" w:rsidR="6493DF51" w:rsidRDefault="6493DF51" w:rsidP="6493DF51">
      <w:pPr>
        <w:spacing w:after="0" w:line="360" w:lineRule="auto"/>
        <w:jc w:val="both"/>
        <w:rPr>
          <w:rFonts w:eastAsia="Times New Roman"/>
          <w:noProof/>
          <w:color w:val="767171" w:themeColor="background2" w:themeShade="80"/>
        </w:rPr>
      </w:pPr>
    </w:p>
    <w:p w14:paraId="05E6375D" w14:textId="6DF738B4" w:rsidR="351B0A25" w:rsidRPr="00F94CAA" w:rsidRDefault="351B0A25" w:rsidP="005EF7A9">
      <w:pPr>
        <w:spacing w:after="0" w:line="360" w:lineRule="auto"/>
        <w:jc w:val="both"/>
        <w:rPr>
          <w:rFonts w:eastAsia="Times New Roman"/>
          <w:noProof/>
          <w:color w:val="767171" w:themeColor="background2" w:themeShade="80"/>
        </w:rPr>
      </w:pPr>
      <w:r w:rsidRPr="005EF7A9">
        <w:rPr>
          <w:rFonts w:eastAsia="Times New Roman"/>
          <w:noProof/>
          <w:color w:val="767171" w:themeColor="background2" w:themeShade="80"/>
        </w:rPr>
        <w:t xml:space="preserve">En este sentido, como institución nos aseguramos de publicar las informaciones en el Portal de Datos Abiertos, en cumplimiento con las normativas establecidas. En este año </w:t>
      </w:r>
      <w:r w:rsidRPr="003D35BA">
        <w:rPr>
          <w:rFonts w:eastAsia="Times New Roman"/>
          <w:noProof/>
          <w:color w:val="767171" w:themeColor="background2" w:themeShade="80"/>
        </w:rPr>
        <w:t>202</w:t>
      </w:r>
      <w:r w:rsidR="3661C983" w:rsidRPr="003D35BA">
        <w:rPr>
          <w:rFonts w:eastAsia="Times New Roman"/>
          <w:noProof/>
          <w:color w:val="767171" w:themeColor="background2" w:themeShade="80"/>
        </w:rPr>
        <w:t>3</w:t>
      </w:r>
      <w:r w:rsidRPr="005EF7A9">
        <w:rPr>
          <w:rFonts w:eastAsia="Times New Roman"/>
          <w:noProof/>
          <w:color w:val="767171" w:themeColor="background2" w:themeShade="80"/>
        </w:rPr>
        <w:t>, se ha alcanzado un resultado de 100% de cumplimiento.</w:t>
      </w:r>
    </w:p>
    <w:p w14:paraId="7874BD41" w14:textId="1681F16B" w:rsidR="005EF7A9" w:rsidRDefault="005EF7A9" w:rsidP="005EF7A9">
      <w:pPr>
        <w:spacing w:after="0" w:line="360" w:lineRule="auto"/>
        <w:jc w:val="both"/>
        <w:rPr>
          <w:rFonts w:eastAsia="Times New Roman"/>
          <w:noProof/>
          <w:color w:val="767171" w:themeColor="background2" w:themeShade="80"/>
        </w:rPr>
      </w:pPr>
    </w:p>
    <w:p w14:paraId="3326FBB3" w14:textId="6C958D1D" w:rsidR="351B0A25" w:rsidRPr="00F94CAA" w:rsidRDefault="351B0A25" w:rsidP="003D35BA">
      <w:pPr>
        <w:spacing w:line="360" w:lineRule="auto"/>
        <w:jc w:val="both"/>
        <w:rPr>
          <w:rFonts w:eastAsia="Times New Roman"/>
          <w:noProof/>
          <w:color w:val="767171" w:themeColor="background2" w:themeShade="80"/>
        </w:rPr>
      </w:pPr>
      <w:r w:rsidRPr="005EF7A9">
        <w:rPr>
          <w:rFonts w:eastAsia="Times New Roman"/>
          <w:noProof/>
          <w:color w:val="767171" w:themeColor="background2" w:themeShade="80"/>
        </w:rPr>
        <w:t xml:space="preserve">Se ha publicado </w:t>
      </w:r>
      <w:r w:rsidRPr="003D35BA">
        <w:rPr>
          <w:rFonts w:eastAsia="Times New Roman"/>
          <w:b/>
          <w:color w:val="767171" w:themeColor="background2" w:themeShade="80"/>
        </w:rPr>
        <w:t>el 100% de Declaraciones Juradas en el Portal de Transparencia,</w:t>
      </w:r>
      <w:r w:rsidRPr="005EF7A9">
        <w:rPr>
          <w:rFonts w:eastAsia="Times New Roman"/>
          <w:noProof/>
          <w:color w:val="767171" w:themeColor="background2" w:themeShade="80"/>
        </w:rPr>
        <w:t xml:space="preserve"> en cumplimiento con las normativas establecidas.</w:t>
      </w:r>
    </w:p>
    <w:p w14:paraId="16895B59" w14:textId="1C014C93" w:rsidR="4EE4FF64" w:rsidRDefault="4EE4FF64" w:rsidP="002C4A9C">
      <w:pPr>
        <w:pStyle w:val="Ttulo1"/>
        <w:numPr>
          <w:ilvl w:val="0"/>
          <w:numId w:val="37"/>
        </w:numPr>
        <w:ind w:left="357" w:hanging="357"/>
        <w:jc w:val="left"/>
        <w:rPr>
          <w:sz w:val="24"/>
          <w:szCs w:val="24"/>
        </w:rPr>
      </w:pPr>
      <w:bookmarkStart w:id="28" w:name="_Toc155085166"/>
      <w:r w:rsidRPr="00A057B9">
        <w:rPr>
          <w:sz w:val="24"/>
          <w:szCs w:val="24"/>
        </w:rPr>
        <w:t xml:space="preserve">Resultado Sistema de Quejas, Reclamos y </w:t>
      </w:r>
      <w:r w:rsidR="008C1BC6">
        <w:rPr>
          <w:sz w:val="24"/>
          <w:szCs w:val="24"/>
        </w:rPr>
        <w:t>S</w:t>
      </w:r>
      <w:r w:rsidRPr="00A057B9">
        <w:rPr>
          <w:sz w:val="24"/>
          <w:szCs w:val="24"/>
        </w:rPr>
        <w:t>ugerencias</w:t>
      </w:r>
      <w:bookmarkEnd w:id="28"/>
    </w:p>
    <w:p w14:paraId="28D98209" w14:textId="77777777" w:rsidR="008C1BC6" w:rsidRPr="008C1BC6" w:rsidRDefault="008C1BC6" w:rsidP="008C1BC6"/>
    <w:p w14:paraId="0EE7F187" w14:textId="1588D271" w:rsidR="4EE4FF64" w:rsidRPr="00F94CAA" w:rsidRDefault="4EE4FF64" w:rsidP="005EF7A9">
      <w:pPr>
        <w:spacing w:line="360" w:lineRule="auto"/>
        <w:jc w:val="both"/>
        <w:rPr>
          <w:rFonts w:eastAsia="Times New Roman"/>
          <w:noProof/>
          <w:color w:val="767171" w:themeColor="background2" w:themeShade="80"/>
        </w:rPr>
      </w:pPr>
      <w:r w:rsidRPr="6493DF51">
        <w:rPr>
          <w:rFonts w:eastAsia="Times New Roman"/>
          <w:noProof/>
          <w:color w:val="767171" w:themeColor="background2" w:themeShade="80"/>
        </w:rPr>
        <w:t xml:space="preserve">El GCPS cuenta con el Sistema 3-1-1, como herramienta que permite al Ciudadano exponer sus reclamaciones, quejas, denuncias y sugerencias vía internet y teléfono. </w:t>
      </w:r>
    </w:p>
    <w:p w14:paraId="0B529B65" w14:textId="792A941B" w:rsidR="4EE4FF64" w:rsidRPr="00F94CAA" w:rsidRDefault="4EE4FF64" w:rsidP="005EF7A9">
      <w:pPr>
        <w:spacing w:line="360" w:lineRule="auto"/>
        <w:jc w:val="both"/>
        <w:rPr>
          <w:rFonts w:eastAsia="Times New Roman"/>
          <w:noProof/>
          <w:color w:val="767171" w:themeColor="background2" w:themeShade="80"/>
        </w:rPr>
      </w:pPr>
      <w:r w:rsidRPr="6493DF51">
        <w:rPr>
          <w:rFonts w:eastAsia="Times New Roman"/>
          <w:noProof/>
          <w:color w:val="767171" w:themeColor="background2" w:themeShade="80"/>
        </w:rPr>
        <w:t xml:space="preserve">El registro de estas informaciones es un gran apoyo para el GCPS ser más transparente y eficiente en la gestión y medir su desempeño en la satisfacción de los Ciudadanos con los servicios brindados. Durante el año 2023 </w:t>
      </w:r>
      <w:r w:rsidRPr="6493DF51">
        <w:rPr>
          <w:rFonts w:eastAsia="Times New Roman"/>
          <w:b/>
          <w:bCs/>
          <w:noProof/>
          <w:color w:val="767171" w:themeColor="background2" w:themeShade="80"/>
        </w:rPr>
        <w:t>se han registrado 28 entre reclamaciones y quejas</w:t>
      </w:r>
      <w:r w:rsidRPr="6493DF51">
        <w:rPr>
          <w:rFonts w:eastAsia="Times New Roman"/>
          <w:noProof/>
          <w:color w:val="767171" w:themeColor="background2" w:themeShade="80"/>
        </w:rPr>
        <w:t>, las cuales fueron resueltas oportunamente dentro de los 2 días laborables en promedio.</w:t>
      </w:r>
    </w:p>
    <w:p w14:paraId="21A9C16C" w14:textId="5CDCD519" w:rsidR="4EE4FF64" w:rsidRPr="00A057B9" w:rsidRDefault="4EE4FF64" w:rsidP="002C4A9C">
      <w:pPr>
        <w:pStyle w:val="Ttulo1"/>
        <w:numPr>
          <w:ilvl w:val="0"/>
          <w:numId w:val="37"/>
        </w:numPr>
        <w:jc w:val="left"/>
        <w:rPr>
          <w:sz w:val="24"/>
          <w:szCs w:val="24"/>
        </w:rPr>
      </w:pPr>
      <w:bookmarkStart w:id="29" w:name="_Toc155085167"/>
      <w:r w:rsidRPr="00A057B9">
        <w:rPr>
          <w:sz w:val="24"/>
          <w:szCs w:val="24"/>
        </w:rPr>
        <w:t>Resultado mediciones del portal de transparencia</w:t>
      </w:r>
      <w:bookmarkEnd w:id="29"/>
    </w:p>
    <w:tbl>
      <w:tblPr>
        <w:tblW w:w="78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491"/>
        <w:gridCol w:w="4384"/>
      </w:tblGrid>
      <w:tr w:rsidR="005EF7A9" w:rsidRPr="005016BA" w14:paraId="026435A7" w14:textId="77777777" w:rsidTr="2EA9E481">
        <w:trPr>
          <w:trHeight w:val="225"/>
        </w:trPr>
        <w:tc>
          <w:tcPr>
            <w:tcW w:w="7875" w:type="dxa"/>
            <w:gridSpan w:val="2"/>
            <w:tcBorders>
              <w:top w:val="single" w:sz="6" w:space="0" w:color="auto"/>
              <w:left w:val="single" w:sz="6" w:space="0" w:color="auto"/>
              <w:bottom w:val="single" w:sz="6" w:space="0" w:color="auto"/>
              <w:right w:val="single" w:sz="6" w:space="0" w:color="auto"/>
            </w:tcBorders>
            <w:shd w:val="clear" w:color="auto" w:fill="002060"/>
            <w:tcMar>
              <w:left w:w="60" w:type="dxa"/>
              <w:right w:w="60" w:type="dxa"/>
            </w:tcMar>
            <w:vAlign w:val="center"/>
          </w:tcPr>
          <w:p w14:paraId="41FF2B0F" w14:textId="0982FA67" w:rsidR="005EF7A9" w:rsidRPr="00F94CAA" w:rsidRDefault="005EF7A9" w:rsidP="005EF7A9">
            <w:pPr>
              <w:spacing w:after="0" w:line="240" w:lineRule="auto"/>
              <w:jc w:val="center"/>
              <w:rPr>
                <w:rFonts w:eastAsia="Times New Roman"/>
                <w:color w:val="FFFFFF" w:themeColor="background1"/>
              </w:rPr>
            </w:pPr>
            <w:r w:rsidRPr="005EF7A9">
              <w:rPr>
                <w:rFonts w:eastAsia="Times New Roman"/>
                <w:b/>
                <w:bCs/>
                <w:color w:val="FFFFFF" w:themeColor="background1"/>
                <w:lang w:val="es-ES"/>
              </w:rPr>
              <w:t>Cumplimiento mensual con la Ley 200-04</w:t>
            </w:r>
          </w:p>
        </w:tc>
      </w:tr>
      <w:tr w:rsidR="005EF7A9" w14:paraId="5ED09D3D" w14:textId="77777777" w:rsidTr="2EA9E481">
        <w:trPr>
          <w:trHeight w:val="240"/>
        </w:trPr>
        <w:tc>
          <w:tcPr>
            <w:tcW w:w="7875" w:type="dxa"/>
            <w:gridSpan w:val="2"/>
            <w:tcBorders>
              <w:top w:val="single" w:sz="6" w:space="0" w:color="auto"/>
              <w:left w:val="single" w:sz="6" w:space="0" w:color="auto"/>
              <w:bottom w:val="single" w:sz="6" w:space="0" w:color="auto"/>
              <w:right w:val="single" w:sz="6" w:space="0" w:color="auto"/>
            </w:tcBorders>
            <w:shd w:val="clear" w:color="auto" w:fill="002060"/>
            <w:tcMar>
              <w:left w:w="60" w:type="dxa"/>
              <w:right w:w="60" w:type="dxa"/>
            </w:tcMar>
            <w:vAlign w:val="center"/>
          </w:tcPr>
          <w:p w14:paraId="0299A709" w14:textId="79F2F5BE" w:rsidR="005EF7A9" w:rsidRDefault="005EF7A9" w:rsidP="005EF7A9">
            <w:pPr>
              <w:spacing w:after="0" w:line="240" w:lineRule="auto"/>
              <w:jc w:val="center"/>
              <w:rPr>
                <w:rFonts w:eastAsia="Times New Roman"/>
                <w:color w:val="FFFFFF" w:themeColor="background1"/>
              </w:rPr>
            </w:pPr>
            <w:r w:rsidRPr="005EF7A9">
              <w:rPr>
                <w:rFonts w:eastAsia="Times New Roman"/>
                <w:b/>
                <w:bCs/>
                <w:color w:val="FFFFFF" w:themeColor="background1"/>
              </w:rPr>
              <w:t>Período 202</w:t>
            </w:r>
            <w:r w:rsidR="00A057B9">
              <w:rPr>
                <w:rFonts w:eastAsia="Times New Roman"/>
                <w:b/>
                <w:bCs/>
                <w:color w:val="FFFFFF" w:themeColor="background1"/>
              </w:rPr>
              <w:t>3</w:t>
            </w:r>
          </w:p>
        </w:tc>
      </w:tr>
      <w:tr w:rsidR="005EF7A9" w14:paraId="5BE1970E" w14:textId="77777777" w:rsidTr="2EA9E481">
        <w:trPr>
          <w:trHeight w:val="240"/>
        </w:trPr>
        <w:tc>
          <w:tcPr>
            <w:tcW w:w="3491" w:type="dxa"/>
            <w:tcBorders>
              <w:top w:val="single" w:sz="6" w:space="0" w:color="auto"/>
              <w:left w:val="single" w:sz="6" w:space="0" w:color="auto"/>
              <w:bottom w:val="single" w:sz="6" w:space="0" w:color="auto"/>
              <w:right w:val="single" w:sz="6" w:space="0" w:color="auto"/>
            </w:tcBorders>
            <w:shd w:val="clear" w:color="auto" w:fill="D0CECE" w:themeFill="background2" w:themeFillShade="E6"/>
            <w:tcMar>
              <w:left w:w="60" w:type="dxa"/>
              <w:right w:w="60" w:type="dxa"/>
            </w:tcMar>
            <w:vAlign w:val="center"/>
          </w:tcPr>
          <w:p w14:paraId="0E737913" w14:textId="3F10F34C" w:rsidR="005EF7A9" w:rsidRDefault="005EF7A9" w:rsidP="005EF7A9">
            <w:pPr>
              <w:spacing w:after="0" w:line="240" w:lineRule="auto"/>
              <w:rPr>
                <w:rFonts w:eastAsia="Times New Roman"/>
                <w:color w:val="767171" w:themeColor="background2" w:themeShade="80"/>
              </w:rPr>
            </w:pPr>
            <w:r w:rsidRPr="005EF7A9">
              <w:rPr>
                <w:rFonts w:eastAsia="Times New Roman"/>
                <w:b/>
                <w:bCs/>
                <w:color w:val="767171" w:themeColor="background2" w:themeShade="80"/>
              </w:rPr>
              <w:t>Período</w:t>
            </w:r>
          </w:p>
        </w:tc>
        <w:tc>
          <w:tcPr>
            <w:tcW w:w="4384" w:type="dxa"/>
            <w:tcBorders>
              <w:top w:val="single" w:sz="6" w:space="0" w:color="auto"/>
              <w:left w:val="single" w:sz="6" w:space="0" w:color="auto"/>
              <w:bottom w:val="single" w:sz="6" w:space="0" w:color="auto"/>
              <w:right w:val="single" w:sz="6" w:space="0" w:color="auto"/>
            </w:tcBorders>
            <w:shd w:val="clear" w:color="auto" w:fill="D0CECE" w:themeFill="background2" w:themeFillShade="E6"/>
            <w:tcMar>
              <w:left w:w="60" w:type="dxa"/>
              <w:right w:w="60" w:type="dxa"/>
            </w:tcMar>
            <w:vAlign w:val="center"/>
          </w:tcPr>
          <w:p w14:paraId="0C130A68" w14:textId="49EAFA61" w:rsidR="005EF7A9" w:rsidRDefault="005EF7A9" w:rsidP="005EF7A9">
            <w:pPr>
              <w:spacing w:after="0" w:line="240" w:lineRule="auto"/>
              <w:jc w:val="center"/>
              <w:rPr>
                <w:rFonts w:eastAsia="Times New Roman"/>
                <w:color w:val="767171" w:themeColor="background2" w:themeShade="80"/>
              </w:rPr>
            </w:pPr>
            <w:r w:rsidRPr="005EF7A9">
              <w:rPr>
                <w:rFonts w:eastAsia="Times New Roman"/>
                <w:b/>
                <w:bCs/>
                <w:color w:val="767171" w:themeColor="background2" w:themeShade="80"/>
              </w:rPr>
              <w:t>Porcentaje de cumplimiento Ley 200-04</w:t>
            </w:r>
          </w:p>
        </w:tc>
      </w:tr>
      <w:tr w:rsidR="005EF7A9" w14:paraId="766E34E6" w14:textId="77777777" w:rsidTr="2EA9E481">
        <w:trPr>
          <w:trHeight w:val="240"/>
        </w:trPr>
        <w:tc>
          <w:tcPr>
            <w:tcW w:w="3491"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515A10B2" w14:textId="76254D5A" w:rsidR="005EF7A9" w:rsidRDefault="005EF7A9" w:rsidP="005EF7A9">
            <w:pPr>
              <w:spacing w:after="0" w:line="240" w:lineRule="auto"/>
              <w:rPr>
                <w:rFonts w:eastAsia="Times New Roman"/>
                <w:color w:val="767171" w:themeColor="background2" w:themeShade="80"/>
              </w:rPr>
            </w:pPr>
            <w:r w:rsidRPr="005EF7A9">
              <w:rPr>
                <w:rFonts w:eastAsia="Times New Roman"/>
                <w:color w:val="767171" w:themeColor="background2" w:themeShade="80"/>
              </w:rPr>
              <w:t>Enero</w:t>
            </w:r>
          </w:p>
        </w:tc>
        <w:tc>
          <w:tcPr>
            <w:tcW w:w="438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69F064D9" w14:textId="4AE32CCF" w:rsidR="005EF7A9" w:rsidRDefault="005EF7A9" w:rsidP="005EF7A9">
            <w:pPr>
              <w:spacing w:after="0" w:line="240" w:lineRule="auto"/>
              <w:jc w:val="center"/>
              <w:rPr>
                <w:rFonts w:eastAsia="Times New Roman"/>
                <w:color w:val="767171" w:themeColor="background2" w:themeShade="80"/>
              </w:rPr>
            </w:pPr>
            <w:r w:rsidRPr="005EF7A9">
              <w:rPr>
                <w:rFonts w:eastAsia="Times New Roman"/>
                <w:color w:val="767171" w:themeColor="background2" w:themeShade="80"/>
              </w:rPr>
              <w:t>90.98</w:t>
            </w:r>
          </w:p>
        </w:tc>
      </w:tr>
      <w:tr w:rsidR="005EF7A9" w14:paraId="71FA92B9" w14:textId="77777777" w:rsidTr="2EA9E481">
        <w:trPr>
          <w:trHeight w:val="240"/>
        </w:trPr>
        <w:tc>
          <w:tcPr>
            <w:tcW w:w="3491"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50803003" w14:textId="3399ADBF" w:rsidR="005EF7A9" w:rsidRDefault="005EF7A9" w:rsidP="005EF7A9">
            <w:pPr>
              <w:spacing w:after="0" w:line="240" w:lineRule="auto"/>
              <w:rPr>
                <w:rFonts w:eastAsia="Times New Roman"/>
                <w:color w:val="767171" w:themeColor="background2" w:themeShade="80"/>
              </w:rPr>
            </w:pPr>
            <w:r w:rsidRPr="005EF7A9">
              <w:rPr>
                <w:rFonts w:eastAsia="Times New Roman"/>
                <w:color w:val="767171" w:themeColor="background2" w:themeShade="80"/>
              </w:rPr>
              <w:t>Febrero</w:t>
            </w:r>
          </w:p>
        </w:tc>
        <w:tc>
          <w:tcPr>
            <w:tcW w:w="438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6EF3C461" w14:textId="1767BD69" w:rsidR="005EF7A9" w:rsidRDefault="005EF7A9" w:rsidP="005EF7A9">
            <w:pPr>
              <w:spacing w:after="0" w:line="240" w:lineRule="auto"/>
              <w:jc w:val="center"/>
              <w:rPr>
                <w:rFonts w:eastAsia="Times New Roman"/>
                <w:color w:val="767171" w:themeColor="background2" w:themeShade="80"/>
              </w:rPr>
            </w:pPr>
            <w:r w:rsidRPr="005EF7A9">
              <w:rPr>
                <w:rFonts w:eastAsia="Times New Roman"/>
                <w:color w:val="767171" w:themeColor="background2" w:themeShade="80"/>
              </w:rPr>
              <w:t>89.87</w:t>
            </w:r>
          </w:p>
        </w:tc>
      </w:tr>
      <w:tr w:rsidR="005EF7A9" w14:paraId="0FDC4E11" w14:textId="77777777" w:rsidTr="2EA9E481">
        <w:trPr>
          <w:trHeight w:val="240"/>
        </w:trPr>
        <w:tc>
          <w:tcPr>
            <w:tcW w:w="3491"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0CC6AF3B" w14:textId="0577C467" w:rsidR="005EF7A9" w:rsidRDefault="005EF7A9" w:rsidP="005EF7A9">
            <w:pPr>
              <w:spacing w:after="0" w:line="240" w:lineRule="auto"/>
              <w:rPr>
                <w:rFonts w:eastAsia="Times New Roman"/>
                <w:color w:val="767171" w:themeColor="background2" w:themeShade="80"/>
              </w:rPr>
            </w:pPr>
            <w:r w:rsidRPr="005EF7A9">
              <w:rPr>
                <w:rFonts w:eastAsia="Times New Roman"/>
                <w:color w:val="767171" w:themeColor="background2" w:themeShade="80"/>
              </w:rPr>
              <w:t>Marzo</w:t>
            </w:r>
          </w:p>
        </w:tc>
        <w:tc>
          <w:tcPr>
            <w:tcW w:w="438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08F9AC7D" w14:textId="49C4EA42" w:rsidR="005EF7A9" w:rsidRDefault="005EF7A9" w:rsidP="005EF7A9">
            <w:pPr>
              <w:spacing w:after="0" w:line="240" w:lineRule="auto"/>
              <w:jc w:val="center"/>
              <w:rPr>
                <w:rFonts w:eastAsia="Times New Roman"/>
                <w:color w:val="767171" w:themeColor="background2" w:themeShade="80"/>
              </w:rPr>
            </w:pPr>
            <w:r w:rsidRPr="005EF7A9">
              <w:rPr>
                <w:rFonts w:eastAsia="Times New Roman"/>
                <w:color w:val="767171" w:themeColor="background2" w:themeShade="80"/>
              </w:rPr>
              <w:t>96.44</w:t>
            </w:r>
          </w:p>
        </w:tc>
      </w:tr>
      <w:tr w:rsidR="005EF7A9" w14:paraId="55D0E858" w14:textId="77777777" w:rsidTr="2EA9E481">
        <w:trPr>
          <w:trHeight w:val="240"/>
        </w:trPr>
        <w:tc>
          <w:tcPr>
            <w:tcW w:w="3491"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7213DEFD" w14:textId="0D10CE05" w:rsidR="005EF7A9" w:rsidRDefault="005EF7A9" w:rsidP="005EF7A9">
            <w:pPr>
              <w:spacing w:after="0" w:line="240" w:lineRule="auto"/>
              <w:rPr>
                <w:rFonts w:eastAsia="Times New Roman"/>
                <w:color w:val="767171" w:themeColor="background2" w:themeShade="80"/>
              </w:rPr>
            </w:pPr>
            <w:r w:rsidRPr="005EF7A9">
              <w:rPr>
                <w:rFonts w:eastAsia="Times New Roman"/>
                <w:color w:val="767171" w:themeColor="background2" w:themeShade="80"/>
              </w:rPr>
              <w:t>Abril</w:t>
            </w:r>
          </w:p>
        </w:tc>
        <w:tc>
          <w:tcPr>
            <w:tcW w:w="438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0E3BFEEC" w14:textId="3C83FFA4" w:rsidR="005EF7A9" w:rsidRDefault="005EF7A9" w:rsidP="005EF7A9">
            <w:pPr>
              <w:spacing w:after="0" w:line="240" w:lineRule="auto"/>
              <w:jc w:val="center"/>
              <w:rPr>
                <w:rFonts w:eastAsia="Times New Roman"/>
                <w:color w:val="767171" w:themeColor="background2" w:themeShade="80"/>
              </w:rPr>
            </w:pPr>
            <w:r w:rsidRPr="005EF7A9">
              <w:rPr>
                <w:rFonts w:eastAsia="Times New Roman"/>
                <w:color w:val="767171" w:themeColor="background2" w:themeShade="80"/>
              </w:rPr>
              <w:t>98.36</w:t>
            </w:r>
          </w:p>
        </w:tc>
      </w:tr>
      <w:tr w:rsidR="005EF7A9" w14:paraId="4722033A" w14:textId="77777777" w:rsidTr="2EA9E481">
        <w:trPr>
          <w:trHeight w:val="240"/>
        </w:trPr>
        <w:tc>
          <w:tcPr>
            <w:tcW w:w="3491"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5C8A161E" w14:textId="5322F404" w:rsidR="005EF7A9" w:rsidRDefault="005EF7A9" w:rsidP="005EF7A9">
            <w:pPr>
              <w:spacing w:after="0" w:line="240" w:lineRule="auto"/>
              <w:rPr>
                <w:rFonts w:eastAsia="Times New Roman"/>
                <w:color w:val="767171" w:themeColor="background2" w:themeShade="80"/>
              </w:rPr>
            </w:pPr>
            <w:r w:rsidRPr="005EF7A9">
              <w:rPr>
                <w:rFonts w:eastAsia="Times New Roman"/>
                <w:color w:val="767171" w:themeColor="background2" w:themeShade="80"/>
              </w:rPr>
              <w:t>Mayo</w:t>
            </w:r>
          </w:p>
        </w:tc>
        <w:tc>
          <w:tcPr>
            <w:tcW w:w="438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05C1CF76" w14:textId="6E060002" w:rsidR="005EF7A9" w:rsidRDefault="005EF7A9" w:rsidP="005EF7A9">
            <w:pPr>
              <w:spacing w:after="0" w:line="240" w:lineRule="auto"/>
              <w:jc w:val="center"/>
              <w:rPr>
                <w:rFonts w:eastAsia="Times New Roman"/>
                <w:color w:val="767171" w:themeColor="background2" w:themeShade="80"/>
              </w:rPr>
            </w:pPr>
            <w:r w:rsidRPr="005EF7A9">
              <w:rPr>
                <w:rFonts w:eastAsia="Times New Roman"/>
                <w:color w:val="767171" w:themeColor="background2" w:themeShade="80"/>
              </w:rPr>
              <w:t>98.14</w:t>
            </w:r>
          </w:p>
        </w:tc>
      </w:tr>
      <w:tr w:rsidR="005EF7A9" w14:paraId="4243C0A1" w14:textId="77777777" w:rsidTr="2EA9E481">
        <w:trPr>
          <w:trHeight w:val="240"/>
        </w:trPr>
        <w:tc>
          <w:tcPr>
            <w:tcW w:w="3491"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4C781EA3" w14:textId="3C096A96" w:rsidR="005EF7A9" w:rsidRDefault="005EF7A9" w:rsidP="005EF7A9">
            <w:pPr>
              <w:spacing w:after="0" w:line="240" w:lineRule="auto"/>
              <w:rPr>
                <w:rFonts w:eastAsia="Times New Roman"/>
                <w:color w:val="767171" w:themeColor="background2" w:themeShade="80"/>
              </w:rPr>
            </w:pPr>
            <w:r w:rsidRPr="005EF7A9">
              <w:rPr>
                <w:rFonts w:eastAsia="Times New Roman"/>
                <w:color w:val="767171" w:themeColor="background2" w:themeShade="80"/>
              </w:rPr>
              <w:t>Junio</w:t>
            </w:r>
          </w:p>
        </w:tc>
        <w:tc>
          <w:tcPr>
            <w:tcW w:w="438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0CFCC337" w14:textId="63730A98" w:rsidR="005EF7A9" w:rsidRDefault="005EF7A9" w:rsidP="005EF7A9">
            <w:pPr>
              <w:spacing w:after="0" w:line="240" w:lineRule="auto"/>
              <w:jc w:val="center"/>
              <w:rPr>
                <w:rFonts w:eastAsia="Times New Roman"/>
                <w:color w:val="767171" w:themeColor="background2" w:themeShade="80"/>
              </w:rPr>
            </w:pPr>
            <w:r w:rsidRPr="005EF7A9">
              <w:rPr>
                <w:rFonts w:eastAsia="Times New Roman"/>
                <w:color w:val="767171" w:themeColor="background2" w:themeShade="80"/>
              </w:rPr>
              <w:t>94.19</w:t>
            </w:r>
          </w:p>
        </w:tc>
      </w:tr>
      <w:tr w:rsidR="005EF7A9" w14:paraId="1E0ABD37" w14:textId="77777777" w:rsidTr="2EA9E481">
        <w:trPr>
          <w:trHeight w:val="240"/>
        </w:trPr>
        <w:tc>
          <w:tcPr>
            <w:tcW w:w="3491"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181EB8FD" w14:textId="6F86969F" w:rsidR="005EF7A9" w:rsidRDefault="005EF7A9" w:rsidP="005EF7A9">
            <w:pPr>
              <w:spacing w:after="0" w:line="240" w:lineRule="auto"/>
              <w:rPr>
                <w:rFonts w:eastAsia="Times New Roman"/>
                <w:color w:val="767171" w:themeColor="background2" w:themeShade="80"/>
              </w:rPr>
            </w:pPr>
            <w:r w:rsidRPr="005EF7A9">
              <w:rPr>
                <w:rFonts w:eastAsia="Times New Roman"/>
                <w:color w:val="767171" w:themeColor="background2" w:themeShade="80"/>
              </w:rPr>
              <w:t>Julio</w:t>
            </w:r>
          </w:p>
        </w:tc>
        <w:tc>
          <w:tcPr>
            <w:tcW w:w="438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49A7AF1E" w14:textId="15CD3446" w:rsidR="005EF7A9" w:rsidRDefault="005EF7A9" w:rsidP="005EF7A9">
            <w:pPr>
              <w:spacing w:after="0" w:line="240" w:lineRule="auto"/>
              <w:jc w:val="center"/>
              <w:rPr>
                <w:rFonts w:eastAsia="Times New Roman"/>
                <w:color w:val="767171" w:themeColor="background2" w:themeShade="80"/>
              </w:rPr>
            </w:pPr>
            <w:r w:rsidRPr="005EF7A9">
              <w:rPr>
                <w:rFonts w:eastAsia="Times New Roman"/>
                <w:color w:val="767171" w:themeColor="background2" w:themeShade="80"/>
              </w:rPr>
              <w:t>90.85</w:t>
            </w:r>
          </w:p>
        </w:tc>
      </w:tr>
      <w:tr w:rsidR="005EF7A9" w14:paraId="126B579D" w14:textId="77777777" w:rsidTr="2EA9E481">
        <w:trPr>
          <w:trHeight w:val="240"/>
        </w:trPr>
        <w:tc>
          <w:tcPr>
            <w:tcW w:w="3491"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3C45987D" w14:textId="4CA01556" w:rsidR="005EF7A9" w:rsidRDefault="005EF7A9" w:rsidP="005EF7A9">
            <w:pPr>
              <w:spacing w:after="0" w:line="240" w:lineRule="auto"/>
              <w:rPr>
                <w:rFonts w:eastAsia="Times New Roman"/>
                <w:color w:val="767171" w:themeColor="background2" w:themeShade="80"/>
              </w:rPr>
            </w:pPr>
            <w:r w:rsidRPr="005EF7A9">
              <w:rPr>
                <w:rFonts w:eastAsia="Times New Roman"/>
                <w:color w:val="767171" w:themeColor="background2" w:themeShade="80"/>
              </w:rPr>
              <w:t>Agosto</w:t>
            </w:r>
          </w:p>
        </w:tc>
        <w:tc>
          <w:tcPr>
            <w:tcW w:w="438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5F05FF89" w14:textId="2A719A2A" w:rsidR="005EF7A9" w:rsidRDefault="005EF7A9" w:rsidP="005EF7A9">
            <w:pPr>
              <w:spacing w:after="0" w:line="240" w:lineRule="auto"/>
              <w:jc w:val="center"/>
              <w:rPr>
                <w:rFonts w:eastAsia="Times New Roman"/>
                <w:color w:val="767171" w:themeColor="background2" w:themeShade="80"/>
              </w:rPr>
            </w:pPr>
            <w:r w:rsidRPr="005EF7A9">
              <w:rPr>
                <w:rFonts w:eastAsia="Times New Roman"/>
                <w:color w:val="767171" w:themeColor="background2" w:themeShade="80"/>
              </w:rPr>
              <w:t>94.08</w:t>
            </w:r>
          </w:p>
        </w:tc>
      </w:tr>
      <w:tr w:rsidR="005EF7A9" w14:paraId="77B6D9F7" w14:textId="77777777" w:rsidTr="2EA9E481">
        <w:trPr>
          <w:trHeight w:val="240"/>
        </w:trPr>
        <w:tc>
          <w:tcPr>
            <w:tcW w:w="3491"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0535B98B" w14:textId="44E79F92" w:rsidR="005EF7A9" w:rsidRDefault="005EF7A9" w:rsidP="005EF7A9">
            <w:pPr>
              <w:spacing w:after="0" w:line="240" w:lineRule="auto"/>
              <w:rPr>
                <w:rFonts w:eastAsia="Times New Roman"/>
                <w:color w:val="767171" w:themeColor="background2" w:themeShade="80"/>
              </w:rPr>
            </w:pPr>
            <w:r w:rsidRPr="005EF7A9">
              <w:rPr>
                <w:rFonts w:eastAsia="Times New Roman"/>
                <w:color w:val="767171" w:themeColor="background2" w:themeShade="80"/>
              </w:rPr>
              <w:lastRenderedPageBreak/>
              <w:t>Septiembre</w:t>
            </w:r>
          </w:p>
        </w:tc>
        <w:tc>
          <w:tcPr>
            <w:tcW w:w="438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30F302A3" w14:textId="3DF91DB7" w:rsidR="005EF7A9" w:rsidRDefault="005EF7A9" w:rsidP="005EF7A9">
            <w:pPr>
              <w:spacing w:after="0" w:line="240" w:lineRule="auto"/>
              <w:jc w:val="center"/>
              <w:rPr>
                <w:rFonts w:eastAsia="Times New Roman"/>
                <w:color w:val="767171" w:themeColor="background2" w:themeShade="80"/>
              </w:rPr>
            </w:pPr>
            <w:r w:rsidRPr="005EF7A9">
              <w:rPr>
                <w:rFonts w:eastAsia="Times New Roman"/>
                <w:color w:val="767171" w:themeColor="background2" w:themeShade="80"/>
              </w:rPr>
              <w:t>85.24</w:t>
            </w:r>
          </w:p>
        </w:tc>
      </w:tr>
      <w:tr w:rsidR="005EF7A9" w14:paraId="0D3D70D2" w14:textId="77777777" w:rsidTr="2EA9E481">
        <w:trPr>
          <w:trHeight w:val="240"/>
        </w:trPr>
        <w:tc>
          <w:tcPr>
            <w:tcW w:w="3491"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0A06D1FA" w14:textId="49D12A86" w:rsidR="005EF7A9" w:rsidRDefault="005EF7A9" w:rsidP="005EF7A9">
            <w:pPr>
              <w:spacing w:after="0" w:line="240" w:lineRule="auto"/>
              <w:rPr>
                <w:rFonts w:eastAsia="Times New Roman"/>
                <w:color w:val="767171" w:themeColor="background2" w:themeShade="80"/>
              </w:rPr>
            </w:pPr>
            <w:r w:rsidRPr="005EF7A9">
              <w:rPr>
                <w:rFonts w:eastAsia="Times New Roman"/>
                <w:color w:val="767171" w:themeColor="background2" w:themeShade="80"/>
              </w:rPr>
              <w:t>Octubre</w:t>
            </w:r>
          </w:p>
        </w:tc>
        <w:tc>
          <w:tcPr>
            <w:tcW w:w="438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008B5008" w14:textId="58E3FC29" w:rsidR="005EF7A9" w:rsidRDefault="005EF7A9" w:rsidP="005EF7A9">
            <w:pPr>
              <w:spacing w:after="0" w:line="240" w:lineRule="auto"/>
              <w:jc w:val="center"/>
              <w:rPr>
                <w:rFonts w:eastAsia="Times New Roman"/>
                <w:color w:val="767171" w:themeColor="background2" w:themeShade="80"/>
              </w:rPr>
            </w:pPr>
            <w:r w:rsidRPr="005EF7A9">
              <w:rPr>
                <w:rFonts w:eastAsia="Times New Roman"/>
                <w:color w:val="767171" w:themeColor="background2" w:themeShade="80"/>
              </w:rPr>
              <w:t>En proceso de Evaluación</w:t>
            </w:r>
          </w:p>
        </w:tc>
      </w:tr>
      <w:tr w:rsidR="005EF7A9" w14:paraId="4A951B60" w14:textId="77777777" w:rsidTr="2EA9E481">
        <w:trPr>
          <w:trHeight w:val="240"/>
        </w:trPr>
        <w:tc>
          <w:tcPr>
            <w:tcW w:w="3491"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47AFAF52" w14:textId="15383965" w:rsidR="005EF7A9" w:rsidRDefault="005EF7A9" w:rsidP="005EF7A9">
            <w:pPr>
              <w:spacing w:after="0" w:line="240" w:lineRule="auto"/>
              <w:rPr>
                <w:rFonts w:eastAsia="Times New Roman"/>
                <w:color w:val="767171" w:themeColor="background2" w:themeShade="80"/>
              </w:rPr>
            </w:pPr>
            <w:r w:rsidRPr="005EF7A9">
              <w:rPr>
                <w:rFonts w:eastAsia="Times New Roman"/>
                <w:color w:val="767171" w:themeColor="background2" w:themeShade="80"/>
              </w:rPr>
              <w:t>Noviembre</w:t>
            </w:r>
          </w:p>
        </w:tc>
        <w:tc>
          <w:tcPr>
            <w:tcW w:w="438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0FBB8D36" w14:textId="372E5A30" w:rsidR="005EF7A9" w:rsidRDefault="005EF7A9" w:rsidP="005EF7A9">
            <w:pPr>
              <w:spacing w:after="0" w:line="240" w:lineRule="auto"/>
              <w:jc w:val="center"/>
              <w:rPr>
                <w:rFonts w:eastAsia="Times New Roman"/>
                <w:color w:val="767171" w:themeColor="background2" w:themeShade="80"/>
              </w:rPr>
            </w:pPr>
            <w:r w:rsidRPr="005EF7A9">
              <w:rPr>
                <w:rFonts w:eastAsia="Times New Roman"/>
                <w:color w:val="767171" w:themeColor="background2" w:themeShade="80"/>
              </w:rPr>
              <w:t>En proceso de Evaluación</w:t>
            </w:r>
          </w:p>
        </w:tc>
      </w:tr>
    </w:tbl>
    <w:p w14:paraId="5F730BF7" w14:textId="55936F04" w:rsidR="3B049EC5" w:rsidRDefault="3B049EC5" w:rsidP="005EF7A9">
      <w:pPr>
        <w:spacing w:after="0"/>
        <w:ind w:right="900"/>
        <w:rPr>
          <w:rFonts w:eastAsia="Times New Roman"/>
          <w:noProof/>
          <w:color w:val="767171" w:themeColor="background2" w:themeShade="80"/>
          <w:sz w:val="16"/>
          <w:szCs w:val="16"/>
        </w:rPr>
      </w:pPr>
      <w:r w:rsidRPr="005EF7A9">
        <w:rPr>
          <w:rFonts w:eastAsia="Times New Roman"/>
          <w:b/>
          <w:bCs/>
          <w:noProof/>
          <w:color w:val="767171" w:themeColor="background2" w:themeShade="80"/>
          <w:sz w:val="16"/>
          <w:szCs w:val="16"/>
        </w:rPr>
        <w:t xml:space="preserve">Fuente: </w:t>
      </w:r>
      <w:r w:rsidRPr="005EF7A9">
        <w:rPr>
          <w:rFonts w:eastAsia="Times New Roman"/>
          <w:noProof/>
          <w:color w:val="767171" w:themeColor="background2" w:themeShade="80"/>
          <w:sz w:val="16"/>
          <w:szCs w:val="16"/>
        </w:rPr>
        <w:t>Elaboración GPS con Información del DIGEIG</w:t>
      </w:r>
    </w:p>
    <w:p w14:paraId="00A1CE17" w14:textId="77777777" w:rsidR="008C1BC6" w:rsidRPr="00F94CAA" w:rsidRDefault="008C1BC6" w:rsidP="005EF7A9">
      <w:pPr>
        <w:spacing w:after="0"/>
        <w:ind w:right="900"/>
        <w:rPr>
          <w:rFonts w:eastAsia="Times New Roman"/>
          <w:noProof/>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30"/>
        <w:gridCol w:w="1440"/>
        <w:gridCol w:w="1410"/>
        <w:gridCol w:w="1275"/>
        <w:gridCol w:w="1275"/>
        <w:gridCol w:w="1245"/>
      </w:tblGrid>
      <w:tr w:rsidR="005EF7A9" w:rsidRPr="005016BA" w14:paraId="24093C8E" w14:textId="77777777" w:rsidTr="6493DF51">
        <w:trPr>
          <w:trHeight w:val="90"/>
          <w:jc w:val="center"/>
        </w:trPr>
        <w:tc>
          <w:tcPr>
            <w:tcW w:w="6630" w:type="dxa"/>
            <w:gridSpan w:val="5"/>
            <w:tcBorders>
              <w:top w:val="single" w:sz="6" w:space="0" w:color="auto"/>
              <w:left w:val="single" w:sz="6" w:space="0" w:color="auto"/>
              <w:bottom w:val="single" w:sz="6" w:space="0" w:color="auto"/>
              <w:right w:val="single" w:sz="6" w:space="0" w:color="auto"/>
            </w:tcBorders>
            <w:shd w:val="clear" w:color="auto" w:fill="002060"/>
            <w:tcMar>
              <w:left w:w="60" w:type="dxa"/>
              <w:right w:w="60" w:type="dxa"/>
            </w:tcMar>
            <w:vAlign w:val="center"/>
          </w:tcPr>
          <w:p w14:paraId="338CC5E0" w14:textId="34B0CEAA" w:rsidR="005EF7A9" w:rsidRDefault="005EF7A9" w:rsidP="005EF7A9">
            <w:pPr>
              <w:spacing w:after="0" w:line="240" w:lineRule="auto"/>
              <w:jc w:val="center"/>
              <w:rPr>
                <w:rFonts w:eastAsia="Times New Roman"/>
                <w:color w:val="FFFFFF" w:themeColor="background1"/>
              </w:rPr>
            </w:pPr>
            <w:r w:rsidRPr="005EF7A9">
              <w:rPr>
                <w:rFonts w:eastAsia="Times New Roman"/>
                <w:b/>
                <w:bCs/>
                <w:color w:val="FFFFFF" w:themeColor="background1"/>
              </w:rPr>
              <w:t>Solicitudes de OAI</w:t>
            </w:r>
          </w:p>
        </w:tc>
        <w:tc>
          <w:tcPr>
            <w:tcW w:w="1245" w:type="dxa"/>
            <w:vMerge w:val="restart"/>
            <w:tcBorders>
              <w:top w:val="single" w:sz="6" w:space="0" w:color="auto"/>
              <w:left w:val="single" w:sz="6" w:space="0" w:color="auto"/>
              <w:bottom w:val="single" w:sz="6" w:space="0" w:color="auto"/>
              <w:right w:val="single" w:sz="6" w:space="0" w:color="auto"/>
            </w:tcBorders>
            <w:shd w:val="clear" w:color="auto" w:fill="002060"/>
            <w:tcMar>
              <w:left w:w="60" w:type="dxa"/>
              <w:right w:w="60" w:type="dxa"/>
            </w:tcMar>
            <w:vAlign w:val="center"/>
          </w:tcPr>
          <w:p w14:paraId="737E2F51" w14:textId="096F5476" w:rsidR="005EF7A9" w:rsidRPr="00F94CAA" w:rsidRDefault="005EF7A9" w:rsidP="005EF7A9">
            <w:pPr>
              <w:spacing w:after="0" w:line="240" w:lineRule="auto"/>
              <w:jc w:val="center"/>
              <w:rPr>
                <w:rFonts w:eastAsia="Times New Roman"/>
                <w:color w:val="FFFFFF" w:themeColor="background1"/>
                <w:sz w:val="22"/>
                <w:szCs w:val="22"/>
              </w:rPr>
            </w:pPr>
            <w:r w:rsidRPr="005EF7A9">
              <w:rPr>
                <w:rFonts w:eastAsia="Times New Roman"/>
                <w:b/>
                <w:bCs/>
                <w:color w:val="FFFFFF" w:themeColor="background1"/>
                <w:sz w:val="22"/>
                <w:szCs w:val="22"/>
              </w:rPr>
              <w:t>Tiempo de respuesta promedio</w:t>
            </w:r>
          </w:p>
          <w:p w14:paraId="596CA4A1" w14:textId="1BBDA23C" w:rsidR="005EF7A9" w:rsidRPr="00F94CAA" w:rsidRDefault="005EF7A9" w:rsidP="005EF7A9">
            <w:pPr>
              <w:spacing w:after="0" w:line="240" w:lineRule="auto"/>
              <w:jc w:val="center"/>
              <w:rPr>
                <w:rFonts w:eastAsia="Times New Roman"/>
                <w:color w:val="FFFFFF" w:themeColor="background1"/>
                <w:sz w:val="22"/>
                <w:szCs w:val="22"/>
              </w:rPr>
            </w:pPr>
            <w:r w:rsidRPr="005EF7A9">
              <w:rPr>
                <w:rFonts w:eastAsia="Times New Roman"/>
                <w:b/>
                <w:bCs/>
                <w:i/>
                <w:iCs/>
                <w:color w:val="FFFFFF" w:themeColor="background1"/>
                <w:sz w:val="22"/>
                <w:szCs w:val="22"/>
              </w:rPr>
              <w:t>≥ 15 Días</w:t>
            </w:r>
          </w:p>
        </w:tc>
      </w:tr>
      <w:tr w:rsidR="005EF7A9" w14:paraId="15F3AA74" w14:textId="77777777" w:rsidTr="6493DF51">
        <w:trPr>
          <w:trHeight w:val="255"/>
          <w:jc w:val="center"/>
        </w:trPr>
        <w:tc>
          <w:tcPr>
            <w:tcW w:w="1230" w:type="dxa"/>
            <w:tcBorders>
              <w:top w:val="single" w:sz="6" w:space="0" w:color="auto"/>
              <w:left w:val="single" w:sz="6" w:space="0" w:color="auto"/>
              <w:bottom w:val="single" w:sz="6" w:space="0" w:color="auto"/>
              <w:right w:val="single" w:sz="6" w:space="0" w:color="auto"/>
            </w:tcBorders>
            <w:shd w:val="clear" w:color="auto" w:fill="002060"/>
            <w:tcMar>
              <w:left w:w="60" w:type="dxa"/>
              <w:right w:w="60" w:type="dxa"/>
            </w:tcMar>
            <w:vAlign w:val="center"/>
          </w:tcPr>
          <w:p w14:paraId="4CF518E7" w14:textId="6E5D1C58" w:rsidR="005EF7A9" w:rsidRDefault="005EF7A9" w:rsidP="005EF7A9">
            <w:pPr>
              <w:spacing w:after="0" w:line="240" w:lineRule="auto"/>
              <w:jc w:val="center"/>
              <w:rPr>
                <w:rFonts w:eastAsia="Times New Roman"/>
                <w:color w:val="FFFFFF" w:themeColor="background1"/>
              </w:rPr>
            </w:pPr>
            <w:r w:rsidRPr="005EF7A9">
              <w:rPr>
                <w:rFonts w:eastAsia="Times New Roman"/>
                <w:b/>
                <w:bCs/>
                <w:color w:val="FFFFFF" w:themeColor="background1"/>
              </w:rPr>
              <w:t>Vía</w:t>
            </w:r>
          </w:p>
        </w:tc>
        <w:tc>
          <w:tcPr>
            <w:tcW w:w="1440" w:type="dxa"/>
            <w:tcBorders>
              <w:top w:val="single" w:sz="6" w:space="0" w:color="auto"/>
              <w:left w:val="single" w:sz="6" w:space="0" w:color="auto"/>
              <w:bottom w:val="single" w:sz="6" w:space="0" w:color="auto"/>
              <w:right w:val="single" w:sz="6" w:space="0" w:color="auto"/>
            </w:tcBorders>
            <w:shd w:val="clear" w:color="auto" w:fill="002060"/>
            <w:tcMar>
              <w:left w:w="60" w:type="dxa"/>
              <w:right w:w="60" w:type="dxa"/>
            </w:tcMar>
            <w:vAlign w:val="center"/>
          </w:tcPr>
          <w:p w14:paraId="3F7E8DB1" w14:textId="75F33769" w:rsidR="005EF7A9" w:rsidRDefault="005EF7A9" w:rsidP="005EF7A9">
            <w:pPr>
              <w:spacing w:after="0" w:line="240" w:lineRule="auto"/>
              <w:jc w:val="center"/>
              <w:rPr>
                <w:rFonts w:eastAsia="Times New Roman"/>
                <w:color w:val="FFFFFF" w:themeColor="background1"/>
              </w:rPr>
            </w:pPr>
            <w:r w:rsidRPr="005EF7A9">
              <w:rPr>
                <w:rFonts w:eastAsia="Times New Roman"/>
                <w:b/>
                <w:bCs/>
                <w:color w:val="FFFFFF" w:themeColor="background1"/>
              </w:rPr>
              <w:t>Recibidas</w:t>
            </w:r>
          </w:p>
        </w:tc>
        <w:tc>
          <w:tcPr>
            <w:tcW w:w="1410" w:type="dxa"/>
            <w:tcBorders>
              <w:top w:val="single" w:sz="6" w:space="0" w:color="auto"/>
              <w:left w:val="single" w:sz="6" w:space="0" w:color="auto"/>
              <w:bottom w:val="single" w:sz="6" w:space="0" w:color="auto"/>
              <w:right w:val="single" w:sz="6" w:space="0" w:color="auto"/>
            </w:tcBorders>
            <w:shd w:val="clear" w:color="auto" w:fill="002060"/>
            <w:tcMar>
              <w:left w:w="60" w:type="dxa"/>
              <w:right w:w="60" w:type="dxa"/>
            </w:tcMar>
            <w:vAlign w:val="center"/>
          </w:tcPr>
          <w:p w14:paraId="7253631C" w14:textId="05E29E8C" w:rsidR="005EF7A9" w:rsidRDefault="005EF7A9" w:rsidP="005EF7A9">
            <w:pPr>
              <w:spacing w:after="0" w:line="240" w:lineRule="auto"/>
              <w:jc w:val="center"/>
              <w:rPr>
                <w:rFonts w:eastAsia="Times New Roman"/>
                <w:color w:val="FFFFFF" w:themeColor="background1"/>
              </w:rPr>
            </w:pPr>
            <w:r w:rsidRPr="005EF7A9">
              <w:rPr>
                <w:rFonts w:eastAsia="Times New Roman"/>
                <w:b/>
                <w:bCs/>
                <w:color w:val="FFFFFF" w:themeColor="background1"/>
              </w:rPr>
              <w:t>Atendidas</w:t>
            </w:r>
          </w:p>
        </w:tc>
        <w:tc>
          <w:tcPr>
            <w:tcW w:w="1275" w:type="dxa"/>
            <w:tcBorders>
              <w:top w:val="single" w:sz="6" w:space="0" w:color="auto"/>
              <w:left w:val="single" w:sz="6" w:space="0" w:color="auto"/>
              <w:bottom w:val="single" w:sz="6" w:space="0" w:color="auto"/>
              <w:right w:val="single" w:sz="6" w:space="0" w:color="auto"/>
            </w:tcBorders>
            <w:shd w:val="clear" w:color="auto" w:fill="002060"/>
            <w:tcMar>
              <w:left w:w="60" w:type="dxa"/>
              <w:right w:w="60" w:type="dxa"/>
            </w:tcMar>
            <w:vAlign w:val="center"/>
          </w:tcPr>
          <w:p w14:paraId="2B4994EE" w14:textId="556F9C51" w:rsidR="005EF7A9" w:rsidRDefault="005EF7A9" w:rsidP="005EF7A9">
            <w:pPr>
              <w:spacing w:after="0" w:line="240" w:lineRule="auto"/>
              <w:jc w:val="center"/>
              <w:rPr>
                <w:rFonts w:eastAsia="Times New Roman"/>
                <w:color w:val="FFFFFF" w:themeColor="background1"/>
              </w:rPr>
            </w:pPr>
            <w:r w:rsidRPr="005EF7A9">
              <w:rPr>
                <w:rFonts w:eastAsia="Times New Roman"/>
                <w:b/>
                <w:bCs/>
                <w:color w:val="FFFFFF" w:themeColor="background1"/>
              </w:rPr>
              <w:t>Cerradas</w:t>
            </w:r>
          </w:p>
        </w:tc>
        <w:tc>
          <w:tcPr>
            <w:tcW w:w="1275" w:type="dxa"/>
            <w:tcBorders>
              <w:top w:val="single" w:sz="6" w:space="0" w:color="auto"/>
              <w:left w:val="single" w:sz="6" w:space="0" w:color="auto"/>
              <w:bottom w:val="single" w:sz="6" w:space="0" w:color="auto"/>
              <w:right w:val="single" w:sz="6" w:space="0" w:color="auto"/>
            </w:tcBorders>
            <w:shd w:val="clear" w:color="auto" w:fill="002060"/>
            <w:tcMar>
              <w:left w:w="60" w:type="dxa"/>
              <w:right w:w="60" w:type="dxa"/>
            </w:tcMar>
            <w:vAlign w:val="center"/>
          </w:tcPr>
          <w:p w14:paraId="4C446A83" w14:textId="52571773" w:rsidR="005EF7A9" w:rsidRDefault="005EF7A9" w:rsidP="005EF7A9">
            <w:pPr>
              <w:spacing w:after="0" w:line="240" w:lineRule="auto"/>
              <w:jc w:val="center"/>
              <w:rPr>
                <w:rFonts w:eastAsia="Times New Roman"/>
                <w:color w:val="FFFFFF" w:themeColor="background1"/>
              </w:rPr>
            </w:pPr>
            <w:r w:rsidRPr="005EF7A9">
              <w:rPr>
                <w:rFonts w:eastAsia="Times New Roman"/>
                <w:b/>
                <w:bCs/>
                <w:color w:val="FFFFFF" w:themeColor="background1"/>
              </w:rPr>
              <w:t>Pendientes</w:t>
            </w:r>
          </w:p>
        </w:tc>
        <w:tc>
          <w:tcPr>
            <w:tcW w:w="1245" w:type="dxa"/>
            <w:vMerge/>
            <w:vAlign w:val="center"/>
          </w:tcPr>
          <w:p w14:paraId="1BCD5DAB" w14:textId="77777777" w:rsidR="00497D91" w:rsidRDefault="00497D91"/>
        </w:tc>
      </w:tr>
      <w:tr w:rsidR="005EF7A9" w14:paraId="7E7F3D9F" w14:textId="77777777" w:rsidTr="6493DF51">
        <w:trPr>
          <w:trHeight w:val="45"/>
          <w:jc w:val="center"/>
        </w:trPr>
        <w:tc>
          <w:tcPr>
            <w:tcW w:w="1230"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03E37E20" w14:textId="582124FD" w:rsidR="005EF7A9" w:rsidRDefault="005EF7A9" w:rsidP="005EF7A9">
            <w:pPr>
              <w:spacing w:after="0" w:line="240" w:lineRule="auto"/>
              <w:rPr>
                <w:rFonts w:eastAsia="Times New Roman"/>
                <w:color w:val="767171" w:themeColor="background2" w:themeShade="80"/>
              </w:rPr>
            </w:pPr>
            <w:r w:rsidRPr="005EF7A9">
              <w:rPr>
                <w:rFonts w:eastAsia="Times New Roman"/>
                <w:color w:val="767171" w:themeColor="background2" w:themeShade="80"/>
              </w:rPr>
              <w:t>Física</w:t>
            </w:r>
          </w:p>
        </w:tc>
        <w:tc>
          <w:tcPr>
            <w:tcW w:w="144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D54943B" w14:textId="1BBED756" w:rsidR="005EF7A9" w:rsidRDefault="005EF7A9" w:rsidP="005EF7A9">
            <w:pPr>
              <w:jc w:val="center"/>
              <w:rPr>
                <w:rFonts w:eastAsia="Times New Roman"/>
                <w:color w:val="767171" w:themeColor="background2" w:themeShade="80"/>
              </w:rPr>
            </w:pPr>
            <w:r w:rsidRPr="005EF7A9">
              <w:rPr>
                <w:rFonts w:eastAsia="Times New Roman"/>
                <w:color w:val="767171" w:themeColor="background2" w:themeShade="80"/>
              </w:rPr>
              <w:t>0</w:t>
            </w:r>
          </w:p>
        </w:tc>
        <w:tc>
          <w:tcPr>
            <w:tcW w:w="141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482BDB2" w14:textId="6A3C6B21" w:rsidR="005EF7A9" w:rsidRDefault="005EF7A9" w:rsidP="005EF7A9">
            <w:pPr>
              <w:jc w:val="center"/>
              <w:rPr>
                <w:rFonts w:eastAsia="Times New Roman"/>
                <w:color w:val="767171" w:themeColor="background2" w:themeShade="80"/>
              </w:rPr>
            </w:pPr>
            <w:r w:rsidRPr="005EF7A9">
              <w:rPr>
                <w:rFonts w:eastAsia="Times New Roman"/>
                <w:color w:val="767171" w:themeColor="background2" w:themeShade="80"/>
              </w:rPr>
              <w:t>0</w:t>
            </w:r>
          </w:p>
        </w:tc>
        <w:tc>
          <w:tcPr>
            <w:tcW w:w="127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75771D0" w14:textId="477587F4" w:rsidR="005EF7A9" w:rsidRDefault="005EF7A9" w:rsidP="005EF7A9">
            <w:pPr>
              <w:jc w:val="center"/>
              <w:rPr>
                <w:rFonts w:eastAsia="Times New Roman"/>
                <w:color w:val="767171" w:themeColor="background2" w:themeShade="80"/>
              </w:rPr>
            </w:pPr>
            <w:r w:rsidRPr="005EF7A9">
              <w:rPr>
                <w:rFonts w:eastAsia="Times New Roman"/>
                <w:color w:val="767171" w:themeColor="background2" w:themeShade="80"/>
              </w:rPr>
              <w:t>0</w:t>
            </w:r>
          </w:p>
        </w:tc>
        <w:tc>
          <w:tcPr>
            <w:tcW w:w="127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8263CFD" w14:textId="5857C9EE" w:rsidR="005EF7A9" w:rsidRDefault="005EF7A9" w:rsidP="005EF7A9">
            <w:pPr>
              <w:jc w:val="center"/>
              <w:rPr>
                <w:rFonts w:eastAsia="Times New Roman"/>
                <w:color w:val="767171" w:themeColor="background2" w:themeShade="80"/>
              </w:rPr>
            </w:pPr>
            <w:r w:rsidRPr="005EF7A9">
              <w:rPr>
                <w:rFonts w:eastAsia="Times New Roman"/>
                <w:color w:val="767171" w:themeColor="background2" w:themeShade="80"/>
              </w:rPr>
              <w:t>0</w:t>
            </w:r>
          </w:p>
        </w:tc>
        <w:tc>
          <w:tcPr>
            <w:tcW w:w="1245" w:type="dxa"/>
            <w:vMerge w:val="restart"/>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0339285" w14:textId="01602959" w:rsidR="005EF7A9" w:rsidRDefault="005EF7A9" w:rsidP="005EF7A9">
            <w:pPr>
              <w:spacing w:after="0" w:line="240" w:lineRule="auto"/>
              <w:jc w:val="center"/>
              <w:rPr>
                <w:rFonts w:eastAsia="Times New Roman"/>
                <w:color w:val="767171" w:themeColor="background2" w:themeShade="80"/>
              </w:rPr>
            </w:pPr>
            <w:r w:rsidRPr="005EF7A9">
              <w:rPr>
                <w:rFonts w:eastAsia="Times New Roman"/>
                <w:color w:val="767171" w:themeColor="background2" w:themeShade="80"/>
              </w:rPr>
              <w:t>15</w:t>
            </w:r>
          </w:p>
        </w:tc>
      </w:tr>
      <w:tr w:rsidR="005EF7A9" w14:paraId="326C00B4" w14:textId="77777777" w:rsidTr="6493DF51">
        <w:trPr>
          <w:trHeight w:val="270"/>
          <w:jc w:val="center"/>
        </w:trPr>
        <w:tc>
          <w:tcPr>
            <w:tcW w:w="1230"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4F272C1F" w14:textId="4874BD5E" w:rsidR="005EF7A9" w:rsidRDefault="00A75EA0" w:rsidP="005EF7A9">
            <w:pPr>
              <w:spacing w:after="0" w:line="240" w:lineRule="auto"/>
              <w:rPr>
                <w:rFonts w:eastAsia="Times New Roman"/>
                <w:color w:val="767171" w:themeColor="background2" w:themeShade="80"/>
              </w:rPr>
            </w:pPr>
            <w:r w:rsidRPr="005EF7A9">
              <w:rPr>
                <w:rFonts w:eastAsia="Times New Roman"/>
                <w:color w:val="767171" w:themeColor="background2" w:themeShade="80"/>
              </w:rPr>
              <w:t>Electrónica</w:t>
            </w:r>
            <w:r w:rsidR="005EF7A9" w:rsidRPr="005EF7A9">
              <w:rPr>
                <w:rFonts w:eastAsia="Times New Roman"/>
                <w:color w:val="767171" w:themeColor="background2" w:themeShade="80"/>
              </w:rPr>
              <w:t xml:space="preserve"> (SAIP)</w:t>
            </w:r>
          </w:p>
        </w:tc>
        <w:tc>
          <w:tcPr>
            <w:tcW w:w="144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1B0333B" w14:textId="2E72F3EB" w:rsidR="29480887" w:rsidRDefault="29480887" w:rsidP="005EF7A9">
            <w:pPr>
              <w:jc w:val="center"/>
              <w:rPr>
                <w:rFonts w:eastAsia="Times New Roman"/>
                <w:color w:val="767171" w:themeColor="background2" w:themeShade="80"/>
              </w:rPr>
            </w:pPr>
            <w:r w:rsidRPr="005EF7A9">
              <w:rPr>
                <w:rFonts w:eastAsia="Times New Roman"/>
                <w:color w:val="767171" w:themeColor="background2" w:themeShade="80"/>
              </w:rPr>
              <w:t>13</w:t>
            </w:r>
          </w:p>
        </w:tc>
        <w:tc>
          <w:tcPr>
            <w:tcW w:w="141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3035A5B" w14:textId="7C24041A" w:rsidR="29480887" w:rsidRDefault="29480887" w:rsidP="005EF7A9">
            <w:pPr>
              <w:jc w:val="center"/>
              <w:rPr>
                <w:rFonts w:eastAsia="Times New Roman"/>
                <w:color w:val="767171" w:themeColor="background2" w:themeShade="80"/>
              </w:rPr>
            </w:pPr>
            <w:r w:rsidRPr="005EF7A9">
              <w:rPr>
                <w:rFonts w:eastAsia="Times New Roman"/>
                <w:color w:val="767171" w:themeColor="background2" w:themeShade="80"/>
              </w:rPr>
              <w:t>12</w:t>
            </w:r>
          </w:p>
        </w:tc>
        <w:tc>
          <w:tcPr>
            <w:tcW w:w="127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09CD664" w14:textId="51171255" w:rsidR="29480887" w:rsidRDefault="29480887" w:rsidP="005EF7A9">
            <w:pPr>
              <w:jc w:val="center"/>
              <w:rPr>
                <w:rFonts w:eastAsia="Times New Roman"/>
                <w:color w:val="767171" w:themeColor="background2" w:themeShade="80"/>
              </w:rPr>
            </w:pPr>
            <w:r w:rsidRPr="005EF7A9">
              <w:rPr>
                <w:rFonts w:eastAsia="Times New Roman"/>
                <w:color w:val="767171" w:themeColor="background2" w:themeShade="80"/>
              </w:rPr>
              <w:t>12</w:t>
            </w:r>
          </w:p>
        </w:tc>
        <w:tc>
          <w:tcPr>
            <w:tcW w:w="127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BF872DB" w14:textId="2055E7DA" w:rsidR="29480887" w:rsidRDefault="29480887" w:rsidP="005EF7A9">
            <w:pPr>
              <w:jc w:val="center"/>
              <w:rPr>
                <w:rFonts w:eastAsia="Times New Roman"/>
                <w:color w:val="767171" w:themeColor="background2" w:themeShade="80"/>
              </w:rPr>
            </w:pPr>
            <w:r w:rsidRPr="005EF7A9">
              <w:rPr>
                <w:rFonts w:eastAsia="Times New Roman"/>
                <w:color w:val="767171" w:themeColor="background2" w:themeShade="80"/>
              </w:rPr>
              <w:t>1</w:t>
            </w:r>
          </w:p>
        </w:tc>
        <w:tc>
          <w:tcPr>
            <w:tcW w:w="1245" w:type="dxa"/>
            <w:vMerge/>
            <w:vAlign w:val="center"/>
          </w:tcPr>
          <w:p w14:paraId="5E17A871" w14:textId="77777777" w:rsidR="00497D91" w:rsidRDefault="00497D91"/>
        </w:tc>
      </w:tr>
      <w:tr w:rsidR="005EF7A9" w14:paraId="66544054" w14:textId="77777777" w:rsidTr="6493DF51">
        <w:trPr>
          <w:trHeight w:val="165"/>
          <w:jc w:val="center"/>
        </w:trPr>
        <w:tc>
          <w:tcPr>
            <w:tcW w:w="1230"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5189EC56" w14:textId="17C2368E" w:rsidR="005EF7A9" w:rsidRDefault="005EF7A9" w:rsidP="005EF7A9">
            <w:pPr>
              <w:spacing w:after="0" w:line="240" w:lineRule="auto"/>
              <w:rPr>
                <w:rFonts w:eastAsia="Times New Roman"/>
                <w:color w:val="767171" w:themeColor="background2" w:themeShade="80"/>
              </w:rPr>
            </w:pPr>
            <w:r w:rsidRPr="005EF7A9">
              <w:rPr>
                <w:rFonts w:eastAsia="Times New Roman"/>
                <w:color w:val="767171" w:themeColor="background2" w:themeShade="80"/>
              </w:rPr>
              <w:t>311</w:t>
            </w:r>
          </w:p>
        </w:tc>
        <w:tc>
          <w:tcPr>
            <w:tcW w:w="144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35EACA5" w14:textId="34546791" w:rsidR="2365A445" w:rsidRDefault="2365A445" w:rsidP="005EF7A9">
            <w:pPr>
              <w:jc w:val="center"/>
              <w:rPr>
                <w:rFonts w:eastAsia="Times New Roman"/>
                <w:color w:val="767171" w:themeColor="background2" w:themeShade="80"/>
              </w:rPr>
            </w:pPr>
            <w:r w:rsidRPr="005EF7A9">
              <w:rPr>
                <w:rFonts w:eastAsia="Times New Roman"/>
                <w:color w:val="767171" w:themeColor="background2" w:themeShade="80"/>
              </w:rPr>
              <w:t>28</w:t>
            </w:r>
          </w:p>
        </w:tc>
        <w:tc>
          <w:tcPr>
            <w:tcW w:w="141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E3168C5" w14:textId="6A5E4036" w:rsidR="2365A445" w:rsidRDefault="2365A445" w:rsidP="005EF7A9">
            <w:pPr>
              <w:jc w:val="center"/>
              <w:rPr>
                <w:rFonts w:eastAsia="Times New Roman"/>
                <w:color w:val="767171" w:themeColor="background2" w:themeShade="80"/>
              </w:rPr>
            </w:pPr>
            <w:r w:rsidRPr="005EF7A9">
              <w:rPr>
                <w:rFonts w:eastAsia="Times New Roman"/>
                <w:color w:val="767171" w:themeColor="background2" w:themeShade="80"/>
              </w:rPr>
              <w:t>28</w:t>
            </w:r>
          </w:p>
        </w:tc>
        <w:tc>
          <w:tcPr>
            <w:tcW w:w="127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CC5F78F" w14:textId="4F06B9DE" w:rsidR="2365A445" w:rsidRDefault="2365A445" w:rsidP="005EF7A9">
            <w:pPr>
              <w:jc w:val="center"/>
              <w:rPr>
                <w:rFonts w:eastAsia="Times New Roman"/>
                <w:color w:val="767171" w:themeColor="background2" w:themeShade="80"/>
              </w:rPr>
            </w:pPr>
            <w:r w:rsidRPr="005EF7A9">
              <w:rPr>
                <w:rFonts w:eastAsia="Times New Roman"/>
                <w:color w:val="767171" w:themeColor="background2" w:themeShade="80"/>
              </w:rPr>
              <w:t>27</w:t>
            </w:r>
          </w:p>
        </w:tc>
        <w:tc>
          <w:tcPr>
            <w:tcW w:w="127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2668C24" w14:textId="3245F361" w:rsidR="005EF7A9" w:rsidRDefault="005EF7A9" w:rsidP="005EF7A9">
            <w:pPr>
              <w:jc w:val="center"/>
              <w:rPr>
                <w:rFonts w:eastAsia="Times New Roman"/>
                <w:color w:val="767171" w:themeColor="background2" w:themeShade="80"/>
              </w:rPr>
            </w:pPr>
            <w:r w:rsidRPr="005EF7A9">
              <w:rPr>
                <w:rFonts w:eastAsia="Times New Roman"/>
                <w:color w:val="767171" w:themeColor="background2" w:themeShade="80"/>
              </w:rPr>
              <w:t>1</w:t>
            </w:r>
          </w:p>
        </w:tc>
        <w:tc>
          <w:tcPr>
            <w:tcW w:w="1245" w:type="dxa"/>
            <w:vMerge/>
            <w:vAlign w:val="center"/>
          </w:tcPr>
          <w:p w14:paraId="33AFB4A0" w14:textId="77777777" w:rsidR="00497D91" w:rsidRDefault="00497D91"/>
        </w:tc>
      </w:tr>
      <w:tr w:rsidR="005EF7A9" w14:paraId="006EC3A9" w14:textId="77777777" w:rsidTr="6493DF51">
        <w:trPr>
          <w:trHeight w:val="30"/>
          <w:jc w:val="center"/>
        </w:trPr>
        <w:tc>
          <w:tcPr>
            <w:tcW w:w="1230"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627E32B4" w14:textId="50F6220C" w:rsidR="005EF7A9" w:rsidRDefault="005EF7A9" w:rsidP="005EF7A9">
            <w:pPr>
              <w:spacing w:after="0" w:line="240" w:lineRule="auto"/>
              <w:rPr>
                <w:rFonts w:eastAsia="Times New Roman"/>
                <w:color w:val="767171" w:themeColor="background2" w:themeShade="80"/>
              </w:rPr>
            </w:pPr>
            <w:r w:rsidRPr="005EF7A9">
              <w:rPr>
                <w:rFonts w:eastAsia="Times New Roman"/>
                <w:color w:val="767171" w:themeColor="background2" w:themeShade="80"/>
              </w:rPr>
              <w:t>Otras</w:t>
            </w:r>
          </w:p>
        </w:tc>
        <w:tc>
          <w:tcPr>
            <w:tcW w:w="144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C930A3F" w14:textId="0E525958" w:rsidR="005EF7A9" w:rsidRDefault="005EF7A9" w:rsidP="005EF7A9">
            <w:pPr>
              <w:jc w:val="center"/>
              <w:rPr>
                <w:rFonts w:eastAsia="Times New Roman"/>
                <w:color w:val="767171" w:themeColor="background2" w:themeShade="80"/>
              </w:rPr>
            </w:pPr>
            <w:r w:rsidRPr="005EF7A9">
              <w:rPr>
                <w:rFonts w:eastAsia="Times New Roman"/>
                <w:color w:val="767171" w:themeColor="background2" w:themeShade="80"/>
              </w:rPr>
              <w:t>0</w:t>
            </w:r>
          </w:p>
        </w:tc>
        <w:tc>
          <w:tcPr>
            <w:tcW w:w="141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6B1169B" w14:textId="67FACB3E" w:rsidR="005EF7A9" w:rsidRDefault="005EF7A9" w:rsidP="005EF7A9">
            <w:pPr>
              <w:jc w:val="center"/>
              <w:rPr>
                <w:rFonts w:eastAsia="Times New Roman"/>
                <w:color w:val="767171" w:themeColor="background2" w:themeShade="80"/>
              </w:rPr>
            </w:pPr>
            <w:r w:rsidRPr="005EF7A9">
              <w:rPr>
                <w:rFonts w:eastAsia="Times New Roman"/>
                <w:color w:val="767171" w:themeColor="background2" w:themeShade="80"/>
              </w:rPr>
              <w:t>0</w:t>
            </w:r>
          </w:p>
        </w:tc>
        <w:tc>
          <w:tcPr>
            <w:tcW w:w="127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2D6614E" w14:textId="704DDE06" w:rsidR="005EF7A9" w:rsidRDefault="005EF7A9" w:rsidP="005EF7A9">
            <w:pPr>
              <w:jc w:val="center"/>
              <w:rPr>
                <w:rFonts w:eastAsia="Times New Roman"/>
                <w:color w:val="767171" w:themeColor="background2" w:themeShade="80"/>
              </w:rPr>
            </w:pPr>
            <w:r w:rsidRPr="005EF7A9">
              <w:rPr>
                <w:rFonts w:eastAsia="Times New Roman"/>
                <w:color w:val="767171" w:themeColor="background2" w:themeShade="80"/>
              </w:rPr>
              <w:t>0</w:t>
            </w:r>
          </w:p>
        </w:tc>
        <w:tc>
          <w:tcPr>
            <w:tcW w:w="127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0B1EAA1" w14:textId="3C967316" w:rsidR="005EF7A9" w:rsidRDefault="005EF7A9" w:rsidP="005EF7A9">
            <w:pPr>
              <w:jc w:val="center"/>
              <w:rPr>
                <w:rFonts w:eastAsia="Times New Roman"/>
                <w:color w:val="767171" w:themeColor="background2" w:themeShade="80"/>
              </w:rPr>
            </w:pPr>
            <w:r w:rsidRPr="005EF7A9">
              <w:rPr>
                <w:rFonts w:eastAsia="Times New Roman"/>
                <w:color w:val="767171" w:themeColor="background2" w:themeShade="80"/>
              </w:rPr>
              <w:t>0</w:t>
            </w:r>
          </w:p>
        </w:tc>
        <w:tc>
          <w:tcPr>
            <w:tcW w:w="1245" w:type="dxa"/>
            <w:vMerge/>
            <w:vAlign w:val="center"/>
          </w:tcPr>
          <w:p w14:paraId="1919691E" w14:textId="77777777" w:rsidR="00497D91" w:rsidRDefault="00497D91"/>
        </w:tc>
      </w:tr>
      <w:tr w:rsidR="005EF7A9" w14:paraId="1B8C82FC" w14:textId="77777777" w:rsidTr="6493DF51">
        <w:trPr>
          <w:trHeight w:val="450"/>
          <w:jc w:val="center"/>
        </w:trPr>
        <w:tc>
          <w:tcPr>
            <w:tcW w:w="1230"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4D8C0431" w14:textId="4D9EB1D8" w:rsidR="005EF7A9" w:rsidRDefault="005EF7A9" w:rsidP="005EF7A9">
            <w:pPr>
              <w:spacing w:after="0" w:line="240" w:lineRule="auto"/>
              <w:rPr>
                <w:rFonts w:eastAsia="Times New Roman"/>
                <w:color w:val="767171" w:themeColor="background2" w:themeShade="80"/>
              </w:rPr>
            </w:pPr>
            <w:r w:rsidRPr="005EF7A9">
              <w:rPr>
                <w:rFonts w:eastAsia="Times New Roman"/>
                <w:b/>
                <w:bCs/>
                <w:color w:val="767171" w:themeColor="background2" w:themeShade="80"/>
              </w:rPr>
              <w:t>Total</w:t>
            </w:r>
          </w:p>
        </w:tc>
        <w:tc>
          <w:tcPr>
            <w:tcW w:w="144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0C7B271" w14:textId="3A285CBF" w:rsidR="01AFC759" w:rsidRDefault="01AFC759" w:rsidP="005EF7A9">
            <w:pPr>
              <w:jc w:val="center"/>
              <w:rPr>
                <w:rFonts w:eastAsia="Times New Roman"/>
                <w:b/>
                <w:bCs/>
                <w:color w:val="767171" w:themeColor="background2" w:themeShade="80"/>
              </w:rPr>
            </w:pPr>
            <w:r w:rsidRPr="005EF7A9">
              <w:rPr>
                <w:rFonts w:eastAsia="Times New Roman"/>
                <w:b/>
                <w:bCs/>
                <w:color w:val="767171" w:themeColor="background2" w:themeShade="80"/>
              </w:rPr>
              <w:t>41</w:t>
            </w:r>
          </w:p>
        </w:tc>
        <w:tc>
          <w:tcPr>
            <w:tcW w:w="141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797886F" w14:textId="1F60A252" w:rsidR="01AFC759" w:rsidRDefault="01AFC759" w:rsidP="005EF7A9">
            <w:pPr>
              <w:jc w:val="center"/>
              <w:rPr>
                <w:rFonts w:eastAsia="Times New Roman"/>
                <w:b/>
                <w:bCs/>
                <w:color w:val="767171" w:themeColor="background2" w:themeShade="80"/>
              </w:rPr>
            </w:pPr>
            <w:r w:rsidRPr="005EF7A9">
              <w:rPr>
                <w:rFonts w:eastAsia="Times New Roman"/>
                <w:b/>
                <w:bCs/>
                <w:color w:val="767171" w:themeColor="background2" w:themeShade="80"/>
              </w:rPr>
              <w:t>40</w:t>
            </w:r>
          </w:p>
        </w:tc>
        <w:tc>
          <w:tcPr>
            <w:tcW w:w="127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B80AD15" w14:textId="7EA2E208" w:rsidR="01AFC759" w:rsidRDefault="01AFC759" w:rsidP="005EF7A9">
            <w:pPr>
              <w:jc w:val="center"/>
              <w:rPr>
                <w:rFonts w:eastAsia="Times New Roman"/>
                <w:color w:val="767171" w:themeColor="background2" w:themeShade="80"/>
              </w:rPr>
            </w:pPr>
            <w:r w:rsidRPr="005EF7A9">
              <w:rPr>
                <w:rFonts w:eastAsia="Times New Roman"/>
                <w:b/>
                <w:bCs/>
                <w:color w:val="767171" w:themeColor="background2" w:themeShade="80"/>
              </w:rPr>
              <w:t>3</w:t>
            </w:r>
            <w:r w:rsidR="005EF7A9" w:rsidRPr="005EF7A9">
              <w:rPr>
                <w:rFonts w:eastAsia="Times New Roman"/>
                <w:b/>
                <w:bCs/>
                <w:color w:val="767171" w:themeColor="background2" w:themeShade="80"/>
              </w:rPr>
              <w:t>9</w:t>
            </w:r>
          </w:p>
        </w:tc>
        <w:tc>
          <w:tcPr>
            <w:tcW w:w="127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05B1D5C" w14:textId="12454A8F" w:rsidR="3C40C09C" w:rsidRDefault="3C40C09C" w:rsidP="005EF7A9">
            <w:pPr>
              <w:jc w:val="center"/>
              <w:rPr>
                <w:rFonts w:eastAsia="Times New Roman"/>
                <w:b/>
                <w:bCs/>
                <w:color w:val="767171" w:themeColor="background2" w:themeShade="80"/>
              </w:rPr>
            </w:pPr>
            <w:r w:rsidRPr="005EF7A9">
              <w:rPr>
                <w:rFonts w:eastAsia="Times New Roman"/>
                <w:b/>
                <w:bCs/>
                <w:color w:val="767171" w:themeColor="background2" w:themeShade="80"/>
              </w:rPr>
              <w:t>2</w:t>
            </w:r>
          </w:p>
        </w:tc>
        <w:tc>
          <w:tcPr>
            <w:tcW w:w="1245" w:type="dxa"/>
            <w:vMerge/>
            <w:vAlign w:val="center"/>
          </w:tcPr>
          <w:p w14:paraId="42F42946" w14:textId="77777777" w:rsidR="00497D91" w:rsidRDefault="00497D91"/>
        </w:tc>
      </w:tr>
    </w:tbl>
    <w:p w14:paraId="5C4C0EC3" w14:textId="4B308FAF" w:rsidR="3C40C09C" w:rsidRPr="00F94CAA" w:rsidRDefault="3C40C09C" w:rsidP="005EF7A9">
      <w:pPr>
        <w:spacing w:after="0"/>
        <w:ind w:right="900"/>
        <w:rPr>
          <w:rFonts w:eastAsia="Times New Roman"/>
          <w:noProof/>
          <w:color w:val="767171" w:themeColor="background2" w:themeShade="80"/>
          <w:sz w:val="16"/>
          <w:szCs w:val="16"/>
        </w:rPr>
      </w:pPr>
      <w:r w:rsidRPr="005EF7A9">
        <w:rPr>
          <w:rFonts w:eastAsia="Times New Roman"/>
          <w:b/>
          <w:bCs/>
          <w:noProof/>
          <w:color w:val="767171" w:themeColor="background2" w:themeShade="80"/>
          <w:sz w:val="16"/>
          <w:szCs w:val="16"/>
        </w:rPr>
        <w:t xml:space="preserve">Fuente: </w:t>
      </w:r>
      <w:r w:rsidRPr="005EF7A9">
        <w:rPr>
          <w:rFonts w:eastAsia="Times New Roman"/>
          <w:noProof/>
          <w:color w:val="767171" w:themeColor="background2" w:themeShade="80"/>
          <w:sz w:val="16"/>
          <w:szCs w:val="16"/>
        </w:rPr>
        <w:t>Elaboración GPS con Información del DIGEIG</w:t>
      </w:r>
    </w:p>
    <w:p w14:paraId="517CF029" w14:textId="3ECD5899" w:rsidR="005EF7A9" w:rsidRPr="00F94CAA" w:rsidRDefault="005EF7A9" w:rsidP="005EF7A9">
      <w:pPr>
        <w:spacing w:line="360" w:lineRule="auto"/>
        <w:jc w:val="both"/>
        <w:rPr>
          <w:rFonts w:eastAsia="Times New Roman"/>
          <w:noProof/>
          <w:color w:val="767171" w:themeColor="background2" w:themeShade="80"/>
        </w:rPr>
      </w:pPr>
    </w:p>
    <w:p w14:paraId="289E4014" w14:textId="5F40E5B8" w:rsidR="005EF7A9" w:rsidRPr="00F94CAA" w:rsidRDefault="005EF7A9" w:rsidP="005EF7A9">
      <w:pPr>
        <w:spacing w:line="360" w:lineRule="auto"/>
        <w:jc w:val="both"/>
        <w:rPr>
          <w:rFonts w:eastAsia="Times New Roman"/>
          <w:b/>
          <w:bCs/>
          <w:noProof/>
          <w:color w:val="767171" w:themeColor="background2" w:themeShade="80"/>
        </w:rPr>
      </w:pPr>
    </w:p>
    <w:p w14:paraId="40D87716" w14:textId="5F40E5B8" w:rsidR="516E9FBD" w:rsidRDefault="516E9FBD" w:rsidP="516E9FBD">
      <w:pPr>
        <w:spacing w:line="360" w:lineRule="auto"/>
        <w:jc w:val="both"/>
        <w:rPr>
          <w:rFonts w:eastAsia="Times New Roman"/>
          <w:b/>
          <w:bCs/>
          <w:noProof/>
          <w:color w:val="767171" w:themeColor="background2" w:themeShade="80"/>
        </w:rPr>
      </w:pPr>
    </w:p>
    <w:p w14:paraId="458EF216" w14:textId="5F40E5B8" w:rsidR="516E9FBD" w:rsidRDefault="516E9FBD" w:rsidP="516E9FBD">
      <w:pPr>
        <w:spacing w:line="360" w:lineRule="auto"/>
        <w:jc w:val="both"/>
        <w:rPr>
          <w:rFonts w:eastAsia="Times New Roman"/>
          <w:b/>
          <w:bCs/>
          <w:noProof/>
          <w:color w:val="767171" w:themeColor="background2" w:themeShade="80"/>
        </w:rPr>
      </w:pPr>
    </w:p>
    <w:p w14:paraId="4857F95F" w14:textId="4064B900" w:rsidR="607FC5BD" w:rsidRDefault="607FC5BD" w:rsidP="607FC5BD">
      <w:pPr>
        <w:spacing w:line="360" w:lineRule="auto"/>
        <w:jc w:val="both"/>
        <w:rPr>
          <w:rFonts w:eastAsia="Times New Roman"/>
          <w:b/>
          <w:bCs/>
          <w:noProof/>
          <w:color w:val="767171" w:themeColor="background2" w:themeShade="80"/>
        </w:rPr>
      </w:pPr>
    </w:p>
    <w:p w14:paraId="2CDF6DD8" w14:textId="77777777" w:rsidR="00E50903" w:rsidRDefault="00E50903" w:rsidP="607FC5BD">
      <w:pPr>
        <w:spacing w:line="360" w:lineRule="auto"/>
        <w:jc w:val="both"/>
        <w:rPr>
          <w:rFonts w:eastAsia="Times New Roman"/>
          <w:b/>
          <w:bCs/>
          <w:noProof/>
          <w:color w:val="767171" w:themeColor="background2" w:themeShade="80"/>
        </w:rPr>
      </w:pPr>
    </w:p>
    <w:p w14:paraId="30B06CE9" w14:textId="77777777" w:rsidR="00E50903" w:rsidRDefault="00E50903" w:rsidP="607FC5BD">
      <w:pPr>
        <w:spacing w:line="360" w:lineRule="auto"/>
        <w:jc w:val="both"/>
        <w:rPr>
          <w:rFonts w:eastAsia="Times New Roman"/>
          <w:b/>
          <w:bCs/>
          <w:noProof/>
          <w:color w:val="767171" w:themeColor="background2" w:themeShade="80"/>
        </w:rPr>
      </w:pPr>
    </w:p>
    <w:p w14:paraId="0B659D54" w14:textId="4064B900" w:rsidR="607FC5BD" w:rsidRDefault="607FC5BD" w:rsidP="607FC5BD">
      <w:pPr>
        <w:spacing w:line="360" w:lineRule="auto"/>
        <w:jc w:val="both"/>
        <w:rPr>
          <w:rFonts w:eastAsia="Times New Roman"/>
          <w:b/>
          <w:bCs/>
          <w:noProof/>
          <w:color w:val="767171" w:themeColor="background2" w:themeShade="80"/>
        </w:rPr>
      </w:pPr>
    </w:p>
    <w:p w14:paraId="019D7C90" w14:textId="4064B900" w:rsidR="607FC5BD" w:rsidRDefault="607FC5BD" w:rsidP="607FC5BD">
      <w:pPr>
        <w:spacing w:line="360" w:lineRule="auto"/>
        <w:jc w:val="both"/>
        <w:rPr>
          <w:rFonts w:eastAsia="Times New Roman"/>
          <w:b/>
          <w:bCs/>
          <w:noProof/>
          <w:color w:val="767171" w:themeColor="background2" w:themeShade="80"/>
        </w:rPr>
      </w:pPr>
    </w:p>
    <w:p w14:paraId="4B99EEE3" w14:textId="7F9FBA74" w:rsidR="607FC5BD" w:rsidRDefault="607FC5BD" w:rsidP="607FC5BD">
      <w:pPr>
        <w:spacing w:line="360" w:lineRule="auto"/>
        <w:jc w:val="both"/>
        <w:rPr>
          <w:rFonts w:eastAsia="Times New Roman"/>
          <w:b/>
          <w:bCs/>
          <w:noProof/>
          <w:color w:val="767171" w:themeColor="background2" w:themeShade="80"/>
        </w:rPr>
      </w:pPr>
    </w:p>
    <w:p w14:paraId="263475D6" w14:textId="7F9FBA74" w:rsidR="516E9FBD" w:rsidRDefault="516E9FBD" w:rsidP="516E9FBD">
      <w:pPr>
        <w:spacing w:line="360" w:lineRule="auto"/>
        <w:jc w:val="both"/>
        <w:rPr>
          <w:rFonts w:eastAsia="Times New Roman"/>
          <w:b/>
          <w:bCs/>
          <w:noProof/>
          <w:color w:val="767171" w:themeColor="background2" w:themeShade="80"/>
        </w:rPr>
      </w:pPr>
    </w:p>
    <w:p w14:paraId="30FF63ED" w14:textId="77777777" w:rsidR="00DD7615" w:rsidRPr="00485B71" w:rsidRDefault="00DD7615" w:rsidP="002C4A9C">
      <w:pPr>
        <w:pStyle w:val="Ttulo1"/>
        <w:numPr>
          <w:ilvl w:val="0"/>
          <w:numId w:val="38"/>
        </w:numPr>
      </w:pPr>
      <w:bookmarkStart w:id="30" w:name="_Toc155085168"/>
      <w:r w:rsidRPr="00485B71">
        <w:lastRenderedPageBreak/>
        <w:t>PROYECCIONES AL PRÓXIMO AÑO</w:t>
      </w:r>
      <w:bookmarkEnd w:id="30"/>
    </w:p>
    <w:p w14:paraId="50A93A1D" w14:textId="77777777" w:rsidR="00DD7615" w:rsidRPr="00485B71" w:rsidRDefault="00DD7615" w:rsidP="00DD7615">
      <w:pPr>
        <w:jc w:val="both"/>
        <w:rPr>
          <w:rFonts w:eastAsia="Calibri"/>
          <w:sz w:val="18"/>
        </w:rPr>
      </w:pPr>
      <w:r w:rsidRPr="002B4451">
        <w:rPr>
          <w:rFonts w:eastAsia="Calibri"/>
          <w:noProof/>
          <w:sz w:val="18"/>
        </w:rPr>
        <mc:AlternateContent>
          <mc:Choice Requires="wps">
            <w:drawing>
              <wp:anchor distT="0" distB="0" distL="114300" distR="114300" simplePos="0" relativeHeight="251658258" behindDoc="0" locked="0" layoutInCell="1" allowOverlap="1" wp14:anchorId="456CF742" wp14:editId="00566CE8">
                <wp:simplePos x="0" y="0"/>
                <wp:positionH relativeFrom="margin">
                  <wp:posOffset>2254250</wp:posOffset>
                </wp:positionH>
                <wp:positionV relativeFrom="paragraph">
                  <wp:posOffset>100625</wp:posOffset>
                </wp:positionV>
                <wp:extent cx="463550" cy="0"/>
                <wp:effectExtent l="22860" t="15875" r="18415" b="2222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B1EB" id="Conector recto 11" o:spid="_x0000_s1026" style="position:absolute;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07273B29" w14:textId="5F40E5B8" w:rsidR="00DD7615" w:rsidRPr="00672CDA" w:rsidRDefault="00DD7615" w:rsidP="00DD7615">
      <w:pPr>
        <w:jc w:val="center"/>
        <w:rPr>
          <w:rFonts w:eastAsia="Calibri"/>
        </w:rPr>
      </w:pPr>
      <w:r w:rsidRPr="516E9FBD">
        <w:rPr>
          <w:rFonts w:eastAsia="Calibri"/>
        </w:rPr>
        <w:t xml:space="preserve">Memoria </w:t>
      </w:r>
      <w:r w:rsidR="00F05DF4" w:rsidRPr="516E9FBD">
        <w:rPr>
          <w:rFonts w:eastAsia="Calibri"/>
        </w:rPr>
        <w:t>I</w:t>
      </w:r>
      <w:r w:rsidRPr="516E9FBD">
        <w:rPr>
          <w:rFonts w:eastAsia="Calibri"/>
        </w:rPr>
        <w:t>nstitucional 202</w:t>
      </w:r>
      <w:r w:rsidR="00F05DF4" w:rsidRPr="516E9FBD">
        <w:rPr>
          <w:rFonts w:eastAsia="Calibri"/>
        </w:rPr>
        <w:t>3</w:t>
      </w:r>
    </w:p>
    <w:p w14:paraId="247F9EFB" w14:textId="0AD5413B" w:rsidR="00DD7615" w:rsidRPr="00672CDA" w:rsidRDefault="4327D4E8" w:rsidP="002C4A9C">
      <w:pPr>
        <w:pStyle w:val="Prrafodelista"/>
        <w:numPr>
          <w:ilvl w:val="0"/>
          <w:numId w:val="46"/>
        </w:numPr>
        <w:spacing w:line="360" w:lineRule="auto"/>
        <w:jc w:val="both"/>
        <w:rPr>
          <w:rFonts w:eastAsia="Times New Roman"/>
          <w:color w:val="767171" w:themeColor="background2" w:themeShade="80"/>
        </w:rPr>
      </w:pPr>
      <w:r w:rsidRPr="0AC944BF">
        <w:rPr>
          <w:rFonts w:eastAsia="Times New Roman"/>
          <w:color w:val="767171" w:themeColor="background2" w:themeShade="80"/>
        </w:rPr>
        <w:t>Ampliación del alcance territorial</w:t>
      </w:r>
      <w:r w:rsidR="5D75FC49" w:rsidRPr="516E9FBD">
        <w:rPr>
          <w:rFonts w:eastAsia="Times New Roman"/>
          <w:color w:val="767171" w:themeColor="background2" w:themeShade="80"/>
        </w:rPr>
        <w:t xml:space="preserve"> del Programa “Oportunidad 14/24”, a través de la apertura y acondicionamiento de </w:t>
      </w:r>
      <w:r w:rsidR="3AAE8406" w:rsidRPr="32570918">
        <w:rPr>
          <w:rFonts w:eastAsia="Times New Roman"/>
          <w:color w:val="767171" w:themeColor="background2" w:themeShade="80"/>
        </w:rPr>
        <w:t>31</w:t>
      </w:r>
      <w:r w:rsidR="3AAE8406" w:rsidRPr="0AC944BF">
        <w:rPr>
          <w:rFonts w:eastAsia="Times New Roman"/>
          <w:color w:val="767171" w:themeColor="background2" w:themeShade="80"/>
        </w:rPr>
        <w:t xml:space="preserve"> </w:t>
      </w:r>
      <w:r w:rsidR="5D75FC49" w:rsidRPr="516E9FBD">
        <w:rPr>
          <w:rFonts w:eastAsia="Times New Roman"/>
          <w:color w:val="767171" w:themeColor="background2" w:themeShade="80"/>
        </w:rPr>
        <w:t>nuevos centros habilitados para el mismo,</w:t>
      </w:r>
      <w:r w:rsidR="002A11DC">
        <w:rPr>
          <w:rFonts w:eastAsia="Times New Roman"/>
          <w:color w:val="767171" w:themeColor="background2" w:themeShade="80"/>
        </w:rPr>
        <w:t xml:space="preserve"> </w:t>
      </w:r>
      <w:r w:rsidR="002A11DC" w:rsidRPr="002A11DC">
        <w:rPr>
          <w:rFonts w:eastAsia="Times New Roman"/>
          <w:b/>
          <w:bCs/>
          <w:color w:val="767171" w:themeColor="background2" w:themeShade="80"/>
        </w:rPr>
        <w:t>logrando la meta de 150 centros en funcionamiento para el periodo</w:t>
      </w:r>
      <w:r w:rsidR="002A11DC">
        <w:rPr>
          <w:rFonts w:eastAsia="Times New Roman"/>
          <w:b/>
          <w:bCs/>
          <w:color w:val="767171" w:themeColor="background2" w:themeShade="80"/>
        </w:rPr>
        <w:t xml:space="preserve"> actual</w:t>
      </w:r>
      <w:r w:rsidR="002A11DC" w:rsidRPr="002A11DC">
        <w:rPr>
          <w:rFonts w:eastAsia="Times New Roman"/>
          <w:b/>
          <w:bCs/>
          <w:color w:val="767171" w:themeColor="background2" w:themeShade="80"/>
        </w:rPr>
        <w:t xml:space="preserve"> de gobierno</w:t>
      </w:r>
      <w:r w:rsidR="002A11DC">
        <w:rPr>
          <w:rFonts w:eastAsia="Times New Roman"/>
          <w:b/>
          <w:bCs/>
          <w:color w:val="767171" w:themeColor="background2" w:themeShade="80"/>
        </w:rPr>
        <w:t>,</w:t>
      </w:r>
      <w:r w:rsidR="5D75FC49" w:rsidRPr="516E9FBD">
        <w:rPr>
          <w:rFonts w:eastAsia="Times New Roman"/>
          <w:color w:val="767171" w:themeColor="background2" w:themeShade="80"/>
        </w:rPr>
        <w:t xml:space="preserve"> impactando directamente la vida de los </w:t>
      </w:r>
      <w:r w:rsidR="0B69FD1A" w:rsidRPr="32570918">
        <w:rPr>
          <w:rFonts w:eastAsia="Times New Roman"/>
          <w:color w:val="767171" w:themeColor="background2" w:themeShade="80"/>
        </w:rPr>
        <w:t>jóvenes</w:t>
      </w:r>
      <w:r w:rsidR="5D75FC49" w:rsidRPr="516E9FBD">
        <w:rPr>
          <w:rFonts w:eastAsia="Times New Roman"/>
          <w:color w:val="767171" w:themeColor="background2" w:themeShade="80"/>
        </w:rPr>
        <w:t xml:space="preserve"> beneficiarios alrededor del país en situación de vulnerabilidad, y que se encuentren en edades entre 14 a 24 </w:t>
      </w:r>
      <w:r w:rsidR="002A11DC" w:rsidRPr="516E9FBD">
        <w:rPr>
          <w:rFonts w:eastAsia="Times New Roman"/>
          <w:color w:val="767171" w:themeColor="background2" w:themeShade="80"/>
        </w:rPr>
        <w:t>años</w:t>
      </w:r>
      <w:r w:rsidR="5D75FC49" w:rsidRPr="516E9FBD">
        <w:rPr>
          <w:rFonts w:eastAsia="Times New Roman"/>
          <w:color w:val="767171" w:themeColor="background2" w:themeShade="80"/>
        </w:rPr>
        <w:t>.</w:t>
      </w:r>
    </w:p>
    <w:p w14:paraId="44AB43DC" w14:textId="4CE4BA95" w:rsidR="00DD7615" w:rsidRPr="00672CDA" w:rsidRDefault="5D75FC49" w:rsidP="002C4A9C">
      <w:pPr>
        <w:pStyle w:val="Prrafodelista"/>
        <w:numPr>
          <w:ilvl w:val="0"/>
          <w:numId w:val="46"/>
        </w:numPr>
        <w:spacing w:line="360" w:lineRule="auto"/>
        <w:jc w:val="both"/>
        <w:rPr>
          <w:rFonts w:eastAsia="Times New Roman"/>
          <w:color w:val="767171" w:themeColor="background2" w:themeShade="80"/>
        </w:rPr>
      </w:pPr>
      <w:r w:rsidRPr="516E9FBD">
        <w:rPr>
          <w:rFonts w:eastAsia="Times New Roman"/>
          <w:color w:val="767171" w:themeColor="background2" w:themeShade="80"/>
        </w:rPr>
        <w:t xml:space="preserve">Incremento de los Puntos Solidarios alrededor del país, </w:t>
      </w:r>
      <w:r w:rsidR="62DB3725" w:rsidRPr="28A073AD">
        <w:rPr>
          <w:rFonts w:eastAsia="Times New Roman"/>
          <w:color w:val="767171" w:themeColor="background2" w:themeShade="80"/>
        </w:rPr>
        <w:t xml:space="preserve">a </w:t>
      </w:r>
      <w:r w:rsidR="62DB3725" w:rsidRPr="09261F4B">
        <w:rPr>
          <w:rFonts w:eastAsia="Times New Roman"/>
          <w:color w:val="767171" w:themeColor="background2" w:themeShade="80"/>
        </w:rPr>
        <w:t>través</w:t>
      </w:r>
      <w:r w:rsidR="62DB3725" w:rsidRPr="28A073AD">
        <w:rPr>
          <w:rFonts w:eastAsia="Times New Roman"/>
          <w:color w:val="767171" w:themeColor="background2" w:themeShade="80"/>
        </w:rPr>
        <w:t xml:space="preserve"> de la apertura de </w:t>
      </w:r>
      <w:r w:rsidR="62DB3725" w:rsidRPr="09261F4B">
        <w:rPr>
          <w:rFonts w:eastAsia="Times New Roman"/>
          <w:color w:val="767171" w:themeColor="background2" w:themeShade="80"/>
        </w:rPr>
        <w:t>5</w:t>
      </w:r>
      <w:r w:rsidR="62DB3725" w:rsidRPr="28A073AD">
        <w:rPr>
          <w:rFonts w:eastAsia="Times New Roman"/>
          <w:color w:val="767171" w:themeColor="background2" w:themeShade="80"/>
        </w:rPr>
        <w:t xml:space="preserve"> nuevas </w:t>
      </w:r>
      <w:r w:rsidR="62DB3725" w:rsidRPr="09261F4B">
        <w:rPr>
          <w:rFonts w:eastAsia="Times New Roman"/>
          <w:color w:val="767171" w:themeColor="background2" w:themeShade="80"/>
        </w:rPr>
        <w:t xml:space="preserve">oficinas </w:t>
      </w:r>
      <w:r w:rsidRPr="516E9FBD">
        <w:rPr>
          <w:rFonts w:eastAsia="Times New Roman"/>
          <w:color w:val="767171" w:themeColor="background2" w:themeShade="80"/>
        </w:rPr>
        <w:t xml:space="preserve">para brindar los servicios de atención que ofrece la Ventanilla </w:t>
      </w:r>
      <w:r w:rsidR="43883CD6" w:rsidRPr="09261F4B">
        <w:rPr>
          <w:rFonts w:eastAsia="Times New Roman"/>
          <w:color w:val="767171" w:themeColor="background2" w:themeShade="80"/>
        </w:rPr>
        <w:t>Única</w:t>
      </w:r>
      <w:r w:rsidRPr="516E9FBD">
        <w:rPr>
          <w:rFonts w:eastAsia="Times New Roman"/>
          <w:color w:val="767171" w:themeColor="background2" w:themeShade="80"/>
        </w:rPr>
        <w:t xml:space="preserve"> de Acceso a Servicios Sociales a las personas que más lo necesitan.</w:t>
      </w:r>
    </w:p>
    <w:p w14:paraId="14A20CF5" w14:textId="5F40E5B8" w:rsidR="00DD7615" w:rsidRPr="00672CDA" w:rsidRDefault="5D75FC49" w:rsidP="002C4A9C">
      <w:pPr>
        <w:pStyle w:val="Prrafodelista"/>
        <w:numPr>
          <w:ilvl w:val="0"/>
          <w:numId w:val="46"/>
        </w:numPr>
        <w:spacing w:line="360" w:lineRule="auto"/>
        <w:jc w:val="both"/>
        <w:rPr>
          <w:rFonts w:eastAsia="Times New Roman"/>
          <w:color w:val="767171" w:themeColor="background2" w:themeShade="80"/>
        </w:rPr>
      </w:pPr>
      <w:r w:rsidRPr="516E9FBD">
        <w:rPr>
          <w:rFonts w:eastAsia="Times New Roman"/>
          <w:color w:val="767171" w:themeColor="background2" w:themeShade="80"/>
        </w:rPr>
        <w:t>Inauguración de los Dos Centros de Desarrollo Integral de la Mujer “CEDI-Mujer”, en las provincias de Santiago y Santo Domingo Norte.</w:t>
      </w:r>
    </w:p>
    <w:p w14:paraId="07155875" w14:textId="5F40E5B8" w:rsidR="00DD7615" w:rsidRPr="00672CDA" w:rsidRDefault="00DD7615" w:rsidP="00DD7615">
      <w:pPr>
        <w:spacing w:line="360" w:lineRule="auto"/>
        <w:jc w:val="both"/>
        <w:rPr>
          <w:rFonts w:eastAsia="Calibri"/>
        </w:rPr>
      </w:pPr>
    </w:p>
    <w:p w14:paraId="41B78080" w14:textId="77777777" w:rsidR="00F94CAA" w:rsidRPr="00BA7B2C" w:rsidRDefault="00F94CAA" w:rsidP="00DD7615">
      <w:pPr>
        <w:spacing w:line="360" w:lineRule="auto"/>
        <w:jc w:val="both"/>
        <w:rPr>
          <w:rFonts w:eastAsia="Calibri"/>
          <w:noProof/>
        </w:rPr>
      </w:pPr>
    </w:p>
    <w:p w14:paraId="3B839EE2" w14:textId="77777777" w:rsidR="00F94CAA" w:rsidRPr="00BA7B2C" w:rsidRDefault="00F94CAA" w:rsidP="00DD7615">
      <w:pPr>
        <w:spacing w:line="360" w:lineRule="auto"/>
        <w:jc w:val="both"/>
        <w:rPr>
          <w:rFonts w:eastAsia="Calibri"/>
          <w:noProof/>
        </w:rPr>
        <w:sectPr w:rsidR="00F94CAA" w:rsidRPr="00BA7B2C" w:rsidSect="0026545B">
          <w:pgSz w:w="12240" w:h="15840"/>
          <w:pgMar w:top="1440" w:right="2160" w:bottom="1440" w:left="2160" w:header="720" w:footer="720" w:gutter="0"/>
          <w:cols w:space="720"/>
          <w:docGrid w:linePitch="360"/>
        </w:sectPr>
      </w:pPr>
    </w:p>
    <w:bookmarkStart w:id="31" w:name="_Toc155085169"/>
    <w:p w14:paraId="0DBA53BE" w14:textId="2E44596D" w:rsidR="00DD7615" w:rsidRPr="001C4BA7" w:rsidRDefault="001C4BA7" w:rsidP="002C4A9C">
      <w:pPr>
        <w:pStyle w:val="Ttulo1"/>
        <w:numPr>
          <w:ilvl w:val="0"/>
          <w:numId w:val="38"/>
        </w:numPr>
      </w:pPr>
      <w:r>
        <w:rPr>
          <w:noProof/>
        </w:rPr>
        <w:lastRenderedPageBreak/>
        <mc:AlternateContent>
          <mc:Choice Requires="wps">
            <w:drawing>
              <wp:anchor distT="0" distB="0" distL="114300" distR="114300" simplePos="0" relativeHeight="251658265" behindDoc="0" locked="0" layoutInCell="1" allowOverlap="1" wp14:anchorId="3316474E" wp14:editId="61147765">
                <wp:simplePos x="0" y="0"/>
                <wp:positionH relativeFrom="column">
                  <wp:posOffset>3874960</wp:posOffset>
                </wp:positionH>
                <wp:positionV relativeFrom="paragraph">
                  <wp:posOffset>401320</wp:posOffset>
                </wp:positionV>
                <wp:extent cx="463550" cy="0"/>
                <wp:effectExtent l="0" t="19050" r="31750" b="19050"/>
                <wp:wrapTopAndBottom/>
                <wp:docPr id="446849476" name="Conector recto 446849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FC2507" id="Conector recto 446849476" o:spid="_x0000_s1026" style="position:absolute;z-index:251658265;visibility:visible;mso-wrap-style:square;mso-wrap-distance-left:9pt;mso-wrap-distance-top:0;mso-wrap-distance-right:9pt;mso-wrap-distance-bottom:0;mso-position-horizontal:absolute;mso-position-horizontal-relative:text;mso-position-vertical:absolute;mso-position-vertical-relative:text" from="305.1pt,31.6pt" to="341.6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" strokecolor="#ee2a24" strokeweight="2.25pt">
                <v:stroke joinstyle="miter"/>
                <w10:wrap type="topAndBottom"/>
              </v:line>
            </w:pict>
          </mc:Fallback>
        </mc:AlternateContent>
      </w:r>
      <w:r w:rsidR="7CE3DFE6" w:rsidRPr="001C4BA7">
        <w:t>ANEXO</w:t>
      </w:r>
      <w:bookmarkEnd w:id="31"/>
    </w:p>
    <w:p w14:paraId="61AC6020" w14:textId="7128C3CC" w:rsidR="400F86D5" w:rsidRDefault="400F86D5" w:rsidP="562E6934">
      <w:pPr>
        <w:jc w:val="both"/>
        <w:rPr>
          <w:rFonts w:eastAsia="Calibri"/>
          <w:sz w:val="18"/>
          <w:szCs w:val="18"/>
        </w:rPr>
      </w:pPr>
      <w:r>
        <w:t xml:space="preserve">                                                                                                      </w:t>
      </w:r>
    </w:p>
    <w:p w14:paraId="402B5BAB" w14:textId="7A88319A" w:rsidR="00DD7615" w:rsidRPr="00F94CAA" w:rsidRDefault="00DD7615" w:rsidP="00DD7615">
      <w:pPr>
        <w:jc w:val="center"/>
        <w:rPr>
          <w:rFonts w:eastAsia="Calibri"/>
          <w:szCs w:val="36"/>
        </w:rPr>
      </w:pPr>
      <w:r w:rsidRPr="00F94CAA">
        <w:rPr>
          <w:rFonts w:eastAsia="Calibri"/>
        </w:rPr>
        <w:t xml:space="preserve">Memoria </w:t>
      </w:r>
      <w:r w:rsidR="00F05DF4" w:rsidRPr="00F94CAA">
        <w:rPr>
          <w:rFonts w:eastAsia="Calibri"/>
        </w:rPr>
        <w:t>I</w:t>
      </w:r>
      <w:r w:rsidRPr="00F94CAA">
        <w:rPr>
          <w:rFonts w:eastAsia="Calibri"/>
        </w:rPr>
        <w:t>nstitucional 202</w:t>
      </w:r>
      <w:r w:rsidR="00F05DF4" w:rsidRPr="00F94CAA">
        <w:rPr>
          <w:rFonts w:eastAsia="Calibri"/>
        </w:rPr>
        <w:t>3</w:t>
      </w:r>
    </w:p>
    <w:p w14:paraId="1CB4F18D" w14:textId="3E0EA110" w:rsidR="49F1AFAA" w:rsidRDefault="10D2F79C" w:rsidP="002C4A9C">
      <w:pPr>
        <w:pStyle w:val="Prrafodelista"/>
        <w:numPr>
          <w:ilvl w:val="0"/>
          <w:numId w:val="39"/>
        </w:numPr>
        <w:spacing w:line="360" w:lineRule="auto"/>
        <w:jc w:val="center"/>
        <w:rPr>
          <w:rFonts w:eastAsia="Times New Roman"/>
          <w:b/>
          <w:bCs/>
        </w:rPr>
      </w:pPr>
      <w:r w:rsidRPr="11D7EEEB">
        <w:rPr>
          <w:rFonts w:eastAsia="Times New Roman"/>
          <w:b/>
          <w:bCs/>
        </w:rPr>
        <w:t>Matriz de logros relevantes (Datos cuant</w:t>
      </w:r>
      <w:r w:rsidR="7B529017" w:rsidRPr="11D7EEEB">
        <w:rPr>
          <w:rFonts w:eastAsia="Times New Roman"/>
          <w:b/>
          <w:bCs/>
        </w:rPr>
        <w:t>itati</w:t>
      </w:r>
      <w:r w:rsidRPr="11D7EEEB">
        <w:rPr>
          <w:rFonts w:eastAsia="Times New Roman"/>
          <w:b/>
          <w:bCs/>
        </w:rPr>
        <w:t>vos)</w:t>
      </w:r>
    </w:p>
    <w:tbl>
      <w:tblPr>
        <w:tblStyle w:val="Tablaconcuadrcula1clara-nfasis1"/>
        <w:tblpPr w:leftFromText="141" w:rightFromText="141" w:vertAnchor="text" w:horzAnchor="margin" w:tblpXSpec="center" w:tblpY="270"/>
        <w:tblW w:w="12950" w:type="dxa"/>
        <w:tblLook w:val="04A0" w:firstRow="1" w:lastRow="0" w:firstColumn="1" w:lastColumn="0" w:noHBand="0" w:noVBand="1"/>
      </w:tblPr>
      <w:tblGrid>
        <w:gridCol w:w="2125"/>
        <w:gridCol w:w="1636"/>
        <w:gridCol w:w="1648"/>
        <w:gridCol w:w="1473"/>
        <w:gridCol w:w="1473"/>
        <w:gridCol w:w="1473"/>
        <w:gridCol w:w="1561"/>
        <w:gridCol w:w="1561"/>
      </w:tblGrid>
      <w:tr w:rsidR="00EF09B0" w:rsidRPr="006E2899" w14:paraId="07DAAD6D" w14:textId="77777777" w:rsidTr="00EF09B0">
        <w:trPr>
          <w:cnfStyle w:val="100000000000" w:firstRow="1" w:lastRow="0" w:firstColumn="0" w:lastColumn="0" w:oddVBand="0" w:evenVBand="0" w:oddHBand="0" w:evenHBand="0" w:firstRowFirstColumn="0" w:firstRowLastColumn="0" w:lastRowFirstColumn="0" w:lastRowLastColumn="0"/>
          <w:trHeight w:val="979"/>
          <w:tblHeader/>
        </w:trPr>
        <w:tc>
          <w:tcPr>
            <w:cnfStyle w:val="001000000000" w:firstRow="0" w:lastRow="0" w:firstColumn="1" w:lastColumn="0" w:oddVBand="0" w:evenVBand="0" w:oddHBand="0" w:evenHBand="0" w:firstRowFirstColumn="0" w:firstRowLastColumn="0" w:lastRowFirstColumn="0" w:lastRowLastColumn="0"/>
            <w:tcW w:w="1555" w:type="dxa"/>
            <w:shd w:val="clear" w:color="auto" w:fill="002060"/>
            <w:vAlign w:val="center"/>
          </w:tcPr>
          <w:p w14:paraId="4D86A5E9" w14:textId="77777777" w:rsidR="00BC7ABD" w:rsidRPr="00D46637" w:rsidRDefault="00BC7ABD">
            <w:pPr>
              <w:jc w:val="center"/>
              <w:rPr>
                <w:bCs w:val="0"/>
                <w:color w:val="FFFFFF" w:themeColor="background1"/>
                <w:sz w:val="22"/>
                <w:szCs w:val="22"/>
              </w:rPr>
            </w:pPr>
            <w:r>
              <w:rPr>
                <w:bCs w:val="0"/>
                <w:color w:val="FFFFFF" w:themeColor="background1"/>
                <w:sz w:val="22"/>
                <w:szCs w:val="22"/>
              </w:rPr>
              <w:t>Producto/Servicio</w:t>
            </w:r>
          </w:p>
        </w:tc>
        <w:tc>
          <w:tcPr>
            <w:tcW w:w="1723" w:type="dxa"/>
            <w:shd w:val="clear" w:color="auto" w:fill="002060"/>
            <w:noWrap/>
            <w:vAlign w:val="center"/>
          </w:tcPr>
          <w:p w14:paraId="4197C96A" w14:textId="77777777" w:rsidR="00BC7ABD" w:rsidRPr="00D46637" w:rsidRDefault="00BC7AB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Enero</w:t>
            </w:r>
          </w:p>
        </w:tc>
        <w:tc>
          <w:tcPr>
            <w:tcW w:w="1736" w:type="dxa"/>
            <w:shd w:val="clear" w:color="auto" w:fill="002060"/>
            <w:noWrap/>
            <w:vAlign w:val="center"/>
          </w:tcPr>
          <w:p w14:paraId="7716C551" w14:textId="77777777" w:rsidR="00BC7ABD" w:rsidRPr="00D46637" w:rsidRDefault="00BC7AB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Febrero</w:t>
            </w:r>
          </w:p>
        </w:tc>
        <w:tc>
          <w:tcPr>
            <w:tcW w:w="1550" w:type="dxa"/>
            <w:shd w:val="clear" w:color="auto" w:fill="002060"/>
            <w:noWrap/>
            <w:vAlign w:val="center"/>
          </w:tcPr>
          <w:p w14:paraId="3F9C9E26" w14:textId="77777777" w:rsidR="00BC7ABD" w:rsidRPr="00D46637" w:rsidRDefault="00BC7AB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Marzo</w:t>
            </w:r>
          </w:p>
        </w:tc>
        <w:tc>
          <w:tcPr>
            <w:tcW w:w="1550" w:type="dxa"/>
            <w:shd w:val="clear" w:color="auto" w:fill="002060"/>
            <w:noWrap/>
            <w:vAlign w:val="center"/>
          </w:tcPr>
          <w:p w14:paraId="766BFD08" w14:textId="77777777" w:rsidR="00BC7ABD" w:rsidRPr="00D46637" w:rsidRDefault="00BC7AB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Abril</w:t>
            </w:r>
          </w:p>
        </w:tc>
        <w:tc>
          <w:tcPr>
            <w:tcW w:w="1550" w:type="dxa"/>
            <w:shd w:val="clear" w:color="auto" w:fill="002060"/>
            <w:noWrap/>
            <w:vAlign w:val="center"/>
          </w:tcPr>
          <w:p w14:paraId="27D704F5" w14:textId="77777777" w:rsidR="00BC7ABD" w:rsidRPr="00D46637" w:rsidRDefault="00BC7AB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Mayo</w:t>
            </w:r>
          </w:p>
        </w:tc>
        <w:tc>
          <w:tcPr>
            <w:tcW w:w="1643" w:type="dxa"/>
            <w:shd w:val="clear" w:color="auto" w:fill="002060"/>
            <w:noWrap/>
            <w:vAlign w:val="center"/>
          </w:tcPr>
          <w:p w14:paraId="7EE5F7F4" w14:textId="77777777" w:rsidR="00BC7ABD" w:rsidRPr="00D46637" w:rsidRDefault="00BC7AB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Junio</w:t>
            </w:r>
          </w:p>
        </w:tc>
        <w:tc>
          <w:tcPr>
            <w:tcW w:w="1643" w:type="dxa"/>
            <w:shd w:val="clear" w:color="auto" w:fill="002060"/>
            <w:noWrap/>
            <w:vAlign w:val="center"/>
          </w:tcPr>
          <w:p w14:paraId="57663A62" w14:textId="77777777" w:rsidR="00BC7ABD" w:rsidRPr="00D46637" w:rsidRDefault="00BC7AB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Total 1er semestre 2023</w:t>
            </w:r>
          </w:p>
        </w:tc>
      </w:tr>
      <w:tr w:rsidR="00EF09B0" w:rsidRPr="006E2899" w14:paraId="2F392DBD" w14:textId="77777777" w:rsidTr="00E5079A">
        <w:trPr>
          <w:trHeight w:val="1257"/>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6B3BF0AF" w14:textId="77777777" w:rsidR="00BC7ABD" w:rsidRPr="00B435BC" w:rsidRDefault="00BC7ABD">
            <w:pPr>
              <w:jc w:val="center"/>
              <w:rPr>
                <w:sz w:val="17"/>
                <w:szCs w:val="17"/>
              </w:rPr>
            </w:pPr>
            <w:r w:rsidRPr="00B435BC">
              <w:rPr>
                <w:bCs w:val="0"/>
                <w:sz w:val="17"/>
                <w:szCs w:val="17"/>
              </w:rPr>
              <w:t>Gestión y Coordinación del Programa “Oportunidad 14/24”</w:t>
            </w:r>
          </w:p>
          <w:p w14:paraId="758D4B5A" w14:textId="77777777" w:rsidR="00BC7ABD" w:rsidRPr="00B435BC" w:rsidRDefault="00BC7ABD">
            <w:pPr>
              <w:jc w:val="center"/>
              <w:rPr>
                <w:sz w:val="17"/>
                <w:szCs w:val="17"/>
              </w:rPr>
            </w:pPr>
            <w:r w:rsidRPr="00B435BC">
              <w:rPr>
                <w:sz w:val="17"/>
                <w:szCs w:val="17"/>
              </w:rPr>
              <w:t>Indicador: Centros en funcionamiento</w:t>
            </w:r>
          </w:p>
        </w:tc>
        <w:tc>
          <w:tcPr>
            <w:tcW w:w="1723" w:type="dxa"/>
            <w:noWrap/>
            <w:vAlign w:val="center"/>
          </w:tcPr>
          <w:p w14:paraId="4890BD8C"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101</w:t>
            </w:r>
          </w:p>
        </w:tc>
        <w:tc>
          <w:tcPr>
            <w:tcW w:w="1736" w:type="dxa"/>
            <w:noWrap/>
            <w:vAlign w:val="center"/>
          </w:tcPr>
          <w:p w14:paraId="73C47574"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103</w:t>
            </w:r>
          </w:p>
        </w:tc>
        <w:tc>
          <w:tcPr>
            <w:tcW w:w="1550" w:type="dxa"/>
            <w:noWrap/>
            <w:vAlign w:val="center"/>
          </w:tcPr>
          <w:p w14:paraId="52DADBED"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103</w:t>
            </w:r>
          </w:p>
        </w:tc>
        <w:tc>
          <w:tcPr>
            <w:tcW w:w="1550" w:type="dxa"/>
            <w:noWrap/>
            <w:vAlign w:val="center"/>
          </w:tcPr>
          <w:p w14:paraId="3133E572"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104</w:t>
            </w:r>
          </w:p>
        </w:tc>
        <w:tc>
          <w:tcPr>
            <w:tcW w:w="1550" w:type="dxa"/>
            <w:noWrap/>
            <w:vAlign w:val="center"/>
          </w:tcPr>
          <w:p w14:paraId="2EF611CB"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110</w:t>
            </w:r>
          </w:p>
        </w:tc>
        <w:tc>
          <w:tcPr>
            <w:tcW w:w="1643" w:type="dxa"/>
            <w:noWrap/>
            <w:vAlign w:val="center"/>
          </w:tcPr>
          <w:p w14:paraId="3115683F"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113</w:t>
            </w:r>
          </w:p>
        </w:tc>
        <w:tc>
          <w:tcPr>
            <w:tcW w:w="1643" w:type="dxa"/>
            <w:noWrap/>
            <w:vAlign w:val="center"/>
          </w:tcPr>
          <w:p w14:paraId="1D4D0803"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113</w:t>
            </w:r>
          </w:p>
        </w:tc>
      </w:tr>
      <w:tr w:rsidR="00EF09B0" w:rsidRPr="006E2899" w14:paraId="3F68A69E" w14:textId="77777777" w:rsidTr="00E5079A">
        <w:trPr>
          <w:trHeight w:val="100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F9C6C8C" w14:textId="40CABA14" w:rsidR="00BC7ABD" w:rsidRPr="00B435BC" w:rsidRDefault="00BC7ABD">
            <w:pPr>
              <w:jc w:val="center"/>
              <w:rPr>
                <w:sz w:val="17"/>
                <w:szCs w:val="17"/>
              </w:rPr>
            </w:pPr>
            <w:r w:rsidRPr="00B435BC">
              <w:rPr>
                <w:b w:val="0"/>
                <w:sz w:val="17"/>
                <w:szCs w:val="17"/>
              </w:rPr>
              <w:t>Inversión producto 1</w:t>
            </w:r>
            <w:r w:rsidR="00EF09B0" w:rsidRPr="00B435BC">
              <w:rPr>
                <w:b w:val="0"/>
                <w:sz w:val="17"/>
                <w:szCs w:val="17"/>
              </w:rPr>
              <w:t xml:space="preserve"> (en RD$)</w:t>
            </w:r>
            <w:r w:rsidRPr="00B435BC">
              <w:rPr>
                <w:b w:val="0"/>
                <w:sz w:val="17"/>
                <w:szCs w:val="17"/>
              </w:rPr>
              <w:t xml:space="preserve"> – Ejecución Presupuesto Mensual</w:t>
            </w:r>
          </w:p>
        </w:tc>
        <w:tc>
          <w:tcPr>
            <w:tcW w:w="1723" w:type="dxa"/>
            <w:noWrap/>
            <w:vAlign w:val="center"/>
          </w:tcPr>
          <w:p w14:paraId="6EFD1C3C" w14:textId="7DF6E6FE"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20,241,388.86</w:t>
            </w:r>
          </w:p>
        </w:tc>
        <w:tc>
          <w:tcPr>
            <w:tcW w:w="1736" w:type="dxa"/>
            <w:noWrap/>
            <w:vAlign w:val="center"/>
          </w:tcPr>
          <w:p w14:paraId="7F3120C8" w14:textId="21117078"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35,869,760.17</w:t>
            </w:r>
          </w:p>
        </w:tc>
        <w:tc>
          <w:tcPr>
            <w:tcW w:w="1550" w:type="dxa"/>
            <w:noWrap/>
            <w:vAlign w:val="center"/>
          </w:tcPr>
          <w:p w14:paraId="1AC38395" w14:textId="7E1CDFFC"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34,200,362.45</w:t>
            </w:r>
          </w:p>
        </w:tc>
        <w:tc>
          <w:tcPr>
            <w:tcW w:w="1550" w:type="dxa"/>
            <w:noWrap/>
            <w:vAlign w:val="center"/>
          </w:tcPr>
          <w:p w14:paraId="599BA665" w14:textId="17C22231"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29,433,938.18</w:t>
            </w:r>
          </w:p>
        </w:tc>
        <w:tc>
          <w:tcPr>
            <w:tcW w:w="1550" w:type="dxa"/>
            <w:noWrap/>
            <w:vAlign w:val="center"/>
          </w:tcPr>
          <w:p w14:paraId="434B6488" w14:textId="5F2B6306"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35,702,158.61</w:t>
            </w:r>
          </w:p>
        </w:tc>
        <w:tc>
          <w:tcPr>
            <w:tcW w:w="1643" w:type="dxa"/>
            <w:noWrap/>
            <w:vAlign w:val="center"/>
          </w:tcPr>
          <w:p w14:paraId="3E5C8834" w14:textId="57401BCB"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49,330,661.41</w:t>
            </w:r>
          </w:p>
        </w:tc>
        <w:tc>
          <w:tcPr>
            <w:tcW w:w="1643" w:type="dxa"/>
            <w:noWrap/>
            <w:vAlign w:val="center"/>
          </w:tcPr>
          <w:p w14:paraId="7EE201B6" w14:textId="1FD79E8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204,778,269.68</w:t>
            </w:r>
          </w:p>
        </w:tc>
      </w:tr>
      <w:tr w:rsidR="00EF09B0" w:rsidRPr="006E2899" w14:paraId="2C665280" w14:textId="77777777" w:rsidTr="00E5079A">
        <w:trPr>
          <w:trHeight w:val="280"/>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2CCCCCD9" w14:textId="77777777" w:rsidR="00BC7ABD" w:rsidRPr="00B435BC" w:rsidRDefault="00BC7ABD">
            <w:pPr>
              <w:jc w:val="center"/>
              <w:rPr>
                <w:sz w:val="17"/>
                <w:szCs w:val="17"/>
              </w:rPr>
            </w:pPr>
            <w:r w:rsidRPr="00B435BC">
              <w:rPr>
                <w:bCs w:val="0"/>
                <w:sz w:val="17"/>
                <w:szCs w:val="17"/>
              </w:rPr>
              <w:t>Construcción y apertura de Centros de Desarrollo Integral para la Mujer (CEDI-Mujer) en Santo Domingo Norte y Santiago</w:t>
            </w:r>
          </w:p>
          <w:p w14:paraId="47DB6551" w14:textId="41624022" w:rsidR="00BC7ABD" w:rsidRPr="00B435BC" w:rsidRDefault="00BC7ABD">
            <w:pPr>
              <w:jc w:val="center"/>
              <w:rPr>
                <w:sz w:val="17"/>
                <w:szCs w:val="17"/>
              </w:rPr>
            </w:pPr>
            <w:r w:rsidRPr="00B435BC">
              <w:rPr>
                <w:bCs w:val="0"/>
                <w:sz w:val="17"/>
                <w:szCs w:val="17"/>
              </w:rPr>
              <w:t xml:space="preserve">Indicador: Porcentaje de avance en </w:t>
            </w:r>
            <w:r w:rsidR="004B4465" w:rsidRPr="00B435BC">
              <w:rPr>
                <w:bCs w:val="0"/>
                <w:sz w:val="17"/>
                <w:szCs w:val="17"/>
              </w:rPr>
              <w:t xml:space="preserve">la </w:t>
            </w:r>
            <w:r w:rsidR="004B4465" w:rsidRPr="00B435BC">
              <w:rPr>
                <w:bCs w:val="0"/>
                <w:sz w:val="17"/>
                <w:szCs w:val="17"/>
              </w:rPr>
              <w:lastRenderedPageBreak/>
              <w:t>ejecución</w:t>
            </w:r>
            <w:r w:rsidR="00CE4CA8" w:rsidRPr="00B435BC">
              <w:rPr>
                <w:bCs w:val="0"/>
                <w:sz w:val="17"/>
                <w:szCs w:val="17"/>
              </w:rPr>
              <w:t xml:space="preserve"> del </w:t>
            </w:r>
            <w:r w:rsidR="00CC26B2" w:rsidRPr="00B435BC">
              <w:rPr>
                <w:bCs w:val="0"/>
                <w:sz w:val="17"/>
                <w:szCs w:val="17"/>
              </w:rPr>
              <w:t>metraje cuadrado del proyecto</w:t>
            </w:r>
          </w:p>
        </w:tc>
        <w:tc>
          <w:tcPr>
            <w:tcW w:w="1723" w:type="dxa"/>
            <w:noWrap/>
            <w:vAlign w:val="center"/>
          </w:tcPr>
          <w:p w14:paraId="46CAAF04"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p>
        </w:tc>
        <w:tc>
          <w:tcPr>
            <w:tcW w:w="1736" w:type="dxa"/>
            <w:noWrap/>
            <w:vAlign w:val="center"/>
          </w:tcPr>
          <w:p w14:paraId="68A8F714"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p>
        </w:tc>
        <w:tc>
          <w:tcPr>
            <w:tcW w:w="1550" w:type="dxa"/>
            <w:noWrap/>
            <w:vAlign w:val="center"/>
          </w:tcPr>
          <w:p w14:paraId="351BB72C" w14:textId="7B2D4701"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p>
        </w:tc>
        <w:tc>
          <w:tcPr>
            <w:tcW w:w="1550" w:type="dxa"/>
            <w:noWrap/>
            <w:vAlign w:val="center"/>
          </w:tcPr>
          <w:p w14:paraId="034EE4F6"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p>
        </w:tc>
        <w:tc>
          <w:tcPr>
            <w:tcW w:w="1550" w:type="dxa"/>
            <w:noWrap/>
            <w:vAlign w:val="center"/>
          </w:tcPr>
          <w:p w14:paraId="04B259E8"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p>
        </w:tc>
        <w:tc>
          <w:tcPr>
            <w:tcW w:w="1643" w:type="dxa"/>
            <w:noWrap/>
            <w:vAlign w:val="center"/>
          </w:tcPr>
          <w:p w14:paraId="492FD706" w14:textId="5B00ED8F" w:rsidR="00BC7ABD" w:rsidRPr="00B435BC" w:rsidRDefault="00405CBB">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7,</w:t>
            </w:r>
            <w:r w:rsidR="00B257FB" w:rsidRPr="00B435BC">
              <w:rPr>
                <w:sz w:val="17"/>
                <w:szCs w:val="17"/>
              </w:rPr>
              <w:t>9</w:t>
            </w:r>
            <w:r w:rsidRPr="00B435BC">
              <w:rPr>
                <w:sz w:val="17"/>
                <w:szCs w:val="17"/>
              </w:rPr>
              <w:t>00 M2</w:t>
            </w:r>
          </w:p>
        </w:tc>
        <w:tc>
          <w:tcPr>
            <w:tcW w:w="1643" w:type="dxa"/>
            <w:noWrap/>
            <w:vAlign w:val="center"/>
          </w:tcPr>
          <w:p w14:paraId="4B58E56D" w14:textId="4B60CBC7" w:rsidR="00BC7ABD" w:rsidRPr="00B435BC" w:rsidRDefault="00753FEE">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8</w:t>
            </w:r>
            <w:r w:rsidR="00977CA0" w:rsidRPr="00B435BC">
              <w:rPr>
                <w:sz w:val="17"/>
                <w:szCs w:val="17"/>
              </w:rPr>
              <w:t>7</w:t>
            </w:r>
            <w:r w:rsidRPr="00B435BC">
              <w:rPr>
                <w:sz w:val="17"/>
                <w:szCs w:val="17"/>
              </w:rPr>
              <w:t>.77</w:t>
            </w:r>
            <w:r w:rsidR="00BC7ABD" w:rsidRPr="00B435BC">
              <w:rPr>
                <w:sz w:val="17"/>
                <w:szCs w:val="17"/>
              </w:rPr>
              <w:t>%</w:t>
            </w:r>
          </w:p>
        </w:tc>
      </w:tr>
      <w:tr w:rsidR="00EF09B0" w:rsidRPr="006E2899" w14:paraId="626C2A8E" w14:textId="77777777" w:rsidTr="00EF09B0">
        <w:trPr>
          <w:trHeight w:val="19"/>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6C77D269" w14:textId="77777777" w:rsidR="00BC7ABD" w:rsidRPr="00B435BC" w:rsidRDefault="00BC7ABD">
            <w:pPr>
              <w:jc w:val="center"/>
              <w:rPr>
                <w:sz w:val="17"/>
                <w:szCs w:val="17"/>
              </w:rPr>
            </w:pPr>
            <w:r w:rsidRPr="00B435BC">
              <w:rPr>
                <w:b w:val="0"/>
                <w:sz w:val="17"/>
                <w:szCs w:val="17"/>
              </w:rPr>
              <w:t>Inversión en Producto 2 (en RD$)</w:t>
            </w:r>
          </w:p>
          <w:p w14:paraId="4BD00526" w14:textId="77777777" w:rsidR="00BC7ABD" w:rsidRPr="00B435BC" w:rsidRDefault="00BC7ABD">
            <w:pPr>
              <w:jc w:val="center"/>
              <w:rPr>
                <w:sz w:val="17"/>
                <w:szCs w:val="17"/>
              </w:rPr>
            </w:pPr>
            <w:r w:rsidRPr="00B435BC">
              <w:rPr>
                <w:b w:val="0"/>
                <w:sz w:val="17"/>
                <w:szCs w:val="17"/>
              </w:rPr>
              <w:t>Ejecución Presupuesto Mensual (Contrapartida):</w:t>
            </w:r>
          </w:p>
        </w:tc>
        <w:tc>
          <w:tcPr>
            <w:tcW w:w="1723" w:type="dxa"/>
            <w:noWrap/>
            <w:vAlign w:val="center"/>
          </w:tcPr>
          <w:p w14:paraId="06625827" w14:textId="0CD451E2"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827,670.75</w:t>
            </w:r>
          </w:p>
        </w:tc>
        <w:tc>
          <w:tcPr>
            <w:tcW w:w="1736" w:type="dxa"/>
            <w:noWrap/>
            <w:vAlign w:val="center"/>
          </w:tcPr>
          <w:p w14:paraId="05DC7F60" w14:textId="2F42CB73"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1,287,570.75</w:t>
            </w:r>
          </w:p>
        </w:tc>
        <w:tc>
          <w:tcPr>
            <w:tcW w:w="1550" w:type="dxa"/>
            <w:noWrap/>
            <w:vAlign w:val="center"/>
          </w:tcPr>
          <w:p w14:paraId="770F49FB" w14:textId="3CC627AB"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2,623,546.87</w:t>
            </w:r>
          </w:p>
        </w:tc>
        <w:tc>
          <w:tcPr>
            <w:tcW w:w="1550" w:type="dxa"/>
            <w:noWrap/>
            <w:vAlign w:val="center"/>
          </w:tcPr>
          <w:p w14:paraId="209626A9" w14:textId="32B802B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3,019,645.84</w:t>
            </w:r>
          </w:p>
        </w:tc>
        <w:tc>
          <w:tcPr>
            <w:tcW w:w="1550" w:type="dxa"/>
            <w:noWrap/>
            <w:vAlign w:val="center"/>
          </w:tcPr>
          <w:p w14:paraId="3B55DA44" w14:textId="3F592FB9"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3,668,282.08</w:t>
            </w:r>
          </w:p>
        </w:tc>
        <w:tc>
          <w:tcPr>
            <w:tcW w:w="1643" w:type="dxa"/>
            <w:noWrap/>
            <w:vAlign w:val="center"/>
          </w:tcPr>
          <w:p w14:paraId="67A3375F" w14:textId="7513AD95"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16,744,181.54</w:t>
            </w:r>
          </w:p>
        </w:tc>
        <w:tc>
          <w:tcPr>
            <w:tcW w:w="1643" w:type="dxa"/>
            <w:noWrap/>
            <w:vAlign w:val="center"/>
          </w:tcPr>
          <w:p w14:paraId="7B901B17" w14:textId="1FE3B2EA"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28,170,897.83</w:t>
            </w:r>
          </w:p>
        </w:tc>
      </w:tr>
      <w:tr w:rsidR="00EF09B0" w:rsidRPr="006E2899" w14:paraId="1F1C4C76" w14:textId="77777777" w:rsidTr="00EF09B0">
        <w:trPr>
          <w:trHeight w:val="19"/>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AA96452" w14:textId="77777777" w:rsidR="00BC7ABD" w:rsidRPr="00B435BC" w:rsidRDefault="00BC7ABD">
            <w:pPr>
              <w:jc w:val="center"/>
              <w:rPr>
                <w:sz w:val="17"/>
                <w:szCs w:val="17"/>
              </w:rPr>
            </w:pPr>
            <w:r w:rsidRPr="00B435BC">
              <w:rPr>
                <w:sz w:val="17"/>
                <w:szCs w:val="17"/>
              </w:rPr>
              <w:t xml:space="preserve">Estrategia de Captación y Donación de medicamentos, insumos y equipos médicos. </w:t>
            </w:r>
            <w:r w:rsidRPr="00B435BC">
              <w:rPr>
                <w:sz w:val="17"/>
                <w:szCs w:val="17"/>
              </w:rPr>
              <w:br/>
              <w:t>Indicador: Cantidad de artículos donados</w:t>
            </w:r>
          </w:p>
        </w:tc>
        <w:tc>
          <w:tcPr>
            <w:tcW w:w="1723" w:type="dxa"/>
            <w:noWrap/>
            <w:vAlign w:val="center"/>
          </w:tcPr>
          <w:p w14:paraId="7F7A9CB7"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1,983</w:t>
            </w:r>
          </w:p>
        </w:tc>
        <w:tc>
          <w:tcPr>
            <w:tcW w:w="1736" w:type="dxa"/>
            <w:noWrap/>
            <w:vAlign w:val="center"/>
          </w:tcPr>
          <w:p w14:paraId="1DDB0D25"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32,037</w:t>
            </w:r>
          </w:p>
        </w:tc>
        <w:tc>
          <w:tcPr>
            <w:tcW w:w="1550" w:type="dxa"/>
            <w:noWrap/>
            <w:vAlign w:val="center"/>
          </w:tcPr>
          <w:p w14:paraId="7794173C"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695,412</w:t>
            </w:r>
          </w:p>
        </w:tc>
        <w:tc>
          <w:tcPr>
            <w:tcW w:w="1550" w:type="dxa"/>
            <w:noWrap/>
            <w:vAlign w:val="center"/>
          </w:tcPr>
          <w:p w14:paraId="074C4DFD"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7,395,728</w:t>
            </w:r>
          </w:p>
        </w:tc>
        <w:tc>
          <w:tcPr>
            <w:tcW w:w="1550" w:type="dxa"/>
            <w:noWrap/>
            <w:vAlign w:val="center"/>
          </w:tcPr>
          <w:p w14:paraId="155899B0"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4,911,030</w:t>
            </w:r>
          </w:p>
        </w:tc>
        <w:tc>
          <w:tcPr>
            <w:tcW w:w="1643" w:type="dxa"/>
            <w:noWrap/>
            <w:vAlign w:val="center"/>
          </w:tcPr>
          <w:p w14:paraId="030C9FF3"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541,765</w:t>
            </w:r>
          </w:p>
        </w:tc>
        <w:tc>
          <w:tcPr>
            <w:tcW w:w="1643" w:type="dxa"/>
            <w:noWrap/>
            <w:vAlign w:val="center"/>
          </w:tcPr>
          <w:p w14:paraId="1660EACC"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13,577,955</w:t>
            </w:r>
          </w:p>
        </w:tc>
      </w:tr>
      <w:tr w:rsidR="00EF09B0" w:rsidRPr="006E2899" w14:paraId="290C2FEC" w14:textId="77777777" w:rsidTr="00EF09B0">
        <w:trPr>
          <w:trHeight w:val="180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BAE05C3" w14:textId="08A4EFFA" w:rsidR="00BC7ABD" w:rsidRPr="00B435BC" w:rsidRDefault="00BC7ABD">
            <w:pPr>
              <w:jc w:val="center"/>
              <w:rPr>
                <w:sz w:val="17"/>
                <w:szCs w:val="17"/>
              </w:rPr>
            </w:pPr>
            <w:r w:rsidRPr="00B435BC">
              <w:rPr>
                <w:b w:val="0"/>
                <w:sz w:val="17"/>
                <w:szCs w:val="17"/>
              </w:rPr>
              <w:t>Inversión en Producto 3 (en RD$)</w:t>
            </w:r>
            <w:r w:rsidR="00EF09B0" w:rsidRPr="00B435BC">
              <w:rPr>
                <w:b w:val="0"/>
                <w:sz w:val="17"/>
                <w:szCs w:val="17"/>
              </w:rPr>
              <w:t xml:space="preserve"> -</w:t>
            </w:r>
            <w:r w:rsidRPr="00B435BC">
              <w:rPr>
                <w:b w:val="0"/>
                <w:sz w:val="17"/>
                <w:szCs w:val="17"/>
              </w:rPr>
              <w:t xml:space="preserve"> Valor en Monto de los productos canalizados para donación.</w:t>
            </w:r>
          </w:p>
        </w:tc>
        <w:tc>
          <w:tcPr>
            <w:tcW w:w="1723" w:type="dxa"/>
            <w:noWrap/>
            <w:vAlign w:val="center"/>
          </w:tcPr>
          <w:p w14:paraId="7E1FDAD5" w14:textId="25C87B9B"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153,053,016</w:t>
            </w:r>
          </w:p>
        </w:tc>
        <w:tc>
          <w:tcPr>
            <w:tcW w:w="1736" w:type="dxa"/>
            <w:noWrap/>
            <w:vAlign w:val="center"/>
          </w:tcPr>
          <w:p w14:paraId="271B2B25" w14:textId="6E1038F8"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135,077,612.25</w:t>
            </w:r>
          </w:p>
        </w:tc>
        <w:tc>
          <w:tcPr>
            <w:tcW w:w="1550" w:type="dxa"/>
            <w:noWrap/>
            <w:vAlign w:val="center"/>
          </w:tcPr>
          <w:p w14:paraId="5852F764" w14:textId="2EC47BC5"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89,055,332</w:t>
            </w:r>
          </w:p>
        </w:tc>
        <w:tc>
          <w:tcPr>
            <w:tcW w:w="1550" w:type="dxa"/>
            <w:noWrap/>
            <w:vAlign w:val="center"/>
          </w:tcPr>
          <w:p w14:paraId="01E9A614" w14:textId="4D6A41B8"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618,501,994</w:t>
            </w:r>
          </w:p>
        </w:tc>
        <w:tc>
          <w:tcPr>
            <w:tcW w:w="1550" w:type="dxa"/>
            <w:noWrap/>
            <w:vAlign w:val="center"/>
          </w:tcPr>
          <w:p w14:paraId="7B94EC35" w14:textId="48AD6F3E"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138,884,196</w:t>
            </w:r>
          </w:p>
        </w:tc>
        <w:tc>
          <w:tcPr>
            <w:tcW w:w="1643" w:type="dxa"/>
            <w:noWrap/>
            <w:vAlign w:val="center"/>
          </w:tcPr>
          <w:p w14:paraId="1B36AE23" w14:textId="2CC96CB2"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24,907,237.80</w:t>
            </w:r>
          </w:p>
        </w:tc>
        <w:tc>
          <w:tcPr>
            <w:tcW w:w="1643" w:type="dxa"/>
            <w:noWrap/>
            <w:vAlign w:val="center"/>
          </w:tcPr>
          <w:p w14:paraId="1BC32918" w14:textId="056C161A"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1,159,479,388</w:t>
            </w:r>
          </w:p>
        </w:tc>
      </w:tr>
    </w:tbl>
    <w:p w14:paraId="120ADCFB" w14:textId="1A11E2FB" w:rsidR="562E6934" w:rsidRDefault="562E6934" w:rsidP="005E7F96">
      <w:pPr>
        <w:spacing w:line="360" w:lineRule="auto"/>
        <w:rPr>
          <w:rFonts w:eastAsia="Times New Roman"/>
        </w:rPr>
      </w:pPr>
    </w:p>
    <w:p w14:paraId="3DCB64C3" w14:textId="77777777" w:rsidR="00C826BF" w:rsidRDefault="00C826BF" w:rsidP="005E7F96">
      <w:pPr>
        <w:spacing w:line="360" w:lineRule="auto"/>
        <w:rPr>
          <w:rFonts w:eastAsia="Times New Roman"/>
        </w:rPr>
      </w:pPr>
    </w:p>
    <w:p w14:paraId="411147E3" w14:textId="2A55C66B" w:rsidR="7BA62239" w:rsidRDefault="7BA62239" w:rsidP="7BA62239">
      <w:pPr>
        <w:spacing w:line="360" w:lineRule="auto"/>
        <w:rPr>
          <w:rFonts w:eastAsia="Times New Roman"/>
        </w:rPr>
      </w:pPr>
    </w:p>
    <w:tbl>
      <w:tblPr>
        <w:tblStyle w:val="Tablaconcuadrcula1clara-nfasis1"/>
        <w:tblpPr w:leftFromText="141" w:rightFromText="141" w:vertAnchor="text" w:horzAnchor="margin" w:tblpXSpec="center" w:tblpY="270"/>
        <w:tblW w:w="12950" w:type="dxa"/>
        <w:tblLook w:val="04A0" w:firstRow="1" w:lastRow="0" w:firstColumn="1" w:lastColumn="0" w:noHBand="0" w:noVBand="1"/>
      </w:tblPr>
      <w:tblGrid>
        <w:gridCol w:w="2226"/>
        <w:gridCol w:w="1520"/>
        <w:gridCol w:w="1520"/>
        <w:gridCol w:w="1520"/>
        <w:gridCol w:w="1520"/>
        <w:gridCol w:w="1520"/>
        <w:gridCol w:w="1520"/>
        <w:gridCol w:w="1604"/>
      </w:tblGrid>
      <w:tr w:rsidR="00EF09B0" w:rsidRPr="006E2899" w14:paraId="145569E9" w14:textId="77777777" w:rsidTr="00B435BC">
        <w:trPr>
          <w:cnfStyle w:val="100000000000" w:firstRow="1" w:lastRow="0" w:firstColumn="0" w:lastColumn="0" w:oddVBand="0" w:evenVBand="0" w:oddHBand="0" w:evenHBand="0" w:firstRowFirstColumn="0" w:firstRowLastColumn="0" w:lastRowFirstColumn="0" w:lastRowLastColumn="0"/>
          <w:trHeight w:val="979"/>
          <w:tblHeader/>
        </w:trPr>
        <w:tc>
          <w:tcPr>
            <w:cnfStyle w:val="001000000000" w:firstRow="0" w:lastRow="0" w:firstColumn="1" w:lastColumn="0" w:oddVBand="0" w:evenVBand="0" w:oddHBand="0" w:evenHBand="0" w:firstRowFirstColumn="0" w:firstRowLastColumn="0" w:lastRowFirstColumn="0" w:lastRowLastColumn="0"/>
            <w:tcW w:w="2154" w:type="dxa"/>
            <w:shd w:val="clear" w:color="auto" w:fill="002060"/>
            <w:vAlign w:val="center"/>
          </w:tcPr>
          <w:p w14:paraId="422CC31C" w14:textId="77777777" w:rsidR="00BC7ABD" w:rsidRPr="00D46637" w:rsidRDefault="00BC7ABD">
            <w:pPr>
              <w:jc w:val="center"/>
              <w:rPr>
                <w:bCs w:val="0"/>
                <w:color w:val="FFFFFF" w:themeColor="background1"/>
                <w:sz w:val="22"/>
                <w:szCs w:val="22"/>
              </w:rPr>
            </w:pPr>
            <w:r>
              <w:rPr>
                <w:bCs w:val="0"/>
                <w:color w:val="FFFFFF" w:themeColor="background1"/>
                <w:sz w:val="22"/>
                <w:szCs w:val="22"/>
              </w:rPr>
              <w:lastRenderedPageBreak/>
              <w:t>Producto/Servicio</w:t>
            </w:r>
          </w:p>
        </w:tc>
        <w:tc>
          <w:tcPr>
            <w:tcW w:w="1531" w:type="dxa"/>
            <w:shd w:val="clear" w:color="auto" w:fill="002060"/>
            <w:noWrap/>
            <w:vAlign w:val="center"/>
          </w:tcPr>
          <w:p w14:paraId="4A45D0E1" w14:textId="55F0BDDE" w:rsidR="00BC7ABD" w:rsidRPr="00D46637" w:rsidRDefault="0042460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Julio</w:t>
            </w:r>
          </w:p>
        </w:tc>
        <w:tc>
          <w:tcPr>
            <w:tcW w:w="1530" w:type="dxa"/>
            <w:shd w:val="clear" w:color="auto" w:fill="002060"/>
            <w:noWrap/>
            <w:vAlign w:val="center"/>
          </w:tcPr>
          <w:p w14:paraId="736B1B0E" w14:textId="51E4ADB6" w:rsidR="00BC7ABD" w:rsidRPr="00D46637" w:rsidRDefault="0042460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Agosto</w:t>
            </w:r>
          </w:p>
        </w:tc>
        <w:tc>
          <w:tcPr>
            <w:tcW w:w="1530" w:type="dxa"/>
            <w:shd w:val="clear" w:color="auto" w:fill="002060"/>
            <w:noWrap/>
            <w:vAlign w:val="center"/>
          </w:tcPr>
          <w:p w14:paraId="6EF9E7B0" w14:textId="7ED238F4" w:rsidR="00BC7ABD" w:rsidRPr="00D46637" w:rsidRDefault="0042460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Septiembre</w:t>
            </w:r>
          </w:p>
        </w:tc>
        <w:tc>
          <w:tcPr>
            <w:tcW w:w="1530" w:type="dxa"/>
            <w:shd w:val="clear" w:color="auto" w:fill="002060"/>
            <w:noWrap/>
            <w:vAlign w:val="center"/>
          </w:tcPr>
          <w:p w14:paraId="043A31AB" w14:textId="4DE29804" w:rsidR="00BC7ABD" w:rsidRPr="00D46637" w:rsidRDefault="0042460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Octubre</w:t>
            </w:r>
          </w:p>
        </w:tc>
        <w:tc>
          <w:tcPr>
            <w:tcW w:w="1530" w:type="dxa"/>
            <w:shd w:val="clear" w:color="auto" w:fill="002060"/>
            <w:noWrap/>
            <w:vAlign w:val="center"/>
          </w:tcPr>
          <w:p w14:paraId="479021CC" w14:textId="51244561" w:rsidR="00BC7ABD" w:rsidRPr="00D46637" w:rsidRDefault="0042460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Noviembre</w:t>
            </w:r>
          </w:p>
        </w:tc>
        <w:tc>
          <w:tcPr>
            <w:tcW w:w="1530" w:type="dxa"/>
            <w:shd w:val="clear" w:color="auto" w:fill="002060"/>
            <w:noWrap/>
            <w:vAlign w:val="center"/>
          </w:tcPr>
          <w:p w14:paraId="7F6D5D2E" w14:textId="1EA5A1C0" w:rsidR="00BC7ABD" w:rsidRPr="00D46637" w:rsidRDefault="0042460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Diciembre</w:t>
            </w:r>
          </w:p>
        </w:tc>
        <w:tc>
          <w:tcPr>
            <w:tcW w:w="1615" w:type="dxa"/>
            <w:shd w:val="clear" w:color="auto" w:fill="002060"/>
            <w:noWrap/>
            <w:vAlign w:val="center"/>
          </w:tcPr>
          <w:p w14:paraId="219CB841" w14:textId="0548D6C6" w:rsidR="00BC7ABD" w:rsidRPr="00D46637" w:rsidRDefault="00BC7AB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 xml:space="preserve">Total </w:t>
            </w:r>
            <w:r w:rsidR="0042460B">
              <w:rPr>
                <w:color w:val="FFFFFF" w:themeColor="background1"/>
                <w:sz w:val="22"/>
                <w:szCs w:val="22"/>
              </w:rPr>
              <w:t>2do</w:t>
            </w:r>
            <w:r>
              <w:rPr>
                <w:color w:val="FFFFFF" w:themeColor="background1"/>
                <w:sz w:val="22"/>
                <w:szCs w:val="22"/>
              </w:rPr>
              <w:t xml:space="preserve"> semestre 2023</w:t>
            </w:r>
          </w:p>
        </w:tc>
      </w:tr>
      <w:tr w:rsidR="00EF09B0" w:rsidRPr="00EF09B0" w14:paraId="06AAE346" w14:textId="77777777" w:rsidTr="00B435BC">
        <w:trPr>
          <w:trHeight w:val="1392"/>
        </w:trPr>
        <w:tc>
          <w:tcPr>
            <w:cnfStyle w:val="001000000000" w:firstRow="0" w:lastRow="0" w:firstColumn="1" w:lastColumn="0" w:oddVBand="0" w:evenVBand="0" w:oddHBand="0" w:evenHBand="0" w:firstRowFirstColumn="0" w:firstRowLastColumn="0" w:lastRowFirstColumn="0" w:lastRowLastColumn="0"/>
            <w:tcW w:w="2154" w:type="dxa"/>
            <w:vAlign w:val="center"/>
            <w:hideMark/>
          </w:tcPr>
          <w:p w14:paraId="2BCCD062" w14:textId="77777777" w:rsidR="00BC7ABD" w:rsidRPr="00B435BC" w:rsidRDefault="00BC7ABD">
            <w:pPr>
              <w:jc w:val="center"/>
              <w:rPr>
                <w:sz w:val="17"/>
                <w:szCs w:val="17"/>
              </w:rPr>
            </w:pPr>
            <w:r w:rsidRPr="00B435BC">
              <w:rPr>
                <w:bCs w:val="0"/>
                <w:sz w:val="17"/>
                <w:szCs w:val="17"/>
              </w:rPr>
              <w:t>Gestión y Coordinación del Programa “Oportunidad 14/24”</w:t>
            </w:r>
          </w:p>
          <w:p w14:paraId="6B63170A" w14:textId="77777777" w:rsidR="00BC7ABD" w:rsidRPr="00B435BC" w:rsidRDefault="00BC7ABD">
            <w:pPr>
              <w:jc w:val="center"/>
              <w:rPr>
                <w:sz w:val="17"/>
                <w:szCs w:val="17"/>
              </w:rPr>
            </w:pPr>
            <w:r w:rsidRPr="00B435BC">
              <w:rPr>
                <w:sz w:val="17"/>
                <w:szCs w:val="17"/>
              </w:rPr>
              <w:t>Indicador: Centros en funcionamiento</w:t>
            </w:r>
          </w:p>
        </w:tc>
        <w:tc>
          <w:tcPr>
            <w:tcW w:w="1531" w:type="dxa"/>
            <w:noWrap/>
            <w:vAlign w:val="center"/>
          </w:tcPr>
          <w:p w14:paraId="5F5E4221" w14:textId="7353B23C" w:rsidR="2220DE6B" w:rsidRPr="00B435BC" w:rsidRDefault="2220DE6B" w:rsidP="2220DE6B">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rFonts w:eastAsia="Times New Roman"/>
                <w:color w:val="767171" w:themeColor="background2" w:themeShade="80"/>
                <w:sz w:val="17"/>
                <w:szCs w:val="17"/>
              </w:rPr>
              <w:t>114</w:t>
            </w:r>
          </w:p>
        </w:tc>
        <w:tc>
          <w:tcPr>
            <w:tcW w:w="1530" w:type="dxa"/>
            <w:noWrap/>
            <w:vAlign w:val="center"/>
          </w:tcPr>
          <w:p w14:paraId="0F6D1CAE" w14:textId="288A6257" w:rsidR="2220DE6B" w:rsidRPr="00B435BC" w:rsidRDefault="2220DE6B" w:rsidP="2220DE6B">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rFonts w:eastAsia="Times New Roman"/>
                <w:color w:val="767171" w:themeColor="background2" w:themeShade="80"/>
                <w:sz w:val="17"/>
                <w:szCs w:val="17"/>
              </w:rPr>
              <w:t>116</w:t>
            </w:r>
          </w:p>
        </w:tc>
        <w:tc>
          <w:tcPr>
            <w:tcW w:w="1530" w:type="dxa"/>
            <w:noWrap/>
            <w:vAlign w:val="center"/>
          </w:tcPr>
          <w:p w14:paraId="1DE204DE" w14:textId="545A9D66" w:rsidR="2220DE6B" w:rsidRPr="00B435BC" w:rsidRDefault="2220DE6B" w:rsidP="2220DE6B">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rFonts w:eastAsia="Times New Roman"/>
                <w:color w:val="767171" w:themeColor="background2" w:themeShade="80"/>
                <w:sz w:val="17"/>
                <w:szCs w:val="17"/>
              </w:rPr>
              <w:t>117</w:t>
            </w:r>
          </w:p>
        </w:tc>
        <w:tc>
          <w:tcPr>
            <w:tcW w:w="1530" w:type="dxa"/>
            <w:noWrap/>
            <w:vAlign w:val="center"/>
          </w:tcPr>
          <w:p w14:paraId="71BD27A0" w14:textId="042DC2C9" w:rsidR="2220DE6B" w:rsidRPr="00B435BC" w:rsidRDefault="2220DE6B" w:rsidP="2220DE6B">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rFonts w:eastAsia="Times New Roman"/>
                <w:color w:val="767171" w:themeColor="background2" w:themeShade="80"/>
                <w:sz w:val="17"/>
                <w:szCs w:val="17"/>
              </w:rPr>
              <w:t>119</w:t>
            </w:r>
          </w:p>
        </w:tc>
        <w:tc>
          <w:tcPr>
            <w:tcW w:w="1530" w:type="dxa"/>
            <w:noWrap/>
            <w:vAlign w:val="center"/>
          </w:tcPr>
          <w:p w14:paraId="32A717C2" w14:textId="21C9226A" w:rsidR="2220DE6B" w:rsidRPr="00B435BC" w:rsidRDefault="2220DE6B" w:rsidP="2220DE6B">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rFonts w:eastAsia="Times New Roman"/>
                <w:color w:val="767171" w:themeColor="background2" w:themeShade="80"/>
                <w:sz w:val="17"/>
                <w:szCs w:val="17"/>
              </w:rPr>
              <w:t>0</w:t>
            </w:r>
          </w:p>
        </w:tc>
        <w:tc>
          <w:tcPr>
            <w:tcW w:w="1530" w:type="dxa"/>
            <w:noWrap/>
            <w:vAlign w:val="center"/>
          </w:tcPr>
          <w:p w14:paraId="03808039" w14:textId="48143A13" w:rsidR="2220DE6B" w:rsidRPr="00B435BC" w:rsidRDefault="2220DE6B" w:rsidP="2220DE6B">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rFonts w:eastAsia="Times New Roman"/>
                <w:color w:val="767171" w:themeColor="background2" w:themeShade="80"/>
                <w:sz w:val="17"/>
                <w:szCs w:val="17"/>
              </w:rPr>
              <w:t>0</w:t>
            </w:r>
          </w:p>
        </w:tc>
        <w:tc>
          <w:tcPr>
            <w:tcW w:w="1615" w:type="dxa"/>
            <w:noWrap/>
            <w:vAlign w:val="center"/>
          </w:tcPr>
          <w:p w14:paraId="3E420AF3" w14:textId="475DAA7A" w:rsidR="00BC7ABD" w:rsidRPr="00B435BC" w:rsidRDefault="0B9C1D49">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119</w:t>
            </w:r>
          </w:p>
        </w:tc>
      </w:tr>
      <w:tr w:rsidR="00EF09B0" w:rsidRPr="00EF09B0" w14:paraId="3D5C2742" w14:textId="77777777" w:rsidTr="00E5079A">
        <w:trPr>
          <w:trHeight w:val="979"/>
        </w:trPr>
        <w:tc>
          <w:tcPr>
            <w:cnfStyle w:val="001000000000" w:firstRow="0" w:lastRow="0" w:firstColumn="1" w:lastColumn="0" w:oddVBand="0" w:evenVBand="0" w:oddHBand="0" w:evenHBand="0" w:firstRowFirstColumn="0" w:firstRowLastColumn="0" w:lastRowFirstColumn="0" w:lastRowLastColumn="0"/>
            <w:tcW w:w="2154" w:type="dxa"/>
            <w:vAlign w:val="center"/>
          </w:tcPr>
          <w:p w14:paraId="64DDA37C" w14:textId="772B8BFA" w:rsidR="00F04543" w:rsidRPr="00B435BC" w:rsidRDefault="00F04543" w:rsidP="00F04543">
            <w:pPr>
              <w:jc w:val="center"/>
              <w:rPr>
                <w:sz w:val="17"/>
                <w:szCs w:val="17"/>
              </w:rPr>
            </w:pPr>
            <w:r w:rsidRPr="00B435BC">
              <w:rPr>
                <w:b w:val="0"/>
                <w:sz w:val="17"/>
                <w:szCs w:val="17"/>
              </w:rPr>
              <w:t>Inversión producto 1</w:t>
            </w:r>
            <w:r w:rsidR="00EF09B0" w:rsidRPr="00B435BC">
              <w:rPr>
                <w:b w:val="0"/>
                <w:sz w:val="17"/>
                <w:szCs w:val="17"/>
              </w:rPr>
              <w:t xml:space="preserve"> (en RD$) –</w:t>
            </w:r>
            <w:r w:rsidRPr="00B435BC">
              <w:rPr>
                <w:b w:val="0"/>
                <w:sz w:val="17"/>
                <w:szCs w:val="17"/>
              </w:rPr>
              <w:t xml:space="preserve"> Ejecución Presupuesto Mensual</w:t>
            </w:r>
          </w:p>
        </w:tc>
        <w:tc>
          <w:tcPr>
            <w:tcW w:w="1531" w:type="dxa"/>
            <w:noWrap/>
            <w:vAlign w:val="center"/>
          </w:tcPr>
          <w:p w14:paraId="25D5A896" w14:textId="03DEB078" w:rsidR="00F04543" w:rsidRPr="00B435BC" w:rsidRDefault="00F04543" w:rsidP="00EF09B0">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37,776,521.59</w:t>
            </w:r>
          </w:p>
        </w:tc>
        <w:tc>
          <w:tcPr>
            <w:tcW w:w="1530" w:type="dxa"/>
            <w:noWrap/>
            <w:vAlign w:val="center"/>
          </w:tcPr>
          <w:p w14:paraId="10B1427C" w14:textId="44E0483F" w:rsidR="00F04543" w:rsidRPr="00B435BC" w:rsidRDefault="00F04543" w:rsidP="00EF09B0">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61,431,344.63</w:t>
            </w:r>
          </w:p>
        </w:tc>
        <w:tc>
          <w:tcPr>
            <w:tcW w:w="1530" w:type="dxa"/>
            <w:noWrap/>
            <w:vAlign w:val="center"/>
          </w:tcPr>
          <w:p w14:paraId="7B50472A" w14:textId="219DE555" w:rsidR="00F04543" w:rsidRPr="00B435BC" w:rsidRDefault="00F04543" w:rsidP="00EF09B0">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33,372,746.65</w:t>
            </w:r>
          </w:p>
        </w:tc>
        <w:tc>
          <w:tcPr>
            <w:tcW w:w="1530" w:type="dxa"/>
            <w:noWrap/>
            <w:vAlign w:val="center"/>
          </w:tcPr>
          <w:p w14:paraId="51C71855" w14:textId="0E1E596C" w:rsidR="00F04543" w:rsidRPr="00B435BC" w:rsidRDefault="00F04543" w:rsidP="00EF09B0">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50,873,859.04</w:t>
            </w:r>
          </w:p>
        </w:tc>
        <w:tc>
          <w:tcPr>
            <w:tcW w:w="1530" w:type="dxa"/>
            <w:noWrap/>
            <w:vAlign w:val="center"/>
          </w:tcPr>
          <w:p w14:paraId="5DFD5B4E" w14:textId="218A6080" w:rsidR="00F04543" w:rsidRPr="00B435BC" w:rsidRDefault="00F04543" w:rsidP="00EF09B0">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92,586,164.86</w:t>
            </w:r>
          </w:p>
        </w:tc>
        <w:tc>
          <w:tcPr>
            <w:tcW w:w="1530" w:type="dxa"/>
            <w:noWrap/>
            <w:vAlign w:val="center"/>
          </w:tcPr>
          <w:p w14:paraId="5BA4A4CA" w14:textId="51DA4CA9" w:rsidR="00F04543" w:rsidRPr="00B435BC" w:rsidRDefault="00F04543" w:rsidP="00EF09B0">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47,721,400.46</w:t>
            </w:r>
          </w:p>
        </w:tc>
        <w:tc>
          <w:tcPr>
            <w:tcW w:w="1615" w:type="dxa"/>
            <w:noWrap/>
            <w:vAlign w:val="center"/>
          </w:tcPr>
          <w:p w14:paraId="5652B0F9" w14:textId="473A7C6A" w:rsidR="00F04543" w:rsidRPr="00B435BC" w:rsidRDefault="00F04543" w:rsidP="00EF09B0">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323,762,037.23</w:t>
            </w:r>
          </w:p>
        </w:tc>
      </w:tr>
      <w:tr w:rsidR="00EF09B0" w:rsidRPr="00EF09B0" w14:paraId="63335E12" w14:textId="77777777" w:rsidTr="00B435BC">
        <w:trPr>
          <w:trHeight w:val="19"/>
        </w:trPr>
        <w:tc>
          <w:tcPr>
            <w:cnfStyle w:val="001000000000" w:firstRow="0" w:lastRow="0" w:firstColumn="1" w:lastColumn="0" w:oddVBand="0" w:evenVBand="0" w:oddHBand="0" w:evenHBand="0" w:firstRowFirstColumn="0" w:firstRowLastColumn="0" w:lastRowFirstColumn="0" w:lastRowLastColumn="0"/>
            <w:tcW w:w="2154" w:type="dxa"/>
            <w:vAlign w:val="center"/>
            <w:hideMark/>
          </w:tcPr>
          <w:p w14:paraId="135AF0E9" w14:textId="77777777" w:rsidR="00BC7ABD" w:rsidRPr="00B435BC" w:rsidRDefault="00BC7ABD">
            <w:pPr>
              <w:jc w:val="center"/>
              <w:rPr>
                <w:sz w:val="17"/>
                <w:szCs w:val="17"/>
              </w:rPr>
            </w:pPr>
            <w:r w:rsidRPr="00B435BC">
              <w:rPr>
                <w:sz w:val="17"/>
                <w:szCs w:val="17"/>
              </w:rPr>
              <w:t>Construcción y apertura de Centros de Desarrollo Integral para la Mujer (CEDI-Mujer) en Santo Domingo Norte y Santiago</w:t>
            </w:r>
          </w:p>
          <w:p w14:paraId="2CFA5587" w14:textId="77777777" w:rsidR="00981073" w:rsidRPr="00B435BC" w:rsidRDefault="00BC7ABD">
            <w:pPr>
              <w:jc w:val="center"/>
              <w:rPr>
                <w:sz w:val="17"/>
                <w:szCs w:val="17"/>
              </w:rPr>
            </w:pPr>
            <w:r w:rsidRPr="00B435BC">
              <w:rPr>
                <w:sz w:val="17"/>
                <w:szCs w:val="17"/>
              </w:rPr>
              <w:t>Indicador:</w:t>
            </w:r>
          </w:p>
          <w:p w14:paraId="22D8DDA2" w14:textId="6B67874B" w:rsidR="00BC7ABD" w:rsidRPr="00B435BC" w:rsidRDefault="00981073">
            <w:pPr>
              <w:jc w:val="center"/>
              <w:rPr>
                <w:sz w:val="17"/>
                <w:szCs w:val="17"/>
              </w:rPr>
            </w:pPr>
            <w:r w:rsidRPr="00B435BC">
              <w:rPr>
                <w:sz w:val="17"/>
                <w:szCs w:val="17"/>
              </w:rPr>
              <w:t>Porcentaje de avance en la ejecución del metraje cuadrado del proyecto</w:t>
            </w:r>
          </w:p>
        </w:tc>
        <w:tc>
          <w:tcPr>
            <w:tcW w:w="1531" w:type="dxa"/>
            <w:noWrap/>
            <w:vAlign w:val="center"/>
          </w:tcPr>
          <w:p w14:paraId="74BB5229"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p>
        </w:tc>
        <w:tc>
          <w:tcPr>
            <w:tcW w:w="1530" w:type="dxa"/>
            <w:noWrap/>
            <w:vAlign w:val="center"/>
          </w:tcPr>
          <w:p w14:paraId="514BE595"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p>
        </w:tc>
        <w:tc>
          <w:tcPr>
            <w:tcW w:w="1530" w:type="dxa"/>
            <w:noWrap/>
            <w:vAlign w:val="center"/>
          </w:tcPr>
          <w:p w14:paraId="67B3542D" w14:textId="3007786C"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p>
        </w:tc>
        <w:tc>
          <w:tcPr>
            <w:tcW w:w="1530" w:type="dxa"/>
            <w:noWrap/>
            <w:vAlign w:val="center"/>
          </w:tcPr>
          <w:p w14:paraId="65B13463"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p>
        </w:tc>
        <w:tc>
          <w:tcPr>
            <w:tcW w:w="1530" w:type="dxa"/>
            <w:noWrap/>
            <w:vAlign w:val="center"/>
          </w:tcPr>
          <w:p w14:paraId="5A33A556" w14:textId="77777777" w:rsidR="00BC7ABD" w:rsidRPr="00B435BC" w:rsidRDefault="00BC7ABD">
            <w:pPr>
              <w:jc w:val="center"/>
              <w:cnfStyle w:val="000000000000" w:firstRow="0" w:lastRow="0" w:firstColumn="0" w:lastColumn="0" w:oddVBand="0" w:evenVBand="0" w:oddHBand="0" w:evenHBand="0" w:firstRowFirstColumn="0" w:firstRowLastColumn="0" w:lastRowFirstColumn="0" w:lastRowLastColumn="0"/>
              <w:rPr>
                <w:sz w:val="17"/>
                <w:szCs w:val="17"/>
              </w:rPr>
            </w:pPr>
          </w:p>
        </w:tc>
        <w:tc>
          <w:tcPr>
            <w:tcW w:w="1530" w:type="dxa"/>
            <w:noWrap/>
            <w:vAlign w:val="center"/>
          </w:tcPr>
          <w:p w14:paraId="0A5AB940" w14:textId="18102BEF" w:rsidR="00BC7ABD" w:rsidRPr="00B435BC" w:rsidRDefault="007F5F5B">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8,800 M2</w:t>
            </w:r>
          </w:p>
        </w:tc>
        <w:tc>
          <w:tcPr>
            <w:tcW w:w="1615" w:type="dxa"/>
            <w:noWrap/>
            <w:vAlign w:val="center"/>
          </w:tcPr>
          <w:p w14:paraId="55817A08" w14:textId="7E14FDAD" w:rsidR="00BC7ABD" w:rsidRPr="00B435BC" w:rsidRDefault="004B5EA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97.77%</w:t>
            </w:r>
          </w:p>
        </w:tc>
      </w:tr>
      <w:tr w:rsidR="00EF09B0" w:rsidRPr="00EF09B0" w14:paraId="393E531F" w14:textId="77777777" w:rsidTr="00B435BC">
        <w:trPr>
          <w:trHeight w:val="19"/>
        </w:trPr>
        <w:tc>
          <w:tcPr>
            <w:cnfStyle w:val="001000000000" w:firstRow="0" w:lastRow="0" w:firstColumn="1" w:lastColumn="0" w:oddVBand="0" w:evenVBand="0" w:oddHBand="0" w:evenHBand="0" w:firstRowFirstColumn="0" w:firstRowLastColumn="0" w:lastRowFirstColumn="0" w:lastRowLastColumn="0"/>
            <w:tcW w:w="2154" w:type="dxa"/>
            <w:vAlign w:val="center"/>
            <w:hideMark/>
          </w:tcPr>
          <w:p w14:paraId="44ACB839" w14:textId="77777777" w:rsidR="00BC7ABD" w:rsidRPr="00B435BC" w:rsidRDefault="00BC7ABD">
            <w:pPr>
              <w:jc w:val="center"/>
              <w:rPr>
                <w:sz w:val="17"/>
                <w:szCs w:val="17"/>
              </w:rPr>
            </w:pPr>
            <w:r w:rsidRPr="00B435BC">
              <w:rPr>
                <w:b w:val="0"/>
                <w:sz w:val="17"/>
                <w:szCs w:val="17"/>
              </w:rPr>
              <w:t>Inversión en Producto 2 (en RD$)</w:t>
            </w:r>
          </w:p>
          <w:p w14:paraId="31243AD3" w14:textId="77777777" w:rsidR="00BC7ABD" w:rsidRPr="00B435BC" w:rsidRDefault="00BC7ABD">
            <w:pPr>
              <w:jc w:val="center"/>
              <w:rPr>
                <w:sz w:val="17"/>
                <w:szCs w:val="17"/>
              </w:rPr>
            </w:pPr>
            <w:r w:rsidRPr="00B435BC">
              <w:rPr>
                <w:b w:val="0"/>
                <w:sz w:val="17"/>
                <w:szCs w:val="17"/>
              </w:rPr>
              <w:t>Ejecución Presupuesto Mensual (Contrapartida):</w:t>
            </w:r>
          </w:p>
        </w:tc>
        <w:tc>
          <w:tcPr>
            <w:tcW w:w="1531" w:type="dxa"/>
            <w:noWrap/>
            <w:vAlign w:val="center"/>
          </w:tcPr>
          <w:p w14:paraId="55F17B81" w14:textId="1BF73751" w:rsidR="00BC7ABD" w:rsidRPr="00B435BC" w:rsidRDefault="008B4425">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7,518,859.73</w:t>
            </w:r>
          </w:p>
        </w:tc>
        <w:tc>
          <w:tcPr>
            <w:tcW w:w="1530" w:type="dxa"/>
            <w:noWrap/>
            <w:vAlign w:val="center"/>
          </w:tcPr>
          <w:p w14:paraId="2C1BEF50" w14:textId="35D4D71A" w:rsidR="00BC7ABD" w:rsidRPr="00B435BC" w:rsidRDefault="00970A69">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5,736,106.79</w:t>
            </w:r>
          </w:p>
        </w:tc>
        <w:tc>
          <w:tcPr>
            <w:tcW w:w="1530" w:type="dxa"/>
            <w:noWrap/>
            <w:vAlign w:val="center"/>
          </w:tcPr>
          <w:p w14:paraId="46B895AC" w14:textId="35E7C3CB" w:rsidR="00BC7ABD" w:rsidRPr="00B435BC" w:rsidRDefault="00970A69">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2,547,297.14</w:t>
            </w:r>
          </w:p>
        </w:tc>
        <w:tc>
          <w:tcPr>
            <w:tcW w:w="1530" w:type="dxa"/>
            <w:noWrap/>
            <w:vAlign w:val="center"/>
          </w:tcPr>
          <w:p w14:paraId="3252B782" w14:textId="068CD8A4" w:rsidR="00BC7ABD" w:rsidRPr="00B435BC" w:rsidRDefault="00697D1F">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2,523,796.03</w:t>
            </w:r>
          </w:p>
        </w:tc>
        <w:tc>
          <w:tcPr>
            <w:tcW w:w="1530" w:type="dxa"/>
            <w:noWrap/>
            <w:vAlign w:val="center"/>
          </w:tcPr>
          <w:p w14:paraId="2A56CFC4" w14:textId="2848ABD3" w:rsidR="00BC7ABD" w:rsidRPr="00B435BC" w:rsidRDefault="007F5C6A">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47,629,518.01</w:t>
            </w:r>
          </w:p>
        </w:tc>
        <w:tc>
          <w:tcPr>
            <w:tcW w:w="1530" w:type="dxa"/>
            <w:noWrap/>
            <w:vAlign w:val="center"/>
          </w:tcPr>
          <w:p w14:paraId="5F6D6E5D" w14:textId="142A8285" w:rsidR="00BC7ABD" w:rsidRPr="00B435BC" w:rsidRDefault="00CC243D">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2,834,031.53</w:t>
            </w:r>
          </w:p>
        </w:tc>
        <w:tc>
          <w:tcPr>
            <w:tcW w:w="1615" w:type="dxa"/>
            <w:noWrap/>
            <w:vAlign w:val="center"/>
          </w:tcPr>
          <w:p w14:paraId="042FCFAA" w14:textId="03F244AA" w:rsidR="00BC7ABD" w:rsidRPr="00B435BC" w:rsidRDefault="00481442">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sz w:val="17"/>
                <w:szCs w:val="17"/>
              </w:rPr>
              <w:t>68,789,609.23</w:t>
            </w:r>
          </w:p>
        </w:tc>
      </w:tr>
      <w:tr w:rsidR="00B435BC" w:rsidRPr="00EF09B0" w14:paraId="1B706DAF" w14:textId="77777777" w:rsidTr="00B435BC">
        <w:trPr>
          <w:trHeight w:val="19"/>
        </w:trPr>
        <w:tc>
          <w:tcPr>
            <w:cnfStyle w:val="001000000000" w:firstRow="0" w:lastRow="0" w:firstColumn="1" w:lastColumn="0" w:oddVBand="0" w:evenVBand="0" w:oddHBand="0" w:evenHBand="0" w:firstRowFirstColumn="0" w:firstRowLastColumn="0" w:lastRowFirstColumn="0" w:lastRowLastColumn="0"/>
            <w:tcW w:w="2154" w:type="dxa"/>
            <w:vAlign w:val="center"/>
          </w:tcPr>
          <w:p w14:paraId="2707A61A" w14:textId="77777777" w:rsidR="00BC7ABD" w:rsidRPr="00B435BC" w:rsidRDefault="00BC7ABD">
            <w:pPr>
              <w:jc w:val="center"/>
              <w:rPr>
                <w:sz w:val="17"/>
                <w:szCs w:val="17"/>
              </w:rPr>
            </w:pPr>
            <w:r w:rsidRPr="00B435BC">
              <w:rPr>
                <w:sz w:val="17"/>
                <w:szCs w:val="17"/>
              </w:rPr>
              <w:t xml:space="preserve">Estrategia de Captación y Donación de medicamentos, insumos y equipos </w:t>
            </w:r>
            <w:r w:rsidRPr="00B435BC">
              <w:rPr>
                <w:sz w:val="17"/>
                <w:szCs w:val="17"/>
              </w:rPr>
              <w:lastRenderedPageBreak/>
              <w:t xml:space="preserve">médicos. </w:t>
            </w:r>
            <w:r w:rsidRPr="00B435BC">
              <w:rPr>
                <w:sz w:val="17"/>
                <w:szCs w:val="17"/>
              </w:rPr>
              <w:br/>
              <w:t>Indicador: Cantidad de artículos donados</w:t>
            </w:r>
          </w:p>
        </w:tc>
        <w:tc>
          <w:tcPr>
            <w:tcW w:w="1531" w:type="dxa"/>
            <w:noWrap/>
            <w:vAlign w:val="center"/>
          </w:tcPr>
          <w:p w14:paraId="0144A725" w14:textId="2486D113" w:rsidR="615D0ECF" w:rsidRPr="00B435BC" w:rsidRDefault="615D0ECF" w:rsidP="615D0ECF">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rFonts w:eastAsia="Times New Roman"/>
                <w:color w:val="767171" w:themeColor="background2" w:themeShade="80"/>
                <w:sz w:val="17"/>
                <w:szCs w:val="17"/>
              </w:rPr>
              <w:lastRenderedPageBreak/>
              <w:t>990,013</w:t>
            </w:r>
          </w:p>
        </w:tc>
        <w:tc>
          <w:tcPr>
            <w:tcW w:w="1530" w:type="dxa"/>
            <w:noWrap/>
            <w:vAlign w:val="center"/>
          </w:tcPr>
          <w:p w14:paraId="6D20316D" w14:textId="3500FD68" w:rsidR="615D0ECF" w:rsidRPr="00B435BC" w:rsidRDefault="615D0ECF" w:rsidP="615D0ECF">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rFonts w:eastAsia="Times New Roman"/>
                <w:color w:val="767171" w:themeColor="background2" w:themeShade="80"/>
                <w:sz w:val="17"/>
                <w:szCs w:val="17"/>
              </w:rPr>
              <w:t>3,572,004</w:t>
            </w:r>
          </w:p>
        </w:tc>
        <w:tc>
          <w:tcPr>
            <w:tcW w:w="1530" w:type="dxa"/>
            <w:noWrap/>
            <w:vAlign w:val="center"/>
          </w:tcPr>
          <w:p w14:paraId="5CB074BB" w14:textId="09FE8AB5" w:rsidR="615D0ECF" w:rsidRPr="00B435BC" w:rsidRDefault="615D0ECF" w:rsidP="615D0ECF">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rFonts w:eastAsia="Times New Roman"/>
                <w:color w:val="767171" w:themeColor="background2" w:themeShade="80"/>
                <w:sz w:val="17"/>
                <w:szCs w:val="17"/>
              </w:rPr>
              <w:t>2,848,653</w:t>
            </w:r>
          </w:p>
        </w:tc>
        <w:tc>
          <w:tcPr>
            <w:tcW w:w="1530" w:type="dxa"/>
            <w:noWrap/>
            <w:vAlign w:val="center"/>
          </w:tcPr>
          <w:p w14:paraId="1FD95595" w14:textId="09C8699A" w:rsidR="615D0ECF" w:rsidRPr="00B435BC" w:rsidRDefault="615D0ECF" w:rsidP="615D0ECF">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rFonts w:eastAsia="Times New Roman"/>
                <w:color w:val="767171" w:themeColor="background2" w:themeShade="80"/>
                <w:sz w:val="17"/>
                <w:szCs w:val="17"/>
              </w:rPr>
              <w:t>1,073,688</w:t>
            </w:r>
          </w:p>
        </w:tc>
        <w:tc>
          <w:tcPr>
            <w:tcW w:w="1530" w:type="dxa"/>
            <w:noWrap/>
            <w:vAlign w:val="center"/>
          </w:tcPr>
          <w:p w14:paraId="057CFA61" w14:textId="37F2940A" w:rsidR="615D0ECF" w:rsidRPr="00B435BC" w:rsidRDefault="615D0ECF" w:rsidP="615D0ECF">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rFonts w:eastAsia="Times New Roman"/>
                <w:color w:val="767171" w:themeColor="background2" w:themeShade="80"/>
                <w:sz w:val="17"/>
                <w:szCs w:val="17"/>
              </w:rPr>
              <w:t>86,000</w:t>
            </w:r>
          </w:p>
        </w:tc>
        <w:tc>
          <w:tcPr>
            <w:tcW w:w="1530" w:type="dxa"/>
            <w:noWrap/>
            <w:vAlign w:val="center"/>
          </w:tcPr>
          <w:p w14:paraId="54F51E78" w14:textId="6493F277" w:rsidR="615D0ECF" w:rsidRPr="00B435BC" w:rsidRDefault="615D0ECF" w:rsidP="615D0ECF">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rFonts w:eastAsia="Times New Roman"/>
                <w:color w:val="767171" w:themeColor="background2" w:themeShade="80"/>
                <w:sz w:val="17"/>
                <w:szCs w:val="17"/>
              </w:rPr>
              <w:t>0</w:t>
            </w:r>
          </w:p>
        </w:tc>
        <w:tc>
          <w:tcPr>
            <w:tcW w:w="1615" w:type="dxa"/>
            <w:noWrap/>
            <w:vAlign w:val="center"/>
          </w:tcPr>
          <w:p w14:paraId="35A3926B" w14:textId="582F295C" w:rsidR="615D0ECF" w:rsidRPr="00B435BC" w:rsidRDefault="615D0ECF" w:rsidP="615D0ECF">
            <w:pPr>
              <w:jc w:val="center"/>
              <w:cnfStyle w:val="000000000000" w:firstRow="0" w:lastRow="0" w:firstColumn="0" w:lastColumn="0" w:oddVBand="0" w:evenVBand="0" w:oddHBand="0" w:evenHBand="0" w:firstRowFirstColumn="0" w:firstRowLastColumn="0" w:lastRowFirstColumn="0" w:lastRowLastColumn="0"/>
              <w:rPr>
                <w:sz w:val="17"/>
                <w:szCs w:val="17"/>
              </w:rPr>
            </w:pPr>
            <w:r w:rsidRPr="00B435BC">
              <w:rPr>
                <w:rFonts w:eastAsia="Times New Roman"/>
                <w:color w:val="767171" w:themeColor="background2" w:themeShade="80"/>
                <w:sz w:val="17"/>
                <w:szCs w:val="17"/>
              </w:rPr>
              <w:t>22,148,313</w:t>
            </w:r>
          </w:p>
        </w:tc>
      </w:tr>
      <w:tr w:rsidR="00EF09B0" w:rsidRPr="00EF09B0" w14:paraId="5E7DFDD4" w14:textId="77777777" w:rsidTr="00B435BC">
        <w:trPr>
          <w:trHeight w:val="19"/>
        </w:trPr>
        <w:tc>
          <w:tcPr>
            <w:cnfStyle w:val="001000000000" w:firstRow="0" w:lastRow="0" w:firstColumn="1" w:lastColumn="0" w:oddVBand="0" w:evenVBand="0" w:oddHBand="0" w:evenHBand="0" w:firstRowFirstColumn="0" w:firstRowLastColumn="0" w:lastRowFirstColumn="0" w:lastRowLastColumn="0"/>
            <w:tcW w:w="2154" w:type="dxa"/>
            <w:vAlign w:val="center"/>
          </w:tcPr>
          <w:p w14:paraId="5DB4A9A3" w14:textId="2A45A596" w:rsidR="00EF09B0" w:rsidRPr="00B435BC" w:rsidRDefault="00EF09B0">
            <w:pPr>
              <w:jc w:val="center"/>
              <w:rPr>
                <w:sz w:val="17"/>
                <w:szCs w:val="17"/>
              </w:rPr>
            </w:pPr>
            <w:r w:rsidRPr="00B435BC">
              <w:rPr>
                <w:b w:val="0"/>
                <w:sz w:val="17"/>
                <w:szCs w:val="17"/>
              </w:rPr>
              <w:t>Inversión en Producto 3 (en RD$) - Valor en Monto de los productos canalizados para donación.</w:t>
            </w:r>
          </w:p>
        </w:tc>
        <w:tc>
          <w:tcPr>
            <w:tcW w:w="1531" w:type="dxa"/>
            <w:noWrap/>
            <w:vAlign w:val="center"/>
          </w:tcPr>
          <w:p w14:paraId="76DCAE99" w14:textId="4CB98C9C" w:rsidR="00EF09B0" w:rsidRPr="00B435BC" w:rsidRDefault="00B435BC" w:rsidP="615D0ECF">
            <w:pPr>
              <w:jc w:val="center"/>
              <w:cnfStyle w:val="000000000000" w:firstRow="0" w:lastRow="0" w:firstColumn="0" w:lastColumn="0" w:oddVBand="0" w:evenVBand="0" w:oddHBand="0" w:evenHBand="0" w:firstRowFirstColumn="0" w:firstRowLastColumn="0" w:lastRowFirstColumn="0" w:lastRowLastColumn="0"/>
              <w:rPr>
                <w:rFonts w:eastAsia="Times New Roman"/>
                <w:color w:val="767171" w:themeColor="background2" w:themeShade="80"/>
                <w:sz w:val="17"/>
                <w:szCs w:val="17"/>
              </w:rPr>
            </w:pPr>
            <w:r w:rsidRPr="00B435BC">
              <w:rPr>
                <w:rFonts w:eastAsia="Times New Roman"/>
                <w:color w:val="767171" w:themeColor="background2" w:themeShade="80"/>
                <w:sz w:val="17"/>
                <w:szCs w:val="17"/>
              </w:rPr>
              <w:t>85,904,973.55</w:t>
            </w:r>
          </w:p>
        </w:tc>
        <w:tc>
          <w:tcPr>
            <w:tcW w:w="1530" w:type="dxa"/>
            <w:noWrap/>
            <w:vAlign w:val="center"/>
          </w:tcPr>
          <w:p w14:paraId="0B23225D" w14:textId="3CA78090" w:rsidR="00EF09B0" w:rsidRPr="00B435BC" w:rsidRDefault="00B435BC" w:rsidP="615D0ECF">
            <w:pPr>
              <w:jc w:val="center"/>
              <w:cnfStyle w:val="000000000000" w:firstRow="0" w:lastRow="0" w:firstColumn="0" w:lastColumn="0" w:oddVBand="0" w:evenVBand="0" w:oddHBand="0" w:evenHBand="0" w:firstRowFirstColumn="0" w:firstRowLastColumn="0" w:lastRowFirstColumn="0" w:lastRowLastColumn="0"/>
              <w:rPr>
                <w:rFonts w:eastAsia="Times New Roman"/>
                <w:color w:val="767171" w:themeColor="background2" w:themeShade="80"/>
                <w:sz w:val="16"/>
                <w:szCs w:val="16"/>
              </w:rPr>
            </w:pPr>
            <w:r w:rsidRPr="00B435BC">
              <w:rPr>
                <w:rFonts w:eastAsia="Times New Roman"/>
                <w:color w:val="767171" w:themeColor="background2" w:themeShade="80"/>
                <w:sz w:val="16"/>
                <w:szCs w:val="16"/>
              </w:rPr>
              <w:t>232,571,190.00</w:t>
            </w:r>
          </w:p>
        </w:tc>
        <w:tc>
          <w:tcPr>
            <w:tcW w:w="1530" w:type="dxa"/>
            <w:noWrap/>
            <w:vAlign w:val="center"/>
          </w:tcPr>
          <w:p w14:paraId="5DEA0A26" w14:textId="48E2C597" w:rsidR="00EF09B0" w:rsidRPr="00B435BC" w:rsidRDefault="00B435BC" w:rsidP="615D0ECF">
            <w:pPr>
              <w:jc w:val="center"/>
              <w:cnfStyle w:val="000000000000" w:firstRow="0" w:lastRow="0" w:firstColumn="0" w:lastColumn="0" w:oddVBand="0" w:evenVBand="0" w:oddHBand="0" w:evenHBand="0" w:firstRowFirstColumn="0" w:firstRowLastColumn="0" w:lastRowFirstColumn="0" w:lastRowLastColumn="0"/>
              <w:rPr>
                <w:rFonts w:eastAsia="Times New Roman"/>
                <w:color w:val="767171" w:themeColor="background2" w:themeShade="80"/>
                <w:sz w:val="17"/>
                <w:szCs w:val="17"/>
              </w:rPr>
            </w:pPr>
            <w:r w:rsidRPr="00B435BC">
              <w:rPr>
                <w:rFonts w:eastAsia="Times New Roman"/>
                <w:color w:val="767171" w:themeColor="background2" w:themeShade="80"/>
                <w:sz w:val="17"/>
                <w:szCs w:val="17"/>
              </w:rPr>
              <w:t>289,314,560.7</w:t>
            </w:r>
          </w:p>
        </w:tc>
        <w:tc>
          <w:tcPr>
            <w:tcW w:w="1530" w:type="dxa"/>
            <w:noWrap/>
            <w:vAlign w:val="center"/>
          </w:tcPr>
          <w:p w14:paraId="76942EC4" w14:textId="33688DFA" w:rsidR="00EF09B0" w:rsidRPr="00B435BC" w:rsidRDefault="00B435BC" w:rsidP="615D0ECF">
            <w:pPr>
              <w:jc w:val="center"/>
              <w:cnfStyle w:val="000000000000" w:firstRow="0" w:lastRow="0" w:firstColumn="0" w:lastColumn="0" w:oddVBand="0" w:evenVBand="0" w:oddHBand="0" w:evenHBand="0" w:firstRowFirstColumn="0" w:firstRowLastColumn="0" w:lastRowFirstColumn="0" w:lastRowLastColumn="0"/>
              <w:rPr>
                <w:rFonts w:eastAsia="Times New Roman"/>
                <w:color w:val="767171" w:themeColor="background2" w:themeShade="80"/>
                <w:sz w:val="17"/>
                <w:szCs w:val="17"/>
              </w:rPr>
            </w:pPr>
            <w:r w:rsidRPr="00B435BC">
              <w:rPr>
                <w:rFonts w:eastAsia="Times New Roman"/>
                <w:color w:val="767171" w:themeColor="background2" w:themeShade="80"/>
                <w:sz w:val="17"/>
                <w:szCs w:val="17"/>
              </w:rPr>
              <w:t>82,031,960.40</w:t>
            </w:r>
          </w:p>
        </w:tc>
        <w:tc>
          <w:tcPr>
            <w:tcW w:w="1530" w:type="dxa"/>
            <w:noWrap/>
            <w:vAlign w:val="center"/>
          </w:tcPr>
          <w:p w14:paraId="2DD302AD" w14:textId="2B1E22DB" w:rsidR="00EF09B0" w:rsidRPr="00B435BC" w:rsidRDefault="00B435BC" w:rsidP="615D0ECF">
            <w:pPr>
              <w:jc w:val="center"/>
              <w:cnfStyle w:val="000000000000" w:firstRow="0" w:lastRow="0" w:firstColumn="0" w:lastColumn="0" w:oddVBand="0" w:evenVBand="0" w:oddHBand="0" w:evenHBand="0" w:firstRowFirstColumn="0" w:firstRowLastColumn="0" w:lastRowFirstColumn="0" w:lastRowLastColumn="0"/>
              <w:rPr>
                <w:rFonts w:eastAsia="Times New Roman"/>
                <w:color w:val="767171" w:themeColor="background2" w:themeShade="80"/>
                <w:sz w:val="17"/>
                <w:szCs w:val="17"/>
              </w:rPr>
            </w:pPr>
            <w:r w:rsidRPr="00B435BC">
              <w:rPr>
                <w:rFonts w:eastAsia="Times New Roman"/>
                <w:color w:val="767171" w:themeColor="background2" w:themeShade="80"/>
                <w:sz w:val="17"/>
                <w:szCs w:val="17"/>
              </w:rPr>
              <w:t>2,841,900.00</w:t>
            </w:r>
          </w:p>
        </w:tc>
        <w:tc>
          <w:tcPr>
            <w:tcW w:w="1530" w:type="dxa"/>
            <w:noWrap/>
            <w:vAlign w:val="center"/>
          </w:tcPr>
          <w:p w14:paraId="131A68DD" w14:textId="3E2BE33B" w:rsidR="00EF09B0" w:rsidRPr="00B435BC" w:rsidRDefault="00B435BC" w:rsidP="615D0ECF">
            <w:pPr>
              <w:jc w:val="center"/>
              <w:cnfStyle w:val="000000000000" w:firstRow="0" w:lastRow="0" w:firstColumn="0" w:lastColumn="0" w:oddVBand="0" w:evenVBand="0" w:oddHBand="0" w:evenHBand="0" w:firstRowFirstColumn="0" w:firstRowLastColumn="0" w:lastRowFirstColumn="0" w:lastRowLastColumn="0"/>
              <w:rPr>
                <w:rFonts w:eastAsia="Times New Roman"/>
                <w:color w:val="767171" w:themeColor="background2" w:themeShade="80"/>
                <w:sz w:val="17"/>
                <w:szCs w:val="17"/>
              </w:rPr>
            </w:pPr>
            <w:r w:rsidRPr="00B435BC">
              <w:rPr>
                <w:rFonts w:eastAsia="Times New Roman"/>
                <w:color w:val="767171" w:themeColor="background2" w:themeShade="80"/>
                <w:sz w:val="17"/>
                <w:szCs w:val="17"/>
              </w:rPr>
              <w:t>0</w:t>
            </w:r>
          </w:p>
        </w:tc>
        <w:tc>
          <w:tcPr>
            <w:tcW w:w="1615" w:type="dxa"/>
            <w:noWrap/>
            <w:vAlign w:val="center"/>
          </w:tcPr>
          <w:p w14:paraId="77359ABB" w14:textId="7A28FFE1" w:rsidR="00EF09B0" w:rsidRPr="00B435BC" w:rsidRDefault="00B435BC" w:rsidP="615D0ECF">
            <w:pPr>
              <w:jc w:val="center"/>
              <w:cnfStyle w:val="000000000000" w:firstRow="0" w:lastRow="0" w:firstColumn="0" w:lastColumn="0" w:oddVBand="0" w:evenVBand="0" w:oddHBand="0" w:evenHBand="0" w:firstRowFirstColumn="0" w:firstRowLastColumn="0" w:lastRowFirstColumn="0" w:lastRowLastColumn="0"/>
              <w:rPr>
                <w:rFonts w:eastAsia="Times New Roman"/>
                <w:color w:val="767171" w:themeColor="background2" w:themeShade="80"/>
                <w:sz w:val="17"/>
                <w:szCs w:val="17"/>
              </w:rPr>
            </w:pPr>
            <w:r w:rsidRPr="00B435BC">
              <w:rPr>
                <w:rFonts w:eastAsia="Times New Roman"/>
                <w:color w:val="767171" w:themeColor="background2" w:themeShade="80"/>
                <w:sz w:val="17"/>
                <w:szCs w:val="17"/>
              </w:rPr>
              <w:t>692,664,584.72</w:t>
            </w:r>
          </w:p>
        </w:tc>
      </w:tr>
    </w:tbl>
    <w:p w14:paraId="7DFC8971" w14:textId="14457BB0" w:rsidR="407A8FF9" w:rsidRDefault="407A8FF9" w:rsidP="407A8FF9"/>
    <w:p w14:paraId="0A19EE6A" w14:textId="77777777" w:rsidR="00A75EA0" w:rsidRDefault="00A75EA0" w:rsidP="407A8FF9"/>
    <w:p w14:paraId="5EB78F58" w14:textId="77777777" w:rsidR="00EF09B0" w:rsidRDefault="00EF09B0" w:rsidP="407A8FF9"/>
    <w:p w14:paraId="681BDB2A" w14:textId="77777777" w:rsidR="00EF09B0" w:rsidRDefault="00EF09B0" w:rsidP="407A8FF9"/>
    <w:p w14:paraId="01DF11E6" w14:textId="77777777" w:rsidR="00EF09B0" w:rsidRDefault="00EF09B0" w:rsidP="407A8FF9"/>
    <w:p w14:paraId="37623701" w14:textId="77777777" w:rsidR="00E5079A" w:rsidRDefault="00E5079A" w:rsidP="407A8FF9"/>
    <w:p w14:paraId="62AB80E6" w14:textId="77777777" w:rsidR="00E5079A" w:rsidRDefault="00E5079A" w:rsidP="407A8FF9"/>
    <w:p w14:paraId="1B931229" w14:textId="77777777" w:rsidR="00E5079A" w:rsidRDefault="00E5079A" w:rsidP="407A8FF9"/>
    <w:p w14:paraId="6A419495" w14:textId="77777777" w:rsidR="00E5079A" w:rsidRDefault="00E5079A" w:rsidP="407A8FF9"/>
    <w:p w14:paraId="59596636" w14:textId="77777777" w:rsidR="00B435BC" w:rsidRDefault="00B435BC" w:rsidP="407A8FF9"/>
    <w:p w14:paraId="55FE68A7" w14:textId="77777777" w:rsidR="00A75EA0" w:rsidRDefault="00A75EA0" w:rsidP="407A8F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667"/>
        <w:gridCol w:w="2106"/>
        <w:gridCol w:w="1960"/>
        <w:gridCol w:w="2381"/>
        <w:gridCol w:w="1314"/>
        <w:gridCol w:w="1755"/>
      </w:tblGrid>
      <w:tr w:rsidR="562E6934" w14:paraId="3EC38591" w14:textId="77777777" w:rsidTr="00A75EA0">
        <w:trPr>
          <w:trHeight w:val="450"/>
        </w:trPr>
        <w:tc>
          <w:tcPr>
            <w:tcW w:w="12950" w:type="dxa"/>
            <w:gridSpan w:val="7"/>
            <w:tcBorders>
              <w:top w:val="nil"/>
              <w:left w:val="nil"/>
              <w:bottom w:val="nil"/>
              <w:right w:val="nil"/>
            </w:tcBorders>
            <w:tcMar>
              <w:left w:w="60" w:type="dxa"/>
              <w:right w:w="60" w:type="dxa"/>
            </w:tcMar>
            <w:vAlign w:val="center"/>
          </w:tcPr>
          <w:p w14:paraId="05AD0713" w14:textId="6BF95A6A" w:rsidR="562E6934" w:rsidRDefault="7386EE5B" w:rsidP="002C4A9C">
            <w:pPr>
              <w:pStyle w:val="Prrafodelista"/>
              <w:numPr>
                <w:ilvl w:val="0"/>
                <w:numId w:val="39"/>
              </w:numPr>
              <w:spacing w:line="360" w:lineRule="auto"/>
              <w:jc w:val="center"/>
              <w:rPr>
                <w:rFonts w:eastAsia="Times New Roman"/>
                <w:b/>
                <w:bCs/>
                <w:color w:val="767171" w:themeColor="background2" w:themeShade="80"/>
              </w:rPr>
            </w:pPr>
            <w:r w:rsidRPr="11D7EEEB">
              <w:rPr>
                <w:rFonts w:eastAsia="Times New Roman"/>
                <w:b/>
                <w:bCs/>
                <w:color w:val="767171" w:themeColor="background2" w:themeShade="80"/>
              </w:rPr>
              <w:lastRenderedPageBreak/>
              <w:t xml:space="preserve"> Matriz Índice de Gestión Presupuestaria Anual (IGP)</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338"/>
              <w:gridCol w:w="4489"/>
              <w:gridCol w:w="3987"/>
            </w:tblGrid>
            <w:tr w:rsidR="00AE488D" w:rsidRPr="005016BA" w14:paraId="7A7E6610" w14:textId="77777777">
              <w:trPr>
                <w:trHeight w:val="225"/>
              </w:trPr>
              <w:tc>
                <w:tcPr>
                  <w:tcW w:w="12930" w:type="dxa"/>
                  <w:gridSpan w:val="3"/>
                  <w:tcBorders>
                    <w:top w:val="single" w:sz="6" w:space="0" w:color="auto"/>
                    <w:left w:val="single" w:sz="6" w:space="0" w:color="auto"/>
                    <w:bottom w:val="single" w:sz="6" w:space="0" w:color="auto"/>
                    <w:right w:val="single" w:sz="6" w:space="0" w:color="auto"/>
                  </w:tcBorders>
                  <w:shd w:val="clear" w:color="auto" w:fill="002060"/>
                  <w:tcMar>
                    <w:left w:w="105" w:type="dxa"/>
                    <w:right w:w="105" w:type="dxa"/>
                  </w:tcMar>
                  <w:vAlign w:val="center"/>
                </w:tcPr>
                <w:p w14:paraId="22FA0005" w14:textId="77777777" w:rsidR="00AE488D" w:rsidRPr="00895DAF" w:rsidRDefault="00AE488D" w:rsidP="00AE488D">
                  <w:pPr>
                    <w:keepNext/>
                    <w:jc w:val="center"/>
                    <w:rPr>
                      <w:rFonts w:eastAsia="Times New Roman"/>
                      <w:color w:val="FFFFFF" w:themeColor="background1"/>
                      <w:sz w:val="28"/>
                      <w:szCs w:val="28"/>
                    </w:rPr>
                  </w:pPr>
                  <w:r w:rsidRPr="003D35BA">
                    <w:rPr>
                      <w:rFonts w:eastAsia="Times New Roman"/>
                      <w:color w:val="FFFFFF" w:themeColor="background1"/>
                      <w:sz w:val="28"/>
                      <w:szCs w:val="28"/>
                    </w:rPr>
                    <w:t>Gabinete de Política Social</w:t>
                  </w:r>
                </w:p>
                <w:p w14:paraId="6BDF8F03" w14:textId="77777777" w:rsidR="00AE488D" w:rsidRDefault="00AE488D" w:rsidP="00AE488D">
                  <w:pPr>
                    <w:keepNext/>
                    <w:jc w:val="center"/>
                    <w:rPr>
                      <w:rFonts w:eastAsia="Times New Roman"/>
                      <w:color w:val="FFFFFF" w:themeColor="background1"/>
                      <w:sz w:val="28"/>
                      <w:szCs w:val="28"/>
                    </w:rPr>
                  </w:pPr>
                  <w:r w:rsidRPr="003D35BA">
                    <w:rPr>
                      <w:rFonts w:eastAsia="Times New Roman"/>
                      <w:color w:val="FFFFFF" w:themeColor="background1"/>
                      <w:sz w:val="28"/>
                      <w:szCs w:val="28"/>
                    </w:rPr>
                    <w:t>Cumplimiento Trimestral del Índice de Gestión Presupuestaria (IGP) 2023</w:t>
                  </w:r>
                </w:p>
              </w:tc>
            </w:tr>
            <w:tr w:rsidR="00AE488D" w14:paraId="4DF1E2B6" w14:textId="77777777">
              <w:trPr>
                <w:trHeight w:val="90"/>
              </w:trPr>
              <w:tc>
                <w:tcPr>
                  <w:tcW w:w="438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1E7D4E" w14:textId="77777777" w:rsidR="00AE488D" w:rsidRPr="00B435BC" w:rsidRDefault="00AE488D" w:rsidP="00AE488D">
                  <w:pPr>
                    <w:jc w:val="center"/>
                    <w:rPr>
                      <w:rFonts w:eastAsia="Times New Roman"/>
                      <w:b/>
                      <w:bCs/>
                      <w:color w:val="767171" w:themeColor="background2" w:themeShade="80"/>
                    </w:rPr>
                  </w:pPr>
                  <w:r w:rsidRPr="00B435BC">
                    <w:rPr>
                      <w:rFonts w:eastAsia="Times New Roman"/>
                      <w:b/>
                      <w:bCs/>
                      <w:color w:val="767171" w:themeColor="background2" w:themeShade="80"/>
                    </w:rPr>
                    <w:t>Periodos</w:t>
                  </w:r>
                </w:p>
              </w:tc>
              <w:tc>
                <w:tcPr>
                  <w:tcW w:w="45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B9FF2A" w14:textId="77777777" w:rsidR="00AE488D" w:rsidRPr="00B435BC" w:rsidRDefault="00AE488D" w:rsidP="00AE488D">
                  <w:pPr>
                    <w:spacing w:line="276" w:lineRule="auto"/>
                    <w:jc w:val="center"/>
                    <w:rPr>
                      <w:rFonts w:eastAsia="Times New Roman"/>
                      <w:b/>
                      <w:bCs/>
                      <w:color w:val="767171" w:themeColor="background2" w:themeShade="80"/>
                    </w:rPr>
                  </w:pPr>
                  <w:r w:rsidRPr="00B435BC">
                    <w:rPr>
                      <w:rFonts w:eastAsia="Times New Roman"/>
                      <w:b/>
                      <w:bCs/>
                      <w:color w:val="767171" w:themeColor="background2" w:themeShade="80"/>
                    </w:rPr>
                    <w:t>Calificación</w:t>
                  </w:r>
                </w:p>
              </w:tc>
              <w:tc>
                <w:tcPr>
                  <w:tcW w:w="4020" w:type="dxa"/>
                  <w:tcBorders>
                    <w:top w:val="single" w:sz="6" w:space="0" w:color="auto"/>
                    <w:left w:val="single" w:sz="6" w:space="0" w:color="auto"/>
                    <w:bottom w:val="single" w:sz="6" w:space="0" w:color="auto"/>
                    <w:right w:val="single" w:sz="6" w:space="0" w:color="auto"/>
                  </w:tcBorders>
                  <w:tcMar>
                    <w:left w:w="105" w:type="dxa"/>
                    <w:right w:w="105" w:type="dxa"/>
                  </w:tcMar>
                </w:tcPr>
                <w:p w14:paraId="447EC254" w14:textId="77777777" w:rsidR="00AE488D" w:rsidRPr="00B435BC" w:rsidRDefault="00AE488D" w:rsidP="00AE488D">
                  <w:pPr>
                    <w:spacing w:line="276" w:lineRule="auto"/>
                    <w:jc w:val="center"/>
                    <w:rPr>
                      <w:rFonts w:eastAsia="Times New Roman"/>
                      <w:b/>
                      <w:bCs/>
                      <w:color w:val="767171" w:themeColor="background2" w:themeShade="80"/>
                    </w:rPr>
                  </w:pPr>
                  <w:r w:rsidRPr="00B435BC">
                    <w:rPr>
                      <w:rFonts w:eastAsia="Times New Roman"/>
                      <w:b/>
                      <w:bCs/>
                      <w:color w:val="767171" w:themeColor="background2" w:themeShade="80"/>
                    </w:rPr>
                    <w:t>Comentarios</w:t>
                  </w:r>
                </w:p>
              </w:tc>
            </w:tr>
            <w:tr w:rsidR="00AE488D" w:rsidRPr="005016BA" w14:paraId="74E9705A" w14:textId="77777777">
              <w:trPr>
                <w:trHeight w:val="60"/>
              </w:trPr>
              <w:tc>
                <w:tcPr>
                  <w:tcW w:w="438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539343EC" w14:textId="77777777" w:rsidR="00AE488D" w:rsidRPr="00B435BC" w:rsidRDefault="00AE488D" w:rsidP="00AE488D">
                  <w:pPr>
                    <w:jc w:val="center"/>
                    <w:rPr>
                      <w:rFonts w:eastAsia="Times New Roman"/>
                      <w:b/>
                      <w:bCs/>
                      <w:color w:val="767171" w:themeColor="background2" w:themeShade="80"/>
                    </w:rPr>
                  </w:pPr>
                  <w:r w:rsidRPr="00B435BC">
                    <w:rPr>
                      <w:rFonts w:eastAsia="Times New Roman"/>
                      <w:b/>
                      <w:bCs/>
                      <w:color w:val="767171" w:themeColor="background2" w:themeShade="80"/>
                    </w:rPr>
                    <w:t>1er Trimestre</w:t>
                  </w:r>
                </w:p>
              </w:tc>
              <w:tc>
                <w:tcPr>
                  <w:tcW w:w="45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A18C79" w14:textId="77777777" w:rsidR="00AE488D" w:rsidRPr="00B435BC" w:rsidRDefault="00AE488D" w:rsidP="00AE488D">
                  <w:pPr>
                    <w:jc w:val="center"/>
                    <w:rPr>
                      <w:rFonts w:eastAsia="Times New Roman"/>
                      <w:color w:val="767171" w:themeColor="background2" w:themeShade="80"/>
                    </w:rPr>
                  </w:pPr>
                  <w:r w:rsidRPr="00B435BC">
                    <w:rPr>
                      <w:rFonts w:eastAsia="Times New Roman"/>
                      <w:color w:val="767171" w:themeColor="background2" w:themeShade="80"/>
                    </w:rPr>
                    <w:t>74%</w:t>
                  </w:r>
                </w:p>
              </w:tc>
              <w:tc>
                <w:tcPr>
                  <w:tcW w:w="4020"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96F2B1" w14:textId="41E462D9" w:rsidR="00AE488D" w:rsidRPr="00B435BC" w:rsidRDefault="00AE488D" w:rsidP="00AE488D">
                  <w:pPr>
                    <w:jc w:val="center"/>
                    <w:rPr>
                      <w:rFonts w:eastAsia="Times New Roman"/>
                      <w:color w:val="767171" w:themeColor="background2" w:themeShade="80"/>
                    </w:rPr>
                  </w:pPr>
                  <w:r w:rsidRPr="00B435BC">
                    <w:rPr>
                      <w:rFonts w:eastAsia="Times New Roman"/>
                      <w:color w:val="767171" w:themeColor="background2" w:themeShade="80"/>
                    </w:rPr>
                    <w:t>*El 4to Trimestre aún se encuentra pendiente por evaluar de parte de la Dirección General de Presupuesto</w:t>
                  </w:r>
                  <w:r w:rsidR="00DC3FF1" w:rsidRPr="00B435BC">
                    <w:rPr>
                      <w:rFonts w:eastAsia="Times New Roman"/>
                      <w:color w:val="767171" w:themeColor="background2" w:themeShade="80"/>
                    </w:rPr>
                    <w:t>, pero realizamos el ejercicio de proyección para dicho trimestre.</w:t>
                  </w:r>
                  <w:r w:rsidRPr="00B435BC">
                    <w:rPr>
                      <w:rFonts w:eastAsia="Times New Roman"/>
                      <w:color w:val="767171" w:themeColor="background2" w:themeShade="80"/>
                    </w:rPr>
                    <w:t xml:space="preserve"> (DIGEPRES)</w:t>
                  </w:r>
                </w:p>
              </w:tc>
            </w:tr>
            <w:tr w:rsidR="00AE488D" w14:paraId="4C1E1A5F" w14:textId="77777777">
              <w:trPr>
                <w:trHeight w:val="60"/>
              </w:trPr>
              <w:tc>
                <w:tcPr>
                  <w:tcW w:w="438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3A8816DF" w14:textId="77777777" w:rsidR="00AE488D" w:rsidRPr="00B435BC" w:rsidRDefault="00AE488D" w:rsidP="00AE488D">
                  <w:pPr>
                    <w:jc w:val="center"/>
                    <w:rPr>
                      <w:rFonts w:eastAsia="Times New Roman"/>
                      <w:b/>
                      <w:bCs/>
                      <w:color w:val="767171" w:themeColor="background2" w:themeShade="80"/>
                    </w:rPr>
                  </w:pPr>
                  <w:r w:rsidRPr="00B435BC">
                    <w:rPr>
                      <w:rFonts w:eastAsia="Times New Roman"/>
                      <w:b/>
                      <w:bCs/>
                      <w:color w:val="767171" w:themeColor="background2" w:themeShade="80"/>
                    </w:rPr>
                    <w:t>2do Trimestre</w:t>
                  </w:r>
                </w:p>
              </w:tc>
              <w:tc>
                <w:tcPr>
                  <w:tcW w:w="45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E22B54" w14:textId="77777777" w:rsidR="00AE488D" w:rsidRPr="00B435BC" w:rsidRDefault="00AE488D" w:rsidP="00AE488D">
                  <w:pPr>
                    <w:jc w:val="center"/>
                    <w:rPr>
                      <w:rFonts w:eastAsia="Times New Roman"/>
                      <w:color w:val="767171" w:themeColor="background2" w:themeShade="80"/>
                    </w:rPr>
                  </w:pPr>
                  <w:r w:rsidRPr="00B435BC">
                    <w:rPr>
                      <w:rFonts w:eastAsia="Times New Roman"/>
                      <w:color w:val="767171" w:themeColor="background2" w:themeShade="80"/>
                    </w:rPr>
                    <w:t>86%</w:t>
                  </w:r>
                </w:p>
              </w:tc>
              <w:tc>
                <w:tcPr>
                  <w:tcW w:w="4020" w:type="dxa"/>
                  <w:vMerge/>
                </w:tcPr>
                <w:p w14:paraId="2CA4DF7A" w14:textId="77777777" w:rsidR="00AE488D" w:rsidRDefault="00AE488D" w:rsidP="00AE488D"/>
              </w:tc>
            </w:tr>
            <w:tr w:rsidR="00AE488D" w14:paraId="3D0AFF09" w14:textId="77777777">
              <w:trPr>
                <w:trHeight w:val="60"/>
              </w:trPr>
              <w:tc>
                <w:tcPr>
                  <w:tcW w:w="438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39E67A31" w14:textId="77777777" w:rsidR="00AE488D" w:rsidRPr="00B435BC" w:rsidRDefault="00AE488D" w:rsidP="00AE488D">
                  <w:pPr>
                    <w:jc w:val="center"/>
                    <w:rPr>
                      <w:rFonts w:eastAsia="Times New Roman"/>
                      <w:b/>
                      <w:bCs/>
                      <w:color w:val="767171" w:themeColor="background2" w:themeShade="80"/>
                    </w:rPr>
                  </w:pPr>
                  <w:r w:rsidRPr="00B435BC">
                    <w:rPr>
                      <w:rFonts w:eastAsia="Times New Roman"/>
                      <w:b/>
                      <w:bCs/>
                      <w:color w:val="767171" w:themeColor="background2" w:themeShade="80"/>
                    </w:rPr>
                    <w:t>3er Trimestre</w:t>
                  </w:r>
                </w:p>
              </w:tc>
              <w:tc>
                <w:tcPr>
                  <w:tcW w:w="45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EA6ECF" w14:textId="77777777" w:rsidR="00AE488D" w:rsidRPr="00B435BC" w:rsidRDefault="00AE488D" w:rsidP="00AE488D">
                  <w:pPr>
                    <w:jc w:val="center"/>
                    <w:rPr>
                      <w:rFonts w:eastAsia="Times New Roman"/>
                      <w:color w:val="767171" w:themeColor="background2" w:themeShade="80"/>
                    </w:rPr>
                  </w:pPr>
                  <w:r w:rsidRPr="00B435BC">
                    <w:rPr>
                      <w:rFonts w:eastAsia="Times New Roman"/>
                      <w:color w:val="767171" w:themeColor="background2" w:themeShade="80"/>
                    </w:rPr>
                    <w:t>89%</w:t>
                  </w:r>
                </w:p>
              </w:tc>
              <w:tc>
                <w:tcPr>
                  <w:tcW w:w="4020" w:type="dxa"/>
                  <w:vMerge/>
                </w:tcPr>
                <w:p w14:paraId="11A9E035" w14:textId="77777777" w:rsidR="00AE488D" w:rsidRDefault="00AE488D" w:rsidP="00AE488D"/>
              </w:tc>
            </w:tr>
            <w:tr w:rsidR="00AE488D" w14:paraId="6A5A7852" w14:textId="77777777">
              <w:trPr>
                <w:trHeight w:val="60"/>
              </w:trPr>
              <w:tc>
                <w:tcPr>
                  <w:tcW w:w="438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69E6D56F" w14:textId="77777777" w:rsidR="00AE488D" w:rsidRPr="00B435BC" w:rsidRDefault="00AE488D" w:rsidP="00AE488D">
                  <w:pPr>
                    <w:jc w:val="center"/>
                    <w:rPr>
                      <w:rFonts w:eastAsia="Times New Roman"/>
                      <w:b/>
                      <w:bCs/>
                      <w:color w:val="767171" w:themeColor="background2" w:themeShade="80"/>
                    </w:rPr>
                  </w:pPr>
                  <w:r w:rsidRPr="00B435BC">
                    <w:rPr>
                      <w:rFonts w:eastAsia="Times New Roman"/>
                      <w:b/>
                      <w:bCs/>
                      <w:color w:val="767171" w:themeColor="background2" w:themeShade="80"/>
                    </w:rPr>
                    <w:t>4to Trimestre</w:t>
                  </w:r>
                </w:p>
              </w:tc>
              <w:tc>
                <w:tcPr>
                  <w:tcW w:w="45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96E302" w14:textId="77777777" w:rsidR="00AE488D" w:rsidRPr="00B435BC" w:rsidRDefault="00AE488D" w:rsidP="00AE488D">
                  <w:pPr>
                    <w:jc w:val="center"/>
                    <w:rPr>
                      <w:rFonts w:eastAsia="Times New Roman"/>
                      <w:color w:val="767171" w:themeColor="background2" w:themeShade="80"/>
                      <w:highlight w:val="yellow"/>
                    </w:rPr>
                  </w:pPr>
                  <w:r w:rsidRPr="00B435BC">
                    <w:rPr>
                      <w:rFonts w:eastAsia="Times New Roman"/>
                      <w:color w:val="767171" w:themeColor="background2" w:themeShade="80"/>
                    </w:rPr>
                    <w:t>95%*</w:t>
                  </w:r>
                </w:p>
              </w:tc>
              <w:tc>
                <w:tcPr>
                  <w:tcW w:w="4020" w:type="dxa"/>
                  <w:vMerge/>
                </w:tcPr>
                <w:p w14:paraId="528F9BD7" w14:textId="77777777" w:rsidR="00AE488D" w:rsidRDefault="00AE488D" w:rsidP="00AE488D"/>
              </w:tc>
            </w:tr>
            <w:tr w:rsidR="00AE488D" w14:paraId="2C654D65" w14:textId="77777777">
              <w:trPr>
                <w:trHeight w:val="300"/>
              </w:trPr>
              <w:tc>
                <w:tcPr>
                  <w:tcW w:w="438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2BC6CD3D" w14:textId="77777777" w:rsidR="00AE488D" w:rsidRPr="00B435BC" w:rsidRDefault="00AE488D" w:rsidP="00AE488D">
                  <w:pPr>
                    <w:jc w:val="center"/>
                    <w:rPr>
                      <w:rFonts w:eastAsia="Times New Roman"/>
                      <w:b/>
                      <w:bCs/>
                      <w:color w:val="767171" w:themeColor="background2" w:themeShade="80"/>
                    </w:rPr>
                  </w:pPr>
                  <w:r w:rsidRPr="00B435BC">
                    <w:rPr>
                      <w:rFonts w:eastAsia="Times New Roman"/>
                      <w:b/>
                      <w:bCs/>
                      <w:color w:val="767171" w:themeColor="background2" w:themeShade="80"/>
                    </w:rPr>
                    <w:t>Promedio Anual</w:t>
                  </w:r>
                </w:p>
              </w:tc>
              <w:tc>
                <w:tcPr>
                  <w:tcW w:w="45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BC62C6" w14:textId="77777777" w:rsidR="00AE488D" w:rsidRPr="00B435BC" w:rsidRDefault="00AE488D" w:rsidP="00AE488D">
                  <w:pPr>
                    <w:jc w:val="center"/>
                    <w:rPr>
                      <w:rFonts w:eastAsia="Times New Roman"/>
                      <w:b/>
                      <w:bCs/>
                      <w:color w:val="767171" w:themeColor="background2" w:themeShade="80"/>
                    </w:rPr>
                  </w:pPr>
                  <w:r w:rsidRPr="00B435BC">
                    <w:rPr>
                      <w:rFonts w:eastAsia="Times New Roman"/>
                      <w:b/>
                      <w:bCs/>
                      <w:color w:val="767171" w:themeColor="background2" w:themeShade="80"/>
                    </w:rPr>
                    <w:t>86%</w:t>
                  </w:r>
                </w:p>
              </w:tc>
              <w:tc>
                <w:tcPr>
                  <w:tcW w:w="4020" w:type="dxa"/>
                  <w:vMerge/>
                </w:tcPr>
                <w:p w14:paraId="4A25EF97" w14:textId="77777777" w:rsidR="00AE488D" w:rsidRDefault="00AE488D" w:rsidP="00AE488D"/>
              </w:tc>
            </w:tr>
          </w:tbl>
          <w:p w14:paraId="4556F7DA" w14:textId="77777777" w:rsidR="00AE488D" w:rsidRDefault="00AE488D" w:rsidP="00AE488D">
            <w:pPr>
              <w:spacing w:before="240" w:line="360" w:lineRule="auto"/>
              <w:rPr>
                <w:rFonts w:eastAsia="Times New Roman"/>
                <w:noProof/>
                <w:color w:val="767171" w:themeColor="background2" w:themeShade="80"/>
                <w:sz w:val="16"/>
                <w:szCs w:val="16"/>
              </w:rPr>
            </w:pPr>
            <w:r w:rsidRPr="36F25E9A">
              <w:rPr>
                <w:rFonts w:eastAsia="Times New Roman"/>
                <w:noProof/>
                <w:color w:val="767171" w:themeColor="background2" w:themeShade="80"/>
                <w:sz w:val="16"/>
                <w:szCs w:val="16"/>
              </w:rPr>
              <w:t>Fuente: Reporte trimestral del Indicador de Gestión Presupuestaria-DIGEPRES.</w:t>
            </w:r>
          </w:p>
          <w:p w14:paraId="3A501E5D" w14:textId="77777777" w:rsidR="00AE488D" w:rsidRDefault="00AE488D" w:rsidP="562E6934">
            <w:pPr>
              <w:spacing w:after="0" w:line="360" w:lineRule="auto"/>
              <w:jc w:val="center"/>
              <w:rPr>
                <w:rFonts w:eastAsia="Times New Roman"/>
                <w:b/>
                <w:bCs/>
                <w:color w:val="808080" w:themeColor="background1" w:themeShade="80"/>
                <w:sz w:val="36"/>
                <w:szCs w:val="36"/>
              </w:rPr>
            </w:pPr>
          </w:p>
          <w:p w14:paraId="2D5F8F44" w14:textId="77777777" w:rsidR="00AE488D" w:rsidRDefault="00AE488D" w:rsidP="562E6934">
            <w:pPr>
              <w:spacing w:after="0" w:line="360" w:lineRule="auto"/>
              <w:jc w:val="center"/>
              <w:rPr>
                <w:rFonts w:eastAsia="Times New Roman"/>
                <w:b/>
                <w:bCs/>
                <w:color w:val="808080" w:themeColor="background1" w:themeShade="80"/>
                <w:sz w:val="36"/>
                <w:szCs w:val="36"/>
              </w:rPr>
            </w:pPr>
          </w:p>
          <w:p w14:paraId="7B944573" w14:textId="5D26EA2D" w:rsidR="00880AE8" w:rsidRDefault="00880AE8" w:rsidP="005A7FDA">
            <w:pPr>
              <w:spacing w:after="0" w:line="360" w:lineRule="auto"/>
              <w:rPr>
                <w:rFonts w:eastAsia="Times New Roman"/>
                <w:b/>
                <w:bCs/>
                <w:color w:val="808080" w:themeColor="background1" w:themeShade="80"/>
                <w:sz w:val="36"/>
                <w:szCs w:val="36"/>
              </w:rPr>
            </w:pPr>
          </w:p>
          <w:p w14:paraId="08037F6F" w14:textId="77777777" w:rsidR="005A7FDA" w:rsidRDefault="005A7FDA" w:rsidP="005A7FDA">
            <w:pPr>
              <w:spacing w:after="0" w:line="360" w:lineRule="auto"/>
              <w:rPr>
                <w:rFonts w:eastAsia="Times New Roman"/>
                <w:b/>
                <w:bCs/>
                <w:color w:val="808080" w:themeColor="background1" w:themeShade="80"/>
                <w:sz w:val="36"/>
                <w:szCs w:val="36"/>
              </w:rPr>
            </w:pPr>
          </w:p>
          <w:p w14:paraId="18342E5B" w14:textId="2EA9B77E" w:rsidR="562E6934" w:rsidRDefault="562E6934" w:rsidP="562E6934">
            <w:pPr>
              <w:spacing w:after="0" w:line="360" w:lineRule="auto"/>
              <w:jc w:val="center"/>
              <w:rPr>
                <w:rFonts w:eastAsia="Times New Roman"/>
                <w:color w:val="808080" w:themeColor="background1" w:themeShade="80"/>
                <w:sz w:val="36"/>
                <w:szCs w:val="36"/>
              </w:rPr>
            </w:pPr>
            <w:r w:rsidRPr="562E6934">
              <w:rPr>
                <w:rFonts w:eastAsia="Times New Roman"/>
                <w:b/>
                <w:bCs/>
                <w:color w:val="808080" w:themeColor="background1" w:themeShade="80"/>
                <w:sz w:val="36"/>
                <w:szCs w:val="36"/>
              </w:rPr>
              <w:lastRenderedPageBreak/>
              <w:t>Desempeño Financiero</w:t>
            </w:r>
          </w:p>
        </w:tc>
      </w:tr>
      <w:tr w:rsidR="562E6934" w14:paraId="095D644D" w14:textId="77777777" w:rsidTr="00A75EA0">
        <w:trPr>
          <w:trHeight w:val="1110"/>
        </w:trPr>
        <w:tc>
          <w:tcPr>
            <w:tcW w:w="1767" w:type="dxa"/>
            <w:tcBorders>
              <w:top w:val="nil"/>
            </w:tcBorders>
            <w:shd w:val="clear" w:color="auto" w:fill="001F5F"/>
            <w:tcMar>
              <w:left w:w="60" w:type="dxa"/>
              <w:right w:w="60" w:type="dxa"/>
            </w:tcMar>
            <w:vAlign w:val="center"/>
          </w:tcPr>
          <w:p w14:paraId="718F46CB" w14:textId="77777777" w:rsidR="562E6934" w:rsidRDefault="562E6934" w:rsidP="562E6934">
            <w:pPr>
              <w:spacing w:after="0" w:line="360" w:lineRule="auto"/>
              <w:jc w:val="center"/>
              <w:rPr>
                <w:rFonts w:eastAsia="Times New Roman"/>
                <w:color w:val="FFFFFF" w:themeColor="background1"/>
              </w:rPr>
            </w:pPr>
            <w:r w:rsidRPr="562E6934">
              <w:rPr>
                <w:rFonts w:eastAsia="Times New Roman"/>
                <w:b/>
                <w:bCs/>
                <w:color w:val="FFFFFF" w:themeColor="background1"/>
              </w:rPr>
              <w:lastRenderedPageBreak/>
              <w:t>Código Programa / Subprograma</w:t>
            </w:r>
          </w:p>
        </w:tc>
        <w:tc>
          <w:tcPr>
            <w:tcW w:w="1667" w:type="dxa"/>
            <w:tcBorders>
              <w:top w:val="nil"/>
            </w:tcBorders>
            <w:shd w:val="clear" w:color="auto" w:fill="001F5F"/>
            <w:tcMar>
              <w:left w:w="60" w:type="dxa"/>
              <w:right w:w="60" w:type="dxa"/>
            </w:tcMar>
            <w:vAlign w:val="center"/>
          </w:tcPr>
          <w:p w14:paraId="5CB6C8A0" w14:textId="77777777" w:rsidR="562E6934" w:rsidRDefault="562E6934" w:rsidP="562E6934">
            <w:pPr>
              <w:spacing w:after="0" w:line="360" w:lineRule="auto"/>
              <w:jc w:val="center"/>
              <w:rPr>
                <w:rFonts w:eastAsia="Times New Roman"/>
                <w:color w:val="FFFFFF" w:themeColor="background1"/>
              </w:rPr>
            </w:pPr>
            <w:r w:rsidRPr="562E6934">
              <w:rPr>
                <w:rFonts w:eastAsia="Times New Roman"/>
                <w:b/>
                <w:bCs/>
                <w:color w:val="FFFFFF" w:themeColor="background1"/>
              </w:rPr>
              <w:t>Nombre del Programa</w:t>
            </w:r>
          </w:p>
        </w:tc>
        <w:tc>
          <w:tcPr>
            <w:tcW w:w="2106" w:type="dxa"/>
            <w:tcBorders>
              <w:top w:val="nil"/>
            </w:tcBorders>
            <w:shd w:val="clear" w:color="auto" w:fill="001F5F"/>
            <w:tcMar>
              <w:left w:w="60" w:type="dxa"/>
              <w:right w:w="60" w:type="dxa"/>
            </w:tcMar>
            <w:vAlign w:val="center"/>
          </w:tcPr>
          <w:p w14:paraId="1242EF05" w14:textId="77777777" w:rsidR="562E6934" w:rsidRDefault="562E6934" w:rsidP="562E6934">
            <w:pPr>
              <w:spacing w:after="0" w:line="360" w:lineRule="auto"/>
              <w:jc w:val="center"/>
              <w:rPr>
                <w:rFonts w:eastAsia="Times New Roman"/>
                <w:color w:val="FFFFFF" w:themeColor="background1"/>
              </w:rPr>
            </w:pPr>
            <w:r w:rsidRPr="562E6934">
              <w:rPr>
                <w:rFonts w:eastAsia="Times New Roman"/>
                <w:b/>
                <w:bCs/>
                <w:color w:val="FFFFFF" w:themeColor="background1"/>
              </w:rPr>
              <w:t>Asignación presupuestaria 2023 (RD$)</w:t>
            </w:r>
          </w:p>
        </w:tc>
        <w:tc>
          <w:tcPr>
            <w:tcW w:w="1960" w:type="dxa"/>
            <w:tcBorders>
              <w:top w:val="nil"/>
            </w:tcBorders>
            <w:shd w:val="clear" w:color="auto" w:fill="001F5F"/>
            <w:tcMar>
              <w:left w:w="60" w:type="dxa"/>
              <w:right w:w="60" w:type="dxa"/>
            </w:tcMar>
            <w:vAlign w:val="center"/>
          </w:tcPr>
          <w:p w14:paraId="4097DEE5" w14:textId="77777777" w:rsidR="562E6934" w:rsidRDefault="562E6934" w:rsidP="562E6934">
            <w:pPr>
              <w:spacing w:after="0" w:line="360" w:lineRule="auto"/>
              <w:jc w:val="center"/>
              <w:rPr>
                <w:rFonts w:eastAsia="Times New Roman"/>
                <w:color w:val="FFFFFF" w:themeColor="background1"/>
              </w:rPr>
            </w:pPr>
            <w:r w:rsidRPr="562E6934">
              <w:rPr>
                <w:rFonts w:eastAsia="Times New Roman"/>
                <w:b/>
                <w:bCs/>
                <w:color w:val="FFFFFF" w:themeColor="background1"/>
              </w:rPr>
              <w:t>Ejecución 2023 (RD$)</w:t>
            </w:r>
          </w:p>
        </w:tc>
        <w:tc>
          <w:tcPr>
            <w:tcW w:w="2381" w:type="dxa"/>
            <w:tcBorders>
              <w:top w:val="nil"/>
            </w:tcBorders>
            <w:shd w:val="clear" w:color="auto" w:fill="001F5F"/>
            <w:tcMar>
              <w:left w:w="60" w:type="dxa"/>
              <w:right w:w="60" w:type="dxa"/>
            </w:tcMar>
            <w:vAlign w:val="center"/>
          </w:tcPr>
          <w:p w14:paraId="0209AB60" w14:textId="77777777" w:rsidR="562E6934" w:rsidRDefault="562E6934" w:rsidP="562E6934">
            <w:pPr>
              <w:spacing w:after="0" w:line="360" w:lineRule="auto"/>
              <w:jc w:val="center"/>
              <w:rPr>
                <w:rFonts w:eastAsia="Times New Roman"/>
                <w:color w:val="FFFFFF" w:themeColor="background1"/>
              </w:rPr>
            </w:pPr>
            <w:r w:rsidRPr="562E6934">
              <w:rPr>
                <w:rFonts w:eastAsia="Times New Roman"/>
                <w:b/>
                <w:bCs/>
                <w:color w:val="FFFFFF" w:themeColor="background1"/>
              </w:rPr>
              <w:t>Cantidad de Productos Generados por Programa</w:t>
            </w:r>
          </w:p>
        </w:tc>
        <w:tc>
          <w:tcPr>
            <w:tcW w:w="1314" w:type="dxa"/>
            <w:tcBorders>
              <w:top w:val="nil"/>
            </w:tcBorders>
            <w:shd w:val="clear" w:color="auto" w:fill="001F5F"/>
            <w:tcMar>
              <w:left w:w="60" w:type="dxa"/>
              <w:right w:w="60" w:type="dxa"/>
            </w:tcMar>
            <w:vAlign w:val="center"/>
          </w:tcPr>
          <w:p w14:paraId="213AA012" w14:textId="77777777" w:rsidR="562E6934" w:rsidRDefault="562E6934" w:rsidP="562E6934">
            <w:pPr>
              <w:spacing w:after="0" w:line="360" w:lineRule="auto"/>
              <w:jc w:val="center"/>
              <w:rPr>
                <w:rFonts w:eastAsia="Times New Roman"/>
                <w:color w:val="FFFFFF" w:themeColor="background1"/>
              </w:rPr>
            </w:pPr>
            <w:r w:rsidRPr="562E6934">
              <w:rPr>
                <w:rFonts w:eastAsia="Times New Roman"/>
                <w:b/>
                <w:bCs/>
                <w:color w:val="FFFFFF" w:themeColor="background1"/>
              </w:rPr>
              <w:t>Índice de Ejecución %</w:t>
            </w:r>
          </w:p>
        </w:tc>
        <w:tc>
          <w:tcPr>
            <w:tcW w:w="1755" w:type="dxa"/>
            <w:tcBorders>
              <w:top w:val="nil"/>
            </w:tcBorders>
            <w:shd w:val="clear" w:color="auto" w:fill="001F5F"/>
            <w:tcMar>
              <w:left w:w="60" w:type="dxa"/>
              <w:right w:w="60" w:type="dxa"/>
            </w:tcMar>
            <w:vAlign w:val="center"/>
          </w:tcPr>
          <w:p w14:paraId="7721980F" w14:textId="77777777" w:rsidR="562E6934" w:rsidRDefault="562E6934" w:rsidP="562E6934">
            <w:pPr>
              <w:spacing w:after="0" w:line="360" w:lineRule="auto"/>
              <w:jc w:val="center"/>
              <w:rPr>
                <w:rFonts w:eastAsia="Times New Roman"/>
                <w:color w:val="FFFFFF" w:themeColor="background1"/>
              </w:rPr>
            </w:pPr>
            <w:r w:rsidRPr="562E6934">
              <w:rPr>
                <w:rFonts w:eastAsia="Times New Roman"/>
                <w:b/>
                <w:bCs/>
                <w:color w:val="FFFFFF" w:themeColor="background1"/>
              </w:rPr>
              <w:t>Participación ejecución por programa</w:t>
            </w:r>
          </w:p>
        </w:tc>
      </w:tr>
      <w:tr w:rsidR="00081E46" w14:paraId="3A962D0F" w14:textId="77777777" w:rsidTr="00081E46">
        <w:trPr>
          <w:trHeight w:val="975"/>
        </w:trPr>
        <w:tc>
          <w:tcPr>
            <w:tcW w:w="1767" w:type="dxa"/>
            <w:tcMar>
              <w:left w:w="60" w:type="dxa"/>
              <w:right w:w="60" w:type="dxa"/>
            </w:tcMar>
            <w:vAlign w:val="center"/>
          </w:tcPr>
          <w:p w14:paraId="658A43D1" w14:textId="77777777" w:rsidR="00081E46" w:rsidRDefault="00081E46" w:rsidP="00081E46">
            <w:pPr>
              <w:spacing w:after="0" w:line="360" w:lineRule="auto"/>
              <w:jc w:val="center"/>
              <w:rPr>
                <w:rFonts w:eastAsia="Times New Roman"/>
                <w:color w:val="767171" w:themeColor="background2" w:themeShade="80"/>
                <w:sz w:val="20"/>
                <w:szCs w:val="20"/>
              </w:rPr>
            </w:pPr>
            <w:r w:rsidRPr="562E6934">
              <w:rPr>
                <w:rFonts w:eastAsia="Times New Roman"/>
                <w:b/>
                <w:bCs/>
                <w:color w:val="767171" w:themeColor="background2" w:themeShade="80"/>
                <w:sz w:val="20"/>
                <w:szCs w:val="20"/>
              </w:rPr>
              <w:t>1</w:t>
            </w:r>
          </w:p>
        </w:tc>
        <w:tc>
          <w:tcPr>
            <w:tcW w:w="1667" w:type="dxa"/>
            <w:tcMar>
              <w:left w:w="60" w:type="dxa"/>
              <w:right w:w="60" w:type="dxa"/>
            </w:tcMar>
            <w:vAlign w:val="center"/>
          </w:tcPr>
          <w:p w14:paraId="62F02B9C" w14:textId="77777777" w:rsidR="00081E46" w:rsidRDefault="00081E46" w:rsidP="00081E46">
            <w:pPr>
              <w:spacing w:after="0" w:line="360" w:lineRule="auto"/>
              <w:jc w:val="center"/>
              <w:rPr>
                <w:rFonts w:eastAsia="Times New Roman"/>
                <w:color w:val="767171" w:themeColor="background2" w:themeShade="80"/>
                <w:sz w:val="20"/>
                <w:szCs w:val="20"/>
              </w:rPr>
            </w:pPr>
            <w:r w:rsidRPr="562E6934">
              <w:rPr>
                <w:rFonts w:eastAsia="Times New Roman"/>
                <w:color w:val="767171" w:themeColor="background2" w:themeShade="80"/>
                <w:sz w:val="20"/>
                <w:szCs w:val="20"/>
              </w:rPr>
              <w:t>Actividades centrales</w:t>
            </w:r>
          </w:p>
        </w:tc>
        <w:tc>
          <w:tcPr>
            <w:tcW w:w="2106" w:type="dxa"/>
            <w:tcMar>
              <w:left w:w="60" w:type="dxa"/>
              <w:right w:w="60" w:type="dxa"/>
            </w:tcMar>
            <w:vAlign w:val="center"/>
          </w:tcPr>
          <w:p w14:paraId="0E6F8A4E" w14:textId="77777777" w:rsidR="00081E46" w:rsidRDefault="00081E46" w:rsidP="00081E46">
            <w:pPr>
              <w:jc w:val="center"/>
              <w:rPr>
                <w:rFonts w:eastAsia="Times New Roman"/>
                <w:color w:val="767171" w:themeColor="background2" w:themeShade="80"/>
                <w:sz w:val="20"/>
                <w:szCs w:val="20"/>
              </w:rPr>
            </w:pPr>
            <w:r w:rsidRPr="00081E46">
              <w:rPr>
                <w:rFonts w:eastAsia="Times New Roman"/>
                <w:color w:val="767171" w:themeColor="background2" w:themeShade="80"/>
                <w:sz w:val="20"/>
                <w:szCs w:val="20"/>
              </w:rPr>
              <w:t>538,421,338.10</w:t>
            </w:r>
          </w:p>
        </w:tc>
        <w:tc>
          <w:tcPr>
            <w:tcW w:w="1960" w:type="dxa"/>
            <w:tcMar>
              <w:left w:w="60" w:type="dxa"/>
              <w:right w:w="60" w:type="dxa"/>
            </w:tcMar>
            <w:vAlign w:val="center"/>
          </w:tcPr>
          <w:p w14:paraId="7D3E743C" w14:textId="4997D940" w:rsidR="00081E46" w:rsidRDefault="00081E46" w:rsidP="00081E46">
            <w:pPr>
              <w:jc w:val="center"/>
              <w:rPr>
                <w:rFonts w:eastAsia="Times New Roman"/>
                <w:color w:val="767171" w:themeColor="background2" w:themeShade="80"/>
                <w:sz w:val="20"/>
                <w:szCs w:val="20"/>
              </w:rPr>
            </w:pPr>
            <w:r w:rsidRPr="00081E46">
              <w:rPr>
                <w:rFonts w:eastAsia="Times New Roman"/>
                <w:color w:val="767171" w:themeColor="background2" w:themeShade="80"/>
                <w:sz w:val="20"/>
                <w:szCs w:val="20"/>
              </w:rPr>
              <w:t>397,322,489.99</w:t>
            </w:r>
          </w:p>
        </w:tc>
        <w:tc>
          <w:tcPr>
            <w:tcW w:w="2381" w:type="dxa"/>
            <w:tcMar>
              <w:left w:w="60" w:type="dxa"/>
              <w:right w:w="60" w:type="dxa"/>
            </w:tcMar>
            <w:vAlign w:val="center"/>
          </w:tcPr>
          <w:p w14:paraId="60B53A4E" w14:textId="77777777" w:rsidR="00081E46" w:rsidRDefault="00081E46" w:rsidP="00081E46">
            <w:pPr>
              <w:jc w:val="center"/>
              <w:rPr>
                <w:rFonts w:eastAsia="Times New Roman"/>
                <w:color w:val="767171" w:themeColor="background2" w:themeShade="80"/>
                <w:sz w:val="20"/>
                <w:szCs w:val="20"/>
              </w:rPr>
            </w:pPr>
            <w:r w:rsidRPr="562E6934">
              <w:rPr>
                <w:rFonts w:eastAsia="Times New Roman"/>
                <w:color w:val="767171" w:themeColor="background2" w:themeShade="80"/>
                <w:sz w:val="20"/>
                <w:szCs w:val="20"/>
              </w:rPr>
              <w:t>No genera producción</w:t>
            </w:r>
          </w:p>
        </w:tc>
        <w:tc>
          <w:tcPr>
            <w:tcW w:w="1314" w:type="dxa"/>
            <w:tcMar>
              <w:left w:w="60" w:type="dxa"/>
              <w:right w:w="60" w:type="dxa"/>
            </w:tcMar>
            <w:vAlign w:val="center"/>
          </w:tcPr>
          <w:p w14:paraId="0D89525D" w14:textId="77777777" w:rsidR="00081E46" w:rsidRDefault="00081E46" w:rsidP="00081E46">
            <w:pPr>
              <w:jc w:val="center"/>
              <w:rPr>
                <w:rFonts w:eastAsia="Times New Roman"/>
                <w:color w:val="767171" w:themeColor="background2" w:themeShade="80"/>
                <w:sz w:val="20"/>
                <w:szCs w:val="20"/>
              </w:rPr>
            </w:pPr>
            <w:r w:rsidRPr="562E6934">
              <w:rPr>
                <w:rFonts w:eastAsia="Times New Roman"/>
                <w:color w:val="767171" w:themeColor="background2" w:themeShade="80"/>
                <w:sz w:val="20"/>
                <w:szCs w:val="20"/>
              </w:rPr>
              <w:t>74%</w:t>
            </w:r>
          </w:p>
        </w:tc>
        <w:tc>
          <w:tcPr>
            <w:tcW w:w="1755" w:type="dxa"/>
            <w:tcMar>
              <w:left w:w="60" w:type="dxa"/>
              <w:right w:w="60" w:type="dxa"/>
            </w:tcMar>
            <w:vAlign w:val="center"/>
          </w:tcPr>
          <w:p w14:paraId="488B264C" w14:textId="663EA924" w:rsidR="00081E46" w:rsidRDefault="00120FF2" w:rsidP="00081E46">
            <w:pPr>
              <w:jc w:val="center"/>
              <w:rPr>
                <w:rFonts w:eastAsia="Times New Roman"/>
                <w:color w:val="767171" w:themeColor="background2" w:themeShade="80"/>
                <w:sz w:val="20"/>
                <w:szCs w:val="20"/>
              </w:rPr>
            </w:pPr>
            <w:r>
              <w:rPr>
                <w:rFonts w:eastAsia="Times New Roman"/>
                <w:color w:val="767171" w:themeColor="background2" w:themeShade="80"/>
                <w:sz w:val="20"/>
                <w:szCs w:val="20"/>
              </w:rPr>
              <w:t>9.59</w:t>
            </w:r>
            <w:r w:rsidR="00081E46" w:rsidRPr="562E6934">
              <w:rPr>
                <w:rFonts w:eastAsia="Times New Roman"/>
                <w:color w:val="767171" w:themeColor="background2" w:themeShade="80"/>
                <w:sz w:val="20"/>
                <w:szCs w:val="20"/>
              </w:rPr>
              <w:t>%</w:t>
            </w:r>
          </w:p>
        </w:tc>
      </w:tr>
      <w:tr w:rsidR="00973A00" w14:paraId="285CE397" w14:textId="77777777" w:rsidTr="00973A00">
        <w:trPr>
          <w:trHeight w:val="1110"/>
        </w:trPr>
        <w:tc>
          <w:tcPr>
            <w:tcW w:w="1767" w:type="dxa"/>
            <w:tcMar>
              <w:left w:w="60" w:type="dxa"/>
              <w:right w:w="60" w:type="dxa"/>
            </w:tcMar>
            <w:vAlign w:val="center"/>
          </w:tcPr>
          <w:p w14:paraId="7B0E1089" w14:textId="77777777" w:rsidR="00973A00" w:rsidRDefault="00973A00" w:rsidP="00973A00">
            <w:pPr>
              <w:spacing w:after="0" w:line="360" w:lineRule="auto"/>
              <w:jc w:val="center"/>
              <w:rPr>
                <w:rFonts w:eastAsia="Times New Roman"/>
                <w:color w:val="767171" w:themeColor="background2" w:themeShade="80"/>
                <w:sz w:val="20"/>
                <w:szCs w:val="20"/>
              </w:rPr>
            </w:pPr>
            <w:r w:rsidRPr="562E6934">
              <w:rPr>
                <w:rFonts w:eastAsia="Times New Roman"/>
                <w:b/>
                <w:bCs/>
                <w:color w:val="767171" w:themeColor="background2" w:themeShade="80"/>
                <w:sz w:val="20"/>
                <w:szCs w:val="20"/>
              </w:rPr>
              <w:t>12</w:t>
            </w:r>
          </w:p>
        </w:tc>
        <w:tc>
          <w:tcPr>
            <w:tcW w:w="1667" w:type="dxa"/>
            <w:tcMar>
              <w:left w:w="60" w:type="dxa"/>
              <w:right w:w="60" w:type="dxa"/>
            </w:tcMar>
            <w:vAlign w:val="center"/>
          </w:tcPr>
          <w:p w14:paraId="08817C0A" w14:textId="77777777" w:rsidR="00973A00" w:rsidRDefault="00973A00" w:rsidP="00973A00">
            <w:pPr>
              <w:spacing w:after="0" w:line="360" w:lineRule="auto"/>
              <w:jc w:val="center"/>
              <w:rPr>
                <w:rFonts w:eastAsia="Times New Roman"/>
                <w:color w:val="767171" w:themeColor="background2" w:themeShade="80"/>
                <w:sz w:val="20"/>
                <w:szCs w:val="20"/>
              </w:rPr>
            </w:pPr>
            <w:r w:rsidRPr="562E6934">
              <w:rPr>
                <w:rFonts w:eastAsia="Times New Roman"/>
                <w:color w:val="767171" w:themeColor="background2" w:themeShade="80"/>
                <w:sz w:val="20"/>
                <w:szCs w:val="20"/>
              </w:rPr>
              <w:t>Protección social</w:t>
            </w:r>
          </w:p>
        </w:tc>
        <w:tc>
          <w:tcPr>
            <w:tcW w:w="2106" w:type="dxa"/>
            <w:tcMar>
              <w:left w:w="60" w:type="dxa"/>
              <w:right w:w="60" w:type="dxa"/>
            </w:tcMar>
            <w:vAlign w:val="center"/>
          </w:tcPr>
          <w:p w14:paraId="58EDFE6F" w14:textId="7BF043B1" w:rsidR="00973A00" w:rsidRDefault="00973A00" w:rsidP="00973A00">
            <w:pPr>
              <w:jc w:val="center"/>
              <w:rPr>
                <w:rFonts w:eastAsia="Times New Roman"/>
                <w:color w:val="767171" w:themeColor="background2" w:themeShade="80"/>
                <w:sz w:val="20"/>
                <w:szCs w:val="20"/>
              </w:rPr>
            </w:pPr>
            <w:r w:rsidRPr="00973A00">
              <w:rPr>
                <w:rFonts w:eastAsia="Times New Roman"/>
                <w:color w:val="767171" w:themeColor="background2" w:themeShade="80"/>
                <w:sz w:val="20"/>
                <w:szCs w:val="20"/>
              </w:rPr>
              <w:t>3,323,977,233.93</w:t>
            </w:r>
          </w:p>
        </w:tc>
        <w:tc>
          <w:tcPr>
            <w:tcW w:w="1960" w:type="dxa"/>
            <w:tcMar>
              <w:left w:w="60" w:type="dxa"/>
              <w:right w:w="60" w:type="dxa"/>
            </w:tcMar>
            <w:vAlign w:val="center"/>
          </w:tcPr>
          <w:p w14:paraId="63D85D88" w14:textId="023109FF" w:rsidR="00973A00" w:rsidRDefault="00973A00" w:rsidP="00973A00">
            <w:pPr>
              <w:jc w:val="center"/>
              <w:rPr>
                <w:rFonts w:eastAsia="Times New Roman"/>
                <w:color w:val="767171" w:themeColor="background2" w:themeShade="80"/>
                <w:sz w:val="20"/>
                <w:szCs w:val="20"/>
              </w:rPr>
            </w:pPr>
            <w:r w:rsidRPr="00973A00">
              <w:rPr>
                <w:rFonts w:eastAsia="Times New Roman"/>
                <w:color w:val="767171" w:themeColor="background2" w:themeShade="80"/>
                <w:sz w:val="20"/>
                <w:szCs w:val="20"/>
              </w:rPr>
              <w:t>2,097,385,613.82</w:t>
            </w:r>
          </w:p>
        </w:tc>
        <w:tc>
          <w:tcPr>
            <w:tcW w:w="2381" w:type="dxa"/>
            <w:tcMar>
              <w:left w:w="60" w:type="dxa"/>
              <w:right w:w="60" w:type="dxa"/>
            </w:tcMar>
            <w:vAlign w:val="center"/>
          </w:tcPr>
          <w:p w14:paraId="29C8EFB4" w14:textId="30A946FA" w:rsidR="00973A00" w:rsidRDefault="00973A00" w:rsidP="00973A00">
            <w:pPr>
              <w:jc w:val="center"/>
              <w:rPr>
                <w:rFonts w:eastAsia="Times New Roman"/>
                <w:color w:val="767171" w:themeColor="background2" w:themeShade="80"/>
                <w:sz w:val="20"/>
                <w:szCs w:val="20"/>
              </w:rPr>
            </w:pPr>
            <w:r>
              <w:rPr>
                <w:rFonts w:eastAsia="Times New Roman"/>
                <w:color w:val="767171" w:themeColor="background2" w:themeShade="80"/>
                <w:sz w:val="20"/>
                <w:szCs w:val="20"/>
              </w:rPr>
              <w:t>4</w:t>
            </w:r>
          </w:p>
        </w:tc>
        <w:tc>
          <w:tcPr>
            <w:tcW w:w="1314" w:type="dxa"/>
            <w:tcMar>
              <w:left w:w="60" w:type="dxa"/>
              <w:right w:w="60" w:type="dxa"/>
            </w:tcMar>
            <w:vAlign w:val="center"/>
          </w:tcPr>
          <w:p w14:paraId="2E02B169" w14:textId="063D71EA" w:rsidR="00973A00" w:rsidRDefault="00973A00" w:rsidP="00973A00">
            <w:pPr>
              <w:jc w:val="center"/>
              <w:rPr>
                <w:rFonts w:eastAsia="Times New Roman"/>
                <w:color w:val="767171" w:themeColor="background2" w:themeShade="80"/>
                <w:sz w:val="20"/>
                <w:szCs w:val="20"/>
              </w:rPr>
            </w:pPr>
            <w:r>
              <w:rPr>
                <w:rFonts w:eastAsia="Times New Roman"/>
                <w:color w:val="767171" w:themeColor="background2" w:themeShade="80"/>
                <w:sz w:val="20"/>
                <w:szCs w:val="20"/>
              </w:rPr>
              <w:t>63.10</w:t>
            </w:r>
            <w:r w:rsidRPr="562E6934">
              <w:rPr>
                <w:rFonts w:eastAsia="Times New Roman"/>
                <w:color w:val="767171" w:themeColor="background2" w:themeShade="80"/>
                <w:sz w:val="20"/>
                <w:szCs w:val="20"/>
              </w:rPr>
              <w:t>%</w:t>
            </w:r>
          </w:p>
        </w:tc>
        <w:tc>
          <w:tcPr>
            <w:tcW w:w="1755" w:type="dxa"/>
            <w:tcMar>
              <w:left w:w="60" w:type="dxa"/>
              <w:right w:w="60" w:type="dxa"/>
            </w:tcMar>
            <w:vAlign w:val="center"/>
          </w:tcPr>
          <w:p w14:paraId="154E39FA" w14:textId="54A639FF" w:rsidR="00973A00" w:rsidRDefault="00120FF2" w:rsidP="00973A00">
            <w:pPr>
              <w:jc w:val="center"/>
              <w:rPr>
                <w:rFonts w:eastAsia="Times New Roman"/>
                <w:color w:val="767171" w:themeColor="background2" w:themeShade="80"/>
                <w:sz w:val="20"/>
                <w:szCs w:val="20"/>
              </w:rPr>
            </w:pPr>
            <w:r>
              <w:rPr>
                <w:rFonts w:eastAsia="Times New Roman"/>
                <w:color w:val="767171" w:themeColor="background2" w:themeShade="80"/>
                <w:sz w:val="20"/>
                <w:szCs w:val="20"/>
              </w:rPr>
              <w:t>50.61</w:t>
            </w:r>
            <w:r w:rsidR="00973A00" w:rsidRPr="562E6934">
              <w:rPr>
                <w:rFonts w:eastAsia="Times New Roman"/>
                <w:color w:val="767171" w:themeColor="background2" w:themeShade="80"/>
                <w:sz w:val="20"/>
                <w:szCs w:val="20"/>
              </w:rPr>
              <w:t>%</w:t>
            </w:r>
          </w:p>
        </w:tc>
      </w:tr>
      <w:tr w:rsidR="00596A5E" w14:paraId="09E11474" w14:textId="77777777" w:rsidTr="00596A5E">
        <w:trPr>
          <w:trHeight w:val="1125"/>
        </w:trPr>
        <w:tc>
          <w:tcPr>
            <w:tcW w:w="1767" w:type="dxa"/>
            <w:tcMar>
              <w:left w:w="60" w:type="dxa"/>
              <w:right w:w="60" w:type="dxa"/>
            </w:tcMar>
            <w:vAlign w:val="center"/>
          </w:tcPr>
          <w:p w14:paraId="3A3CB928" w14:textId="77777777" w:rsidR="00596A5E" w:rsidRDefault="00596A5E" w:rsidP="00596A5E">
            <w:pPr>
              <w:spacing w:after="0" w:line="360" w:lineRule="auto"/>
              <w:jc w:val="center"/>
              <w:rPr>
                <w:rFonts w:eastAsia="Times New Roman"/>
                <w:color w:val="767171" w:themeColor="background2" w:themeShade="80"/>
                <w:sz w:val="20"/>
                <w:szCs w:val="20"/>
              </w:rPr>
            </w:pPr>
            <w:r w:rsidRPr="562E6934">
              <w:rPr>
                <w:rFonts w:eastAsia="Times New Roman"/>
                <w:b/>
                <w:bCs/>
                <w:color w:val="767171" w:themeColor="background2" w:themeShade="80"/>
                <w:sz w:val="20"/>
                <w:szCs w:val="20"/>
              </w:rPr>
              <w:t>99</w:t>
            </w:r>
          </w:p>
        </w:tc>
        <w:tc>
          <w:tcPr>
            <w:tcW w:w="1667" w:type="dxa"/>
            <w:tcMar>
              <w:left w:w="60" w:type="dxa"/>
              <w:right w:w="60" w:type="dxa"/>
            </w:tcMar>
            <w:vAlign w:val="center"/>
          </w:tcPr>
          <w:p w14:paraId="6F999D43" w14:textId="77777777" w:rsidR="00596A5E" w:rsidRDefault="00596A5E" w:rsidP="00596A5E">
            <w:pPr>
              <w:spacing w:after="0" w:line="360" w:lineRule="auto"/>
              <w:jc w:val="center"/>
              <w:rPr>
                <w:rFonts w:eastAsia="Times New Roman"/>
                <w:color w:val="767171" w:themeColor="background2" w:themeShade="80"/>
                <w:sz w:val="20"/>
                <w:szCs w:val="20"/>
              </w:rPr>
            </w:pPr>
            <w:r w:rsidRPr="562E6934">
              <w:rPr>
                <w:rFonts w:eastAsia="Times New Roman"/>
                <w:color w:val="767171" w:themeColor="background2" w:themeShade="80"/>
                <w:sz w:val="20"/>
                <w:szCs w:val="20"/>
              </w:rPr>
              <w:t>Administración de activos, pasivos y transferencias</w:t>
            </w:r>
          </w:p>
        </w:tc>
        <w:tc>
          <w:tcPr>
            <w:tcW w:w="2106" w:type="dxa"/>
            <w:tcMar>
              <w:left w:w="60" w:type="dxa"/>
              <w:right w:w="60" w:type="dxa"/>
            </w:tcMar>
            <w:vAlign w:val="center"/>
          </w:tcPr>
          <w:p w14:paraId="51B30A0C" w14:textId="77777777" w:rsidR="00596A5E" w:rsidRDefault="00596A5E" w:rsidP="00596A5E">
            <w:pPr>
              <w:jc w:val="center"/>
              <w:rPr>
                <w:rFonts w:eastAsia="Times New Roman"/>
                <w:color w:val="767171" w:themeColor="background2" w:themeShade="80"/>
                <w:sz w:val="20"/>
                <w:szCs w:val="20"/>
              </w:rPr>
            </w:pPr>
            <w:r w:rsidRPr="00596A5E">
              <w:rPr>
                <w:rFonts w:eastAsia="Times New Roman"/>
                <w:color w:val="767171" w:themeColor="background2" w:themeShade="80"/>
                <w:sz w:val="20"/>
                <w:szCs w:val="20"/>
              </w:rPr>
              <w:t>1,875,717,711.00</w:t>
            </w:r>
          </w:p>
        </w:tc>
        <w:tc>
          <w:tcPr>
            <w:tcW w:w="1960" w:type="dxa"/>
            <w:tcMar>
              <w:left w:w="60" w:type="dxa"/>
              <w:right w:w="60" w:type="dxa"/>
            </w:tcMar>
            <w:vAlign w:val="center"/>
          </w:tcPr>
          <w:p w14:paraId="48C2B698" w14:textId="4595B78A" w:rsidR="00596A5E" w:rsidRDefault="00596A5E" w:rsidP="00596A5E">
            <w:pPr>
              <w:jc w:val="center"/>
              <w:rPr>
                <w:rFonts w:eastAsia="Times New Roman"/>
                <w:color w:val="767171" w:themeColor="background2" w:themeShade="80"/>
                <w:sz w:val="20"/>
                <w:szCs w:val="20"/>
              </w:rPr>
            </w:pPr>
            <w:r w:rsidRPr="00596A5E">
              <w:rPr>
                <w:rFonts w:eastAsia="Times New Roman"/>
                <w:color w:val="767171" w:themeColor="background2" w:themeShade="80"/>
                <w:sz w:val="20"/>
                <w:szCs w:val="20"/>
              </w:rPr>
              <w:t>1,649,618,005.22</w:t>
            </w:r>
          </w:p>
        </w:tc>
        <w:tc>
          <w:tcPr>
            <w:tcW w:w="2381" w:type="dxa"/>
            <w:tcMar>
              <w:left w:w="60" w:type="dxa"/>
              <w:right w:w="60" w:type="dxa"/>
            </w:tcMar>
            <w:vAlign w:val="center"/>
          </w:tcPr>
          <w:p w14:paraId="5543C2B0" w14:textId="77777777" w:rsidR="00596A5E" w:rsidRDefault="00596A5E" w:rsidP="00596A5E">
            <w:pPr>
              <w:jc w:val="center"/>
              <w:rPr>
                <w:rFonts w:eastAsia="Times New Roman"/>
                <w:color w:val="767171" w:themeColor="background2" w:themeShade="80"/>
                <w:sz w:val="20"/>
                <w:szCs w:val="20"/>
              </w:rPr>
            </w:pPr>
            <w:r w:rsidRPr="562E6934">
              <w:rPr>
                <w:rFonts w:eastAsia="Times New Roman"/>
                <w:color w:val="767171" w:themeColor="background2" w:themeShade="80"/>
                <w:sz w:val="20"/>
                <w:szCs w:val="20"/>
              </w:rPr>
              <w:t>No genera producción</w:t>
            </w:r>
          </w:p>
        </w:tc>
        <w:tc>
          <w:tcPr>
            <w:tcW w:w="1314" w:type="dxa"/>
            <w:tcMar>
              <w:left w:w="60" w:type="dxa"/>
              <w:right w:w="60" w:type="dxa"/>
            </w:tcMar>
            <w:vAlign w:val="center"/>
          </w:tcPr>
          <w:p w14:paraId="2C5F2D75" w14:textId="135345A5" w:rsidR="00596A5E" w:rsidRDefault="00371100" w:rsidP="00596A5E">
            <w:pPr>
              <w:jc w:val="center"/>
              <w:rPr>
                <w:rFonts w:eastAsia="Times New Roman"/>
                <w:color w:val="767171" w:themeColor="background2" w:themeShade="80"/>
                <w:sz w:val="20"/>
                <w:szCs w:val="20"/>
              </w:rPr>
            </w:pPr>
            <w:r>
              <w:rPr>
                <w:rFonts w:eastAsia="Times New Roman"/>
                <w:color w:val="767171" w:themeColor="background2" w:themeShade="80"/>
                <w:sz w:val="20"/>
                <w:szCs w:val="20"/>
              </w:rPr>
              <w:t>87.95</w:t>
            </w:r>
            <w:r w:rsidR="00596A5E" w:rsidRPr="562E6934">
              <w:rPr>
                <w:rFonts w:eastAsia="Times New Roman"/>
                <w:color w:val="767171" w:themeColor="background2" w:themeShade="80"/>
                <w:sz w:val="20"/>
                <w:szCs w:val="20"/>
              </w:rPr>
              <w:t>%</w:t>
            </w:r>
          </w:p>
        </w:tc>
        <w:tc>
          <w:tcPr>
            <w:tcW w:w="1755" w:type="dxa"/>
            <w:tcMar>
              <w:left w:w="60" w:type="dxa"/>
              <w:right w:w="60" w:type="dxa"/>
            </w:tcMar>
            <w:vAlign w:val="center"/>
          </w:tcPr>
          <w:p w14:paraId="781F2C94" w14:textId="3CFACBB2" w:rsidR="00596A5E" w:rsidRDefault="00120FF2" w:rsidP="00596A5E">
            <w:pPr>
              <w:jc w:val="center"/>
              <w:rPr>
                <w:rFonts w:eastAsia="Times New Roman"/>
                <w:color w:val="767171" w:themeColor="background2" w:themeShade="80"/>
                <w:sz w:val="20"/>
                <w:szCs w:val="20"/>
              </w:rPr>
            </w:pPr>
            <w:r>
              <w:rPr>
                <w:rFonts w:eastAsia="Times New Roman"/>
                <w:color w:val="767171" w:themeColor="background2" w:themeShade="80"/>
                <w:sz w:val="20"/>
                <w:szCs w:val="20"/>
              </w:rPr>
              <w:t>39.80</w:t>
            </w:r>
            <w:r w:rsidR="00596A5E" w:rsidRPr="562E6934">
              <w:rPr>
                <w:rFonts w:eastAsia="Times New Roman"/>
                <w:color w:val="767171" w:themeColor="background2" w:themeShade="80"/>
                <w:sz w:val="20"/>
                <w:szCs w:val="20"/>
              </w:rPr>
              <w:t>%</w:t>
            </w:r>
          </w:p>
        </w:tc>
      </w:tr>
      <w:tr w:rsidR="00E247B7" w14:paraId="62DB90B9" w14:textId="77777777" w:rsidTr="00E247B7">
        <w:trPr>
          <w:trHeight w:val="720"/>
        </w:trPr>
        <w:tc>
          <w:tcPr>
            <w:tcW w:w="1767" w:type="dxa"/>
            <w:shd w:val="clear" w:color="auto" w:fill="001F5F"/>
            <w:tcMar>
              <w:left w:w="60" w:type="dxa"/>
              <w:right w:w="60" w:type="dxa"/>
            </w:tcMar>
            <w:vAlign w:val="center"/>
          </w:tcPr>
          <w:p w14:paraId="3A99AD7F" w14:textId="77777777" w:rsidR="00E247B7" w:rsidRDefault="00E247B7" w:rsidP="00E247B7">
            <w:pPr>
              <w:spacing w:after="0" w:line="360" w:lineRule="auto"/>
              <w:jc w:val="center"/>
              <w:rPr>
                <w:rFonts w:eastAsia="Times New Roman"/>
                <w:color w:val="FFFFFF" w:themeColor="background1"/>
                <w:sz w:val="18"/>
                <w:szCs w:val="18"/>
              </w:rPr>
            </w:pPr>
            <w:proofErr w:type="gramStart"/>
            <w:r w:rsidRPr="562E6934">
              <w:rPr>
                <w:rFonts w:eastAsia="Times New Roman"/>
                <w:b/>
                <w:bCs/>
                <w:color w:val="FFFFFF" w:themeColor="background1"/>
                <w:sz w:val="18"/>
                <w:szCs w:val="18"/>
              </w:rPr>
              <w:t>Total</w:t>
            </w:r>
            <w:proofErr w:type="gramEnd"/>
            <w:r w:rsidRPr="562E6934">
              <w:rPr>
                <w:rFonts w:eastAsia="Times New Roman"/>
                <w:b/>
                <w:bCs/>
                <w:color w:val="FFFFFF" w:themeColor="background1"/>
                <w:sz w:val="18"/>
                <w:szCs w:val="18"/>
              </w:rPr>
              <w:t xml:space="preserve"> General</w:t>
            </w:r>
          </w:p>
        </w:tc>
        <w:tc>
          <w:tcPr>
            <w:tcW w:w="1667" w:type="dxa"/>
            <w:shd w:val="clear" w:color="auto" w:fill="001F5F"/>
            <w:tcMar>
              <w:left w:w="60" w:type="dxa"/>
              <w:right w:w="60" w:type="dxa"/>
            </w:tcMar>
            <w:vAlign w:val="center"/>
          </w:tcPr>
          <w:p w14:paraId="6F4BB7C8" w14:textId="77777777" w:rsidR="00E247B7" w:rsidRDefault="00E247B7" w:rsidP="00E247B7">
            <w:pPr>
              <w:spacing w:after="0" w:line="360" w:lineRule="auto"/>
              <w:jc w:val="center"/>
              <w:rPr>
                <w:rFonts w:eastAsia="Times New Roman"/>
                <w:color w:val="000000" w:themeColor="text1"/>
                <w:sz w:val="20"/>
                <w:szCs w:val="20"/>
              </w:rPr>
            </w:pPr>
          </w:p>
        </w:tc>
        <w:tc>
          <w:tcPr>
            <w:tcW w:w="2106" w:type="dxa"/>
            <w:shd w:val="clear" w:color="auto" w:fill="001F5F"/>
            <w:tcMar>
              <w:left w:w="60" w:type="dxa"/>
              <w:right w:w="60" w:type="dxa"/>
            </w:tcMar>
            <w:vAlign w:val="center"/>
          </w:tcPr>
          <w:p w14:paraId="7CA58B22" w14:textId="253B499D" w:rsidR="00E247B7" w:rsidRPr="00E247B7" w:rsidRDefault="00E247B7" w:rsidP="00E247B7">
            <w:pPr>
              <w:jc w:val="center"/>
              <w:rPr>
                <w:rFonts w:eastAsia="Times New Roman"/>
                <w:b/>
                <w:bCs/>
                <w:color w:val="FFFFFF" w:themeColor="background1"/>
                <w:sz w:val="20"/>
                <w:szCs w:val="20"/>
              </w:rPr>
            </w:pPr>
            <w:r w:rsidRPr="00E247B7">
              <w:rPr>
                <w:rFonts w:eastAsia="Times New Roman"/>
                <w:b/>
                <w:bCs/>
                <w:color w:val="FFFFFF" w:themeColor="background1"/>
                <w:sz w:val="20"/>
                <w:szCs w:val="20"/>
              </w:rPr>
              <w:t>5,738,116,283.03</w:t>
            </w:r>
          </w:p>
        </w:tc>
        <w:tc>
          <w:tcPr>
            <w:tcW w:w="1960" w:type="dxa"/>
            <w:shd w:val="clear" w:color="auto" w:fill="001F5F"/>
            <w:tcMar>
              <w:left w:w="60" w:type="dxa"/>
              <w:right w:w="60" w:type="dxa"/>
            </w:tcMar>
            <w:vAlign w:val="center"/>
          </w:tcPr>
          <w:p w14:paraId="11A32092" w14:textId="5202F77B" w:rsidR="00E247B7" w:rsidRPr="00E247B7" w:rsidRDefault="00E247B7" w:rsidP="00E247B7">
            <w:pPr>
              <w:jc w:val="center"/>
              <w:rPr>
                <w:rFonts w:eastAsia="Times New Roman"/>
                <w:b/>
                <w:bCs/>
                <w:color w:val="FFFFFF" w:themeColor="background1"/>
                <w:sz w:val="20"/>
                <w:szCs w:val="20"/>
              </w:rPr>
            </w:pPr>
            <w:r w:rsidRPr="00E247B7">
              <w:rPr>
                <w:rFonts w:eastAsia="Times New Roman"/>
                <w:b/>
                <w:bCs/>
                <w:color w:val="FFFFFF" w:themeColor="background1"/>
                <w:sz w:val="20"/>
                <w:szCs w:val="20"/>
              </w:rPr>
              <w:t>4,144,326,109.03</w:t>
            </w:r>
          </w:p>
        </w:tc>
        <w:tc>
          <w:tcPr>
            <w:tcW w:w="2381" w:type="dxa"/>
            <w:shd w:val="clear" w:color="auto" w:fill="001F5F"/>
            <w:tcMar>
              <w:left w:w="60" w:type="dxa"/>
              <w:right w:w="60" w:type="dxa"/>
            </w:tcMar>
            <w:vAlign w:val="center"/>
          </w:tcPr>
          <w:p w14:paraId="6E3D2225" w14:textId="77777777" w:rsidR="00E247B7" w:rsidRDefault="00E247B7" w:rsidP="00E247B7">
            <w:pPr>
              <w:jc w:val="center"/>
              <w:rPr>
                <w:rFonts w:eastAsia="Times New Roman"/>
                <w:color w:val="FFFFFF" w:themeColor="background1"/>
                <w:sz w:val="20"/>
                <w:szCs w:val="20"/>
              </w:rPr>
            </w:pPr>
          </w:p>
        </w:tc>
        <w:tc>
          <w:tcPr>
            <w:tcW w:w="1314" w:type="dxa"/>
            <w:shd w:val="clear" w:color="auto" w:fill="001F5F"/>
            <w:tcMar>
              <w:left w:w="60" w:type="dxa"/>
              <w:right w:w="60" w:type="dxa"/>
            </w:tcMar>
            <w:vAlign w:val="center"/>
          </w:tcPr>
          <w:p w14:paraId="6DAE2DBE" w14:textId="066D0CAD" w:rsidR="00E247B7" w:rsidRDefault="00A70DC0" w:rsidP="00E247B7">
            <w:pPr>
              <w:jc w:val="center"/>
              <w:rPr>
                <w:rFonts w:eastAsia="Times New Roman"/>
                <w:color w:val="FFFFFF" w:themeColor="background1"/>
                <w:sz w:val="20"/>
                <w:szCs w:val="20"/>
              </w:rPr>
            </w:pPr>
            <w:r>
              <w:rPr>
                <w:rFonts w:eastAsia="Times New Roman"/>
                <w:b/>
                <w:bCs/>
                <w:color w:val="FFFFFF" w:themeColor="background1"/>
                <w:sz w:val="20"/>
                <w:szCs w:val="20"/>
              </w:rPr>
              <w:t>74.95</w:t>
            </w:r>
            <w:r w:rsidR="00E247B7" w:rsidRPr="562E6934">
              <w:rPr>
                <w:rFonts w:eastAsia="Times New Roman"/>
                <w:b/>
                <w:bCs/>
                <w:color w:val="FFFFFF" w:themeColor="background1"/>
                <w:sz w:val="20"/>
                <w:szCs w:val="20"/>
              </w:rPr>
              <w:t>%</w:t>
            </w:r>
          </w:p>
        </w:tc>
        <w:tc>
          <w:tcPr>
            <w:tcW w:w="1755" w:type="dxa"/>
            <w:shd w:val="clear" w:color="auto" w:fill="001F5F"/>
            <w:tcMar>
              <w:left w:w="60" w:type="dxa"/>
              <w:right w:w="60" w:type="dxa"/>
            </w:tcMar>
            <w:vAlign w:val="center"/>
          </w:tcPr>
          <w:p w14:paraId="5C7374A9" w14:textId="77777777" w:rsidR="00E247B7" w:rsidRDefault="00E247B7" w:rsidP="00E247B7">
            <w:pPr>
              <w:jc w:val="center"/>
              <w:rPr>
                <w:rFonts w:eastAsia="Times New Roman"/>
                <w:color w:val="FFFFFF" w:themeColor="background1"/>
                <w:sz w:val="20"/>
                <w:szCs w:val="20"/>
              </w:rPr>
            </w:pPr>
            <w:r w:rsidRPr="562E6934">
              <w:rPr>
                <w:rFonts w:eastAsia="Times New Roman"/>
                <w:b/>
                <w:bCs/>
                <w:color w:val="FFFFFF" w:themeColor="background1"/>
                <w:sz w:val="20"/>
                <w:szCs w:val="20"/>
              </w:rPr>
              <w:t>100%</w:t>
            </w:r>
          </w:p>
        </w:tc>
      </w:tr>
    </w:tbl>
    <w:p w14:paraId="788574FF" w14:textId="4CD71F97" w:rsidR="00B24BA3" w:rsidRPr="00895DAF" w:rsidRDefault="00B24BA3" w:rsidP="00B24BA3">
      <w:pPr>
        <w:rPr>
          <w:rFonts w:eastAsia="Times New Roman"/>
          <w:color w:val="767171" w:themeColor="background2" w:themeShade="80"/>
          <w:sz w:val="16"/>
          <w:szCs w:val="16"/>
        </w:rPr>
      </w:pPr>
      <w:r w:rsidRPr="003D35BA">
        <w:rPr>
          <w:rFonts w:eastAsia="Times New Roman"/>
          <w:color w:val="767171" w:themeColor="background2" w:themeShade="80"/>
          <w:sz w:val="16"/>
          <w:szCs w:val="16"/>
        </w:rPr>
        <w:t>Fuente: Sistema de Información de la Gestión Financiera (SIGEF)</w:t>
      </w:r>
      <w:r w:rsidR="003A7628">
        <w:rPr>
          <w:rFonts w:eastAsia="Times New Roman"/>
          <w:color w:val="767171" w:themeColor="background2" w:themeShade="80"/>
          <w:sz w:val="16"/>
          <w:szCs w:val="16"/>
        </w:rPr>
        <w:t>. Al 16 de noviembre 2023.</w:t>
      </w:r>
    </w:p>
    <w:p w14:paraId="08EC6504" w14:textId="2B168AD1" w:rsidR="00B24BA3" w:rsidRPr="00895DAF" w:rsidRDefault="24E1B599" w:rsidP="00B24BA3">
      <w:pPr>
        <w:rPr>
          <w:rFonts w:eastAsia="Times New Roman"/>
          <w:color w:val="767171" w:themeColor="background2" w:themeShade="80"/>
          <w:sz w:val="16"/>
          <w:szCs w:val="16"/>
        </w:rPr>
      </w:pPr>
      <w:r w:rsidRPr="11D7EEEB">
        <w:rPr>
          <w:rFonts w:eastAsia="Times New Roman"/>
          <w:color w:val="767171" w:themeColor="background2" w:themeShade="80"/>
          <w:sz w:val="16"/>
          <w:szCs w:val="16"/>
        </w:rPr>
        <w:t xml:space="preserve">Nota: </w:t>
      </w:r>
      <w:r w:rsidRPr="0BDFBC48">
        <w:rPr>
          <w:rFonts w:eastAsia="Times New Roman"/>
          <w:color w:val="767171" w:themeColor="background2" w:themeShade="80"/>
          <w:sz w:val="16"/>
          <w:szCs w:val="16"/>
        </w:rPr>
        <w:t>Estos datos incluyen el presupuesto general del subcapítulo 02 del Gabinete de Política Social.</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09"/>
        <w:gridCol w:w="3965"/>
        <w:gridCol w:w="2774"/>
        <w:gridCol w:w="2508"/>
        <w:gridCol w:w="2004"/>
      </w:tblGrid>
      <w:tr w:rsidR="11D7EEEB" w14:paraId="5ADEB6E4" w14:textId="77777777" w:rsidTr="00E504A5">
        <w:trPr>
          <w:trHeight w:val="840"/>
          <w:tblHeader/>
        </w:trPr>
        <w:tc>
          <w:tcPr>
            <w:tcW w:w="12960" w:type="dxa"/>
            <w:gridSpan w:val="5"/>
            <w:tcBorders>
              <w:top w:val="nil"/>
              <w:left w:val="nil"/>
              <w:bottom w:val="single" w:sz="4" w:space="0" w:color="auto"/>
              <w:right w:val="nil"/>
            </w:tcBorders>
            <w:tcMar>
              <w:left w:w="60" w:type="dxa"/>
              <w:right w:w="60" w:type="dxa"/>
            </w:tcMar>
            <w:vAlign w:val="center"/>
          </w:tcPr>
          <w:p w14:paraId="2840EC49" w14:textId="4A706AAD" w:rsidR="11D7EEEB" w:rsidRDefault="11D7EEEB" w:rsidP="11D7EEEB">
            <w:pPr>
              <w:spacing w:after="0" w:line="240" w:lineRule="auto"/>
              <w:jc w:val="center"/>
              <w:rPr>
                <w:rFonts w:eastAsia="Times New Roman"/>
                <w:color w:val="808080" w:themeColor="background1" w:themeShade="80"/>
                <w:sz w:val="36"/>
                <w:szCs w:val="36"/>
              </w:rPr>
            </w:pPr>
            <w:r w:rsidRPr="11D7EEEB">
              <w:rPr>
                <w:rFonts w:eastAsia="Times New Roman"/>
                <w:b/>
                <w:bCs/>
                <w:color w:val="808080" w:themeColor="background1" w:themeShade="80"/>
                <w:sz w:val="36"/>
                <w:szCs w:val="36"/>
              </w:rPr>
              <w:lastRenderedPageBreak/>
              <w:t>Desempeño Financiero</w:t>
            </w:r>
          </w:p>
        </w:tc>
      </w:tr>
      <w:tr w:rsidR="11D7EEEB" w14:paraId="26D23A29" w14:textId="77777777" w:rsidTr="00E504A5">
        <w:trPr>
          <w:trHeight w:val="840"/>
          <w:tblHeader/>
        </w:trPr>
        <w:tc>
          <w:tcPr>
            <w:tcW w:w="1709" w:type="dxa"/>
            <w:tcBorders>
              <w:top w:val="single" w:sz="4" w:space="0" w:color="auto"/>
              <w:left w:val="single" w:sz="4" w:space="0" w:color="auto"/>
              <w:bottom w:val="single" w:sz="4" w:space="0" w:color="auto"/>
              <w:right w:val="single" w:sz="4" w:space="0" w:color="auto"/>
            </w:tcBorders>
            <w:shd w:val="clear" w:color="auto" w:fill="001F5F"/>
            <w:tcMar>
              <w:left w:w="60" w:type="dxa"/>
              <w:right w:w="60" w:type="dxa"/>
            </w:tcMar>
            <w:vAlign w:val="center"/>
          </w:tcPr>
          <w:p w14:paraId="291B1AE4" w14:textId="54DBF240" w:rsidR="11D7EEEB" w:rsidRDefault="11D7EEEB" w:rsidP="11D7EEEB">
            <w:pPr>
              <w:spacing w:after="0" w:line="240" w:lineRule="auto"/>
              <w:jc w:val="center"/>
              <w:rPr>
                <w:rFonts w:eastAsia="Times New Roman"/>
                <w:color w:val="FFFFFF" w:themeColor="background1"/>
              </w:rPr>
            </w:pPr>
            <w:r w:rsidRPr="11D7EEEB">
              <w:rPr>
                <w:rFonts w:eastAsia="Times New Roman"/>
                <w:b/>
                <w:bCs/>
                <w:color w:val="FFFFFF" w:themeColor="background1"/>
              </w:rPr>
              <w:t>Cód- Act.</w:t>
            </w:r>
          </w:p>
        </w:tc>
        <w:tc>
          <w:tcPr>
            <w:tcW w:w="3965" w:type="dxa"/>
            <w:tcBorders>
              <w:top w:val="single" w:sz="4" w:space="0" w:color="auto"/>
              <w:left w:val="single" w:sz="4" w:space="0" w:color="auto"/>
              <w:bottom w:val="single" w:sz="4" w:space="0" w:color="auto"/>
              <w:right w:val="single" w:sz="4" w:space="0" w:color="auto"/>
            </w:tcBorders>
            <w:shd w:val="clear" w:color="auto" w:fill="001F5F"/>
            <w:tcMar>
              <w:left w:w="60" w:type="dxa"/>
              <w:right w:w="60" w:type="dxa"/>
            </w:tcMar>
            <w:vAlign w:val="center"/>
          </w:tcPr>
          <w:p w14:paraId="445EFB31" w14:textId="56D6754C" w:rsidR="11D7EEEB" w:rsidRDefault="11D7EEEB" w:rsidP="11D7EEEB">
            <w:pPr>
              <w:spacing w:after="0" w:line="240" w:lineRule="auto"/>
              <w:jc w:val="center"/>
              <w:rPr>
                <w:rFonts w:eastAsia="Times New Roman"/>
                <w:color w:val="FFFFFF" w:themeColor="background1"/>
              </w:rPr>
            </w:pPr>
            <w:r w:rsidRPr="11D7EEEB">
              <w:rPr>
                <w:rFonts w:eastAsia="Times New Roman"/>
                <w:b/>
                <w:bCs/>
                <w:color w:val="FFFFFF" w:themeColor="background1"/>
              </w:rPr>
              <w:t>Producto</w:t>
            </w:r>
          </w:p>
        </w:tc>
        <w:tc>
          <w:tcPr>
            <w:tcW w:w="2774" w:type="dxa"/>
            <w:tcBorders>
              <w:top w:val="single" w:sz="4" w:space="0" w:color="auto"/>
              <w:left w:val="single" w:sz="4" w:space="0" w:color="auto"/>
              <w:bottom w:val="single" w:sz="4" w:space="0" w:color="auto"/>
              <w:right w:val="single" w:sz="4" w:space="0" w:color="auto"/>
            </w:tcBorders>
            <w:shd w:val="clear" w:color="auto" w:fill="001F5F"/>
            <w:tcMar>
              <w:left w:w="60" w:type="dxa"/>
              <w:right w:w="60" w:type="dxa"/>
            </w:tcMar>
            <w:vAlign w:val="center"/>
          </w:tcPr>
          <w:p w14:paraId="6EBBDE3A" w14:textId="4D302F4E" w:rsidR="11D7EEEB" w:rsidRDefault="11D7EEEB" w:rsidP="11D7EEEB">
            <w:pPr>
              <w:spacing w:after="0" w:line="240" w:lineRule="auto"/>
              <w:jc w:val="center"/>
              <w:rPr>
                <w:rFonts w:eastAsia="Times New Roman"/>
                <w:color w:val="FFFFFF" w:themeColor="background1"/>
                <w:sz w:val="18"/>
                <w:szCs w:val="18"/>
              </w:rPr>
            </w:pPr>
            <w:r w:rsidRPr="11D7EEEB">
              <w:rPr>
                <w:rFonts w:eastAsia="Times New Roman"/>
                <w:b/>
                <w:bCs/>
                <w:color w:val="FFFFFF" w:themeColor="background1"/>
              </w:rPr>
              <w:t>Asignación presupuestaria</w:t>
            </w:r>
            <w:r>
              <w:br/>
            </w:r>
            <w:r w:rsidRPr="11D7EEEB">
              <w:rPr>
                <w:rFonts w:eastAsia="Times New Roman"/>
                <w:b/>
                <w:bCs/>
                <w:color w:val="FFFFFF" w:themeColor="background1"/>
                <w:sz w:val="18"/>
                <w:szCs w:val="18"/>
              </w:rPr>
              <w:t>(RD$)</w:t>
            </w:r>
          </w:p>
        </w:tc>
        <w:tc>
          <w:tcPr>
            <w:tcW w:w="2508" w:type="dxa"/>
            <w:tcBorders>
              <w:top w:val="single" w:sz="4" w:space="0" w:color="auto"/>
              <w:left w:val="single" w:sz="4" w:space="0" w:color="auto"/>
              <w:bottom w:val="single" w:sz="4" w:space="0" w:color="auto"/>
              <w:right w:val="single" w:sz="4" w:space="0" w:color="auto"/>
            </w:tcBorders>
            <w:shd w:val="clear" w:color="auto" w:fill="001F5F"/>
            <w:tcMar>
              <w:left w:w="60" w:type="dxa"/>
              <w:right w:w="60" w:type="dxa"/>
            </w:tcMar>
            <w:vAlign w:val="center"/>
          </w:tcPr>
          <w:p w14:paraId="5A479489" w14:textId="023192DF" w:rsidR="11D7EEEB" w:rsidRDefault="11D7EEEB" w:rsidP="11D7EEEB">
            <w:pPr>
              <w:spacing w:after="0" w:line="240" w:lineRule="auto"/>
              <w:jc w:val="center"/>
              <w:rPr>
                <w:rFonts w:eastAsia="Times New Roman"/>
                <w:color w:val="FFFFFF" w:themeColor="background1"/>
                <w:sz w:val="18"/>
                <w:szCs w:val="18"/>
              </w:rPr>
            </w:pPr>
            <w:r w:rsidRPr="11D7EEEB">
              <w:rPr>
                <w:rFonts w:eastAsia="Times New Roman"/>
                <w:b/>
                <w:bCs/>
                <w:color w:val="FFFFFF" w:themeColor="background1"/>
              </w:rPr>
              <w:t>Ejecución 202</w:t>
            </w:r>
            <w:r w:rsidR="00710613">
              <w:rPr>
                <w:rFonts w:eastAsia="Times New Roman"/>
                <w:b/>
                <w:bCs/>
                <w:color w:val="FFFFFF" w:themeColor="background1"/>
              </w:rPr>
              <w:t>3</w:t>
            </w:r>
            <w:r w:rsidRPr="11D7EEEB">
              <w:rPr>
                <w:rFonts w:eastAsia="Times New Roman"/>
                <w:b/>
                <w:bCs/>
                <w:color w:val="FFFFFF" w:themeColor="background1"/>
              </w:rPr>
              <w:t xml:space="preserve"> </w:t>
            </w:r>
            <w:r w:rsidRPr="11D7EEEB">
              <w:rPr>
                <w:rFonts w:eastAsia="Times New Roman"/>
                <w:b/>
                <w:bCs/>
                <w:color w:val="FFFFFF" w:themeColor="background1"/>
                <w:sz w:val="18"/>
                <w:szCs w:val="18"/>
              </w:rPr>
              <w:t>(RD$)</w:t>
            </w:r>
          </w:p>
        </w:tc>
        <w:tc>
          <w:tcPr>
            <w:tcW w:w="2004" w:type="dxa"/>
            <w:tcBorders>
              <w:top w:val="single" w:sz="4" w:space="0" w:color="auto"/>
              <w:left w:val="single" w:sz="4" w:space="0" w:color="auto"/>
              <w:bottom w:val="single" w:sz="4" w:space="0" w:color="auto"/>
              <w:right w:val="single" w:sz="4" w:space="0" w:color="auto"/>
            </w:tcBorders>
            <w:shd w:val="clear" w:color="auto" w:fill="001F5F"/>
            <w:tcMar>
              <w:left w:w="60" w:type="dxa"/>
              <w:right w:w="60" w:type="dxa"/>
            </w:tcMar>
            <w:vAlign w:val="center"/>
          </w:tcPr>
          <w:p w14:paraId="1514E77F" w14:textId="6E57F527" w:rsidR="11D7EEEB" w:rsidRDefault="11D7EEEB" w:rsidP="11D7EEEB">
            <w:pPr>
              <w:spacing w:after="0" w:line="240" w:lineRule="auto"/>
              <w:jc w:val="center"/>
              <w:rPr>
                <w:rFonts w:eastAsia="Times New Roman"/>
                <w:color w:val="FFFFFF" w:themeColor="background1"/>
              </w:rPr>
            </w:pPr>
            <w:r w:rsidRPr="11D7EEEB">
              <w:rPr>
                <w:rFonts w:eastAsia="Times New Roman"/>
                <w:b/>
                <w:bCs/>
                <w:color w:val="FFFFFF" w:themeColor="background1"/>
              </w:rPr>
              <w:t>% Desempeño Financiero</w:t>
            </w:r>
          </w:p>
        </w:tc>
      </w:tr>
      <w:tr w:rsidR="00F85116" w14:paraId="22A48CBE" w14:textId="77777777" w:rsidTr="00E504A5">
        <w:trPr>
          <w:trHeight w:val="839"/>
        </w:trPr>
        <w:tc>
          <w:tcPr>
            <w:tcW w:w="1709" w:type="dxa"/>
            <w:tcBorders>
              <w:top w:val="single" w:sz="4" w:space="0" w:color="auto"/>
              <w:left w:val="single" w:sz="4" w:space="0" w:color="auto"/>
              <w:bottom w:val="nil"/>
              <w:right w:val="single" w:sz="6" w:space="0" w:color="auto"/>
            </w:tcBorders>
            <w:tcMar>
              <w:left w:w="60" w:type="dxa"/>
              <w:right w:w="60" w:type="dxa"/>
            </w:tcMar>
            <w:vAlign w:val="center"/>
          </w:tcPr>
          <w:p w14:paraId="653FF1C8" w14:textId="1B9553FA" w:rsidR="00F85116" w:rsidRPr="002C4A9C" w:rsidRDefault="00F85116" w:rsidP="002C4A9C">
            <w:pPr>
              <w:pStyle w:val="Prrafodelista"/>
              <w:numPr>
                <w:ilvl w:val="0"/>
                <w:numId w:val="48"/>
              </w:numPr>
              <w:spacing w:after="0" w:line="360" w:lineRule="auto"/>
              <w:jc w:val="center"/>
              <w:rPr>
                <w:rFonts w:eastAsia="Times New Roman"/>
                <w:color w:val="767171" w:themeColor="background2" w:themeShade="80"/>
                <w:sz w:val="20"/>
                <w:szCs w:val="20"/>
              </w:rPr>
            </w:pPr>
            <w:r w:rsidRPr="002C4A9C">
              <w:rPr>
                <w:rFonts w:eastAsia="Times New Roman"/>
                <w:b/>
                <w:bCs/>
                <w:color w:val="767171" w:themeColor="background2" w:themeShade="80"/>
                <w:sz w:val="20"/>
                <w:szCs w:val="20"/>
              </w:rPr>
              <w:t>0001</w:t>
            </w:r>
          </w:p>
        </w:tc>
        <w:tc>
          <w:tcPr>
            <w:tcW w:w="3965" w:type="dxa"/>
            <w:tcBorders>
              <w:top w:val="single" w:sz="4" w:space="0" w:color="auto"/>
              <w:left w:val="single" w:sz="6" w:space="0" w:color="auto"/>
              <w:bottom w:val="single" w:sz="6" w:space="0" w:color="auto"/>
              <w:right w:val="single" w:sz="6" w:space="0" w:color="auto"/>
            </w:tcBorders>
            <w:tcMar>
              <w:left w:w="60" w:type="dxa"/>
              <w:right w:w="60" w:type="dxa"/>
            </w:tcMar>
            <w:vAlign w:val="center"/>
          </w:tcPr>
          <w:p w14:paraId="5217898C" w14:textId="7325F964" w:rsidR="00F85116" w:rsidRPr="00543D58" w:rsidRDefault="00F85116" w:rsidP="00F85116">
            <w:pPr>
              <w:spacing w:after="0" w:line="360" w:lineRule="auto"/>
              <w:jc w:val="center"/>
              <w:rPr>
                <w:rFonts w:eastAsia="Times New Roman"/>
                <w:color w:val="767171" w:themeColor="background2" w:themeShade="80"/>
                <w:sz w:val="20"/>
                <w:szCs w:val="20"/>
              </w:rPr>
            </w:pPr>
            <w:r w:rsidRPr="11D7EEEB">
              <w:rPr>
                <w:rFonts w:eastAsia="Times New Roman"/>
                <w:color w:val="767171" w:themeColor="background2" w:themeShade="80"/>
                <w:sz w:val="20"/>
                <w:szCs w:val="20"/>
              </w:rPr>
              <w:t>Acciones que no generan producción</w:t>
            </w:r>
            <w:r w:rsidRPr="00543D58">
              <w:br/>
            </w:r>
            <w:r w:rsidRPr="11D7EEEB">
              <w:rPr>
                <w:rFonts w:eastAsia="Times New Roman"/>
                <w:color w:val="767171" w:themeColor="background2" w:themeShade="80"/>
                <w:sz w:val="20"/>
                <w:szCs w:val="20"/>
              </w:rPr>
              <w:t>(Programa - Actividades centrales)</w:t>
            </w:r>
          </w:p>
        </w:tc>
        <w:tc>
          <w:tcPr>
            <w:tcW w:w="2774" w:type="dxa"/>
            <w:tcBorders>
              <w:top w:val="single" w:sz="4" w:space="0" w:color="auto"/>
              <w:left w:val="single" w:sz="6" w:space="0" w:color="auto"/>
              <w:bottom w:val="single" w:sz="6" w:space="0" w:color="auto"/>
              <w:right w:val="single" w:sz="6" w:space="0" w:color="auto"/>
            </w:tcBorders>
            <w:tcMar>
              <w:left w:w="60" w:type="dxa"/>
              <w:right w:w="60" w:type="dxa"/>
            </w:tcMar>
            <w:vAlign w:val="center"/>
          </w:tcPr>
          <w:p w14:paraId="74F8F3A6" w14:textId="063EACFE" w:rsidR="00F85116" w:rsidRDefault="00F85116" w:rsidP="00841DFE">
            <w:pPr>
              <w:jc w:val="right"/>
              <w:rPr>
                <w:rFonts w:eastAsia="Times New Roman"/>
                <w:color w:val="767171" w:themeColor="background2" w:themeShade="80"/>
                <w:sz w:val="20"/>
                <w:szCs w:val="20"/>
              </w:rPr>
            </w:pPr>
            <w:r w:rsidRPr="11D7EEEB">
              <w:rPr>
                <w:rFonts w:eastAsia="Times New Roman"/>
                <w:color w:val="767171" w:themeColor="background2" w:themeShade="80"/>
                <w:sz w:val="20"/>
                <w:szCs w:val="20"/>
              </w:rPr>
              <w:t>538,421,338.10</w:t>
            </w:r>
          </w:p>
        </w:tc>
        <w:tc>
          <w:tcPr>
            <w:tcW w:w="2508" w:type="dxa"/>
            <w:tcBorders>
              <w:top w:val="single" w:sz="4" w:space="0" w:color="auto"/>
              <w:left w:val="single" w:sz="6" w:space="0" w:color="auto"/>
              <w:bottom w:val="single" w:sz="6" w:space="0" w:color="auto"/>
              <w:right w:val="single" w:sz="6" w:space="0" w:color="auto"/>
            </w:tcBorders>
            <w:tcMar>
              <w:left w:w="60" w:type="dxa"/>
              <w:right w:w="60" w:type="dxa"/>
            </w:tcMar>
            <w:vAlign w:val="center"/>
          </w:tcPr>
          <w:p w14:paraId="26929B83" w14:textId="4DE82000" w:rsidR="00F85116" w:rsidRDefault="00F85116" w:rsidP="00841DFE">
            <w:pPr>
              <w:jc w:val="right"/>
              <w:rPr>
                <w:rFonts w:eastAsia="Times New Roman"/>
                <w:color w:val="767171" w:themeColor="background2" w:themeShade="80"/>
                <w:sz w:val="20"/>
                <w:szCs w:val="20"/>
              </w:rPr>
            </w:pPr>
            <w:r w:rsidRPr="00C151D9">
              <w:rPr>
                <w:rFonts w:eastAsia="Times New Roman"/>
                <w:color w:val="767171" w:themeColor="background2" w:themeShade="80"/>
                <w:sz w:val="20"/>
                <w:szCs w:val="20"/>
              </w:rPr>
              <w:t>397,322,489.99</w:t>
            </w:r>
          </w:p>
        </w:tc>
        <w:tc>
          <w:tcPr>
            <w:tcW w:w="2004" w:type="dxa"/>
            <w:tcBorders>
              <w:top w:val="single" w:sz="4" w:space="0" w:color="auto"/>
              <w:left w:val="single" w:sz="6" w:space="0" w:color="auto"/>
              <w:bottom w:val="single" w:sz="6" w:space="0" w:color="auto"/>
              <w:right w:val="single" w:sz="4" w:space="0" w:color="auto"/>
            </w:tcBorders>
            <w:tcMar>
              <w:left w:w="60" w:type="dxa"/>
              <w:right w:w="60" w:type="dxa"/>
            </w:tcMar>
            <w:vAlign w:val="center"/>
          </w:tcPr>
          <w:p w14:paraId="3D910831" w14:textId="60F5212E" w:rsidR="00F85116" w:rsidRDefault="00F85116" w:rsidP="00841DFE">
            <w:pPr>
              <w:jc w:val="right"/>
              <w:rPr>
                <w:rFonts w:eastAsia="Times New Roman"/>
                <w:color w:val="767171" w:themeColor="background2" w:themeShade="80"/>
                <w:sz w:val="20"/>
                <w:szCs w:val="20"/>
              </w:rPr>
            </w:pPr>
            <w:r w:rsidRPr="00F85116">
              <w:rPr>
                <w:rFonts w:eastAsia="Times New Roman"/>
                <w:color w:val="767171" w:themeColor="background2" w:themeShade="80"/>
                <w:sz w:val="20"/>
                <w:szCs w:val="20"/>
              </w:rPr>
              <w:t>73.79%</w:t>
            </w:r>
          </w:p>
        </w:tc>
      </w:tr>
      <w:tr w:rsidR="00F85116" w14:paraId="685501D8" w14:textId="77777777" w:rsidTr="00E504A5">
        <w:trPr>
          <w:trHeight w:val="656"/>
        </w:trPr>
        <w:tc>
          <w:tcPr>
            <w:tcW w:w="1709" w:type="dxa"/>
            <w:tcBorders>
              <w:top w:val="single" w:sz="6" w:space="0" w:color="auto"/>
              <w:left w:val="single" w:sz="4" w:space="0" w:color="auto"/>
              <w:bottom w:val="nil"/>
              <w:right w:val="single" w:sz="6" w:space="0" w:color="auto"/>
            </w:tcBorders>
            <w:tcMar>
              <w:left w:w="60" w:type="dxa"/>
              <w:right w:w="60" w:type="dxa"/>
            </w:tcMar>
            <w:vAlign w:val="center"/>
          </w:tcPr>
          <w:p w14:paraId="4727998E" w14:textId="7FCB435A" w:rsidR="00F85116" w:rsidRPr="002C4A9C" w:rsidRDefault="00F85116" w:rsidP="002C4A9C">
            <w:pPr>
              <w:pStyle w:val="Prrafodelista"/>
              <w:numPr>
                <w:ilvl w:val="0"/>
                <w:numId w:val="49"/>
              </w:numPr>
              <w:spacing w:after="0" w:line="360" w:lineRule="auto"/>
              <w:jc w:val="center"/>
              <w:rPr>
                <w:rFonts w:eastAsia="Times New Roman"/>
                <w:color w:val="767171" w:themeColor="background2" w:themeShade="80"/>
                <w:sz w:val="20"/>
                <w:szCs w:val="20"/>
              </w:rPr>
            </w:pPr>
            <w:r w:rsidRPr="002C4A9C">
              <w:rPr>
                <w:rFonts w:eastAsia="Times New Roman"/>
                <w:b/>
                <w:bCs/>
                <w:color w:val="767171" w:themeColor="background2" w:themeShade="80"/>
                <w:sz w:val="20"/>
                <w:szCs w:val="20"/>
              </w:rPr>
              <w:t>0023</w:t>
            </w:r>
          </w:p>
        </w:tc>
        <w:tc>
          <w:tcPr>
            <w:tcW w:w="396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4721435" w14:textId="21832812" w:rsidR="00F85116" w:rsidRPr="00543D58" w:rsidRDefault="00F85116" w:rsidP="00F85116">
            <w:pPr>
              <w:spacing w:after="0" w:line="360" w:lineRule="auto"/>
              <w:jc w:val="center"/>
              <w:rPr>
                <w:rFonts w:eastAsia="Times New Roman"/>
                <w:color w:val="767171" w:themeColor="background2" w:themeShade="80"/>
                <w:sz w:val="20"/>
                <w:szCs w:val="20"/>
              </w:rPr>
            </w:pPr>
            <w:r w:rsidRPr="11D7EEEB">
              <w:rPr>
                <w:rFonts w:eastAsia="Times New Roman"/>
                <w:color w:val="767171" w:themeColor="background2" w:themeShade="80"/>
                <w:sz w:val="20"/>
                <w:szCs w:val="20"/>
              </w:rPr>
              <w:t>Acciones que no generan producción</w:t>
            </w:r>
            <w:r w:rsidRPr="00543D58">
              <w:br/>
            </w:r>
            <w:r w:rsidRPr="11D7EEEB">
              <w:rPr>
                <w:rFonts w:eastAsia="Times New Roman"/>
                <w:color w:val="767171" w:themeColor="background2" w:themeShade="80"/>
                <w:sz w:val="20"/>
                <w:szCs w:val="20"/>
              </w:rPr>
              <w:t>(Programa - Protección Social)</w:t>
            </w:r>
          </w:p>
        </w:tc>
        <w:tc>
          <w:tcPr>
            <w:tcW w:w="27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B931B69" w14:textId="2081144A" w:rsidR="00F85116" w:rsidRDefault="00F85116" w:rsidP="00841DFE">
            <w:pPr>
              <w:jc w:val="right"/>
              <w:rPr>
                <w:rFonts w:eastAsia="Times New Roman"/>
                <w:color w:val="767171" w:themeColor="background2" w:themeShade="80"/>
                <w:sz w:val="20"/>
                <w:szCs w:val="20"/>
              </w:rPr>
            </w:pPr>
            <w:r w:rsidRPr="00BB10DE">
              <w:rPr>
                <w:rFonts w:eastAsia="Times New Roman"/>
                <w:color w:val="767171" w:themeColor="background2" w:themeShade="80"/>
                <w:sz w:val="20"/>
                <w:szCs w:val="20"/>
              </w:rPr>
              <w:t xml:space="preserve"> 378,902,891.09 </w:t>
            </w:r>
          </w:p>
        </w:tc>
        <w:tc>
          <w:tcPr>
            <w:tcW w:w="2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71033EC" w14:textId="37C0B221" w:rsidR="00F85116" w:rsidRDefault="00F85116" w:rsidP="00841DFE">
            <w:pPr>
              <w:jc w:val="right"/>
              <w:rPr>
                <w:rFonts w:eastAsia="Times New Roman"/>
                <w:color w:val="767171" w:themeColor="background2" w:themeShade="80"/>
                <w:sz w:val="20"/>
                <w:szCs w:val="20"/>
              </w:rPr>
            </w:pPr>
            <w:r w:rsidRPr="00BB10DE">
              <w:rPr>
                <w:rFonts w:eastAsia="Times New Roman"/>
                <w:color w:val="767171" w:themeColor="background2" w:themeShade="80"/>
                <w:sz w:val="20"/>
                <w:szCs w:val="20"/>
              </w:rPr>
              <w:t xml:space="preserve"> 284,710,765.86 </w:t>
            </w:r>
          </w:p>
        </w:tc>
        <w:tc>
          <w:tcPr>
            <w:tcW w:w="2004" w:type="dxa"/>
            <w:tcBorders>
              <w:top w:val="single" w:sz="6" w:space="0" w:color="auto"/>
              <w:left w:val="single" w:sz="6" w:space="0" w:color="auto"/>
              <w:bottom w:val="single" w:sz="6" w:space="0" w:color="auto"/>
              <w:right w:val="single" w:sz="4" w:space="0" w:color="auto"/>
            </w:tcBorders>
            <w:tcMar>
              <w:left w:w="60" w:type="dxa"/>
              <w:right w:w="60" w:type="dxa"/>
            </w:tcMar>
            <w:vAlign w:val="center"/>
          </w:tcPr>
          <w:p w14:paraId="2993EE3C" w14:textId="1BB9FAD7" w:rsidR="00F85116" w:rsidRDefault="00F85116" w:rsidP="00841DFE">
            <w:pPr>
              <w:jc w:val="right"/>
              <w:rPr>
                <w:rFonts w:eastAsia="Times New Roman"/>
                <w:color w:val="767171" w:themeColor="background2" w:themeShade="80"/>
                <w:sz w:val="20"/>
                <w:szCs w:val="20"/>
              </w:rPr>
            </w:pPr>
            <w:r w:rsidRPr="00F85116">
              <w:rPr>
                <w:rFonts w:eastAsia="Times New Roman"/>
                <w:color w:val="767171" w:themeColor="background2" w:themeShade="80"/>
                <w:sz w:val="20"/>
                <w:szCs w:val="20"/>
              </w:rPr>
              <w:t>75.14%</w:t>
            </w:r>
          </w:p>
        </w:tc>
      </w:tr>
      <w:tr w:rsidR="00F85116" w14:paraId="2D91A2CF" w14:textId="77777777" w:rsidTr="00E504A5">
        <w:trPr>
          <w:trHeight w:val="705"/>
        </w:trPr>
        <w:tc>
          <w:tcPr>
            <w:tcW w:w="1709" w:type="dxa"/>
            <w:tcBorders>
              <w:top w:val="single" w:sz="6" w:space="0" w:color="auto"/>
              <w:left w:val="single" w:sz="4" w:space="0" w:color="auto"/>
              <w:bottom w:val="nil"/>
              <w:right w:val="single" w:sz="6" w:space="0" w:color="auto"/>
            </w:tcBorders>
            <w:tcMar>
              <w:left w:w="60" w:type="dxa"/>
              <w:right w:w="60" w:type="dxa"/>
            </w:tcMar>
            <w:vAlign w:val="center"/>
          </w:tcPr>
          <w:p w14:paraId="5B8D17DF" w14:textId="6E6D68B9" w:rsidR="00F85116" w:rsidRPr="002C4A9C" w:rsidRDefault="00F85116" w:rsidP="002C4A9C">
            <w:pPr>
              <w:pStyle w:val="Prrafodelista"/>
              <w:numPr>
                <w:ilvl w:val="0"/>
                <w:numId w:val="50"/>
              </w:numPr>
              <w:spacing w:after="0" w:line="360" w:lineRule="auto"/>
              <w:jc w:val="center"/>
              <w:rPr>
                <w:rFonts w:eastAsia="Times New Roman"/>
                <w:color w:val="767171" w:themeColor="background2" w:themeShade="80"/>
                <w:sz w:val="20"/>
                <w:szCs w:val="20"/>
              </w:rPr>
            </w:pPr>
            <w:r w:rsidRPr="002C4A9C">
              <w:rPr>
                <w:rFonts w:eastAsia="Times New Roman"/>
                <w:b/>
                <w:bCs/>
                <w:color w:val="767171" w:themeColor="background2" w:themeShade="80"/>
                <w:sz w:val="20"/>
                <w:szCs w:val="20"/>
              </w:rPr>
              <w:t>0024</w:t>
            </w:r>
          </w:p>
        </w:tc>
        <w:tc>
          <w:tcPr>
            <w:tcW w:w="396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71C1BAE" w14:textId="056DC623" w:rsidR="00F85116" w:rsidRPr="00543D58" w:rsidRDefault="00F85116" w:rsidP="00F85116">
            <w:pPr>
              <w:spacing w:after="0" w:line="360" w:lineRule="auto"/>
              <w:jc w:val="center"/>
              <w:rPr>
                <w:rFonts w:eastAsia="Times New Roman"/>
                <w:color w:val="767171" w:themeColor="background2" w:themeShade="80"/>
                <w:sz w:val="20"/>
                <w:szCs w:val="20"/>
              </w:rPr>
            </w:pPr>
            <w:r w:rsidRPr="11D7EEEB">
              <w:rPr>
                <w:rFonts w:eastAsia="Times New Roman"/>
                <w:color w:val="767171" w:themeColor="background2" w:themeShade="80"/>
                <w:sz w:val="20"/>
                <w:szCs w:val="20"/>
              </w:rPr>
              <w:t>Acciones que no generan producción</w:t>
            </w:r>
            <w:r w:rsidRPr="00543D58">
              <w:br/>
            </w:r>
            <w:r w:rsidRPr="11D7EEEB">
              <w:rPr>
                <w:rFonts w:eastAsia="Times New Roman"/>
                <w:color w:val="767171" w:themeColor="background2" w:themeShade="80"/>
                <w:sz w:val="20"/>
                <w:szCs w:val="20"/>
              </w:rPr>
              <w:t>(Programa - Protección Social)</w:t>
            </w:r>
          </w:p>
        </w:tc>
        <w:tc>
          <w:tcPr>
            <w:tcW w:w="27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3B439F5" w14:textId="6757F691" w:rsidR="00F85116" w:rsidRDefault="00F85116" w:rsidP="00841DFE">
            <w:pPr>
              <w:jc w:val="right"/>
              <w:rPr>
                <w:rFonts w:eastAsia="Times New Roman"/>
                <w:color w:val="767171" w:themeColor="background2" w:themeShade="80"/>
                <w:sz w:val="20"/>
                <w:szCs w:val="20"/>
              </w:rPr>
            </w:pPr>
            <w:r w:rsidRPr="00C151D9">
              <w:rPr>
                <w:rFonts w:eastAsia="Times New Roman"/>
                <w:color w:val="767171" w:themeColor="background2" w:themeShade="80"/>
                <w:sz w:val="20"/>
                <w:szCs w:val="20"/>
              </w:rPr>
              <w:t xml:space="preserve"> 555,406,921.79 </w:t>
            </w:r>
          </w:p>
        </w:tc>
        <w:tc>
          <w:tcPr>
            <w:tcW w:w="2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0288D33" w14:textId="39A3C91D" w:rsidR="00F85116" w:rsidRDefault="00F85116" w:rsidP="00841DFE">
            <w:pPr>
              <w:jc w:val="right"/>
              <w:rPr>
                <w:rFonts w:eastAsia="Times New Roman"/>
                <w:color w:val="767171" w:themeColor="background2" w:themeShade="80"/>
                <w:sz w:val="20"/>
                <w:szCs w:val="20"/>
              </w:rPr>
            </w:pPr>
            <w:r w:rsidRPr="00C151D9">
              <w:rPr>
                <w:rFonts w:eastAsia="Times New Roman"/>
                <w:color w:val="767171" w:themeColor="background2" w:themeShade="80"/>
                <w:sz w:val="20"/>
                <w:szCs w:val="20"/>
              </w:rPr>
              <w:t xml:space="preserve"> 317,840,184.54 </w:t>
            </w:r>
          </w:p>
        </w:tc>
        <w:tc>
          <w:tcPr>
            <w:tcW w:w="2004" w:type="dxa"/>
            <w:tcBorders>
              <w:top w:val="single" w:sz="6" w:space="0" w:color="auto"/>
              <w:left w:val="single" w:sz="6" w:space="0" w:color="auto"/>
              <w:bottom w:val="single" w:sz="6" w:space="0" w:color="auto"/>
              <w:right w:val="single" w:sz="4" w:space="0" w:color="auto"/>
            </w:tcBorders>
            <w:tcMar>
              <w:left w:w="60" w:type="dxa"/>
              <w:right w:w="60" w:type="dxa"/>
            </w:tcMar>
            <w:vAlign w:val="center"/>
          </w:tcPr>
          <w:p w14:paraId="3E42B322" w14:textId="4112AA97" w:rsidR="00F85116" w:rsidRDefault="00F85116" w:rsidP="00841DFE">
            <w:pPr>
              <w:jc w:val="right"/>
              <w:rPr>
                <w:rFonts w:eastAsia="Times New Roman"/>
                <w:color w:val="767171" w:themeColor="background2" w:themeShade="80"/>
                <w:sz w:val="20"/>
                <w:szCs w:val="20"/>
              </w:rPr>
            </w:pPr>
            <w:r w:rsidRPr="00F85116">
              <w:rPr>
                <w:rFonts w:eastAsia="Times New Roman"/>
                <w:color w:val="767171" w:themeColor="background2" w:themeShade="80"/>
                <w:sz w:val="20"/>
                <w:szCs w:val="20"/>
              </w:rPr>
              <w:t>57.23%</w:t>
            </w:r>
          </w:p>
        </w:tc>
      </w:tr>
      <w:tr w:rsidR="00F85116" w14:paraId="72A370A8" w14:textId="77777777" w:rsidTr="00E504A5">
        <w:trPr>
          <w:trHeight w:val="656"/>
        </w:trPr>
        <w:tc>
          <w:tcPr>
            <w:tcW w:w="1709" w:type="dxa"/>
            <w:tcBorders>
              <w:top w:val="single" w:sz="6" w:space="0" w:color="auto"/>
              <w:left w:val="single" w:sz="4" w:space="0" w:color="auto"/>
              <w:bottom w:val="nil"/>
              <w:right w:val="single" w:sz="6" w:space="0" w:color="auto"/>
            </w:tcBorders>
            <w:tcMar>
              <w:left w:w="60" w:type="dxa"/>
              <w:right w:w="60" w:type="dxa"/>
            </w:tcMar>
            <w:vAlign w:val="center"/>
          </w:tcPr>
          <w:p w14:paraId="17B8E844" w14:textId="73FEA96E" w:rsidR="00F85116" w:rsidRPr="002C4A9C" w:rsidRDefault="00F85116" w:rsidP="002C4A9C">
            <w:pPr>
              <w:pStyle w:val="Prrafodelista"/>
              <w:numPr>
                <w:ilvl w:val="0"/>
                <w:numId w:val="51"/>
              </w:numPr>
              <w:spacing w:after="0" w:line="360" w:lineRule="auto"/>
              <w:jc w:val="center"/>
              <w:rPr>
                <w:rFonts w:eastAsia="Times New Roman"/>
                <w:color w:val="767171" w:themeColor="background2" w:themeShade="80"/>
                <w:sz w:val="20"/>
                <w:szCs w:val="20"/>
              </w:rPr>
            </w:pPr>
            <w:r w:rsidRPr="002C4A9C">
              <w:rPr>
                <w:rFonts w:eastAsia="Times New Roman"/>
                <w:b/>
                <w:bCs/>
                <w:color w:val="767171" w:themeColor="background2" w:themeShade="80"/>
                <w:sz w:val="20"/>
                <w:szCs w:val="20"/>
              </w:rPr>
              <w:t>0051</w:t>
            </w:r>
          </w:p>
        </w:tc>
        <w:tc>
          <w:tcPr>
            <w:tcW w:w="396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3A2D7A9" w14:textId="5929D5AE" w:rsidR="00F85116" w:rsidRPr="00543D58" w:rsidRDefault="00F85116" w:rsidP="00F85116">
            <w:pPr>
              <w:spacing w:after="0" w:line="360" w:lineRule="auto"/>
              <w:jc w:val="center"/>
              <w:rPr>
                <w:rFonts w:eastAsia="Times New Roman"/>
                <w:color w:val="767171" w:themeColor="background2" w:themeShade="80"/>
                <w:sz w:val="20"/>
                <w:szCs w:val="20"/>
              </w:rPr>
            </w:pPr>
            <w:r w:rsidRPr="11D7EEEB">
              <w:rPr>
                <w:rFonts w:eastAsia="Times New Roman"/>
                <w:color w:val="767171" w:themeColor="background2" w:themeShade="80"/>
                <w:sz w:val="20"/>
                <w:szCs w:val="20"/>
              </w:rPr>
              <w:t>Acciones que no generan producción</w:t>
            </w:r>
            <w:r w:rsidRPr="00543D58">
              <w:br/>
            </w:r>
            <w:r w:rsidRPr="11D7EEEB">
              <w:rPr>
                <w:rFonts w:eastAsia="Times New Roman"/>
                <w:color w:val="767171" w:themeColor="background2" w:themeShade="80"/>
                <w:sz w:val="20"/>
                <w:szCs w:val="20"/>
              </w:rPr>
              <w:t>(Programa - Protección Social)</w:t>
            </w:r>
          </w:p>
        </w:tc>
        <w:tc>
          <w:tcPr>
            <w:tcW w:w="27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C3A1E35" w14:textId="25F28455" w:rsidR="00F85116" w:rsidRDefault="00F85116" w:rsidP="00841DFE">
            <w:pPr>
              <w:jc w:val="right"/>
              <w:rPr>
                <w:rFonts w:eastAsia="Times New Roman"/>
                <w:color w:val="767171" w:themeColor="background2" w:themeShade="80"/>
                <w:sz w:val="20"/>
                <w:szCs w:val="20"/>
              </w:rPr>
            </w:pPr>
            <w:r w:rsidRPr="008B624F">
              <w:rPr>
                <w:rFonts w:eastAsia="Times New Roman"/>
                <w:color w:val="767171" w:themeColor="background2" w:themeShade="80"/>
                <w:sz w:val="20"/>
                <w:szCs w:val="20"/>
              </w:rPr>
              <w:t xml:space="preserve"> 173,859,043.25 </w:t>
            </w:r>
          </w:p>
        </w:tc>
        <w:tc>
          <w:tcPr>
            <w:tcW w:w="2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2A09DAB" w14:textId="1136D64C" w:rsidR="00F85116" w:rsidRDefault="00F85116" w:rsidP="00841DFE">
            <w:pPr>
              <w:jc w:val="right"/>
              <w:rPr>
                <w:rFonts w:eastAsia="Times New Roman"/>
                <w:color w:val="767171" w:themeColor="background2" w:themeShade="80"/>
                <w:sz w:val="20"/>
                <w:szCs w:val="20"/>
              </w:rPr>
            </w:pPr>
            <w:r w:rsidRPr="008B624F">
              <w:rPr>
                <w:rFonts w:eastAsia="Times New Roman"/>
                <w:color w:val="767171" w:themeColor="background2" w:themeShade="80"/>
                <w:sz w:val="20"/>
                <w:szCs w:val="20"/>
              </w:rPr>
              <w:t xml:space="preserve"> 85,875,559.29 </w:t>
            </w:r>
          </w:p>
        </w:tc>
        <w:tc>
          <w:tcPr>
            <w:tcW w:w="2004" w:type="dxa"/>
            <w:tcBorders>
              <w:top w:val="single" w:sz="6" w:space="0" w:color="auto"/>
              <w:left w:val="single" w:sz="6" w:space="0" w:color="auto"/>
              <w:bottom w:val="single" w:sz="6" w:space="0" w:color="auto"/>
              <w:right w:val="single" w:sz="4" w:space="0" w:color="auto"/>
            </w:tcBorders>
            <w:tcMar>
              <w:left w:w="60" w:type="dxa"/>
              <w:right w:w="60" w:type="dxa"/>
            </w:tcMar>
            <w:vAlign w:val="center"/>
          </w:tcPr>
          <w:p w14:paraId="64E01E1E" w14:textId="6FCC1048" w:rsidR="00F85116" w:rsidRDefault="00F85116" w:rsidP="00841DFE">
            <w:pPr>
              <w:jc w:val="right"/>
              <w:rPr>
                <w:rFonts w:eastAsia="Times New Roman"/>
                <w:color w:val="767171" w:themeColor="background2" w:themeShade="80"/>
                <w:sz w:val="20"/>
                <w:szCs w:val="20"/>
              </w:rPr>
            </w:pPr>
            <w:r w:rsidRPr="00F85116">
              <w:rPr>
                <w:rFonts w:eastAsia="Times New Roman"/>
                <w:color w:val="767171" w:themeColor="background2" w:themeShade="80"/>
                <w:sz w:val="20"/>
                <w:szCs w:val="20"/>
              </w:rPr>
              <w:t>49.39%</w:t>
            </w:r>
          </w:p>
        </w:tc>
      </w:tr>
      <w:tr w:rsidR="00F85116" w14:paraId="4180E623" w14:textId="77777777" w:rsidTr="00E504A5">
        <w:trPr>
          <w:trHeight w:val="701"/>
        </w:trPr>
        <w:tc>
          <w:tcPr>
            <w:tcW w:w="1709" w:type="dxa"/>
            <w:tcBorders>
              <w:top w:val="single" w:sz="6" w:space="0" w:color="auto"/>
              <w:left w:val="single" w:sz="4" w:space="0" w:color="auto"/>
              <w:bottom w:val="nil"/>
              <w:right w:val="single" w:sz="6" w:space="0" w:color="auto"/>
            </w:tcBorders>
            <w:tcMar>
              <w:left w:w="60" w:type="dxa"/>
              <w:right w:w="60" w:type="dxa"/>
            </w:tcMar>
            <w:vAlign w:val="center"/>
          </w:tcPr>
          <w:p w14:paraId="6E0D0B9A" w14:textId="16D320A3" w:rsidR="00F85116" w:rsidRPr="002C4A9C" w:rsidRDefault="00F85116" w:rsidP="002C4A9C">
            <w:pPr>
              <w:pStyle w:val="Prrafodelista"/>
              <w:numPr>
                <w:ilvl w:val="0"/>
                <w:numId w:val="52"/>
              </w:numPr>
              <w:spacing w:after="0" w:line="360" w:lineRule="auto"/>
              <w:jc w:val="center"/>
              <w:rPr>
                <w:rFonts w:eastAsia="Times New Roman"/>
                <w:color w:val="767171" w:themeColor="background2" w:themeShade="80"/>
                <w:sz w:val="20"/>
                <w:szCs w:val="20"/>
              </w:rPr>
            </w:pPr>
            <w:r w:rsidRPr="002C4A9C">
              <w:rPr>
                <w:rFonts w:eastAsia="Times New Roman"/>
                <w:b/>
                <w:bCs/>
                <w:color w:val="767171" w:themeColor="background2" w:themeShade="80"/>
                <w:sz w:val="20"/>
                <w:szCs w:val="20"/>
              </w:rPr>
              <w:t>0053</w:t>
            </w:r>
          </w:p>
        </w:tc>
        <w:tc>
          <w:tcPr>
            <w:tcW w:w="396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31295D4" w14:textId="10106005" w:rsidR="00F85116" w:rsidRPr="00543D58" w:rsidRDefault="00F85116" w:rsidP="00F85116">
            <w:pPr>
              <w:spacing w:after="0" w:line="360" w:lineRule="auto"/>
              <w:jc w:val="center"/>
              <w:rPr>
                <w:rFonts w:eastAsia="Times New Roman"/>
                <w:color w:val="767171" w:themeColor="background2" w:themeShade="80"/>
                <w:sz w:val="20"/>
                <w:szCs w:val="20"/>
              </w:rPr>
            </w:pPr>
            <w:r w:rsidRPr="11D7EEEB">
              <w:rPr>
                <w:rFonts w:eastAsia="Times New Roman"/>
                <w:color w:val="767171" w:themeColor="background2" w:themeShade="80"/>
                <w:sz w:val="20"/>
                <w:szCs w:val="20"/>
              </w:rPr>
              <w:t>Acciones que no generan producción</w:t>
            </w:r>
            <w:r w:rsidRPr="00543D58">
              <w:br/>
            </w:r>
            <w:r w:rsidRPr="11D7EEEB">
              <w:rPr>
                <w:rFonts w:eastAsia="Times New Roman"/>
                <w:color w:val="767171" w:themeColor="background2" w:themeShade="80"/>
                <w:sz w:val="20"/>
                <w:szCs w:val="20"/>
              </w:rPr>
              <w:t>(Programa - Protección Social)</w:t>
            </w:r>
          </w:p>
        </w:tc>
        <w:tc>
          <w:tcPr>
            <w:tcW w:w="27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6807BA9" w14:textId="30D07875" w:rsidR="00F85116" w:rsidRDefault="00F85116" w:rsidP="00841DFE">
            <w:pPr>
              <w:jc w:val="right"/>
              <w:rPr>
                <w:rFonts w:eastAsia="Times New Roman"/>
                <w:color w:val="767171" w:themeColor="background2" w:themeShade="80"/>
                <w:sz w:val="20"/>
                <w:szCs w:val="20"/>
              </w:rPr>
            </w:pPr>
            <w:r w:rsidRPr="008B624F">
              <w:rPr>
                <w:rFonts w:eastAsia="Times New Roman"/>
                <w:color w:val="767171" w:themeColor="background2" w:themeShade="80"/>
                <w:sz w:val="20"/>
                <w:szCs w:val="20"/>
              </w:rPr>
              <w:t xml:space="preserve"> 596,849,146.67 </w:t>
            </w:r>
          </w:p>
        </w:tc>
        <w:tc>
          <w:tcPr>
            <w:tcW w:w="2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69EB50B" w14:textId="3B045E81" w:rsidR="00F85116" w:rsidRDefault="00F85116" w:rsidP="00841DFE">
            <w:pPr>
              <w:jc w:val="right"/>
              <w:rPr>
                <w:rFonts w:eastAsia="Times New Roman"/>
                <w:color w:val="767171" w:themeColor="background2" w:themeShade="80"/>
                <w:sz w:val="20"/>
                <w:szCs w:val="20"/>
              </w:rPr>
            </w:pPr>
            <w:r w:rsidRPr="008B624F">
              <w:rPr>
                <w:rFonts w:eastAsia="Times New Roman"/>
                <w:color w:val="767171" w:themeColor="background2" w:themeShade="80"/>
                <w:sz w:val="20"/>
                <w:szCs w:val="20"/>
              </w:rPr>
              <w:t xml:space="preserve"> 273,414,292.18 </w:t>
            </w:r>
          </w:p>
        </w:tc>
        <w:tc>
          <w:tcPr>
            <w:tcW w:w="2004" w:type="dxa"/>
            <w:tcBorders>
              <w:top w:val="single" w:sz="6" w:space="0" w:color="auto"/>
              <w:left w:val="single" w:sz="6" w:space="0" w:color="auto"/>
              <w:bottom w:val="single" w:sz="6" w:space="0" w:color="auto"/>
              <w:right w:val="single" w:sz="4" w:space="0" w:color="auto"/>
            </w:tcBorders>
            <w:tcMar>
              <w:left w:w="60" w:type="dxa"/>
              <w:right w:w="60" w:type="dxa"/>
            </w:tcMar>
            <w:vAlign w:val="center"/>
          </w:tcPr>
          <w:p w14:paraId="3BAA7AB3" w14:textId="595C11D3" w:rsidR="00F85116" w:rsidRDefault="00F85116" w:rsidP="00841DFE">
            <w:pPr>
              <w:jc w:val="right"/>
              <w:rPr>
                <w:rFonts w:eastAsia="Times New Roman"/>
                <w:color w:val="767171" w:themeColor="background2" w:themeShade="80"/>
                <w:sz w:val="20"/>
                <w:szCs w:val="20"/>
              </w:rPr>
            </w:pPr>
            <w:r w:rsidRPr="00F85116">
              <w:rPr>
                <w:rFonts w:eastAsia="Times New Roman"/>
                <w:color w:val="767171" w:themeColor="background2" w:themeShade="80"/>
                <w:sz w:val="20"/>
                <w:szCs w:val="20"/>
              </w:rPr>
              <w:t>45.81%</w:t>
            </w:r>
          </w:p>
        </w:tc>
      </w:tr>
      <w:tr w:rsidR="00F85116" w14:paraId="277802A0" w14:textId="77777777" w:rsidTr="00E504A5">
        <w:trPr>
          <w:trHeight w:val="840"/>
        </w:trPr>
        <w:tc>
          <w:tcPr>
            <w:tcW w:w="1709" w:type="dxa"/>
            <w:tcBorders>
              <w:top w:val="single" w:sz="6" w:space="0" w:color="auto"/>
              <w:left w:val="single" w:sz="4" w:space="0" w:color="auto"/>
              <w:bottom w:val="nil"/>
              <w:right w:val="single" w:sz="6" w:space="0" w:color="auto"/>
            </w:tcBorders>
            <w:tcMar>
              <w:left w:w="60" w:type="dxa"/>
              <w:right w:w="60" w:type="dxa"/>
            </w:tcMar>
            <w:vAlign w:val="center"/>
          </w:tcPr>
          <w:p w14:paraId="527408BB" w14:textId="614C5D39" w:rsidR="00F85116" w:rsidRPr="00FD0F51" w:rsidRDefault="00FD0F51" w:rsidP="00FD0F51">
            <w:pPr>
              <w:spacing w:after="0" w:line="360" w:lineRule="auto"/>
              <w:rPr>
                <w:rFonts w:eastAsia="Times New Roman"/>
                <w:color w:val="767171" w:themeColor="background2" w:themeShade="80"/>
                <w:sz w:val="20"/>
                <w:szCs w:val="20"/>
              </w:rPr>
            </w:pPr>
            <w:r>
              <w:rPr>
                <w:rFonts w:eastAsia="Times New Roman"/>
                <w:b/>
                <w:bCs/>
                <w:color w:val="767171" w:themeColor="background2" w:themeShade="80"/>
                <w:sz w:val="20"/>
                <w:szCs w:val="20"/>
              </w:rPr>
              <w:t xml:space="preserve">        </w:t>
            </w:r>
            <w:r w:rsidR="002C4A9C" w:rsidRPr="00FD0F51">
              <w:rPr>
                <w:rFonts w:eastAsia="Times New Roman"/>
                <w:b/>
                <w:bCs/>
                <w:color w:val="767171" w:themeColor="background2" w:themeShade="80"/>
                <w:sz w:val="20"/>
                <w:szCs w:val="20"/>
              </w:rPr>
              <w:t>07.</w:t>
            </w:r>
            <w:r w:rsidR="00F85116" w:rsidRPr="00FD0F51">
              <w:rPr>
                <w:rFonts w:eastAsia="Times New Roman"/>
                <w:b/>
                <w:bCs/>
                <w:color w:val="767171" w:themeColor="background2" w:themeShade="80"/>
                <w:sz w:val="20"/>
                <w:szCs w:val="20"/>
              </w:rPr>
              <w:t>0001</w:t>
            </w:r>
          </w:p>
        </w:tc>
        <w:tc>
          <w:tcPr>
            <w:tcW w:w="396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879CEBF" w14:textId="1A7E5461" w:rsidR="00F85116" w:rsidRPr="00543D58" w:rsidRDefault="00F85116" w:rsidP="00F85116">
            <w:pPr>
              <w:spacing w:after="0" w:line="360" w:lineRule="auto"/>
              <w:jc w:val="center"/>
              <w:rPr>
                <w:rFonts w:eastAsia="Times New Roman"/>
                <w:color w:val="767171" w:themeColor="background2" w:themeShade="80"/>
                <w:sz w:val="20"/>
                <w:szCs w:val="20"/>
              </w:rPr>
            </w:pPr>
            <w:r w:rsidRPr="11D7EEEB">
              <w:rPr>
                <w:rFonts w:eastAsia="Times New Roman"/>
                <w:color w:val="767171" w:themeColor="background2" w:themeShade="80"/>
                <w:sz w:val="20"/>
                <w:szCs w:val="20"/>
              </w:rPr>
              <w:t>Personas Vulnerables reciben apoyo económico a través de los Subsidios Sociales (Programa - Protección Social)</w:t>
            </w:r>
          </w:p>
        </w:tc>
        <w:tc>
          <w:tcPr>
            <w:tcW w:w="27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C83D54B" w14:textId="0DD73EB7" w:rsidR="00F85116" w:rsidRPr="006B0EF0" w:rsidRDefault="00F85116" w:rsidP="00841DFE">
            <w:pPr>
              <w:jc w:val="right"/>
              <w:rPr>
                <w:rFonts w:eastAsia="Times New Roman"/>
                <w:color w:val="767171" w:themeColor="background2" w:themeShade="80"/>
                <w:sz w:val="20"/>
                <w:szCs w:val="20"/>
              </w:rPr>
            </w:pPr>
            <w:r w:rsidRPr="006B0EF0">
              <w:rPr>
                <w:rFonts w:eastAsia="Times New Roman"/>
                <w:color w:val="767171" w:themeColor="background2" w:themeShade="80"/>
                <w:sz w:val="20"/>
                <w:szCs w:val="20"/>
              </w:rPr>
              <w:t>1,384,605,996.00</w:t>
            </w:r>
          </w:p>
        </w:tc>
        <w:tc>
          <w:tcPr>
            <w:tcW w:w="2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8DFA67A" w14:textId="76DC7165" w:rsidR="00F85116" w:rsidRPr="006B0EF0" w:rsidRDefault="00F85116" w:rsidP="00841DFE">
            <w:pPr>
              <w:jc w:val="right"/>
              <w:rPr>
                <w:rFonts w:eastAsia="Times New Roman"/>
                <w:color w:val="767171" w:themeColor="background2" w:themeShade="80"/>
                <w:sz w:val="20"/>
                <w:szCs w:val="20"/>
              </w:rPr>
            </w:pPr>
            <w:r w:rsidRPr="006B0EF0">
              <w:rPr>
                <w:rFonts w:eastAsia="Times New Roman"/>
                <w:color w:val="767171" w:themeColor="background2" w:themeShade="80"/>
                <w:sz w:val="20"/>
                <w:szCs w:val="20"/>
              </w:rPr>
              <w:t>996,037,859.66</w:t>
            </w:r>
          </w:p>
        </w:tc>
        <w:tc>
          <w:tcPr>
            <w:tcW w:w="2004" w:type="dxa"/>
            <w:tcBorders>
              <w:top w:val="single" w:sz="6" w:space="0" w:color="auto"/>
              <w:left w:val="single" w:sz="6" w:space="0" w:color="auto"/>
              <w:bottom w:val="single" w:sz="6" w:space="0" w:color="auto"/>
              <w:right w:val="single" w:sz="4" w:space="0" w:color="auto"/>
            </w:tcBorders>
            <w:tcMar>
              <w:left w:w="60" w:type="dxa"/>
              <w:right w:w="60" w:type="dxa"/>
            </w:tcMar>
            <w:vAlign w:val="center"/>
          </w:tcPr>
          <w:p w14:paraId="41C379AD" w14:textId="652458FD" w:rsidR="00F85116" w:rsidRDefault="00F85116" w:rsidP="00841DFE">
            <w:pPr>
              <w:jc w:val="right"/>
              <w:rPr>
                <w:rFonts w:eastAsia="Times New Roman"/>
                <w:color w:val="767171" w:themeColor="background2" w:themeShade="80"/>
                <w:sz w:val="20"/>
                <w:szCs w:val="20"/>
              </w:rPr>
            </w:pPr>
            <w:r w:rsidRPr="00F85116">
              <w:rPr>
                <w:rFonts w:eastAsia="Times New Roman"/>
                <w:color w:val="767171" w:themeColor="background2" w:themeShade="80"/>
                <w:sz w:val="20"/>
                <w:szCs w:val="20"/>
              </w:rPr>
              <w:t>71.94%</w:t>
            </w:r>
          </w:p>
        </w:tc>
      </w:tr>
      <w:tr w:rsidR="00841DFE" w14:paraId="77927B46" w14:textId="77777777" w:rsidTr="00E504A5">
        <w:trPr>
          <w:trHeight w:val="269"/>
        </w:trPr>
        <w:tc>
          <w:tcPr>
            <w:tcW w:w="1709" w:type="dxa"/>
            <w:tcBorders>
              <w:top w:val="single" w:sz="6" w:space="0" w:color="auto"/>
              <w:left w:val="single" w:sz="4" w:space="0" w:color="auto"/>
              <w:bottom w:val="nil"/>
              <w:right w:val="single" w:sz="6" w:space="0" w:color="auto"/>
            </w:tcBorders>
            <w:tcMar>
              <w:left w:w="60" w:type="dxa"/>
              <w:right w:w="60" w:type="dxa"/>
            </w:tcMar>
            <w:vAlign w:val="center"/>
          </w:tcPr>
          <w:p w14:paraId="2338F914" w14:textId="1D868F0B" w:rsidR="00841DFE" w:rsidRDefault="00841DFE" w:rsidP="00841DFE">
            <w:pPr>
              <w:spacing w:after="0" w:line="360" w:lineRule="auto"/>
              <w:jc w:val="center"/>
              <w:rPr>
                <w:rFonts w:eastAsia="Times New Roman"/>
                <w:color w:val="767171" w:themeColor="background2" w:themeShade="80"/>
                <w:sz w:val="20"/>
                <w:szCs w:val="20"/>
              </w:rPr>
            </w:pPr>
            <w:r w:rsidRPr="00666A90">
              <w:rPr>
                <w:rFonts w:eastAsia="Times New Roman"/>
                <w:b/>
                <w:bCs/>
                <w:color w:val="767171" w:themeColor="background2" w:themeShade="80"/>
                <w:sz w:val="20"/>
                <w:szCs w:val="20"/>
              </w:rPr>
              <w:t>15.0001</w:t>
            </w:r>
          </w:p>
        </w:tc>
        <w:tc>
          <w:tcPr>
            <w:tcW w:w="3965" w:type="dxa"/>
            <w:tcBorders>
              <w:top w:val="single" w:sz="6" w:space="0" w:color="auto"/>
              <w:left w:val="single" w:sz="6" w:space="0" w:color="auto"/>
              <w:bottom w:val="single" w:sz="6" w:space="0" w:color="auto"/>
              <w:right w:val="single" w:sz="6" w:space="0" w:color="auto"/>
            </w:tcBorders>
            <w:tcMar>
              <w:left w:w="60" w:type="dxa"/>
              <w:right w:w="60" w:type="dxa"/>
            </w:tcMar>
          </w:tcPr>
          <w:p w14:paraId="1215CDA9" w14:textId="176A28B9" w:rsidR="00841DFE" w:rsidRPr="00543D58" w:rsidRDefault="00841DFE" w:rsidP="00841DFE">
            <w:pPr>
              <w:spacing w:after="0" w:line="360" w:lineRule="auto"/>
              <w:jc w:val="center"/>
              <w:rPr>
                <w:rFonts w:eastAsia="Times New Roman"/>
                <w:color w:val="767171" w:themeColor="background2" w:themeShade="80"/>
                <w:sz w:val="20"/>
                <w:szCs w:val="20"/>
              </w:rPr>
            </w:pPr>
            <w:r w:rsidRPr="00CA0E31">
              <w:rPr>
                <w:rFonts w:eastAsia="Times New Roman"/>
                <w:color w:val="767171" w:themeColor="background2" w:themeShade="80"/>
                <w:sz w:val="20"/>
                <w:szCs w:val="20"/>
              </w:rPr>
              <w:t>Adolescentes y jóvenes vulnerables de 14 a 24 años que ni estudian ni trabajan reciben formación técnico-</w:t>
            </w:r>
            <w:r w:rsidRPr="00CA0E31">
              <w:rPr>
                <w:rFonts w:eastAsia="Times New Roman"/>
                <w:color w:val="767171" w:themeColor="background2" w:themeShade="80"/>
                <w:sz w:val="20"/>
                <w:szCs w:val="20"/>
              </w:rPr>
              <w:lastRenderedPageBreak/>
              <w:t>vocacional (Programa - Protección Social)</w:t>
            </w:r>
          </w:p>
        </w:tc>
        <w:tc>
          <w:tcPr>
            <w:tcW w:w="27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6F3216D" w14:textId="58C724E3"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lastRenderedPageBreak/>
              <w:t>45,780,937.95</w:t>
            </w:r>
          </w:p>
        </w:tc>
        <w:tc>
          <w:tcPr>
            <w:tcW w:w="2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E3EC923" w14:textId="05F6EC87"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28,436,213.41</w:t>
            </w:r>
          </w:p>
        </w:tc>
        <w:tc>
          <w:tcPr>
            <w:tcW w:w="2004" w:type="dxa"/>
            <w:tcBorders>
              <w:top w:val="single" w:sz="6" w:space="0" w:color="auto"/>
              <w:left w:val="single" w:sz="6" w:space="0" w:color="auto"/>
              <w:bottom w:val="single" w:sz="6" w:space="0" w:color="auto"/>
              <w:right w:val="single" w:sz="4" w:space="0" w:color="auto"/>
            </w:tcBorders>
            <w:tcMar>
              <w:left w:w="60" w:type="dxa"/>
              <w:right w:w="60" w:type="dxa"/>
            </w:tcMar>
            <w:vAlign w:val="center"/>
          </w:tcPr>
          <w:p w14:paraId="482FD1B9" w14:textId="755E8222"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62.11%</w:t>
            </w:r>
          </w:p>
        </w:tc>
      </w:tr>
      <w:tr w:rsidR="00841DFE" w14:paraId="09BB05B3" w14:textId="77777777" w:rsidTr="00E504A5">
        <w:trPr>
          <w:trHeight w:val="840"/>
        </w:trPr>
        <w:tc>
          <w:tcPr>
            <w:tcW w:w="1709" w:type="dxa"/>
            <w:tcBorders>
              <w:top w:val="single" w:sz="6" w:space="0" w:color="auto"/>
              <w:left w:val="single" w:sz="4" w:space="0" w:color="auto"/>
              <w:bottom w:val="nil"/>
              <w:right w:val="single" w:sz="6" w:space="0" w:color="auto"/>
            </w:tcBorders>
            <w:tcMar>
              <w:left w:w="60" w:type="dxa"/>
              <w:right w:w="60" w:type="dxa"/>
            </w:tcMar>
            <w:vAlign w:val="center"/>
          </w:tcPr>
          <w:p w14:paraId="2C32A891" w14:textId="1EDA488C" w:rsidR="00841DFE" w:rsidRDefault="00841DFE" w:rsidP="00841DFE">
            <w:pPr>
              <w:spacing w:after="0" w:line="360" w:lineRule="auto"/>
              <w:jc w:val="center"/>
              <w:rPr>
                <w:rFonts w:eastAsia="Times New Roman"/>
                <w:color w:val="767171" w:themeColor="background2" w:themeShade="80"/>
                <w:sz w:val="20"/>
                <w:szCs w:val="20"/>
              </w:rPr>
            </w:pPr>
            <w:r w:rsidRPr="00666A90">
              <w:rPr>
                <w:rFonts w:eastAsia="Times New Roman"/>
                <w:b/>
                <w:bCs/>
                <w:color w:val="767171" w:themeColor="background2" w:themeShade="80"/>
                <w:sz w:val="20"/>
                <w:szCs w:val="20"/>
              </w:rPr>
              <w:t>15.0002</w:t>
            </w:r>
          </w:p>
        </w:tc>
        <w:tc>
          <w:tcPr>
            <w:tcW w:w="3965" w:type="dxa"/>
            <w:tcBorders>
              <w:top w:val="single" w:sz="6" w:space="0" w:color="auto"/>
              <w:left w:val="single" w:sz="6" w:space="0" w:color="auto"/>
              <w:bottom w:val="single" w:sz="6" w:space="0" w:color="auto"/>
              <w:right w:val="single" w:sz="6" w:space="0" w:color="auto"/>
            </w:tcBorders>
            <w:tcMar>
              <w:left w:w="60" w:type="dxa"/>
              <w:right w:w="60" w:type="dxa"/>
            </w:tcMar>
          </w:tcPr>
          <w:p w14:paraId="25D305AA" w14:textId="5EA90A43" w:rsidR="00841DFE" w:rsidRPr="00543D58" w:rsidRDefault="00841DFE" w:rsidP="00841DFE">
            <w:pPr>
              <w:spacing w:after="0" w:line="360" w:lineRule="auto"/>
              <w:jc w:val="center"/>
              <w:rPr>
                <w:rFonts w:eastAsia="Times New Roman"/>
                <w:color w:val="767171" w:themeColor="background2" w:themeShade="80"/>
                <w:sz w:val="20"/>
                <w:szCs w:val="20"/>
              </w:rPr>
            </w:pPr>
            <w:r w:rsidRPr="00CA0E31">
              <w:rPr>
                <w:rFonts w:eastAsia="Times New Roman"/>
                <w:color w:val="767171" w:themeColor="background2" w:themeShade="80"/>
                <w:sz w:val="20"/>
                <w:szCs w:val="20"/>
              </w:rPr>
              <w:t>Adolescentes y jóvenes vulnerables de 14 a 24 años que ni estudian ni trabajan reciben formación técnico-vocacional (Programa - Protección Social)</w:t>
            </w:r>
          </w:p>
        </w:tc>
        <w:tc>
          <w:tcPr>
            <w:tcW w:w="27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A9D96D6" w14:textId="6AF3660D"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32,368,628.43</w:t>
            </w:r>
          </w:p>
        </w:tc>
        <w:tc>
          <w:tcPr>
            <w:tcW w:w="2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97A5691" w14:textId="6BBCE3CF"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23,433,969.23</w:t>
            </w:r>
          </w:p>
        </w:tc>
        <w:tc>
          <w:tcPr>
            <w:tcW w:w="2004" w:type="dxa"/>
            <w:tcBorders>
              <w:top w:val="single" w:sz="6" w:space="0" w:color="auto"/>
              <w:left w:val="single" w:sz="6" w:space="0" w:color="auto"/>
              <w:bottom w:val="single" w:sz="6" w:space="0" w:color="auto"/>
              <w:right w:val="single" w:sz="4" w:space="0" w:color="auto"/>
            </w:tcBorders>
            <w:tcMar>
              <w:left w:w="60" w:type="dxa"/>
              <w:right w:w="60" w:type="dxa"/>
            </w:tcMar>
            <w:vAlign w:val="center"/>
          </w:tcPr>
          <w:p w14:paraId="790E1DA8" w14:textId="1B0FFF62"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72.40%</w:t>
            </w:r>
          </w:p>
        </w:tc>
      </w:tr>
      <w:tr w:rsidR="00841DFE" w14:paraId="46429171" w14:textId="77777777" w:rsidTr="00E504A5">
        <w:trPr>
          <w:trHeight w:val="840"/>
        </w:trPr>
        <w:tc>
          <w:tcPr>
            <w:tcW w:w="1709" w:type="dxa"/>
            <w:tcBorders>
              <w:top w:val="single" w:sz="6" w:space="0" w:color="auto"/>
              <w:left w:val="single" w:sz="4" w:space="0" w:color="auto"/>
              <w:bottom w:val="nil"/>
              <w:right w:val="single" w:sz="6" w:space="0" w:color="auto"/>
            </w:tcBorders>
            <w:tcMar>
              <w:left w:w="60" w:type="dxa"/>
              <w:right w:w="60" w:type="dxa"/>
            </w:tcMar>
            <w:vAlign w:val="center"/>
          </w:tcPr>
          <w:p w14:paraId="558A1960" w14:textId="208678CC" w:rsidR="00841DFE" w:rsidRPr="001265CE" w:rsidRDefault="00841DFE" w:rsidP="00841DFE">
            <w:pPr>
              <w:spacing w:after="0" w:line="360" w:lineRule="auto"/>
              <w:jc w:val="center"/>
              <w:rPr>
                <w:rFonts w:eastAsia="Times New Roman"/>
                <w:b/>
                <w:bCs/>
                <w:color w:val="767171" w:themeColor="background2" w:themeShade="80"/>
                <w:sz w:val="20"/>
                <w:szCs w:val="20"/>
              </w:rPr>
            </w:pPr>
            <w:r w:rsidRPr="001265CE">
              <w:rPr>
                <w:rFonts w:eastAsia="Times New Roman"/>
                <w:b/>
                <w:bCs/>
                <w:color w:val="767171" w:themeColor="background2" w:themeShade="80"/>
                <w:sz w:val="20"/>
                <w:szCs w:val="20"/>
              </w:rPr>
              <w:t>15.0003</w:t>
            </w:r>
          </w:p>
        </w:tc>
        <w:tc>
          <w:tcPr>
            <w:tcW w:w="3965" w:type="dxa"/>
            <w:tcBorders>
              <w:top w:val="single" w:sz="6" w:space="0" w:color="auto"/>
              <w:left w:val="single" w:sz="6" w:space="0" w:color="auto"/>
              <w:bottom w:val="single" w:sz="6" w:space="0" w:color="auto"/>
              <w:right w:val="single" w:sz="6" w:space="0" w:color="auto"/>
            </w:tcBorders>
            <w:tcMar>
              <w:left w:w="60" w:type="dxa"/>
              <w:right w:w="60" w:type="dxa"/>
            </w:tcMar>
          </w:tcPr>
          <w:p w14:paraId="3F6FE9B3" w14:textId="15FB8A01" w:rsidR="00841DFE" w:rsidRPr="001265CE" w:rsidRDefault="00841DFE" w:rsidP="00841DFE">
            <w:pPr>
              <w:spacing w:after="0" w:line="360" w:lineRule="auto"/>
              <w:jc w:val="center"/>
              <w:rPr>
                <w:rFonts w:eastAsia="Times New Roman"/>
                <w:color w:val="767171" w:themeColor="background2" w:themeShade="80"/>
                <w:sz w:val="20"/>
                <w:szCs w:val="20"/>
              </w:rPr>
            </w:pPr>
            <w:r w:rsidRPr="001265CE">
              <w:rPr>
                <w:rFonts w:eastAsia="Times New Roman"/>
                <w:color w:val="767171" w:themeColor="background2" w:themeShade="80"/>
                <w:sz w:val="20"/>
                <w:szCs w:val="20"/>
              </w:rPr>
              <w:t>Adolescentes y jóvenes vulnerables de 14 a 24 años que ni estudian ni trabajan reciben formación técnico-vocacional (Programa - Protección Social)</w:t>
            </w:r>
          </w:p>
        </w:tc>
        <w:tc>
          <w:tcPr>
            <w:tcW w:w="27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C60E8B0" w14:textId="696CFC5E"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13,538,612.00</w:t>
            </w:r>
          </w:p>
        </w:tc>
        <w:tc>
          <w:tcPr>
            <w:tcW w:w="2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60B89CC" w14:textId="395D4DAC"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12,904,000.00</w:t>
            </w:r>
          </w:p>
        </w:tc>
        <w:tc>
          <w:tcPr>
            <w:tcW w:w="2004" w:type="dxa"/>
            <w:tcBorders>
              <w:top w:val="single" w:sz="6" w:space="0" w:color="auto"/>
              <w:left w:val="single" w:sz="6" w:space="0" w:color="auto"/>
              <w:bottom w:val="single" w:sz="6" w:space="0" w:color="auto"/>
              <w:right w:val="single" w:sz="4" w:space="0" w:color="auto"/>
            </w:tcBorders>
            <w:tcMar>
              <w:left w:w="60" w:type="dxa"/>
              <w:right w:w="60" w:type="dxa"/>
            </w:tcMar>
            <w:vAlign w:val="center"/>
          </w:tcPr>
          <w:p w14:paraId="0BBA49EF" w14:textId="0722F155"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95.31%</w:t>
            </w:r>
          </w:p>
        </w:tc>
      </w:tr>
      <w:tr w:rsidR="00841DFE" w14:paraId="7F9F8E60" w14:textId="77777777" w:rsidTr="00E504A5">
        <w:trPr>
          <w:trHeight w:val="840"/>
        </w:trPr>
        <w:tc>
          <w:tcPr>
            <w:tcW w:w="1709" w:type="dxa"/>
            <w:tcBorders>
              <w:top w:val="single" w:sz="6" w:space="0" w:color="auto"/>
              <w:left w:val="single" w:sz="4" w:space="0" w:color="auto"/>
              <w:bottom w:val="nil"/>
              <w:right w:val="single" w:sz="6" w:space="0" w:color="auto"/>
            </w:tcBorders>
            <w:tcMar>
              <w:left w:w="60" w:type="dxa"/>
              <w:right w:w="60" w:type="dxa"/>
            </w:tcMar>
            <w:vAlign w:val="center"/>
          </w:tcPr>
          <w:p w14:paraId="041DE010" w14:textId="097199ED" w:rsidR="00841DFE" w:rsidRPr="00F85A3F" w:rsidRDefault="00841DFE" w:rsidP="00841DFE">
            <w:pPr>
              <w:spacing w:after="0" w:line="360" w:lineRule="auto"/>
              <w:jc w:val="center"/>
              <w:rPr>
                <w:rFonts w:eastAsia="Times New Roman"/>
                <w:b/>
                <w:bCs/>
                <w:color w:val="767171" w:themeColor="background2" w:themeShade="80"/>
                <w:sz w:val="20"/>
                <w:szCs w:val="20"/>
              </w:rPr>
            </w:pPr>
            <w:r w:rsidRPr="00F85A3F">
              <w:rPr>
                <w:rFonts w:eastAsia="Times New Roman"/>
                <w:b/>
                <w:bCs/>
                <w:color w:val="767171" w:themeColor="background2" w:themeShade="80"/>
                <w:sz w:val="20"/>
                <w:szCs w:val="20"/>
              </w:rPr>
              <w:t>16.0001</w:t>
            </w:r>
          </w:p>
        </w:tc>
        <w:tc>
          <w:tcPr>
            <w:tcW w:w="3965" w:type="dxa"/>
            <w:tcBorders>
              <w:top w:val="single" w:sz="6" w:space="0" w:color="auto"/>
              <w:left w:val="single" w:sz="6" w:space="0" w:color="auto"/>
              <w:bottom w:val="single" w:sz="6" w:space="0" w:color="auto"/>
              <w:right w:val="single" w:sz="6" w:space="0" w:color="auto"/>
            </w:tcBorders>
            <w:tcMar>
              <w:left w:w="60" w:type="dxa"/>
              <w:right w:w="60" w:type="dxa"/>
            </w:tcMar>
          </w:tcPr>
          <w:p w14:paraId="3494525C" w14:textId="6DE9FDC9" w:rsidR="00841DFE" w:rsidRPr="00543D58" w:rsidRDefault="00841DFE" w:rsidP="00841DFE">
            <w:pPr>
              <w:spacing w:after="0" w:line="360" w:lineRule="auto"/>
              <w:jc w:val="center"/>
              <w:rPr>
                <w:rFonts w:eastAsia="Times New Roman"/>
                <w:color w:val="767171" w:themeColor="background2" w:themeShade="80"/>
                <w:sz w:val="20"/>
                <w:szCs w:val="20"/>
              </w:rPr>
            </w:pPr>
            <w:r w:rsidRPr="00CA0E31">
              <w:rPr>
                <w:rFonts w:eastAsia="Times New Roman"/>
                <w:color w:val="767171" w:themeColor="background2" w:themeShade="80"/>
                <w:sz w:val="20"/>
                <w:szCs w:val="20"/>
              </w:rPr>
              <w:t xml:space="preserve">Jóvenes de 18 a 24 años son ingresados en programas de pasantía laboral y en ciclo de formación y acompañamiento para el </w:t>
            </w:r>
            <w:r w:rsidRPr="00CA0E31">
              <w:rPr>
                <w:rFonts w:eastAsia="Times New Roman"/>
                <w:color w:val="767171" w:themeColor="background2" w:themeShade="80"/>
                <w:sz w:val="20"/>
                <w:szCs w:val="20"/>
              </w:rPr>
              <w:lastRenderedPageBreak/>
              <w:t>emprendimiento (Programa - Protección Social)</w:t>
            </w:r>
          </w:p>
        </w:tc>
        <w:tc>
          <w:tcPr>
            <w:tcW w:w="27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63C1261" w14:textId="0F7DDF0C"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lastRenderedPageBreak/>
              <w:t>30,845,237.29</w:t>
            </w:r>
          </w:p>
        </w:tc>
        <w:tc>
          <w:tcPr>
            <w:tcW w:w="2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D49107B" w14:textId="1109A32A"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10,941,253.31</w:t>
            </w:r>
          </w:p>
        </w:tc>
        <w:tc>
          <w:tcPr>
            <w:tcW w:w="2004" w:type="dxa"/>
            <w:tcBorders>
              <w:top w:val="single" w:sz="6" w:space="0" w:color="auto"/>
              <w:left w:val="single" w:sz="6" w:space="0" w:color="auto"/>
              <w:bottom w:val="single" w:sz="6" w:space="0" w:color="auto"/>
              <w:right w:val="single" w:sz="4" w:space="0" w:color="auto"/>
            </w:tcBorders>
            <w:tcMar>
              <w:left w:w="60" w:type="dxa"/>
              <w:right w:w="60" w:type="dxa"/>
            </w:tcMar>
            <w:vAlign w:val="center"/>
          </w:tcPr>
          <w:p w14:paraId="0361C456" w14:textId="2FFDD108"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35.47%</w:t>
            </w:r>
          </w:p>
        </w:tc>
      </w:tr>
      <w:tr w:rsidR="00841DFE" w14:paraId="6E6327AF" w14:textId="77777777" w:rsidTr="00E504A5">
        <w:trPr>
          <w:trHeight w:val="840"/>
        </w:trPr>
        <w:tc>
          <w:tcPr>
            <w:tcW w:w="1709" w:type="dxa"/>
            <w:tcBorders>
              <w:top w:val="single" w:sz="6" w:space="0" w:color="auto"/>
              <w:left w:val="single" w:sz="4" w:space="0" w:color="auto"/>
              <w:bottom w:val="nil"/>
              <w:right w:val="single" w:sz="6" w:space="0" w:color="auto"/>
            </w:tcBorders>
            <w:tcMar>
              <w:left w:w="60" w:type="dxa"/>
              <w:right w:w="60" w:type="dxa"/>
            </w:tcMar>
            <w:vAlign w:val="center"/>
          </w:tcPr>
          <w:p w14:paraId="2AF9D551" w14:textId="3AB2FEFE" w:rsidR="00841DFE" w:rsidRPr="00F85A3F" w:rsidRDefault="00841DFE" w:rsidP="00841DFE">
            <w:pPr>
              <w:spacing w:after="0" w:line="360" w:lineRule="auto"/>
              <w:jc w:val="center"/>
              <w:rPr>
                <w:rFonts w:eastAsia="Times New Roman"/>
                <w:b/>
                <w:bCs/>
                <w:color w:val="767171" w:themeColor="background2" w:themeShade="80"/>
                <w:sz w:val="20"/>
                <w:szCs w:val="20"/>
              </w:rPr>
            </w:pPr>
            <w:r w:rsidRPr="00F85A3F">
              <w:rPr>
                <w:rFonts w:eastAsia="Times New Roman"/>
                <w:b/>
                <w:bCs/>
                <w:color w:val="767171" w:themeColor="background2" w:themeShade="80"/>
                <w:sz w:val="20"/>
                <w:szCs w:val="20"/>
              </w:rPr>
              <w:t>16.0002</w:t>
            </w:r>
          </w:p>
        </w:tc>
        <w:tc>
          <w:tcPr>
            <w:tcW w:w="3965" w:type="dxa"/>
            <w:tcBorders>
              <w:top w:val="single" w:sz="6" w:space="0" w:color="auto"/>
              <w:left w:val="single" w:sz="6" w:space="0" w:color="auto"/>
              <w:bottom w:val="single" w:sz="6" w:space="0" w:color="auto"/>
              <w:right w:val="single" w:sz="6" w:space="0" w:color="auto"/>
            </w:tcBorders>
            <w:tcMar>
              <w:left w:w="60" w:type="dxa"/>
              <w:right w:w="60" w:type="dxa"/>
            </w:tcMar>
          </w:tcPr>
          <w:p w14:paraId="768DFA2E" w14:textId="44B9F56A" w:rsidR="00841DFE" w:rsidRPr="00543D58" w:rsidRDefault="00841DFE" w:rsidP="00841DFE">
            <w:pPr>
              <w:spacing w:after="0" w:line="360" w:lineRule="auto"/>
              <w:jc w:val="center"/>
              <w:rPr>
                <w:rFonts w:eastAsia="Times New Roman"/>
                <w:color w:val="767171" w:themeColor="background2" w:themeShade="80"/>
                <w:sz w:val="20"/>
                <w:szCs w:val="20"/>
              </w:rPr>
            </w:pPr>
            <w:r w:rsidRPr="00CA0E31">
              <w:rPr>
                <w:rFonts w:eastAsia="Times New Roman"/>
                <w:color w:val="767171" w:themeColor="background2" w:themeShade="80"/>
                <w:sz w:val="20"/>
                <w:szCs w:val="20"/>
              </w:rPr>
              <w:t>Jóvenes de 18 a 24 años son ingresados en programas de pasantía laboral y en ciclo de formación y acompañamiento para el emprendimiento (Programa - Protección Social)</w:t>
            </w:r>
          </w:p>
        </w:tc>
        <w:tc>
          <w:tcPr>
            <w:tcW w:w="27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25B90BB" w14:textId="5EB972CF"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7,040,500.00</w:t>
            </w:r>
          </w:p>
        </w:tc>
        <w:tc>
          <w:tcPr>
            <w:tcW w:w="2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A2C510E" w14:textId="58FB9B55"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2,208,879.83</w:t>
            </w:r>
          </w:p>
        </w:tc>
        <w:tc>
          <w:tcPr>
            <w:tcW w:w="2004" w:type="dxa"/>
            <w:tcBorders>
              <w:top w:val="single" w:sz="6" w:space="0" w:color="auto"/>
              <w:left w:val="single" w:sz="6" w:space="0" w:color="auto"/>
              <w:bottom w:val="single" w:sz="6" w:space="0" w:color="auto"/>
              <w:right w:val="single" w:sz="4" w:space="0" w:color="auto"/>
            </w:tcBorders>
            <w:tcMar>
              <w:left w:w="60" w:type="dxa"/>
              <w:right w:w="60" w:type="dxa"/>
            </w:tcMar>
            <w:vAlign w:val="center"/>
          </w:tcPr>
          <w:p w14:paraId="081E27F3" w14:textId="4D006114"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31.37%</w:t>
            </w:r>
          </w:p>
        </w:tc>
      </w:tr>
      <w:tr w:rsidR="00841DFE" w14:paraId="31C27641" w14:textId="77777777" w:rsidTr="00E504A5">
        <w:trPr>
          <w:trHeight w:val="840"/>
        </w:trPr>
        <w:tc>
          <w:tcPr>
            <w:tcW w:w="1709" w:type="dxa"/>
            <w:tcBorders>
              <w:top w:val="single" w:sz="6" w:space="0" w:color="auto"/>
              <w:left w:val="single" w:sz="4" w:space="0" w:color="auto"/>
              <w:bottom w:val="single" w:sz="6" w:space="0" w:color="auto"/>
              <w:right w:val="single" w:sz="6" w:space="0" w:color="auto"/>
            </w:tcBorders>
            <w:tcMar>
              <w:left w:w="60" w:type="dxa"/>
              <w:right w:w="60" w:type="dxa"/>
            </w:tcMar>
            <w:vAlign w:val="center"/>
          </w:tcPr>
          <w:p w14:paraId="7EA13867" w14:textId="57EA8EEA" w:rsidR="00841DFE" w:rsidRPr="00F85A3F" w:rsidRDefault="00841DFE" w:rsidP="00841DFE">
            <w:pPr>
              <w:spacing w:after="0" w:line="360" w:lineRule="auto"/>
              <w:jc w:val="center"/>
              <w:rPr>
                <w:rFonts w:eastAsia="Times New Roman"/>
                <w:b/>
                <w:bCs/>
                <w:color w:val="767171" w:themeColor="background2" w:themeShade="80"/>
                <w:sz w:val="20"/>
                <w:szCs w:val="20"/>
              </w:rPr>
            </w:pPr>
            <w:r w:rsidRPr="00F85A3F">
              <w:rPr>
                <w:rFonts w:eastAsia="Times New Roman"/>
                <w:b/>
                <w:bCs/>
                <w:color w:val="767171" w:themeColor="background2" w:themeShade="80"/>
                <w:sz w:val="20"/>
                <w:szCs w:val="20"/>
              </w:rPr>
              <w:t>17.0001</w:t>
            </w:r>
          </w:p>
        </w:tc>
        <w:tc>
          <w:tcPr>
            <w:tcW w:w="3965" w:type="dxa"/>
            <w:tcBorders>
              <w:top w:val="single" w:sz="6" w:space="0" w:color="auto"/>
              <w:left w:val="single" w:sz="6" w:space="0" w:color="auto"/>
              <w:bottom w:val="single" w:sz="6" w:space="0" w:color="auto"/>
              <w:right w:val="single" w:sz="6" w:space="0" w:color="auto"/>
            </w:tcBorders>
            <w:tcMar>
              <w:left w:w="60" w:type="dxa"/>
              <w:right w:w="60" w:type="dxa"/>
            </w:tcMar>
          </w:tcPr>
          <w:p w14:paraId="406B764E" w14:textId="2D08C4D7" w:rsidR="00841DFE" w:rsidRPr="00543D58" w:rsidRDefault="00841DFE" w:rsidP="00841DFE">
            <w:pPr>
              <w:spacing w:after="0" w:line="360" w:lineRule="auto"/>
              <w:jc w:val="center"/>
              <w:rPr>
                <w:rFonts w:eastAsia="Times New Roman"/>
                <w:color w:val="767171" w:themeColor="background2" w:themeShade="80"/>
                <w:sz w:val="20"/>
                <w:szCs w:val="20"/>
              </w:rPr>
            </w:pPr>
            <w:r w:rsidRPr="00CA0E31">
              <w:rPr>
                <w:rFonts w:eastAsia="Times New Roman"/>
                <w:color w:val="767171" w:themeColor="background2" w:themeShade="80"/>
                <w:sz w:val="20"/>
                <w:szCs w:val="20"/>
              </w:rPr>
              <w:t>Adolescentes y jóvenes de 14 a 24 años reciben acompañamiento y orientación para un desarrollo integral en entornos saludables (Programa - Protección Social)</w:t>
            </w:r>
          </w:p>
        </w:tc>
        <w:tc>
          <w:tcPr>
            <w:tcW w:w="27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876D553" w14:textId="03B95543"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30,929,444.06</w:t>
            </w:r>
          </w:p>
        </w:tc>
        <w:tc>
          <w:tcPr>
            <w:tcW w:w="2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0183833" w14:textId="7C741899"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5,496,930.91</w:t>
            </w:r>
          </w:p>
        </w:tc>
        <w:tc>
          <w:tcPr>
            <w:tcW w:w="2004" w:type="dxa"/>
            <w:tcBorders>
              <w:top w:val="single" w:sz="6" w:space="0" w:color="auto"/>
              <w:left w:val="single" w:sz="6" w:space="0" w:color="auto"/>
              <w:bottom w:val="single" w:sz="6" w:space="0" w:color="auto"/>
              <w:right w:val="single" w:sz="4" w:space="0" w:color="auto"/>
            </w:tcBorders>
            <w:tcMar>
              <w:left w:w="60" w:type="dxa"/>
              <w:right w:w="60" w:type="dxa"/>
            </w:tcMar>
            <w:vAlign w:val="center"/>
          </w:tcPr>
          <w:p w14:paraId="77E91B65" w14:textId="05B92D95"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17.77%</w:t>
            </w:r>
          </w:p>
        </w:tc>
      </w:tr>
      <w:tr w:rsidR="00841DFE" w14:paraId="2BE7EBCC" w14:textId="77777777" w:rsidTr="00E504A5">
        <w:trPr>
          <w:trHeight w:val="840"/>
        </w:trPr>
        <w:tc>
          <w:tcPr>
            <w:tcW w:w="1709" w:type="dxa"/>
            <w:tcBorders>
              <w:top w:val="single" w:sz="6" w:space="0" w:color="auto"/>
              <w:left w:val="single" w:sz="4" w:space="0" w:color="auto"/>
              <w:bottom w:val="single" w:sz="6" w:space="0" w:color="auto"/>
              <w:right w:val="single" w:sz="6" w:space="0" w:color="auto"/>
            </w:tcBorders>
            <w:tcMar>
              <w:left w:w="60" w:type="dxa"/>
              <w:right w:w="60" w:type="dxa"/>
            </w:tcMar>
            <w:vAlign w:val="center"/>
          </w:tcPr>
          <w:p w14:paraId="38C16DC8" w14:textId="759FF3E4" w:rsidR="00841DFE" w:rsidRPr="00F85A3F" w:rsidRDefault="00841DFE" w:rsidP="00841DFE">
            <w:pPr>
              <w:spacing w:after="0" w:line="360" w:lineRule="auto"/>
              <w:jc w:val="center"/>
              <w:rPr>
                <w:rFonts w:eastAsia="Times New Roman"/>
                <w:b/>
                <w:bCs/>
                <w:color w:val="767171" w:themeColor="background2" w:themeShade="80"/>
                <w:sz w:val="20"/>
                <w:szCs w:val="20"/>
              </w:rPr>
            </w:pPr>
            <w:r w:rsidRPr="00F85A3F">
              <w:rPr>
                <w:rFonts w:eastAsia="Times New Roman"/>
                <w:b/>
                <w:bCs/>
                <w:color w:val="767171" w:themeColor="background2" w:themeShade="80"/>
                <w:sz w:val="20"/>
                <w:szCs w:val="20"/>
              </w:rPr>
              <w:t>17.0002</w:t>
            </w:r>
          </w:p>
        </w:tc>
        <w:tc>
          <w:tcPr>
            <w:tcW w:w="3965" w:type="dxa"/>
            <w:tcBorders>
              <w:top w:val="single" w:sz="6" w:space="0" w:color="auto"/>
              <w:left w:val="single" w:sz="6" w:space="0" w:color="auto"/>
              <w:bottom w:val="single" w:sz="6" w:space="0" w:color="auto"/>
              <w:right w:val="single" w:sz="6" w:space="0" w:color="auto"/>
            </w:tcBorders>
            <w:tcMar>
              <w:left w:w="60" w:type="dxa"/>
              <w:right w:w="60" w:type="dxa"/>
            </w:tcMar>
          </w:tcPr>
          <w:p w14:paraId="6F9D5D68" w14:textId="10EDE0C7" w:rsidR="00841DFE" w:rsidRPr="00CA0E31" w:rsidRDefault="00841DFE" w:rsidP="00841DFE">
            <w:pPr>
              <w:spacing w:after="0" w:line="360" w:lineRule="auto"/>
              <w:jc w:val="center"/>
              <w:rPr>
                <w:rFonts w:eastAsia="Times New Roman"/>
                <w:color w:val="767171" w:themeColor="background2" w:themeShade="80"/>
                <w:sz w:val="20"/>
                <w:szCs w:val="20"/>
              </w:rPr>
            </w:pPr>
            <w:r w:rsidRPr="003F7A7D">
              <w:rPr>
                <w:rFonts w:eastAsia="Times New Roman"/>
                <w:color w:val="767171" w:themeColor="background2" w:themeShade="80"/>
                <w:sz w:val="20"/>
                <w:szCs w:val="20"/>
              </w:rPr>
              <w:t xml:space="preserve">Adolescentes y jóvenes de 14 a 24 años reciben acompañamiento y orientación para un desarrollo integral </w:t>
            </w:r>
            <w:r w:rsidRPr="003F7A7D">
              <w:rPr>
                <w:rFonts w:eastAsia="Times New Roman"/>
                <w:color w:val="767171" w:themeColor="background2" w:themeShade="80"/>
                <w:sz w:val="20"/>
                <w:szCs w:val="20"/>
              </w:rPr>
              <w:lastRenderedPageBreak/>
              <w:t>en entornos saludables (Programa - Protección Social)</w:t>
            </w:r>
          </w:p>
        </w:tc>
        <w:tc>
          <w:tcPr>
            <w:tcW w:w="27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3155120" w14:textId="1E2005FB"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lastRenderedPageBreak/>
              <w:t>73,749,875.40</w:t>
            </w:r>
          </w:p>
        </w:tc>
        <w:tc>
          <w:tcPr>
            <w:tcW w:w="2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3D5F34B" w14:textId="7B8F31A4"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56,085,705.60</w:t>
            </w:r>
          </w:p>
        </w:tc>
        <w:tc>
          <w:tcPr>
            <w:tcW w:w="2004" w:type="dxa"/>
            <w:tcBorders>
              <w:top w:val="single" w:sz="6" w:space="0" w:color="auto"/>
              <w:left w:val="single" w:sz="6" w:space="0" w:color="auto"/>
              <w:bottom w:val="single" w:sz="6" w:space="0" w:color="auto"/>
              <w:right w:val="single" w:sz="4" w:space="0" w:color="auto"/>
            </w:tcBorders>
            <w:tcMar>
              <w:left w:w="60" w:type="dxa"/>
              <w:right w:w="60" w:type="dxa"/>
            </w:tcMar>
            <w:vAlign w:val="center"/>
          </w:tcPr>
          <w:p w14:paraId="21E366B5" w14:textId="55DAD459"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76.05%</w:t>
            </w:r>
          </w:p>
        </w:tc>
      </w:tr>
      <w:tr w:rsidR="00841DFE" w14:paraId="73683C35" w14:textId="77777777" w:rsidTr="00E504A5">
        <w:trPr>
          <w:trHeight w:val="840"/>
        </w:trPr>
        <w:tc>
          <w:tcPr>
            <w:tcW w:w="1709" w:type="dxa"/>
            <w:tcBorders>
              <w:top w:val="single" w:sz="6" w:space="0" w:color="auto"/>
              <w:left w:val="single" w:sz="4" w:space="0" w:color="auto"/>
              <w:bottom w:val="single" w:sz="6" w:space="0" w:color="auto"/>
              <w:right w:val="single" w:sz="6" w:space="0" w:color="auto"/>
            </w:tcBorders>
            <w:tcMar>
              <w:left w:w="60" w:type="dxa"/>
              <w:right w:w="60" w:type="dxa"/>
            </w:tcMar>
            <w:vAlign w:val="center"/>
          </w:tcPr>
          <w:p w14:paraId="741E758E" w14:textId="114C9ACF" w:rsidR="00841DFE" w:rsidRPr="00F85A3F" w:rsidRDefault="00841DFE" w:rsidP="00841DFE">
            <w:pPr>
              <w:spacing w:after="0" w:line="360" w:lineRule="auto"/>
              <w:jc w:val="center"/>
              <w:rPr>
                <w:rFonts w:eastAsia="Times New Roman"/>
                <w:b/>
                <w:bCs/>
                <w:color w:val="767171" w:themeColor="background2" w:themeShade="80"/>
                <w:sz w:val="20"/>
                <w:szCs w:val="20"/>
              </w:rPr>
            </w:pPr>
            <w:r w:rsidRPr="00F85A3F">
              <w:rPr>
                <w:rFonts w:eastAsia="Times New Roman"/>
                <w:b/>
                <w:bCs/>
                <w:color w:val="767171" w:themeColor="background2" w:themeShade="80"/>
                <w:sz w:val="20"/>
                <w:szCs w:val="20"/>
              </w:rPr>
              <w:t>18.0001</w:t>
            </w:r>
          </w:p>
        </w:tc>
        <w:tc>
          <w:tcPr>
            <w:tcW w:w="3965" w:type="dxa"/>
            <w:tcBorders>
              <w:top w:val="single" w:sz="6" w:space="0" w:color="auto"/>
              <w:left w:val="single" w:sz="6" w:space="0" w:color="auto"/>
              <w:bottom w:val="single" w:sz="6" w:space="0" w:color="auto"/>
              <w:right w:val="single" w:sz="6" w:space="0" w:color="auto"/>
            </w:tcBorders>
            <w:tcMar>
              <w:left w:w="60" w:type="dxa"/>
              <w:right w:w="60" w:type="dxa"/>
            </w:tcMar>
          </w:tcPr>
          <w:p w14:paraId="4F90CDA8" w14:textId="10D4DD01" w:rsidR="00841DFE" w:rsidRPr="00CA0E31" w:rsidRDefault="00841DFE" w:rsidP="00841DFE">
            <w:pPr>
              <w:spacing w:after="0" w:line="360" w:lineRule="auto"/>
              <w:jc w:val="center"/>
              <w:rPr>
                <w:rFonts w:eastAsia="Times New Roman"/>
                <w:color w:val="767171" w:themeColor="background2" w:themeShade="80"/>
                <w:sz w:val="20"/>
                <w:szCs w:val="20"/>
              </w:rPr>
            </w:pPr>
            <w:r w:rsidRPr="003F7A7D">
              <w:rPr>
                <w:rFonts w:eastAsia="Times New Roman"/>
                <w:color w:val="767171" w:themeColor="background2" w:themeShade="80"/>
                <w:sz w:val="20"/>
                <w:szCs w:val="20"/>
              </w:rPr>
              <w:t>Beneficiarios de la Red de protección social reciben respuesta a sus solicitudes (Programa - Protección Social)</w:t>
            </w:r>
          </w:p>
        </w:tc>
        <w:tc>
          <w:tcPr>
            <w:tcW w:w="27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12E96A7" w14:textId="517AB5A7"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100,000.00</w:t>
            </w:r>
          </w:p>
        </w:tc>
        <w:tc>
          <w:tcPr>
            <w:tcW w:w="2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356385E" w14:textId="32F66B95"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w:t>
            </w:r>
          </w:p>
        </w:tc>
        <w:tc>
          <w:tcPr>
            <w:tcW w:w="2004" w:type="dxa"/>
            <w:tcBorders>
              <w:top w:val="single" w:sz="6" w:space="0" w:color="auto"/>
              <w:left w:val="single" w:sz="6" w:space="0" w:color="auto"/>
              <w:bottom w:val="single" w:sz="6" w:space="0" w:color="auto"/>
              <w:right w:val="single" w:sz="4" w:space="0" w:color="auto"/>
            </w:tcBorders>
            <w:tcMar>
              <w:left w:w="60" w:type="dxa"/>
              <w:right w:w="60" w:type="dxa"/>
            </w:tcMar>
            <w:vAlign w:val="center"/>
          </w:tcPr>
          <w:p w14:paraId="4DBD54BA" w14:textId="69631FFC"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0.00%</w:t>
            </w:r>
          </w:p>
        </w:tc>
      </w:tr>
      <w:tr w:rsidR="00841DFE" w14:paraId="522144B3" w14:textId="77777777" w:rsidTr="00E504A5">
        <w:trPr>
          <w:trHeight w:val="840"/>
        </w:trPr>
        <w:tc>
          <w:tcPr>
            <w:tcW w:w="1709" w:type="dxa"/>
            <w:tcBorders>
              <w:top w:val="single" w:sz="6" w:space="0" w:color="auto"/>
              <w:left w:val="single" w:sz="4" w:space="0" w:color="auto"/>
              <w:bottom w:val="single" w:sz="4" w:space="0" w:color="auto"/>
              <w:right w:val="single" w:sz="6" w:space="0" w:color="auto"/>
            </w:tcBorders>
            <w:tcMar>
              <w:left w:w="60" w:type="dxa"/>
              <w:right w:w="60" w:type="dxa"/>
            </w:tcMar>
            <w:vAlign w:val="center"/>
          </w:tcPr>
          <w:p w14:paraId="67A4ED5A" w14:textId="237E8A84" w:rsidR="00841DFE" w:rsidRPr="00F85A3F" w:rsidRDefault="00841DFE" w:rsidP="00841DFE">
            <w:pPr>
              <w:spacing w:after="0" w:line="360" w:lineRule="auto"/>
              <w:jc w:val="center"/>
              <w:rPr>
                <w:rFonts w:eastAsia="Times New Roman"/>
                <w:b/>
                <w:bCs/>
                <w:color w:val="767171" w:themeColor="background2" w:themeShade="80"/>
                <w:sz w:val="20"/>
                <w:szCs w:val="20"/>
              </w:rPr>
            </w:pPr>
            <w:r w:rsidRPr="00F85A3F">
              <w:rPr>
                <w:rFonts w:eastAsia="Times New Roman"/>
                <w:b/>
                <w:bCs/>
                <w:color w:val="767171" w:themeColor="background2" w:themeShade="80"/>
                <w:sz w:val="20"/>
                <w:szCs w:val="20"/>
              </w:rPr>
              <w:t>00.0000</w:t>
            </w:r>
          </w:p>
        </w:tc>
        <w:tc>
          <w:tcPr>
            <w:tcW w:w="3965" w:type="dxa"/>
            <w:tcBorders>
              <w:top w:val="single" w:sz="6" w:space="0" w:color="auto"/>
              <w:left w:val="single" w:sz="6" w:space="0" w:color="auto"/>
              <w:bottom w:val="single" w:sz="4" w:space="0" w:color="auto"/>
              <w:right w:val="single" w:sz="6" w:space="0" w:color="auto"/>
            </w:tcBorders>
            <w:tcMar>
              <w:left w:w="60" w:type="dxa"/>
              <w:right w:w="60" w:type="dxa"/>
            </w:tcMar>
          </w:tcPr>
          <w:p w14:paraId="3D328377" w14:textId="512F375E" w:rsidR="00841DFE" w:rsidRPr="00CA0E31" w:rsidRDefault="00841DFE" w:rsidP="00841DFE">
            <w:pPr>
              <w:spacing w:after="0" w:line="360" w:lineRule="auto"/>
              <w:jc w:val="center"/>
              <w:rPr>
                <w:rFonts w:eastAsia="Times New Roman"/>
                <w:color w:val="767171" w:themeColor="background2" w:themeShade="80"/>
                <w:sz w:val="20"/>
                <w:szCs w:val="20"/>
              </w:rPr>
            </w:pPr>
            <w:r w:rsidRPr="003F7A7D">
              <w:rPr>
                <w:rFonts w:eastAsia="Times New Roman"/>
                <w:color w:val="767171" w:themeColor="background2" w:themeShade="80"/>
                <w:sz w:val="20"/>
                <w:szCs w:val="20"/>
              </w:rPr>
              <w:t>Acciones que no generan producción (Programa - Administración de activos, pasivos y transferencias)</w:t>
            </w:r>
          </w:p>
        </w:tc>
        <w:tc>
          <w:tcPr>
            <w:tcW w:w="2774" w:type="dxa"/>
            <w:tcBorders>
              <w:top w:val="single" w:sz="6" w:space="0" w:color="auto"/>
              <w:left w:val="single" w:sz="6" w:space="0" w:color="auto"/>
              <w:bottom w:val="single" w:sz="4" w:space="0" w:color="auto"/>
              <w:right w:val="single" w:sz="6" w:space="0" w:color="auto"/>
            </w:tcBorders>
            <w:tcMar>
              <w:left w:w="60" w:type="dxa"/>
              <w:right w:w="60" w:type="dxa"/>
            </w:tcMar>
            <w:vAlign w:val="center"/>
          </w:tcPr>
          <w:p w14:paraId="55EA4A0A" w14:textId="7199C05F"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1,875,717,711.00</w:t>
            </w:r>
          </w:p>
        </w:tc>
        <w:tc>
          <w:tcPr>
            <w:tcW w:w="2508" w:type="dxa"/>
            <w:tcBorders>
              <w:top w:val="single" w:sz="6" w:space="0" w:color="auto"/>
              <w:left w:val="single" w:sz="6" w:space="0" w:color="auto"/>
              <w:bottom w:val="single" w:sz="4" w:space="0" w:color="auto"/>
              <w:right w:val="single" w:sz="6" w:space="0" w:color="auto"/>
            </w:tcBorders>
            <w:tcMar>
              <w:left w:w="60" w:type="dxa"/>
              <w:right w:w="60" w:type="dxa"/>
            </w:tcMar>
            <w:vAlign w:val="center"/>
          </w:tcPr>
          <w:p w14:paraId="18274B5C" w14:textId="71CEDCD9"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1,649,618,005.22</w:t>
            </w:r>
          </w:p>
        </w:tc>
        <w:tc>
          <w:tcPr>
            <w:tcW w:w="2004" w:type="dxa"/>
            <w:tcBorders>
              <w:top w:val="single" w:sz="6" w:space="0" w:color="auto"/>
              <w:left w:val="single" w:sz="6" w:space="0" w:color="auto"/>
              <w:bottom w:val="single" w:sz="4" w:space="0" w:color="auto"/>
              <w:right w:val="single" w:sz="4" w:space="0" w:color="auto"/>
            </w:tcBorders>
            <w:tcMar>
              <w:left w:w="60" w:type="dxa"/>
              <w:right w:w="60" w:type="dxa"/>
            </w:tcMar>
            <w:vAlign w:val="center"/>
          </w:tcPr>
          <w:p w14:paraId="3682C736" w14:textId="15F1C145" w:rsidR="00841DFE" w:rsidRDefault="00841DFE" w:rsidP="00841DFE">
            <w:pPr>
              <w:jc w:val="right"/>
              <w:rPr>
                <w:rFonts w:eastAsia="Times New Roman"/>
                <w:color w:val="767171" w:themeColor="background2" w:themeShade="80"/>
                <w:sz w:val="20"/>
                <w:szCs w:val="20"/>
              </w:rPr>
            </w:pPr>
            <w:r w:rsidRPr="00841DFE">
              <w:rPr>
                <w:rFonts w:eastAsia="Times New Roman"/>
                <w:color w:val="767171" w:themeColor="background2" w:themeShade="80"/>
                <w:sz w:val="20"/>
                <w:szCs w:val="20"/>
              </w:rPr>
              <w:t>87.95%</w:t>
            </w:r>
          </w:p>
        </w:tc>
      </w:tr>
    </w:tbl>
    <w:p w14:paraId="311575FB" w14:textId="40F0C5F0" w:rsidR="6493DF51" w:rsidRPr="00895DAF" w:rsidRDefault="78679E87" w:rsidP="11D7EEEB">
      <w:pPr>
        <w:jc w:val="both"/>
        <w:rPr>
          <w:rFonts w:eastAsia="Times New Roman"/>
          <w:noProof/>
          <w:color w:val="767171" w:themeColor="background2" w:themeShade="80"/>
          <w:sz w:val="16"/>
          <w:szCs w:val="16"/>
        </w:rPr>
      </w:pPr>
      <w:r w:rsidRPr="003D35BA">
        <w:rPr>
          <w:rFonts w:eastAsia="Times New Roman"/>
          <w:noProof/>
          <w:color w:val="767171" w:themeColor="background2" w:themeShade="80"/>
          <w:sz w:val="16"/>
          <w:szCs w:val="16"/>
        </w:rPr>
        <w:t>Fuente: Sistema de Información de la Gestión Financiera (SIGEF)</w:t>
      </w:r>
      <w:r w:rsidR="003A7628">
        <w:rPr>
          <w:rFonts w:eastAsia="Times New Roman"/>
          <w:noProof/>
          <w:color w:val="767171" w:themeColor="background2" w:themeShade="80"/>
          <w:sz w:val="16"/>
          <w:szCs w:val="16"/>
        </w:rPr>
        <w:t>. Al 16 de noviembre 2023.</w:t>
      </w:r>
    </w:p>
    <w:p w14:paraId="3D8C6297" w14:textId="29519EB3" w:rsidR="00A75EA0" w:rsidRDefault="78679E87" w:rsidP="00841DFE">
      <w:pPr>
        <w:rPr>
          <w:rFonts w:eastAsia="Times New Roman"/>
          <w:noProof/>
          <w:color w:val="767171" w:themeColor="background2" w:themeShade="80"/>
          <w:sz w:val="16"/>
          <w:szCs w:val="16"/>
        </w:rPr>
      </w:pPr>
      <w:r w:rsidRPr="003D35BA">
        <w:rPr>
          <w:rFonts w:eastAsia="Times New Roman"/>
          <w:b/>
          <w:bCs/>
          <w:noProof/>
          <w:color w:val="767171" w:themeColor="background2" w:themeShade="80"/>
          <w:sz w:val="16"/>
          <w:szCs w:val="16"/>
        </w:rPr>
        <w:t xml:space="preserve">Nota: </w:t>
      </w:r>
      <w:r w:rsidRPr="003D35BA">
        <w:rPr>
          <w:rFonts w:eastAsia="Times New Roman"/>
          <w:noProof/>
          <w:color w:val="767171" w:themeColor="background2" w:themeShade="80"/>
          <w:sz w:val="16"/>
          <w:szCs w:val="16"/>
        </w:rPr>
        <w:t xml:space="preserve">Estos datos incluyen el presupuesto general del subcapítulo </w:t>
      </w:r>
      <w:r w:rsidR="003A7628">
        <w:rPr>
          <w:rFonts w:eastAsia="Times New Roman"/>
          <w:noProof/>
          <w:color w:val="767171" w:themeColor="background2" w:themeShade="80"/>
          <w:sz w:val="16"/>
          <w:szCs w:val="16"/>
        </w:rPr>
        <w:t>02</w:t>
      </w:r>
      <w:r w:rsidRPr="003D35BA">
        <w:rPr>
          <w:rFonts w:eastAsia="Times New Roman"/>
          <w:noProof/>
          <w:color w:val="767171" w:themeColor="background2" w:themeShade="80"/>
          <w:sz w:val="16"/>
          <w:szCs w:val="16"/>
        </w:rPr>
        <w:t xml:space="preserve"> del Gabinete de Política Social.</w:t>
      </w:r>
    </w:p>
    <w:p w14:paraId="4D3BCA8E" w14:textId="77777777" w:rsidR="00A75EA0" w:rsidRDefault="00A75EA0" w:rsidP="11D7EEEB">
      <w:pPr>
        <w:spacing w:before="240" w:line="360" w:lineRule="auto"/>
        <w:rPr>
          <w:rFonts w:eastAsia="Times New Roman"/>
          <w:noProof/>
          <w:color w:val="767171" w:themeColor="background2" w:themeShade="80"/>
          <w:sz w:val="16"/>
          <w:szCs w:val="16"/>
        </w:rPr>
      </w:pPr>
    </w:p>
    <w:p w14:paraId="2221E505" w14:textId="77777777" w:rsidR="00E504A5" w:rsidRDefault="00E504A5" w:rsidP="11D7EEEB">
      <w:pPr>
        <w:spacing w:before="240" w:line="360" w:lineRule="auto"/>
        <w:rPr>
          <w:rFonts w:eastAsia="Times New Roman"/>
          <w:noProof/>
          <w:color w:val="767171" w:themeColor="background2" w:themeShade="80"/>
          <w:sz w:val="16"/>
          <w:szCs w:val="16"/>
        </w:rPr>
      </w:pPr>
    </w:p>
    <w:p w14:paraId="1F49D9ED" w14:textId="77777777" w:rsidR="00E504A5" w:rsidRDefault="00E504A5" w:rsidP="11D7EEEB">
      <w:pPr>
        <w:spacing w:before="240" w:line="360" w:lineRule="auto"/>
        <w:rPr>
          <w:rFonts w:eastAsia="Times New Roman"/>
          <w:noProof/>
          <w:color w:val="767171" w:themeColor="background2" w:themeShade="80"/>
          <w:sz w:val="16"/>
          <w:szCs w:val="16"/>
        </w:rPr>
      </w:pPr>
    </w:p>
    <w:p w14:paraId="20A25958" w14:textId="77777777" w:rsidR="00E504A5" w:rsidRDefault="00E504A5" w:rsidP="11D7EEEB">
      <w:pPr>
        <w:spacing w:before="240" w:line="360" w:lineRule="auto"/>
        <w:rPr>
          <w:rFonts w:eastAsia="Times New Roman"/>
          <w:noProof/>
          <w:color w:val="767171" w:themeColor="background2" w:themeShade="80"/>
          <w:sz w:val="16"/>
          <w:szCs w:val="16"/>
        </w:rPr>
      </w:pPr>
    </w:p>
    <w:p w14:paraId="21BE00A2" w14:textId="256C47A6" w:rsidR="0AB5645F" w:rsidRDefault="0AB5645F" w:rsidP="002C4A9C">
      <w:pPr>
        <w:pStyle w:val="Prrafodelista"/>
        <w:numPr>
          <w:ilvl w:val="0"/>
          <w:numId w:val="39"/>
        </w:numPr>
        <w:spacing w:line="360" w:lineRule="auto"/>
        <w:jc w:val="center"/>
        <w:rPr>
          <w:rFonts w:eastAsia="Times New Roman"/>
          <w:b/>
          <w:bCs/>
          <w:color w:val="767171" w:themeColor="background2" w:themeShade="80"/>
        </w:rPr>
      </w:pPr>
      <w:r w:rsidRPr="152BFF61">
        <w:rPr>
          <w:rFonts w:eastAsia="Times New Roman"/>
          <w:b/>
          <w:bCs/>
          <w:color w:val="767171" w:themeColor="background2" w:themeShade="80"/>
        </w:rPr>
        <w:lastRenderedPageBreak/>
        <w:t xml:space="preserve">Matriz de principales indicadores </w:t>
      </w:r>
      <w:r w:rsidR="2DF4285B" w:rsidRPr="5CACF114">
        <w:rPr>
          <w:rFonts w:eastAsia="Times New Roman"/>
          <w:b/>
          <w:bCs/>
          <w:color w:val="767171" w:themeColor="background2" w:themeShade="80"/>
        </w:rPr>
        <w:t xml:space="preserve">del POA </w:t>
      </w:r>
    </w:p>
    <w:tbl>
      <w:tblPr>
        <w:tblW w:w="0" w:type="auto"/>
        <w:tblCellMar>
          <w:top w:w="15" w:type="dxa"/>
          <w:left w:w="70" w:type="dxa"/>
          <w:bottom w:w="15" w:type="dxa"/>
          <w:right w:w="70" w:type="dxa"/>
        </w:tblCellMar>
        <w:tblLook w:val="04A0" w:firstRow="1" w:lastRow="0" w:firstColumn="1" w:lastColumn="0" w:noHBand="0" w:noVBand="1"/>
      </w:tblPr>
      <w:tblGrid>
        <w:gridCol w:w="1955"/>
        <w:gridCol w:w="2970"/>
        <w:gridCol w:w="3097"/>
        <w:gridCol w:w="1085"/>
        <w:gridCol w:w="1290"/>
        <w:gridCol w:w="1140"/>
        <w:gridCol w:w="1267"/>
        <w:gridCol w:w="146"/>
      </w:tblGrid>
      <w:tr w:rsidR="00787F3A" w:rsidRPr="00787F3A" w14:paraId="261767AF" w14:textId="77777777" w:rsidTr="00E504A5">
        <w:trPr>
          <w:gridAfter w:val="1"/>
          <w:trHeight w:val="750"/>
          <w:tblHeader/>
        </w:trPr>
        <w:tc>
          <w:tcPr>
            <w:tcW w:w="0" w:type="auto"/>
            <w:gridSpan w:val="7"/>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B11507E" w14:textId="77777777" w:rsidR="003D139B" w:rsidRDefault="003D139B" w:rsidP="00787F3A">
            <w:pPr>
              <w:spacing w:after="0" w:line="240" w:lineRule="auto"/>
              <w:rPr>
                <w:rFonts w:eastAsia="Times New Roman"/>
                <w:b/>
                <w:bCs/>
                <w:color w:val="FFFFFF"/>
                <w:spacing w:val="0"/>
                <w:lang w:eastAsia="es-DO"/>
              </w:rPr>
            </w:pPr>
            <w:r>
              <w:rPr>
                <w:noProof/>
              </w:rPr>
              <w:drawing>
                <wp:anchor distT="0" distB="0" distL="114300" distR="114300" simplePos="0" relativeHeight="251658266" behindDoc="0" locked="0" layoutInCell="1" allowOverlap="1" wp14:anchorId="01776130" wp14:editId="120F9FB2">
                  <wp:simplePos x="0" y="0"/>
                  <wp:positionH relativeFrom="column">
                    <wp:posOffset>7230745</wp:posOffset>
                  </wp:positionH>
                  <wp:positionV relativeFrom="paragraph">
                    <wp:posOffset>-9525</wp:posOffset>
                  </wp:positionV>
                  <wp:extent cx="605790" cy="775970"/>
                  <wp:effectExtent l="0" t="0" r="3810" b="5080"/>
                  <wp:wrapSquare wrapText="bothSides"/>
                  <wp:docPr id="2104608849" name="Imagen 2104608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579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F3A" w:rsidRPr="00787F3A">
              <w:rPr>
                <w:rFonts w:eastAsia="Times New Roman"/>
                <w:b/>
                <w:bCs/>
                <w:color w:val="FFFFFF"/>
                <w:spacing w:val="0"/>
                <w:lang w:eastAsia="es-DO"/>
              </w:rPr>
              <w:t>​</w:t>
            </w:r>
          </w:p>
          <w:p w14:paraId="2EB37729" w14:textId="1249D3A2" w:rsidR="003D139B" w:rsidRDefault="00787F3A" w:rsidP="00787F3A">
            <w:pPr>
              <w:spacing w:after="0" w:line="240" w:lineRule="auto"/>
              <w:rPr>
                <w:rFonts w:eastAsia="Times New Roman"/>
                <w:b/>
                <w:bCs/>
                <w:color w:val="FFFFFF"/>
                <w:spacing w:val="0"/>
                <w:lang w:eastAsia="es-DO"/>
              </w:rPr>
            </w:pPr>
            <w:r w:rsidRPr="00787F3A">
              <w:rPr>
                <w:rFonts w:eastAsia="Times New Roman"/>
                <w:b/>
                <w:bCs/>
                <w:color w:val="FFFFFF"/>
                <w:spacing w:val="0"/>
                <w:lang w:eastAsia="es-DO"/>
              </w:rPr>
              <w:t>Matriz Principales​</w:t>
            </w:r>
            <w:r w:rsidR="003D139B">
              <w:t xml:space="preserve">  </w:t>
            </w:r>
          </w:p>
          <w:p w14:paraId="3D69FCE3" w14:textId="35EF2F78" w:rsidR="00787F3A" w:rsidRPr="00787F3A" w:rsidRDefault="00787F3A" w:rsidP="00787F3A">
            <w:pPr>
              <w:spacing w:after="0" w:line="240" w:lineRule="auto"/>
              <w:rPr>
                <w:rFonts w:eastAsia="Times New Roman"/>
                <w:b/>
                <w:bCs/>
                <w:color w:val="FFFFFF"/>
                <w:spacing w:val="0"/>
                <w:lang w:eastAsia="es-DO"/>
              </w:rPr>
            </w:pPr>
            <w:r w:rsidRPr="00787F3A">
              <w:rPr>
                <w:rFonts w:eastAsia="Times New Roman"/>
                <w:b/>
                <w:bCs/>
                <w:color w:val="FFFFFF"/>
                <w:spacing w:val="0"/>
                <w:lang w:eastAsia="es-DO"/>
              </w:rPr>
              <w:t xml:space="preserve">Indicadores del Plan Operativo Anual (POA)​    </w:t>
            </w:r>
          </w:p>
        </w:tc>
      </w:tr>
      <w:tr w:rsidR="00787F3A" w:rsidRPr="00787F3A" w14:paraId="328A482E" w14:textId="77777777" w:rsidTr="00E504A5">
        <w:trPr>
          <w:trHeight w:val="615"/>
          <w:tblHeader/>
        </w:trPr>
        <w:tc>
          <w:tcPr>
            <w:tcW w:w="0" w:type="auto"/>
            <w:gridSpan w:val="7"/>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AF16888" w14:textId="77777777" w:rsidR="00787F3A" w:rsidRPr="00787F3A" w:rsidRDefault="00787F3A" w:rsidP="00787F3A">
            <w:pPr>
              <w:spacing w:after="0" w:line="240" w:lineRule="auto"/>
              <w:rPr>
                <w:rFonts w:eastAsia="Times New Roman"/>
                <w:b/>
                <w:bCs/>
                <w:color w:val="FFFFFF"/>
                <w:spacing w:val="0"/>
                <w:lang w:eastAsia="es-DO"/>
              </w:rPr>
            </w:pPr>
          </w:p>
        </w:tc>
        <w:tc>
          <w:tcPr>
            <w:tcW w:w="0" w:type="auto"/>
            <w:tcBorders>
              <w:top w:val="nil"/>
              <w:left w:val="nil"/>
              <w:bottom w:val="nil"/>
              <w:right w:val="nil"/>
            </w:tcBorders>
            <w:noWrap/>
            <w:vAlign w:val="bottom"/>
            <w:hideMark/>
          </w:tcPr>
          <w:p w14:paraId="4A441FF1" w14:textId="77777777" w:rsidR="00787F3A" w:rsidRPr="00787F3A" w:rsidRDefault="00787F3A" w:rsidP="00787F3A">
            <w:pPr>
              <w:spacing w:after="0" w:line="240" w:lineRule="auto"/>
              <w:rPr>
                <w:rFonts w:eastAsia="Times New Roman"/>
                <w:b/>
                <w:bCs/>
                <w:color w:val="FFFFFF"/>
                <w:spacing w:val="0"/>
                <w:lang w:eastAsia="es-DO"/>
              </w:rPr>
            </w:pPr>
          </w:p>
        </w:tc>
      </w:tr>
      <w:tr w:rsidR="003D139B" w:rsidRPr="00787F3A" w14:paraId="40A6CF01" w14:textId="77777777" w:rsidTr="00B76A4D">
        <w:trPr>
          <w:trHeight w:val="63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DFFC833" w14:textId="5CBD1BAE" w:rsidR="00787F3A" w:rsidRPr="001553C5" w:rsidRDefault="00787F3A" w:rsidP="00787F3A">
            <w:pPr>
              <w:spacing w:after="0" w:line="240" w:lineRule="auto"/>
              <w:jc w:val="center"/>
              <w:rPr>
                <w:rFonts w:eastAsia="Times New Roman"/>
                <w:b/>
                <w:bCs/>
                <w:color w:val="808080"/>
                <w:spacing w:val="0"/>
                <w:sz w:val="20"/>
                <w:szCs w:val="20"/>
                <w:lang w:eastAsia="es-DO"/>
              </w:rPr>
            </w:pPr>
            <w:r w:rsidRPr="001553C5">
              <w:rPr>
                <w:rFonts w:eastAsia="Times New Roman"/>
                <w:b/>
                <w:bCs/>
                <w:color w:val="808080"/>
                <w:spacing w:val="0"/>
                <w:sz w:val="20"/>
                <w:szCs w:val="20"/>
                <w:lang w:eastAsia="es-DO"/>
              </w:rPr>
              <w:t>Área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8B05545" w14:textId="77777777" w:rsidR="00787F3A" w:rsidRPr="001553C5" w:rsidRDefault="00787F3A" w:rsidP="00787F3A">
            <w:pPr>
              <w:spacing w:after="0" w:line="240" w:lineRule="auto"/>
              <w:jc w:val="center"/>
              <w:rPr>
                <w:rFonts w:eastAsia="Times New Roman"/>
                <w:b/>
                <w:bCs/>
                <w:color w:val="808080"/>
                <w:spacing w:val="0"/>
                <w:sz w:val="20"/>
                <w:szCs w:val="20"/>
                <w:lang w:eastAsia="es-DO"/>
              </w:rPr>
            </w:pPr>
            <w:r w:rsidRPr="001553C5">
              <w:rPr>
                <w:rFonts w:eastAsia="Times New Roman"/>
                <w:b/>
                <w:bCs/>
                <w:color w:val="808080"/>
                <w:spacing w:val="0"/>
                <w:sz w:val="20"/>
                <w:szCs w:val="20"/>
                <w:lang w:eastAsia="es-DO"/>
              </w:rPr>
              <w:t xml:space="preserve">Producto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FC424EF" w14:textId="77777777" w:rsidR="00787F3A" w:rsidRPr="001553C5" w:rsidRDefault="00787F3A" w:rsidP="00787F3A">
            <w:pPr>
              <w:spacing w:after="0" w:line="240" w:lineRule="auto"/>
              <w:jc w:val="center"/>
              <w:rPr>
                <w:rFonts w:eastAsia="Times New Roman"/>
                <w:b/>
                <w:bCs/>
                <w:color w:val="808080"/>
                <w:spacing w:val="0"/>
                <w:sz w:val="20"/>
                <w:szCs w:val="20"/>
                <w:lang w:eastAsia="es-DO"/>
              </w:rPr>
            </w:pPr>
            <w:r w:rsidRPr="001553C5">
              <w:rPr>
                <w:rFonts w:eastAsia="Times New Roman"/>
                <w:b/>
                <w:bCs/>
                <w:color w:val="808080"/>
                <w:spacing w:val="0"/>
                <w:sz w:val="20"/>
                <w:szCs w:val="20"/>
                <w:lang w:eastAsia="es-DO"/>
              </w:rPr>
              <w:t xml:space="preserve">Nombre del Indicador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2C9E21B" w14:textId="77777777" w:rsidR="00787F3A" w:rsidRPr="001553C5" w:rsidRDefault="00787F3A" w:rsidP="00787F3A">
            <w:pPr>
              <w:spacing w:after="0" w:line="240" w:lineRule="auto"/>
              <w:jc w:val="center"/>
              <w:rPr>
                <w:rFonts w:eastAsia="Times New Roman"/>
                <w:b/>
                <w:bCs/>
                <w:color w:val="808080"/>
                <w:spacing w:val="0"/>
                <w:sz w:val="20"/>
                <w:szCs w:val="20"/>
                <w:lang w:eastAsia="es-DO"/>
              </w:rPr>
            </w:pPr>
            <w:r w:rsidRPr="001553C5">
              <w:rPr>
                <w:rFonts w:eastAsia="Times New Roman"/>
                <w:b/>
                <w:bCs/>
                <w:color w:val="808080"/>
                <w:spacing w:val="0"/>
                <w:sz w:val="20"/>
                <w:szCs w:val="20"/>
                <w:lang w:eastAsia="es-DO"/>
              </w:rPr>
              <w:t xml:space="preserve">Frecuencia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5F3F442" w14:textId="5FF61563" w:rsidR="00787F3A" w:rsidRPr="001553C5" w:rsidRDefault="003722A6" w:rsidP="00787F3A">
            <w:pPr>
              <w:spacing w:after="0" w:line="240" w:lineRule="auto"/>
              <w:jc w:val="center"/>
              <w:rPr>
                <w:rFonts w:eastAsia="Times New Roman"/>
                <w:b/>
                <w:bCs/>
                <w:color w:val="808080"/>
                <w:spacing w:val="0"/>
                <w:sz w:val="20"/>
                <w:szCs w:val="20"/>
                <w:lang w:eastAsia="es-DO"/>
              </w:rPr>
            </w:pPr>
            <w:r w:rsidRPr="001553C5">
              <w:rPr>
                <w:rFonts w:eastAsia="Times New Roman"/>
                <w:b/>
                <w:bCs/>
                <w:color w:val="808080"/>
                <w:spacing w:val="0"/>
                <w:sz w:val="20"/>
                <w:szCs w:val="20"/>
                <w:lang w:eastAsia="es-DO"/>
              </w:rPr>
              <w:t>Línea</w:t>
            </w:r>
            <w:r w:rsidR="00787F3A" w:rsidRPr="001553C5">
              <w:rPr>
                <w:rFonts w:eastAsia="Times New Roman"/>
                <w:b/>
                <w:bCs/>
                <w:color w:val="808080"/>
                <w:spacing w:val="0"/>
                <w:sz w:val="20"/>
                <w:szCs w:val="20"/>
                <w:lang w:eastAsia="es-DO"/>
              </w:rPr>
              <w:t xml:space="preserve"> base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AEE68A2" w14:textId="086142B6" w:rsidR="00787F3A" w:rsidRPr="001553C5" w:rsidRDefault="00787F3A" w:rsidP="00787F3A">
            <w:pPr>
              <w:spacing w:after="0" w:line="240" w:lineRule="auto"/>
              <w:jc w:val="center"/>
              <w:rPr>
                <w:rFonts w:eastAsia="Times New Roman"/>
                <w:b/>
                <w:bCs/>
                <w:color w:val="808080"/>
                <w:spacing w:val="0"/>
                <w:sz w:val="20"/>
                <w:szCs w:val="20"/>
                <w:lang w:eastAsia="es-DO"/>
              </w:rPr>
            </w:pPr>
            <w:r w:rsidRPr="001553C5">
              <w:rPr>
                <w:rFonts w:eastAsia="Times New Roman"/>
                <w:b/>
                <w:bCs/>
                <w:color w:val="808080"/>
                <w:spacing w:val="0"/>
                <w:sz w:val="20"/>
                <w:szCs w:val="20"/>
                <w:lang w:eastAsia="es-DO"/>
              </w:rPr>
              <w:t xml:space="preserve">Meta </w:t>
            </w:r>
          </w:p>
        </w:tc>
        <w:tc>
          <w:tcPr>
            <w:tcW w:w="0" w:type="auto"/>
            <w:tcBorders>
              <w:top w:val="single" w:sz="4" w:space="0" w:color="auto"/>
              <w:left w:val="single" w:sz="4" w:space="0" w:color="auto"/>
              <w:bottom w:val="single" w:sz="4" w:space="0" w:color="auto"/>
              <w:right w:val="single" w:sz="4" w:space="0" w:color="auto"/>
            </w:tcBorders>
            <w:vAlign w:val="center"/>
            <w:hideMark/>
          </w:tcPr>
          <w:p w14:paraId="5730F4D4" w14:textId="77777777" w:rsidR="00787F3A" w:rsidRPr="001553C5" w:rsidRDefault="00787F3A" w:rsidP="00787F3A">
            <w:pPr>
              <w:spacing w:after="0" w:line="240" w:lineRule="auto"/>
              <w:jc w:val="center"/>
              <w:rPr>
                <w:rFonts w:eastAsia="Times New Roman"/>
                <w:b/>
                <w:bCs/>
                <w:color w:val="808080"/>
                <w:spacing w:val="0"/>
                <w:sz w:val="20"/>
                <w:szCs w:val="20"/>
                <w:lang w:eastAsia="es-DO"/>
              </w:rPr>
            </w:pPr>
            <w:r w:rsidRPr="001553C5">
              <w:rPr>
                <w:rFonts w:eastAsia="Times New Roman"/>
                <w:b/>
                <w:bCs/>
                <w:color w:val="808080"/>
                <w:spacing w:val="0"/>
                <w:sz w:val="20"/>
                <w:szCs w:val="20"/>
                <w:lang w:eastAsia="es-DO"/>
              </w:rPr>
              <w:t xml:space="preserve">Resultado Porcentaje de avance </w:t>
            </w:r>
          </w:p>
        </w:tc>
        <w:tc>
          <w:tcPr>
            <w:tcW w:w="0" w:type="auto"/>
            <w:tcBorders>
              <w:left w:val="single" w:sz="4" w:space="0" w:color="auto"/>
            </w:tcBorders>
            <w:vAlign w:val="center"/>
            <w:hideMark/>
          </w:tcPr>
          <w:p w14:paraId="0C2D4B1A" w14:textId="51A60DFE" w:rsidR="00787F3A" w:rsidRPr="00787F3A" w:rsidRDefault="00787F3A" w:rsidP="00787F3A">
            <w:pPr>
              <w:spacing w:after="0" w:line="240" w:lineRule="auto"/>
              <w:rPr>
                <w:rFonts w:eastAsia="Times New Roman"/>
                <w:color w:val="auto"/>
                <w:spacing w:val="0"/>
                <w:sz w:val="20"/>
                <w:szCs w:val="20"/>
                <w:lang w:eastAsia="es-DO"/>
              </w:rPr>
            </w:pPr>
          </w:p>
        </w:tc>
      </w:tr>
      <w:tr w:rsidR="00787F3A" w:rsidRPr="00787F3A" w14:paraId="68C1D656" w14:textId="77777777" w:rsidTr="00B76A4D">
        <w:trPr>
          <w:trHeight w:val="2160"/>
        </w:trPr>
        <w:tc>
          <w:tcPr>
            <w:tcW w:w="0" w:type="auto"/>
            <w:tcBorders>
              <w:top w:val="single" w:sz="4" w:space="0" w:color="auto"/>
              <w:left w:val="single" w:sz="4" w:space="0" w:color="auto"/>
              <w:bottom w:val="single" w:sz="4" w:space="0" w:color="auto"/>
              <w:right w:val="single" w:sz="4" w:space="0" w:color="auto"/>
            </w:tcBorders>
            <w:vAlign w:val="center"/>
            <w:hideMark/>
          </w:tcPr>
          <w:p w14:paraId="5A6039CB" w14:textId="77777777" w:rsidR="00787F3A" w:rsidRPr="001553C5" w:rsidRDefault="00787F3A" w:rsidP="00260A0F">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Dirección del Programa Oportunidad 14/24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96182F" w14:textId="18DE0540" w:rsidR="00787F3A" w:rsidRPr="001553C5" w:rsidRDefault="00787F3A" w:rsidP="00260A0F">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Oportunidad 14-24 Intervención integral (soluciones socioeducativas y esquemas asistenciales) para reinserción socio/laboral de población joven vulnerable eliminando barreras de acceso</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A8B14" w14:textId="77777777" w:rsidR="00787F3A" w:rsidRPr="001553C5" w:rsidRDefault="00787F3A" w:rsidP="00260A0F">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Cantidad de jóvenes participantes de ciclos de formación y acompañamiento para el emprendimiento.</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8266D77" w14:textId="187C1D4B" w:rsidR="00787F3A" w:rsidRPr="001553C5" w:rsidRDefault="00787F3A" w:rsidP="00260A0F">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Trimestral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42109F" w14:textId="77777777" w:rsidR="00787F3A" w:rsidRPr="001553C5" w:rsidRDefault="00787F3A" w:rsidP="00260A0F">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N/A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848BEA" w14:textId="77777777" w:rsidR="00787F3A" w:rsidRPr="001553C5" w:rsidRDefault="00787F3A" w:rsidP="00260A0F">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36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1F855EC" w14:textId="77777777" w:rsidR="00787F3A" w:rsidRPr="001553C5" w:rsidRDefault="00787F3A" w:rsidP="00260A0F">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100%</w:t>
            </w:r>
          </w:p>
        </w:tc>
        <w:tc>
          <w:tcPr>
            <w:tcW w:w="0" w:type="auto"/>
            <w:tcBorders>
              <w:left w:val="single" w:sz="4" w:space="0" w:color="auto"/>
            </w:tcBorders>
            <w:vAlign w:val="center"/>
            <w:hideMark/>
          </w:tcPr>
          <w:p w14:paraId="2F04DDE8" w14:textId="77777777" w:rsidR="00787F3A" w:rsidRPr="00787F3A" w:rsidRDefault="00787F3A" w:rsidP="00787F3A">
            <w:pPr>
              <w:spacing w:after="0" w:line="240" w:lineRule="auto"/>
              <w:rPr>
                <w:rFonts w:eastAsia="Times New Roman"/>
                <w:color w:val="auto"/>
                <w:spacing w:val="0"/>
                <w:sz w:val="20"/>
                <w:szCs w:val="20"/>
                <w:lang w:eastAsia="es-DO"/>
              </w:rPr>
            </w:pPr>
          </w:p>
        </w:tc>
      </w:tr>
      <w:tr w:rsidR="003C391C" w:rsidRPr="00787F3A" w14:paraId="11947F05" w14:textId="77777777" w:rsidTr="00B76A4D">
        <w:trPr>
          <w:trHeight w:val="2160"/>
        </w:trPr>
        <w:tc>
          <w:tcPr>
            <w:tcW w:w="0" w:type="auto"/>
            <w:tcBorders>
              <w:top w:val="single" w:sz="4" w:space="0" w:color="auto"/>
              <w:left w:val="single" w:sz="4" w:space="0" w:color="auto"/>
              <w:bottom w:val="single" w:sz="4" w:space="0" w:color="auto"/>
              <w:right w:val="single" w:sz="4" w:space="0" w:color="auto"/>
            </w:tcBorders>
            <w:vAlign w:val="center"/>
          </w:tcPr>
          <w:p w14:paraId="61E3B8F6" w14:textId="025CB177"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Dirección de Cierre de Brecha en Salud</w:t>
            </w:r>
          </w:p>
        </w:tc>
        <w:tc>
          <w:tcPr>
            <w:tcW w:w="0" w:type="auto"/>
            <w:tcBorders>
              <w:top w:val="single" w:sz="4" w:space="0" w:color="auto"/>
              <w:left w:val="single" w:sz="4" w:space="0" w:color="auto"/>
              <w:bottom w:val="single" w:sz="4" w:space="0" w:color="auto"/>
              <w:right w:val="single" w:sz="4" w:space="0" w:color="auto"/>
            </w:tcBorders>
            <w:vAlign w:val="center"/>
          </w:tcPr>
          <w:p w14:paraId="783B9978" w14:textId="0832CEB4"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Estrategia para reducción de brecha en el acceso a medicamentos, equipos e insumos médicos y nutrición</w:t>
            </w:r>
          </w:p>
        </w:tc>
        <w:tc>
          <w:tcPr>
            <w:tcW w:w="0" w:type="auto"/>
            <w:tcBorders>
              <w:top w:val="single" w:sz="4" w:space="0" w:color="auto"/>
              <w:left w:val="single" w:sz="4" w:space="0" w:color="auto"/>
              <w:bottom w:val="single" w:sz="4" w:space="0" w:color="auto"/>
              <w:right w:val="single" w:sz="4" w:space="0" w:color="auto"/>
            </w:tcBorders>
            <w:vAlign w:val="center"/>
          </w:tcPr>
          <w:p w14:paraId="217B8436" w14:textId="57648119"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Monto total captado y entregado en medicamentos a centros de salud</w:t>
            </w:r>
          </w:p>
        </w:tc>
        <w:tc>
          <w:tcPr>
            <w:tcW w:w="0" w:type="auto"/>
            <w:tcBorders>
              <w:top w:val="single" w:sz="4" w:space="0" w:color="auto"/>
              <w:left w:val="single" w:sz="4" w:space="0" w:color="auto"/>
              <w:bottom w:val="single" w:sz="4" w:space="0" w:color="auto"/>
              <w:right w:val="single" w:sz="4" w:space="0" w:color="auto"/>
            </w:tcBorders>
            <w:noWrap/>
            <w:vAlign w:val="center"/>
          </w:tcPr>
          <w:p w14:paraId="1A8BC996" w14:textId="45B97D57"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Trimestral</w:t>
            </w:r>
          </w:p>
        </w:tc>
        <w:tc>
          <w:tcPr>
            <w:tcW w:w="0" w:type="auto"/>
            <w:tcBorders>
              <w:top w:val="single" w:sz="4" w:space="0" w:color="auto"/>
              <w:left w:val="single" w:sz="4" w:space="0" w:color="auto"/>
              <w:bottom w:val="single" w:sz="4" w:space="0" w:color="auto"/>
              <w:right w:val="single" w:sz="4" w:space="0" w:color="auto"/>
            </w:tcBorders>
            <w:noWrap/>
            <w:vAlign w:val="center"/>
          </w:tcPr>
          <w:p w14:paraId="7FC13B48" w14:textId="780A439A"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1.215.459.274</w:t>
            </w:r>
          </w:p>
        </w:tc>
        <w:tc>
          <w:tcPr>
            <w:tcW w:w="0" w:type="auto"/>
            <w:tcBorders>
              <w:top w:val="single" w:sz="4" w:space="0" w:color="auto"/>
              <w:left w:val="single" w:sz="4" w:space="0" w:color="auto"/>
              <w:bottom w:val="single" w:sz="4" w:space="0" w:color="auto"/>
              <w:right w:val="single" w:sz="4" w:space="0" w:color="auto"/>
            </w:tcBorders>
            <w:noWrap/>
            <w:vAlign w:val="center"/>
          </w:tcPr>
          <w:p w14:paraId="330C3769" w14:textId="3CD05259"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800.000.000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76B69387" w14:textId="1EF3ED49"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100%</w:t>
            </w:r>
          </w:p>
        </w:tc>
        <w:tc>
          <w:tcPr>
            <w:tcW w:w="0" w:type="auto"/>
            <w:tcBorders>
              <w:left w:val="single" w:sz="4" w:space="0" w:color="auto"/>
            </w:tcBorders>
            <w:vAlign w:val="center"/>
          </w:tcPr>
          <w:p w14:paraId="5546A0D2" w14:textId="77777777" w:rsidR="003C391C" w:rsidRPr="00787F3A" w:rsidRDefault="003C391C" w:rsidP="003C391C">
            <w:pPr>
              <w:spacing w:after="0" w:line="240" w:lineRule="auto"/>
              <w:rPr>
                <w:rFonts w:eastAsia="Times New Roman"/>
                <w:color w:val="auto"/>
                <w:spacing w:val="0"/>
                <w:sz w:val="20"/>
                <w:szCs w:val="20"/>
                <w:lang w:eastAsia="es-DO"/>
              </w:rPr>
            </w:pPr>
          </w:p>
        </w:tc>
      </w:tr>
      <w:tr w:rsidR="003C391C" w:rsidRPr="00787F3A" w14:paraId="79B04040" w14:textId="77777777" w:rsidTr="00B76A4D">
        <w:trPr>
          <w:trHeight w:val="157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4895E7" w14:textId="6C7C818D"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lastRenderedPageBreak/>
              <w:t>Dirección de Seguimiento Proyecto Ciudad Mujer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ABB800" w14:textId="17389925"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Gestionado del Proyecto de Construcción y Habilitación Centro de Desarrollo Integral de la Mujer (CEDI-Mujer)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CBEC639" w14:textId="77777777"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Porcentaje de cumplimiento del cronograma de ejecución de la obra CEDI-Mujer Santo Domingo Norte.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DC7339A" w14:textId="7F82E25C"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Trimestral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E136BF1" w14:textId="77777777"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N/A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A20E3F3" w14:textId="77777777"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85%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AD5D498" w14:textId="77777777"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100%</w:t>
            </w:r>
          </w:p>
        </w:tc>
        <w:tc>
          <w:tcPr>
            <w:tcW w:w="0" w:type="auto"/>
            <w:tcBorders>
              <w:left w:val="single" w:sz="4" w:space="0" w:color="auto"/>
            </w:tcBorders>
            <w:vAlign w:val="center"/>
            <w:hideMark/>
          </w:tcPr>
          <w:p w14:paraId="3849939A" w14:textId="77777777" w:rsidR="003C391C" w:rsidRPr="00787F3A" w:rsidRDefault="003C391C" w:rsidP="003C391C">
            <w:pPr>
              <w:spacing w:after="0" w:line="240" w:lineRule="auto"/>
              <w:rPr>
                <w:rFonts w:eastAsia="Times New Roman"/>
                <w:color w:val="auto"/>
                <w:spacing w:val="0"/>
                <w:sz w:val="20"/>
                <w:szCs w:val="20"/>
                <w:lang w:eastAsia="es-DO"/>
              </w:rPr>
            </w:pPr>
          </w:p>
        </w:tc>
      </w:tr>
      <w:tr w:rsidR="003C391C" w:rsidRPr="00787F3A" w14:paraId="61C5F8B6" w14:textId="77777777" w:rsidTr="00B76A4D">
        <w:trPr>
          <w:trHeight w:val="1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DD820" w14:textId="77777777" w:rsidR="003C391C" w:rsidRPr="001553C5" w:rsidRDefault="003C391C" w:rsidP="003C391C">
            <w:pPr>
              <w:spacing w:after="0" w:line="240" w:lineRule="auto"/>
              <w:jc w:val="center"/>
              <w:rPr>
                <w:rFonts w:eastAsia="Times New Roman"/>
                <w:color w:val="808080"/>
                <w:spacing w:val="0"/>
                <w:sz w:val="20"/>
                <w:szCs w:val="20"/>
                <w:lang w:eastAsia="es-D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92DA6" w14:textId="77777777" w:rsidR="003C391C" w:rsidRPr="001553C5" w:rsidRDefault="003C391C" w:rsidP="003C391C">
            <w:pPr>
              <w:spacing w:after="0" w:line="240" w:lineRule="auto"/>
              <w:jc w:val="center"/>
              <w:rPr>
                <w:rFonts w:eastAsia="Times New Roman"/>
                <w:color w:val="808080"/>
                <w:spacing w:val="0"/>
                <w:sz w:val="20"/>
                <w:szCs w:val="20"/>
                <w:lang w:eastAsia="es-DO"/>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D9140B" w14:textId="77777777"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Porcentaje de cumplimiento del Plan de Ejecución Plurianual (PEP) y Plan Operativo Anual (POA)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E2C290" w14:textId="5B32EDD0"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Trimestral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E4EDC9D" w14:textId="77777777"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N/A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7245C1" w14:textId="77777777"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95%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4EAEB56" w14:textId="77777777"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100%</w:t>
            </w:r>
          </w:p>
        </w:tc>
        <w:tc>
          <w:tcPr>
            <w:tcW w:w="0" w:type="auto"/>
            <w:tcBorders>
              <w:left w:val="single" w:sz="4" w:space="0" w:color="auto"/>
            </w:tcBorders>
            <w:vAlign w:val="center"/>
            <w:hideMark/>
          </w:tcPr>
          <w:p w14:paraId="4352FD23" w14:textId="77777777" w:rsidR="003C391C" w:rsidRPr="00787F3A" w:rsidRDefault="003C391C" w:rsidP="003C391C">
            <w:pPr>
              <w:spacing w:after="0" w:line="240" w:lineRule="auto"/>
              <w:rPr>
                <w:rFonts w:eastAsia="Times New Roman"/>
                <w:color w:val="auto"/>
                <w:spacing w:val="0"/>
                <w:sz w:val="20"/>
                <w:szCs w:val="20"/>
                <w:lang w:eastAsia="es-DO"/>
              </w:rPr>
            </w:pPr>
          </w:p>
        </w:tc>
      </w:tr>
      <w:tr w:rsidR="003C391C" w:rsidRPr="00787F3A" w14:paraId="35FD2C86" w14:textId="77777777" w:rsidTr="00B76A4D">
        <w:trPr>
          <w:trHeight w:val="945"/>
        </w:trPr>
        <w:tc>
          <w:tcPr>
            <w:tcW w:w="0" w:type="auto"/>
            <w:tcBorders>
              <w:top w:val="single" w:sz="4" w:space="0" w:color="auto"/>
              <w:left w:val="single" w:sz="4" w:space="0" w:color="auto"/>
              <w:bottom w:val="single" w:sz="4" w:space="0" w:color="auto"/>
              <w:right w:val="single" w:sz="4" w:space="0" w:color="auto"/>
            </w:tcBorders>
            <w:vAlign w:val="center"/>
            <w:hideMark/>
          </w:tcPr>
          <w:p w14:paraId="60DB20D8" w14:textId="13EF1A45"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Dirección de Planificación y Desarrollo</w:t>
            </w:r>
          </w:p>
        </w:tc>
        <w:tc>
          <w:tcPr>
            <w:tcW w:w="0" w:type="auto"/>
            <w:tcBorders>
              <w:top w:val="single" w:sz="4" w:space="0" w:color="auto"/>
              <w:left w:val="single" w:sz="4" w:space="0" w:color="auto"/>
              <w:bottom w:val="single" w:sz="4" w:space="0" w:color="auto"/>
              <w:right w:val="single" w:sz="4" w:space="0" w:color="auto"/>
            </w:tcBorders>
            <w:vAlign w:val="center"/>
            <w:hideMark/>
          </w:tcPr>
          <w:p w14:paraId="5187FAB3" w14:textId="4E3A586C"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Gestionada y alineada la planificación Estratégica, Operativa y Presupuestaria Orientada a Resultado del Gabinete de Política Social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8A98502" w14:textId="7B85150B"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Cantidad de reportes de avance mensuales del Plan Operativo Anual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6091B7" w14:textId="7F6BAAEA"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Trimestral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C2FA36" w14:textId="7ABA0031"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05D690" w14:textId="25B302DE"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F053058" w14:textId="0F41D44A"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100%</w:t>
            </w:r>
          </w:p>
        </w:tc>
        <w:tc>
          <w:tcPr>
            <w:tcW w:w="0" w:type="auto"/>
            <w:tcBorders>
              <w:left w:val="single" w:sz="4" w:space="0" w:color="auto"/>
            </w:tcBorders>
            <w:vAlign w:val="center"/>
            <w:hideMark/>
          </w:tcPr>
          <w:p w14:paraId="051C9E9A" w14:textId="77777777" w:rsidR="003C391C" w:rsidRPr="00787F3A" w:rsidRDefault="003C391C" w:rsidP="003C391C">
            <w:pPr>
              <w:spacing w:after="0" w:line="240" w:lineRule="auto"/>
              <w:rPr>
                <w:rFonts w:eastAsia="Times New Roman"/>
                <w:color w:val="auto"/>
                <w:spacing w:val="0"/>
                <w:sz w:val="20"/>
                <w:szCs w:val="20"/>
                <w:lang w:eastAsia="es-DO"/>
              </w:rPr>
            </w:pPr>
          </w:p>
        </w:tc>
      </w:tr>
      <w:tr w:rsidR="003C391C" w:rsidRPr="00787F3A" w14:paraId="400C0CB5" w14:textId="77777777" w:rsidTr="00B76A4D">
        <w:trPr>
          <w:trHeight w:val="1575"/>
        </w:trPr>
        <w:tc>
          <w:tcPr>
            <w:tcW w:w="0" w:type="auto"/>
            <w:tcBorders>
              <w:top w:val="single" w:sz="4" w:space="0" w:color="auto"/>
              <w:left w:val="single" w:sz="4" w:space="0" w:color="auto"/>
              <w:bottom w:val="single" w:sz="4" w:space="0" w:color="auto"/>
              <w:right w:val="single" w:sz="4" w:space="0" w:color="auto"/>
            </w:tcBorders>
            <w:vAlign w:val="center"/>
            <w:hideMark/>
          </w:tcPr>
          <w:p w14:paraId="4CA1DB75" w14:textId="3C10C408"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Dirección de Recursos Humanos</w:t>
            </w:r>
          </w:p>
        </w:tc>
        <w:tc>
          <w:tcPr>
            <w:tcW w:w="0" w:type="auto"/>
            <w:tcBorders>
              <w:top w:val="single" w:sz="4" w:space="0" w:color="auto"/>
              <w:left w:val="single" w:sz="4" w:space="0" w:color="auto"/>
              <w:bottom w:val="single" w:sz="4" w:space="0" w:color="auto"/>
              <w:right w:val="single" w:sz="4" w:space="0" w:color="auto"/>
            </w:tcBorders>
            <w:vAlign w:val="center"/>
            <w:hideMark/>
          </w:tcPr>
          <w:p w14:paraId="786CFBFB" w14:textId="4BB8A7BF"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Clima organizacional fortalecido</w:t>
            </w:r>
          </w:p>
        </w:tc>
        <w:tc>
          <w:tcPr>
            <w:tcW w:w="0" w:type="auto"/>
            <w:tcBorders>
              <w:top w:val="single" w:sz="4" w:space="0" w:color="auto"/>
              <w:left w:val="single" w:sz="4" w:space="0" w:color="auto"/>
              <w:bottom w:val="single" w:sz="4" w:space="0" w:color="auto"/>
              <w:right w:val="single" w:sz="4" w:space="0" w:color="auto"/>
            </w:tcBorders>
            <w:vAlign w:val="center"/>
            <w:hideMark/>
          </w:tcPr>
          <w:p w14:paraId="080BBC48" w14:textId="02D845EF"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Porcentaje de colaboradores del GPS con Acuerdos de desempeño por resultados y competencias formulados versus colaboradores actuales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42BF71" w14:textId="1131FB19"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Trimestral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CB72F1D" w14:textId="0E4C88D6"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N/A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A9735F1" w14:textId="55430A6A"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100%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FD2030" w14:textId="21D88714"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100%</w:t>
            </w:r>
          </w:p>
        </w:tc>
        <w:tc>
          <w:tcPr>
            <w:tcW w:w="0" w:type="auto"/>
            <w:tcBorders>
              <w:left w:val="single" w:sz="4" w:space="0" w:color="auto"/>
            </w:tcBorders>
            <w:vAlign w:val="center"/>
            <w:hideMark/>
          </w:tcPr>
          <w:p w14:paraId="3AC8AFC6" w14:textId="77777777" w:rsidR="003C391C" w:rsidRPr="00787F3A" w:rsidRDefault="003C391C" w:rsidP="003C391C">
            <w:pPr>
              <w:spacing w:after="0" w:line="240" w:lineRule="auto"/>
              <w:rPr>
                <w:rFonts w:eastAsia="Times New Roman"/>
                <w:color w:val="auto"/>
                <w:spacing w:val="0"/>
                <w:sz w:val="20"/>
                <w:szCs w:val="20"/>
                <w:lang w:eastAsia="es-DO"/>
              </w:rPr>
            </w:pPr>
          </w:p>
        </w:tc>
      </w:tr>
      <w:tr w:rsidR="003C391C" w:rsidRPr="00787F3A" w14:paraId="16B6CC54" w14:textId="77777777" w:rsidTr="00B76A4D">
        <w:trPr>
          <w:trHeight w:val="2130"/>
        </w:trPr>
        <w:tc>
          <w:tcPr>
            <w:tcW w:w="0" w:type="auto"/>
            <w:tcBorders>
              <w:top w:val="single" w:sz="4" w:space="0" w:color="auto"/>
              <w:left w:val="single" w:sz="4" w:space="0" w:color="auto"/>
              <w:bottom w:val="single" w:sz="4" w:space="0" w:color="auto"/>
              <w:right w:val="single" w:sz="4" w:space="0" w:color="auto"/>
            </w:tcBorders>
            <w:vAlign w:val="center"/>
            <w:hideMark/>
          </w:tcPr>
          <w:p w14:paraId="29504410" w14:textId="6FB8E85E"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lastRenderedPageBreak/>
              <w:t>Dirección de Comunicaciones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4FD828" w14:textId="4CAE543D"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Imagen Institucional Fortalecida a través de la Estrategias de Comunicación y Difusión implementada</w:t>
            </w:r>
          </w:p>
        </w:tc>
        <w:tc>
          <w:tcPr>
            <w:tcW w:w="0" w:type="auto"/>
            <w:tcBorders>
              <w:top w:val="single" w:sz="4" w:space="0" w:color="auto"/>
              <w:left w:val="single" w:sz="4" w:space="0" w:color="auto"/>
              <w:bottom w:val="single" w:sz="4" w:space="0" w:color="auto"/>
              <w:right w:val="single" w:sz="4" w:space="0" w:color="auto"/>
            </w:tcBorders>
            <w:vAlign w:val="center"/>
            <w:hideMark/>
          </w:tcPr>
          <w:p w14:paraId="1D242ECE" w14:textId="49F2B38F"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Cantidad de notas de prensa realizadas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0245820" w14:textId="5AFAA93B"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Trimestral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D557B72" w14:textId="402B3D95"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N/A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36DAA9E" w14:textId="0132F34E"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60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373FF3" w14:textId="6AEE5895" w:rsidR="003C391C" w:rsidRPr="001553C5" w:rsidRDefault="003C391C" w:rsidP="003C391C">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100%</w:t>
            </w:r>
          </w:p>
        </w:tc>
        <w:tc>
          <w:tcPr>
            <w:tcW w:w="0" w:type="auto"/>
            <w:tcBorders>
              <w:left w:val="single" w:sz="4" w:space="0" w:color="auto"/>
            </w:tcBorders>
            <w:vAlign w:val="center"/>
            <w:hideMark/>
          </w:tcPr>
          <w:p w14:paraId="0F9D0ADF" w14:textId="77777777" w:rsidR="003C391C" w:rsidRPr="00787F3A" w:rsidRDefault="003C391C" w:rsidP="003C391C">
            <w:pPr>
              <w:spacing w:after="0" w:line="240" w:lineRule="auto"/>
              <w:rPr>
                <w:rFonts w:eastAsia="Times New Roman"/>
                <w:color w:val="auto"/>
                <w:spacing w:val="0"/>
                <w:sz w:val="20"/>
                <w:szCs w:val="20"/>
                <w:lang w:eastAsia="es-DO"/>
              </w:rPr>
            </w:pPr>
          </w:p>
        </w:tc>
      </w:tr>
      <w:tr w:rsidR="00E315C5" w:rsidRPr="00787F3A" w14:paraId="748E5E9E" w14:textId="77777777" w:rsidTr="00B76A4D">
        <w:trPr>
          <w:trHeight w:val="2130"/>
        </w:trPr>
        <w:tc>
          <w:tcPr>
            <w:tcW w:w="0" w:type="auto"/>
            <w:tcBorders>
              <w:top w:val="single" w:sz="4" w:space="0" w:color="auto"/>
              <w:left w:val="single" w:sz="4" w:space="0" w:color="auto"/>
              <w:bottom w:val="single" w:sz="4" w:space="0" w:color="auto"/>
              <w:right w:val="single" w:sz="4" w:space="0" w:color="auto"/>
            </w:tcBorders>
            <w:vAlign w:val="center"/>
          </w:tcPr>
          <w:p w14:paraId="1B6F3AAB" w14:textId="0FB1DBD0" w:rsidR="00E315C5" w:rsidRPr="001553C5" w:rsidRDefault="00E315C5" w:rsidP="00E315C5">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Dirección de Relaciones Interinstitucionales</w:t>
            </w:r>
          </w:p>
        </w:tc>
        <w:tc>
          <w:tcPr>
            <w:tcW w:w="0" w:type="auto"/>
            <w:tcBorders>
              <w:top w:val="single" w:sz="4" w:space="0" w:color="auto"/>
              <w:left w:val="single" w:sz="4" w:space="0" w:color="auto"/>
              <w:bottom w:val="single" w:sz="4" w:space="0" w:color="auto"/>
              <w:right w:val="single" w:sz="4" w:space="0" w:color="auto"/>
            </w:tcBorders>
            <w:vAlign w:val="center"/>
          </w:tcPr>
          <w:p w14:paraId="152A64B3" w14:textId="354A77DB" w:rsidR="00E315C5" w:rsidRPr="001553C5" w:rsidRDefault="00E315C5" w:rsidP="00E315C5">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Acuerdos y Convenios de Vinculación con Instituciones o socios y socios estratégicos gestionados</w:t>
            </w:r>
          </w:p>
        </w:tc>
        <w:tc>
          <w:tcPr>
            <w:tcW w:w="0" w:type="auto"/>
            <w:tcBorders>
              <w:top w:val="single" w:sz="4" w:space="0" w:color="auto"/>
              <w:left w:val="single" w:sz="4" w:space="0" w:color="auto"/>
              <w:bottom w:val="single" w:sz="4" w:space="0" w:color="auto"/>
              <w:right w:val="single" w:sz="4" w:space="0" w:color="auto"/>
            </w:tcBorders>
            <w:vAlign w:val="center"/>
          </w:tcPr>
          <w:p w14:paraId="1665F1CF" w14:textId="04E4D65E" w:rsidR="00E315C5" w:rsidRPr="001553C5" w:rsidRDefault="00E315C5" w:rsidP="00E315C5">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Cantidad de acuerdos y convenios firmados con instituciones del sector público, privado, academia y Organizaciones No Gubernamentales</w:t>
            </w:r>
          </w:p>
        </w:tc>
        <w:tc>
          <w:tcPr>
            <w:tcW w:w="0" w:type="auto"/>
            <w:tcBorders>
              <w:top w:val="single" w:sz="4" w:space="0" w:color="auto"/>
              <w:left w:val="single" w:sz="4" w:space="0" w:color="auto"/>
              <w:bottom w:val="single" w:sz="4" w:space="0" w:color="auto"/>
              <w:right w:val="single" w:sz="4" w:space="0" w:color="auto"/>
            </w:tcBorders>
            <w:noWrap/>
            <w:vAlign w:val="center"/>
          </w:tcPr>
          <w:p w14:paraId="5FFA5050" w14:textId="5A008467" w:rsidR="00E315C5" w:rsidRPr="001553C5" w:rsidRDefault="00E315C5" w:rsidP="00E315C5">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Trimestral</w:t>
            </w:r>
          </w:p>
        </w:tc>
        <w:tc>
          <w:tcPr>
            <w:tcW w:w="0" w:type="auto"/>
            <w:tcBorders>
              <w:top w:val="single" w:sz="4" w:space="0" w:color="auto"/>
              <w:left w:val="single" w:sz="4" w:space="0" w:color="auto"/>
              <w:bottom w:val="single" w:sz="4" w:space="0" w:color="auto"/>
              <w:right w:val="single" w:sz="4" w:space="0" w:color="auto"/>
            </w:tcBorders>
            <w:noWrap/>
            <w:vAlign w:val="center"/>
          </w:tcPr>
          <w:p w14:paraId="20E7FD28" w14:textId="60E43C5B" w:rsidR="00E315C5" w:rsidRPr="001553C5" w:rsidRDefault="00E315C5" w:rsidP="00E315C5">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N/A</w:t>
            </w:r>
          </w:p>
        </w:tc>
        <w:tc>
          <w:tcPr>
            <w:tcW w:w="0" w:type="auto"/>
            <w:tcBorders>
              <w:top w:val="single" w:sz="4" w:space="0" w:color="auto"/>
              <w:left w:val="single" w:sz="4" w:space="0" w:color="auto"/>
              <w:bottom w:val="single" w:sz="4" w:space="0" w:color="auto"/>
              <w:right w:val="single" w:sz="4" w:space="0" w:color="auto"/>
            </w:tcBorders>
            <w:noWrap/>
            <w:vAlign w:val="center"/>
          </w:tcPr>
          <w:p w14:paraId="7EE7B72D" w14:textId="2EEC6034" w:rsidR="00E315C5" w:rsidRPr="001553C5" w:rsidRDefault="00E315C5" w:rsidP="00E315C5">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3</w:t>
            </w:r>
          </w:p>
        </w:tc>
        <w:tc>
          <w:tcPr>
            <w:tcW w:w="0" w:type="auto"/>
            <w:tcBorders>
              <w:top w:val="single" w:sz="4" w:space="0" w:color="auto"/>
              <w:left w:val="single" w:sz="4" w:space="0" w:color="auto"/>
              <w:bottom w:val="single" w:sz="4" w:space="0" w:color="auto"/>
              <w:right w:val="single" w:sz="4" w:space="0" w:color="auto"/>
            </w:tcBorders>
            <w:noWrap/>
            <w:vAlign w:val="center"/>
          </w:tcPr>
          <w:p w14:paraId="1A6B3CC6" w14:textId="3D336902" w:rsidR="00E315C5" w:rsidRPr="001553C5" w:rsidRDefault="00E315C5" w:rsidP="00E315C5">
            <w:pPr>
              <w:spacing w:after="0" w:line="240" w:lineRule="auto"/>
              <w:jc w:val="center"/>
              <w:rPr>
                <w:rFonts w:eastAsia="Times New Roman"/>
                <w:color w:val="808080"/>
                <w:spacing w:val="0"/>
                <w:sz w:val="20"/>
                <w:szCs w:val="20"/>
                <w:lang w:eastAsia="es-DO"/>
              </w:rPr>
            </w:pPr>
            <w:r w:rsidRPr="001553C5">
              <w:rPr>
                <w:rFonts w:eastAsia="Times New Roman"/>
                <w:color w:val="808080"/>
                <w:spacing w:val="0"/>
                <w:sz w:val="20"/>
                <w:szCs w:val="20"/>
                <w:lang w:eastAsia="es-DO"/>
              </w:rPr>
              <w:t>100%</w:t>
            </w:r>
          </w:p>
        </w:tc>
        <w:tc>
          <w:tcPr>
            <w:tcW w:w="0" w:type="auto"/>
            <w:tcBorders>
              <w:left w:val="single" w:sz="4" w:space="0" w:color="auto"/>
            </w:tcBorders>
            <w:vAlign w:val="center"/>
          </w:tcPr>
          <w:p w14:paraId="1F07427C" w14:textId="77777777" w:rsidR="00E315C5" w:rsidRPr="00787F3A" w:rsidRDefault="00E315C5" w:rsidP="00E315C5">
            <w:pPr>
              <w:spacing w:after="0" w:line="240" w:lineRule="auto"/>
              <w:rPr>
                <w:rFonts w:eastAsia="Times New Roman"/>
                <w:color w:val="auto"/>
                <w:spacing w:val="0"/>
                <w:sz w:val="20"/>
                <w:szCs w:val="20"/>
                <w:lang w:eastAsia="es-DO"/>
              </w:rPr>
            </w:pPr>
          </w:p>
        </w:tc>
      </w:tr>
    </w:tbl>
    <w:p w14:paraId="74A739DF" w14:textId="7355CA26" w:rsidR="004F034D" w:rsidRPr="00895DAF" w:rsidRDefault="004F034D" w:rsidP="004F034D">
      <w:pPr>
        <w:jc w:val="both"/>
        <w:rPr>
          <w:rFonts w:eastAsia="Times New Roman"/>
          <w:noProof/>
          <w:color w:val="767171" w:themeColor="background2" w:themeShade="80"/>
          <w:sz w:val="16"/>
          <w:szCs w:val="16"/>
        </w:rPr>
      </w:pPr>
      <w:r w:rsidRPr="003D35BA">
        <w:rPr>
          <w:rFonts w:eastAsia="Times New Roman"/>
          <w:noProof/>
          <w:color w:val="767171" w:themeColor="background2" w:themeShade="80"/>
          <w:sz w:val="16"/>
          <w:szCs w:val="16"/>
        </w:rPr>
        <w:t xml:space="preserve">Fuente: </w:t>
      </w:r>
      <w:r>
        <w:rPr>
          <w:rFonts w:eastAsia="Times New Roman"/>
          <w:noProof/>
          <w:color w:val="767171" w:themeColor="background2" w:themeShade="80"/>
          <w:sz w:val="16"/>
          <w:szCs w:val="16"/>
        </w:rPr>
        <w:t>Dirección de Planificación y Desarrollo</w:t>
      </w:r>
      <w:r w:rsidRPr="003D35BA">
        <w:rPr>
          <w:rFonts w:eastAsia="Times New Roman"/>
          <w:noProof/>
          <w:color w:val="767171" w:themeColor="background2" w:themeShade="80"/>
          <w:sz w:val="16"/>
          <w:szCs w:val="16"/>
        </w:rPr>
        <w:t>.</w:t>
      </w:r>
    </w:p>
    <w:p w14:paraId="7B988E0D" w14:textId="40A39CA2" w:rsidR="0AB5645F" w:rsidRDefault="0AB5645F" w:rsidP="5CACF114">
      <w:pPr>
        <w:spacing w:line="360" w:lineRule="auto"/>
        <w:jc w:val="center"/>
        <w:rPr>
          <w:rFonts w:eastAsia="Times New Roman"/>
          <w:b/>
          <w:bCs/>
          <w:color w:val="767171" w:themeColor="background2" w:themeShade="80"/>
        </w:rPr>
      </w:pPr>
    </w:p>
    <w:p w14:paraId="3A0F52A0" w14:textId="73514A2E" w:rsidR="0AB5645F" w:rsidRDefault="0AB5645F" w:rsidP="5CACF114">
      <w:pPr>
        <w:spacing w:line="360" w:lineRule="auto"/>
        <w:jc w:val="center"/>
        <w:rPr>
          <w:rFonts w:eastAsia="Times New Roman"/>
          <w:b/>
          <w:bCs/>
          <w:color w:val="767171" w:themeColor="background2" w:themeShade="80"/>
        </w:rPr>
      </w:pPr>
    </w:p>
    <w:p w14:paraId="6EE77AFD" w14:textId="7A71FDCD" w:rsidR="0AB5645F" w:rsidRDefault="0AB5645F" w:rsidP="19F7E8A0">
      <w:pPr>
        <w:spacing w:line="360" w:lineRule="auto"/>
        <w:jc w:val="center"/>
        <w:rPr>
          <w:rFonts w:eastAsia="Times New Roman"/>
          <w:b/>
          <w:bCs/>
          <w:color w:val="767171" w:themeColor="background2" w:themeShade="80"/>
        </w:rPr>
      </w:pPr>
    </w:p>
    <w:p w14:paraId="68685F84" w14:textId="3692B02D" w:rsidR="0AB5645F" w:rsidRDefault="0AB5645F" w:rsidP="002C4A9C">
      <w:pPr>
        <w:pStyle w:val="Prrafodelista"/>
        <w:numPr>
          <w:ilvl w:val="0"/>
          <w:numId w:val="39"/>
        </w:numPr>
        <w:spacing w:line="360" w:lineRule="auto"/>
        <w:jc w:val="center"/>
        <w:rPr>
          <w:rFonts w:eastAsia="Times New Roman"/>
          <w:b/>
          <w:color w:val="767171" w:themeColor="background2" w:themeShade="80"/>
        </w:rPr>
      </w:pPr>
      <w:r w:rsidRPr="30F09A4C">
        <w:rPr>
          <w:rFonts w:eastAsia="Times New Roman"/>
          <w:b/>
          <w:bCs/>
          <w:color w:val="767171" w:themeColor="background2" w:themeShade="80"/>
        </w:rPr>
        <w:lastRenderedPageBreak/>
        <w:t>Matriz</w:t>
      </w:r>
      <w:r w:rsidRPr="30F09A4C">
        <w:rPr>
          <w:rFonts w:eastAsia="Times New Roman"/>
          <w:b/>
          <w:color w:val="767171" w:themeColor="background2" w:themeShade="80"/>
        </w:rPr>
        <w:t xml:space="preserve"> de principales indicadores de gestión por procesos</w:t>
      </w:r>
    </w:p>
    <w:tbl>
      <w:tblPr>
        <w:tblW w:w="12959"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25"/>
        <w:gridCol w:w="2805"/>
        <w:gridCol w:w="2565"/>
        <w:gridCol w:w="1425"/>
        <w:gridCol w:w="1065"/>
        <w:gridCol w:w="1196"/>
        <w:gridCol w:w="1139"/>
        <w:gridCol w:w="1139"/>
      </w:tblGrid>
      <w:tr w:rsidR="69173598" w14:paraId="78A3F908" w14:textId="77777777" w:rsidTr="00E504A5">
        <w:trPr>
          <w:trHeight w:val="480"/>
          <w:tblHeader/>
        </w:trPr>
        <w:tc>
          <w:tcPr>
            <w:tcW w:w="1625" w:type="dxa"/>
            <w:tcBorders>
              <w:top w:val="single" w:sz="8" w:space="0" w:color="auto"/>
              <w:left w:val="single" w:sz="8" w:space="0" w:color="auto"/>
              <w:bottom w:val="single" w:sz="8" w:space="0" w:color="auto"/>
              <w:right w:val="single" w:sz="8" w:space="0" w:color="auto"/>
            </w:tcBorders>
            <w:shd w:val="clear" w:color="auto" w:fill="002060"/>
            <w:vAlign w:val="center"/>
          </w:tcPr>
          <w:p w14:paraId="471685AA" w14:textId="21A8FD74" w:rsidR="69173598" w:rsidRDefault="69173598" w:rsidP="69173598">
            <w:pPr>
              <w:spacing w:after="0"/>
              <w:jc w:val="center"/>
            </w:pPr>
            <w:r w:rsidRPr="69173598">
              <w:rPr>
                <w:rFonts w:eastAsia="Times New Roman"/>
                <w:b/>
                <w:bCs/>
                <w:color w:val="FFFFFF" w:themeColor="background1"/>
                <w:sz w:val="18"/>
                <w:szCs w:val="18"/>
              </w:rPr>
              <w:t>ÁREA</w:t>
            </w:r>
            <w:r w:rsidRPr="69173598">
              <w:rPr>
                <w:rFonts w:eastAsia="Times New Roman"/>
                <w:color w:val="FFFFFF" w:themeColor="background1"/>
                <w:sz w:val="18"/>
                <w:szCs w:val="18"/>
              </w:rPr>
              <w:t xml:space="preserve">  </w:t>
            </w:r>
          </w:p>
        </w:tc>
        <w:tc>
          <w:tcPr>
            <w:tcW w:w="2805" w:type="dxa"/>
            <w:tcBorders>
              <w:top w:val="single" w:sz="8" w:space="0" w:color="auto"/>
              <w:left w:val="single" w:sz="8" w:space="0" w:color="auto"/>
              <w:bottom w:val="single" w:sz="8" w:space="0" w:color="auto"/>
              <w:right w:val="single" w:sz="8" w:space="0" w:color="auto"/>
            </w:tcBorders>
            <w:shd w:val="clear" w:color="auto" w:fill="002060"/>
            <w:vAlign w:val="center"/>
          </w:tcPr>
          <w:p w14:paraId="1AB7C736" w14:textId="080E62C9" w:rsidR="69173598" w:rsidRDefault="69173598" w:rsidP="69173598">
            <w:pPr>
              <w:spacing w:after="0"/>
              <w:jc w:val="center"/>
            </w:pPr>
            <w:r w:rsidRPr="69173598">
              <w:rPr>
                <w:rFonts w:eastAsia="Times New Roman"/>
                <w:b/>
                <w:bCs/>
                <w:color w:val="FFFFFF" w:themeColor="background1"/>
                <w:sz w:val="18"/>
                <w:szCs w:val="18"/>
              </w:rPr>
              <w:t>PROCESO</w:t>
            </w:r>
            <w:r w:rsidRPr="69173598">
              <w:rPr>
                <w:rFonts w:eastAsia="Times New Roman"/>
                <w:color w:val="FFFFFF" w:themeColor="background1"/>
                <w:sz w:val="18"/>
                <w:szCs w:val="18"/>
              </w:rPr>
              <w:t xml:space="preserve">  </w:t>
            </w:r>
          </w:p>
        </w:tc>
        <w:tc>
          <w:tcPr>
            <w:tcW w:w="2565" w:type="dxa"/>
            <w:tcBorders>
              <w:top w:val="single" w:sz="8" w:space="0" w:color="auto"/>
              <w:left w:val="single" w:sz="8" w:space="0" w:color="auto"/>
              <w:bottom w:val="single" w:sz="8" w:space="0" w:color="auto"/>
              <w:right w:val="single" w:sz="8" w:space="0" w:color="auto"/>
            </w:tcBorders>
            <w:shd w:val="clear" w:color="auto" w:fill="002060"/>
            <w:vAlign w:val="center"/>
          </w:tcPr>
          <w:p w14:paraId="04FA7A9E" w14:textId="3C6E0BC9" w:rsidR="69173598" w:rsidRDefault="69173598" w:rsidP="69173598">
            <w:pPr>
              <w:spacing w:after="0"/>
              <w:jc w:val="center"/>
            </w:pPr>
            <w:r w:rsidRPr="69173598">
              <w:rPr>
                <w:rFonts w:eastAsia="Times New Roman"/>
                <w:b/>
                <w:bCs/>
                <w:color w:val="FFFFFF" w:themeColor="background1"/>
                <w:sz w:val="18"/>
                <w:szCs w:val="18"/>
              </w:rPr>
              <w:t>NOMBRE DEL INDICADOR</w:t>
            </w:r>
            <w:r w:rsidRPr="69173598">
              <w:rPr>
                <w:rFonts w:eastAsia="Times New Roman"/>
                <w:color w:val="FFFFFF" w:themeColor="background1"/>
                <w:sz w:val="18"/>
                <w:szCs w:val="18"/>
              </w:rPr>
              <w:t xml:space="preserve">  </w:t>
            </w:r>
          </w:p>
        </w:tc>
        <w:tc>
          <w:tcPr>
            <w:tcW w:w="1425" w:type="dxa"/>
            <w:tcBorders>
              <w:top w:val="single" w:sz="8" w:space="0" w:color="auto"/>
              <w:left w:val="single" w:sz="8" w:space="0" w:color="auto"/>
              <w:bottom w:val="single" w:sz="8" w:space="0" w:color="auto"/>
              <w:right w:val="single" w:sz="8" w:space="0" w:color="auto"/>
            </w:tcBorders>
            <w:shd w:val="clear" w:color="auto" w:fill="002060"/>
            <w:vAlign w:val="center"/>
          </w:tcPr>
          <w:p w14:paraId="3F0D1768" w14:textId="23C503D8" w:rsidR="69173598" w:rsidRDefault="69173598" w:rsidP="69173598">
            <w:pPr>
              <w:spacing w:after="0"/>
              <w:jc w:val="center"/>
            </w:pPr>
            <w:r w:rsidRPr="69173598">
              <w:rPr>
                <w:rFonts w:eastAsia="Times New Roman"/>
                <w:b/>
                <w:bCs/>
                <w:color w:val="FFFFFF" w:themeColor="background1"/>
                <w:sz w:val="18"/>
                <w:szCs w:val="18"/>
              </w:rPr>
              <w:t>FRECUENCIA</w:t>
            </w:r>
            <w:r w:rsidRPr="69173598">
              <w:rPr>
                <w:rFonts w:eastAsia="Times New Roman"/>
                <w:color w:val="FFFFFF" w:themeColor="background1"/>
                <w:sz w:val="18"/>
                <w:szCs w:val="18"/>
              </w:rPr>
              <w:t xml:space="preserve">  </w:t>
            </w:r>
          </w:p>
        </w:tc>
        <w:tc>
          <w:tcPr>
            <w:tcW w:w="1065" w:type="dxa"/>
            <w:tcBorders>
              <w:top w:val="single" w:sz="8" w:space="0" w:color="auto"/>
              <w:left w:val="single" w:sz="8" w:space="0" w:color="auto"/>
              <w:bottom w:val="single" w:sz="8" w:space="0" w:color="auto"/>
              <w:right w:val="single" w:sz="8" w:space="0" w:color="auto"/>
            </w:tcBorders>
            <w:shd w:val="clear" w:color="auto" w:fill="002060"/>
            <w:vAlign w:val="center"/>
          </w:tcPr>
          <w:p w14:paraId="7C238753" w14:textId="0A9BA7C8" w:rsidR="69173598" w:rsidRDefault="69173598" w:rsidP="69173598">
            <w:pPr>
              <w:spacing w:after="0"/>
              <w:jc w:val="center"/>
            </w:pPr>
            <w:r w:rsidRPr="69173598">
              <w:rPr>
                <w:rFonts w:eastAsia="Times New Roman"/>
                <w:b/>
                <w:bCs/>
                <w:color w:val="FFFFFF" w:themeColor="background1"/>
                <w:sz w:val="18"/>
                <w:szCs w:val="18"/>
              </w:rPr>
              <w:t>LINEA BASE</w:t>
            </w:r>
            <w:r w:rsidRPr="69173598">
              <w:rPr>
                <w:rFonts w:eastAsia="Times New Roman"/>
                <w:color w:val="FFFFFF" w:themeColor="background1"/>
                <w:sz w:val="18"/>
                <w:szCs w:val="18"/>
              </w:rPr>
              <w:t xml:space="preserve">  </w:t>
            </w:r>
          </w:p>
        </w:tc>
        <w:tc>
          <w:tcPr>
            <w:tcW w:w="1196" w:type="dxa"/>
            <w:tcBorders>
              <w:top w:val="single" w:sz="8" w:space="0" w:color="auto"/>
              <w:left w:val="single" w:sz="8" w:space="0" w:color="auto"/>
              <w:bottom w:val="single" w:sz="8" w:space="0" w:color="auto"/>
              <w:right w:val="single" w:sz="8" w:space="0" w:color="auto"/>
            </w:tcBorders>
            <w:shd w:val="clear" w:color="auto" w:fill="002060"/>
            <w:vAlign w:val="center"/>
          </w:tcPr>
          <w:p w14:paraId="17E5C2BF" w14:textId="03279EB4" w:rsidR="69173598" w:rsidRDefault="69173598" w:rsidP="69173598">
            <w:pPr>
              <w:spacing w:after="0"/>
              <w:jc w:val="center"/>
            </w:pPr>
            <w:r w:rsidRPr="69173598">
              <w:rPr>
                <w:rFonts w:eastAsia="Times New Roman"/>
                <w:b/>
                <w:bCs/>
                <w:color w:val="FFFFFF" w:themeColor="background1"/>
                <w:sz w:val="18"/>
                <w:szCs w:val="18"/>
              </w:rPr>
              <w:t>ÚLTIMA MEDICIÓN</w:t>
            </w:r>
            <w:r w:rsidRPr="69173598">
              <w:rPr>
                <w:rFonts w:eastAsia="Times New Roman"/>
                <w:color w:val="FFFFFF" w:themeColor="background1"/>
                <w:sz w:val="18"/>
                <w:szCs w:val="18"/>
              </w:rPr>
              <w:t xml:space="preserve">  </w:t>
            </w:r>
          </w:p>
        </w:tc>
        <w:tc>
          <w:tcPr>
            <w:tcW w:w="1139" w:type="dxa"/>
            <w:tcBorders>
              <w:top w:val="single" w:sz="8" w:space="0" w:color="auto"/>
              <w:left w:val="single" w:sz="8" w:space="0" w:color="auto"/>
              <w:bottom w:val="single" w:sz="8" w:space="0" w:color="auto"/>
              <w:right w:val="single" w:sz="8" w:space="0" w:color="auto"/>
            </w:tcBorders>
            <w:shd w:val="clear" w:color="auto" w:fill="002060"/>
            <w:vAlign w:val="center"/>
          </w:tcPr>
          <w:p w14:paraId="1B4BA4CB" w14:textId="7A11BED6" w:rsidR="69173598" w:rsidRDefault="69173598" w:rsidP="69173598">
            <w:pPr>
              <w:spacing w:after="0"/>
              <w:jc w:val="center"/>
            </w:pPr>
            <w:r w:rsidRPr="69173598">
              <w:rPr>
                <w:rFonts w:eastAsia="Times New Roman"/>
                <w:b/>
                <w:bCs/>
                <w:color w:val="FFFFFF" w:themeColor="background1"/>
                <w:sz w:val="18"/>
                <w:szCs w:val="18"/>
              </w:rPr>
              <w:t>RESULTADO</w:t>
            </w:r>
            <w:r w:rsidRPr="69173598">
              <w:rPr>
                <w:rFonts w:eastAsia="Times New Roman"/>
                <w:color w:val="FFFFFF" w:themeColor="background1"/>
                <w:sz w:val="18"/>
                <w:szCs w:val="18"/>
              </w:rPr>
              <w:t xml:space="preserve">  </w:t>
            </w:r>
          </w:p>
        </w:tc>
        <w:tc>
          <w:tcPr>
            <w:tcW w:w="1139" w:type="dxa"/>
            <w:tcBorders>
              <w:top w:val="single" w:sz="8" w:space="0" w:color="auto"/>
              <w:left w:val="single" w:sz="8" w:space="0" w:color="auto"/>
              <w:bottom w:val="single" w:sz="8" w:space="0" w:color="auto"/>
              <w:right w:val="single" w:sz="8" w:space="0" w:color="auto"/>
            </w:tcBorders>
            <w:shd w:val="clear" w:color="auto" w:fill="002060"/>
            <w:vAlign w:val="center"/>
          </w:tcPr>
          <w:p w14:paraId="2C8FA333" w14:textId="235B4FCF" w:rsidR="69173598" w:rsidRDefault="69173598" w:rsidP="69173598">
            <w:pPr>
              <w:spacing w:after="0"/>
              <w:jc w:val="center"/>
            </w:pPr>
            <w:r w:rsidRPr="69173598">
              <w:rPr>
                <w:rFonts w:eastAsia="Times New Roman"/>
                <w:b/>
                <w:bCs/>
                <w:color w:val="FFFFFF" w:themeColor="background1"/>
                <w:sz w:val="18"/>
                <w:szCs w:val="18"/>
              </w:rPr>
              <w:t>PORCENTAJE DE AVANCE</w:t>
            </w:r>
            <w:r w:rsidRPr="69173598">
              <w:rPr>
                <w:rFonts w:eastAsia="Times New Roman"/>
                <w:color w:val="FFFFFF" w:themeColor="background1"/>
                <w:sz w:val="18"/>
                <w:szCs w:val="18"/>
              </w:rPr>
              <w:t xml:space="preserve">  </w:t>
            </w:r>
          </w:p>
        </w:tc>
      </w:tr>
      <w:tr w:rsidR="69173598" w14:paraId="49849C3B" w14:textId="77777777" w:rsidTr="407A8FF9">
        <w:trPr>
          <w:trHeight w:val="495"/>
        </w:trPr>
        <w:tc>
          <w:tcPr>
            <w:tcW w:w="1625" w:type="dxa"/>
            <w:tcBorders>
              <w:top w:val="single" w:sz="8" w:space="0" w:color="auto"/>
              <w:left w:val="single" w:sz="8" w:space="0" w:color="auto"/>
              <w:bottom w:val="single" w:sz="8" w:space="0" w:color="auto"/>
              <w:right w:val="single" w:sz="8" w:space="0" w:color="auto"/>
            </w:tcBorders>
            <w:vAlign w:val="center"/>
          </w:tcPr>
          <w:p w14:paraId="799ECB84" w14:textId="3196E919" w:rsidR="69173598" w:rsidRDefault="00787F3A" w:rsidP="69173598">
            <w:pPr>
              <w:spacing w:after="0"/>
              <w:jc w:val="center"/>
            </w:pPr>
            <w:r w:rsidRPr="69173598">
              <w:rPr>
                <w:rFonts w:eastAsia="Times New Roman"/>
                <w:color w:val="767171" w:themeColor="background2" w:themeShade="80"/>
                <w:sz w:val="20"/>
                <w:szCs w:val="20"/>
              </w:rPr>
              <w:t>Almacén</w:t>
            </w:r>
            <w:r w:rsidR="69173598" w:rsidRPr="69173598">
              <w:rPr>
                <w:rFonts w:eastAsia="Times New Roman"/>
                <w:color w:val="767171" w:themeColor="background2" w:themeShade="80"/>
                <w:sz w:val="20"/>
                <w:szCs w:val="20"/>
              </w:rPr>
              <w:t xml:space="preserve">  </w:t>
            </w:r>
          </w:p>
        </w:tc>
        <w:tc>
          <w:tcPr>
            <w:tcW w:w="2805" w:type="dxa"/>
            <w:tcBorders>
              <w:top w:val="single" w:sz="8" w:space="0" w:color="auto"/>
              <w:left w:val="single" w:sz="8" w:space="0" w:color="auto"/>
              <w:bottom w:val="single" w:sz="8" w:space="0" w:color="auto"/>
              <w:right w:val="single" w:sz="8" w:space="0" w:color="auto"/>
            </w:tcBorders>
            <w:vAlign w:val="center"/>
          </w:tcPr>
          <w:p w14:paraId="0AA5591E" w14:textId="13ABCB0B" w:rsidR="69173598" w:rsidRPr="007F5C6A" w:rsidRDefault="69173598" w:rsidP="69173598">
            <w:pPr>
              <w:spacing w:after="0"/>
              <w:jc w:val="center"/>
            </w:pPr>
            <w:r w:rsidRPr="007F5C6A">
              <w:rPr>
                <w:rFonts w:eastAsia="Times New Roman"/>
                <w:color w:val="767171" w:themeColor="background2" w:themeShade="80"/>
                <w:sz w:val="20"/>
                <w:szCs w:val="20"/>
              </w:rPr>
              <w:t xml:space="preserve">Gestión de Almacén y Suministro  </w:t>
            </w:r>
          </w:p>
        </w:tc>
        <w:tc>
          <w:tcPr>
            <w:tcW w:w="2565" w:type="dxa"/>
            <w:tcBorders>
              <w:top w:val="single" w:sz="8" w:space="0" w:color="auto"/>
              <w:left w:val="single" w:sz="8" w:space="0" w:color="auto"/>
              <w:bottom w:val="single" w:sz="8" w:space="0" w:color="auto"/>
              <w:right w:val="single" w:sz="8" w:space="0" w:color="auto"/>
            </w:tcBorders>
            <w:vAlign w:val="center"/>
          </w:tcPr>
          <w:p w14:paraId="07862984" w14:textId="4AFD9196" w:rsidR="69173598" w:rsidRDefault="69173598" w:rsidP="69173598">
            <w:pPr>
              <w:spacing w:after="0"/>
              <w:jc w:val="center"/>
            </w:pPr>
            <w:r w:rsidRPr="69173598">
              <w:rPr>
                <w:rFonts w:eastAsia="Times New Roman"/>
                <w:color w:val="767171" w:themeColor="background2" w:themeShade="80"/>
                <w:sz w:val="20"/>
                <w:szCs w:val="20"/>
              </w:rPr>
              <w:t xml:space="preserve">% Exactitud de inventario  </w:t>
            </w:r>
          </w:p>
        </w:tc>
        <w:tc>
          <w:tcPr>
            <w:tcW w:w="1425" w:type="dxa"/>
            <w:tcBorders>
              <w:top w:val="single" w:sz="8" w:space="0" w:color="auto"/>
              <w:left w:val="single" w:sz="8" w:space="0" w:color="auto"/>
              <w:bottom w:val="single" w:sz="8" w:space="0" w:color="auto"/>
              <w:right w:val="single" w:sz="8" w:space="0" w:color="auto"/>
            </w:tcBorders>
            <w:vAlign w:val="center"/>
          </w:tcPr>
          <w:p w14:paraId="25E038E9" w14:textId="0A4AC4C3"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741E5C9A" w14:textId="2E8BD6ED" w:rsidR="69173598" w:rsidRDefault="69173598" w:rsidP="69173598">
            <w:pPr>
              <w:spacing w:after="0"/>
              <w:jc w:val="center"/>
            </w:pPr>
            <w:r w:rsidRPr="69173598">
              <w:rPr>
                <w:rFonts w:eastAsia="Times New Roman"/>
                <w:color w:val="767171" w:themeColor="background2" w:themeShade="80"/>
                <w:sz w:val="20"/>
                <w:szCs w:val="20"/>
              </w:rPr>
              <w:t xml:space="preserve">&lt;5%  </w:t>
            </w:r>
          </w:p>
        </w:tc>
        <w:tc>
          <w:tcPr>
            <w:tcW w:w="1196" w:type="dxa"/>
            <w:tcBorders>
              <w:top w:val="single" w:sz="8" w:space="0" w:color="auto"/>
              <w:left w:val="single" w:sz="8" w:space="0" w:color="auto"/>
              <w:bottom w:val="single" w:sz="8" w:space="0" w:color="auto"/>
              <w:right w:val="single" w:sz="8" w:space="0" w:color="auto"/>
            </w:tcBorders>
            <w:vAlign w:val="center"/>
          </w:tcPr>
          <w:p w14:paraId="1DD77E5E" w14:textId="67913135" w:rsidR="69173598" w:rsidRDefault="69173598" w:rsidP="69173598">
            <w:pPr>
              <w:spacing w:after="0"/>
              <w:jc w:val="center"/>
            </w:pPr>
            <w:r w:rsidRPr="69173598">
              <w:rPr>
                <w:rFonts w:eastAsia="Times New Roman"/>
                <w:color w:val="767171" w:themeColor="background2" w:themeShade="80"/>
                <w:sz w:val="20"/>
                <w:szCs w:val="20"/>
              </w:rPr>
              <w:t xml:space="preserve">4to Trimestre  </w:t>
            </w:r>
          </w:p>
        </w:tc>
        <w:tc>
          <w:tcPr>
            <w:tcW w:w="1139" w:type="dxa"/>
            <w:tcBorders>
              <w:top w:val="single" w:sz="8" w:space="0" w:color="auto"/>
              <w:left w:val="single" w:sz="8" w:space="0" w:color="auto"/>
              <w:bottom w:val="single" w:sz="8" w:space="0" w:color="auto"/>
              <w:right w:val="single" w:sz="8" w:space="0" w:color="auto"/>
            </w:tcBorders>
            <w:vAlign w:val="center"/>
          </w:tcPr>
          <w:p w14:paraId="5C63BDC2" w14:textId="784AA3E9" w:rsidR="69173598" w:rsidRDefault="69173598" w:rsidP="69173598">
            <w:pPr>
              <w:spacing w:after="0"/>
              <w:jc w:val="center"/>
            </w:pPr>
            <w:r w:rsidRPr="69173598">
              <w:rPr>
                <w:rFonts w:eastAsia="Times New Roman"/>
                <w:color w:val="767171" w:themeColor="background2" w:themeShade="80"/>
                <w:sz w:val="20"/>
                <w:szCs w:val="20"/>
              </w:rPr>
              <w:t xml:space="preserve">3 </w:t>
            </w:r>
          </w:p>
        </w:tc>
        <w:tc>
          <w:tcPr>
            <w:tcW w:w="1139" w:type="dxa"/>
            <w:tcBorders>
              <w:top w:val="single" w:sz="8" w:space="0" w:color="auto"/>
              <w:left w:val="single" w:sz="8" w:space="0" w:color="auto"/>
              <w:bottom w:val="single" w:sz="8" w:space="0" w:color="auto"/>
              <w:right w:val="single" w:sz="8" w:space="0" w:color="auto"/>
            </w:tcBorders>
            <w:vAlign w:val="center"/>
          </w:tcPr>
          <w:p w14:paraId="03ED865F" w14:textId="6FEA6D9B" w:rsidR="69173598" w:rsidRDefault="69173598" w:rsidP="69173598">
            <w:pPr>
              <w:spacing w:after="0"/>
              <w:jc w:val="center"/>
            </w:pPr>
            <w:r w:rsidRPr="69173598">
              <w:rPr>
                <w:rFonts w:eastAsia="Times New Roman"/>
                <w:color w:val="767171" w:themeColor="background2" w:themeShade="80"/>
                <w:sz w:val="20"/>
                <w:szCs w:val="20"/>
              </w:rPr>
              <w:t>90 %</w:t>
            </w:r>
          </w:p>
        </w:tc>
      </w:tr>
      <w:tr w:rsidR="69173598" w14:paraId="274A5A2D" w14:textId="77777777" w:rsidTr="00A75EA0">
        <w:trPr>
          <w:trHeight w:val="900"/>
        </w:trPr>
        <w:tc>
          <w:tcPr>
            <w:tcW w:w="1625" w:type="dxa"/>
            <w:tcBorders>
              <w:top w:val="single" w:sz="8" w:space="0" w:color="auto"/>
              <w:left w:val="single" w:sz="8" w:space="0" w:color="auto"/>
              <w:bottom w:val="single" w:sz="4" w:space="0" w:color="auto"/>
              <w:right w:val="single" w:sz="8" w:space="0" w:color="auto"/>
            </w:tcBorders>
            <w:vAlign w:val="center"/>
          </w:tcPr>
          <w:p w14:paraId="4F0C94C1" w14:textId="51A9B298" w:rsidR="69173598" w:rsidRDefault="69173598" w:rsidP="69173598">
            <w:pPr>
              <w:spacing w:after="0"/>
              <w:jc w:val="center"/>
            </w:pPr>
            <w:r w:rsidRPr="69173598">
              <w:rPr>
                <w:rFonts w:eastAsia="Times New Roman"/>
                <w:color w:val="767171" w:themeColor="background2" w:themeShade="80"/>
                <w:sz w:val="20"/>
                <w:szCs w:val="20"/>
              </w:rPr>
              <w:t xml:space="preserve"> Compras y Contrataciones  </w:t>
            </w:r>
          </w:p>
        </w:tc>
        <w:tc>
          <w:tcPr>
            <w:tcW w:w="2805" w:type="dxa"/>
            <w:tcBorders>
              <w:top w:val="single" w:sz="8" w:space="0" w:color="auto"/>
              <w:left w:val="single" w:sz="8" w:space="0" w:color="auto"/>
              <w:bottom w:val="single" w:sz="4" w:space="0" w:color="auto"/>
              <w:right w:val="single" w:sz="8" w:space="0" w:color="auto"/>
            </w:tcBorders>
            <w:vAlign w:val="center"/>
          </w:tcPr>
          <w:p w14:paraId="4926EA36" w14:textId="25BB6EC5" w:rsidR="69173598" w:rsidRPr="007F5C6A" w:rsidRDefault="69173598" w:rsidP="69173598">
            <w:pPr>
              <w:spacing w:after="0"/>
              <w:jc w:val="center"/>
            </w:pPr>
            <w:r w:rsidRPr="007F5C6A">
              <w:rPr>
                <w:rFonts w:eastAsia="Times New Roman"/>
                <w:color w:val="767171" w:themeColor="background2" w:themeShade="80"/>
                <w:sz w:val="20"/>
                <w:szCs w:val="20"/>
              </w:rPr>
              <w:t xml:space="preserve"> Gestión de Compras y Contrataciones  </w:t>
            </w:r>
          </w:p>
        </w:tc>
        <w:tc>
          <w:tcPr>
            <w:tcW w:w="2565" w:type="dxa"/>
            <w:tcBorders>
              <w:top w:val="single" w:sz="8" w:space="0" w:color="auto"/>
              <w:left w:val="single" w:sz="8" w:space="0" w:color="auto"/>
              <w:bottom w:val="single" w:sz="8" w:space="0" w:color="auto"/>
              <w:right w:val="single" w:sz="8" w:space="0" w:color="auto"/>
            </w:tcBorders>
            <w:vAlign w:val="center"/>
          </w:tcPr>
          <w:p w14:paraId="240B92FB" w14:textId="199F1602" w:rsidR="69173598" w:rsidRPr="007F5C6A" w:rsidRDefault="69173598" w:rsidP="69173598">
            <w:pPr>
              <w:spacing w:after="0"/>
              <w:jc w:val="center"/>
            </w:pPr>
            <w:r w:rsidRPr="007F5C6A">
              <w:rPr>
                <w:rFonts w:eastAsia="Times New Roman"/>
                <w:color w:val="767171" w:themeColor="background2" w:themeShade="80"/>
                <w:sz w:val="20"/>
                <w:szCs w:val="20"/>
              </w:rPr>
              <w:t xml:space="preserve">Porcentaje de Cumplimiento en el uso del sistema nacional de contrataciones públicas  </w:t>
            </w:r>
          </w:p>
        </w:tc>
        <w:tc>
          <w:tcPr>
            <w:tcW w:w="1425" w:type="dxa"/>
            <w:tcBorders>
              <w:top w:val="single" w:sz="8" w:space="0" w:color="auto"/>
              <w:left w:val="single" w:sz="8" w:space="0" w:color="auto"/>
              <w:bottom w:val="single" w:sz="8" w:space="0" w:color="auto"/>
              <w:right w:val="single" w:sz="8" w:space="0" w:color="auto"/>
            </w:tcBorders>
            <w:vAlign w:val="center"/>
          </w:tcPr>
          <w:p w14:paraId="3179EF11" w14:textId="2529C117"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68E05C3D" w14:textId="287F7C50" w:rsidR="69173598" w:rsidRDefault="69173598" w:rsidP="69173598">
            <w:pPr>
              <w:spacing w:after="0"/>
              <w:jc w:val="center"/>
            </w:pPr>
            <w:r w:rsidRPr="69173598">
              <w:rPr>
                <w:rFonts w:eastAsia="Times New Roman"/>
                <w:color w:val="767171" w:themeColor="background2" w:themeShade="80"/>
                <w:sz w:val="20"/>
                <w:szCs w:val="20"/>
              </w:rPr>
              <w:t xml:space="preserve">≥80%  </w:t>
            </w:r>
          </w:p>
        </w:tc>
        <w:tc>
          <w:tcPr>
            <w:tcW w:w="1196" w:type="dxa"/>
            <w:tcBorders>
              <w:top w:val="single" w:sz="8" w:space="0" w:color="auto"/>
              <w:left w:val="single" w:sz="8" w:space="0" w:color="auto"/>
              <w:bottom w:val="single" w:sz="8" w:space="0" w:color="auto"/>
              <w:right w:val="single" w:sz="8" w:space="0" w:color="auto"/>
            </w:tcBorders>
          </w:tcPr>
          <w:p w14:paraId="79A671EC" w14:textId="3CCB2B4E"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7DBA4CF3" w14:textId="3A4F4907" w:rsidR="69173598" w:rsidRDefault="69173598" w:rsidP="69173598">
            <w:pPr>
              <w:spacing w:after="0"/>
              <w:jc w:val="center"/>
            </w:pPr>
            <w:r w:rsidRPr="69173598">
              <w:rPr>
                <w:rFonts w:eastAsia="Times New Roman"/>
                <w:color w:val="767171" w:themeColor="background2" w:themeShade="80"/>
                <w:sz w:val="20"/>
                <w:szCs w:val="20"/>
              </w:rPr>
              <w:t xml:space="preserve">87 </w:t>
            </w:r>
          </w:p>
        </w:tc>
        <w:tc>
          <w:tcPr>
            <w:tcW w:w="1139" w:type="dxa"/>
            <w:tcBorders>
              <w:top w:val="single" w:sz="8" w:space="0" w:color="auto"/>
              <w:left w:val="single" w:sz="8" w:space="0" w:color="auto"/>
              <w:bottom w:val="single" w:sz="8" w:space="0" w:color="auto"/>
              <w:right w:val="single" w:sz="8" w:space="0" w:color="auto"/>
            </w:tcBorders>
            <w:vAlign w:val="center"/>
          </w:tcPr>
          <w:p w14:paraId="0C9BC046" w14:textId="5E02B85D" w:rsidR="69173598" w:rsidRDefault="69173598" w:rsidP="69173598">
            <w:pPr>
              <w:spacing w:after="0"/>
              <w:jc w:val="center"/>
            </w:pPr>
            <w:r w:rsidRPr="69173598">
              <w:rPr>
                <w:rFonts w:eastAsia="Times New Roman"/>
                <w:color w:val="767171" w:themeColor="background2" w:themeShade="80"/>
                <w:sz w:val="20"/>
                <w:szCs w:val="20"/>
              </w:rPr>
              <w:t xml:space="preserve">90% </w:t>
            </w:r>
          </w:p>
        </w:tc>
      </w:tr>
      <w:tr w:rsidR="69173598" w14:paraId="142CD2F6" w14:textId="77777777" w:rsidTr="00A75EA0">
        <w:trPr>
          <w:trHeight w:val="270"/>
        </w:trPr>
        <w:tc>
          <w:tcPr>
            <w:tcW w:w="1625" w:type="dxa"/>
            <w:vMerge w:val="restart"/>
            <w:tcBorders>
              <w:top w:val="single" w:sz="4" w:space="0" w:color="auto"/>
              <w:left w:val="single" w:sz="4" w:space="0" w:color="auto"/>
              <w:bottom w:val="single" w:sz="4" w:space="0" w:color="auto"/>
              <w:right w:val="single" w:sz="4" w:space="0" w:color="auto"/>
            </w:tcBorders>
            <w:vAlign w:val="center"/>
          </w:tcPr>
          <w:p w14:paraId="507EBC15" w14:textId="5C0C7189" w:rsidR="69173598" w:rsidRDefault="69173598" w:rsidP="69173598">
            <w:pPr>
              <w:spacing w:after="0"/>
              <w:jc w:val="center"/>
            </w:pPr>
            <w:r w:rsidRPr="69173598">
              <w:rPr>
                <w:rFonts w:eastAsia="Times New Roman"/>
                <w:color w:val="767171" w:themeColor="background2" w:themeShade="80"/>
                <w:sz w:val="20"/>
                <w:szCs w:val="20"/>
              </w:rPr>
              <w:t xml:space="preserve">Transportación  </w:t>
            </w:r>
          </w:p>
        </w:tc>
        <w:tc>
          <w:tcPr>
            <w:tcW w:w="2805" w:type="dxa"/>
            <w:tcBorders>
              <w:top w:val="single" w:sz="4" w:space="0" w:color="auto"/>
              <w:left w:val="single" w:sz="4" w:space="0" w:color="auto"/>
              <w:bottom w:val="single" w:sz="4" w:space="0" w:color="auto"/>
              <w:right w:val="single" w:sz="4" w:space="0" w:color="auto"/>
            </w:tcBorders>
            <w:vAlign w:val="center"/>
          </w:tcPr>
          <w:p w14:paraId="4D311DA9" w14:textId="6CDA92D2" w:rsidR="69173598" w:rsidRPr="007F5C6A" w:rsidRDefault="69173598" w:rsidP="69173598">
            <w:pPr>
              <w:spacing w:after="0"/>
              <w:jc w:val="center"/>
            </w:pPr>
            <w:r w:rsidRPr="007F5C6A">
              <w:rPr>
                <w:rFonts w:eastAsia="Times New Roman"/>
                <w:color w:val="767171" w:themeColor="background2" w:themeShade="80"/>
                <w:sz w:val="20"/>
                <w:szCs w:val="20"/>
              </w:rPr>
              <w:t xml:space="preserve">% de reducción de mantenimiento correctivo  </w:t>
            </w:r>
          </w:p>
        </w:tc>
        <w:tc>
          <w:tcPr>
            <w:tcW w:w="2565" w:type="dxa"/>
            <w:tcBorders>
              <w:top w:val="single" w:sz="8" w:space="0" w:color="auto"/>
              <w:left w:val="single" w:sz="4" w:space="0" w:color="auto"/>
              <w:bottom w:val="single" w:sz="8" w:space="0" w:color="auto"/>
              <w:right w:val="single" w:sz="8" w:space="0" w:color="auto"/>
            </w:tcBorders>
            <w:vAlign w:val="center"/>
          </w:tcPr>
          <w:p w14:paraId="62A658B9" w14:textId="7BD0ED1E" w:rsidR="69173598" w:rsidRPr="007F5C6A" w:rsidRDefault="69173598" w:rsidP="69173598">
            <w:pPr>
              <w:spacing w:after="0"/>
              <w:jc w:val="center"/>
            </w:pPr>
            <w:r w:rsidRPr="007F5C6A">
              <w:rPr>
                <w:rFonts w:eastAsia="Times New Roman"/>
                <w:color w:val="767171" w:themeColor="background2" w:themeShade="80"/>
                <w:sz w:val="20"/>
                <w:szCs w:val="20"/>
              </w:rPr>
              <w:t xml:space="preserve">% de reducción de mantenimiento correctivo  </w:t>
            </w:r>
          </w:p>
        </w:tc>
        <w:tc>
          <w:tcPr>
            <w:tcW w:w="1425" w:type="dxa"/>
            <w:tcBorders>
              <w:top w:val="single" w:sz="8" w:space="0" w:color="auto"/>
              <w:left w:val="single" w:sz="8" w:space="0" w:color="auto"/>
              <w:bottom w:val="single" w:sz="8" w:space="0" w:color="auto"/>
              <w:right w:val="single" w:sz="8" w:space="0" w:color="auto"/>
            </w:tcBorders>
            <w:vAlign w:val="center"/>
          </w:tcPr>
          <w:p w14:paraId="1E23D1D4" w14:textId="2C91222D"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25EB189C" w14:textId="07F51870" w:rsidR="69173598" w:rsidRDefault="69173598" w:rsidP="69173598">
            <w:pPr>
              <w:spacing w:after="0"/>
              <w:jc w:val="center"/>
            </w:pPr>
            <w:r w:rsidRPr="69173598">
              <w:rPr>
                <w:rFonts w:eastAsia="Times New Roman"/>
                <w:color w:val="767171" w:themeColor="background2" w:themeShade="80"/>
                <w:sz w:val="20"/>
                <w:szCs w:val="20"/>
              </w:rPr>
              <w:t xml:space="preserve">&lt;40%  </w:t>
            </w:r>
          </w:p>
        </w:tc>
        <w:tc>
          <w:tcPr>
            <w:tcW w:w="1196" w:type="dxa"/>
            <w:tcBorders>
              <w:top w:val="single" w:sz="8" w:space="0" w:color="auto"/>
              <w:left w:val="single" w:sz="8" w:space="0" w:color="auto"/>
              <w:bottom w:val="single" w:sz="8" w:space="0" w:color="auto"/>
              <w:right w:val="single" w:sz="8" w:space="0" w:color="auto"/>
            </w:tcBorders>
          </w:tcPr>
          <w:p w14:paraId="6BD98E70" w14:textId="0E2ECE81"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220D2066" w14:textId="7879E014" w:rsidR="69173598" w:rsidRDefault="69173598" w:rsidP="69173598">
            <w:pPr>
              <w:spacing w:after="0"/>
              <w:jc w:val="center"/>
            </w:pPr>
            <w:r w:rsidRPr="69173598">
              <w:rPr>
                <w:rFonts w:eastAsia="Times New Roman"/>
                <w:color w:val="767171" w:themeColor="background2" w:themeShade="80"/>
                <w:sz w:val="20"/>
                <w:szCs w:val="20"/>
              </w:rPr>
              <w:t xml:space="preserve">25 </w:t>
            </w:r>
          </w:p>
        </w:tc>
        <w:tc>
          <w:tcPr>
            <w:tcW w:w="1139" w:type="dxa"/>
            <w:tcBorders>
              <w:top w:val="single" w:sz="8" w:space="0" w:color="auto"/>
              <w:left w:val="single" w:sz="8" w:space="0" w:color="auto"/>
              <w:bottom w:val="single" w:sz="8" w:space="0" w:color="auto"/>
              <w:right w:val="single" w:sz="8" w:space="0" w:color="auto"/>
            </w:tcBorders>
            <w:vAlign w:val="center"/>
          </w:tcPr>
          <w:p w14:paraId="36852388" w14:textId="67735426" w:rsidR="69173598" w:rsidRDefault="69173598" w:rsidP="69173598">
            <w:pPr>
              <w:spacing w:after="0"/>
              <w:jc w:val="center"/>
            </w:pPr>
            <w:r w:rsidRPr="69173598">
              <w:rPr>
                <w:rFonts w:eastAsia="Times New Roman"/>
                <w:color w:val="767171" w:themeColor="background2" w:themeShade="80"/>
                <w:sz w:val="20"/>
                <w:szCs w:val="20"/>
              </w:rPr>
              <w:t xml:space="preserve">90% </w:t>
            </w:r>
          </w:p>
        </w:tc>
      </w:tr>
      <w:tr w:rsidR="69173598" w14:paraId="495AD4F4" w14:textId="77777777" w:rsidTr="00A75EA0">
        <w:trPr>
          <w:trHeight w:val="225"/>
        </w:trPr>
        <w:tc>
          <w:tcPr>
            <w:tcW w:w="1625" w:type="dxa"/>
            <w:vMerge/>
            <w:tcBorders>
              <w:top w:val="single" w:sz="4" w:space="0" w:color="auto"/>
              <w:left w:val="single" w:sz="4" w:space="0" w:color="auto"/>
              <w:bottom w:val="single" w:sz="4" w:space="0" w:color="auto"/>
              <w:right w:val="single" w:sz="4" w:space="0" w:color="auto"/>
            </w:tcBorders>
            <w:vAlign w:val="center"/>
          </w:tcPr>
          <w:p w14:paraId="47D58A75" w14:textId="77777777" w:rsidR="009720EC" w:rsidRDefault="009720EC"/>
        </w:tc>
        <w:tc>
          <w:tcPr>
            <w:tcW w:w="2805" w:type="dxa"/>
            <w:tcBorders>
              <w:top w:val="single" w:sz="4" w:space="0" w:color="auto"/>
              <w:left w:val="single" w:sz="4" w:space="0" w:color="auto"/>
              <w:bottom w:val="single" w:sz="4" w:space="0" w:color="auto"/>
              <w:right w:val="single" w:sz="4" w:space="0" w:color="auto"/>
            </w:tcBorders>
            <w:vAlign w:val="center"/>
          </w:tcPr>
          <w:p w14:paraId="7B2E7B6B" w14:textId="713143D2" w:rsidR="69173598" w:rsidRPr="007F5C6A" w:rsidRDefault="69173598" w:rsidP="69173598">
            <w:pPr>
              <w:spacing w:after="0"/>
              <w:jc w:val="center"/>
            </w:pPr>
            <w:r w:rsidRPr="007F5C6A">
              <w:rPr>
                <w:rFonts w:eastAsia="Times New Roman"/>
                <w:color w:val="767171" w:themeColor="background2" w:themeShade="80"/>
                <w:sz w:val="20"/>
                <w:szCs w:val="20"/>
              </w:rPr>
              <w:t xml:space="preserve">% Servicio brindados a los colaboradores   </w:t>
            </w:r>
          </w:p>
        </w:tc>
        <w:tc>
          <w:tcPr>
            <w:tcW w:w="2565" w:type="dxa"/>
            <w:tcBorders>
              <w:top w:val="single" w:sz="8" w:space="0" w:color="auto"/>
              <w:left w:val="single" w:sz="4" w:space="0" w:color="auto"/>
              <w:bottom w:val="single" w:sz="8" w:space="0" w:color="auto"/>
              <w:right w:val="single" w:sz="8" w:space="0" w:color="auto"/>
            </w:tcBorders>
            <w:vAlign w:val="center"/>
          </w:tcPr>
          <w:p w14:paraId="47577E12" w14:textId="1F5C6B3A" w:rsidR="69173598" w:rsidRPr="007F5C6A" w:rsidRDefault="69173598" w:rsidP="69173598">
            <w:pPr>
              <w:spacing w:after="0"/>
              <w:jc w:val="center"/>
            </w:pPr>
            <w:r w:rsidRPr="007F5C6A">
              <w:rPr>
                <w:rFonts w:eastAsia="Times New Roman"/>
                <w:color w:val="767171" w:themeColor="background2" w:themeShade="80"/>
                <w:sz w:val="20"/>
                <w:szCs w:val="20"/>
              </w:rPr>
              <w:t xml:space="preserve">% Servicio brindados a los colaboradores   </w:t>
            </w:r>
          </w:p>
        </w:tc>
        <w:tc>
          <w:tcPr>
            <w:tcW w:w="1425" w:type="dxa"/>
            <w:tcBorders>
              <w:top w:val="single" w:sz="8" w:space="0" w:color="auto"/>
              <w:left w:val="single" w:sz="8" w:space="0" w:color="auto"/>
              <w:bottom w:val="single" w:sz="8" w:space="0" w:color="auto"/>
              <w:right w:val="single" w:sz="8" w:space="0" w:color="auto"/>
            </w:tcBorders>
            <w:vAlign w:val="center"/>
          </w:tcPr>
          <w:p w14:paraId="1FD38464" w14:textId="1F9BB275"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06E7D89F" w14:textId="38873972" w:rsidR="69173598" w:rsidRDefault="69173598" w:rsidP="69173598">
            <w:pPr>
              <w:spacing w:after="0"/>
              <w:jc w:val="center"/>
            </w:pPr>
            <w:r w:rsidRPr="69173598">
              <w:rPr>
                <w:rFonts w:eastAsia="Times New Roman"/>
                <w:color w:val="767171" w:themeColor="background2" w:themeShade="80"/>
                <w:sz w:val="20"/>
                <w:szCs w:val="20"/>
              </w:rPr>
              <w:t xml:space="preserve">≥90%  </w:t>
            </w:r>
          </w:p>
        </w:tc>
        <w:tc>
          <w:tcPr>
            <w:tcW w:w="1196" w:type="dxa"/>
            <w:tcBorders>
              <w:top w:val="single" w:sz="8" w:space="0" w:color="auto"/>
              <w:left w:val="single" w:sz="8" w:space="0" w:color="auto"/>
              <w:bottom w:val="single" w:sz="8" w:space="0" w:color="auto"/>
              <w:right w:val="single" w:sz="8" w:space="0" w:color="auto"/>
            </w:tcBorders>
          </w:tcPr>
          <w:p w14:paraId="7624094D" w14:textId="190FE61B"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192DDC4F" w14:textId="080C845E" w:rsidR="69173598" w:rsidRDefault="69173598" w:rsidP="69173598">
            <w:pPr>
              <w:spacing w:after="0"/>
              <w:jc w:val="center"/>
            </w:pPr>
            <w:r w:rsidRPr="69173598">
              <w:rPr>
                <w:rFonts w:eastAsia="Times New Roman"/>
                <w:color w:val="767171" w:themeColor="background2" w:themeShade="80"/>
                <w:sz w:val="20"/>
                <w:szCs w:val="20"/>
              </w:rPr>
              <w:t xml:space="preserve"> 100</w:t>
            </w:r>
          </w:p>
        </w:tc>
        <w:tc>
          <w:tcPr>
            <w:tcW w:w="1139" w:type="dxa"/>
            <w:tcBorders>
              <w:top w:val="single" w:sz="8" w:space="0" w:color="auto"/>
              <w:left w:val="single" w:sz="8" w:space="0" w:color="auto"/>
              <w:bottom w:val="single" w:sz="8" w:space="0" w:color="auto"/>
              <w:right w:val="single" w:sz="8" w:space="0" w:color="auto"/>
            </w:tcBorders>
            <w:vAlign w:val="center"/>
          </w:tcPr>
          <w:p w14:paraId="0C88A5F1" w14:textId="73DF706F" w:rsidR="69173598" w:rsidRDefault="69173598" w:rsidP="69173598">
            <w:pPr>
              <w:spacing w:after="0"/>
              <w:jc w:val="center"/>
            </w:pPr>
            <w:r w:rsidRPr="69173598">
              <w:rPr>
                <w:rFonts w:eastAsia="Times New Roman"/>
                <w:color w:val="767171" w:themeColor="background2" w:themeShade="80"/>
                <w:sz w:val="20"/>
                <w:szCs w:val="20"/>
              </w:rPr>
              <w:t xml:space="preserve">90%  </w:t>
            </w:r>
          </w:p>
        </w:tc>
      </w:tr>
      <w:tr w:rsidR="69173598" w14:paraId="529D1E20" w14:textId="77777777" w:rsidTr="00A75EA0">
        <w:trPr>
          <w:trHeight w:val="450"/>
        </w:trPr>
        <w:tc>
          <w:tcPr>
            <w:tcW w:w="1625" w:type="dxa"/>
            <w:vMerge/>
            <w:tcBorders>
              <w:top w:val="single" w:sz="4" w:space="0" w:color="auto"/>
              <w:left w:val="single" w:sz="4" w:space="0" w:color="auto"/>
              <w:bottom w:val="single" w:sz="4" w:space="0" w:color="auto"/>
              <w:right w:val="single" w:sz="4" w:space="0" w:color="auto"/>
            </w:tcBorders>
            <w:vAlign w:val="center"/>
          </w:tcPr>
          <w:p w14:paraId="6B4A1D8D" w14:textId="77777777" w:rsidR="009720EC" w:rsidRDefault="009720EC"/>
        </w:tc>
        <w:tc>
          <w:tcPr>
            <w:tcW w:w="2805" w:type="dxa"/>
            <w:tcBorders>
              <w:top w:val="single" w:sz="4" w:space="0" w:color="auto"/>
              <w:left w:val="single" w:sz="4" w:space="0" w:color="auto"/>
              <w:bottom w:val="single" w:sz="4" w:space="0" w:color="auto"/>
              <w:right w:val="single" w:sz="4" w:space="0" w:color="auto"/>
            </w:tcBorders>
            <w:vAlign w:val="center"/>
          </w:tcPr>
          <w:p w14:paraId="258EBF29" w14:textId="6B6BFAE3" w:rsidR="69173598" w:rsidRPr="007F5C6A" w:rsidRDefault="69173598" w:rsidP="69173598">
            <w:pPr>
              <w:spacing w:after="0"/>
              <w:jc w:val="center"/>
            </w:pPr>
            <w:r w:rsidRPr="007F5C6A">
              <w:rPr>
                <w:rFonts w:eastAsia="Times New Roman"/>
                <w:color w:val="767171" w:themeColor="background2" w:themeShade="80"/>
                <w:sz w:val="20"/>
                <w:szCs w:val="20"/>
              </w:rPr>
              <w:t xml:space="preserve">Días sin incidentes en los traslados  </w:t>
            </w:r>
          </w:p>
        </w:tc>
        <w:tc>
          <w:tcPr>
            <w:tcW w:w="2565" w:type="dxa"/>
            <w:tcBorders>
              <w:top w:val="single" w:sz="8" w:space="0" w:color="auto"/>
              <w:left w:val="single" w:sz="4" w:space="0" w:color="auto"/>
              <w:bottom w:val="single" w:sz="8" w:space="0" w:color="auto"/>
              <w:right w:val="single" w:sz="8" w:space="0" w:color="auto"/>
            </w:tcBorders>
            <w:vAlign w:val="center"/>
          </w:tcPr>
          <w:p w14:paraId="01DC5EA3" w14:textId="2700CBA9" w:rsidR="69173598" w:rsidRPr="007F5C6A" w:rsidRDefault="69173598" w:rsidP="69173598">
            <w:pPr>
              <w:spacing w:after="0"/>
              <w:jc w:val="center"/>
            </w:pPr>
            <w:r w:rsidRPr="007F5C6A">
              <w:rPr>
                <w:rFonts w:eastAsia="Times New Roman"/>
                <w:color w:val="767171" w:themeColor="background2" w:themeShade="80"/>
                <w:sz w:val="20"/>
                <w:szCs w:val="20"/>
              </w:rPr>
              <w:t xml:space="preserve">Días sin incidentes en los traslados  </w:t>
            </w:r>
          </w:p>
        </w:tc>
        <w:tc>
          <w:tcPr>
            <w:tcW w:w="1425" w:type="dxa"/>
            <w:tcBorders>
              <w:top w:val="single" w:sz="8" w:space="0" w:color="auto"/>
              <w:left w:val="single" w:sz="8" w:space="0" w:color="auto"/>
              <w:bottom w:val="single" w:sz="8" w:space="0" w:color="auto"/>
              <w:right w:val="single" w:sz="8" w:space="0" w:color="auto"/>
            </w:tcBorders>
            <w:vAlign w:val="center"/>
          </w:tcPr>
          <w:p w14:paraId="68C5FE8F" w14:textId="44819A97" w:rsidR="69173598" w:rsidRDefault="69173598" w:rsidP="69173598">
            <w:pPr>
              <w:spacing w:after="0"/>
              <w:jc w:val="center"/>
            </w:pPr>
            <w:r w:rsidRPr="69173598">
              <w:rPr>
                <w:rFonts w:eastAsia="Times New Roman"/>
                <w:color w:val="767171" w:themeColor="background2" w:themeShade="80"/>
                <w:sz w:val="20"/>
                <w:szCs w:val="20"/>
              </w:rPr>
              <w:t xml:space="preserve">Mensual   </w:t>
            </w:r>
          </w:p>
        </w:tc>
        <w:tc>
          <w:tcPr>
            <w:tcW w:w="1065" w:type="dxa"/>
            <w:tcBorders>
              <w:top w:val="single" w:sz="8" w:space="0" w:color="auto"/>
              <w:left w:val="single" w:sz="8" w:space="0" w:color="auto"/>
              <w:bottom w:val="single" w:sz="8" w:space="0" w:color="auto"/>
              <w:right w:val="single" w:sz="8" w:space="0" w:color="auto"/>
            </w:tcBorders>
            <w:vAlign w:val="center"/>
          </w:tcPr>
          <w:p w14:paraId="1A227D3E" w14:textId="45134704" w:rsidR="69173598" w:rsidRDefault="69173598" w:rsidP="69173598">
            <w:pPr>
              <w:spacing w:after="0"/>
              <w:jc w:val="center"/>
            </w:pPr>
            <w:r w:rsidRPr="69173598">
              <w:rPr>
                <w:rFonts w:eastAsia="Times New Roman"/>
                <w:color w:val="767171" w:themeColor="background2" w:themeShade="80"/>
                <w:sz w:val="20"/>
                <w:szCs w:val="20"/>
              </w:rPr>
              <w:t xml:space="preserve">0 accidente </w:t>
            </w:r>
          </w:p>
        </w:tc>
        <w:tc>
          <w:tcPr>
            <w:tcW w:w="1196" w:type="dxa"/>
            <w:tcBorders>
              <w:top w:val="single" w:sz="8" w:space="0" w:color="auto"/>
              <w:left w:val="single" w:sz="8" w:space="0" w:color="auto"/>
              <w:bottom w:val="single" w:sz="8" w:space="0" w:color="auto"/>
              <w:right w:val="single" w:sz="8" w:space="0" w:color="auto"/>
            </w:tcBorders>
          </w:tcPr>
          <w:p w14:paraId="4B6F5413" w14:textId="41690E2B"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0020B4D5" w14:textId="4DD12C63" w:rsidR="69173598" w:rsidRDefault="69173598" w:rsidP="69173598">
            <w:pPr>
              <w:spacing w:after="0"/>
              <w:jc w:val="center"/>
            </w:pPr>
            <w:r w:rsidRPr="69173598">
              <w:rPr>
                <w:rFonts w:eastAsia="Times New Roman"/>
                <w:color w:val="767171" w:themeColor="background2" w:themeShade="80"/>
                <w:sz w:val="20"/>
                <w:szCs w:val="20"/>
              </w:rPr>
              <w:t xml:space="preserve"> 0</w:t>
            </w:r>
          </w:p>
        </w:tc>
        <w:tc>
          <w:tcPr>
            <w:tcW w:w="1139" w:type="dxa"/>
            <w:tcBorders>
              <w:top w:val="single" w:sz="8" w:space="0" w:color="auto"/>
              <w:left w:val="single" w:sz="8" w:space="0" w:color="auto"/>
              <w:bottom w:val="single" w:sz="8" w:space="0" w:color="auto"/>
              <w:right w:val="single" w:sz="8" w:space="0" w:color="auto"/>
            </w:tcBorders>
            <w:vAlign w:val="center"/>
          </w:tcPr>
          <w:p w14:paraId="3BE294EE" w14:textId="2892C12A" w:rsidR="69173598" w:rsidRDefault="69173598" w:rsidP="69173598">
            <w:pPr>
              <w:spacing w:after="0"/>
              <w:jc w:val="center"/>
            </w:pPr>
            <w:r w:rsidRPr="69173598">
              <w:rPr>
                <w:rFonts w:eastAsia="Times New Roman"/>
                <w:color w:val="767171" w:themeColor="background2" w:themeShade="80"/>
                <w:sz w:val="20"/>
                <w:szCs w:val="20"/>
              </w:rPr>
              <w:t xml:space="preserve">90%  </w:t>
            </w:r>
          </w:p>
        </w:tc>
      </w:tr>
      <w:tr w:rsidR="69173598" w14:paraId="7F0CF0C9" w14:textId="77777777" w:rsidTr="00A75EA0">
        <w:trPr>
          <w:trHeight w:val="495"/>
        </w:trPr>
        <w:tc>
          <w:tcPr>
            <w:tcW w:w="1625" w:type="dxa"/>
            <w:tcBorders>
              <w:top w:val="single" w:sz="4" w:space="0" w:color="auto"/>
              <w:left w:val="single" w:sz="4" w:space="0" w:color="auto"/>
              <w:bottom w:val="single" w:sz="4" w:space="0" w:color="auto"/>
              <w:right w:val="single" w:sz="4" w:space="0" w:color="auto"/>
            </w:tcBorders>
            <w:vAlign w:val="center"/>
          </w:tcPr>
          <w:p w14:paraId="061A5DA0" w14:textId="26469364" w:rsidR="69173598" w:rsidRDefault="69173598" w:rsidP="69173598">
            <w:pPr>
              <w:spacing w:after="0"/>
              <w:jc w:val="center"/>
            </w:pPr>
            <w:r w:rsidRPr="69173598">
              <w:rPr>
                <w:rFonts w:eastAsia="Times New Roman"/>
                <w:color w:val="767171" w:themeColor="background2" w:themeShade="80"/>
                <w:sz w:val="20"/>
                <w:szCs w:val="20"/>
              </w:rPr>
              <w:t xml:space="preserve"> Presupuesto  </w:t>
            </w:r>
          </w:p>
        </w:tc>
        <w:tc>
          <w:tcPr>
            <w:tcW w:w="2805" w:type="dxa"/>
            <w:tcBorders>
              <w:top w:val="single" w:sz="4" w:space="0" w:color="auto"/>
              <w:left w:val="single" w:sz="4" w:space="0" w:color="auto"/>
              <w:bottom w:val="single" w:sz="4" w:space="0" w:color="auto"/>
              <w:right w:val="single" w:sz="4" w:space="0" w:color="auto"/>
            </w:tcBorders>
            <w:vAlign w:val="center"/>
          </w:tcPr>
          <w:p w14:paraId="79C486D0" w14:textId="128A0903" w:rsidR="69173598" w:rsidRDefault="69173598" w:rsidP="69173598">
            <w:pPr>
              <w:spacing w:after="0"/>
              <w:jc w:val="center"/>
            </w:pPr>
            <w:r w:rsidRPr="69173598">
              <w:rPr>
                <w:rFonts w:eastAsia="Times New Roman"/>
                <w:color w:val="767171" w:themeColor="background2" w:themeShade="80"/>
                <w:sz w:val="20"/>
                <w:szCs w:val="20"/>
              </w:rPr>
              <w:t xml:space="preserve">Gestión Presupuestaria  </w:t>
            </w:r>
          </w:p>
        </w:tc>
        <w:tc>
          <w:tcPr>
            <w:tcW w:w="2565" w:type="dxa"/>
            <w:tcBorders>
              <w:top w:val="single" w:sz="8" w:space="0" w:color="auto"/>
              <w:left w:val="single" w:sz="4" w:space="0" w:color="auto"/>
              <w:bottom w:val="single" w:sz="8" w:space="0" w:color="auto"/>
              <w:right w:val="single" w:sz="8" w:space="0" w:color="auto"/>
            </w:tcBorders>
            <w:vAlign w:val="center"/>
          </w:tcPr>
          <w:p w14:paraId="2B755093" w14:textId="025894F2" w:rsidR="69173598" w:rsidRPr="007F5C6A" w:rsidRDefault="69173598" w:rsidP="69173598">
            <w:pPr>
              <w:spacing w:after="0"/>
              <w:jc w:val="center"/>
            </w:pPr>
            <w:r w:rsidRPr="007F5C6A">
              <w:rPr>
                <w:rFonts w:eastAsia="Times New Roman"/>
                <w:color w:val="767171" w:themeColor="background2" w:themeShade="80"/>
                <w:sz w:val="20"/>
                <w:szCs w:val="20"/>
              </w:rPr>
              <w:t xml:space="preserve">Número de días de aprobaciones de presupuesto de las Instituciones Adscritas  </w:t>
            </w:r>
          </w:p>
        </w:tc>
        <w:tc>
          <w:tcPr>
            <w:tcW w:w="1425" w:type="dxa"/>
            <w:tcBorders>
              <w:top w:val="single" w:sz="8" w:space="0" w:color="auto"/>
              <w:left w:val="single" w:sz="8" w:space="0" w:color="auto"/>
              <w:bottom w:val="single" w:sz="8" w:space="0" w:color="auto"/>
              <w:right w:val="single" w:sz="8" w:space="0" w:color="auto"/>
            </w:tcBorders>
            <w:vAlign w:val="center"/>
          </w:tcPr>
          <w:p w14:paraId="00C9C491" w14:textId="72A71008"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075DF73A" w14:textId="22F290E0" w:rsidR="69173598" w:rsidRDefault="69173598" w:rsidP="69173598">
            <w:pPr>
              <w:spacing w:after="0"/>
              <w:jc w:val="center"/>
            </w:pPr>
            <w:r w:rsidRPr="69173598">
              <w:rPr>
                <w:rFonts w:eastAsia="Times New Roman"/>
                <w:color w:val="767171" w:themeColor="background2" w:themeShade="80"/>
                <w:sz w:val="20"/>
                <w:szCs w:val="20"/>
              </w:rPr>
              <w:t xml:space="preserve">≤3  </w:t>
            </w:r>
          </w:p>
        </w:tc>
        <w:tc>
          <w:tcPr>
            <w:tcW w:w="1196" w:type="dxa"/>
            <w:tcBorders>
              <w:top w:val="single" w:sz="8" w:space="0" w:color="auto"/>
              <w:left w:val="single" w:sz="8" w:space="0" w:color="auto"/>
              <w:bottom w:val="single" w:sz="8" w:space="0" w:color="auto"/>
              <w:right w:val="single" w:sz="8" w:space="0" w:color="auto"/>
            </w:tcBorders>
          </w:tcPr>
          <w:p w14:paraId="5436F54C" w14:textId="6C706DEB"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4534FC66" w14:textId="6EDD3442" w:rsidR="69173598" w:rsidRDefault="69173598" w:rsidP="69173598">
            <w:pPr>
              <w:spacing w:after="0"/>
              <w:jc w:val="center"/>
            </w:pPr>
            <w:r w:rsidRPr="69173598">
              <w:rPr>
                <w:rFonts w:eastAsia="Times New Roman"/>
                <w:color w:val="767171" w:themeColor="background2" w:themeShade="80"/>
                <w:sz w:val="20"/>
                <w:szCs w:val="20"/>
              </w:rPr>
              <w:t xml:space="preserve"> 1</w:t>
            </w:r>
          </w:p>
        </w:tc>
        <w:tc>
          <w:tcPr>
            <w:tcW w:w="1139" w:type="dxa"/>
            <w:tcBorders>
              <w:top w:val="single" w:sz="8" w:space="0" w:color="auto"/>
              <w:left w:val="single" w:sz="8" w:space="0" w:color="auto"/>
              <w:bottom w:val="single" w:sz="8" w:space="0" w:color="auto"/>
              <w:right w:val="single" w:sz="8" w:space="0" w:color="auto"/>
            </w:tcBorders>
            <w:vAlign w:val="center"/>
          </w:tcPr>
          <w:p w14:paraId="25A1961A" w14:textId="2A56D5DF" w:rsidR="69173598" w:rsidRDefault="69173598" w:rsidP="69173598">
            <w:pPr>
              <w:spacing w:after="0"/>
              <w:jc w:val="center"/>
            </w:pPr>
            <w:r w:rsidRPr="69173598">
              <w:rPr>
                <w:rFonts w:eastAsia="Times New Roman"/>
                <w:color w:val="767171" w:themeColor="background2" w:themeShade="80"/>
                <w:sz w:val="20"/>
                <w:szCs w:val="20"/>
              </w:rPr>
              <w:t xml:space="preserve">90%  </w:t>
            </w:r>
          </w:p>
        </w:tc>
      </w:tr>
      <w:tr w:rsidR="69173598" w14:paraId="3F7AC726" w14:textId="77777777" w:rsidTr="00A75EA0">
        <w:trPr>
          <w:trHeight w:val="495"/>
        </w:trPr>
        <w:tc>
          <w:tcPr>
            <w:tcW w:w="1625" w:type="dxa"/>
            <w:tcBorders>
              <w:top w:val="single" w:sz="4" w:space="0" w:color="auto"/>
              <w:left w:val="single" w:sz="8" w:space="0" w:color="auto"/>
              <w:bottom w:val="single" w:sz="4" w:space="0" w:color="auto"/>
              <w:right w:val="single" w:sz="8" w:space="0" w:color="auto"/>
            </w:tcBorders>
            <w:vAlign w:val="center"/>
          </w:tcPr>
          <w:p w14:paraId="19E42774" w14:textId="3918F741" w:rsidR="69173598" w:rsidRDefault="69173598" w:rsidP="69173598">
            <w:pPr>
              <w:spacing w:after="0"/>
              <w:jc w:val="center"/>
            </w:pPr>
            <w:r w:rsidRPr="69173598">
              <w:rPr>
                <w:rFonts w:eastAsia="Times New Roman"/>
                <w:color w:val="767171" w:themeColor="background2" w:themeShade="80"/>
                <w:sz w:val="20"/>
                <w:szCs w:val="20"/>
              </w:rPr>
              <w:t xml:space="preserve">Nómina   </w:t>
            </w:r>
          </w:p>
        </w:tc>
        <w:tc>
          <w:tcPr>
            <w:tcW w:w="2805" w:type="dxa"/>
            <w:tcBorders>
              <w:top w:val="single" w:sz="4" w:space="0" w:color="auto"/>
              <w:left w:val="single" w:sz="8" w:space="0" w:color="auto"/>
              <w:bottom w:val="single" w:sz="4" w:space="0" w:color="auto"/>
              <w:right w:val="single" w:sz="8" w:space="0" w:color="auto"/>
            </w:tcBorders>
            <w:vAlign w:val="center"/>
          </w:tcPr>
          <w:p w14:paraId="5D167C31" w14:textId="62A72A04" w:rsidR="69173598" w:rsidRPr="007F5C6A" w:rsidRDefault="69173598" w:rsidP="69173598">
            <w:pPr>
              <w:spacing w:after="0"/>
              <w:jc w:val="center"/>
            </w:pPr>
            <w:r w:rsidRPr="007F5C6A">
              <w:rPr>
                <w:rFonts w:eastAsia="Times New Roman"/>
                <w:color w:val="767171" w:themeColor="background2" w:themeShade="80"/>
                <w:sz w:val="20"/>
                <w:szCs w:val="20"/>
              </w:rPr>
              <w:t xml:space="preserve">Elaboración y Pago de Nómina   </w:t>
            </w:r>
          </w:p>
        </w:tc>
        <w:tc>
          <w:tcPr>
            <w:tcW w:w="2565" w:type="dxa"/>
            <w:tcBorders>
              <w:top w:val="single" w:sz="8" w:space="0" w:color="auto"/>
              <w:left w:val="single" w:sz="8" w:space="0" w:color="auto"/>
              <w:bottom w:val="single" w:sz="4" w:space="0" w:color="auto"/>
              <w:right w:val="single" w:sz="8" w:space="0" w:color="auto"/>
            </w:tcBorders>
            <w:vAlign w:val="center"/>
          </w:tcPr>
          <w:p w14:paraId="1FCB2359" w14:textId="03135B6D" w:rsidR="69173598" w:rsidRPr="007F5C6A" w:rsidRDefault="69173598" w:rsidP="69173598">
            <w:pPr>
              <w:spacing w:after="0"/>
              <w:jc w:val="center"/>
            </w:pPr>
            <w:r w:rsidRPr="007F5C6A">
              <w:rPr>
                <w:rFonts w:eastAsia="Times New Roman"/>
                <w:color w:val="767171" w:themeColor="background2" w:themeShade="80"/>
                <w:sz w:val="20"/>
                <w:szCs w:val="20"/>
              </w:rPr>
              <w:t xml:space="preserve">Tiempo de respuesta a las aprobaciones de Nóminas de las Instituciones Adscritas.  </w:t>
            </w:r>
          </w:p>
        </w:tc>
        <w:tc>
          <w:tcPr>
            <w:tcW w:w="1425" w:type="dxa"/>
            <w:tcBorders>
              <w:top w:val="single" w:sz="8" w:space="0" w:color="auto"/>
              <w:left w:val="single" w:sz="8" w:space="0" w:color="auto"/>
              <w:bottom w:val="single" w:sz="8" w:space="0" w:color="auto"/>
              <w:right w:val="single" w:sz="8" w:space="0" w:color="auto"/>
            </w:tcBorders>
            <w:vAlign w:val="center"/>
          </w:tcPr>
          <w:p w14:paraId="24BC166B" w14:textId="72BE6234"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29BE1832" w14:textId="615BF82A" w:rsidR="69173598" w:rsidRDefault="69173598" w:rsidP="69173598">
            <w:pPr>
              <w:spacing w:after="0"/>
              <w:jc w:val="center"/>
            </w:pPr>
            <w:r w:rsidRPr="69173598">
              <w:rPr>
                <w:rFonts w:eastAsia="Times New Roman"/>
                <w:color w:val="767171" w:themeColor="background2" w:themeShade="80"/>
                <w:sz w:val="20"/>
                <w:szCs w:val="20"/>
              </w:rPr>
              <w:t xml:space="preserve">≤2  </w:t>
            </w:r>
          </w:p>
        </w:tc>
        <w:tc>
          <w:tcPr>
            <w:tcW w:w="1196" w:type="dxa"/>
            <w:tcBorders>
              <w:top w:val="single" w:sz="8" w:space="0" w:color="auto"/>
              <w:left w:val="single" w:sz="8" w:space="0" w:color="auto"/>
              <w:bottom w:val="single" w:sz="8" w:space="0" w:color="auto"/>
              <w:right w:val="single" w:sz="8" w:space="0" w:color="auto"/>
            </w:tcBorders>
          </w:tcPr>
          <w:p w14:paraId="230B0EC7" w14:textId="78D3C673"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7D2D72CE" w14:textId="65457E3B" w:rsidR="69173598" w:rsidRDefault="69173598" w:rsidP="69173598">
            <w:pPr>
              <w:spacing w:after="0"/>
              <w:jc w:val="center"/>
            </w:pPr>
            <w:r w:rsidRPr="69173598">
              <w:rPr>
                <w:rFonts w:eastAsia="Times New Roman"/>
                <w:color w:val="767171" w:themeColor="background2" w:themeShade="80"/>
                <w:sz w:val="20"/>
                <w:szCs w:val="20"/>
              </w:rPr>
              <w:t xml:space="preserve"> 1</w:t>
            </w:r>
          </w:p>
        </w:tc>
        <w:tc>
          <w:tcPr>
            <w:tcW w:w="1139" w:type="dxa"/>
            <w:tcBorders>
              <w:top w:val="single" w:sz="8" w:space="0" w:color="auto"/>
              <w:left w:val="single" w:sz="8" w:space="0" w:color="auto"/>
              <w:bottom w:val="single" w:sz="8" w:space="0" w:color="auto"/>
              <w:right w:val="single" w:sz="8" w:space="0" w:color="auto"/>
            </w:tcBorders>
            <w:vAlign w:val="center"/>
          </w:tcPr>
          <w:p w14:paraId="3331AEA2" w14:textId="4C365D0C" w:rsidR="69173598" w:rsidRDefault="69173598" w:rsidP="69173598">
            <w:pPr>
              <w:spacing w:after="0"/>
              <w:jc w:val="center"/>
            </w:pPr>
            <w:r w:rsidRPr="69173598">
              <w:rPr>
                <w:rFonts w:eastAsia="Times New Roman"/>
                <w:color w:val="767171" w:themeColor="background2" w:themeShade="80"/>
                <w:sz w:val="20"/>
                <w:szCs w:val="20"/>
              </w:rPr>
              <w:t xml:space="preserve">90%  </w:t>
            </w:r>
          </w:p>
        </w:tc>
      </w:tr>
      <w:tr w:rsidR="69173598" w14:paraId="3422D1E9" w14:textId="77777777" w:rsidTr="00A75EA0">
        <w:trPr>
          <w:trHeight w:val="495"/>
        </w:trPr>
        <w:tc>
          <w:tcPr>
            <w:tcW w:w="1625" w:type="dxa"/>
            <w:vMerge w:val="restart"/>
            <w:tcBorders>
              <w:top w:val="single" w:sz="4" w:space="0" w:color="auto"/>
              <w:left w:val="single" w:sz="4" w:space="0" w:color="auto"/>
              <w:bottom w:val="single" w:sz="4" w:space="0" w:color="auto"/>
              <w:right w:val="single" w:sz="4" w:space="0" w:color="auto"/>
            </w:tcBorders>
            <w:vAlign w:val="center"/>
          </w:tcPr>
          <w:p w14:paraId="4C7F509C" w14:textId="78058525" w:rsidR="69173598" w:rsidRDefault="69173598" w:rsidP="69173598">
            <w:pPr>
              <w:spacing w:after="0"/>
              <w:jc w:val="center"/>
            </w:pPr>
            <w:r w:rsidRPr="69173598">
              <w:rPr>
                <w:rFonts w:eastAsia="Times New Roman"/>
                <w:color w:val="767171" w:themeColor="background2" w:themeShade="80"/>
                <w:sz w:val="20"/>
                <w:szCs w:val="20"/>
              </w:rPr>
              <w:lastRenderedPageBreak/>
              <w:t xml:space="preserve"> TIC  </w:t>
            </w:r>
          </w:p>
        </w:tc>
        <w:tc>
          <w:tcPr>
            <w:tcW w:w="2805" w:type="dxa"/>
            <w:vMerge w:val="restart"/>
            <w:tcBorders>
              <w:top w:val="single" w:sz="4" w:space="0" w:color="auto"/>
              <w:left w:val="single" w:sz="4" w:space="0" w:color="auto"/>
              <w:bottom w:val="single" w:sz="4" w:space="0" w:color="auto"/>
              <w:right w:val="single" w:sz="4" w:space="0" w:color="auto"/>
            </w:tcBorders>
            <w:vAlign w:val="center"/>
          </w:tcPr>
          <w:p w14:paraId="01C63859" w14:textId="20C85869" w:rsidR="69173598" w:rsidRDefault="69173598" w:rsidP="69173598">
            <w:pPr>
              <w:spacing w:after="0"/>
              <w:jc w:val="center"/>
            </w:pPr>
            <w:r w:rsidRPr="69173598">
              <w:rPr>
                <w:rFonts w:eastAsia="Times New Roman"/>
                <w:color w:val="767171" w:themeColor="background2" w:themeShade="80"/>
                <w:sz w:val="20"/>
                <w:szCs w:val="20"/>
              </w:rPr>
              <w:t xml:space="preserve">Gestión de las TIC  </w:t>
            </w:r>
          </w:p>
        </w:tc>
        <w:tc>
          <w:tcPr>
            <w:tcW w:w="2565" w:type="dxa"/>
            <w:tcBorders>
              <w:top w:val="single" w:sz="4" w:space="0" w:color="auto"/>
              <w:left w:val="single" w:sz="4" w:space="0" w:color="auto"/>
              <w:bottom w:val="single" w:sz="4" w:space="0" w:color="auto"/>
              <w:right w:val="single" w:sz="4" w:space="0" w:color="auto"/>
            </w:tcBorders>
            <w:vAlign w:val="center"/>
          </w:tcPr>
          <w:p w14:paraId="692C7753" w14:textId="3CA1DBE7" w:rsidR="69173598" w:rsidRPr="007F5C6A" w:rsidRDefault="69173598" w:rsidP="69173598">
            <w:pPr>
              <w:spacing w:after="0"/>
              <w:jc w:val="center"/>
            </w:pPr>
            <w:r w:rsidRPr="007F5C6A">
              <w:rPr>
                <w:rFonts w:eastAsia="Times New Roman"/>
                <w:color w:val="767171" w:themeColor="background2" w:themeShade="80"/>
                <w:sz w:val="20"/>
                <w:szCs w:val="20"/>
              </w:rPr>
              <w:t xml:space="preserve">% de cumplimiento a las solicitudes atendidas a tiempo  </w:t>
            </w:r>
          </w:p>
        </w:tc>
        <w:tc>
          <w:tcPr>
            <w:tcW w:w="1425" w:type="dxa"/>
            <w:tcBorders>
              <w:top w:val="single" w:sz="8" w:space="0" w:color="auto"/>
              <w:left w:val="single" w:sz="4" w:space="0" w:color="auto"/>
              <w:bottom w:val="single" w:sz="8" w:space="0" w:color="auto"/>
              <w:right w:val="single" w:sz="8" w:space="0" w:color="auto"/>
            </w:tcBorders>
            <w:vAlign w:val="center"/>
          </w:tcPr>
          <w:p w14:paraId="27CC3EDD" w14:textId="7B53F6F2"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616150E0" w14:textId="2361B39E" w:rsidR="69173598" w:rsidRDefault="69173598" w:rsidP="69173598">
            <w:pPr>
              <w:spacing w:after="0"/>
              <w:jc w:val="center"/>
            </w:pPr>
            <w:r w:rsidRPr="69173598">
              <w:rPr>
                <w:rFonts w:eastAsia="Times New Roman"/>
                <w:color w:val="767171" w:themeColor="background2" w:themeShade="80"/>
                <w:sz w:val="20"/>
                <w:szCs w:val="20"/>
              </w:rPr>
              <w:t xml:space="preserve">≥95%  </w:t>
            </w:r>
          </w:p>
        </w:tc>
        <w:tc>
          <w:tcPr>
            <w:tcW w:w="1196" w:type="dxa"/>
            <w:tcBorders>
              <w:top w:val="single" w:sz="8" w:space="0" w:color="auto"/>
              <w:left w:val="single" w:sz="8" w:space="0" w:color="auto"/>
              <w:bottom w:val="single" w:sz="8" w:space="0" w:color="auto"/>
              <w:right w:val="single" w:sz="8" w:space="0" w:color="auto"/>
            </w:tcBorders>
          </w:tcPr>
          <w:p w14:paraId="131B60CF" w14:textId="0E9BF930"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22200466" w14:textId="42D412F7" w:rsidR="69173598" w:rsidRDefault="69173598" w:rsidP="69173598">
            <w:pPr>
              <w:spacing w:after="0"/>
              <w:jc w:val="center"/>
            </w:pPr>
            <w:r w:rsidRPr="69173598">
              <w:rPr>
                <w:rFonts w:eastAsia="Times New Roman"/>
                <w:color w:val="767171" w:themeColor="background2" w:themeShade="80"/>
                <w:sz w:val="20"/>
                <w:szCs w:val="20"/>
              </w:rPr>
              <w:t xml:space="preserve"> 97</w:t>
            </w:r>
          </w:p>
        </w:tc>
        <w:tc>
          <w:tcPr>
            <w:tcW w:w="1139" w:type="dxa"/>
            <w:tcBorders>
              <w:top w:val="single" w:sz="8" w:space="0" w:color="auto"/>
              <w:left w:val="single" w:sz="8" w:space="0" w:color="auto"/>
              <w:bottom w:val="single" w:sz="8" w:space="0" w:color="auto"/>
              <w:right w:val="single" w:sz="8" w:space="0" w:color="auto"/>
            </w:tcBorders>
            <w:vAlign w:val="center"/>
          </w:tcPr>
          <w:p w14:paraId="6859F1E1" w14:textId="31810D7A" w:rsidR="69173598" w:rsidRDefault="69173598" w:rsidP="69173598">
            <w:pPr>
              <w:spacing w:after="0"/>
              <w:jc w:val="center"/>
            </w:pPr>
            <w:r w:rsidRPr="69173598">
              <w:rPr>
                <w:rFonts w:eastAsia="Times New Roman"/>
                <w:color w:val="767171" w:themeColor="background2" w:themeShade="80"/>
                <w:sz w:val="20"/>
                <w:szCs w:val="20"/>
              </w:rPr>
              <w:t xml:space="preserve">95% </w:t>
            </w:r>
          </w:p>
        </w:tc>
      </w:tr>
      <w:tr w:rsidR="69173598" w14:paraId="26792B5A" w14:textId="77777777" w:rsidTr="00A75EA0">
        <w:trPr>
          <w:trHeight w:val="225"/>
        </w:trPr>
        <w:tc>
          <w:tcPr>
            <w:tcW w:w="1625" w:type="dxa"/>
            <w:vMerge/>
            <w:tcBorders>
              <w:top w:val="single" w:sz="4" w:space="0" w:color="auto"/>
              <w:left w:val="single" w:sz="4" w:space="0" w:color="auto"/>
              <w:bottom w:val="single" w:sz="4" w:space="0" w:color="auto"/>
              <w:right w:val="single" w:sz="4" w:space="0" w:color="auto"/>
            </w:tcBorders>
            <w:vAlign w:val="center"/>
          </w:tcPr>
          <w:p w14:paraId="659EAD60" w14:textId="77777777" w:rsidR="009720EC" w:rsidRDefault="009720EC"/>
        </w:tc>
        <w:tc>
          <w:tcPr>
            <w:tcW w:w="2805" w:type="dxa"/>
            <w:vMerge/>
            <w:tcBorders>
              <w:top w:val="single" w:sz="4" w:space="0" w:color="auto"/>
              <w:left w:val="single" w:sz="4" w:space="0" w:color="auto"/>
              <w:bottom w:val="single" w:sz="4" w:space="0" w:color="auto"/>
              <w:right w:val="single" w:sz="4" w:space="0" w:color="auto"/>
            </w:tcBorders>
            <w:vAlign w:val="center"/>
          </w:tcPr>
          <w:p w14:paraId="12E52B61" w14:textId="77777777" w:rsidR="009720EC" w:rsidRDefault="009720EC"/>
        </w:tc>
        <w:tc>
          <w:tcPr>
            <w:tcW w:w="2565" w:type="dxa"/>
            <w:tcBorders>
              <w:top w:val="single" w:sz="4" w:space="0" w:color="auto"/>
              <w:left w:val="single" w:sz="4" w:space="0" w:color="auto"/>
              <w:bottom w:val="single" w:sz="4" w:space="0" w:color="auto"/>
              <w:right w:val="single" w:sz="4" w:space="0" w:color="auto"/>
            </w:tcBorders>
            <w:vAlign w:val="center"/>
          </w:tcPr>
          <w:p w14:paraId="1F3DB163" w14:textId="0307AB86" w:rsidR="69173598" w:rsidRPr="007F5C6A" w:rsidRDefault="69173598" w:rsidP="69173598">
            <w:pPr>
              <w:spacing w:after="0"/>
              <w:jc w:val="center"/>
            </w:pPr>
            <w:r w:rsidRPr="007F5C6A">
              <w:rPr>
                <w:rFonts w:eastAsia="Times New Roman"/>
                <w:color w:val="767171" w:themeColor="background2" w:themeShade="80"/>
                <w:sz w:val="20"/>
                <w:szCs w:val="20"/>
              </w:rPr>
              <w:t xml:space="preserve">% de disponibilidad de la conectividad   </w:t>
            </w:r>
          </w:p>
        </w:tc>
        <w:tc>
          <w:tcPr>
            <w:tcW w:w="1425" w:type="dxa"/>
            <w:tcBorders>
              <w:top w:val="single" w:sz="8" w:space="0" w:color="auto"/>
              <w:left w:val="single" w:sz="4" w:space="0" w:color="auto"/>
              <w:bottom w:val="single" w:sz="8" w:space="0" w:color="auto"/>
              <w:right w:val="single" w:sz="8" w:space="0" w:color="auto"/>
            </w:tcBorders>
            <w:vAlign w:val="center"/>
          </w:tcPr>
          <w:p w14:paraId="7002D078" w14:textId="27FC9507"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3B925601" w14:textId="0D1CBC40" w:rsidR="69173598" w:rsidRDefault="69173598" w:rsidP="69173598">
            <w:pPr>
              <w:spacing w:after="0"/>
              <w:jc w:val="center"/>
            </w:pPr>
            <w:r w:rsidRPr="69173598">
              <w:rPr>
                <w:rFonts w:eastAsia="Times New Roman"/>
                <w:color w:val="767171" w:themeColor="background2" w:themeShade="80"/>
                <w:sz w:val="20"/>
                <w:szCs w:val="20"/>
              </w:rPr>
              <w:t xml:space="preserve">≥95%  </w:t>
            </w:r>
          </w:p>
        </w:tc>
        <w:tc>
          <w:tcPr>
            <w:tcW w:w="1196" w:type="dxa"/>
            <w:tcBorders>
              <w:top w:val="single" w:sz="8" w:space="0" w:color="auto"/>
              <w:left w:val="single" w:sz="8" w:space="0" w:color="auto"/>
              <w:bottom w:val="single" w:sz="8" w:space="0" w:color="auto"/>
              <w:right w:val="single" w:sz="8" w:space="0" w:color="auto"/>
            </w:tcBorders>
          </w:tcPr>
          <w:p w14:paraId="7DB31567" w14:textId="479CDEF9"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56D94A5D" w14:textId="204778F3" w:rsidR="69173598" w:rsidRDefault="69173598" w:rsidP="69173598">
            <w:pPr>
              <w:spacing w:after="0"/>
              <w:jc w:val="center"/>
            </w:pPr>
            <w:r w:rsidRPr="69173598">
              <w:rPr>
                <w:rFonts w:eastAsia="Times New Roman"/>
                <w:color w:val="767171" w:themeColor="background2" w:themeShade="80"/>
                <w:sz w:val="20"/>
                <w:szCs w:val="20"/>
              </w:rPr>
              <w:t xml:space="preserve"> 96</w:t>
            </w:r>
          </w:p>
        </w:tc>
        <w:tc>
          <w:tcPr>
            <w:tcW w:w="1139" w:type="dxa"/>
            <w:tcBorders>
              <w:top w:val="single" w:sz="8" w:space="0" w:color="auto"/>
              <w:left w:val="single" w:sz="8" w:space="0" w:color="auto"/>
              <w:bottom w:val="single" w:sz="8" w:space="0" w:color="auto"/>
              <w:right w:val="single" w:sz="8" w:space="0" w:color="auto"/>
            </w:tcBorders>
            <w:vAlign w:val="center"/>
          </w:tcPr>
          <w:p w14:paraId="50CD4A00" w14:textId="2C5BAC0D" w:rsidR="69173598" w:rsidRDefault="69173598" w:rsidP="69173598">
            <w:pPr>
              <w:spacing w:after="0"/>
              <w:jc w:val="center"/>
            </w:pPr>
            <w:r w:rsidRPr="69173598">
              <w:rPr>
                <w:rFonts w:eastAsia="Times New Roman"/>
                <w:color w:val="767171" w:themeColor="background2" w:themeShade="80"/>
                <w:sz w:val="20"/>
                <w:szCs w:val="20"/>
              </w:rPr>
              <w:t xml:space="preserve">95% </w:t>
            </w:r>
          </w:p>
        </w:tc>
      </w:tr>
      <w:tr w:rsidR="69173598" w14:paraId="3E366D59" w14:textId="77777777" w:rsidTr="00A75EA0">
        <w:trPr>
          <w:trHeight w:val="570"/>
        </w:trPr>
        <w:tc>
          <w:tcPr>
            <w:tcW w:w="1625" w:type="dxa"/>
            <w:tcBorders>
              <w:top w:val="single" w:sz="4" w:space="0" w:color="auto"/>
              <w:left w:val="single" w:sz="4" w:space="0" w:color="auto"/>
              <w:bottom w:val="single" w:sz="4" w:space="0" w:color="auto"/>
              <w:right w:val="single" w:sz="4" w:space="0" w:color="auto"/>
            </w:tcBorders>
            <w:vAlign w:val="center"/>
          </w:tcPr>
          <w:p w14:paraId="3E8DC980" w14:textId="585336DC" w:rsidR="69173598" w:rsidRDefault="69173598" w:rsidP="69173598">
            <w:pPr>
              <w:spacing w:after="0"/>
              <w:jc w:val="center"/>
            </w:pPr>
            <w:r w:rsidRPr="69173598">
              <w:rPr>
                <w:rFonts w:eastAsia="Times New Roman"/>
                <w:color w:val="767171" w:themeColor="background2" w:themeShade="80"/>
                <w:sz w:val="20"/>
                <w:szCs w:val="20"/>
              </w:rPr>
              <w:t xml:space="preserve">Punto Solidarios   </w:t>
            </w:r>
          </w:p>
        </w:tc>
        <w:tc>
          <w:tcPr>
            <w:tcW w:w="2805" w:type="dxa"/>
            <w:tcBorders>
              <w:top w:val="single" w:sz="4" w:space="0" w:color="auto"/>
              <w:left w:val="single" w:sz="4" w:space="0" w:color="auto"/>
              <w:bottom w:val="single" w:sz="4" w:space="0" w:color="auto"/>
              <w:right w:val="single" w:sz="4" w:space="0" w:color="auto"/>
            </w:tcBorders>
            <w:vAlign w:val="center"/>
          </w:tcPr>
          <w:p w14:paraId="7D14F99B" w14:textId="5F0630EA" w:rsidR="69173598" w:rsidRPr="007F5C6A" w:rsidRDefault="69173598" w:rsidP="69173598">
            <w:pPr>
              <w:spacing w:after="0"/>
              <w:jc w:val="center"/>
            </w:pPr>
            <w:r w:rsidRPr="007F5C6A">
              <w:rPr>
                <w:rFonts w:eastAsia="Times New Roman"/>
                <w:color w:val="767171" w:themeColor="background2" w:themeShade="80"/>
                <w:sz w:val="20"/>
                <w:szCs w:val="20"/>
              </w:rPr>
              <w:t xml:space="preserve">Gestión de los Puntos Solidarios   </w:t>
            </w:r>
          </w:p>
        </w:tc>
        <w:tc>
          <w:tcPr>
            <w:tcW w:w="2565" w:type="dxa"/>
            <w:tcBorders>
              <w:top w:val="single" w:sz="4" w:space="0" w:color="auto"/>
              <w:left w:val="single" w:sz="4" w:space="0" w:color="auto"/>
              <w:bottom w:val="single" w:sz="4" w:space="0" w:color="auto"/>
              <w:right w:val="single" w:sz="4" w:space="0" w:color="auto"/>
            </w:tcBorders>
            <w:vAlign w:val="center"/>
          </w:tcPr>
          <w:p w14:paraId="0B72D9AF" w14:textId="71E1CC7C" w:rsidR="69173598" w:rsidRPr="007F5C6A" w:rsidRDefault="69173598" w:rsidP="69173598">
            <w:pPr>
              <w:spacing w:after="0"/>
              <w:jc w:val="center"/>
            </w:pPr>
            <w:r w:rsidRPr="007F5C6A">
              <w:rPr>
                <w:rFonts w:eastAsia="Times New Roman"/>
                <w:color w:val="767171" w:themeColor="background2" w:themeShade="80"/>
                <w:sz w:val="20"/>
                <w:szCs w:val="20"/>
              </w:rPr>
              <w:t xml:space="preserve">Eficiencia en la Respuesta oportuna al ciudadano  </w:t>
            </w:r>
          </w:p>
        </w:tc>
        <w:tc>
          <w:tcPr>
            <w:tcW w:w="1425" w:type="dxa"/>
            <w:tcBorders>
              <w:top w:val="single" w:sz="8" w:space="0" w:color="auto"/>
              <w:left w:val="single" w:sz="4" w:space="0" w:color="auto"/>
              <w:bottom w:val="single" w:sz="8" w:space="0" w:color="auto"/>
              <w:right w:val="single" w:sz="8" w:space="0" w:color="auto"/>
            </w:tcBorders>
            <w:vAlign w:val="center"/>
          </w:tcPr>
          <w:p w14:paraId="5CA89EE5" w14:textId="1E9F1752"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36515D84" w14:textId="4EFAB783" w:rsidR="69173598" w:rsidRDefault="69173598" w:rsidP="69173598">
            <w:pPr>
              <w:spacing w:after="0"/>
              <w:jc w:val="center"/>
            </w:pPr>
            <w:r w:rsidRPr="69173598">
              <w:rPr>
                <w:rFonts w:eastAsia="Times New Roman"/>
                <w:color w:val="767171" w:themeColor="background2" w:themeShade="80"/>
                <w:sz w:val="20"/>
                <w:szCs w:val="20"/>
              </w:rPr>
              <w:t xml:space="preserve">≥90%  </w:t>
            </w:r>
          </w:p>
        </w:tc>
        <w:tc>
          <w:tcPr>
            <w:tcW w:w="1196" w:type="dxa"/>
            <w:tcBorders>
              <w:top w:val="single" w:sz="8" w:space="0" w:color="auto"/>
              <w:left w:val="single" w:sz="8" w:space="0" w:color="auto"/>
              <w:bottom w:val="single" w:sz="8" w:space="0" w:color="auto"/>
              <w:right w:val="single" w:sz="8" w:space="0" w:color="auto"/>
            </w:tcBorders>
          </w:tcPr>
          <w:p w14:paraId="645B9BB8" w14:textId="367FEA60"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1C117EAA" w14:textId="2785DCC5" w:rsidR="69173598" w:rsidRDefault="69173598" w:rsidP="69173598">
            <w:pPr>
              <w:spacing w:after="0"/>
              <w:jc w:val="center"/>
            </w:pPr>
            <w:r w:rsidRPr="69173598">
              <w:rPr>
                <w:rFonts w:eastAsia="Times New Roman"/>
                <w:color w:val="767171" w:themeColor="background2" w:themeShade="80"/>
                <w:sz w:val="20"/>
                <w:szCs w:val="20"/>
              </w:rPr>
              <w:t xml:space="preserve">92 </w:t>
            </w:r>
          </w:p>
        </w:tc>
        <w:tc>
          <w:tcPr>
            <w:tcW w:w="1139" w:type="dxa"/>
            <w:tcBorders>
              <w:top w:val="single" w:sz="8" w:space="0" w:color="auto"/>
              <w:left w:val="single" w:sz="8" w:space="0" w:color="auto"/>
              <w:bottom w:val="single" w:sz="8" w:space="0" w:color="auto"/>
              <w:right w:val="single" w:sz="8" w:space="0" w:color="auto"/>
            </w:tcBorders>
            <w:vAlign w:val="center"/>
          </w:tcPr>
          <w:p w14:paraId="30AF75E5" w14:textId="5E891692" w:rsidR="69173598" w:rsidRDefault="69173598" w:rsidP="69173598">
            <w:pPr>
              <w:spacing w:after="0"/>
              <w:jc w:val="center"/>
            </w:pPr>
            <w:r w:rsidRPr="69173598">
              <w:rPr>
                <w:rFonts w:eastAsia="Times New Roman"/>
                <w:color w:val="767171" w:themeColor="background2" w:themeShade="80"/>
                <w:sz w:val="20"/>
                <w:szCs w:val="20"/>
              </w:rPr>
              <w:t xml:space="preserve">90% </w:t>
            </w:r>
          </w:p>
        </w:tc>
      </w:tr>
      <w:tr w:rsidR="69173598" w14:paraId="72978BD5" w14:textId="77777777" w:rsidTr="00A75EA0">
        <w:trPr>
          <w:trHeight w:val="225"/>
        </w:trPr>
        <w:tc>
          <w:tcPr>
            <w:tcW w:w="1625" w:type="dxa"/>
            <w:vMerge w:val="restart"/>
            <w:tcBorders>
              <w:top w:val="single" w:sz="4" w:space="0" w:color="auto"/>
              <w:left w:val="single" w:sz="4" w:space="0" w:color="auto"/>
              <w:bottom w:val="single" w:sz="4" w:space="0" w:color="auto"/>
              <w:right w:val="single" w:sz="4" w:space="0" w:color="auto"/>
            </w:tcBorders>
            <w:vAlign w:val="center"/>
          </w:tcPr>
          <w:p w14:paraId="737E4875" w14:textId="16614645" w:rsidR="69173598" w:rsidRDefault="69173598" w:rsidP="69173598">
            <w:pPr>
              <w:spacing w:after="0"/>
              <w:jc w:val="center"/>
            </w:pPr>
            <w:r w:rsidRPr="69173598">
              <w:rPr>
                <w:rFonts w:eastAsia="Times New Roman"/>
                <w:color w:val="767171" w:themeColor="background2" w:themeShade="80"/>
                <w:sz w:val="20"/>
                <w:szCs w:val="20"/>
              </w:rPr>
              <w:t xml:space="preserve">Planificacion y Desarrollo   </w:t>
            </w:r>
          </w:p>
        </w:tc>
        <w:tc>
          <w:tcPr>
            <w:tcW w:w="2805" w:type="dxa"/>
            <w:vMerge w:val="restart"/>
            <w:tcBorders>
              <w:top w:val="single" w:sz="4" w:space="0" w:color="auto"/>
              <w:left w:val="single" w:sz="4" w:space="0" w:color="auto"/>
              <w:bottom w:val="single" w:sz="4" w:space="0" w:color="auto"/>
              <w:right w:val="single" w:sz="4" w:space="0" w:color="auto"/>
            </w:tcBorders>
            <w:vAlign w:val="center"/>
          </w:tcPr>
          <w:p w14:paraId="141410D5" w14:textId="26384C9E" w:rsidR="69173598" w:rsidRPr="007F5C6A" w:rsidRDefault="69173598" w:rsidP="69173598">
            <w:pPr>
              <w:spacing w:after="0"/>
              <w:jc w:val="center"/>
            </w:pPr>
            <w:r w:rsidRPr="007F5C6A">
              <w:rPr>
                <w:rFonts w:eastAsia="Times New Roman"/>
                <w:color w:val="767171" w:themeColor="background2" w:themeShade="80"/>
                <w:sz w:val="20"/>
                <w:szCs w:val="20"/>
              </w:rPr>
              <w:t xml:space="preserve">Gestión de la Planificación Institucional   </w:t>
            </w:r>
          </w:p>
        </w:tc>
        <w:tc>
          <w:tcPr>
            <w:tcW w:w="2565" w:type="dxa"/>
            <w:tcBorders>
              <w:top w:val="single" w:sz="4" w:space="0" w:color="auto"/>
              <w:left w:val="single" w:sz="4" w:space="0" w:color="auto"/>
              <w:bottom w:val="single" w:sz="4" w:space="0" w:color="auto"/>
              <w:right w:val="single" w:sz="4" w:space="0" w:color="auto"/>
            </w:tcBorders>
            <w:vAlign w:val="center"/>
          </w:tcPr>
          <w:p w14:paraId="448BC0DB" w14:textId="48ACC036" w:rsidR="69173598" w:rsidRPr="007F5C6A" w:rsidRDefault="69173598" w:rsidP="69173598">
            <w:pPr>
              <w:spacing w:after="0"/>
              <w:jc w:val="center"/>
            </w:pPr>
            <w:r w:rsidRPr="007F5C6A">
              <w:rPr>
                <w:rFonts w:eastAsia="Times New Roman"/>
                <w:color w:val="767171" w:themeColor="background2" w:themeShade="80"/>
                <w:sz w:val="20"/>
                <w:szCs w:val="20"/>
              </w:rPr>
              <w:t xml:space="preserve">Cantidad de seguimientos al POA   </w:t>
            </w:r>
          </w:p>
        </w:tc>
        <w:tc>
          <w:tcPr>
            <w:tcW w:w="1425" w:type="dxa"/>
            <w:tcBorders>
              <w:top w:val="single" w:sz="8" w:space="0" w:color="auto"/>
              <w:left w:val="single" w:sz="4" w:space="0" w:color="auto"/>
              <w:bottom w:val="single" w:sz="8" w:space="0" w:color="auto"/>
              <w:right w:val="single" w:sz="8" w:space="0" w:color="auto"/>
            </w:tcBorders>
            <w:vAlign w:val="center"/>
          </w:tcPr>
          <w:p w14:paraId="297A91CA" w14:textId="2B9F8845"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48497906" w14:textId="136222AC" w:rsidR="69173598" w:rsidRDefault="69173598" w:rsidP="69173598">
            <w:pPr>
              <w:spacing w:after="0"/>
              <w:jc w:val="center"/>
            </w:pPr>
            <w:r w:rsidRPr="69173598">
              <w:rPr>
                <w:rFonts w:eastAsia="Times New Roman"/>
                <w:color w:val="767171" w:themeColor="background2" w:themeShade="80"/>
                <w:sz w:val="20"/>
                <w:szCs w:val="20"/>
              </w:rPr>
              <w:t xml:space="preserve">≥1  </w:t>
            </w:r>
          </w:p>
        </w:tc>
        <w:tc>
          <w:tcPr>
            <w:tcW w:w="1196" w:type="dxa"/>
            <w:tcBorders>
              <w:top w:val="single" w:sz="8" w:space="0" w:color="auto"/>
              <w:left w:val="single" w:sz="8" w:space="0" w:color="auto"/>
              <w:bottom w:val="single" w:sz="8" w:space="0" w:color="auto"/>
              <w:right w:val="single" w:sz="8" w:space="0" w:color="auto"/>
            </w:tcBorders>
          </w:tcPr>
          <w:p w14:paraId="39000465" w14:textId="75C91053"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5B52A7F9" w14:textId="0ECAB816" w:rsidR="69173598" w:rsidRDefault="69173598" w:rsidP="69173598">
            <w:pPr>
              <w:spacing w:after="0"/>
              <w:jc w:val="center"/>
            </w:pPr>
            <w:r w:rsidRPr="69173598">
              <w:rPr>
                <w:rFonts w:eastAsia="Times New Roman"/>
                <w:color w:val="767171" w:themeColor="background2" w:themeShade="80"/>
                <w:sz w:val="20"/>
                <w:szCs w:val="20"/>
              </w:rPr>
              <w:t xml:space="preserve"> 1</w:t>
            </w:r>
          </w:p>
        </w:tc>
        <w:tc>
          <w:tcPr>
            <w:tcW w:w="1139" w:type="dxa"/>
            <w:tcBorders>
              <w:top w:val="single" w:sz="8" w:space="0" w:color="auto"/>
              <w:left w:val="single" w:sz="8" w:space="0" w:color="auto"/>
              <w:bottom w:val="single" w:sz="8" w:space="0" w:color="auto"/>
              <w:right w:val="single" w:sz="8" w:space="0" w:color="auto"/>
            </w:tcBorders>
            <w:vAlign w:val="center"/>
          </w:tcPr>
          <w:p w14:paraId="64FEFDBB" w14:textId="55A65D4F" w:rsidR="69173598" w:rsidRDefault="69173598" w:rsidP="69173598">
            <w:pPr>
              <w:spacing w:after="0"/>
              <w:jc w:val="center"/>
            </w:pPr>
            <w:r w:rsidRPr="69173598">
              <w:rPr>
                <w:rFonts w:eastAsia="Times New Roman"/>
                <w:color w:val="767171" w:themeColor="background2" w:themeShade="80"/>
                <w:sz w:val="20"/>
                <w:szCs w:val="20"/>
              </w:rPr>
              <w:t xml:space="preserve">95% </w:t>
            </w:r>
          </w:p>
        </w:tc>
      </w:tr>
      <w:tr w:rsidR="69173598" w14:paraId="2C215EC1" w14:textId="77777777" w:rsidTr="00A75EA0">
        <w:trPr>
          <w:trHeight w:val="585"/>
        </w:trPr>
        <w:tc>
          <w:tcPr>
            <w:tcW w:w="1625" w:type="dxa"/>
            <w:vMerge/>
            <w:tcBorders>
              <w:top w:val="single" w:sz="4" w:space="0" w:color="auto"/>
              <w:left w:val="single" w:sz="4" w:space="0" w:color="auto"/>
              <w:bottom w:val="single" w:sz="4" w:space="0" w:color="auto"/>
              <w:right w:val="single" w:sz="4" w:space="0" w:color="auto"/>
            </w:tcBorders>
            <w:vAlign w:val="center"/>
          </w:tcPr>
          <w:p w14:paraId="642D4394" w14:textId="77777777" w:rsidR="009720EC" w:rsidRDefault="009720EC"/>
        </w:tc>
        <w:tc>
          <w:tcPr>
            <w:tcW w:w="2805" w:type="dxa"/>
            <w:vMerge/>
            <w:tcBorders>
              <w:top w:val="single" w:sz="4" w:space="0" w:color="auto"/>
              <w:left w:val="single" w:sz="4" w:space="0" w:color="auto"/>
              <w:bottom w:val="single" w:sz="4" w:space="0" w:color="auto"/>
              <w:right w:val="single" w:sz="4" w:space="0" w:color="auto"/>
            </w:tcBorders>
            <w:vAlign w:val="center"/>
          </w:tcPr>
          <w:p w14:paraId="00A2AFFC" w14:textId="77777777" w:rsidR="009720EC" w:rsidRDefault="009720EC"/>
        </w:tc>
        <w:tc>
          <w:tcPr>
            <w:tcW w:w="2565" w:type="dxa"/>
            <w:tcBorders>
              <w:top w:val="single" w:sz="4" w:space="0" w:color="auto"/>
              <w:left w:val="single" w:sz="4" w:space="0" w:color="auto"/>
              <w:bottom w:val="single" w:sz="4" w:space="0" w:color="auto"/>
              <w:right w:val="single" w:sz="4" w:space="0" w:color="auto"/>
            </w:tcBorders>
            <w:vAlign w:val="center"/>
          </w:tcPr>
          <w:p w14:paraId="25D78FF5" w14:textId="3D42B6B9" w:rsidR="69173598" w:rsidRPr="007F5C6A" w:rsidRDefault="69173598" w:rsidP="69173598">
            <w:pPr>
              <w:spacing w:after="0"/>
              <w:jc w:val="center"/>
            </w:pPr>
            <w:r w:rsidRPr="007F5C6A">
              <w:rPr>
                <w:rFonts w:eastAsia="Times New Roman"/>
                <w:color w:val="767171" w:themeColor="background2" w:themeShade="80"/>
                <w:sz w:val="20"/>
                <w:szCs w:val="20"/>
              </w:rPr>
              <w:t xml:space="preserve">Cantidad de revisión a los riesgos y oportunidades   </w:t>
            </w:r>
          </w:p>
        </w:tc>
        <w:tc>
          <w:tcPr>
            <w:tcW w:w="1425" w:type="dxa"/>
            <w:tcBorders>
              <w:top w:val="single" w:sz="8" w:space="0" w:color="auto"/>
              <w:left w:val="single" w:sz="4" w:space="0" w:color="auto"/>
              <w:bottom w:val="single" w:sz="8" w:space="0" w:color="auto"/>
              <w:right w:val="single" w:sz="8" w:space="0" w:color="auto"/>
            </w:tcBorders>
            <w:vAlign w:val="center"/>
          </w:tcPr>
          <w:p w14:paraId="7505E31A" w14:textId="23743876"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5365797D" w14:textId="2FE832F2" w:rsidR="69173598" w:rsidRDefault="69173598" w:rsidP="69173598">
            <w:pPr>
              <w:spacing w:after="0"/>
              <w:jc w:val="center"/>
            </w:pPr>
            <w:r w:rsidRPr="69173598">
              <w:rPr>
                <w:rFonts w:eastAsia="Times New Roman"/>
                <w:color w:val="767171" w:themeColor="background2" w:themeShade="80"/>
                <w:sz w:val="20"/>
                <w:szCs w:val="20"/>
              </w:rPr>
              <w:t xml:space="preserve">≥1  </w:t>
            </w:r>
          </w:p>
        </w:tc>
        <w:tc>
          <w:tcPr>
            <w:tcW w:w="1196" w:type="dxa"/>
            <w:tcBorders>
              <w:top w:val="single" w:sz="8" w:space="0" w:color="auto"/>
              <w:left w:val="single" w:sz="8" w:space="0" w:color="auto"/>
              <w:bottom w:val="single" w:sz="8" w:space="0" w:color="auto"/>
              <w:right w:val="single" w:sz="8" w:space="0" w:color="auto"/>
            </w:tcBorders>
          </w:tcPr>
          <w:p w14:paraId="4ED98B6A" w14:textId="6B87C8BC"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19C1D546" w14:textId="498BD55F" w:rsidR="69173598" w:rsidRDefault="69173598" w:rsidP="69173598">
            <w:pPr>
              <w:spacing w:after="0"/>
              <w:jc w:val="center"/>
            </w:pPr>
            <w:r w:rsidRPr="69173598">
              <w:rPr>
                <w:rFonts w:eastAsia="Times New Roman"/>
                <w:color w:val="767171" w:themeColor="background2" w:themeShade="80"/>
                <w:sz w:val="20"/>
                <w:szCs w:val="20"/>
              </w:rPr>
              <w:t xml:space="preserve"> 1</w:t>
            </w:r>
          </w:p>
        </w:tc>
        <w:tc>
          <w:tcPr>
            <w:tcW w:w="1139" w:type="dxa"/>
            <w:tcBorders>
              <w:top w:val="single" w:sz="8" w:space="0" w:color="auto"/>
              <w:left w:val="single" w:sz="8" w:space="0" w:color="auto"/>
              <w:bottom w:val="single" w:sz="8" w:space="0" w:color="auto"/>
              <w:right w:val="single" w:sz="8" w:space="0" w:color="auto"/>
            </w:tcBorders>
            <w:vAlign w:val="center"/>
          </w:tcPr>
          <w:p w14:paraId="2B942AA1" w14:textId="562A21F0" w:rsidR="69173598" w:rsidRDefault="69173598" w:rsidP="69173598">
            <w:pPr>
              <w:spacing w:after="0"/>
              <w:jc w:val="center"/>
            </w:pPr>
            <w:r w:rsidRPr="69173598">
              <w:rPr>
                <w:rFonts w:eastAsia="Times New Roman"/>
                <w:color w:val="767171" w:themeColor="background2" w:themeShade="80"/>
                <w:sz w:val="20"/>
                <w:szCs w:val="20"/>
              </w:rPr>
              <w:t xml:space="preserve">90% </w:t>
            </w:r>
          </w:p>
        </w:tc>
      </w:tr>
      <w:tr w:rsidR="69173598" w14:paraId="77EA7F52" w14:textId="77777777" w:rsidTr="00A75EA0">
        <w:trPr>
          <w:trHeight w:val="495"/>
        </w:trPr>
        <w:tc>
          <w:tcPr>
            <w:tcW w:w="1625" w:type="dxa"/>
            <w:vMerge/>
            <w:tcBorders>
              <w:top w:val="single" w:sz="4" w:space="0" w:color="auto"/>
              <w:left w:val="single" w:sz="4" w:space="0" w:color="auto"/>
              <w:bottom w:val="single" w:sz="4" w:space="0" w:color="auto"/>
              <w:right w:val="single" w:sz="4" w:space="0" w:color="auto"/>
            </w:tcBorders>
            <w:vAlign w:val="center"/>
          </w:tcPr>
          <w:p w14:paraId="3C21A037" w14:textId="77777777" w:rsidR="009720EC" w:rsidRDefault="009720EC"/>
        </w:tc>
        <w:tc>
          <w:tcPr>
            <w:tcW w:w="2805" w:type="dxa"/>
            <w:vMerge/>
            <w:tcBorders>
              <w:top w:val="single" w:sz="4" w:space="0" w:color="auto"/>
              <w:left w:val="single" w:sz="4" w:space="0" w:color="auto"/>
              <w:bottom w:val="single" w:sz="4" w:space="0" w:color="auto"/>
              <w:right w:val="single" w:sz="4" w:space="0" w:color="auto"/>
            </w:tcBorders>
            <w:vAlign w:val="center"/>
          </w:tcPr>
          <w:p w14:paraId="720ED698" w14:textId="77777777" w:rsidR="009720EC" w:rsidRDefault="009720EC"/>
        </w:tc>
        <w:tc>
          <w:tcPr>
            <w:tcW w:w="2565" w:type="dxa"/>
            <w:tcBorders>
              <w:top w:val="single" w:sz="4" w:space="0" w:color="auto"/>
              <w:left w:val="single" w:sz="4" w:space="0" w:color="auto"/>
              <w:bottom w:val="single" w:sz="4" w:space="0" w:color="auto"/>
              <w:right w:val="single" w:sz="4" w:space="0" w:color="auto"/>
            </w:tcBorders>
            <w:vAlign w:val="center"/>
          </w:tcPr>
          <w:p w14:paraId="609207E6" w14:textId="13583EE5" w:rsidR="69173598" w:rsidRPr="007F5C6A" w:rsidRDefault="69173598" w:rsidP="69173598">
            <w:pPr>
              <w:spacing w:after="0"/>
              <w:jc w:val="center"/>
            </w:pPr>
            <w:r w:rsidRPr="007F5C6A">
              <w:rPr>
                <w:rFonts w:eastAsia="Times New Roman"/>
                <w:color w:val="767171" w:themeColor="background2" w:themeShade="80"/>
                <w:sz w:val="20"/>
                <w:szCs w:val="20"/>
              </w:rPr>
              <w:t xml:space="preserve">Registro de Plan Plurianual (PNPSP) en la Plataforma RUTA  </w:t>
            </w:r>
          </w:p>
        </w:tc>
        <w:tc>
          <w:tcPr>
            <w:tcW w:w="1425" w:type="dxa"/>
            <w:tcBorders>
              <w:top w:val="single" w:sz="8" w:space="0" w:color="auto"/>
              <w:left w:val="single" w:sz="4" w:space="0" w:color="auto"/>
              <w:bottom w:val="single" w:sz="8" w:space="0" w:color="auto"/>
              <w:right w:val="single" w:sz="8" w:space="0" w:color="auto"/>
            </w:tcBorders>
            <w:vAlign w:val="center"/>
          </w:tcPr>
          <w:p w14:paraId="7F7E187B" w14:textId="193465A8"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38A7DB80" w14:textId="132749DC" w:rsidR="69173598" w:rsidRDefault="69173598" w:rsidP="69173598">
            <w:pPr>
              <w:spacing w:after="0"/>
              <w:jc w:val="center"/>
            </w:pPr>
            <w:r w:rsidRPr="69173598">
              <w:rPr>
                <w:rFonts w:eastAsia="Times New Roman"/>
                <w:color w:val="767171" w:themeColor="background2" w:themeShade="80"/>
                <w:sz w:val="20"/>
                <w:szCs w:val="20"/>
              </w:rPr>
              <w:t xml:space="preserve">1  </w:t>
            </w:r>
          </w:p>
        </w:tc>
        <w:tc>
          <w:tcPr>
            <w:tcW w:w="1196" w:type="dxa"/>
            <w:tcBorders>
              <w:top w:val="single" w:sz="8" w:space="0" w:color="auto"/>
              <w:left w:val="single" w:sz="8" w:space="0" w:color="auto"/>
              <w:bottom w:val="single" w:sz="8" w:space="0" w:color="auto"/>
              <w:right w:val="single" w:sz="8" w:space="0" w:color="auto"/>
            </w:tcBorders>
          </w:tcPr>
          <w:p w14:paraId="4E899A70" w14:textId="27BDA13A"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4D1507DB" w14:textId="72F0D336" w:rsidR="69173598" w:rsidRDefault="69173598" w:rsidP="69173598">
            <w:pPr>
              <w:spacing w:after="0"/>
              <w:jc w:val="center"/>
            </w:pPr>
            <w:r w:rsidRPr="69173598">
              <w:rPr>
                <w:rFonts w:eastAsia="Times New Roman"/>
                <w:color w:val="767171" w:themeColor="background2" w:themeShade="80"/>
                <w:sz w:val="20"/>
                <w:szCs w:val="20"/>
              </w:rPr>
              <w:t xml:space="preserve"> 1</w:t>
            </w:r>
          </w:p>
        </w:tc>
        <w:tc>
          <w:tcPr>
            <w:tcW w:w="1139" w:type="dxa"/>
            <w:tcBorders>
              <w:top w:val="single" w:sz="8" w:space="0" w:color="auto"/>
              <w:left w:val="single" w:sz="8" w:space="0" w:color="auto"/>
              <w:bottom w:val="single" w:sz="8" w:space="0" w:color="auto"/>
              <w:right w:val="single" w:sz="8" w:space="0" w:color="auto"/>
            </w:tcBorders>
            <w:vAlign w:val="center"/>
          </w:tcPr>
          <w:p w14:paraId="16D4CD17" w14:textId="409FC410" w:rsidR="69173598" w:rsidRDefault="69173598" w:rsidP="69173598">
            <w:pPr>
              <w:spacing w:after="0"/>
              <w:jc w:val="center"/>
            </w:pPr>
            <w:r w:rsidRPr="69173598">
              <w:rPr>
                <w:rFonts w:eastAsia="Times New Roman"/>
                <w:color w:val="767171" w:themeColor="background2" w:themeShade="80"/>
                <w:sz w:val="20"/>
                <w:szCs w:val="20"/>
              </w:rPr>
              <w:t xml:space="preserve">100% </w:t>
            </w:r>
          </w:p>
        </w:tc>
      </w:tr>
      <w:tr w:rsidR="69173598" w14:paraId="68B82267" w14:textId="77777777" w:rsidTr="00A75EA0">
        <w:trPr>
          <w:trHeight w:val="450"/>
        </w:trPr>
        <w:tc>
          <w:tcPr>
            <w:tcW w:w="1625" w:type="dxa"/>
            <w:tcBorders>
              <w:top w:val="single" w:sz="4" w:space="0" w:color="auto"/>
              <w:left w:val="single" w:sz="4" w:space="0" w:color="auto"/>
              <w:bottom w:val="single" w:sz="4" w:space="0" w:color="auto"/>
              <w:right w:val="single" w:sz="4" w:space="0" w:color="auto"/>
            </w:tcBorders>
            <w:vAlign w:val="center"/>
          </w:tcPr>
          <w:p w14:paraId="0860076F" w14:textId="21EECBC9" w:rsidR="69173598" w:rsidRDefault="69173598" w:rsidP="69173598">
            <w:pPr>
              <w:spacing w:after="0"/>
              <w:jc w:val="center"/>
            </w:pPr>
            <w:r w:rsidRPr="69173598">
              <w:rPr>
                <w:rFonts w:eastAsia="Times New Roman"/>
                <w:color w:val="767171" w:themeColor="background2" w:themeShade="80"/>
                <w:sz w:val="20"/>
                <w:szCs w:val="20"/>
              </w:rPr>
              <w:t xml:space="preserve">SGI   </w:t>
            </w:r>
          </w:p>
        </w:tc>
        <w:tc>
          <w:tcPr>
            <w:tcW w:w="2805" w:type="dxa"/>
            <w:tcBorders>
              <w:top w:val="single" w:sz="4" w:space="0" w:color="auto"/>
              <w:left w:val="single" w:sz="4" w:space="0" w:color="auto"/>
              <w:bottom w:val="single" w:sz="4" w:space="0" w:color="auto"/>
              <w:right w:val="single" w:sz="4" w:space="0" w:color="auto"/>
            </w:tcBorders>
            <w:vAlign w:val="center"/>
          </w:tcPr>
          <w:p w14:paraId="6F0A9697" w14:textId="6A3F5E3E" w:rsidR="69173598" w:rsidRDefault="69173598" w:rsidP="69173598">
            <w:pPr>
              <w:spacing w:after="0"/>
              <w:jc w:val="center"/>
            </w:pPr>
            <w:r w:rsidRPr="69173598">
              <w:rPr>
                <w:rFonts w:eastAsia="Times New Roman"/>
                <w:color w:val="767171" w:themeColor="background2" w:themeShade="80"/>
                <w:sz w:val="20"/>
                <w:szCs w:val="20"/>
              </w:rPr>
              <w:t xml:space="preserve">Sistemas de Gestión Integrado   </w:t>
            </w:r>
          </w:p>
        </w:tc>
        <w:tc>
          <w:tcPr>
            <w:tcW w:w="2565" w:type="dxa"/>
            <w:tcBorders>
              <w:top w:val="single" w:sz="4" w:space="0" w:color="auto"/>
              <w:left w:val="single" w:sz="4" w:space="0" w:color="auto"/>
              <w:bottom w:val="single" w:sz="4" w:space="0" w:color="auto"/>
              <w:right w:val="single" w:sz="4" w:space="0" w:color="auto"/>
            </w:tcBorders>
            <w:vAlign w:val="center"/>
          </w:tcPr>
          <w:p w14:paraId="28F199D1" w14:textId="6BA3FB6F" w:rsidR="69173598" w:rsidRPr="007F5C6A" w:rsidRDefault="69173598" w:rsidP="69173598">
            <w:pPr>
              <w:spacing w:after="0"/>
              <w:jc w:val="center"/>
            </w:pPr>
            <w:r w:rsidRPr="007F5C6A">
              <w:rPr>
                <w:rFonts w:eastAsia="Times New Roman"/>
                <w:color w:val="767171" w:themeColor="background2" w:themeShade="80"/>
                <w:sz w:val="20"/>
                <w:szCs w:val="20"/>
              </w:rPr>
              <w:t xml:space="preserve">Cantidad de seguimientos de los indicadores de gestión  </w:t>
            </w:r>
          </w:p>
        </w:tc>
        <w:tc>
          <w:tcPr>
            <w:tcW w:w="1425" w:type="dxa"/>
            <w:tcBorders>
              <w:top w:val="single" w:sz="8" w:space="0" w:color="auto"/>
              <w:left w:val="single" w:sz="4" w:space="0" w:color="auto"/>
              <w:bottom w:val="single" w:sz="8" w:space="0" w:color="auto"/>
              <w:right w:val="single" w:sz="8" w:space="0" w:color="auto"/>
            </w:tcBorders>
            <w:vAlign w:val="center"/>
          </w:tcPr>
          <w:p w14:paraId="513CA880" w14:textId="0F6D067F"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6A64E37D" w14:textId="06E39377" w:rsidR="69173598" w:rsidRDefault="69173598" w:rsidP="69173598">
            <w:pPr>
              <w:spacing w:after="0"/>
              <w:jc w:val="center"/>
            </w:pPr>
            <w:r w:rsidRPr="69173598">
              <w:rPr>
                <w:rFonts w:eastAsia="Times New Roman"/>
                <w:color w:val="767171" w:themeColor="background2" w:themeShade="80"/>
                <w:sz w:val="20"/>
                <w:szCs w:val="20"/>
              </w:rPr>
              <w:t xml:space="preserve">1  </w:t>
            </w:r>
          </w:p>
        </w:tc>
        <w:tc>
          <w:tcPr>
            <w:tcW w:w="1196" w:type="dxa"/>
            <w:tcBorders>
              <w:top w:val="single" w:sz="8" w:space="0" w:color="auto"/>
              <w:left w:val="single" w:sz="8" w:space="0" w:color="auto"/>
              <w:bottom w:val="single" w:sz="8" w:space="0" w:color="auto"/>
              <w:right w:val="single" w:sz="8" w:space="0" w:color="auto"/>
            </w:tcBorders>
          </w:tcPr>
          <w:p w14:paraId="2EEF224B" w14:textId="123A0DB0"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690F1764" w14:textId="0E5B052B" w:rsidR="69173598" w:rsidRDefault="69173598" w:rsidP="69173598">
            <w:pPr>
              <w:spacing w:after="0"/>
              <w:jc w:val="center"/>
            </w:pPr>
            <w:r w:rsidRPr="69173598">
              <w:rPr>
                <w:rFonts w:eastAsia="Times New Roman"/>
                <w:color w:val="767171" w:themeColor="background2" w:themeShade="80"/>
                <w:sz w:val="20"/>
                <w:szCs w:val="20"/>
              </w:rPr>
              <w:t xml:space="preserve"> 1</w:t>
            </w:r>
          </w:p>
        </w:tc>
        <w:tc>
          <w:tcPr>
            <w:tcW w:w="1139" w:type="dxa"/>
            <w:tcBorders>
              <w:top w:val="single" w:sz="8" w:space="0" w:color="auto"/>
              <w:left w:val="single" w:sz="8" w:space="0" w:color="auto"/>
              <w:bottom w:val="single" w:sz="8" w:space="0" w:color="auto"/>
              <w:right w:val="single" w:sz="8" w:space="0" w:color="auto"/>
            </w:tcBorders>
            <w:vAlign w:val="center"/>
          </w:tcPr>
          <w:p w14:paraId="7C8C6510" w14:textId="6703162D" w:rsidR="69173598" w:rsidRDefault="69173598" w:rsidP="69173598">
            <w:pPr>
              <w:spacing w:after="0"/>
              <w:jc w:val="center"/>
            </w:pPr>
            <w:r w:rsidRPr="69173598">
              <w:rPr>
                <w:rFonts w:eastAsia="Times New Roman"/>
                <w:color w:val="767171" w:themeColor="background2" w:themeShade="80"/>
                <w:sz w:val="20"/>
                <w:szCs w:val="20"/>
              </w:rPr>
              <w:t xml:space="preserve">90% </w:t>
            </w:r>
          </w:p>
        </w:tc>
      </w:tr>
      <w:tr w:rsidR="69173598" w14:paraId="1C3C9C07" w14:textId="77777777" w:rsidTr="00A75EA0">
        <w:trPr>
          <w:trHeight w:val="300"/>
        </w:trPr>
        <w:tc>
          <w:tcPr>
            <w:tcW w:w="1625" w:type="dxa"/>
            <w:vMerge w:val="restart"/>
            <w:tcBorders>
              <w:top w:val="single" w:sz="4" w:space="0" w:color="auto"/>
              <w:left w:val="single" w:sz="4" w:space="0" w:color="auto"/>
              <w:bottom w:val="single" w:sz="4" w:space="0" w:color="auto"/>
              <w:right w:val="single" w:sz="4" w:space="0" w:color="auto"/>
            </w:tcBorders>
            <w:vAlign w:val="center"/>
          </w:tcPr>
          <w:p w14:paraId="57D524FB" w14:textId="2B89458D" w:rsidR="69173598" w:rsidRDefault="69173598" w:rsidP="69173598">
            <w:pPr>
              <w:spacing w:after="0"/>
              <w:jc w:val="center"/>
            </w:pPr>
            <w:r w:rsidRPr="69173598">
              <w:rPr>
                <w:rFonts w:eastAsia="Times New Roman"/>
                <w:color w:val="767171" w:themeColor="background2" w:themeShade="80"/>
                <w:sz w:val="20"/>
                <w:szCs w:val="20"/>
              </w:rPr>
              <w:t xml:space="preserve">Gestión Humana   </w:t>
            </w:r>
          </w:p>
        </w:tc>
        <w:tc>
          <w:tcPr>
            <w:tcW w:w="2805" w:type="dxa"/>
            <w:vMerge w:val="restart"/>
            <w:tcBorders>
              <w:top w:val="single" w:sz="4" w:space="0" w:color="auto"/>
              <w:left w:val="single" w:sz="4" w:space="0" w:color="auto"/>
              <w:bottom w:val="single" w:sz="4" w:space="0" w:color="auto"/>
              <w:right w:val="single" w:sz="4" w:space="0" w:color="auto"/>
            </w:tcBorders>
            <w:vAlign w:val="center"/>
          </w:tcPr>
          <w:p w14:paraId="52C03611" w14:textId="6D75A274" w:rsidR="69173598" w:rsidRDefault="69173598" w:rsidP="69173598">
            <w:pPr>
              <w:spacing w:after="0"/>
              <w:jc w:val="center"/>
            </w:pPr>
            <w:r w:rsidRPr="69173598">
              <w:rPr>
                <w:rFonts w:eastAsia="Times New Roman"/>
                <w:color w:val="767171" w:themeColor="background2" w:themeShade="80"/>
                <w:sz w:val="20"/>
                <w:szCs w:val="20"/>
              </w:rPr>
              <w:t xml:space="preserve">Gestión Humana   </w:t>
            </w:r>
          </w:p>
        </w:tc>
        <w:tc>
          <w:tcPr>
            <w:tcW w:w="2565" w:type="dxa"/>
            <w:tcBorders>
              <w:top w:val="single" w:sz="4" w:space="0" w:color="auto"/>
              <w:left w:val="single" w:sz="4" w:space="0" w:color="auto"/>
              <w:bottom w:val="single" w:sz="4" w:space="0" w:color="auto"/>
              <w:right w:val="single" w:sz="4" w:space="0" w:color="auto"/>
            </w:tcBorders>
            <w:vAlign w:val="center"/>
          </w:tcPr>
          <w:p w14:paraId="328A21DE" w14:textId="3F268035" w:rsidR="69173598" w:rsidRDefault="69173598" w:rsidP="69173598">
            <w:pPr>
              <w:spacing w:after="0"/>
              <w:jc w:val="center"/>
            </w:pPr>
            <w:r w:rsidRPr="69173598">
              <w:rPr>
                <w:rFonts w:eastAsia="Times New Roman"/>
                <w:color w:val="767171" w:themeColor="background2" w:themeShade="80"/>
                <w:sz w:val="20"/>
                <w:szCs w:val="20"/>
              </w:rPr>
              <w:t xml:space="preserve">Clima laboral  </w:t>
            </w:r>
          </w:p>
        </w:tc>
        <w:tc>
          <w:tcPr>
            <w:tcW w:w="1425" w:type="dxa"/>
            <w:tcBorders>
              <w:top w:val="single" w:sz="8" w:space="0" w:color="auto"/>
              <w:left w:val="single" w:sz="4" w:space="0" w:color="auto"/>
              <w:bottom w:val="single" w:sz="8" w:space="0" w:color="auto"/>
              <w:right w:val="single" w:sz="8" w:space="0" w:color="auto"/>
            </w:tcBorders>
            <w:vAlign w:val="center"/>
          </w:tcPr>
          <w:p w14:paraId="21AA2263" w14:textId="0C99A5A8" w:rsidR="69173598" w:rsidRDefault="69173598" w:rsidP="69173598">
            <w:pPr>
              <w:spacing w:after="0"/>
              <w:jc w:val="center"/>
            </w:pPr>
            <w:r w:rsidRPr="69173598">
              <w:rPr>
                <w:rFonts w:eastAsia="Times New Roman"/>
                <w:color w:val="767171" w:themeColor="background2" w:themeShade="80"/>
                <w:sz w:val="20"/>
                <w:szCs w:val="20"/>
              </w:rPr>
              <w:t xml:space="preserve">Anual  </w:t>
            </w:r>
          </w:p>
        </w:tc>
        <w:tc>
          <w:tcPr>
            <w:tcW w:w="1065" w:type="dxa"/>
            <w:tcBorders>
              <w:top w:val="single" w:sz="8" w:space="0" w:color="auto"/>
              <w:left w:val="single" w:sz="8" w:space="0" w:color="auto"/>
              <w:bottom w:val="single" w:sz="8" w:space="0" w:color="auto"/>
              <w:right w:val="single" w:sz="8" w:space="0" w:color="auto"/>
            </w:tcBorders>
            <w:vAlign w:val="center"/>
          </w:tcPr>
          <w:p w14:paraId="369B9883" w14:textId="6FAB4E71" w:rsidR="69173598" w:rsidRDefault="69173598" w:rsidP="69173598">
            <w:pPr>
              <w:spacing w:after="0"/>
              <w:jc w:val="center"/>
            </w:pPr>
            <w:r w:rsidRPr="69173598">
              <w:rPr>
                <w:rFonts w:eastAsia="Times New Roman"/>
                <w:color w:val="767171" w:themeColor="background2" w:themeShade="80"/>
                <w:sz w:val="20"/>
                <w:szCs w:val="20"/>
              </w:rPr>
              <w:t xml:space="preserve">&gt;85%  </w:t>
            </w:r>
          </w:p>
        </w:tc>
        <w:tc>
          <w:tcPr>
            <w:tcW w:w="1196" w:type="dxa"/>
            <w:tcBorders>
              <w:top w:val="single" w:sz="8" w:space="0" w:color="auto"/>
              <w:left w:val="single" w:sz="8" w:space="0" w:color="auto"/>
              <w:bottom w:val="single" w:sz="8" w:space="0" w:color="auto"/>
              <w:right w:val="single" w:sz="8" w:space="0" w:color="auto"/>
            </w:tcBorders>
          </w:tcPr>
          <w:p w14:paraId="3333FD38" w14:textId="7EA54B2B"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3803B387" w14:textId="59C195A0" w:rsidR="69173598" w:rsidRDefault="69173598" w:rsidP="69173598">
            <w:pPr>
              <w:spacing w:after="0"/>
              <w:jc w:val="center"/>
            </w:pPr>
            <w:r w:rsidRPr="69173598">
              <w:rPr>
                <w:rFonts w:eastAsia="Times New Roman"/>
                <w:color w:val="767171" w:themeColor="background2" w:themeShade="80"/>
                <w:sz w:val="20"/>
                <w:szCs w:val="20"/>
              </w:rPr>
              <w:t xml:space="preserve"> 87</w:t>
            </w:r>
          </w:p>
        </w:tc>
        <w:tc>
          <w:tcPr>
            <w:tcW w:w="1139" w:type="dxa"/>
            <w:tcBorders>
              <w:top w:val="single" w:sz="8" w:space="0" w:color="auto"/>
              <w:left w:val="single" w:sz="8" w:space="0" w:color="auto"/>
              <w:bottom w:val="single" w:sz="8" w:space="0" w:color="auto"/>
              <w:right w:val="single" w:sz="8" w:space="0" w:color="auto"/>
            </w:tcBorders>
            <w:vAlign w:val="center"/>
          </w:tcPr>
          <w:p w14:paraId="6A86978D" w14:textId="37BC2E94" w:rsidR="69173598" w:rsidRDefault="69173598" w:rsidP="69173598">
            <w:pPr>
              <w:spacing w:after="0"/>
              <w:jc w:val="center"/>
            </w:pPr>
            <w:r w:rsidRPr="69173598">
              <w:rPr>
                <w:rFonts w:eastAsia="Times New Roman"/>
                <w:color w:val="767171" w:themeColor="background2" w:themeShade="80"/>
                <w:sz w:val="20"/>
                <w:szCs w:val="20"/>
              </w:rPr>
              <w:t xml:space="preserve">100% </w:t>
            </w:r>
          </w:p>
        </w:tc>
      </w:tr>
      <w:tr w:rsidR="69173598" w14:paraId="4EDF1E75" w14:textId="77777777" w:rsidTr="00A75EA0">
        <w:trPr>
          <w:trHeight w:val="300"/>
        </w:trPr>
        <w:tc>
          <w:tcPr>
            <w:tcW w:w="1625" w:type="dxa"/>
            <w:vMerge/>
            <w:tcBorders>
              <w:top w:val="single" w:sz="4" w:space="0" w:color="auto"/>
              <w:left w:val="single" w:sz="4" w:space="0" w:color="auto"/>
              <w:bottom w:val="single" w:sz="4" w:space="0" w:color="auto"/>
              <w:right w:val="single" w:sz="4" w:space="0" w:color="auto"/>
            </w:tcBorders>
            <w:vAlign w:val="center"/>
          </w:tcPr>
          <w:p w14:paraId="43B4533A" w14:textId="77777777" w:rsidR="009720EC" w:rsidRDefault="009720EC"/>
        </w:tc>
        <w:tc>
          <w:tcPr>
            <w:tcW w:w="2805" w:type="dxa"/>
            <w:vMerge/>
            <w:tcBorders>
              <w:top w:val="single" w:sz="4" w:space="0" w:color="auto"/>
              <w:left w:val="single" w:sz="4" w:space="0" w:color="auto"/>
              <w:bottom w:val="single" w:sz="4" w:space="0" w:color="auto"/>
              <w:right w:val="single" w:sz="4" w:space="0" w:color="auto"/>
            </w:tcBorders>
            <w:vAlign w:val="center"/>
          </w:tcPr>
          <w:p w14:paraId="3817438A" w14:textId="77777777" w:rsidR="009720EC" w:rsidRDefault="009720EC"/>
        </w:tc>
        <w:tc>
          <w:tcPr>
            <w:tcW w:w="2565" w:type="dxa"/>
            <w:tcBorders>
              <w:top w:val="single" w:sz="4" w:space="0" w:color="auto"/>
              <w:left w:val="single" w:sz="4" w:space="0" w:color="auto"/>
              <w:bottom w:val="single" w:sz="4" w:space="0" w:color="auto"/>
              <w:right w:val="single" w:sz="4" w:space="0" w:color="auto"/>
            </w:tcBorders>
            <w:vAlign w:val="center"/>
          </w:tcPr>
          <w:p w14:paraId="6AA1E058" w14:textId="5F9F22D6" w:rsidR="69173598" w:rsidRDefault="69173598" w:rsidP="69173598">
            <w:pPr>
              <w:spacing w:after="0"/>
              <w:jc w:val="center"/>
            </w:pPr>
            <w:r w:rsidRPr="69173598">
              <w:rPr>
                <w:rFonts w:eastAsia="Times New Roman"/>
                <w:color w:val="767171" w:themeColor="background2" w:themeShade="80"/>
                <w:sz w:val="20"/>
                <w:szCs w:val="20"/>
              </w:rPr>
              <w:t xml:space="preserve">Capacitación  </w:t>
            </w:r>
          </w:p>
        </w:tc>
        <w:tc>
          <w:tcPr>
            <w:tcW w:w="1425" w:type="dxa"/>
            <w:tcBorders>
              <w:top w:val="single" w:sz="8" w:space="0" w:color="auto"/>
              <w:left w:val="single" w:sz="4" w:space="0" w:color="auto"/>
              <w:bottom w:val="single" w:sz="8" w:space="0" w:color="auto"/>
              <w:right w:val="single" w:sz="8" w:space="0" w:color="auto"/>
            </w:tcBorders>
            <w:vAlign w:val="center"/>
          </w:tcPr>
          <w:p w14:paraId="66F3B7C8" w14:textId="0AF7AF82"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5C85E700" w14:textId="02D4D158" w:rsidR="69173598" w:rsidRDefault="69173598" w:rsidP="69173598">
            <w:pPr>
              <w:spacing w:after="0"/>
              <w:jc w:val="center"/>
            </w:pPr>
            <w:r w:rsidRPr="69173598">
              <w:rPr>
                <w:rFonts w:eastAsia="Times New Roman"/>
                <w:color w:val="767171" w:themeColor="background2" w:themeShade="80"/>
                <w:sz w:val="20"/>
                <w:szCs w:val="20"/>
              </w:rPr>
              <w:t xml:space="preserve">&gt;85%  </w:t>
            </w:r>
          </w:p>
        </w:tc>
        <w:tc>
          <w:tcPr>
            <w:tcW w:w="1196" w:type="dxa"/>
            <w:tcBorders>
              <w:top w:val="single" w:sz="8" w:space="0" w:color="auto"/>
              <w:left w:val="single" w:sz="8" w:space="0" w:color="auto"/>
              <w:bottom w:val="single" w:sz="8" w:space="0" w:color="auto"/>
              <w:right w:val="single" w:sz="8" w:space="0" w:color="auto"/>
            </w:tcBorders>
          </w:tcPr>
          <w:p w14:paraId="50C610E7" w14:textId="37E75AC0"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613EFB04" w14:textId="0F8C1823" w:rsidR="69173598" w:rsidRDefault="69173598" w:rsidP="69173598">
            <w:pPr>
              <w:spacing w:after="0"/>
              <w:jc w:val="center"/>
            </w:pPr>
            <w:r w:rsidRPr="69173598">
              <w:rPr>
                <w:rFonts w:eastAsia="Times New Roman"/>
                <w:color w:val="767171" w:themeColor="background2" w:themeShade="80"/>
                <w:sz w:val="20"/>
                <w:szCs w:val="20"/>
              </w:rPr>
              <w:t xml:space="preserve"> 95</w:t>
            </w:r>
          </w:p>
        </w:tc>
        <w:tc>
          <w:tcPr>
            <w:tcW w:w="1139" w:type="dxa"/>
            <w:tcBorders>
              <w:top w:val="single" w:sz="8" w:space="0" w:color="auto"/>
              <w:left w:val="single" w:sz="8" w:space="0" w:color="auto"/>
              <w:bottom w:val="single" w:sz="8" w:space="0" w:color="auto"/>
              <w:right w:val="single" w:sz="8" w:space="0" w:color="auto"/>
            </w:tcBorders>
            <w:vAlign w:val="center"/>
          </w:tcPr>
          <w:p w14:paraId="142D5E88" w14:textId="03DE0E42" w:rsidR="69173598" w:rsidRDefault="69173598" w:rsidP="69173598">
            <w:pPr>
              <w:spacing w:after="0"/>
              <w:jc w:val="center"/>
            </w:pPr>
            <w:r w:rsidRPr="69173598">
              <w:rPr>
                <w:rFonts w:eastAsia="Times New Roman"/>
                <w:color w:val="767171" w:themeColor="background2" w:themeShade="80"/>
                <w:sz w:val="20"/>
                <w:szCs w:val="20"/>
              </w:rPr>
              <w:t xml:space="preserve">100% </w:t>
            </w:r>
          </w:p>
        </w:tc>
      </w:tr>
      <w:tr w:rsidR="69173598" w14:paraId="5492580D" w14:textId="77777777" w:rsidTr="00E504A5">
        <w:trPr>
          <w:trHeight w:val="300"/>
        </w:trPr>
        <w:tc>
          <w:tcPr>
            <w:tcW w:w="1625" w:type="dxa"/>
            <w:vMerge/>
            <w:tcBorders>
              <w:top w:val="single" w:sz="4" w:space="0" w:color="auto"/>
              <w:left w:val="single" w:sz="4" w:space="0" w:color="auto"/>
              <w:bottom w:val="single" w:sz="4" w:space="0" w:color="auto"/>
              <w:right w:val="single" w:sz="4" w:space="0" w:color="auto"/>
            </w:tcBorders>
            <w:vAlign w:val="center"/>
          </w:tcPr>
          <w:p w14:paraId="57AC68D8" w14:textId="77777777" w:rsidR="009720EC" w:rsidRDefault="009720EC"/>
        </w:tc>
        <w:tc>
          <w:tcPr>
            <w:tcW w:w="2805" w:type="dxa"/>
            <w:vMerge/>
            <w:tcBorders>
              <w:top w:val="single" w:sz="4" w:space="0" w:color="auto"/>
              <w:left w:val="single" w:sz="4" w:space="0" w:color="auto"/>
              <w:bottom w:val="single" w:sz="4" w:space="0" w:color="auto"/>
              <w:right w:val="single" w:sz="4" w:space="0" w:color="auto"/>
            </w:tcBorders>
            <w:vAlign w:val="center"/>
          </w:tcPr>
          <w:p w14:paraId="75FE4E47" w14:textId="77777777" w:rsidR="009720EC" w:rsidRDefault="009720EC"/>
        </w:tc>
        <w:tc>
          <w:tcPr>
            <w:tcW w:w="2565" w:type="dxa"/>
            <w:tcBorders>
              <w:top w:val="single" w:sz="4" w:space="0" w:color="auto"/>
              <w:left w:val="single" w:sz="4" w:space="0" w:color="auto"/>
              <w:bottom w:val="single" w:sz="4" w:space="0" w:color="auto"/>
              <w:right w:val="single" w:sz="4" w:space="0" w:color="auto"/>
            </w:tcBorders>
            <w:vAlign w:val="center"/>
          </w:tcPr>
          <w:p w14:paraId="5668C773" w14:textId="3B943643" w:rsidR="69173598" w:rsidRDefault="69173598" w:rsidP="69173598">
            <w:pPr>
              <w:spacing w:after="0"/>
              <w:jc w:val="center"/>
            </w:pPr>
            <w:r w:rsidRPr="69173598">
              <w:rPr>
                <w:rFonts w:eastAsia="Times New Roman"/>
                <w:color w:val="767171" w:themeColor="background2" w:themeShade="80"/>
                <w:sz w:val="20"/>
                <w:szCs w:val="20"/>
              </w:rPr>
              <w:t xml:space="preserve">Rotación del Personal  </w:t>
            </w:r>
          </w:p>
        </w:tc>
        <w:tc>
          <w:tcPr>
            <w:tcW w:w="1425" w:type="dxa"/>
            <w:tcBorders>
              <w:top w:val="single" w:sz="8" w:space="0" w:color="auto"/>
              <w:left w:val="single" w:sz="4" w:space="0" w:color="auto"/>
              <w:bottom w:val="single" w:sz="8" w:space="0" w:color="auto"/>
              <w:right w:val="single" w:sz="8" w:space="0" w:color="auto"/>
            </w:tcBorders>
            <w:vAlign w:val="center"/>
          </w:tcPr>
          <w:p w14:paraId="447284E9" w14:textId="5D04F33F"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7327BE0F" w14:textId="5D077DF8" w:rsidR="69173598" w:rsidRDefault="69173598" w:rsidP="69173598">
            <w:pPr>
              <w:spacing w:after="0"/>
              <w:jc w:val="center"/>
            </w:pPr>
            <w:r w:rsidRPr="69173598">
              <w:rPr>
                <w:rFonts w:eastAsia="Times New Roman"/>
                <w:color w:val="767171" w:themeColor="background2" w:themeShade="80"/>
                <w:sz w:val="20"/>
                <w:szCs w:val="20"/>
              </w:rPr>
              <w:t xml:space="preserve">&lt;6  </w:t>
            </w:r>
          </w:p>
        </w:tc>
        <w:tc>
          <w:tcPr>
            <w:tcW w:w="1196" w:type="dxa"/>
            <w:tcBorders>
              <w:top w:val="single" w:sz="8" w:space="0" w:color="auto"/>
              <w:left w:val="single" w:sz="8" w:space="0" w:color="auto"/>
              <w:bottom w:val="single" w:sz="8" w:space="0" w:color="auto"/>
              <w:right w:val="single" w:sz="8" w:space="0" w:color="auto"/>
            </w:tcBorders>
          </w:tcPr>
          <w:p w14:paraId="49240D47" w14:textId="3298DA94"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5A84F3FE" w14:textId="16B278B8" w:rsidR="69173598" w:rsidRDefault="69173598" w:rsidP="69173598">
            <w:pPr>
              <w:spacing w:after="0"/>
              <w:jc w:val="center"/>
            </w:pPr>
            <w:r w:rsidRPr="69173598">
              <w:rPr>
                <w:rFonts w:eastAsia="Times New Roman"/>
                <w:color w:val="767171" w:themeColor="background2" w:themeShade="80"/>
                <w:sz w:val="20"/>
                <w:szCs w:val="20"/>
              </w:rPr>
              <w:t xml:space="preserve"> 0</w:t>
            </w:r>
          </w:p>
        </w:tc>
        <w:tc>
          <w:tcPr>
            <w:tcW w:w="1139" w:type="dxa"/>
            <w:tcBorders>
              <w:top w:val="single" w:sz="8" w:space="0" w:color="auto"/>
              <w:left w:val="single" w:sz="8" w:space="0" w:color="auto"/>
              <w:bottom w:val="single" w:sz="8" w:space="0" w:color="auto"/>
              <w:right w:val="single" w:sz="8" w:space="0" w:color="auto"/>
            </w:tcBorders>
            <w:vAlign w:val="center"/>
          </w:tcPr>
          <w:p w14:paraId="7700B3A1" w14:textId="769FBDB0" w:rsidR="69173598" w:rsidRDefault="69173598" w:rsidP="69173598">
            <w:pPr>
              <w:spacing w:after="0"/>
              <w:jc w:val="center"/>
            </w:pPr>
            <w:r w:rsidRPr="69173598">
              <w:rPr>
                <w:rFonts w:eastAsia="Times New Roman"/>
                <w:color w:val="767171" w:themeColor="background2" w:themeShade="80"/>
                <w:sz w:val="20"/>
                <w:szCs w:val="20"/>
              </w:rPr>
              <w:t xml:space="preserve">98% </w:t>
            </w:r>
          </w:p>
        </w:tc>
      </w:tr>
      <w:tr w:rsidR="69173598" w14:paraId="6340DBF2" w14:textId="77777777" w:rsidTr="00A75EA0">
        <w:trPr>
          <w:trHeight w:val="225"/>
        </w:trPr>
        <w:tc>
          <w:tcPr>
            <w:tcW w:w="1625" w:type="dxa"/>
            <w:vMerge w:val="restart"/>
            <w:tcBorders>
              <w:top w:val="single" w:sz="4" w:space="0" w:color="auto"/>
              <w:left w:val="single" w:sz="4" w:space="0" w:color="auto"/>
              <w:bottom w:val="single" w:sz="4" w:space="0" w:color="auto"/>
              <w:right w:val="single" w:sz="4" w:space="0" w:color="auto"/>
            </w:tcBorders>
            <w:vAlign w:val="center"/>
          </w:tcPr>
          <w:p w14:paraId="5DCD7718" w14:textId="531A8D79" w:rsidR="69173598" w:rsidRDefault="69173598" w:rsidP="69173598">
            <w:pPr>
              <w:spacing w:after="0"/>
              <w:jc w:val="center"/>
            </w:pPr>
            <w:r w:rsidRPr="69173598">
              <w:rPr>
                <w:rFonts w:eastAsia="Times New Roman"/>
                <w:color w:val="767171" w:themeColor="background2" w:themeShade="80"/>
                <w:sz w:val="20"/>
                <w:szCs w:val="20"/>
              </w:rPr>
              <w:lastRenderedPageBreak/>
              <w:t xml:space="preserve">Comunicaciones  </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9CE27" w14:textId="72C24537" w:rsidR="69173598" w:rsidRDefault="69173598" w:rsidP="69173598">
            <w:pPr>
              <w:spacing w:after="0"/>
              <w:jc w:val="center"/>
            </w:pPr>
            <w:r w:rsidRPr="69173598">
              <w:rPr>
                <w:rFonts w:eastAsia="Times New Roman"/>
                <w:color w:val="767171" w:themeColor="background2" w:themeShade="80"/>
                <w:sz w:val="20"/>
                <w:szCs w:val="20"/>
              </w:rPr>
              <w:t xml:space="preserve">Comunicaciones  </w:t>
            </w:r>
          </w:p>
        </w:tc>
        <w:tc>
          <w:tcPr>
            <w:tcW w:w="2565" w:type="dxa"/>
            <w:tcBorders>
              <w:top w:val="single" w:sz="4" w:space="0" w:color="auto"/>
              <w:left w:val="single" w:sz="4" w:space="0" w:color="auto"/>
              <w:bottom w:val="single" w:sz="4" w:space="0" w:color="auto"/>
              <w:right w:val="single" w:sz="4" w:space="0" w:color="auto"/>
            </w:tcBorders>
            <w:vAlign w:val="center"/>
          </w:tcPr>
          <w:p w14:paraId="66317556" w14:textId="05E31DBB" w:rsidR="69173598" w:rsidRDefault="69173598" w:rsidP="69173598">
            <w:pPr>
              <w:spacing w:after="0"/>
              <w:jc w:val="center"/>
            </w:pPr>
            <w:r w:rsidRPr="69173598">
              <w:rPr>
                <w:rFonts w:eastAsia="Times New Roman"/>
                <w:color w:val="767171" w:themeColor="background2" w:themeShade="80"/>
                <w:sz w:val="20"/>
                <w:szCs w:val="20"/>
              </w:rPr>
              <w:t xml:space="preserve">Notas de prensa publicadas  </w:t>
            </w:r>
          </w:p>
        </w:tc>
        <w:tc>
          <w:tcPr>
            <w:tcW w:w="1425" w:type="dxa"/>
            <w:tcBorders>
              <w:top w:val="single" w:sz="8" w:space="0" w:color="auto"/>
              <w:left w:val="single" w:sz="4" w:space="0" w:color="auto"/>
              <w:bottom w:val="single" w:sz="4" w:space="0" w:color="auto"/>
              <w:right w:val="single" w:sz="8" w:space="0" w:color="auto"/>
            </w:tcBorders>
            <w:vAlign w:val="center"/>
          </w:tcPr>
          <w:p w14:paraId="68D4CCA4" w14:textId="3B72741E"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8" w:space="0" w:color="auto"/>
              <w:bottom w:val="single" w:sz="8" w:space="0" w:color="auto"/>
              <w:right w:val="single" w:sz="8" w:space="0" w:color="auto"/>
            </w:tcBorders>
            <w:vAlign w:val="center"/>
          </w:tcPr>
          <w:p w14:paraId="48688AC7" w14:textId="2968029F" w:rsidR="69173598" w:rsidRDefault="69173598" w:rsidP="69173598">
            <w:pPr>
              <w:spacing w:after="0"/>
              <w:jc w:val="center"/>
            </w:pPr>
            <w:r w:rsidRPr="69173598">
              <w:rPr>
                <w:rFonts w:eastAsia="Times New Roman"/>
                <w:color w:val="767171" w:themeColor="background2" w:themeShade="80"/>
                <w:sz w:val="20"/>
                <w:szCs w:val="20"/>
              </w:rPr>
              <w:t xml:space="preserve">≥ 15  </w:t>
            </w:r>
          </w:p>
        </w:tc>
        <w:tc>
          <w:tcPr>
            <w:tcW w:w="1196" w:type="dxa"/>
            <w:tcBorders>
              <w:top w:val="single" w:sz="8" w:space="0" w:color="auto"/>
              <w:left w:val="single" w:sz="8" w:space="0" w:color="auto"/>
              <w:bottom w:val="single" w:sz="8" w:space="0" w:color="auto"/>
              <w:right w:val="single" w:sz="8" w:space="0" w:color="auto"/>
            </w:tcBorders>
          </w:tcPr>
          <w:p w14:paraId="4ACE6B2D" w14:textId="5C48BABC"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654B499A" w14:textId="23D07656" w:rsidR="69173598" w:rsidRDefault="69173598" w:rsidP="69173598">
            <w:pPr>
              <w:spacing w:after="0"/>
              <w:jc w:val="center"/>
            </w:pPr>
            <w:r w:rsidRPr="69173598">
              <w:rPr>
                <w:rFonts w:eastAsia="Times New Roman"/>
                <w:color w:val="767171" w:themeColor="background2" w:themeShade="80"/>
                <w:sz w:val="20"/>
                <w:szCs w:val="20"/>
              </w:rPr>
              <w:t xml:space="preserve"> 19</w:t>
            </w:r>
          </w:p>
        </w:tc>
        <w:tc>
          <w:tcPr>
            <w:tcW w:w="1139" w:type="dxa"/>
            <w:tcBorders>
              <w:top w:val="single" w:sz="8" w:space="0" w:color="auto"/>
              <w:left w:val="single" w:sz="8" w:space="0" w:color="auto"/>
              <w:bottom w:val="single" w:sz="8" w:space="0" w:color="auto"/>
              <w:right w:val="single" w:sz="8" w:space="0" w:color="auto"/>
            </w:tcBorders>
            <w:vAlign w:val="center"/>
          </w:tcPr>
          <w:p w14:paraId="7989FB49" w14:textId="6D62A7D7" w:rsidR="69173598" w:rsidRDefault="69173598" w:rsidP="69173598">
            <w:pPr>
              <w:spacing w:after="0"/>
              <w:jc w:val="center"/>
            </w:pPr>
            <w:r w:rsidRPr="69173598">
              <w:rPr>
                <w:rFonts w:eastAsia="Times New Roman"/>
                <w:color w:val="767171" w:themeColor="background2" w:themeShade="80"/>
                <w:sz w:val="20"/>
                <w:szCs w:val="20"/>
              </w:rPr>
              <w:t xml:space="preserve">95% </w:t>
            </w:r>
          </w:p>
        </w:tc>
      </w:tr>
      <w:tr w:rsidR="69173598" w14:paraId="314D630D" w14:textId="77777777" w:rsidTr="00E504A5">
        <w:trPr>
          <w:trHeight w:val="750"/>
        </w:trPr>
        <w:tc>
          <w:tcPr>
            <w:tcW w:w="1625" w:type="dxa"/>
            <w:vMerge/>
            <w:tcBorders>
              <w:top w:val="single" w:sz="4" w:space="0" w:color="auto"/>
              <w:left w:val="single" w:sz="4" w:space="0" w:color="auto"/>
              <w:bottom w:val="single" w:sz="4" w:space="0" w:color="auto"/>
              <w:right w:val="single" w:sz="4" w:space="0" w:color="auto"/>
            </w:tcBorders>
            <w:vAlign w:val="center"/>
          </w:tcPr>
          <w:p w14:paraId="5EB0648F" w14:textId="77777777" w:rsidR="009720EC" w:rsidRDefault="009720EC"/>
        </w:tc>
        <w:tc>
          <w:tcPr>
            <w:tcW w:w="2805" w:type="dxa"/>
            <w:vMerge/>
            <w:tcBorders>
              <w:top w:val="single" w:sz="4" w:space="0" w:color="auto"/>
              <w:left w:val="single" w:sz="4" w:space="0" w:color="auto"/>
              <w:bottom w:val="single" w:sz="4" w:space="0" w:color="auto"/>
              <w:right w:val="single" w:sz="4" w:space="0" w:color="auto"/>
            </w:tcBorders>
            <w:vAlign w:val="center"/>
          </w:tcPr>
          <w:p w14:paraId="0F959ED3" w14:textId="77777777" w:rsidR="009720EC" w:rsidRDefault="009720EC"/>
        </w:tc>
        <w:tc>
          <w:tcPr>
            <w:tcW w:w="2565" w:type="dxa"/>
            <w:tcBorders>
              <w:top w:val="single" w:sz="4" w:space="0" w:color="auto"/>
              <w:left w:val="single" w:sz="4" w:space="0" w:color="auto"/>
              <w:bottom w:val="single" w:sz="4" w:space="0" w:color="auto"/>
              <w:right w:val="single" w:sz="4" w:space="0" w:color="auto"/>
            </w:tcBorders>
            <w:vAlign w:val="center"/>
          </w:tcPr>
          <w:p w14:paraId="14C1B04F" w14:textId="429A743D" w:rsidR="69173598" w:rsidRPr="007F5C6A" w:rsidRDefault="69173598" w:rsidP="69173598">
            <w:pPr>
              <w:spacing w:after="0"/>
              <w:jc w:val="center"/>
            </w:pPr>
            <w:r w:rsidRPr="007F5C6A">
              <w:rPr>
                <w:rFonts w:eastAsia="Times New Roman"/>
                <w:color w:val="767171" w:themeColor="background2" w:themeShade="80"/>
                <w:sz w:val="20"/>
                <w:szCs w:val="20"/>
              </w:rPr>
              <w:t xml:space="preserve">Actividades que se  </w:t>
            </w:r>
            <w:r w:rsidRPr="007F5C6A">
              <w:br/>
            </w:r>
            <w:r w:rsidRPr="007F5C6A">
              <w:rPr>
                <w:rFonts w:eastAsia="Times New Roman"/>
                <w:color w:val="767171" w:themeColor="background2" w:themeShade="80"/>
                <w:sz w:val="20"/>
                <w:szCs w:val="20"/>
              </w:rPr>
              <w:t xml:space="preserve"> cubren en  </w:t>
            </w:r>
            <w:r w:rsidRPr="007F5C6A">
              <w:br/>
            </w:r>
            <w:r w:rsidRPr="007F5C6A">
              <w:rPr>
                <w:rFonts w:eastAsia="Times New Roman"/>
                <w:color w:val="767171" w:themeColor="background2" w:themeShade="80"/>
                <w:sz w:val="20"/>
                <w:szCs w:val="20"/>
              </w:rPr>
              <w:t xml:space="preserve"> Comunicaciones  </w:t>
            </w:r>
          </w:p>
        </w:tc>
        <w:tc>
          <w:tcPr>
            <w:tcW w:w="1425" w:type="dxa"/>
            <w:tcBorders>
              <w:top w:val="single" w:sz="4" w:space="0" w:color="auto"/>
              <w:left w:val="single" w:sz="4" w:space="0" w:color="auto"/>
              <w:bottom w:val="single" w:sz="4" w:space="0" w:color="auto"/>
              <w:right w:val="single" w:sz="4" w:space="0" w:color="auto"/>
            </w:tcBorders>
            <w:vAlign w:val="center"/>
          </w:tcPr>
          <w:p w14:paraId="4C177795" w14:textId="3B53BA42" w:rsidR="69173598" w:rsidRDefault="69173598" w:rsidP="69173598">
            <w:pPr>
              <w:spacing w:after="0"/>
              <w:jc w:val="center"/>
            </w:pPr>
            <w:r w:rsidRPr="69173598">
              <w:rPr>
                <w:rFonts w:eastAsia="Times New Roman"/>
                <w:color w:val="767171" w:themeColor="background2" w:themeShade="80"/>
                <w:sz w:val="20"/>
                <w:szCs w:val="20"/>
              </w:rPr>
              <w:t xml:space="preserve">Mensual  </w:t>
            </w:r>
          </w:p>
        </w:tc>
        <w:tc>
          <w:tcPr>
            <w:tcW w:w="1065" w:type="dxa"/>
            <w:tcBorders>
              <w:top w:val="single" w:sz="8" w:space="0" w:color="auto"/>
              <w:left w:val="single" w:sz="4" w:space="0" w:color="auto"/>
              <w:bottom w:val="single" w:sz="8" w:space="0" w:color="auto"/>
              <w:right w:val="single" w:sz="8" w:space="0" w:color="auto"/>
            </w:tcBorders>
            <w:vAlign w:val="center"/>
          </w:tcPr>
          <w:p w14:paraId="4C8907B5" w14:textId="273458D0" w:rsidR="69173598" w:rsidRDefault="69173598" w:rsidP="69173598">
            <w:pPr>
              <w:spacing w:after="0"/>
              <w:jc w:val="center"/>
            </w:pPr>
            <w:r w:rsidRPr="69173598">
              <w:rPr>
                <w:rFonts w:eastAsia="Times New Roman"/>
                <w:color w:val="767171" w:themeColor="background2" w:themeShade="80"/>
                <w:sz w:val="20"/>
                <w:szCs w:val="20"/>
              </w:rPr>
              <w:t xml:space="preserve">≥ 15  </w:t>
            </w:r>
          </w:p>
        </w:tc>
        <w:tc>
          <w:tcPr>
            <w:tcW w:w="1196" w:type="dxa"/>
            <w:tcBorders>
              <w:top w:val="single" w:sz="8" w:space="0" w:color="auto"/>
              <w:left w:val="single" w:sz="8" w:space="0" w:color="auto"/>
              <w:bottom w:val="single" w:sz="8" w:space="0" w:color="auto"/>
              <w:right w:val="single" w:sz="8" w:space="0" w:color="auto"/>
            </w:tcBorders>
          </w:tcPr>
          <w:p w14:paraId="47A7BE9B" w14:textId="7CE71ACD"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5E770F92" w14:textId="013C545A" w:rsidR="69173598" w:rsidRDefault="69173598" w:rsidP="69173598">
            <w:pPr>
              <w:spacing w:after="0"/>
              <w:jc w:val="center"/>
            </w:pPr>
            <w:r w:rsidRPr="69173598">
              <w:rPr>
                <w:rFonts w:eastAsia="Times New Roman"/>
                <w:color w:val="767171" w:themeColor="background2" w:themeShade="80"/>
                <w:sz w:val="20"/>
                <w:szCs w:val="20"/>
              </w:rPr>
              <w:t xml:space="preserve"> 23</w:t>
            </w:r>
          </w:p>
        </w:tc>
        <w:tc>
          <w:tcPr>
            <w:tcW w:w="1139" w:type="dxa"/>
            <w:tcBorders>
              <w:top w:val="single" w:sz="8" w:space="0" w:color="auto"/>
              <w:left w:val="single" w:sz="8" w:space="0" w:color="auto"/>
              <w:bottom w:val="single" w:sz="8" w:space="0" w:color="auto"/>
              <w:right w:val="single" w:sz="8" w:space="0" w:color="auto"/>
            </w:tcBorders>
            <w:vAlign w:val="center"/>
          </w:tcPr>
          <w:p w14:paraId="19640EC7" w14:textId="5E07D78B" w:rsidR="69173598" w:rsidRDefault="69173598" w:rsidP="69173598">
            <w:pPr>
              <w:spacing w:after="0"/>
              <w:jc w:val="center"/>
            </w:pPr>
            <w:r w:rsidRPr="69173598">
              <w:rPr>
                <w:rFonts w:eastAsia="Times New Roman"/>
                <w:color w:val="767171" w:themeColor="background2" w:themeShade="80"/>
                <w:sz w:val="20"/>
                <w:szCs w:val="20"/>
              </w:rPr>
              <w:t xml:space="preserve"> 95% </w:t>
            </w:r>
          </w:p>
        </w:tc>
      </w:tr>
      <w:tr w:rsidR="69173598" w14:paraId="72258B40" w14:textId="77777777" w:rsidTr="00E504A5">
        <w:trPr>
          <w:trHeight w:val="225"/>
        </w:trPr>
        <w:tc>
          <w:tcPr>
            <w:tcW w:w="1625" w:type="dxa"/>
            <w:vMerge/>
            <w:tcBorders>
              <w:top w:val="single" w:sz="4" w:space="0" w:color="auto"/>
              <w:left w:val="single" w:sz="4" w:space="0" w:color="auto"/>
              <w:bottom w:val="single" w:sz="4" w:space="0" w:color="auto"/>
              <w:right w:val="single" w:sz="4" w:space="0" w:color="auto"/>
            </w:tcBorders>
            <w:vAlign w:val="center"/>
          </w:tcPr>
          <w:p w14:paraId="21B5F449" w14:textId="77777777" w:rsidR="009720EC" w:rsidRDefault="009720EC"/>
        </w:tc>
        <w:tc>
          <w:tcPr>
            <w:tcW w:w="2805" w:type="dxa"/>
            <w:vMerge/>
            <w:tcBorders>
              <w:top w:val="single" w:sz="4" w:space="0" w:color="auto"/>
              <w:left w:val="single" w:sz="4" w:space="0" w:color="auto"/>
              <w:bottom w:val="single" w:sz="4" w:space="0" w:color="auto"/>
              <w:right w:val="single" w:sz="4" w:space="0" w:color="auto"/>
            </w:tcBorders>
            <w:vAlign w:val="center"/>
          </w:tcPr>
          <w:p w14:paraId="682EE6CE" w14:textId="77777777" w:rsidR="009720EC" w:rsidRDefault="009720EC"/>
        </w:tc>
        <w:tc>
          <w:tcPr>
            <w:tcW w:w="2565" w:type="dxa"/>
            <w:tcBorders>
              <w:top w:val="single" w:sz="4" w:space="0" w:color="auto"/>
              <w:left w:val="single" w:sz="4" w:space="0" w:color="auto"/>
              <w:bottom w:val="single" w:sz="4" w:space="0" w:color="auto"/>
              <w:right w:val="single" w:sz="4" w:space="0" w:color="auto"/>
            </w:tcBorders>
            <w:vAlign w:val="center"/>
          </w:tcPr>
          <w:p w14:paraId="63EB3D90" w14:textId="54228B98" w:rsidR="69173598" w:rsidRPr="007F5C6A" w:rsidRDefault="69173598" w:rsidP="69173598">
            <w:pPr>
              <w:spacing w:after="0"/>
              <w:jc w:val="center"/>
            </w:pPr>
            <w:r w:rsidRPr="007F5C6A">
              <w:rPr>
                <w:rFonts w:eastAsia="Times New Roman"/>
                <w:color w:val="767171" w:themeColor="background2" w:themeShade="80"/>
                <w:sz w:val="20"/>
                <w:szCs w:val="20"/>
              </w:rPr>
              <w:t xml:space="preserve">Uso de la plataforma de Intranet  </w:t>
            </w:r>
          </w:p>
        </w:tc>
        <w:tc>
          <w:tcPr>
            <w:tcW w:w="1425" w:type="dxa"/>
            <w:tcBorders>
              <w:top w:val="single" w:sz="4" w:space="0" w:color="auto"/>
              <w:left w:val="single" w:sz="4" w:space="0" w:color="auto"/>
              <w:bottom w:val="single" w:sz="4" w:space="0" w:color="auto"/>
              <w:right w:val="single" w:sz="4" w:space="0" w:color="auto"/>
            </w:tcBorders>
            <w:vAlign w:val="center"/>
          </w:tcPr>
          <w:p w14:paraId="61EEDD47" w14:textId="13EC3B0B" w:rsidR="69173598" w:rsidRDefault="69173598" w:rsidP="69173598">
            <w:pPr>
              <w:spacing w:after="0"/>
              <w:jc w:val="center"/>
            </w:pPr>
            <w:r w:rsidRPr="69173598">
              <w:rPr>
                <w:rFonts w:eastAsia="Times New Roman"/>
                <w:color w:val="767171" w:themeColor="background2" w:themeShade="80"/>
                <w:sz w:val="20"/>
                <w:szCs w:val="20"/>
              </w:rPr>
              <w:t xml:space="preserve">Trimestral  </w:t>
            </w:r>
          </w:p>
        </w:tc>
        <w:tc>
          <w:tcPr>
            <w:tcW w:w="1065" w:type="dxa"/>
            <w:tcBorders>
              <w:top w:val="single" w:sz="8" w:space="0" w:color="auto"/>
              <w:left w:val="single" w:sz="4" w:space="0" w:color="auto"/>
              <w:bottom w:val="single" w:sz="8" w:space="0" w:color="auto"/>
              <w:right w:val="single" w:sz="8" w:space="0" w:color="auto"/>
            </w:tcBorders>
            <w:vAlign w:val="center"/>
          </w:tcPr>
          <w:p w14:paraId="68095577" w14:textId="1A15FE8E" w:rsidR="69173598" w:rsidRDefault="69173598" w:rsidP="69173598">
            <w:pPr>
              <w:spacing w:after="0"/>
              <w:jc w:val="center"/>
            </w:pPr>
            <w:r w:rsidRPr="69173598">
              <w:rPr>
                <w:rFonts w:eastAsia="Times New Roman"/>
                <w:color w:val="767171" w:themeColor="background2" w:themeShade="80"/>
                <w:sz w:val="20"/>
                <w:szCs w:val="20"/>
              </w:rPr>
              <w:t xml:space="preserve">20%  </w:t>
            </w:r>
          </w:p>
        </w:tc>
        <w:tc>
          <w:tcPr>
            <w:tcW w:w="1196" w:type="dxa"/>
            <w:tcBorders>
              <w:top w:val="single" w:sz="8" w:space="0" w:color="auto"/>
              <w:left w:val="single" w:sz="8" w:space="0" w:color="auto"/>
              <w:bottom w:val="single" w:sz="8" w:space="0" w:color="auto"/>
              <w:right w:val="single" w:sz="8" w:space="0" w:color="auto"/>
            </w:tcBorders>
          </w:tcPr>
          <w:p w14:paraId="57F00058" w14:textId="7F28EBA6" w:rsidR="69173598" w:rsidRDefault="69173598" w:rsidP="69173598">
            <w:pPr>
              <w:spacing w:line="257" w:lineRule="auto"/>
              <w:jc w:val="center"/>
            </w:pPr>
            <w:r w:rsidRPr="69173598">
              <w:rPr>
                <w:rFonts w:eastAsia="Times New Roman"/>
                <w:color w:val="767171" w:themeColor="background2" w:themeShade="80"/>
                <w:sz w:val="20"/>
                <w:szCs w:val="20"/>
              </w:rPr>
              <w:t>4to Trimestre</w:t>
            </w:r>
          </w:p>
        </w:tc>
        <w:tc>
          <w:tcPr>
            <w:tcW w:w="1139" w:type="dxa"/>
            <w:tcBorders>
              <w:top w:val="single" w:sz="8" w:space="0" w:color="auto"/>
              <w:left w:val="single" w:sz="8" w:space="0" w:color="auto"/>
              <w:bottom w:val="single" w:sz="8" w:space="0" w:color="auto"/>
              <w:right w:val="single" w:sz="8" w:space="0" w:color="auto"/>
            </w:tcBorders>
            <w:vAlign w:val="center"/>
          </w:tcPr>
          <w:p w14:paraId="1767E858" w14:textId="7F2396A7" w:rsidR="69173598" w:rsidRDefault="69173598" w:rsidP="69173598">
            <w:pPr>
              <w:spacing w:after="0"/>
              <w:jc w:val="center"/>
            </w:pPr>
            <w:r w:rsidRPr="69173598">
              <w:rPr>
                <w:rFonts w:eastAsia="Times New Roman"/>
                <w:color w:val="767171" w:themeColor="background2" w:themeShade="80"/>
                <w:sz w:val="20"/>
                <w:szCs w:val="20"/>
              </w:rPr>
              <w:t xml:space="preserve"> 30</w:t>
            </w:r>
          </w:p>
        </w:tc>
        <w:tc>
          <w:tcPr>
            <w:tcW w:w="1139" w:type="dxa"/>
            <w:tcBorders>
              <w:top w:val="single" w:sz="8" w:space="0" w:color="auto"/>
              <w:left w:val="single" w:sz="8" w:space="0" w:color="auto"/>
              <w:bottom w:val="single" w:sz="8" w:space="0" w:color="auto"/>
              <w:right w:val="single" w:sz="8" w:space="0" w:color="auto"/>
            </w:tcBorders>
            <w:vAlign w:val="center"/>
          </w:tcPr>
          <w:p w14:paraId="49E15496" w14:textId="33DB2EA6" w:rsidR="69173598" w:rsidRDefault="69173598" w:rsidP="69173598">
            <w:pPr>
              <w:spacing w:after="0"/>
              <w:jc w:val="center"/>
            </w:pPr>
            <w:r w:rsidRPr="69173598">
              <w:rPr>
                <w:rFonts w:eastAsia="Times New Roman"/>
                <w:color w:val="767171" w:themeColor="background2" w:themeShade="80"/>
                <w:sz w:val="20"/>
                <w:szCs w:val="20"/>
              </w:rPr>
              <w:t xml:space="preserve"> 95%</w:t>
            </w:r>
          </w:p>
        </w:tc>
      </w:tr>
    </w:tbl>
    <w:p w14:paraId="4E298BDB" w14:textId="77777777" w:rsidR="004F034D" w:rsidRPr="00895DAF" w:rsidRDefault="004F034D" w:rsidP="004F034D">
      <w:pPr>
        <w:jc w:val="both"/>
        <w:rPr>
          <w:rFonts w:eastAsia="Times New Roman"/>
          <w:noProof/>
          <w:color w:val="767171" w:themeColor="background2" w:themeShade="80"/>
          <w:sz w:val="16"/>
          <w:szCs w:val="16"/>
        </w:rPr>
      </w:pPr>
      <w:r w:rsidRPr="003D35BA">
        <w:rPr>
          <w:rFonts w:eastAsia="Times New Roman"/>
          <w:noProof/>
          <w:color w:val="767171" w:themeColor="background2" w:themeShade="80"/>
          <w:sz w:val="16"/>
          <w:szCs w:val="16"/>
        </w:rPr>
        <w:t xml:space="preserve">Fuente: </w:t>
      </w:r>
      <w:r>
        <w:rPr>
          <w:rFonts w:eastAsia="Times New Roman"/>
          <w:noProof/>
          <w:color w:val="767171" w:themeColor="background2" w:themeShade="80"/>
          <w:sz w:val="16"/>
          <w:szCs w:val="16"/>
        </w:rPr>
        <w:t>Dirección de Planificación y Desarrollo</w:t>
      </w:r>
      <w:r w:rsidRPr="003D35BA">
        <w:rPr>
          <w:rFonts w:eastAsia="Times New Roman"/>
          <w:noProof/>
          <w:color w:val="767171" w:themeColor="background2" w:themeShade="80"/>
          <w:sz w:val="16"/>
          <w:szCs w:val="16"/>
        </w:rPr>
        <w:t>.</w:t>
      </w:r>
    </w:p>
    <w:p w14:paraId="3E63A55D" w14:textId="4DF4A34D" w:rsidR="562E6934" w:rsidRDefault="562E6934" w:rsidP="562E6934">
      <w:pPr>
        <w:spacing w:line="360" w:lineRule="auto"/>
        <w:jc w:val="center"/>
        <w:rPr>
          <w:rFonts w:eastAsia="Times New Roman"/>
        </w:rPr>
      </w:pPr>
    </w:p>
    <w:p w14:paraId="55F4EE16" w14:textId="29B3E71E" w:rsidR="236B6262" w:rsidRDefault="236B6262" w:rsidP="236B6262">
      <w:pPr>
        <w:spacing w:line="360" w:lineRule="auto"/>
        <w:jc w:val="center"/>
        <w:rPr>
          <w:rFonts w:eastAsia="Times New Roman"/>
        </w:rPr>
      </w:pPr>
    </w:p>
    <w:p w14:paraId="58F170E6" w14:textId="03304B5A" w:rsidR="26FB49CE" w:rsidRDefault="26FB49CE" w:rsidP="26FB49CE">
      <w:pPr>
        <w:spacing w:line="360" w:lineRule="auto"/>
        <w:jc w:val="center"/>
        <w:rPr>
          <w:rFonts w:eastAsia="Times New Roman"/>
        </w:rPr>
      </w:pPr>
    </w:p>
    <w:p w14:paraId="1FD9244E" w14:textId="11A72CBD" w:rsidR="26FB49CE" w:rsidRDefault="26FB49CE" w:rsidP="26FB49CE">
      <w:pPr>
        <w:spacing w:line="360" w:lineRule="auto"/>
        <w:jc w:val="center"/>
        <w:rPr>
          <w:rFonts w:eastAsia="Times New Roman"/>
        </w:rPr>
      </w:pPr>
    </w:p>
    <w:p w14:paraId="5A25A3EC" w14:textId="205117E0" w:rsidR="26FB49CE" w:rsidRDefault="26FB49CE" w:rsidP="26FB49CE">
      <w:pPr>
        <w:spacing w:line="360" w:lineRule="auto"/>
        <w:jc w:val="center"/>
        <w:rPr>
          <w:rFonts w:eastAsia="Times New Roman"/>
        </w:rPr>
      </w:pPr>
    </w:p>
    <w:p w14:paraId="053207E6" w14:textId="48856251" w:rsidR="26FB49CE" w:rsidRDefault="26FB49CE" w:rsidP="26FB49CE">
      <w:pPr>
        <w:spacing w:line="360" w:lineRule="auto"/>
        <w:jc w:val="center"/>
        <w:rPr>
          <w:rFonts w:eastAsia="Times New Roman"/>
        </w:rPr>
      </w:pPr>
    </w:p>
    <w:p w14:paraId="69B7F4C2" w14:textId="605D7545" w:rsidR="236B6262" w:rsidRDefault="236B6262" w:rsidP="236B6262">
      <w:pPr>
        <w:spacing w:line="360" w:lineRule="auto"/>
        <w:jc w:val="center"/>
        <w:rPr>
          <w:rFonts w:eastAsia="Times New Roman"/>
        </w:rPr>
      </w:pPr>
    </w:p>
    <w:p w14:paraId="5003627B" w14:textId="77777777" w:rsidR="0019713C" w:rsidRDefault="0019713C" w:rsidP="236B6262">
      <w:pPr>
        <w:spacing w:line="360" w:lineRule="auto"/>
        <w:jc w:val="center"/>
        <w:rPr>
          <w:rFonts w:eastAsia="Times New Roman"/>
        </w:rPr>
      </w:pPr>
    </w:p>
    <w:p w14:paraId="31837887" w14:textId="30246077" w:rsidR="551EBBFD" w:rsidRDefault="58A21080" w:rsidP="002C4A9C">
      <w:pPr>
        <w:pStyle w:val="Prrafodelista"/>
        <w:numPr>
          <w:ilvl w:val="0"/>
          <w:numId w:val="39"/>
        </w:numPr>
        <w:spacing w:line="360" w:lineRule="auto"/>
        <w:jc w:val="center"/>
        <w:rPr>
          <w:rFonts w:eastAsia="Times New Roman"/>
          <w:b/>
          <w:bCs/>
          <w:color w:val="767171" w:themeColor="background2" w:themeShade="80"/>
        </w:rPr>
      </w:pPr>
      <w:r w:rsidRPr="1F318E97">
        <w:rPr>
          <w:rFonts w:eastAsia="Times New Roman"/>
          <w:b/>
          <w:bCs/>
          <w:color w:val="767171" w:themeColor="background2" w:themeShade="80"/>
        </w:rPr>
        <w:lastRenderedPageBreak/>
        <w:t xml:space="preserve">Resumen </w:t>
      </w:r>
      <w:r w:rsidRPr="346CFF2C">
        <w:rPr>
          <w:rFonts w:eastAsia="Times New Roman"/>
          <w:b/>
          <w:bCs/>
          <w:color w:val="767171" w:themeColor="background2" w:themeShade="80"/>
        </w:rPr>
        <w:t>de</w:t>
      </w:r>
      <w:r w:rsidR="6EBD6DBB" w:rsidRPr="346CFF2C">
        <w:rPr>
          <w:rFonts w:eastAsia="Times New Roman"/>
          <w:b/>
          <w:bCs/>
          <w:color w:val="767171" w:themeColor="background2" w:themeShade="80"/>
        </w:rPr>
        <w:t>l</w:t>
      </w:r>
      <w:r w:rsidRPr="1F318E97">
        <w:rPr>
          <w:rFonts w:eastAsia="Times New Roman"/>
          <w:b/>
          <w:bCs/>
          <w:color w:val="767171" w:themeColor="background2" w:themeShade="80"/>
        </w:rPr>
        <w:t xml:space="preserve"> </w:t>
      </w:r>
      <w:r w:rsidR="515A646A" w:rsidRPr="40BAD6BB">
        <w:rPr>
          <w:rFonts w:eastAsia="Times New Roman"/>
          <w:b/>
          <w:bCs/>
          <w:color w:val="767171" w:themeColor="background2" w:themeShade="80"/>
        </w:rPr>
        <w:t xml:space="preserve">Plan de </w:t>
      </w:r>
      <w:r w:rsidRPr="1F318E97">
        <w:rPr>
          <w:rFonts w:eastAsia="Times New Roman"/>
          <w:b/>
          <w:bCs/>
          <w:color w:val="767171" w:themeColor="background2" w:themeShade="80"/>
        </w:rPr>
        <w:t xml:space="preserve">Compras </w:t>
      </w:r>
    </w:p>
    <w:tbl>
      <w:tblPr>
        <w:tblW w:w="0" w:type="auto"/>
        <w:jc w:val="center"/>
        <w:tblCellMar>
          <w:left w:w="70" w:type="dxa"/>
          <w:right w:w="70" w:type="dxa"/>
        </w:tblCellMar>
        <w:tblLook w:val="04A0" w:firstRow="1" w:lastRow="0" w:firstColumn="1" w:lastColumn="0" w:noHBand="0" w:noVBand="1"/>
      </w:tblPr>
      <w:tblGrid>
        <w:gridCol w:w="7419"/>
        <w:gridCol w:w="5541"/>
      </w:tblGrid>
      <w:tr w:rsidR="002A0E8E" w:rsidRPr="00A96730" w14:paraId="25C0D2BD" w14:textId="77777777">
        <w:trPr>
          <w:trHeight w:val="974"/>
          <w:tblHeader/>
          <w:jc w:val="center"/>
        </w:trPr>
        <w:tc>
          <w:tcPr>
            <w:tcW w:w="0" w:type="auto"/>
            <w:gridSpan w:val="2"/>
            <w:tcBorders>
              <w:top w:val="nil"/>
              <w:left w:val="nil"/>
              <w:bottom w:val="nil"/>
              <w:right w:val="nil"/>
            </w:tcBorders>
            <w:shd w:val="clear" w:color="000000" w:fill="001F5F"/>
            <w:vAlign w:val="bottom"/>
            <w:hideMark/>
          </w:tcPr>
          <w:p w14:paraId="0645259E" w14:textId="77777777" w:rsidR="002A0E8E" w:rsidRPr="00E53561" w:rsidRDefault="002A0E8E" w:rsidP="00E53561">
            <w:pPr>
              <w:spacing w:after="0" w:line="240" w:lineRule="auto"/>
              <w:ind w:left="360"/>
              <w:jc w:val="center"/>
              <w:rPr>
                <w:rFonts w:eastAsia="Times New Roman"/>
                <w:color w:val="FFFFFF"/>
                <w:spacing w:val="0"/>
                <w:sz w:val="52"/>
                <w:szCs w:val="52"/>
                <w:lang w:eastAsia="es-DO"/>
              </w:rPr>
            </w:pPr>
            <w:r w:rsidRPr="00E53561">
              <w:rPr>
                <w:rFonts w:eastAsia="Times New Roman"/>
                <w:color w:val="FFFFFF"/>
                <w:spacing w:val="0"/>
                <w:sz w:val="52"/>
                <w:szCs w:val="52"/>
                <w:lang w:eastAsia="es-DO"/>
              </w:rPr>
              <w:t>RESUMEN DEL PLAN DE COMPRAS</w:t>
            </w:r>
          </w:p>
        </w:tc>
      </w:tr>
      <w:tr w:rsidR="002A0E8E" w:rsidRPr="00C1691F" w14:paraId="3F75777E" w14:textId="77777777">
        <w:trPr>
          <w:trHeight w:val="302"/>
          <w:jc w:val="center"/>
        </w:trPr>
        <w:tc>
          <w:tcPr>
            <w:tcW w:w="0" w:type="auto"/>
            <w:gridSpan w:val="2"/>
            <w:tcBorders>
              <w:top w:val="nil"/>
              <w:left w:val="nil"/>
              <w:bottom w:val="nil"/>
              <w:right w:val="nil"/>
            </w:tcBorders>
            <w:shd w:val="clear" w:color="000000" w:fill="D9D9D9"/>
            <w:hideMark/>
          </w:tcPr>
          <w:p w14:paraId="71615E8F" w14:textId="77777777" w:rsidR="002A0E8E" w:rsidRPr="00C1691F" w:rsidRDefault="002A0E8E">
            <w:pPr>
              <w:spacing w:after="0" w:line="240" w:lineRule="auto"/>
              <w:jc w:val="center"/>
              <w:rPr>
                <w:rFonts w:eastAsia="Times New Roman"/>
                <w:b/>
                <w:bCs/>
                <w:color w:val="auto"/>
                <w:spacing w:val="0"/>
                <w:lang w:eastAsia="es-DO"/>
              </w:rPr>
            </w:pPr>
            <w:r w:rsidRPr="00C1691F">
              <w:rPr>
                <w:rFonts w:eastAsia="Times New Roman"/>
                <w:b/>
                <w:bCs/>
                <w:color w:val="4B4646"/>
                <w:spacing w:val="0"/>
                <w:lang w:eastAsia="es-DO"/>
              </w:rPr>
              <w:t>DATOS DE CABECERA PACC</w:t>
            </w:r>
          </w:p>
        </w:tc>
      </w:tr>
      <w:tr w:rsidR="002A0E8E" w:rsidRPr="00C1691F" w14:paraId="5BEEA146" w14:textId="77777777">
        <w:trPr>
          <w:trHeight w:val="276"/>
          <w:jc w:val="center"/>
        </w:trPr>
        <w:tc>
          <w:tcPr>
            <w:tcW w:w="0" w:type="auto"/>
            <w:tcBorders>
              <w:top w:val="nil"/>
              <w:left w:val="nil"/>
              <w:bottom w:val="single" w:sz="4" w:space="0" w:color="D9D9D9"/>
              <w:right w:val="nil"/>
            </w:tcBorders>
            <w:shd w:val="clear" w:color="auto" w:fill="auto"/>
            <w:hideMark/>
          </w:tcPr>
          <w:p w14:paraId="1875EF6C"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Monto estimado total</w:t>
            </w:r>
          </w:p>
        </w:tc>
        <w:tc>
          <w:tcPr>
            <w:tcW w:w="0" w:type="auto"/>
            <w:tcBorders>
              <w:top w:val="nil"/>
              <w:left w:val="nil"/>
              <w:bottom w:val="single" w:sz="4" w:space="0" w:color="D9D9D9"/>
              <w:right w:val="nil"/>
            </w:tcBorders>
            <w:shd w:val="clear" w:color="auto" w:fill="auto"/>
            <w:noWrap/>
            <w:hideMark/>
          </w:tcPr>
          <w:p w14:paraId="574061A3" w14:textId="1DE7F42D" w:rsidR="002A0E8E" w:rsidRPr="00E87F90" w:rsidRDefault="00DB4631" w:rsidP="00DB4631">
            <w:pPr>
              <w:spacing w:after="0" w:line="240" w:lineRule="auto"/>
              <w:jc w:val="center"/>
              <w:rPr>
                <w:rFonts w:ascii="Verdana" w:hAnsi="Verdana" w:cs="Arial"/>
                <w:color w:val="auto"/>
                <w:spacing w:val="0"/>
                <w:sz w:val="20"/>
                <w:szCs w:val="20"/>
              </w:rPr>
            </w:pPr>
            <w:r>
              <w:rPr>
                <w:rFonts w:eastAsia="Times New Roman"/>
                <w:spacing w:val="0"/>
                <w:lang w:eastAsia="es-DO"/>
              </w:rPr>
              <w:t xml:space="preserve">                                                        </w:t>
            </w:r>
            <w:r w:rsidR="002A0E8E" w:rsidRPr="005F3230">
              <w:rPr>
                <w:rFonts w:eastAsia="Times New Roman"/>
                <w:spacing w:val="0"/>
                <w:lang w:eastAsia="es-DO"/>
              </w:rPr>
              <w:t>$</w:t>
            </w:r>
            <w:r w:rsidR="002A0E8E">
              <w:rPr>
                <w:rFonts w:ascii="Verdana" w:hAnsi="Verdana" w:cs="Arial"/>
                <w:sz w:val="20"/>
                <w:szCs w:val="20"/>
              </w:rPr>
              <w:t xml:space="preserve">296,516,761   </w:t>
            </w:r>
            <w:r w:rsidR="002A0E8E" w:rsidRPr="005F3230">
              <w:rPr>
                <w:rFonts w:eastAsia="Times New Roman"/>
                <w:spacing w:val="0"/>
                <w:lang w:eastAsia="es-DO"/>
              </w:rPr>
              <w:t xml:space="preserve"> </w:t>
            </w:r>
            <w:r w:rsidR="002A0E8E">
              <w:rPr>
                <w:rFonts w:eastAsia="Times New Roman"/>
                <w:spacing w:val="0"/>
                <w:lang w:eastAsia="es-DO"/>
              </w:rPr>
              <w:t xml:space="preserve">   </w:t>
            </w:r>
          </w:p>
        </w:tc>
      </w:tr>
      <w:tr w:rsidR="002A0E8E" w:rsidRPr="00C1691F" w14:paraId="2BBAD585" w14:textId="77777777">
        <w:trPr>
          <w:trHeight w:val="276"/>
          <w:jc w:val="center"/>
        </w:trPr>
        <w:tc>
          <w:tcPr>
            <w:tcW w:w="0" w:type="auto"/>
            <w:tcBorders>
              <w:top w:val="nil"/>
              <w:left w:val="nil"/>
              <w:bottom w:val="single" w:sz="4" w:space="0" w:color="D9D9D9"/>
              <w:right w:val="nil"/>
            </w:tcBorders>
            <w:shd w:val="clear" w:color="auto" w:fill="auto"/>
            <w:hideMark/>
          </w:tcPr>
          <w:p w14:paraId="6CADEC51"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Monto total contratado</w:t>
            </w:r>
          </w:p>
        </w:tc>
        <w:tc>
          <w:tcPr>
            <w:tcW w:w="0" w:type="auto"/>
            <w:tcBorders>
              <w:top w:val="nil"/>
              <w:left w:val="nil"/>
              <w:bottom w:val="single" w:sz="4" w:space="0" w:color="D9D9D9"/>
              <w:right w:val="nil"/>
            </w:tcBorders>
            <w:shd w:val="clear" w:color="auto" w:fill="auto"/>
            <w:noWrap/>
            <w:hideMark/>
          </w:tcPr>
          <w:p w14:paraId="7ECCEF06" w14:textId="7199941C" w:rsidR="002A0E8E" w:rsidRDefault="00DB4631" w:rsidP="00DB4631">
            <w:pPr>
              <w:spacing w:after="0" w:line="240" w:lineRule="auto"/>
              <w:jc w:val="center"/>
              <w:rPr>
                <w:rFonts w:ascii="Verdana" w:hAnsi="Verdana" w:cs="Arial"/>
                <w:color w:val="auto"/>
                <w:spacing w:val="0"/>
                <w:sz w:val="20"/>
                <w:szCs w:val="20"/>
              </w:rPr>
            </w:pPr>
            <w:r>
              <w:rPr>
                <w:rFonts w:eastAsia="Times New Roman"/>
                <w:spacing w:val="0"/>
                <w:lang w:eastAsia="es-DO"/>
              </w:rPr>
              <w:t xml:space="preserve">                                                         </w:t>
            </w:r>
            <w:r w:rsidR="002A0E8E" w:rsidRPr="005F3230">
              <w:rPr>
                <w:rFonts w:eastAsia="Times New Roman"/>
                <w:spacing w:val="0"/>
                <w:lang w:eastAsia="es-DO"/>
              </w:rPr>
              <w:t>$</w:t>
            </w:r>
            <w:r w:rsidR="002A0E8E">
              <w:rPr>
                <w:rFonts w:ascii="Verdana" w:hAnsi="Verdana" w:cs="Arial"/>
                <w:sz w:val="20"/>
                <w:szCs w:val="20"/>
              </w:rPr>
              <w:t>261,720,501</w:t>
            </w:r>
          </w:p>
          <w:p w14:paraId="16FAB9E9" w14:textId="77777777" w:rsidR="002A0E8E" w:rsidRPr="005F3230" w:rsidRDefault="002A0E8E">
            <w:pPr>
              <w:spacing w:after="0" w:line="240" w:lineRule="auto"/>
              <w:jc w:val="right"/>
              <w:rPr>
                <w:rFonts w:eastAsia="Times New Roman"/>
                <w:spacing w:val="0"/>
                <w:lang w:eastAsia="es-DO"/>
              </w:rPr>
            </w:pPr>
          </w:p>
        </w:tc>
      </w:tr>
      <w:tr w:rsidR="002A0E8E" w:rsidRPr="00C1691F" w14:paraId="05DA99B3" w14:textId="77777777">
        <w:trPr>
          <w:trHeight w:val="276"/>
          <w:jc w:val="center"/>
        </w:trPr>
        <w:tc>
          <w:tcPr>
            <w:tcW w:w="0" w:type="auto"/>
            <w:tcBorders>
              <w:top w:val="nil"/>
              <w:left w:val="nil"/>
              <w:bottom w:val="single" w:sz="4" w:space="0" w:color="D9D9D9"/>
              <w:right w:val="nil"/>
            </w:tcBorders>
            <w:shd w:val="clear" w:color="auto" w:fill="auto"/>
            <w:hideMark/>
          </w:tcPr>
          <w:p w14:paraId="399E19CC"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Cantidad de procesos registrados</w:t>
            </w:r>
          </w:p>
        </w:tc>
        <w:tc>
          <w:tcPr>
            <w:tcW w:w="0" w:type="auto"/>
            <w:tcBorders>
              <w:top w:val="nil"/>
              <w:left w:val="nil"/>
              <w:bottom w:val="single" w:sz="4" w:space="0" w:color="D9D9D9"/>
              <w:right w:val="nil"/>
            </w:tcBorders>
            <w:shd w:val="clear" w:color="auto" w:fill="auto"/>
            <w:noWrap/>
            <w:hideMark/>
          </w:tcPr>
          <w:p w14:paraId="01506FB8"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1009</w:t>
            </w:r>
          </w:p>
        </w:tc>
      </w:tr>
      <w:tr w:rsidR="002A0E8E" w:rsidRPr="00C1691F" w14:paraId="0406E95D" w14:textId="77777777">
        <w:trPr>
          <w:trHeight w:val="276"/>
          <w:jc w:val="center"/>
        </w:trPr>
        <w:tc>
          <w:tcPr>
            <w:tcW w:w="0" w:type="auto"/>
            <w:tcBorders>
              <w:top w:val="nil"/>
              <w:left w:val="nil"/>
              <w:bottom w:val="single" w:sz="4" w:space="0" w:color="D9D9D9"/>
              <w:right w:val="nil"/>
            </w:tcBorders>
            <w:shd w:val="clear" w:color="auto" w:fill="auto"/>
            <w:hideMark/>
          </w:tcPr>
          <w:p w14:paraId="2E470FD1"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Capítulo</w:t>
            </w:r>
          </w:p>
        </w:tc>
        <w:tc>
          <w:tcPr>
            <w:tcW w:w="0" w:type="auto"/>
            <w:tcBorders>
              <w:top w:val="nil"/>
              <w:left w:val="nil"/>
              <w:bottom w:val="single" w:sz="4" w:space="0" w:color="D9D9D9"/>
              <w:right w:val="nil"/>
            </w:tcBorders>
            <w:shd w:val="clear" w:color="auto" w:fill="auto"/>
            <w:noWrap/>
            <w:hideMark/>
          </w:tcPr>
          <w:p w14:paraId="77369534"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02</w:t>
            </w:r>
            <w:r>
              <w:rPr>
                <w:rFonts w:eastAsia="Times New Roman"/>
                <w:spacing w:val="0"/>
                <w:lang w:eastAsia="es-DO"/>
              </w:rPr>
              <w:t>01</w:t>
            </w:r>
          </w:p>
        </w:tc>
      </w:tr>
      <w:tr w:rsidR="002A0E8E" w:rsidRPr="00C1691F" w14:paraId="7792C780" w14:textId="77777777">
        <w:trPr>
          <w:trHeight w:val="276"/>
          <w:jc w:val="center"/>
        </w:trPr>
        <w:tc>
          <w:tcPr>
            <w:tcW w:w="0" w:type="auto"/>
            <w:tcBorders>
              <w:top w:val="nil"/>
              <w:left w:val="nil"/>
              <w:bottom w:val="single" w:sz="4" w:space="0" w:color="D9D9D9"/>
              <w:right w:val="nil"/>
            </w:tcBorders>
            <w:shd w:val="clear" w:color="auto" w:fill="auto"/>
            <w:hideMark/>
          </w:tcPr>
          <w:p w14:paraId="18333B3A" w14:textId="77777777" w:rsidR="002A0E8E" w:rsidRPr="005F3230" w:rsidRDefault="002A0E8E">
            <w:pPr>
              <w:spacing w:after="0" w:line="240" w:lineRule="auto"/>
              <w:rPr>
                <w:rFonts w:eastAsia="Times New Roman"/>
                <w:spacing w:val="0"/>
                <w:lang w:eastAsia="es-DO"/>
              </w:rPr>
            </w:pPr>
            <w:proofErr w:type="gramStart"/>
            <w:r w:rsidRPr="005F3230">
              <w:rPr>
                <w:rFonts w:eastAsia="Times New Roman"/>
                <w:spacing w:val="0"/>
                <w:lang w:eastAsia="es-DO"/>
              </w:rPr>
              <w:t>Sub capítulo</w:t>
            </w:r>
            <w:proofErr w:type="gramEnd"/>
          </w:p>
        </w:tc>
        <w:tc>
          <w:tcPr>
            <w:tcW w:w="0" w:type="auto"/>
            <w:tcBorders>
              <w:top w:val="nil"/>
              <w:left w:val="nil"/>
              <w:bottom w:val="single" w:sz="4" w:space="0" w:color="D9D9D9"/>
              <w:right w:val="nil"/>
            </w:tcBorders>
            <w:shd w:val="clear" w:color="auto" w:fill="auto"/>
            <w:noWrap/>
            <w:hideMark/>
          </w:tcPr>
          <w:p w14:paraId="0073DA85"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02</w:t>
            </w:r>
          </w:p>
        </w:tc>
      </w:tr>
      <w:tr w:rsidR="002A0E8E" w:rsidRPr="00C1691F" w14:paraId="5AAA4165" w14:textId="77777777">
        <w:trPr>
          <w:trHeight w:val="276"/>
          <w:jc w:val="center"/>
        </w:trPr>
        <w:tc>
          <w:tcPr>
            <w:tcW w:w="0" w:type="auto"/>
            <w:tcBorders>
              <w:top w:val="nil"/>
              <w:left w:val="nil"/>
              <w:bottom w:val="single" w:sz="4" w:space="0" w:color="D9D9D9"/>
              <w:right w:val="nil"/>
            </w:tcBorders>
            <w:shd w:val="clear" w:color="auto" w:fill="auto"/>
            <w:hideMark/>
          </w:tcPr>
          <w:p w14:paraId="54FC79A1"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Unidad ejecutora</w:t>
            </w:r>
          </w:p>
        </w:tc>
        <w:tc>
          <w:tcPr>
            <w:tcW w:w="0" w:type="auto"/>
            <w:tcBorders>
              <w:top w:val="nil"/>
              <w:left w:val="nil"/>
              <w:bottom w:val="single" w:sz="4" w:space="0" w:color="D9D9D9"/>
              <w:right w:val="nil"/>
            </w:tcBorders>
            <w:shd w:val="clear" w:color="auto" w:fill="auto"/>
            <w:noWrap/>
            <w:hideMark/>
          </w:tcPr>
          <w:p w14:paraId="74D2EBBA"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0001</w:t>
            </w:r>
          </w:p>
        </w:tc>
      </w:tr>
      <w:tr w:rsidR="002A0E8E" w:rsidRPr="00A96730" w14:paraId="71B8F058" w14:textId="77777777">
        <w:trPr>
          <w:trHeight w:val="553"/>
          <w:jc w:val="center"/>
        </w:trPr>
        <w:tc>
          <w:tcPr>
            <w:tcW w:w="0" w:type="auto"/>
            <w:tcBorders>
              <w:top w:val="nil"/>
              <w:left w:val="nil"/>
              <w:bottom w:val="single" w:sz="4" w:space="0" w:color="D9D9D9"/>
              <w:right w:val="nil"/>
            </w:tcBorders>
            <w:shd w:val="clear" w:color="auto" w:fill="auto"/>
            <w:hideMark/>
          </w:tcPr>
          <w:p w14:paraId="509B9F39"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Unidad de compra</w:t>
            </w:r>
          </w:p>
        </w:tc>
        <w:tc>
          <w:tcPr>
            <w:tcW w:w="0" w:type="auto"/>
            <w:tcBorders>
              <w:top w:val="nil"/>
              <w:left w:val="nil"/>
              <w:bottom w:val="single" w:sz="4" w:space="0" w:color="D9D9D9"/>
              <w:right w:val="nil"/>
            </w:tcBorders>
            <w:shd w:val="clear" w:color="auto" w:fill="auto"/>
            <w:vAlign w:val="center"/>
            <w:hideMark/>
          </w:tcPr>
          <w:p w14:paraId="7D383E3F"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Gabinete de Coordinación de Políticas Sociales</w:t>
            </w:r>
          </w:p>
        </w:tc>
      </w:tr>
      <w:tr w:rsidR="002A0E8E" w:rsidRPr="00C1691F" w14:paraId="113E1E91" w14:textId="77777777">
        <w:trPr>
          <w:trHeight w:val="276"/>
          <w:jc w:val="center"/>
        </w:trPr>
        <w:tc>
          <w:tcPr>
            <w:tcW w:w="0" w:type="auto"/>
            <w:tcBorders>
              <w:top w:val="nil"/>
              <w:left w:val="nil"/>
              <w:bottom w:val="single" w:sz="4" w:space="0" w:color="D9D9D9"/>
              <w:right w:val="nil"/>
            </w:tcBorders>
            <w:shd w:val="clear" w:color="auto" w:fill="auto"/>
            <w:hideMark/>
          </w:tcPr>
          <w:p w14:paraId="5EE94ABD"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Año fiscal</w:t>
            </w:r>
          </w:p>
        </w:tc>
        <w:tc>
          <w:tcPr>
            <w:tcW w:w="0" w:type="auto"/>
            <w:tcBorders>
              <w:top w:val="nil"/>
              <w:left w:val="nil"/>
              <w:bottom w:val="single" w:sz="4" w:space="0" w:color="D9D9D9"/>
              <w:right w:val="nil"/>
            </w:tcBorders>
            <w:shd w:val="clear" w:color="auto" w:fill="auto"/>
            <w:noWrap/>
            <w:hideMark/>
          </w:tcPr>
          <w:p w14:paraId="36E52EB8"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202</w:t>
            </w:r>
            <w:r>
              <w:rPr>
                <w:rFonts w:eastAsia="Times New Roman"/>
                <w:spacing w:val="0"/>
                <w:lang w:eastAsia="es-DO"/>
              </w:rPr>
              <w:t>3</w:t>
            </w:r>
          </w:p>
        </w:tc>
      </w:tr>
      <w:tr w:rsidR="002A0E8E" w:rsidRPr="00C1691F" w14:paraId="4C5465DE" w14:textId="77777777">
        <w:trPr>
          <w:trHeight w:val="276"/>
          <w:jc w:val="center"/>
        </w:trPr>
        <w:tc>
          <w:tcPr>
            <w:tcW w:w="0" w:type="auto"/>
            <w:tcBorders>
              <w:top w:val="nil"/>
              <w:left w:val="nil"/>
              <w:bottom w:val="nil"/>
              <w:right w:val="nil"/>
            </w:tcBorders>
            <w:shd w:val="clear" w:color="auto" w:fill="auto"/>
            <w:hideMark/>
          </w:tcPr>
          <w:p w14:paraId="17274C5D"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Fecha aprobación</w:t>
            </w:r>
          </w:p>
        </w:tc>
        <w:tc>
          <w:tcPr>
            <w:tcW w:w="0" w:type="auto"/>
            <w:tcBorders>
              <w:top w:val="nil"/>
              <w:left w:val="nil"/>
              <w:bottom w:val="nil"/>
              <w:right w:val="nil"/>
            </w:tcBorders>
            <w:shd w:val="clear" w:color="auto" w:fill="auto"/>
            <w:hideMark/>
          </w:tcPr>
          <w:p w14:paraId="59A93B4A"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 </w:t>
            </w:r>
          </w:p>
        </w:tc>
      </w:tr>
      <w:tr w:rsidR="002A0E8E" w:rsidRPr="00A96730" w14:paraId="69543529" w14:textId="77777777">
        <w:trPr>
          <w:trHeight w:val="276"/>
          <w:jc w:val="center"/>
        </w:trPr>
        <w:tc>
          <w:tcPr>
            <w:tcW w:w="0" w:type="auto"/>
            <w:gridSpan w:val="2"/>
            <w:tcBorders>
              <w:top w:val="nil"/>
              <w:left w:val="nil"/>
              <w:bottom w:val="nil"/>
              <w:right w:val="nil"/>
            </w:tcBorders>
            <w:shd w:val="clear" w:color="000000" w:fill="D9D9D9"/>
            <w:vAlign w:val="center"/>
            <w:hideMark/>
          </w:tcPr>
          <w:p w14:paraId="5CD4C346" w14:textId="77777777" w:rsidR="002A0E8E" w:rsidRPr="005F3230" w:rsidRDefault="002A0E8E">
            <w:pPr>
              <w:spacing w:after="0" w:line="240" w:lineRule="auto"/>
              <w:jc w:val="center"/>
              <w:rPr>
                <w:rFonts w:eastAsia="Times New Roman"/>
                <w:b/>
                <w:bCs/>
                <w:spacing w:val="0"/>
                <w:lang w:eastAsia="es-DO"/>
              </w:rPr>
            </w:pPr>
            <w:r w:rsidRPr="005F3230">
              <w:rPr>
                <w:rFonts w:eastAsia="Times New Roman"/>
                <w:b/>
                <w:bCs/>
                <w:spacing w:val="0"/>
                <w:lang w:eastAsia="es-DO"/>
              </w:rPr>
              <w:t>MONTOS ESTIMADOS SEGÚN OBJETO DE CONTRATACIÓN</w:t>
            </w:r>
          </w:p>
        </w:tc>
      </w:tr>
      <w:tr w:rsidR="002A0E8E" w:rsidRPr="00C1691F" w14:paraId="2EEB8247" w14:textId="77777777">
        <w:trPr>
          <w:trHeight w:val="671"/>
          <w:jc w:val="center"/>
        </w:trPr>
        <w:tc>
          <w:tcPr>
            <w:tcW w:w="0" w:type="auto"/>
            <w:tcBorders>
              <w:top w:val="nil"/>
              <w:left w:val="nil"/>
              <w:bottom w:val="single" w:sz="4" w:space="0" w:color="D9D9D9"/>
              <w:right w:val="nil"/>
            </w:tcBorders>
            <w:shd w:val="clear" w:color="auto" w:fill="auto"/>
            <w:hideMark/>
          </w:tcPr>
          <w:p w14:paraId="5E8852D7" w14:textId="77777777" w:rsidR="002A0E8E" w:rsidRDefault="002A0E8E">
            <w:pPr>
              <w:spacing w:after="0" w:line="240" w:lineRule="auto"/>
              <w:rPr>
                <w:rFonts w:eastAsia="Times New Roman"/>
                <w:spacing w:val="0"/>
                <w:lang w:eastAsia="es-DO"/>
              </w:rPr>
            </w:pPr>
            <w:r w:rsidRPr="005F3230">
              <w:rPr>
                <w:rFonts w:eastAsia="Times New Roman"/>
                <w:spacing w:val="0"/>
                <w:lang w:eastAsia="es-DO"/>
              </w:rPr>
              <w:t>Bienes</w:t>
            </w:r>
          </w:p>
          <w:p w14:paraId="2EDEDFFE" w14:textId="77777777" w:rsidR="002A0E8E" w:rsidRPr="005F3230" w:rsidRDefault="002A0E8E">
            <w:pPr>
              <w:spacing w:after="0" w:line="240" w:lineRule="auto"/>
              <w:rPr>
                <w:rFonts w:eastAsia="Times New Roman"/>
                <w:spacing w:val="0"/>
                <w:lang w:eastAsia="es-DO"/>
              </w:rPr>
            </w:pPr>
          </w:p>
        </w:tc>
        <w:tc>
          <w:tcPr>
            <w:tcW w:w="0" w:type="auto"/>
            <w:tcBorders>
              <w:top w:val="nil"/>
              <w:left w:val="nil"/>
              <w:bottom w:val="single" w:sz="4" w:space="0" w:color="D9D9D9"/>
              <w:right w:val="nil"/>
            </w:tcBorders>
            <w:shd w:val="clear" w:color="auto" w:fill="auto"/>
            <w:noWrap/>
            <w:hideMark/>
          </w:tcPr>
          <w:p w14:paraId="41993DFA" w14:textId="43EB2359" w:rsidR="002A0E8E" w:rsidRPr="00E87F90" w:rsidRDefault="00DB4631" w:rsidP="00DB4631">
            <w:pPr>
              <w:spacing w:after="0" w:line="240" w:lineRule="auto"/>
              <w:jc w:val="center"/>
              <w:rPr>
                <w:rFonts w:ascii="Arial" w:hAnsi="Arial" w:cs="Arial"/>
                <w:color w:val="auto"/>
                <w:spacing w:val="0"/>
                <w:sz w:val="20"/>
                <w:szCs w:val="20"/>
              </w:rPr>
            </w:pPr>
            <w:r>
              <w:rPr>
                <w:rFonts w:eastAsia="Times New Roman"/>
                <w:spacing w:val="0"/>
                <w:lang w:eastAsia="es-DO"/>
              </w:rPr>
              <w:t xml:space="preserve">                                                            </w:t>
            </w:r>
            <w:r w:rsidR="002A0E8E" w:rsidRPr="005F3230">
              <w:rPr>
                <w:rFonts w:eastAsia="Times New Roman"/>
                <w:spacing w:val="0"/>
                <w:lang w:eastAsia="es-DO"/>
              </w:rPr>
              <w:t>$</w:t>
            </w:r>
            <w:r w:rsidR="002A0E8E">
              <w:rPr>
                <w:rFonts w:ascii="Arial" w:hAnsi="Arial" w:cs="Arial"/>
                <w:sz w:val="20"/>
                <w:szCs w:val="20"/>
              </w:rPr>
              <w:t>135,748,966</w:t>
            </w:r>
          </w:p>
        </w:tc>
      </w:tr>
      <w:tr w:rsidR="002A0E8E" w:rsidRPr="00C1691F" w14:paraId="6565AB38" w14:textId="77777777">
        <w:trPr>
          <w:trHeight w:val="276"/>
          <w:jc w:val="center"/>
        </w:trPr>
        <w:tc>
          <w:tcPr>
            <w:tcW w:w="0" w:type="auto"/>
            <w:tcBorders>
              <w:top w:val="nil"/>
              <w:left w:val="nil"/>
              <w:bottom w:val="single" w:sz="4" w:space="0" w:color="D9D9D9"/>
              <w:right w:val="nil"/>
            </w:tcBorders>
            <w:shd w:val="clear" w:color="auto" w:fill="auto"/>
            <w:hideMark/>
          </w:tcPr>
          <w:p w14:paraId="1BF1AB32"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Obras</w:t>
            </w:r>
          </w:p>
        </w:tc>
        <w:tc>
          <w:tcPr>
            <w:tcW w:w="0" w:type="auto"/>
            <w:tcBorders>
              <w:top w:val="nil"/>
              <w:left w:val="nil"/>
              <w:bottom w:val="single" w:sz="4" w:space="0" w:color="D9D9D9"/>
              <w:right w:val="nil"/>
            </w:tcBorders>
            <w:shd w:val="clear" w:color="auto" w:fill="auto"/>
            <w:noWrap/>
            <w:hideMark/>
          </w:tcPr>
          <w:p w14:paraId="214168FE"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 </w:t>
            </w:r>
          </w:p>
        </w:tc>
      </w:tr>
      <w:tr w:rsidR="002A0E8E" w:rsidRPr="00C1691F" w14:paraId="1D14EF05" w14:textId="77777777" w:rsidTr="00145405">
        <w:trPr>
          <w:trHeight w:val="64"/>
          <w:jc w:val="center"/>
        </w:trPr>
        <w:tc>
          <w:tcPr>
            <w:tcW w:w="0" w:type="auto"/>
            <w:tcBorders>
              <w:top w:val="nil"/>
              <w:left w:val="nil"/>
              <w:bottom w:val="single" w:sz="4" w:space="0" w:color="D9D9D9"/>
              <w:right w:val="nil"/>
            </w:tcBorders>
            <w:shd w:val="clear" w:color="auto" w:fill="auto"/>
            <w:hideMark/>
          </w:tcPr>
          <w:p w14:paraId="0866601C"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Servicios</w:t>
            </w:r>
          </w:p>
        </w:tc>
        <w:tc>
          <w:tcPr>
            <w:tcW w:w="0" w:type="auto"/>
            <w:tcBorders>
              <w:top w:val="nil"/>
              <w:left w:val="nil"/>
              <w:bottom w:val="single" w:sz="4" w:space="0" w:color="D9D9D9"/>
              <w:right w:val="nil"/>
            </w:tcBorders>
            <w:shd w:val="clear" w:color="auto" w:fill="auto"/>
            <w:noWrap/>
            <w:hideMark/>
          </w:tcPr>
          <w:p w14:paraId="3ECA8B83" w14:textId="406697F2" w:rsidR="002A0E8E" w:rsidRDefault="00DB4631" w:rsidP="00DB4631">
            <w:pPr>
              <w:spacing w:after="0" w:line="240" w:lineRule="auto"/>
              <w:jc w:val="center"/>
              <w:rPr>
                <w:rFonts w:ascii="Arial" w:hAnsi="Arial" w:cs="Arial"/>
                <w:color w:val="auto"/>
                <w:spacing w:val="0"/>
                <w:sz w:val="20"/>
                <w:szCs w:val="20"/>
              </w:rPr>
            </w:pPr>
            <w:r>
              <w:rPr>
                <w:rFonts w:eastAsia="Times New Roman"/>
                <w:spacing w:val="0"/>
                <w:lang w:eastAsia="es-DO"/>
              </w:rPr>
              <w:t xml:space="preserve">                                                           </w:t>
            </w:r>
            <w:r w:rsidR="002A0E8E" w:rsidRPr="005F3230">
              <w:rPr>
                <w:rFonts w:eastAsia="Times New Roman"/>
                <w:spacing w:val="0"/>
                <w:lang w:eastAsia="es-DO"/>
              </w:rPr>
              <w:t>$</w:t>
            </w:r>
            <w:r w:rsidR="002A0E8E">
              <w:rPr>
                <w:rFonts w:ascii="Arial" w:hAnsi="Arial" w:cs="Arial"/>
                <w:sz w:val="20"/>
                <w:szCs w:val="20"/>
              </w:rPr>
              <w:t>108,694,427</w:t>
            </w:r>
          </w:p>
          <w:p w14:paraId="53451A75"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 xml:space="preserve"> </w:t>
            </w:r>
          </w:p>
        </w:tc>
      </w:tr>
      <w:tr w:rsidR="002A0E8E" w:rsidRPr="00C1691F" w14:paraId="6821A980" w14:textId="77777777">
        <w:trPr>
          <w:trHeight w:val="276"/>
          <w:jc w:val="center"/>
        </w:trPr>
        <w:tc>
          <w:tcPr>
            <w:tcW w:w="0" w:type="auto"/>
            <w:tcBorders>
              <w:top w:val="nil"/>
              <w:left w:val="nil"/>
              <w:bottom w:val="single" w:sz="4" w:space="0" w:color="D9D9D9"/>
              <w:right w:val="nil"/>
            </w:tcBorders>
            <w:shd w:val="clear" w:color="auto" w:fill="auto"/>
            <w:hideMark/>
          </w:tcPr>
          <w:p w14:paraId="4722579A"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Servicios: consultoría</w:t>
            </w:r>
          </w:p>
        </w:tc>
        <w:tc>
          <w:tcPr>
            <w:tcW w:w="0" w:type="auto"/>
            <w:tcBorders>
              <w:top w:val="nil"/>
              <w:left w:val="nil"/>
              <w:bottom w:val="single" w:sz="4" w:space="0" w:color="D9D9D9"/>
              <w:right w:val="nil"/>
            </w:tcBorders>
            <w:shd w:val="clear" w:color="auto" w:fill="auto"/>
            <w:noWrap/>
            <w:hideMark/>
          </w:tcPr>
          <w:p w14:paraId="0B877F0C"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 </w:t>
            </w:r>
          </w:p>
        </w:tc>
      </w:tr>
      <w:tr w:rsidR="002A0E8E" w:rsidRPr="00A96730" w14:paraId="09F67BFB" w14:textId="77777777">
        <w:trPr>
          <w:trHeight w:val="553"/>
          <w:jc w:val="center"/>
        </w:trPr>
        <w:tc>
          <w:tcPr>
            <w:tcW w:w="0" w:type="auto"/>
            <w:tcBorders>
              <w:top w:val="nil"/>
              <w:left w:val="nil"/>
              <w:bottom w:val="nil"/>
              <w:right w:val="nil"/>
            </w:tcBorders>
            <w:shd w:val="clear" w:color="auto" w:fill="auto"/>
            <w:hideMark/>
          </w:tcPr>
          <w:p w14:paraId="6E7091E7"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Servicios: consultoría basada en la calidad de los servicios</w:t>
            </w:r>
          </w:p>
        </w:tc>
        <w:tc>
          <w:tcPr>
            <w:tcW w:w="0" w:type="auto"/>
            <w:tcBorders>
              <w:top w:val="nil"/>
              <w:left w:val="nil"/>
              <w:bottom w:val="single" w:sz="4" w:space="0" w:color="D9D9D9"/>
              <w:right w:val="nil"/>
            </w:tcBorders>
            <w:shd w:val="clear" w:color="auto" w:fill="auto"/>
            <w:noWrap/>
            <w:hideMark/>
          </w:tcPr>
          <w:p w14:paraId="6F9A352A"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 </w:t>
            </w:r>
          </w:p>
        </w:tc>
      </w:tr>
      <w:tr w:rsidR="002A0E8E" w:rsidRPr="00A96730" w14:paraId="03A5D373" w14:textId="77777777">
        <w:trPr>
          <w:trHeight w:val="276"/>
          <w:jc w:val="center"/>
        </w:trPr>
        <w:tc>
          <w:tcPr>
            <w:tcW w:w="0" w:type="auto"/>
            <w:gridSpan w:val="2"/>
            <w:tcBorders>
              <w:top w:val="nil"/>
              <w:left w:val="nil"/>
              <w:bottom w:val="nil"/>
              <w:right w:val="nil"/>
            </w:tcBorders>
            <w:shd w:val="clear" w:color="000000" w:fill="D9D9D9"/>
            <w:vAlign w:val="center"/>
            <w:hideMark/>
          </w:tcPr>
          <w:p w14:paraId="4FFEF911" w14:textId="77777777" w:rsidR="002A0E8E" w:rsidRPr="005F3230" w:rsidRDefault="002A0E8E">
            <w:pPr>
              <w:spacing w:after="0" w:line="240" w:lineRule="auto"/>
              <w:jc w:val="center"/>
              <w:rPr>
                <w:rFonts w:eastAsia="Times New Roman"/>
                <w:b/>
                <w:bCs/>
                <w:spacing w:val="0"/>
                <w:lang w:eastAsia="es-DO"/>
              </w:rPr>
            </w:pPr>
            <w:r w:rsidRPr="005F3230">
              <w:rPr>
                <w:rFonts w:eastAsia="Times New Roman"/>
                <w:b/>
                <w:bCs/>
                <w:spacing w:val="0"/>
                <w:lang w:eastAsia="es-DO"/>
              </w:rPr>
              <w:t>MONTOS ESTIMADOS SEGÚN CLASIFICACIÓN MIPYMES</w:t>
            </w:r>
          </w:p>
        </w:tc>
      </w:tr>
      <w:tr w:rsidR="002A0E8E" w:rsidRPr="00C1691F" w14:paraId="5B1E4228" w14:textId="77777777">
        <w:trPr>
          <w:trHeight w:val="276"/>
          <w:jc w:val="center"/>
        </w:trPr>
        <w:tc>
          <w:tcPr>
            <w:tcW w:w="0" w:type="auto"/>
            <w:tcBorders>
              <w:top w:val="nil"/>
              <w:left w:val="nil"/>
              <w:bottom w:val="single" w:sz="4" w:space="0" w:color="D9D9D9"/>
              <w:right w:val="nil"/>
            </w:tcBorders>
            <w:shd w:val="clear" w:color="auto" w:fill="auto"/>
            <w:hideMark/>
          </w:tcPr>
          <w:p w14:paraId="0BADA731"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MiPymes</w:t>
            </w:r>
          </w:p>
        </w:tc>
        <w:tc>
          <w:tcPr>
            <w:tcW w:w="0" w:type="auto"/>
            <w:tcBorders>
              <w:top w:val="nil"/>
              <w:left w:val="nil"/>
              <w:bottom w:val="single" w:sz="4" w:space="0" w:color="D9D9D9"/>
              <w:right w:val="nil"/>
            </w:tcBorders>
            <w:shd w:val="clear" w:color="auto" w:fill="auto"/>
            <w:noWrap/>
            <w:hideMark/>
          </w:tcPr>
          <w:p w14:paraId="62B5FE32" w14:textId="006E88AE" w:rsidR="002A0E8E" w:rsidRDefault="00DB4631" w:rsidP="00DB4631">
            <w:pPr>
              <w:spacing w:after="0" w:line="240" w:lineRule="auto"/>
              <w:jc w:val="center"/>
              <w:rPr>
                <w:rFonts w:ascii="Arial" w:hAnsi="Arial" w:cs="Arial"/>
                <w:color w:val="auto"/>
                <w:spacing w:val="0"/>
                <w:sz w:val="20"/>
                <w:szCs w:val="20"/>
              </w:rPr>
            </w:pPr>
            <w:r>
              <w:rPr>
                <w:rFonts w:eastAsia="Times New Roman"/>
                <w:spacing w:val="0"/>
                <w:lang w:eastAsia="es-DO"/>
              </w:rPr>
              <w:t xml:space="preserve">                                                               </w:t>
            </w:r>
            <w:r w:rsidR="002A0E8E" w:rsidRPr="005F3230">
              <w:rPr>
                <w:rFonts w:eastAsia="Times New Roman"/>
                <w:spacing w:val="0"/>
                <w:lang w:eastAsia="es-DO"/>
              </w:rPr>
              <w:t>$</w:t>
            </w:r>
            <w:r w:rsidR="002A0E8E">
              <w:rPr>
                <w:rFonts w:ascii="Arial" w:hAnsi="Arial" w:cs="Arial"/>
                <w:sz w:val="20"/>
                <w:szCs w:val="20"/>
              </w:rPr>
              <w:t>76,462,700</w:t>
            </w:r>
          </w:p>
          <w:p w14:paraId="7AE5C0B1"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lastRenderedPageBreak/>
              <w:t xml:space="preserve"> </w:t>
            </w:r>
          </w:p>
        </w:tc>
      </w:tr>
      <w:tr w:rsidR="002A0E8E" w:rsidRPr="00C1691F" w14:paraId="404DA53A" w14:textId="77777777">
        <w:trPr>
          <w:trHeight w:val="276"/>
          <w:jc w:val="center"/>
        </w:trPr>
        <w:tc>
          <w:tcPr>
            <w:tcW w:w="0" w:type="auto"/>
            <w:tcBorders>
              <w:top w:val="nil"/>
              <w:left w:val="nil"/>
              <w:bottom w:val="single" w:sz="4" w:space="0" w:color="D9D9D9"/>
              <w:right w:val="nil"/>
            </w:tcBorders>
            <w:shd w:val="clear" w:color="auto" w:fill="auto"/>
            <w:hideMark/>
          </w:tcPr>
          <w:p w14:paraId="32DCDC1D"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lastRenderedPageBreak/>
              <w:t>MiPymes mujer</w:t>
            </w:r>
          </w:p>
        </w:tc>
        <w:tc>
          <w:tcPr>
            <w:tcW w:w="0" w:type="auto"/>
            <w:tcBorders>
              <w:top w:val="nil"/>
              <w:left w:val="nil"/>
              <w:bottom w:val="single" w:sz="4" w:space="0" w:color="D9D9D9"/>
              <w:right w:val="nil"/>
            </w:tcBorders>
            <w:shd w:val="clear" w:color="auto" w:fill="auto"/>
            <w:noWrap/>
            <w:hideMark/>
          </w:tcPr>
          <w:p w14:paraId="1C28A241" w14:textId="664BE9AA" w:rsidR="002A0E8E" w:rsidRDefault="00DB4631" w:rsidP="00DB4631">
            <w:pPr>
              <w:spacing w:after="0" w:line="240" w:lineRule="auto"/>
              <w:jc w:val="center"/>
              <w:rPr>
                <w:rFonts w:ascii="Arial" w:hAnsi="Arial" w:cs="Arial"/>
                <w:color w:val="auto"/>
                <w:spacing w:val="0"/>
                <w:sz w:val="20"/>
                <w:szCs w:val="20"/>
              </w:rPr>
            </w:pPr>
            <w:r>
              <w:rPr>
                <w:rFonts w:eastAsia="Times New Roman"/>
                <w:spacing w:val="0"/>
                <w:lang w:eastAsia="es-DO"/>
              </w:rPr>
              <w:t xml:space="preserve">                                                                </w:t>
            </w:r>
            <w:r w:rsidR="002A0E8E" w:rsidRPr="005F3230">
              <w:rPr>
                <w:rFonts w:eastAsia="Times New Roman"/>
                <w:spacing w:val="0"/>
                <w:lang w:eastAsia="es-DO"/>
              </w:rPr>
              <w:t>$</w:t>
            </w:r>
            <w:r w:rsidR="002A0E8E">
              <w:rPr>
                <w:rFonts w:ascii="Arial" w:hAnsi="Arial" w:cs="Arial"/>
                <w:sz w:val="20"/>
                <w:szCs w:val="20"/>
              </w:rPr>
              <w:t>52,977,211</w:t>
            </w:r>
          </w:p>
          <w:p w14:paraId="5DE549D0" w14:textId="77777777" w:rsidR="002A0E8E" w:rsidRPr="005F3230" w:rsidRDefault="002A0E8E">
            <w:pPr>
              <w:spacing w:after="0" w:line="240" w:lineRule="auto"/>
              <w:jc w:val="right"/>
              <w:rPr>
                <w:rFonts w:eastAsia="Times New Roman"/>
                <w:spacing w:val="0"/>
                <w:lang w:eastAsia="es-DO"/>
              </w:rPr>
            </w:pPr>
          </w:p>
        </w:tc>
      </w:tr>
      <w:tr w:rsidR="002A0E8E" w:rsidRPr="00C1691F" w14:paraId="3F0EFAB2" w14:textId="77777777">
        <w:trPr>
          <w:trHeight w:val="276"/>
          <w:jc w:val="center"/>
        </w:trPr>
        <w:tc>
          <w:tcPr>
            <w:tcW w:w="0" w:type="auto"/>
            <w:tcBorders>
              <w:top w:val="nil"/>
              <w:left w:val="nil"/>
              <w:bottom w:val="nil"/>
              <w:right w:val="nil"/>
            </w:tcBorders>
            <w:shd w:val="clear" w:color="auto" w:fill="auto"/>
            <w:hideMark/>
          </w:tcPr>
          <w:p w14:paraId="7DC874CA" w14:textId="77777777" w:rsidR="002A0E8E" w:rsidRDefault="002A0E8E">
            <w:pPr>
              <w:spacing w:after="0" w:line="240" w:lineRule="auto"/>
              <w:rPr>
                <w:rFonts w:eastAsia="Times New Roman"/>
                <w:spacing w:val="0"/>
                <w:lang w:eastAsia="es-DO"/>
              </w:rPr>
            </w:pPr>
            <w:r w:rsidRPr="005F3230">
              <w:rPr>
                <w:rFonts w:eastAsia="Times New Roman"/>
                <w:spacing w:val="0"/>
                <w:lang w:eastAsia="es-DO"/>
              </w:rPr>
              <w:t>No MiPymes</w:t>
            </w:r>
          </w:p>
          <w:p w14:paraId="0E35579B" w14:textId="77777777" w:rsidR="002A0E8E" w:rsidRDefault="002A0E8E">
            <w:pPr>
              <w:spacing w:after="0" w:line="240" w:lineRule="auto"/>
              <w:rPr>
                <w:rFonts w:eastAsia="Times New Roman"/>
                <w:spacing w:val="0"/>
                <w:lang w:eastAsia="es-DO"/>
              </w:rPr>
            </w:pPr>
          </w:p>
          <w:p w14:paraId="2F6E9047" w14:textId="77777777" w:rsidR="002A0E8E" w:rsidRPr="005F3230" w:rsidRDefault="002A0E8E">
            <w:pPr>
              <w:spacing w:after="0" w:line="240" w:lineRule="auto"/>
              <w:rPr>
                <w:rFonts w:eastAsia="Times New Roman"/>
                <w:spacing w:val="0"/>
                <w:lang w:eastAsia="es-DO"/>
              </w:rPr>
            </w:pPr>
          </w:p>
        </w:tc>
        <w:tc>
          <w:tcPr>
            <w:tcW w:w="0" w:type="auto"/>
            <w:tcBorders>
              <w:top w:val="nil"/>
              <w:left w:val="nil"/>
              <w:bottom w:val="single" w:sz="4" w:space="0" w:color="D9D9D9"/>
              <w:right w:val="nil"/>
            </w:tcBorders>
            <w:shd w:val="clear" w:color="auto" w:fill="auto"/>
            <w:noWrap/>
            <w:hideMark/>
          </w:tcPr>
          <w:p w14:paraId="3D12B4C2" w14:textId="30727649" w:rsidR="002A0E8E" w:rsidRDefault="00DB4631" w:rsidP="00DB4631">
            <w:pPr>
              <w:spacing w:after="0" w:line="240" w:lineRule="auto"/>
              <w:jc w:val="center"/>
              <w:rPr>
                <w:rFonts w:ascii="Arial" w:hAnsi="Arial" w:cs="Arial"/>
                <w:color w:val="auto"/>
                <w:spacing w:val="0"/>
                <w:sz w:val="20"/>
                <w:szCs w:val="20"/>
              </w:rPr>
            </w:pPr>
            <w:r>
              <w:rPr>
                <w:rFonts w:eastAsia="Times New Roman"/>
                <w:spacing w:val="0"/>
                <w:lang w:eastAsia="es-DO"/>
              </w:rPr>
              <w:t xml:space="preserve">                                                                 </w:t>
            </w:r>
            <w:r w:rsidR="002A0E8E" w:rsidRPr="005F3230">
              <w:rPr>
                <w:rFonts w:eastAsia="Times New Roman"/>
                <w:spacing w:val="0"/>
                <w:lang w:eastAsia="es-DO"/>
              </w:rPr>
              <w:t>$</w:t>
            </w:r>
            <w:r w:rsidR="002A0E8E">
              <w:rPr>
                <w:rFonts w:ascii="Arial" w:hAnsi="Arial" w:cs="Arial"/>
                <w:sz w:val="20"/>
                <w:szCs w:val="20"/>
              </w:rPr>
              <w:t xml:space="preserve">132,280,59   </w:t>
            </w:r>
          </w:p>
          <w:p w14:paraId="11AD43CE"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 xml:space="preserve"> </w:t>
            </w:r>
          </w:p>
        </w:tc>
      </w:tr>
      <w:tr w:rsidR="002A0E8E" w:rsidRPr="00A96730" w14:paraId="6D49C351" w14:textId="77777777">
        <w:trPr>
          <w:trHeight w:val="276"/>
          <w:jc w:val="center"/>
        </w:trPr>
        <w:tc>
          <w:tcPr>
            <w:tcW w:w="0" w:type="auto"/>
            <w:gridSpan w:val="2"/>
            <w:tcBorders>
              <w:top w:val="nil"/>
              <w:left w:val="nil"/>
              <w:bottom w:val="nil"/>
              <w:right w:val="nil"/>
            </w:tcBorders>
            <w:shd w:val="clear" w:color="000000" w:fill="D9D9D9"/>
            <w:hideMark/>
          </w:tcPr>
          <w:p w14:paraId="3CB455BB" w14:textId="77777777" w:rsidR="002A0E8E" w:rsidRPr="005F3230" w:rsidRDefault="002A0E8E">
            <w:pPr>
              <w:spacing w:after="0" w:line="240" w:lineRule="auto"/>
              <w:jc w:val="center"/>
              <w:rPr>
                <w:rFonts w:eastAsia="Times New Roman"/>
                <w:b/>
                <w:bCs/>
                <w:spacing w:val="0"/>
                <w:lang w:eastAsia="es-DO"/>
              </w:rPr>
            </w:pPr>
            <w:r w:rsidRPr="005F3230">
              <w:rPr>
                <w:rFonts w:eastAsia="Times New Roman"/>
                <w:b/>
                <w:bCs/>
                <w:spacing w:val="0"/>
                <w:lang w:eastAsia="es-DO"/>
              </w:rPr>
              <w:t>MONTOS ESTIMADOS SEGÚN TIPO DE PROCEDIMIENTO</w:t>
            </w:r>
          </w:p>
        </w:tc>
      </w:tr>
      <w:tr w:rsidR="002A0E8E" w:rsidRPr="00C1691F" w14:paraId="1E6376DF" w14:textId="77777777">
        <w:trPr>
          <w:trHeight w:val="276"/>
          <w:jc w:val="center"/>
        </w:trPr>
        <w:tc>
          <w:tcPr>
            <w:tcW w:w="0" w:type="auto"/>
            <w:tcBorders>
              <w:top w:val="nil"/>
              <w:left w:val="nil"/>
              <w:bottom w:val="single" w:sz="4" w:space="0" w:color="D9D9D9"/>
              <w:right w:val="nil"/>
            </w:tcBorders>
            <w:shd w:val="clear" w:color="auto" w:fill="auto"/>
            <w:hideMark/>
          </w:tcPr>
          <w:p w14:paraId="41D6F934"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Compras por debajo del umbral</w:t>
            </w:r>
          </w:p>
        </w:tc>
        <w:tc>
          <w:tcPr>
            <w:tcW w:w="0" w:type="auto"/>
            <w:tcBorders>
              <w:top w:val="nil"/>
              <w:left w:val="nil"/>
              <w:bottom w:val="single" w:sz="4" w:space="0" w:color="D9D9D9"/>
              <w:right w:val="nil"/>
            </w:tcBorders>
            <w:shd w:val="clear" w:color="auto" w:fill="auto"/>
            <w:noWrap/>
            <w:hideMark/>
          </w:tcPr>
          <w:p w14:paraId="328D565D" w14:textId="3CD7A4E0" w:rsidR="002A0E8E" w:rsidRDefault="00DB4631" w:rsidP="00DB4631">
            <w:pPr>
              <w:spacing w:after="0" w:line="240" w:lineRule="auto"/>
              <w:jc w:val="center"/>
              <w:rPr>
                <w:rFonts w:ascii="Arial" w:hAnsi="Arial" w:cs="Arial"/>
                <w:color w:val="auto"/>
                <w:spacing w:val="0"/>
                <w:sz w:val="20"/>
                <w:szCs w:val="20"/>
              </w:rPr>
            </w:pPr>
            <w:r>
              <w:rPr>
                <w:rFonts w:eastAsia="Times New Roman"/>
                <w:spacing w:val="0"/>
                <w:lang w:eastAsia="es-DO"/>
              </w:rPr>
              <w:t xml:space="preserve">                                                                  </w:t>
            </w:r>
            <w:r w:rsidR="002A0E8E" w:rsidRPr="005F3230">
              <w:rPr>
                <w:rFonts w:eastAsia="Times New Roman"/>
                <w:spacing w:val="0"/>
                <w:lang w:eastAsia="es-DO"/>
              </w:rPr>
              <w:t>$</w:t>
            </w:r>
            <w:r w:rsidR="002A0E8E">
              <w:rPr>
                <w:rFonts w:ascii="Arial" w:hAnsi="Arial" w:cs="Arial"/>
                <w:sz w:val="20"/>
                <w:szCs w:val="20"/>
              </w:rPr>
              <w:t>33,073,769</w:t>
            </w:r>
          </w:p>
          <w:p w14:paraId="7336F50A"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 xml:space="preserve"> </w:t>
            </w:r>
          </w:p>
        </w:tc>
      </w:tr>
      <w:tr w:rsidR="002A0E8E" w:rsidRPr="00C1691F" w14:paraId="69AC4F4D" w14:textId="77777777">
        <w:trPr>
          <w:trHeight w:val="276"/>
          <w:jc w:val="center"/>
        </w:trPr>
        <w:tc>
          <w:tcPr>
            <w:tcW w:w="0" w:type="auto"/>
            <w:tcBorders>
              <w:top w:val="nil"/>
              <w:left w:val="nil"/>
              <w:bottom w:val="single" w:sz="4" w:space="0" w:color="D9D9D9"/>
              <w:right w:val="nil"/>
            </w:tcBorders>
            <w:shd w:val="clear" w:color="auto" w:fill="auto"/>
            <w:hideMark/>
          </w:tcPr>
          <w:p w14:paraId="68D414C3"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Compra menor</w:t>
            </w:r>
          </w:p>
        </w:tc>
        <w:tc>
          <w:tcPr>
            <w:tcW w:w="0" w:type="auto"/>
            <w:tcBorders>
              <w:top w:val="nil"/>
              <w:left w:val="nil"/>
              <w:bottom w:val="single" w:sz="4" w:space="0" w:color="D9D9D9"/>
              <w:right w:val="nil"/>
            </w:tcBorders>
            <w:shd w:val="clear" w:color="auto" w:fill="auto"/>
            <w:noWrap/>
            <w:hideMark/>
          </w:tcPr>
          <w:p w14:paraId="090F1899" w14:textId="63EE90DF" w:rsidR="002A0E8E" w:rsidRDefault="00DB4631" w:rsidP="00DB4631">
            <w:pPr>
              <w:spacing w:after="0" w:line="240" w:lineRule="auto"/>
              <w:jc w:val="center"/>
              <w:rPr>
                <w:rFonts w:ascii="Arial" w:hAnsi="Arial" w:cs="Arial"/>
                <w:color w:val="auto"/>
                <w:spacing w:val="0"/>
                <w:sz w:val="20"/>
                <w:szCs w:val="20"/>
              </w:rPr>
            </w:pPr>
            <w:r>
              <w:rPr>
                <w:rFonts w:eastAsia="Times New Roman"/>
                <w:spacing w:val="0"/>
                <w:lang w:eastAsia="es-DO"/>
              </w:rPr>
              <w:t xml:space="preserve">                                                                 </w:t>
            </w:r>
            <w:r w:rsidR="002A0E8E" w:rsidRPr="005F3230">
              <w:rPr>
                <w:rFonts w:eastAsia="Times New Roman"/>
                <w:spacing w:val="0"/>
                <w:lang w:eastAsia="es-DO"/>
              </w:rPr>
              <w:t>$</w:t>
            </w:r>
            <w:r w:rsidR="002A0E8E">
              <w:rPr>
                <w:rFonts w:ascii="Arial" w:hAnsi="Arial" w:cs="Arial"/>
                <w:sz w:val="20"/>
                <w:szCs w:val="20"/>
              </w:rPr>
              <w:t>138,145,266</w:t>
            </w:r>
          </w:p>
          <w:p w14:paraId="232F53BD" w14:textId="77777777" w:rsidR="002A0E8E" w:rsidRPr="005F3230" w:rsidRDefault="002A0E8E">
            <w:pPr>
              <w:spacing w:after="0" w:line="240" w:lineRule="auto"/>
              <w:jc w:val="right"/>
              <w:rPr>
                <w:rFonts w:eastAsia="Times New Roman"/>
                <w:spacing w:val="0"/>
                <w:lang w:eastAsia="es-DO"/>
              </w:rPr>
            </w:pPr>
          </w:p>
        </w:tc>
      </w:tr>
      <w:tr w:rsidR="002A0E8E" w:rsidRPr="00C1691F" w14:paraId="29D89FBF" w14:textId="77777777">
        <w:trPr>
          <w:trHeight w:val="276"/>
          <w:jc w:val="center"/>
        </w:trPr>
        <w:tc>
          <w:tcPr>
            <w:tcW w:w="0" w:type="auto"/>
            <w:tcBorders>
              <w:top w:val="nil"/>
              <w:left w:val="nil"/>
              <w:bottom w:val="single" w:sz="4" w:space="0" w:color="D9D9D9"/>
              <w:right w:val="nil"/>
            </w:tcBorders>
            <w:shd w:val="clear" w:color="auto" w:fill="auto"/>
            <w:hideMark/>
          </w:tcPr>
          <w:p w14:paraId="126B2E6B"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Comparación de precios</w:t>
            </w:r>
          </w:p>
        </w:tc>
        <w:tc>
          <w:tcPr>
            <w:tcW w:w="0" w:type="auto"/>
            <w:tcBorders>
              <w:top w:val="nil"/>
              <w:left w:val="nil"/>
              <w:bottom w:val="single" w:sz="4" w:space="0" w:color="D9D9D9"/>
              <w:right w:val="nil"/>
            </w:tcBorders>
            <w:shd w:val="clear" w:color="auto" w:fill="auto"/>
            <w:noWrap/>
            <w:hideMark/>
          </w:tcPr>
          <w:p w14:paraId="219551BF" w14:textId="274515C4" w:rsidR="002A0E8E" w:rsidRDefault="00DB4631" w:rsidP="00DB4631">
            <w:pPr>
              <w:spacing w:after="0" w:line="240" w:lineRule="auto"/>
              <w:jc w:val="center"/>
              <w:rPr>
                <w:rFonts w:ascii="Arial" w:hAnsi="Arial" w:cs="Arial"/>
                <w:color w:val="auto"/>
                <w:spacing w:val="0"/>
                <w:sz w:val="20"/>
                <w:szCs w:val="20"/>
              </w:rPr>
            </w:pPr>
            <w:r>
              <w:rPr>
                <w:rFonts w:eastAsia="Times New Roman"/>
                <w:spacing w:val="0"/>
                <w:lang w:eastAsia="es-DO"/>
              </w:rPr>
              <w:t xml:space="preserve">                                                                   </w:t>
            </w:r>
            <w:r w:rsidR="002A0E8E" w:rsidRPr="005F3230">
              <w:rPr>
                <w:rFonts w:eastAsia="Times New Roman"/>
                <w:spacing w:val="0"/>
                <w:lang w:eastAsia="es-DO"/>
              </w:rPr>
              <w:t>$</w:t>
            </w:r>
            <w:r w:rsidR="002A0E8E">
              <w:rPr>
                <w:rFonts w:ascii="Arial" w:hAnsi="Arial" w:cs="Arial"/>
                <w:sz w:val="20"/>
                <w:szCs w:val="20"/>
              </w:rPr>
              <w:t>52,883,553</w:t>
            </w:r>
          </w:p>
          <w:p w14:paraId="786DDD88"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 xml:space="preserve"> </w:t>
            </w:r>
          </w:p>
        </w:tc>
      </w:tr>
      <w:tr w:rsidR="002A0E8E" w:rsidRPr="00C1691F" w14:paraId="32271483" w14:textId="77777777">
        <w:trPr>
          <w:trHeight w:val="276"/>
          <w:jc w:val="center"/>
        </w:trPr>
        <w:tc>
          <w:tcPr>
            <w:tcW w:w="0" w:type="auto"/>
            <w:tcBorders>
              <w:top w:val="nil"/>
              <w:left w:val="nil"/>
              <w:bottom w:val="single" w:sz="4" w:space="0" w:color="D9D9D9"/>
              <w:right w:val="nil"/>
            </w:tcBorders>
            <w:shd w:val="clear" w:color="auto" w:fill="auto"/>
            <w:hideMark/>
          </w:tcPr>
          <w:p w14:paraId="7675273E"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Licitación pública</w:t>
            </w:r>
          </w:p>
        </w:tc>
        <w:tc>
          <w:tcPr>
            <w:tcW w:w="0" w:type="auto"/>
            <w:tcBorders>
              <w:top w:val="nil"/>
              <w:left w:val="nil"/>
              <w:bottom w:val="single" w:sz="4" w:space="0" w:color="D9D9D9"/>
              <w:right w:val="nil"/>
            </w:tcBorders>
            <w:shd w:val="clear" w:color="auto" w:fill="auto"/>
            <w:noWrap/>
            <w:hideMark/>
          </w:tcPr>
          <w:p w14:paraId="5999D72D" w14:textId="6929254A" w:rsidR="002A0E8E" w:rsidRDefault="00DB4631" w:rsidP="00DB4631">
            <w:pPr>
              <w:spacing w:after="0" w:line="240" w:lineRule="auto"/>
              <w:jc w:val="center"/>
              <w:rPr>
                <w:rFonts w:ascii="Arial" w:hAnsi="Arial" w:cs="Arial"/>
                <w:color w:val="auto"/>
                <w:spacing w:val="0"/>
                <w:sz w:val="20"/>
                <w:szCs w:val="20"/>
              </w:rPr>
            </w:pPr>
            <w:r>
              <w:rPr>
                <w:rFonts w:eastAsia="Times New Roman"/>
                <w:spacing w:val="0"/>
                <w:lang w:eastAsia="es-DO"/>
              </w:rPr>
              <w:t xml:space="preserve">                                                                    </w:t>
            </w:r>
            <w:r w:rsidR="002A0E8E" w:rsidRPr="005F3230">
              <w:rPr>
                <w:rFonts w:eastAsia="Times New Roman"/>
                <w:spacing w:val="0"/>
                <w:lang w:eastAsia="es-DO"/>
              </w:rPr>
              <w:t>$</w:t>
            </w:r>
            <w:r w:rsidR="002A0E8E">
              <w:rPr>
                <w:rFonts w:ascii="Arial" w:hAnsi="Arial" w:cs="Arial"/>
                <w:sz w:val="20"/>
                <w:szCs w:val="20"/>
              </w:rPr>
              <w:t>22,697,654</w:t>
            </w:r>
          </w:p>
          <w:p w14:paraId="7DE0BFB2" w14:textId="77777777" w:rsidR="002A0E8E" w:rsidRPr="005F3230" w:rsidRDefault="002A0E8E">
            <w:pPr>
              <w:spacing w:after="0" w:line="240" w:lineRule="auto"/>
              <w:jc w:val="right"/>
              <w:rPr>
                <w:rFonts w:eastAsia="Times New Roman"/>
                <w:spacing w:val="0"/>
                <w:lang w:eastAsia="es-DO"/>
              </w:rPr>
            </w:pPr>
          </w:p>
        </w:tc>
      </w:tr>
      <w:tr w:rsidR="002A0E8E" w:rsidRPr="00A96730" w14:paraId="689F9248" w14:textId="77777777">
        <w:trPr>
          <w:trHeight w:val="236"/>
          <w:jc w:val="center"/>
        </w:trPr>
        <w:tc>
          <w:tcPr>
            <w:tcW w:w="0" w:type="auto"/>
            <w:tcBorders>
              <w:top w:val="nil"/>
              <w:left w:val="nil"/>
              <w:bottom w:val="single" w:sz="4" w:space="0" w:color="D9D9D9"/>
              <w:right w:val="nil"/>
            </w:tcBorders>
            <w:shd w:val="clear" w:color="auto" w:fill="auto"/>
            <w:vAlign w:val="center"/>
            <w:hideMark/>
          </w:tcPr>
          <w:p w14:paraId="469755E4"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Excepción - contratación de publicidad a través de medios de comunicación social</w:t>
            </w:r>
          </w:p>
        </w:tc>
        <w:tc>
          <w:tcPr>
            <w:tcW w:w="0" w:type="auto"/>
            <w:tcBorders>
              <w:top w:val="nil"/>
              <w:left w:val="nil"/>
              <w:bottom w:val="single" w:sz="4" w:space="0" w:color="D9D9D9"/>
              <w:right w:val="nil"/>
            </w:tcBorders>
            <w:shd w:val="clear" w:color="auto" w:fill="auto"/>
            <w:noWrap/>
            <w:hideMark/>
          </w:tcPr>
          <w:p w14:paraId="36C6F554" w14:textId="77777777" w:rsidR="002A0E8E" w:rsidRDefault="002A0E8E">
            <w:pPr>
              <w:jc w:val="right"/>
              <w:rPr>
                <w:rFonts w:ascii="Arial" w:hAnsi="Arial" w:cs="Arial"/>
                <w:color w:val="auto"/>
                <w:spacing w:val="0"/>
                <w:sz w:val="20"/>
                <w:szCs w:val="20"/>
              </w:rPr>
            </w:pPr>
            <w:r w:rsidRPr="005F3230">
              <w:rPr>
                <w:rFonts w:eastAsia="Times New Roman"/>
                <w:spacing w:val="0"/>
                <w:lang w:eastAsia="es-DO"/>
              </w:rPr>
              <w:t>$</w:t>
            </w:r>
            <w:r>
              <w:rPr>
                <w:rFonts w:ascii="Arial" w:hAnsi="Arial" w:cs="Arial"/>
                <w:sz w:val="20"/>
                <w:szCs w:val="20"/>
              </w:rPr>
              <w:t>10,679,000</w:t>
            </w:r>
          </w:p>
          <w:p w14:paraId="09BE67C4" w14:textId="77777777" w:rsidR="002A0E8E" w:rsidRPr="005F3230" w:rsidRDefault="002A0E8E">
            <w:pPr>
              <w:spacing w:after="0" w:line="240" w:lineRule="auto"/>
              <w:jc w:val="right"/>
              <w:rPr>
                <w:rFonts w:eastAsia="Times New Roman"/>
                <w:spacing w:val="0"/>
                <w:lang w:eastAsia="es-DO"/>
              </w:rPr>
            </w:pPr>
          </w:p>
        </w:tc>
      </w:tr>
      <w:tr w:rsidR="002A0E8E" w:rsidRPr="00A96730" w14:paraId="44DEC7C2" w14:textId="77777777">
        <w:trPr>
          <w:trHeight w:val="368"/>
          <w:jc w:val="center"/>
        </w:trPr>
        <w:tc>
          <w:tcPr>
            <w:tcW w:w="0" w:type="auto"/>
            <w:tcBorders>
              <w:top w:val="nil"/>
              <w:left w:val="nil"/>
              <w:bottom w:val="single" w:sz="4" w:space="0" w:color="D9D9D9"/>
              <w:right w:val="nil"/>
            </w:tcBorders>
            <w:shd w:val="clear" w:color="auto" w:fill="auto"/>
            <w:vAlign w:val="center"/>
            <w:hideMark/>
          </w:tcPr>
          <w:p w14:paraId="4CBBCA51"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Excepción - obras científicas, técnicas, artísticas, o restauración de monumentos históricos</w:t>
            </w:r>
          </w:p>
        </w:tc>
        <w:tc>
          <w:tcPr>
            <w:tcW w:w="0" w:type="auto"/>
            <w:tcBorders>
              <w:top w:val="nil"/>
              <w:left w:val="nil"/>
              <w:bottom w:val="single" w:sz="4" w:space="0" w:color="D9D9D9"/>
              <w:right w:val="nil"/>
            </w:tcBorders>
            <w:shd w:val="clear" w:color="auto" w:fill="auto"/>
            <w:noWrap/>
            <w:hideMark/>
          </w:tcPr>
          <w:p w14:paraId="5B4D706C"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 </w:t>
            </w:r>
          </w:p>
        </w:tc>
      </w:tr>
      <w:tr w:rsidR="002A0E8E" w:rsidRPr="00C1691F" w14:paraId="243418B7" w14:textId="77777777">
        <w:trPr>
          <w:trHeight w:val="276"/>
          <w:jc w:val="center"/>
        </w:trPr>
        <w:tc>
          <w:tcPr>
            <w:tcW w:w="0" w:type="auto"/>
            <w:tcBorders>
              <w:top w:val="nil"/>
              <w:left w:val="nil"/>
              <w:bottom w:val="single" w:sz="4" w:space="0" w:color="D9D9D9"/>
              <w:right w:val="nil"/>
            </w:tcBorders>
            <w:shd w:val="clear" w:color="auto" w:fill="auto"/>
            <w:vAlign w:val="center"/>
            <w:hideMark/>
          </w:tcPr>
          <w:p w14:paraId="31A2463A"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Excepción - proveedor único</w:t>
            </w:r>
          </w:p>
        </w:tc>
        <w:tc>
          <w:tcPr>
            <w:tcW w:w="0" w:type="auto"/>
            <w:tcBorders>
              <w:top w:val="nil"/>
              <w:left w:val="nil"/>
              <w:bottom w:val="single" w:sz="4" w:space="0" w:color="D9D9D9"/>
              <w:right w:val="nil"/>
            </w:tcBorders>
            <w:shd w:val="clear" w:color="auto" w:fill="auto"/>
            <w:noWrap/>
            <w:hideMark/>
          </w:tcPr>
          <w:p w14:paraId="396CF65D" w14:textId="77777777" w:rsidR="002A0E8E" w:rsidRPr="005F3230" w:rsidRDefault="002A0E8E">
            <w:pPr>
              <w:spacing w:after="0" w:line="240" w:lineRule="auto"/>
              <w:jc w:val="right"/>
              <w:rPr>
                <w:rFonts w:eastAsia="Times New Roman"/>
                <w:spacing w:val="0"/>
                <w:lang w:eastAsia="es-DO"/>
              </w:rPr>
            </w:pPr>
          </w:p>
        </w:tc>
      </w:tr>
      <w:tr w:rsidR="002A0E8E" w:rsidRPr="00A96730" w14:paraId="62B4A986" w14:textId="77777777">
        <w:trPr>
          <w:trHeight w:val="703"/>
          <w:jc w:val="center"/>
        </w:trPr>
        <w:tc>
          <w:tcPr>
            <w:tcW w:w="0" w:type="auto"/>
            <w:tcBorders>
              <w:top w:val="nil"/>
              <w:left w:val="nil"/>
              <w:bottom w:val="single" w:sz="4" w:space="0" w:color="D9D9D9"/>
              <w:right w:val="nil"/>
            </w:tcBorders>
            <w:shd w:val="clear" w:color="auto" w:fill="auto"/>
            <w:vAlign w:val="center"/>
            <w:hideMark/>
          </w:tcPr>
          <w:p w14:paraId="7DA4F087"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Excepción - rescisión de contratos cuya terminación no exceda el 40 % del monto total del</w:t>
            </w:r>
            <w:r>
              <w:rPr>
                <w:rFonts w:eastAsia="Times New Roman"/>
                <w:spacing w:val="0"/>
                <w:lang w:eastAsia="es-DO"/>
              </w:rPr>
              <w:t xml:space="preserve"> </w:t>
            </w:r>
            <w:r w:rsidRPr="005F3230">
              <w:rPr>
                <w:rFonts w:eastAsia="Times New Roman"/>
                <w:spacing w:val="0"/>
                <w:lang w:eastAsia="es-DO"/>
              </w:rPr>
              <w:t>proyecto, obra o servicio</w:t>
            </w:r>
          </w:p>
        </w:tc>
        <w:tc>
          <w:tcPr>
            <w:tcW w:w="0" w:type="auto"/>
            <w:tcBorders>
              <w:top w:val="nil"/>
              <w:left w:val="nil"/>
              <w:bottom w:val="single" w:sz="4" w:space="0" w:color="D9D9D9"/>
              <w:right w:val="nil"/>
            </w:tcBorders>
            <w:shd w:val="clear" w:color="auto" w:fill="auto"/>
            <w:noWrap/>
            <w:hideMark/>
          </w:tcPr>
          <w:p w14:paraId="3BAC7942" w14:textId="77777777" w:rsidR="002A0E8E" w:rsidRPr="005F3230" w:rsidRDefault="002A0E8E">
            <w:pPr>
              <w:spacing w:after="0" w:line="240" w:lineRule="auto"/>
              <w:jc w:val="right"/>
              <w:rPr>
                <w:rFonts w:eastAsia="Times New Roman"/>
                <w:spacing w:val="0"/>
                <w:lang w:eastAsia="es-DO"/>
              </w:rPr>
            </w:pPr>
          </w:p>
        </w:tc>
      </w:tr>
      <w:tr w:rsidR="002A0E8E" w:rsidRPr="00A96730" w14:paraId="04B4288B" w14:textId="77777777">
        <w:trPr>
          <w:trHeight w:val="276"/>
          <w:jc w:val="center"/>
        </w:trPr>
        <w:tc>
          <w:tcPr>
            <w:tcW w:w="0" w:type="auto"/>
            <w:tcBorders>
              <w:top w:val="nil"/>
              <w:left w:val="nil"/>
              <w:bottom w:val="single" w:sz="4" w:space="0" w:color="D9D9D9"/>
              <w:right w:val="nil"/>
            </w:tcBorders>
            <w:shd w:val="clear" w:color="auto" w:fill="auto"/>
            <w:vAlign w:val="center"/>
            <w:hideMark/>
          </w:tcPr>
          <w:p w14:paraId="47D85DA2" w14:textId="77777777" w:rsidR="002A0E8E" w:rsidRPr="005F3230" w:rsidRDefault="002A0E8E">
            <w:pPr>
              <w:spacing w:after="0" w:line="240" w:lineRule="auto"/>
              <w:rPr>
                <w:rFonts w:eastAsia="Times New Roman"/>
                <w:spacing w:val="0"/>
                <w:lang w:eastAsia="es-DO"/>
              </w:rPr>
            </w:pPr>
            <w:r w:rsidRPr="005F3230">
              <w:rPr>
                <w:rFonts w:eastAsia="Times New Roman"/>
                <w:spacing w:val="0"/>
                <w:lang w:eastAsia="es-DO"/>
              </w:rPr>
              <w:t>Compra y contratación de combustible</w:t>
            </w:r>
          </w:p>
        </w:tc>
        <w:tc>
          <w:tcPr>
            <w:tcW w:w="0" w:type="auto"/>
            <w:tcBorders>
              <w:top w:val="nil"/>
              <w:left w:val="nil"/>
              <w:bottom w:val="single" w:sz="4" w:space="0" w:color="D9D9D9"/>
              <w:right w:val="nil"/>
            </w:tcBorders>
            <w:shd w:val="clear" w:color="auto" w:fill="auto"/>
            <w:noWrap/>
            <w:hideMark/>
          </w:tcPr>
          <w:p w14:paraId="528CF587" w14:textId="77777777" w:rsidR="002A0E8E" w:rsidRPr="005F3230" w:rsidRDefault="002A0E8E">
            <w:pPr>
              <w:spacing w:after="0" w:line="240" w:lineRule="auto"/>
              <w:jc w:val="right"/>
              <w:rPr>
                <w:rFonts w:eastAsia="Times New Roman"/>
                <w:spacing w:val="0"/>
                <w:lang w:eastAsia="es-DO"/>
              </w:rPr>
            </w:pPr>
            <w:r w:rsidRPr="005F3230">
              <w:rPr>
                <w:rFonts w:eastAsia="Times New Roman"/>
                <w:spacing w:val="0"/>
                <w:lang w:eastAsia="es-DO"/>
              </w:rPr>
              <w:t> </w:t>
            </w:r>
          </w:p>
        </w:tc>
      </w:tr>
      <w:tr w:rsidR="002A0E8E" w:rsidRPr="00A96730" w14:paraId="754A3B80" w14:textId="77777777">
        <w:trPr>
          <w:trHeight w:val="262"/>
          <w:jc w:val="center"/>
        </w:trPr>
        <w:tc>
          <w:tcPr>
            <w:tcW w:w="0" w:type="auto"/>
            <w:tcBorders>
              <w:top w:val="nil"/>
              <w:left w:val="nil"/>
              <w:bottom w:val="nil"/>
              <w:right w:val="nil"/>
            </w:tcBorders>
            <w:shd w:val="clear" w:color="auto" w:fill="auto"/>
            <w:vAlign w:val="center"/>
            <w:hideMark/>
          </w:tcPr>
          <w:p w14:paraId="0E841093" w14:textId="77777777" w:rsidR="002A0E8E" w:rsidRPr="000F2966" w:rsidRDefault="002A0E8E">
            <w:pPr>
              <w:spacing w:after="0" w:line="240" w:lineRule="auto"/>
              <w:rPr>
                <w:rFonts w:eastAsia="Times New Roman"/>
                <w:spacing w:val="0"/>
                <w:sz w:val="2"/>
                <w:szCs w:val="2"/>
                <w:lang w:eastAsia="es-DO"/>
              </w:rPr>
            </w:pPr>
          </w:p>
        </w:tc>
        <w:tc>
          <w:tcPr>
            <w:tcW w:w="0" w:type="auto"/>
            <w:tcBorders>
              <w:top w:val="nil"/>
              <w:left w:val="nil"/>
              <w:bottom w:val="nil"/>
              <w:right w:val="nil"/>
            </w:tcBorders>
            <w:shd w:val="clear" w:color="auto" w:fill="auto"/>
            <w:vAlign w:val="center"/>
            <w:hideMark/>
          </w:tcPr>
          <w:p w14:paraId="7B7C9417" w14:textId="77777777" w:rsidR="002A0E8E" w:rsidRPr="005F3230" w:rsidRDefault="002A0E8E">
            <w:pPr>
              <w:spacing w:after="0" w:line="240" w:lineRule="auto"/>
              <w:jc w:val="right"/>
              <w:rPr>
                <w:rFonts w:eastAsia="Times New Roman"/>
                <w:spacing w:val="0"/>
                <w:sz w:val="20"/>
                <w:szCs w:val="20"/>
                <w:lang w:eastAsia="es-DO"/>
              </w:rPr>
            </w:pPr>
          </w:p>
        </w:tc>
      </w:tr>
      <w:tr w:rsidR="002A0E8E" w:rsidRPr="00A96730" w14:paraId="0F12FB8A" w14:textId="77777777">
        <w:trPr>
          <w:trHeight w:val="223"/>
          <w:jc w:val="center"/>
        </w:trPr>
        <w:tc>
          <w:tcPr>
            <w:tcW w:w="0" w:type="auto"/>
            <w:tcBorders>
              <w:top w:val="nil"/>
              <w:left w:val="nil"/>
              <w:bottom w:val="nil"/>
              <w:right w:val="nil"/>
            </w:tcBorders>
            <w:shd w:val="clear" w:color="auto" w:fill="auto"/>
            <w:noWrap/>
            <w:hideMark/>
          </w:tcPr>
          <w:p w14:paraId="3BD99529" w14:textId="77777777" w:rsidR="002A0E8E" w:rsidRPr="005F3230" w:rsidRDefault="002A0E8E">
            <w:pPr>
              <w:spacing w:after="0" w:line="240" w:lineRule="auto"/>
              <w:rPr>
                <w:rFonts w:eastAsia="Times New Roman"/>
                <w:spacing w:val="0"/>
                <w:sz w:val="20"/>
                <w:szCs w:val="20"/>
                <w:lang w:eastAsia="es-DO"/>
              </w:rPr>
            </w:pPr>
            <w:r w:rsidRPr="005F3230">
              <w:rPr>
                <w:rFonts w:eastAsia="Times New Roman"/>
                <w:spacing w:val="0"/>
                <w:sz w:val="20"/>
                <w:szCs w:val="20"/>
                <w:lang w:eastAsia="es-DO"/>
              </w:rPr>
              <w:t>Fuente:</w:t>
            </w:r>
            <w:r>
              <w:rPr>
                <w:rFonts w:eastAsia="Times New Roman"/>
                <w:spacing w:val="0"/>
                <w:sz w:val="20"/>
                <w:szCs w:val="20"/>
                <w:lang w:eastAsia="es-DO"/>
              </w:rPr>
              <w:t xml:space="preserve"> </w:t>
            </w:r>
            <w:r w:rsidRPr="007252A4">
              <w:rPr>
                <w:rFonts w:eastAsia="Times New Roman"/>
                <w:spacing w:val="0"/>
                <w:sz w:val="20"/>
                <w:szCs w:val="20"/>
                <w:lang w:eastAsia="es-DO"/>
              </w:rPr>
              <w:t>Reporte de Compras realizadas generado desde el Portal Transaccional</w:t>
            </w:r>
          </w:p>
        </w:tc>
        <w:tc>
          <w:tcPr>
            <w:tcW w:w="0" w:type="auto"/>
            <w:tcBorders>
              <w:top w:val="nil"/>
              <w:left w:val="nil"/>
              <w:bottom w:val="nil"/>
              <w:right w:val="nil"/>
            </w:tcBorders>
            <w:shd w:val="clear" w:color="auto" w:fill="auto"/>
            <w:noWrap/>
            <w:hideMark/>
          </w:tcPr>
          <w:p w14:paraId="253C22E2" w14:textId="77777777" w:rsidR="002A0E8E" w:rsidRPr="005F3230" w:rsidRDefault="002A0E8E">
            <w:pPr>
              <w:spacing w:after="0" w:line="240" w:lineRule="auto"/>
              <w:rPr>
                <w:rFonts w:eastAsia="Times New Roman"/>
                <w:spacing w:val="0"/>
                <w:sz w:val="20"/>
                <w:szCs w:val="20"/>
                <w:lang w:eastAsia="es-DO"/>
              </w:rPr>
            </w:pPr>
          </w:p>
        </w:tc>
      </w:tr>
      <w:tr w:rsidR="002A0E8E" w:rsidRPr="00A96730" w14:paraId="0B9DE2CB" w14:textId="77777777">
        <w:trPr>
          <w:trHeight w:val="223"/>
          <w:jc w:val="center"/>
        </w:trPr>
        <w:tc>
          <w:tcPr>
            <w:tcW w:w="0" w:type="auto"/>
            <w:gridSpan w:val="2"/>
            <w:tcBorders>
              <w:top w:val="nil"/>
              <w:left w:val="nil"/>
              <w:bottom w:val="nil"/>
              <w:right w:val="nil"/>
            </w:tcBorders>
            <w:shd w:val="clear" w:color="auto" w:fill="auto"/>
            <w:noWrap/>
          </w:tcPr>
          <w:p w14:paraId="6648A2E4" w14:textId="744A6AEB" w:rsidR="002A0E8E" w:rsidRPr="005F3230" w:rsidRDefault="002A0E8E">
            <w:pPr>
              <w:spacing w:after="0" w:line="240" w:lineRule="auto"/>
              <w:rPr>
                <w:rFonts w:eastAsia="Times New Roman"/>
                <w:spacing w:val="0"/>
                <w:sz w:val="20"/>
                <w:szCs w:val="20"/>
                <w:lang w:eastAsia="es-DO"/>
              </w:rPr>
            </w:pPr>
            <w:r w:rsidRPr="007252A4">
              <w:rPr>
                <w:rFonts w:eastAsia="Times New Roman"/>
                <w:spacing w:val="0"/>
                <w:sz w:val="20"/>
                <w:szCs w:val="20"/>
                <w:lang w:eastAsia="es-DO"/>
              </w:rPr>
              <w:t>PACC 20</w:t>
            </w:r>
            <w:r w:rsidR="00DB4631">
              <w:rPr>
                <w:rFonts w:eastAsia="Times New Roman"/>
                <w:spacing w:val="0"/>
                <w:sz w:val="20"/>
                <w:szCs w:val="20"/>
                <w:lang w:eastAsia="es-DO"/>
              </w:rPr>
              <w:t>23</w:t>
            </w:r>
            <w:r w:rsidRPr="007252A4">
              <w:rPr>
                <w:rFonts w:eastAsia="Times New Roman"/>
                <w:spacing w:val="0"/>
                <w:sz w:val="20"/>
                <w:szCs w:val="20"/>
                <w:lang w:eastAsia="es-DO"/>
              </w:rPr>
              <w:t>, datos al 1</w:t>
            </w:r>
            <w:r w:rsidR="00D13192">
              <w:rPr>
                <w:rFonts w:eastAsia="Times New Roman"/>
                <w:spacing w:val="0"/>
                <w:sz w:val="20"/>
                <w:szCs w:val="20"/>
                <w:lang w:eastAsia="es-DO"/>
              </w:rPr>
              <w:t>8</w:t>
            </w:r>
            <w:r w:rsidRPr="007252A4">
              <w:rPr>
                <w:rFonts w:eastAsia="Times New Roman"/>
                <w:spacing w:val="0"/>
                <w:sz w:val="20"/>
                <w:szCs w:val="20"/>
                <w:lang w:eastAsia="es-DO"/>
              </w:rPr>
              <w:t xml:space="preserve"> de diciembre</w:t>
            </w:r>
            <w:r>
              <w:rPr>
                <w:rFonts w:eastAsia="Times New Roman"/>
                <w:spacing w:val="0"/>
                <w:sz w:val="20"/>
                <w:szCs w:val="20"/>
                <w:lang w:eastAsia="es-DO"/>
              </w:rPr>
              <w:t xml:space="preserve"> 202</w:t>
            </w:r>
            <w:r w:rsidR="00DB4631">
              <w:rPr>
                <w:rFonts w:eastAsia="Times New Roman"/>
                <w:spacing w:val="0"/>
                <w:sz w:val="20"/>
                <w:szCs w:val="20"/>
                <w:lang w:eastAsia="es-DO"/>
              </w:rPr>
              <w:t>3</w:t>
            </w:r>
            <w:r>
              <w:rPr>
                <w:rFonts w:eastAsia="Times New Roman"/>
                <w:spacing w:val="0"/>
                <w:sz w:val="20"/>
                <w:szCs w:val="20"/>
                <w:lang w:eastAsia="es-DO"/>
              </w:rPr>
              <w:t>.</w:t>
            </w:r>
          </w:p>
        </w:tc>
      </w:tr>
      <w:tr w:rsidR="002A0E8E" w:rsidRPr="00A96730" w14:paraId="268E6818" w14:textId="77777777">
        <w:trPr>
          <w:trHeight w:val="223"/>
          <w:jc w:val="center"/>
        </w:trPr>
        <w:tc>
          <w:tcPr>
            <w:tcW w:w="0" w:type="auto"/>
            <w:tcBorders>
              <w:top w:val="nil"/>
              <w:left w:val="nil"/>
              <w:bottom w:val="nil"/>
              <w:right w:val="nil"/>
            </w:tcBorders>
            <w:shd w:val="clear" w:color="auto" w:fill="auto"/>
            <w:noWrap/>
          </w:tcPr>
          <w:p w14:paraId="431230AE" w14:textId="77777777" w:rsidR="002A0E8E" w:rsidRPr="005F3230" w:rsidRDefault="002A0E8E">
            <w:pPr>
              <w:spacing w:after="0" w:line="240" w:lineRule="auto"/>
              <w:rPr>
                <w:rFonts w:eastAsia="Times New Roman"/>
                <w:spacing w:val="0"/>
                <w:sz w:val="20"/>
                <w:szCs w:val="20"/>
                <w:lang w:eastAsia="es-DO"/>
              </w:rPr>
            </w:pPr>
          </w:p>
        </w:tc>
        <w:tc>
          <w:tcPr>
            <w:tcW w:w="0" w:type="auto"/>
            <w:tcBorders>
              <w:top w:val="nil"/>
              <w:left w:val="nil"/>
              <w:bottom w:val="nil"/>
              <w:right w:val="nil"/>
            </w:tcBorders>
            <w:shd w:val="clear" w:color="auto" w:fill="auto"/>
            <w:noWrap/>
            <w:hideMark/>
          </w:tcPr>
          <w:p w14:paraId="2BE26020" w14:textId="77777777" w:rsidR="002A0E8E" w:rsidRPr="005F3230" w:rsidRDefault="002A0E8E">
            <w:pPr>
              <w:spacing w:after="0" w:line="240" w:lineRule="auto"/>
              <w:rPr>
                <w:rFonts w:eastAsia="Times New Roman"/>
                <w:spacing w:val="0"/>
                <w:sz w:val="20"/>
                <w:szCs w:val="20"/>
                <w:lang w:eastAsia="es-DO"/>
              </w:rPr>
            </w:pPr>
          </w:p>
        </w:tc>
      </w:tr>
    </w:tbl>
    <w:p w14:paraId="1E653617" w14:textId="31A49E87" w:rsidR="00371705" w:rsidRPr="00B530B4" w:rsidRDefault="002A0E8E" w:rsidP="00B530B4">
      <w:r w:rsidRPr="00DE535B">
        <w:rPr>
          <w:sz w:val="16"/>
          <w:szCs w:val="16"/>
        </w:rPr>
        <w:t>Nota: Estos datos corresponden a la ejecución institucional vinculante al presupuesto operativo del Gabinete de Política Social, el Programa Oportunidad 14-24, lo Centros Tecnológicos Comunitarios y la contrapartida del Proyecto de Inversión Pública Ciudad Mujer</w:t>
      </w:r>
      <w:r>
        <w:rPr>
          <w:sz w:val="16"/>
          <w:szCs w:val="16"/>
        </w:rPr>
        <w:t>.</w:t>
      </w:r>
    </w:p>
    <w:p w14:paraId="51852DE4" w14:textId="2804A993" w:rsidR="6493DF51" w:rsidRDefault="2E50B9EE" w:rsidP="0E0DDFCB">
      <w:pPr>
        <w:spacing w:line="360" w:lineRule="auto"/>
        <w:jc w:val="center"/>
        <w:rPr>
          <w:b/>
        </w:rPr>
      </w:pPr>
      <w:r w:rsidRPr="707AD187">
        <w:rPr>
          <w:rFonts w:eastAsia="Times New Roman"/>
          <w:b/>
          <w:color w:val="767171" w:themeColor="background2" w:themeShade="80"/>
        </w:rPr>
        <w:lastRenderedPageBreak/>
        <w:t xml:space="preserve">Listado de Centros Receptores de Donaciones </w:t>
      </w:r>
      <w:r w:rsidR="00B530B4">
        <w:rPr>
          <w:rFonts w:eastAsia="Times New Roman"/>
          <w:b/>
          <w:color w:val="767171" w:themeColor="background2" w:themeShade="80"/>
        </w:rPr>
        <w:t>del Programa</w:t>
      </w:r>
      <w:r w:rsidRPr="707AD187">
        <w:rPr>
          <w:rFonts w:eastAsia="Times New Roman"/>
          <w:b/>
          <w:color w:val="767171" w:themeColor="background2" w:themeShade="80"/>
        </w:rPr>
        <w:t xml:space="preserve"> Cierre de Brechas en Salud</w:t>
      </w:r>
    </w:p>
    <w:tbl>
      <w:tblPr>
        <w:tblW w:w="0" w:type="auto"/>
        <w:tblLayout w:type="fixed"/>
        <w:tblLook w:val="04A0" w:firstRow="1" w:lastRow="0" w:firstColumn="1" w:lastColumn="0" w:noHBand="0" w:noVBand="1"/>
      </w:tblPr>
      <w:tblGrid>
        <w:gridCol w:w="6480"/>
        <w:gridCol w:w="6480"/>
      </w:tblGrid>
      <w:tr w:rsidR="48041323" w14:paraId="6008AD98" w14:textId="77777777" w:rsidTr="00E504A5">
        <w:trPr>
          <w:trHeight w:val="315"/>
          <w:tblHeader/>
        </w:trPr>
        <w:tc>
          <w:tcPr>
            <w:tcW w:w="12960" w:type="dxa"/>
            <w:gridSpan w:val="2"/>
            <w:shd w:val="clear" w:color="auto" w:fill="002060"/>
            <w:tcMar>
              <w:left w:w="70" w:type="dxa"/>
              <w:right w:w="70" w:type="dxa"/>
            </w:tcMar>
            <w:vAlign w:val="center"/>
          </w:tcPr>
          <w:p w14:paraId="4C1CB707" w14:textId="16805ED9" w:rsidR="48041323" w:rsidRDefault="48041323" w:rsidP="48041323">
            <w:pPr>
              <w:spacing w:after="0"/>
              <w:jc w:val="center"/>
            </w:pPr>
            <w:r w:rsidRPr="48041323">
              <w:rPr>
                <w:rFonts w:eastAsia="Times New Roman"/>
                <w:b/>
                <w:bCs/>
                <w:color w:val="FFFFFF" w:themeColor="background1"/>
              </w:rPr>
              <w:t xml:space="preserve">Centros Receptores de Donaciones </w:t>
            </w:r>
          </w:p>
        </w:tc>
      </w:tr>
      <w:tr w:rsidR="48041323" w14:paraId="4796F68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D9A8D25" w14:textId="195FC11E" w:rsidR="48041323" w:rsidRDefault="48041323" w:rsidP="48041323">
            <w:pPr>
              <w:spacing w:after="0"/>
              <w:jc w:val="both"/>
            </w:pPr>
            <w:r w:rsidRPr="48041323">
              <w:rPr>
                <w:rFonts w:eastAsia="Times New Roman"/>
                <w:color w:val="767171" w:themeColor="background2" w:themeShade="80"/>
              </w:rPr>
              <w:t>Armada de la Republica Dominicana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2C9D369" w14:textId="04F5E111"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Hogar de Ancianos de </w:t>
            </w:r>
            <w:r w:rsidR="7C3938BA" w:rsidRPr="7009A8C2">
              <w:rPr>
                <w:rFonts w:eastAsia="Times New Roman"/>
                <w:color w:val="767171" w:themeColor="background2" w:themeShade="80"/>
              </w:rPr>
              <w:t>Inspiración</w:t>
            </w:r>
            <w:r w:rsidRPr="48041323">
              <w:rPr>
                <w:rFonts w:eastAsia="Times New Roman"/>
                <w:color w:val="767171" w:themeColor="background2" w:themeShade="80"/>
              </w:rPr>
              <w:t xml:space="preserve"> Divina</w:t>
            </w:r>
          </w:p>
        </w:tc>
      </w:tr>
      <w:tr w:rsidR="48041323" w14:paraId="51FDCCE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6D825D0" w14:textId="1B1425B1"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Asilo de Ancianos Club de Leones de </w:t>
            </w:r>
            <w:r w:rsidR="005A7FDA" w:rsidRPr="26F41483">
              <w:rPr>
                <w:rFonts w:eastAsia="Times New Roman"/>
                <w:color w:val="767171" w:themeColor="background2" w:themeShade="80"/>
              </w:rPr>
              <w:t>Cotuí</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90773F4" w14:textId="37FE5A8C" w:rsidR="48041323" w:rsidRDefault="48041323" w:rsidP="48041323">
            <w:pPr>
              <w:spacing w:after="0"/>
              <w:jc w:val="both"/>
            </w:pPr>
            <w:r w:rsidRPr="48041323">
              <w:rPr>
                <w:rFonts w:eastAsia="Times New Roman"/>
                <w:color w:val="767171" w:themeColor="background2" w:themeShade="80"/>
              </w:rPr>
              <w:t>Hogar de Ancianos Divina providencia</w:t>
            </w:r>
          </w:p>
        </w:tc>
      </w:tr>
      <w:tr w:rsidR="48041323" w14:paraId="681636F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154E510" w14:textId="460FEE74" w:rsidR="48041323" w:rsidRDefault="48041323" w:rsidP="48041323">
            <w:pPr>
              <w:spacing w:after="0"/>
              <w:jc w:val="both"/>
            </w:pPr>
            <w:r w:rsidRPr="48041323">
              <w:rPr>
                <w:rFonts w:eastAsia="Times New Roman"/>
                <w:color w:val="767171" w:themeColor="background2" w:themeShade="80"/>
              </w:rPr>
              <w:t>Asilo de Ancianos de Bani.</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B890983" w14:textId="77B59B91" w:rsidR="48041323" w:rsidRDefault="48041323" w:rsidP="48041323">
            <w:pPr>
              <w:spacing w:after="0"/>
              <w:jc w:val="both"/>
            </w:pPr>
            <w:r w:rsidRPr="48041323">
              <w:rPr>
                <w:rFonts w:eastAsia="Times New Roman"/>
                <w:color w:val="767171" w:themeColor="background2" w:themeShade="80"/>
              </w:rPr>
              <w:t>Hogar de Ancianos Padre Abreu, La Romana</w:t>
            </w:r>
          </w:p>
        </w:tc>
      </w:tr>
      <w:tr w:rsidR="48041323" w14:paraId="1D4D9C4A"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613603E" w14:textId="3209FD62" w:rsidR="48041323" w:rsidRDefault="48041323" w:rsidP="48041323">
            <w:pPr>
              <w:spacing w:after="0"/>
              <w:jc w:val="both"/>
            </w:pPr>
            <w:r w:rsidRPr="48041323">
              <w:rPr>
                <w:rFonts w:eastAsia="Times New Roman"/>
                <w:color w:val="767171" w:themeColor="background2" w:themeShade="80"/>
              </w:rPr>
              <w:t>Asilo de Ancianos de Nagua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0254F56" w14:textId="1FF54BF3" w:rsidR="48041323" w:rsidRDefault="48041323" w:rsidP="48041323">
            <w:pPr>
              <w:spacing w:after="0"/>
              <w:jc w:val="both"/>
            </w:pPr>
            <w:r w:rsidRPr="48041323">
              <w:rPr>
                <w:rFonts w:eastAsia="Times New Roman"/>
                <w:color w:val="767171" w:themeColor="background2" w:themeShade="80"/>
              </w:rPr>
              <w:t>Hogar de Ancianos Padre Usera, Villa Altagracia</w:t>
            </w:r>
          </w:p>
        </w:tc>
      </w:tr>
      <w:tr w:rsidR="48041323" w14:paraId="5EB55958"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8434F61" w14:textId="5A8F57A8" w:rsidR="48041323" w:rsidRDefault="48041323" w:rsidP="48041323">
            <w:pPr>
              <w:spacing w:after="0"/>
              <w:jc w:val="both"/>
            </w:pPr>
            <w:r w:rsidRPr="48041323">
              <w:rPr>
                <w:rFonts w:eastAsia="Times New Roman"/>
                <w:color w:val="767171" w:themeColor="background2" w:themeShade="80"/>
              </w:rPr>
              <w:t>Asilo de Ancianos de San Cristóbal</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7DDB3D1" w14:textId="4F1215B9" w:rsidR="48041323" w:rsidRDefault="48041323" w:rsidP="48041323">
            <w:pPr>
              <w:spacing w:after="0"/>
              <w:jc w:val="both"/>
            </w:pPr>
            <w:r w:rsidRPr="48041323">
              <w:rPr>
                <w:rFonts w:eastAsia="Times New Roman"/>
                <w:color w:val="767171" w:themeColor="background2" w:themeShade="80"/>
              </w:rPr>
              <w:t>Hogar de Ancianos San Francisco de Asís (Santo Domingo)</w:t>
            </w:r>
          </w:p>
        </w:tc>
      </w:tr>
      <w:tr w:rsidR="48041323" w14:paraId="7AD0E17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2B6A7B0" w14:textId="08DE7296" w:rsidR="48041323" w:rsidRDefault="48041323" w:rsidP="48041323">
            <w:pPr>
              <w:spacing w:after="0"/>
              <w:jc w:val="both"/>
            </w:pPr>
            <w:r w:rsidRPr="48041323">
              <w:rPr>
                <w:rFonts w:eastAsia="Times New Roman"/>
                <w:color w:val="767171" w:themeColor="background2" w:themeShade="80"/>
              </w:rPr>
              <w:t>Asilo de Ancianos Divina Providencia (</w:t>
            </w:r>
            <w:r w:rsidR="005A7FDA" w:rsidRPr="26F41483">
              <w:rPr>
                <w:rFonts w:eastAsia="Times New Roman"/>
                <w:color w:val="767171" w:themeColor="background2" w:themeShade="80"/>
              </w:rPr>
              <w:t>Higüey</w:t>
            </w:r>
            <w:r w:rsidRPr="48041323">
              <w:rPr>
                <w:rFonts w:eastAsia="Times New Roman"/>
                <w:color w:val="767171" w:themeColor="background2" w:themeShade="80"/>
              </w:rPr>
              <w:t>)</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18B990A" w14:textId="5D6115B3" w:rsidR="48041323" w:rsidRDefault="48041323" w:rsidP="48041323">
            <w:pPr>
              <w:spacing w:after="0"/>
              <w:jc w:val="both"/>
            </w:pPr>
            <w:r w:rsidRPr="48041323">
              <w:rPr>
                <w:rFonts w:eastAsia="Times New Roman"/>
                <w:color w:val="767171" w:themeColor="background2" w:themeShade="80"/>
              </w:rPr>
              <w:t>Hogar de Ancianos Santa Teresa de Jesús</w:t>
            </w:r>
          </w:p>
        </w:tc>
      </w:tr>
      <w:tr w:rsidR="48041323" w14:paraId="6DD57893"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5FFC6B8" w14:textId="3885CCC2" w:rsidR="48041323" w:rsidRDefault="48041323" w:rsidP="48041323">
            <w:pPr>
              <w:spacing w:after="0"/>
              <w:jc w:val="both"/>
            </w:pPr>
            <w:r w:rsidRPr="48041323">
              <w:rPr>
                <w:rFonts w:eastAsia="Times New Roman"/>
                <w:color w:val="767171" w:themeColor="background2" w:themeShade="80"/>
              </w:rPr>
              <w:t>Asilo de Ancianos San Francisco de Asís.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E0EEB49" w14:textId="237BA053" w:rsidR="48041323" w:rsidRDefault="48041323" w:rsidP="48041323">
            <w:pPr>
              <w:spacing w:after="0"/>
              <w:jc w:val="both"/>
            </w:pPr>
            <w:r w:rsidRPr="48041323">
              <w:rPr>
                <w:rFonts w:eastAsia="Times New Roman"/>
                <w:color w:val="767171" w:themeColor="background2" w:themeShade="80"/>
              </w:rPr>
              <w:t>Hogar Esperanza de un Niño, Montecristi</w:t>
            </w:r>
          </w:p>
        </w:tc>
      </w:tr>
      <w:tr w:rsidR="48041323" w14:paraId="3D055454"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6BAF313" w14:textId="2371A689"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Asilo de Ancianos San </w:t>
            </w:r>
            <w:r w:rsidR="62ED190F" w:rsidRPr="7009A8C2">
              <w:rPr>
                <w:rFonts w:eastAsia="Times New Roman"/>
                <w:color w:val="767171" w:themeColor="background2" w:themeShade="80"/>
              </w:rPr>
              <w:t>José</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69F7A27" w14:textId="71F459B9" w:rsidR="48041323" w:rsidRDefault="005A7FDA" w:rsidP="48041323">
            <w:pPr>
              <w:spacing w:after="0"/>
              <w:jc w:val="both"/>
            </w:pPr>
            <w:r w:rsidRPr="26F41483">
              <w:rPr>
                <w:rFonts w:eastAsia="Times New Roman"/>
                <w:color w:val="767171" w:themeColor="background2" w:themeShade="80"/>
              </w:rPr>
              <w:t>Hospital</w:t>
            </w:r>
            <w:r w:rsidR="48041323" w:rsidRPr="48041323">
              <w:rPr>
                <w:rFonts w:eastAsia="Times New Roman"/>
                <w:color w:val="767171" w:themeColor="background2" w:themeShade="80"/>
              </w:rPr>
              <w:t xml:space="preserve"> General y Especialidades Nuestra Señora de La Altagracia</w:t>
            </w:r>
          </w:p>
        </w:tc>
      </w:tr>
      <w:tr w:rsidR="48041323" w14:paraId="1AE4B29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B7BD24B" w14:textId="4A17C207" w:rsidR="48041323" w:rsidRDefault="26F41483" w:rsidP="48041323">
            <w:pPr>
              <w:spacing w:after="0"/>
              <w:jc w:val="both"/>
              <w:rPr>
                <w:rFonts w:eastAsia="Times New Roman"/>
                <w:color w:val="767171" w:themeColor="background2" w:themeShade="80"/>
              </w:rPr>
            </w:pPr>
            <w:r w:rsidRPr="53C004B6">
              <w:rPr>
                <w:rFonts w:eastAsia="Times New Roman"/>
                <w:color w:val="767171" w:themeColor="background2" w:themeShade="80"/>
              </w:rPr>
              <w:t>Asoc</w:t>
            </w:r>
            <w:r w:rsidR="76A79DC8" w:rsidRPr="53C004B6">
              <w:rPr>
                <w:rFonts w:eastAsia="Times New Roman"/>
                <w:color w:val="767171" w:themeColor="background2" w:themeShade="80"/>
              </w:rPr>
              <w:t>iación</w:t>
            </w:r>
            <w:r w:rsidR="48041323" w:rsidRPr="48041323">
              <w:rPr>
                <w:rFonts w:eastAsia="Times New Roman"/>
                <w:color w:val="767171" w:themeColor="background2" w:themeShade="80"/>
              </w:rPr>
              <w:t xml:space="preserve"> De discapacitados de </w:t>
            </w:r>
            <w:r w:rsidR="005A7FDA" w:rsidRPr="26F41483">
              <w:rPr>
                <w:rFonts w:eastAsia="Times New Roman"/>
                <w:color w:val="767171" w:themeColor="background2" w:themeShade="80"/>
              </w:rPr>
              <w:t>Samaná</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96A5042" w14:textId="3C41F2E8" w:rsidR="48041323" w:rsidRDefault="48041323" w:rsidP="48041323">
            <w:pPr>
              <w:spacing w:after="0"/>
              <w:jc w:val="both"/>
            </w:pPr>
            <w:r w:rsidRPr="48041323">
              <w:rPr>
                <w:rFonts w:eastAsia="Times New Roman"/>
                <w:color w:val="767171" w:themeColor="background2" w:themeShade="80"/>
              </w:rPr>
              <w:t>Hospicio San Vicente de Paul</w:t>
            </w:r>
          </w:p>
        </w:tc>
      </w:tr>
      <w:tr w:rsidR="48041323" w14:paraId="5CBB3EF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0284090" w14:textId="57D305F7" w:rsidR="48041323" w:rsidRDefault="71D57A56" w:rsidP="48041323">
            <w:pPr>
              <w:spacing w:after="0"/>
              <w:jc w:val="both"/>
              <w:rPr>
                <w:rFonts w:eastAsia="Times New Roman"/>
                <w:color w:val="767171" w:themeColor="background2" w:themeShade="80"/>
              </w:rPr>
            </w:pPr>
            <w:r w:rsidRPr="53C004B6">
              <w:rPr>
                <w:rFonts w:eastAsia="Times New Roman"/>
                <w:color w:val="767171" w:themeColor="background2" w:themeShade="80"/>
              </w:rPr>
              <w:t>Asociación</w:t>
            </w:r>
            <w:r w:rsidR="48041323" w:rsidRPr="48041323">
              <w:rPr>
                <w:rFonts w:eastAsia="Times New Roman"/>
                <w:color w:val="767171" w:themeColor="background2" w:themeShade="80"/>
              </w:rPr>
              <w:t xml:space="preserve"> Comunitaria por el Progreso Inc. (</w:t>
            </w:r>
            <w:proofErr w:type="spellStart"/>
            <w:r w:rsidR="48041323" w:rsidRPr="48041323">
              <w:rPr>
                <w:rFonts w:eastAsia="Times New Roman"/>
                <w:color w:val="767171" w:themeColor="background2" w:themeShade="80"/>
              </w:rPr>
              <w:t>Acopro</w:t>
            </w:r>
            <w:proofErr w:type="spellEnd"/>
            <w:r w:rsidR="48041323" w:rsidRPr="48041323">
              <w:rPr>
                <w:rFonts w:eastAsia="Times New Roman"/>
                <w:color w:val="767171" w:themeColor="background2" w:themeShade="80"/>
              </w:rPr>
              <w:t>)</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819EE5B" w14:textId="3479907B" w:rsidR="48041323" w:rsidRDefault="48041323" w:rsidP="48041323">
            <w:pPr>
              <w:spacing w:after="0"/>
              <w:jc w:val="both"/>
            </w:pPr>
            <w:r w:rsidRPr="48041323">
              <w:rPr>
                <w:rFonts w:eastAsia="Times New Roman"/>
                <w:color w:val="767171" w:themeColor="background2" w:themeShade="80"/>
              </w:rPr>
              <w:t>Hospital Central de las Fuerzas Armadas</w:t>
            </w:r>
          </w:p>
        </w:tc>
      </w:tr>
      <w:tr w:rsidR="48041323" w14:paraId="3AFF43F9"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20E7E5F" w14:textId="734040F7" w:rsidR="48041323" w:rsidRDefault="48041323" w:rsidP="48041323">
            <w:pPr>
              <w:spacing w:after="0"/>
              <w:jc w:val="both"/>
            </w:pPr>
            <w:r w:rsidRPr="48041323">
              <w:rPr>
                <w:rFonts w:eastAsia="Times New Roman"/>
                <w:color w:val="767171" w:themeColor="background2" w:themeShade="80"/>
              </w:rPr>
              <w:t>Asociación Dominicana de Rehabilitación filial Bonao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6969F0E" w14:textId="4FE935AA" w:rsidR="48041323" w:rsidRDefault="48041323" w:rsidP="48041323">
            <w:pPr>
              <w:spacing w:after="0"/>
              <w:jc w:val="both"/>
            </w:pPr>
            <w:r w:rsidRPr="48041323">
              <w:rPr>
                <w:rFonts w:eastAsia="Times New Roman"/>
                <w:color w:val="767171" w:themeColor="background2" w:themeShade="80"/>
              </w:rPr>
              <w:t>Hospital de La Marina de Guerra</w:t>
            </w:r>
          </w:p>
        </w:tc>
      </w:tr>
      <w:tr w:rsidR="48041323" w14:paraId="140AA9E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8E739F0" w14:textId="7BDD934B" w:rsidR="48041323" w:rsidRDefault="48041323" w:rsidP="48041323">
            <w:pPr>
              <w:spacing w:after="0"/>
              <w:jc w:val="both"/>
            </w:pPr>
            <w:r w:rsidRPr="48041323">
              <w:rPr>
                <w:rFonts w:eastAsia="Times New Roman"/>
                <w:color w:val="767171" w:themeColor="background2" w:themeShade="80"/>
              </w:rPr>
              <w:t xml:space="preserve">Asociación Dominicana de Rehabilitación filial la Vega </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816416B" w14:textId="29EF027B" w:rsidR="48041323" w:rsidRDefault="48041323" w:rsidP="48041323">
            <w:pPr>
              <w:spacing w:after="0"/>
              <w:jc w:val="both"/>
            </w:pPr>
            <w:r w:rsidRPr="48041323">
              <w:rPr>
                <w:rFonts w:eastAsia="Times New Roman"/>
                <w:color w:val="767171" w:themeColor="background2" w:themeShade="80"/>
              </w:rPr>
              <w:t>Hospital de La Mujer</w:t>
            </w:r>
          </w:p>
        </w:tc>
      </w:tr>
      <w:tr w:rsidR="48041323" w14:paraId="77E71BB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FB9802B" w14:textId="51E8BB85" w:rsidR="48041323" w:rsidRDefault="48041323" w:rsidP="48041323">
            <w:pPr>
              <w:spacing w:after="0"/>
              <w:jc w:val="both"/>
            </w:pPr>
            <w:r w:rsidRPr="48041323">
              <w:rPr>
                <w:rFonts w:eastAsia="Times New Roman"/>
                <w:color w:val="767171" w:themeColor="background2" w:themeShade="80"/>
              </w:rPr>
              <w:t>Asociación Dominicana de Rehabilitación Filial San Juan</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03B4338" w14:textId="4628CB23" w:rsidR="48041323" w:rsidRDefault="48041323" w:rsidP="48041323">
            <w:pPr>
              <w:spacing w:after="0"/>
              <w:jc w:val="both"/>
            </w:pPr>
            <w:r w:rsidRPr="48041323">
              <w:rPr>
                <w:rFonts w:eastAsia="Times New Roman"/>
                <w:color w:val="767171" w:themeColor="background2" w:themeShade="80"/>
              </w:rPr>
              <w:t xml:space="preserve">Hospital de Referencia </w:t>
            </w:r>
            <w:proofErr w:type="spellStart"/>
            <w:r w:rsidRPr="48041323">
              <w:rPr>
                <w:rFonts w:eastAsia="Times New Roman"/>
                <w:color w:val="767171" w:themeColor="background2" w:themeShade="80"/>
              </w:rPr>
              <w:t>Cecanot</w:t>
            </w:r>
            <w:proofErr w:type="spellEnd"/>
          </w:p>
        </w:tc>
      </w:tr>
      <w:tr w:rsidR="48041323" w14:paraId="3DF6CEBC"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828A833" w14:textId="5EA09270" w:rsidR="48041323" w:rsidRDefault="48041323" w:rsidP="48041323">
            <w:pPr>
              <w:spacing w:after="0"/>
              <w:jc w:val="both"/>
            </w:pPr>
            <w:r w:rsidRPr="48041323">
              <w:rPr>
                <w:rFonts w:eastAsia="Times New Roman"/>
                <w:color w:val="767171" w:themeColor="background2" w:themeShade="80"/>
              </w:rPr>
              <w:t>Asociación Dominicana de Rehabilitación LMF</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81E5FD5" w14:textId="1F0017BD" w:rsidR="48041323" w:rsidRDefault="48041323" w:rsidP="48041323">
            <w:pPr>
              <w:spacing w:after="0"/>
              <w:jc w:val="both"/>
            </w:pPr>
            <w:r w:rsidRPr="48041323">
              <w:rPr>
                <w:rFonts w:eastAsia="Times New Roman"/>
                <w:color w:val="767171" w:themeColor="background2" w:themeShade="80"/>
              </w:rPr>
              <w:t>Hospital de Referencia Nacional Dr. Rodolfo De La Cruz Lora</w:t>
            </w:r>
          </w:p>
        </w:tc>
      </w:tr>
      <w:tr w:rsidR="48041323" w14:paraId="7F1C406A" w14:textId="77777777" w:rsidTr="48041323">
        <w:trPr>
          <w:trHeight w:val="36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78530DB" w14:textId="60513F0F" w:rsidR="48041323" w:rsidRDefault="48041323" w:rsidP="48041323">
            <w:pPr>
              <w:spacing w:after="0"/>
              <w:jc w:val="both"/>
            </w:pPr>
            <w:r w:rsidRPr="48041323">
              <w:rPr>
                <w:rFonts w:eastAsia="Times New Roman"/>
                <w:color w:val="767171" w:themeColor="background2" w:themeShade="80"/>
              </w:rPr>
              <w:t>Asociación Dominicana de Rehabilitación, filial La Romana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67C9454" w14:textId="11A5AFD5" w:rsidR="48041323" w:rsidRDefault="48041323" w:rsidP="48041323">
            <w:pPr>
              <w:spacing w:after="0"/>
              <w:jc w:val="both"/>
            </w:pPr>
            <w:r w:rsidRPr="48041323">
              <w:rPr>
                <w:rFonts w:eastAsia="Times New Roman"/>
                <w:color w:val="767171" w:themeColor="background2" w:themeShade="80"/>
              </w:rPr>
              <w:t xml:space="preserve">Hospital de </w:t>
            </w:r>
            <w:r w:rsidR="005A7FDA" w:rsidRPr="26F41483">
              <w:rPr>
                <w:rFonts w:eastAsia="Times New Roman"/>
                <w:color w:val="767171" w:themeColor="background2" w:themeShade="80"/>
              </w:rPr>
              <w:t>Yamasá</w:t>
            </w:r>
          </w:p>
        </w:tc>
      </w:tr>
      <w:tr w:rsidR="48041323" w14:paraId="3CAE95F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8030E15" w14:textId="771FF6C7" w:rsidR="48041323" w:rsidRDefault="48041323" w:rsidP="48041323">
            <w:pPr>
              <w:spacing w:after="0"/>
              <w:jc w:val="both"/>
            </w:pPr>
            <w:r w:rsidRPr="48041323">
              <w:rPr>
                <w:rFonts w:eastAsia="Times New Roman"/>
                <w:color w:val="767171" w:themeColor="background2" w:themeShade="80"/>
              </w:rPr>
              <w:t xml:space="preserve">Ayuntamiento de </w:t>
            </w:r>
            <w:proofErr w:type="spellStart"/>
            <w:r w:rsidRPr="48041323">
              <w:rPr>
                <w:rFonts w:eastAsia="Times New Roman"/>
                <w:color w:val="767171" w:themeColor="background2" w:themeShade="80"/>
              </w:rPr>
              <w:t>Nizao</w:t>
            </w:r>
            <w:proofErr w:type="spellEnd"/>
            <w:r w:rsidRPr="48041323">
              <w:rPr>
                <w:rFonts w:eastAsia="Times New Roman"/>
                <w:color w:val="767171" w:themeColor="background2" w:themeShade="80"/>
              </w:rPr>
              <w:t xml:space="preserve"> </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D50B5EA" w14:textId="44E587C2" w:rsidR="48041323" w:rsidRDefault="48041323" w:rsidP="48041323">
            <w:pPr>
              <w:spacing w:after="0"/>
              <w:jc w:val="both"/>
            </w:pPr>
            <w:r w:rsidRPr="48041323">
              <w:rPr>
                <w:rFonts w:eastAsia="Times New Roman"/>
                <w:color w:val="767171" w:themeColor="background2" w:themeShade="80"/>
              </w:rPr>
              <w:t>Hospital Docente Padre Billini</w:t>
            </w:r>
          </w:p>
        </w:tc>
      </w:tr>
      <w:tr w:rsidR="48041323" w14:paraId="35957CEC"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F1B22CC" w14:textId="5FEA0398" w:rsidR="48041323" w:rsidRDefault="48041323" w:rsidP="48041323">
            <w:pPr>
              <w:spacing w:after="0"/>
              <w:jc w:val="both"/>
            </w:pPr>
            <w:r w:rsidRPr="48041323">
              <w:rPr>
                <w:rFonts w:eastAsia="Times New Roman"/>
                <w:color w:val="767171" w:themeColor="background2" w:themeShade="80"/>
              </w:rPr>
              <w:lastRenderedPageBreak/>
              <w:t>Ayuntamiento del distrito municipal de Caleta, la Romana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EF62E1E" w14:textId="064C30BF" w:rsidR="48041323" w:rsidRDefault="48041323" w:rsidP="48041323">
            <w:pPr>
              <w:spacing w:after="0"/>
              <w:jc w:val="both"/>
            </w:pPr>
            <w:r w:rsidRPr="48041323">
              <w:rPr>
                <w:rFonts w:eastAsia="Times New Roman"/>
                <w:color w:val="767171" w:themeColor="background2" w:themeShade="80"/>
              </w:rPr>
              <w:t xml:space="preserve">Hospital Dr. Reinaldo </w:t>
            </w:r>
            <w:r w:rsidR="005A7FDA" w:rsidRPr="26F41483">
              <w:rPr>
                <w:rFonts w:eastAsia="Times New Roman"/>
                <w:color w:val="767171" w:themeColor="background2" w:themeShade="80"/>
              </w:rPr>
              <w:t>Almánzar</w:t>
            </w:r>
            <w:r w:rsidRPr="48041323">
              <w:rPr>
                <w:rFonts w:eastAsia="Times New Roman"/>
                <w:color w:val="767171" w:themeColor="background2" w:themeShade="80"/>
              </w:rPr>
              <w:t xml:space="preserve"> </w:t>
            </w:r>
          </w:p>
        </w:tc>
      </w:tr>
      <w:tr w:rsidR="48041323" w14:paraId="7B1650E4"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998645E" w14:textId="3B77D981" w:rsidR="48041323" w:rsidRDefault="48041323" w:rsidP="48041323">
            <w:pPr>
              <w:spacing w:after="0"/>
              <w:jc w:val="both"/>
            </w:pPr>
            <w:r w:rsidRPr="48041323">
              <w:rPr>
                <w:rFonts w:eastAsia="Times New Roman"/>
                <w:color w:val="767171" w:themeColor="background2" w:themeShade="80"/>
              </w:rPr>
              <w:t xml:space="preserve">Cárcel Modelo </w:t>
            </w:r>
            <w:proofErr w:type="spellStart"/>
            <w:r w:rsidRPr="48041323">
              <w:rPr>
                <w:rFonts w:eastAsia="Times New Roman"/>
                <w:color w:val="767171" w:themeColor="background2" w:themeShade="80"/>
              </w:rPr>
              <w:t>Najayo</w:t>
            </w:r>
            <w:proofErr w:type="spellEnd"/>
            <w:r w:rsidRPr="48041323">
              <w:rPr>
                <w:rFonts w:eastAsia="Times New Roman"/>
                <w:color w:val="767171" w:themeColor="background2" w:themeShade="80"/>
              </w:rPr>
              <w:t xml:space="preserve"> Hombres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E857C4A" w14:textId="4C7695F9" w:rsidR="48041323" w:rsidRDefault="48041323" w:rsidP="48041323">
            <w:pPr>
              <w:spacing w:after="0"/>
              <w:jc w:val="both"/>
            </w:pPr>
            <w:r w:rsidRPr="48041323">
              <w:rPr>
                <w:rFonts w:eastAsia="Times New Roman"/>
                <w:color w:val="767171" w:themeColor="background2" w:themeShade="80"/>
              </w:rPr>
              <w:t>Hospital Evangelina Rodriguez Perozo (De La Mujer)</w:t>
            </w:r>
          </w:p>
        </w:tc>
      </w:tr>
      <w:tr w:rsidR="48041323" w14:paraId="65A7015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FDC1C77" w14:textId="0DAB806F" w:rsidR="48041323" w:rsidRDefault="48041323" w:rsidP="48041323">
            <w:pPr>
              <w:spacing w:after="0"/>
              <w:jc w:val="both"/>
            </w:pPr>
            <w:r w:rsidRPr="48041323">
              <w:rPr>
                <w:rFonts w:eastAsia="Times New Roman"/>
                <w:color w:val="767171" w:themeColor="background2" w:themeShade="80"/>
              </w:rPr>
              <w:t xml:space="preserve">Cárcel Modelo </w:t>
            </w:r>
            <w:proofErr w:type="spellStart"/>
            <w:r w:rsidRPr="48041323">
              <w:rPr>
                <w:rFonts w:eastAsia="Times New Roman"/>
                <w:color w:val="767171" w:themeColor="background2" w:themeShade="80"/>
              </w:rPr>
              <w:t>Najayo</w:t>
            </w:r>
            <w:proofErr w:type="spellEnd"/>
            <w:r w:rsidRPr="48041323">
              <w:rPr>
                <w:rFonts w:eastAsia="Times New Roman"/>
                <w:color w:val="767171" w:themeColor="background2" w:themeShade="80"/>
              </w:rPr>
              <w:t xml:space="preserve"> Mujeres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6B8248A" w14:textId="64660458"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w:t>
            </w:r>
            <w:r w:rsidR="406C8A97" w:rsidRPr="7D6962D4">
              <w:rPr>
                <w:rFonts w:eastAsia="Times New Roman"/>
                <w:color w:val="767171" w:themeColor="background2" w:themeShade="80"/>
              </w:rPr>
              <w:t>Félix</w:t>
            </w:r>
            <w:r w:rsidRPr="48041323">
              <w:rPr>
                <w:rFonts w:eastAsia="Times New Roman"/>
                <w:color w:val="767171" w:themeColor="background2" w:themeShade="80"/>
              </w:rPr>
              <w:t xml:space="preserve"> Maria </w:t>
            </w:r>
            <w:proofErr w:type="spellStart"/>
            <w:r w:rsidRPr="48041323">
              <w:rPr>
                <w:rFonts w:eastAsia="Times New Roman"/>
                <w:color w:val="767171" w:themeColor="background2" w:themeShade="80"/>
              </w:rPr>
              <w:t>Goico</w:t>
            </w:r>
            <w:proofErr w:type="spellEnd"/>
            <w:r w:rsidRPr="48041323">
              <w:rPr>
                <w:rFonts w:eastAsia="Times New Roman"/>
                <w:color w:val="767171" w:themeColor="background2" w:themeShade="80"/>
              </w:rPr>
              <w:t xml:space="preserve"> (De Los </w:t>
            </w:r>
            <w:proofErr w:type="spellStart"/>
            <w:r w:rsidRPr="48041323">
              <w:rPr>
                <w:rFonts w:eastAsia="Times New Roman"/>
                <w:color w:val="767171" w:themeColor="background2" w:themeShade="80"/>
              </w:rPr>
              <w:t>Billetros</w:t>
            </w:r>
            <w:proofErr w:type="spellEnd"/>
            <w:r w:rsidRPr="48041323">
              <w:rPr>
                <w:rFonts w:eastAsia="Times New Roman"/>
                <w:color w:val="767171" w:themeColor="background2" w:themeShade="80"/>
              </w:rPr>
              <w:t>)</w:t>
            </w:r>
          </w:p>
        </w:tc>
      </w:tr>
      <w:tr w:rsidR="48041323" w14:paraId="3A0C354A"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FF1DB7A" w14:textId="4202EF5D" w:rsidR="48041323" w:rsidRDefault="01D9E097" w:rsidP="48041323">
            <w:pPr>
              <w:spacing w:after="0"/>
              <w:jc w:val="both"/>
              <w:rPr>
                <w:rFonts w:eastAsia="Times New Roman"/>
                <w:color w:val="767171" w:themeColor="background2" w:themeShade="80"/>
              </w:rPr>
            </w:pPr>
            <w:r w:rsidRPr="53C004B6">
              <w:rPr>
                <w:rFonts w:eastAsia="Times New Roman"/>
                <w:color w:val="767171" w:themeColor="background2" w:themeShade="80"/>
              </w:rPr>
              <w:t>Cárcel</w:t>
            </w:r>
            <w:r w:rsidR="48041323" w:rsidRPr="48041323">
              <w:rPr>
                <w:rFonts w:eastAsia="Times New Roman"/>
                <w:color w:val="767171" w:themeColor="background2" w:themeShade="80"/>
              </w:rPr>
              <w:t xml:space="preserve"> Municipal de El Seibo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2875668" w14:textId="7E7C171A"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General de La </w:t>
            </w:r>
            <w:r w:rsidR="3A182F64" w:rsidRPr="7D6962D4">
              <w:rPr>
                <w:rFonts w:eastAsia="Times New Roman"/>
                <w:color w:val="767171" w:themeColor="background2" w:themeShade="80"/>
              </w:rPr>
              <w:t>Policía</w:t>
            </w:r>
            <w:r w:rsidRPr="48041323">
              <w:rPr>
                <w:rFonts w:eastAsia="Times New Roman"/>
                <w:color w:val="767171" w:themeColor="background2" w:themeShade="80"/>
              </w:rPr>
              <w:t xml:space="preserve"> Nacional</w:t>
            </w:r>
          </w:p>
        </w:tc>
      </w:tr>
      <w:tr w:rsidR="48041323" w14:paraId="337E8DDA"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41978C3" w14:textId="196FB5AE" w:rsidR="48041323" w:rsidRDefault="1CA1DB75" w:rsidP="48041323">
            <w:pPr>
              <w:spacing w:after="0"/>
              <w:jc w:val="both"/>
              <w:rPr>
                <w:rFonts w:eastAsia="Times New Roman"/>
                <w:color w:val="767171" w:themeColor="background2" w:themeShade="80"/>
              </w:rPr>
            </w:pPr>
            <w:r w:rsidRPr="5DFF7FFB">
              <w:rPr>
                <w:rFonts w:eastAsia="Times New Roman"/>
                <w:color w:val="767171" w:themeColor="background2" w:themeShade="80"/>
              </w:rPr>
              <w:t>Cárcel</w:t>
            </w:r>
            <w:r w:rsidR="26F41483" w:rsidRPr="5DFF7FFB">
              <w:rPr>
                <w:rFonts w:eastAsia="Times New Roman"/>
                <w:color w:val="767171" w:themeColor="background2" w:themeShade="80"/>
              </w:rPr>
              <w:t xml:space="preserve"> </w:t>
            </w:r>
            <w:r w:rsidR="411C003A" w:rsidRPr="5DFF7FFB">
              <w:rPr>
                <w:rFonts w:eastAsia="Times New Roman"/>
                <w:color w:val="767171" w:themeColor="background2" w:themeShade="80"/>
              </w:rPr>
              <w:t>Publica</w:t>
            </w:r>
            <w:r w:rsidR="48041323" w:rsidRPr="48041323">
              <w:rPr>
                <w:rFonts w:eastAsia="Times New Roman"/>
                <w:color w:val="767171" w:themeColor="background2" w:themeShade="80"/>
              </w:rPr>
              <w:t xml:space="preserve"> del 15 de Azua </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8AB94B1" w14:textId="38F3FD44" w:rsidR="48041323" w:rsidRDefault="48041323" w:rsidP="48041323">
            <w:pPr>
              <w:spacing w:after="0"/>
              <w:jc w:val="both"/>
            </w:pPr>
            <w:r w:rsidRPr="48041323">
              <w:rPr>
                <w:rFonts w:eastAsia="Times New Roman"/>
                <w:color w:val="767171" w:themeColor="background2" w:themeShade="80"/>
              </w:rPr>
              <w:t xml:space="preserve">Hospital General Docente de la Policía Nacional </w:t>
            </w:r>
          </w:p>
        </w:tc>
      </w:tr>
      <w:tr w:rsidR="48041323" w14:paraId="3FD5796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805D5CA" w14:textId="3468536F" w:rsidR="48041323" w:rsidRDefault="27F2C355" w:rsidP="48041323">
            <w:pPr>
              <w:spacing w:after="0"/>
              <w:jc w:val="both"/>
              <w:rPr>
                <w:rFonts w:eastAsia="Times New Roman"/>
                <w:color w:val="767171" w:themeColor="background2" w:themeShade="80"/>
              </w:rPr>
            </w:pPr>
            <w:r w:rsidRPr="5DFF7FFB">
              <w:rPr>
                <w:rFonts w:eastAsia="Times New Roman"/>
                <w:color w:val="767171" w:themeColor="background2" w:themeShade="80"/>
              </w:rPr>
              <w:t>Cárcel</w:t>
            </w:r>
            <w:r w:rsidR="48041323" w:rsidRPr="48041323">
              <w:rPr>
                <w:rFonts w:eastAsia="Times New Roman"/>
                <w:color w:val="767171" w:themeColor="background2" w:themeShade="80"/>
              </w:rPr>
              <w:t xml:space="preserve"> Publica de Bani</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397725E" w14:textId="58510A23" w:rsidR="48041323" w:rsidRDefault="48041323" w:rsidP="48041323">
            <w:pPr>
              <w:spacing w:after="0"/>
              <w:jc w:val="both"/>
            </w:pPr>
            <w:r w:rsidRPr="48041323">
              <w:rPr>
                <w:rFonts w:eastAsia="Times New Roman"/>
                <w:color w:val="767171" w:themeColor="background2" w:themeShade="80"/>
              </w:rPr>
              <w:t xml:space="preserve">Hospital General Dr. Vinicio </w:t>
            </w:r>
            <w:proofErr w:type="spellStart"/>
            <w:r w:rsidRPr="48041323">
              <w:rPr>
                <w:rFonts w:eastAsia="Times New Roman"/>
                <w:color w:val="767171" w:themeColor="background2" w:themeShade="80"/>
              </w:rPr>
              <w:t>Calventi</w:t>
            </w:r>
            <w:proofErr w:type="spellEnd"/>
            <w:r w:rsidRPr="48041323">
              <w:rPr>
                <w:rFonts w:eastAsia="Times New Roman"/>
                <w:color w:val="767171" w:themeColor="background2" w:themeShade="80"/>
              </w:rPr>
              <w:t xml:space="preserve"> </w:t>
            </w:r>
          </w:p>
        </w:tc>
      </w:tr>
      <w:tr w:rsidR="48041323" w14:paraId="1ADED52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018C9F5" w14:textId="7662F264" w:rsidR="48041323" w:rsidRDefault="506A14AC" w:rsidP="48041323">
            <w:pPr>
              <w:spacing w:after="0"/>
              <w:jc w:val="both"/>
              <w:rPr>
                <w:rFonts w:eastAsia="Times New Roman"/>
                <w:color w:val="767171" w:themeColor="background2" w:themeShade="80"/>
              </w:rPr>
            </w:pPr>
            <w:r w:rsidRPr="5DFF7FFB">
              <w:rPr>
                <w:rFonts w:eastAsia="Times New Roman"/>
                <w:color w:val="767171" w:themeColor="background2" w:themeShade="80"/>
              </w:rPr>
              <w:t>Cárcel</w:t>
            </w:r>
            <w:r w:rsidR="48041323" w:rsidRPr="48041323">
              <w:rPr>
                <w:rFonts w:eastAsia="Times New Roman"/>
                <w:color w:val="767171" w:themeColor="background2" w:themeShade="80"/>
              </w:rPr>
              <w:t xml:space="preserve"> Publica de Barahona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62ADC54" w14:textId="0B2A5F34" w:rsidR="48041323" w:rsidRDefault="48041323" w:rsidP="48041323">
            <w:pPr>
              <w:spacing w:after="0"/>
              <w:jc w:val="both"/>
            </w:pPr>
            <w:r w:rsidRPr="48041323">
              <w:rPr>
                <w:rFonts w:eastAsia="Times New Roman"/>
                <w:color w:val="767171" w:themeColor="background2" w:themeShade="80"/>
              </w:rPr>
              <w:t>Hospital Integral de Bella Vista</w:t>
            </w:r>
          </w:p>
        </w:tc>
      </w:tr>
      <w:tr w:rsidR="48041323" w14:paraId="0A0F365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385BAB5" w14:textId="1761C405" w:rsidR="48041323" w:rsidRDefault="0F400A1D" w:rsidP="48041323">
            <w:pPr>
              <w:spacing w:after="0"/>
              <w:jc w:val="both"/>
              <w:rPr>
                <w:rFonts w:eastAsia="Times New Roman"/>
                <w:color w:val="767171" w:themeColor="background2" w:themeShade="80"/>
              </w:rPr>
            </w:pPr>
            <w:r w:rsidRPr="5DFF7FFB">
              <w:rPr>
                <w:rFonts w:eastAsia="Times New Roman"/>
                <w:color w:val="767171" w:themeColor="background2" w:themeShade="80"/>
              </w:rPr>
              <w:t>Cárcel</w:t>
            </w:r>
            <w:r w:rsidR="48041323" w:rsidRPr="48041323">
              <w:rPr>
                <w:rFonts w:eastAsia="Times New Roman"/>
                <w:color w:val="767171" w:themeColor="background2" w:themeShade="80"/>
              </w:rPr>
              <w:t xml:space="preserve"> Publica de La Victoria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87124B6" w14:textId="2C831E95" w:rsidR="48041323" w:rsidRDefault="48041323" w:rsidP="48041323">
            <w:pPr>
              <w:spacing w:after="0"/>
              <w:jc w:val="both"/>
            </w:pPr>
            <w:r w:rsidRPr="48041323">
              <w:rPr>
                <w:rFonts w:eastAsia="Times New Roman"/>
                <w:color w:val="767171" w:themeColor="background2" w:themeShade="80"/>
              </w:rPr>
              <w:t>Hospital Maternidad San Lorenzo de Los Minas</w:t>
            </w:r>
          </w:p>
        </w:tc>
      </w:tr>
      <w:tr w:rsidR="48041323" w14:paraId="44BB64A9"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BF7DF74" w14:textId="157E201D" w:rsidR="48041323" w:rsidRDefault="50C1BA27" w:rsidP="48041323">
            <w:pPr>
              <w:spacing w:after="0"/>
              <w:jc w:val="both"/>
              <w:rPr>
                <w:rFonts w:eastAsia="Times New Roman"/>
                <w:color w:val="767171" w:themeColor="background2" w:themeShade="80"/>
              </w:rPr>
            </w:pPr>
            <w:r w:rsidRPr="5DFF7FFB">
              <w:rPr>
                <w:rFonts w:eastAsia="Times New Roman"/>
                <w:color w:val="767171" w:themeColor="background2" w:themeShade="80"/>
              </w:rPr>
              <w:t>Cárcel</w:t>
            </w:r>
            <w:r w:rsidR="48041323" w:rsidRPr="48041323">
              <w:rPr>
                <w:rFonts w:eastAsia="Times New Roman"/>
                <w:color w:val="767171" w:themeColor="background2" w:themeShade="80"/>
              </w:rPr>
              <w:t xml:space="preserve"> Publica de San Pedro de </w:t>
            </w:r>
            <w:r w:rsidR="4A6D5EF4" w:rsidRPr="5DFF7FFB">
              <w:rPr>
                <w:rFonts w:eastAsia="Times New Roman"/>
                <w:color w:val="767171" w:themeColor="background2" w:themeShade="80"/>
              </w:rPr>
              <w:t>Macorís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8FA0121" w14:textId="425C4BFB" w:rsidR="48041323" w:rsidRDefault="48041323" w:rsidP="48041323">
            <w:pPr>
              <w:spacing w:after="0"/>
              <w:jc w:val="both"/>
            </w:pPr>
            <w:r w:rsidRPr="48041323">
              <w:rPr>
                <w:rFonts w:eastAsia="Times New Roman"/>
                <w:color w:val="767171" w:themeColor="background2" w:themeShade="80"/>
              </w:rPr>
              <w:t xml:space="preserve">Hospital Materno Dr. Reynaldo </w:t>
            </w:r>
            <w:proofErr w:type="spellStart"/>
            <w:r w:rsidRPr="48041323">
              <w:rPr>
                <w:rFonts w:eastAsia="Times New Roman"/>
                <w:color w:val="767171" w:themeColor="background2" w:themeShade="80"/>
              </w:rPr>
              <w:t>Almanzar</w:t>
            </w:r>
            <w:proofErr w:type="spellEnd"/>
          </w:p>
        </w:tc>
      </w:tr>
      <w:tr w:rsidR="48041323" w14:paraId="759E117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323FABA" w14:textId="6B4F53A5" w:rsidR="48041323" w:rsidRDefault="47D79DA2" w:rsidP="48041323">
            <w:pPr>
              <w:spacing w:after="0"/>
              <w:jc w:val="both"/>
              <w:rPr>
                <w:rFonts w:eastAsia="Times New Roman"/>
                <w:color w:val="767171" w:themeColor="background2" w:themeShade="80"/>
              </w:rPr>
            </w:pPr>
            <w:r w:rsidRPr="5DFF7FFB">
              <w:rPr>
                <w:rFonts w:eastAsia="Times New Roman"/>
                <w:color w:val="767171" w:themeColor="background2" w:themeShade="80"/>
              </w:rPr>
              <w:t>Cárcel</w:t>
            </w:r>
            <w:r w:rsidR="48041323" w:rsidRPr="48041323">
              <w:rPr>
                <w:rFonts w:eastAsia="Times New Roman"/>
                <w:color w:val="767171" w:themeColor="background2" w:themeShade="80"/>
              </w:rPr>
              <w:t xml:space="preserve"> Publica Licey al Medio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07AFB4C" w14:textId="62586393" w:rsidR="48041323" w:rsidRDefault="48041323" w:rsidP="48041323">
            <w:pPr>
              <w:spacing w:after="0"/>
              <w:jc w:val="both"/>
            </w:pPr>
            <w:r w:rsidRPr="48041323">
              <w:rPr>
                <w:rFonts w:eastAsia="Times New Roman"/>
                <w:color w:val="767171" w:themeColor="background2" w:themeShade="80"/>
              </w:rPr>
              <w:t>Hospital Materno Infantil de Boca Chica (Nuevo)</w:t>
            </w:r>
          </w:p>
        </w:tc>
      </w:tr>
      <w:tr w:rsidR="48041323" w14:paraId="19197051"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63FBAB5" w14:textId="1A316666" w:rsidR="48041323" w:rsidRDefault="330113F0" w:rsidP="48041323">
            <w:pPr>
              <w:spacing w:after="0"/>
              <w:jc w:val="both"/>
              <w:rPr>
                <w:rFonts w:eastAsia="Times New Roman"/>
                <w:color w:val="767171" w:themeColor="background2" w:themeShade="80"/>
              </w:rPr>
            </w:pPr>
            <w:r w:rsidRPr="5DFF7FFB">
              <w:rPr>
                <w:rFonts w:eastAsia="Times New Roman"/>
                <w:color w:val="767171" w:themeColor="background2" w:themeShade="80"/>
              </w:rPr>
              <w:t>Cárcel</w:t>
            </w:r>
            <w:r w:rsidR="48041323" w:rsidRPr="48041323">
              <w:rPr>
                <w:rFonts w:eastAsia="Times New Roman"/>
                <w:color w:val="767171" w:themeColor="background2" w:themeShade="80"/>
              </w:rPr>
              <w:t xml:space="preserve"> Publica Rafey Hombre</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509CB0C" w14:textId="4C8A9D9E" w:rsidR="48041323" w:rsidRDefault="48041323" w:rsidP="48041323">
            <w:pPr>
              <w:spacing w:after="0"/>
              <w:jc w:val="both"/>
            </w:pPr>
            <w:r w:rsidRPr="48041323">
              <w:rPr>
                <w:rFonts w:eastAsia="Times New Roman"/>
                <w:color w:val="767171" w:themeColor="background2" w:themeShade="80"/>
              </w:rPr>
              <w:t>Hospital Materno Infantil Nuestra Señora De La Altagracia</w:t>
            </w:r>
          </w:p>
        </w:tc>
      </w:tr>
      <w:tr w:rsidR="48041323" w14:paraId="55E7EFE6"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3206A06" w14:textId="478C65A6" w:rsidR="48041323" w:rsidRDefault="2A7384E4" w:rsidP="48041323">
            <w:pPr>
              <w:spacing w:after="0"/>
              <w:jc w:val="both"/>
              <w:rPr>
                <w:rFonts w:eastAsia="Times New Roman"/>
                <w:color w:val="767171" w:themeColor="background2" w:themeShade="80"/>
              </w:rPr>
            </w:pPr>
            <w:r w:rsidRPr="5DFF7FFB">
              <w:rPr>
                <w:rFonts w:eastAsia="Times New Roman"/>
                <w:color w:val="767171" w:themeColor="background2" w:themeShade="80"/>
              </w:rPr>
              <w:t>Cárcel</w:t>
            </w:r>
            <w:r w:rsidR="48041323" w:rsidRPr="48041323">
              <w:rPr>
                <w:rFonts w:eastAsia="Times New Roman"/>
                <w:color w:val="767171" w:themeColor="background2" w:themeShade="80"/>
              </w:rPr>
              <w:t xml:space="preserve"> Publica Rafey Mujeres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4AAC5A5" w14:textId="160BC519" w:rsidR="48041323" w:rsidRDefault="48041323" w:rsidP="48041323">
            <w:pPr>
              <w:spacing w:after="0"/>
              <w:jc w:val="both"/>
            </w:pPr>
            <w:r w:rsidRPr="48041323">
              <w:rPr>
                <w:rFonts w:eastAsia="Times New Roman"/>
                <w:color w:val="767171" w:themeColor="background2" w:themeShade="80"/>
              </w:rPr>
              <w:t>Hospital Materno Infantil San Lorenzo de Los Minas</w:t>
            </w:r>
          </w:p>
        </w:tc>
      </w:tr>
      <w:tr w:rsidR="48041323" w14:paraId="4848B89D"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64C2168" w14:textId="224EF006" w:rsidR="48041323" w:rsidRDefault="48041323" w:rsidP="48041323">
            <w:pPr>
              <w:spacing w:after="0"/>
              <w:jc w:val="both"/>
            </w:pPr>
            <w:r w:rsidRPr="48041323">
              <w:rPr>
                <w:rFonts w:eastAsia="Times New Roman"/>
                <w:color w:val="767171" w:themeColor="background2" w:themeShade="80"/>
              </w:rPr>
              <w:t>Casa de acogida al envejeciente Nuestra Señora de la Altagracia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6CC3E44" w14:textId="44F0A680"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w:t>
            </w:r>
            <w:r w:rsidR="4BF82C97" w:rsidRPr="33951DE8">
              <w:rPr>
                <w:rFonts w:eastAsia="Times New Roman"/>
                <w:color w:val="767171" w:themeColor="background2" w:themeShade="80"/>
              </w:rPr>
              <w:t>Materno</w:t>
            </w:r>
            <w:r w:rsidRPr="48041323">
              <w:rPr>
                <w:rFonts w:eastAsia="Times New Roman"/>
                <w:color w:val="767171" w:themeColor="background2" w:themeShade="80"/>
              </w:rPr>
              <w:t xml:space="preserve"> Infantil de Villa Mella</w:t>
            </w:r>
          </w:p>
        </w:tc>
      </w:tr>
      <w:tr w:rsidR="48041323" w14:paraId="73FAF9DC"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4060332" w14:textId="16EAA54B" w:rsidR="48041323" w:rsidRDefault="0954008C" w:rsidP="48041323">
            <w:pPr>
              <w:spacing w:after="0"/>
              <w:jc w:val="both"/>
              <w:rPr>
                <w:rFonts w:eastAsia="Times New Roman"/>
                <w:color w:val="767171" w:themeColor="background2" w:themeShade="80"/>
              </w:rPr>
            </w:pPr>
            <w:r w:rsidRPr="5DFF7FFB">
              <w:rPr>
                <w:rFonts w:eastAsia="Times New Roman"/>
                <w:color w:val="767171" w:themeColor="background2" w:themeShade="80"/>
              </w:rPr>
              <w:t>Centro</w:t>
            </w:r>
            <w:r w:rsidR="48041323" w:rsidRPr="48041323">
              <w:rPr>
                <w:rFonts w:eastAsia="Times New Roman"/>
                <w:color w:val="767171" w:themeColor="background2" w:themeShade="80"/>
              </w:rPr>
              <w:t xml:space="preserve"> de Atención Primaria Monserrate</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C65F16D" w14:textId="1A2A71F3" w:rsidR="48041323" w:rsidRDefault="48041323" w:rsidP="48041323">
            <w:pPr>
              <w:spacing w:after="0"/>
              <w:jc w:val="both"/>
            </w:pPr>
            <w:r w:rsidRPr="48041323">
              <w:rPr>
                <w:rFonts w:eastAsia="Times New Roman"/>
                <w:color w:val="767171" w:themeColor="background2" w:themeShade="80"/>
              </w:rPr>
              <w:t>Hospital Militar Dr. Ramon de Lara</w:t>
            </w:r>
          </w:p>
        </w:tc>
      </w:tr>
      <w:tr w:rsidR="48041323" w14:paraId="4B0C11E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FFA467F" w14:textId="0B9E17A0" w:rsidR="48041323" w:rsidRDefault="48041323" w:rsidP="48041323">
            <w:pPr>
              <w:spacing w:after="0"/>
              <w:jc w:val="both"/>
            </w:pPr>
            <w:r w:rsidRPr="48041323">
              <w:rPr>
                <w:rFonts w:eastAsia="Times New Roman"/>
                <w:color w:val="767171" w:themeColor="background2" w:themeShade="80"/>
              </w:rPr>
              <w:t xml:space="preserve">Centro Antituberculoso </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95A7973" w14:textId="037BBB3A"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Dr. Alberto </w:t>
            </w:r>
            <w:proofErr w:type="spellStart"/>
            <w:r w:rsidRPr="48041323">
              <w:rPr>
                <w:rFonts w:eastAsia="Times New Roman"/>
                <w:color w:val="767171" w:themeColor="background2" w:themeShade="80"/>
              </w:rPr>
              <w:t>Gatreaux</w:t>
            </w:r>
            <w:proofErr w:type="spellEnd"/>
          </w:p>
        </w:tc>
      </w:tr>
      <w:tr w:rsidR="48041323" w14:paraId="037DAE78"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AC8E56B" w14:textId="10509CC2"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w:t>
            </w:r>
            <w:r w:rsidR="0B3B5BA8" w:rsidRPr="17D567BA">
              <w:rPr>
                <w:rFonts w:eastAsia="Times New Roman"/>
                <w:color w:val="767171" w:themeColor="background2" w:themeShade="80"/>
              </w:rPr>
              <w:t>Atención</w:t>
            </w:r>
            <w:r w:rsidRPr="48041323">
              <w:rPr>
                <w:rFonts w:eastAsia="Times New Roman"/>
                <w:color w:val="767171" w:themeColor="background2" w:themeShade="80"/>
              </w:rPr>
              <w:t xml:space="preserve"> Primaria Colorado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6D77695" w14:textId="18454C45"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Hospital Municipal María Paniagua (Bobita)</w:t>
            </w:r>
          </w:p>
        </w:tc>
      </w:tr>
      <w:tr w:rsidR="48041323" w14:paraId="14FFB2B9"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A59B417" w14:textId="30DB89EC"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w:t>
            </w:r>
            <w:r w:rsidR="316DAA24" w:rsidRPr="17D567BA">
              <w:rPr>
                <w:rFonts w:eastAsia="Times New Roman"/>
                <w:color w:val="767171" w:themeColor="background2" w:themeShade="80"/>
              </w:rPr>
              <w:t>Atención</w:t>
            </w:r>
            <w:r w:rsidRPr="48041323">
              <w:rPr>
                <w:rFonts w:eastAsia="Times New Roman"/>
                <w:color w:val="767171" w:themeColor="background2" w:themeShade="80"/>
              </w:rPr>
              <w:t xml:space="preserve"> Primaria </w:t>
            </w:r>
            <w:proofErr w:type="spellStart"/>
            <w:r w:rsidRPr="48041323">
              <w:rPr>
                <w:rFonts w:eastAsia="Times New Roman"/>
                <w:color w:val="767171" w:themeColor="background2" w:themeShade="80"/>
              </w:rPr>
              <w:t>Jacagua</w:t>
            </w:r>
            <w:proofErr w:type="spellEnd"/>
            <w:r w:rsidRPr="48041323">
              <w:rPr>
                <w:rFonts w:eastAsia="Times New Roman"/>
                <w:color w:val="767171" w:themeColor="background2" w:themeShade="80"/>
              </w:rPr>
              <w:t xml:space="preserve"> Arriba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8335DD0" w14:textId="11B88AE8"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Alfredo </w:t>
            </w:r>
            <w:r w:rsidR="6BAE83C8" w:rsidRPr="1FCED926">
              <w:rPr>
                <w:rFonts w:eastAsia="Times New Roman"/>
                <w:color w:val="767171" w:themeColor="background2" w:themeShade="80"/>
              </w:rPr>
              <w:t>González</w:t>
            </w:r>
            <w:r w:rsidRPr="48041323">
              <w:rPr>
                <w:rFonts w:eastAsia="Times New Roman"/>
                <w:color w:val="767171" w:themeColor="background2" w:themeShade="80"/>
              </w:rPr>
              <w:t xml:space="preserve"> Gil Roldan</w:t>
            </w:r>
          </w:p>
        </w:tc>
      </w:tr>
      <w:tr w:rsidR="48041323" w14:paraId="64D330E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4AE15AD" w14:textId="32DB97FC" w:rsidR="48041323" w:rsidRDefault="48041323" w:rsidP="48041323">
            <w:pPr>
              <w:spacing w:after="0"/>
              <w:jc w:val="both"/>
            </w:pPr>
            <w:r w:rsidRPr="48041323">
              <w:rPr>
                <w:rFonts w:eastAsia="Times New Roman"/>
                <w:color w:val="767171" w:themeColor="background2" w:themeShade="80"/>
              </w:rPr>
              <w:t>Centro Correccional El Pinito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81C24C3" w14:textId="6A0CE8EF" w:rsidR="48041323" w:rsidRDefault="48041323" w:rsidP="48041323">
            <w:pPr>
              <w:spacing w:after="0"/>
              <w:jc w:val="both"/>
            </w:pPr>
            <w:r w:rsidRPr="48041323">
              <w:rPr>
                <w:rFonts w:eastAsia="Times New Roman"/>
                <w:color w:val="767171" w:themeColor="background2" w:themeShade="80"/>
              </w:rPr>
              <w:t xml:space="preserve">Hospital Municipal Ángel Ponce </w:t>
            </w:r>
          </w:p>
        </w:tc>
      </w:tr>
      <w:tr w:rsidR="48041323" w14:paraId="312E468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FF34A94" w14:textId="2CC7B70E" w:rsidR="48041323" w:rsidRDefault="48041323" w:rsidP="48041323">
            <w:pPr>
              <w:spacing w:after="0"/>
              <w:jc w:val="both"/>
            </w:pPr>
            <w:r w:rsidRPr="48041323">
              <w:rPr>
                <w:rFonts w:eastAsia="Times New Roman"/>
                <w:color w:val="767171" w:themeColor="background2" w:themeShade="80"/>
              </w:rPr>
              <w:lastRenderedPageBreak/>
              <w:t>Centro Correccional La Fortaleza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CFD852B" w14:textId="2F4636FF" w:rsidR="48041323" w:rsidRDefault="48041323" w:rsidP="48041323">
            <w:pPr>
              <w:spacing w:after="0"/>
              <w:jc w:val="both"/>
            </w:pPr>
            <w:r w:rsidRPr="48041323">
              <w:rPr>
                <w:rFonts w:eastAsia="Times New Roman"/>
                <w:color w:val="767171" w:themeColor="background2" w:themeShade="80"/>
              </w:rPr>
              <w:t xml:space="preserve">Hospital Municipal Antonio Fernández </w:t>
            </w:r>
          </w:p>
        </w:tc>
      </w:tr>
      <w:tr w:rsidR="48041323" w14:paraId="2196CAE9"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614F108" w14:textId="1539038F"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Atención Integral para </w:t>
            </w:r>
            <w:r w:rsidR="33145E8E" w:rsidRPr="1FCED926">
              <w:rPr>
                <w:rFonts w:eastAsia="Times New Roman"/>
                <w:color w:val="767171" w:themeColor="background2" w:themeShade="80"/>
              </w:rPr>
              <w:t>Adolescentes</w:t>
            </w:r>
            <w:r w:rsidRPr="48041323">
              <w:rPr>
                <w:rFonts w:eastAsia="Times New Roman"/>
                <w:color w:val="767171" w:themeColor="background2" w:themeShade="80"/>
              </w:rPr>
              <w:t xml:space="preserve"> en Conflicto con la Ley, La Romana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2A48372" w14:textId="14C4FBFD" w:rsidR="48041323" w:rsidRDefault="48041323" w:rsidP="48041323">
            <w:pPr>
              <w:spacing w:after="0"/>
              <w:jc w:val="both"/>
            </w:pPr>
            <w:r w:rsidRPr="48041323">
              <w:rPr>
                <w:rFonts w:eastAsia="Times New Roman"/>
                <w:color w:val="767171" w:themeColor="background2" w:themeShade="80"/>
              </w:rPr>
              <w:t>Hospital Municipal Bajos de Haina</w:t>
            </w:r>
          </w:p>
        </w:tc>
      </w:tr>
      <w:tr w:rsidR="48041323" w14:paraId="29C3F873"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1ED9802" w14:textId="341BD93E"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625655A5" w:rsidRPr="1FCED926">
              <w:rPr>
                <w:rFonts w:eastAsia="Times New Roman"/>
                <w:color w:val="767171" w:themeColor="background2" w:themeShade="80"/>
              </w:rPr>
              <w:t>Atención</w:t>
            </w:r>
            <w:r w:rsidRPr="48041323">
              <w:rPr>
                <w:rFonts w:eastAsia="Times New Roman"/>
                <w:color w:val="767171" w:themeColor="background2" w:themeShade="80"/>
              </w:rPr>
              <w:t xml:space="preserve"> Primaria Canabacoa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3FF769A" w14:textId="7A1360BD" w:rsidR="48041323" w:rsidRDefault="48041323" w:rsidP="48041323">
            <w:pPr>
              <w:spacing w:after="0"/>
              <w:jc w:val="both"/>
            </w:pPr>
            <w:r w:rsidRPr="48041323">
              <w:rPr>
                <w:rFonts w:eastAsia="Times New Roman"/>
                <w:color w:val="767171" w:themeColor="background2" w:themeShade="80"/>
              </w:rPr>
              <w:t xml:space="preserve">Hospital Municipal </w:t>
            </w:r>
            <w:proofErr w:type="spellStart"/>
            <w:r w:rsidRPr="48041323">
              <w:rPr>
                <w:rFonts w:eastAsia="Times New Roman"/>
                <w:color w:val="767171" w:themeColor="background2" w:themeShade="80"/>
              </w:rPr>
              <w:t>Cambita</w:t>
            </w:r>
            <w:proofErr w:type="spellEnd"/>
            <w:r w:rsidRPr="48041323">
              <w:rPr>
                <w:rFonts w:eastAsia="Times New Roman"/>
                <w:color w:val="767171" w:themeColor="background2" w:themeShade="80"/>
              </w:rPr>
              <w:t xml:space="preserve"> Garabito</w:t>
            </w:r>
          </w:p>
        </w:tc>
      </w:tr>
      <w:tr w:rsidR="48041323" w14:paraId="121AED3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B1D0774" w14:textId="2944B398"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38A94241" w:rsidRPr="6515D2CE">
              <w:rPr>
                <w:rFonts w:eastAsia="Times New Roman"/>
                <w:color w:val="767171" w:themeColor="background2" w:themeShade="80"/>
              </w:rPr>
              <w:t>Atención</w:t>
            </w:r>
            <w:r w:rsidRPr="48041323">
              <w:rPr>
                <w:rFonts w:eastAsia="Times New Roman"/>
                <w:color w:val="767171" w:themeColor="background2" w:themeShade="80"/>
              </w:rPr>
              <w:t xml:space="preserve"> Primaria </w:t>
            </w:r>
            <w:proofErr w:type="spellStart"/>
            <w:r w:rsidRPr="48041323">
              <w:rPr>
                <w:rFonts w:eastAsia="Times New Roman"/>
                <w:color w:val="767171" w:themeColor="background2" w:themeShade="80"/>
              </w:rPr>
              <w:t>Canca</w:t>
            </w:r>
            <w:proofErr w:type="spellEnd"/>
            <w:r w:rsidRPr="48041323">
              <w:rPr>
                <w:rFonts w:eastAsia="Times New Roman"/>
                <w:color w:val="767171" w:themeColor="background2" w:themeShade="80"/>
              </w:rPr>
              <w:t xml:space="preserve"> la Piedra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868DB11" w14:textId="52F972A7" w:rsidR="48041323" w:rsidRDefault="48041323" w:rsidP="48041323">
            <w:pPr>
              <w:spacing w:after="0"/>
              <w:jc w:val="both"/>
            </w:pPr>
            <w:r w:rsidRPr="48041323">
              <w:rPr>
                <w:rFonts w:eastAsia="Times New Roman"/>
                <w:color w:val="767171" w:themeColor="background2" w:themeShade="80"/>
              </w:rPr>
              <w:t>Hospital Municipal Ciudad Juan Bosch</w:t>
            </w:r>
          </w:p>
        </w:tc>
      </w:tr>
      <w:tr w:rsidR="48041323" w14:paraId="13FA795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E5462F8" w14:textId="231DDA9D"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4AE6DC5A" w:rsidRPr="6515D2CE">
              <w:rPr>
                <w:rFonts w:eastAsia="Times New Roman"/>
                <w:color w:val="767171" w:themeColor="background2" w:themeShade="80"/>
              </w:rPr>
              <w:t>Atención</w:t>
            </w:r>
            <w:r w:rsidRPr="48041323">
              <w:rPr>
                <w:rFonts w:eastAsia="Times New Roman"/>
                <w:color w:val="767171" w:themeColor="background2" w:themeShade="80"/>
              </w:rPr>
              <w:t xml:space="preserve"> Primaria de Juan Santiago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D109BAE" w14:textId="6CEB8953" w:rsidR="48041323" w:rsidRDefault="48041323" w:rsidP="48041323">
            <w:pPr>
              <w:spacing w:after="0"/>
              <w:jc w:val="both"/>
            </w:pPr>
            <w:r w:rsidRPr="48041323">
              <w:rPr>
                <w:rFonts w:eastAsia="Times New Roman"/>
                <w:color w:val="767171" w:themeColor="background2" w:themeShade="80"/>
              </w:rPr>
              <w:t>Hospital Municipal de Arenoso</w:t>
            </w:r>
          </w:p>
        </w:tc>
      </w:tr>
      <w:tr w:rsidR="48041323" w14:paraId="695E35D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66EBC84" w14:textId="437F0CB8"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502260DB" w:rsidRPr="6515D2CE">
              <w:rPr>
                <w:rFonts w:eastAsia="Times New Roman"/>
                <w:color w:val="767171" w:themeColor="background2" w:themeShade="80"/>
              </w:rPr>
              <w:t>Atención</w:t>
            </w:r>
            <w:r w:rsidRPr="48041323">
              <w:rPr>
                <w:rFonts w:eastAsia="Times New Roman"/>
                <w:color w:val="767171" w:themeColor="background2" w:themeShade="80"/>
              </w:rPr>
              <w:t xml:space="preserve"> Primaria El </w:t>
            </w:r>
            <w:r w:rsidR="2F02DC83" w:rsidRPr="6515D2CE">
              <w:rPr>
                <w:rFonts w:eastAsia="Times New Roman"/>
                <w:color w:val="767171" w:themeColor="background2" w:themeShade="80"/>
              </w:rPr>
              <w:t>Limón</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D049ED6" w14:textId="59AFA8AF" w:rsidR="48041323" w:rsidRDefault="48041323" w:rsidP="48041323">
            <w:pPr>
              <w:spacing w:after="0"/>
              <w:jc w:val="both"/>
            </w:pPr>
            <w:r w:rsidRPr="48041323">
              <w:rPr>
                <w:rFonts w:eastAsia="Times New Roman"/>
                <w:color w:val="767171" w:themeColor="background2" w:themeShade="80"/>
              </w:rPr>
              <w:t xml:space="preserve">Hospital Municipal de </w:t>
            </w:r>
            <w:proofErr w:type="spellStart"/>
            <w:r w:rsidRPr="48041323">
              <w:rPr>
                <w:rFonts w:eastAsia="Times New Roman"/>
                <w:color w:val="767171" w:themeColor="background2" w:themeShade="80"/>
              </w:rPr>
              <w:t>Banica</w:t>
            </w:r>
            <w:proofErr w:type="spellEnd"/>
          </w:p>
        </w:tc>
      </w:tr>
      <w:tr w:rsidR="48041323" w14:paraId="361E159A"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6A36B5B" w14:textId="79560E42"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532292A9" w:rsidRPr="03F5C7CA">
              <w:rPr>
                <w:rFonts w:eastAsia="Times New Roman"/>
                <w:color w:val="767171" w:themeColor="background2" w:themeShade="80"/>
              </w:rPr>
              <w:t>Atención</w:t>
            </w:r>
            <w:r w:rsidRPr="48041323">
              <w:rPr>
                <w:rFonts w:eastAsia="Times New Roman"/>
                <w:color w:val="767171" w:themeColor="background2" w:themeShade="80"/>
              </w:rPr>
              <w:t xml:space="preserve"> Primaria Eugenio María De Hostos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E0EA7DE" w14:textId="1BCD4D5C" w:rsidR="48041323" w:rsidRDefault="48041323" w:rsidP="48041323">
            <w:pPr>
              <w:spacing w:after="0"/>
              <w:jc w:val="both"/>
            </w:pPr>
            <w:r w:rsidRPr="48041323">
              <w:rPr>
                <w:rFonts w:eastAsia="Times New Roman"/>
                <w:color w:val="767171" w:themeColor="background2" w:themeShade="80"/>
              </w:rPr>
              <w:t xml:space="preserve">Hospital Municipal de </w:t>
            </w:r>
            <w:proofErr w:type="spellStart"/>
            <w:r w:rsidRPr="48041323">
              <w:rPr>
                <w:rFonts w:eastAsia="Times New Roman"/>
                <w:color w:val="767171" w:themeColor="background2" w:themeShade="80"/>
              </w:rPr>
              <w:t>Barsequillo</w:t>
            </w:r>
            <w:proofErr w:type="spellEnd"/>
            <w:r w:rsidRPr="48041323">
              <w:rPr>
                <w:rFonts w:eastAsia="Times New Roman"/>
                <w:color w:val="767171" w:themeColor="background2" w:themeShade="80"/>
              </w:rPr>
              <w:t xml:space="preserve">, Bajos de Haina </w:t>
            </w:r>
          </w:p>
        </w:tc>
      </w:tr>
      <w:tr w:rsidR="48041323" w14:paraId="4DB4712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629F751" w14:textId="774D1F52"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7A80ABDB" w:rsidRPr="03F5C7CA">
              <w:rPr>
                <w:rFonts w:eastAsia="Times New Roman"/>
                <w:color w:val="767171" w:themeColor="background2" w:themeShade="80"/>
              </w:rPr>
              <w:t>Atención</w:t>
            </w:r>
            <w:r w:rsidRPr="48041323">
              <w:rPr>
                <w:rFonts w:eastAsia="Times New Roman"/>
                <w:color w:val="767171" w:themeColor="background2" w:themeShade="80"/>
              </w:rPr>
              <w:t xml:space="preserve"> Primaria Guayabal</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FE3757A" w14:textId="06D34378" w:rsidR="48041323" w:rsidRDefault="48041323" w:rsidP="48041323">
            <w:pPr>
              <w:spacing w:after="0"/>
              <w:jc w:val="both"/>
            </w:pPr>
            <w:r w:rsidRPr="48041323">
              <w:rPr>
                <w:rFonts w:eastAsia="Times New Roman"/>
                <w:color w:val="767171" w:themeColor="background2" w:themeShade="80"/>
              </w:rPr>
              <w:t>Hospital Municipal de Boca Chica</w:t>
            </w:r>
          </w:p>
        </w:tc>
      </w:tr>
      <w:tr w:rsidR="48041323" w14:paraId="47081379"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F3BEF5D" w14:textId="22B3F31F"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634E75D0" w:rsidRPr="03F5C7CA">
              <w:rPr>
                <w:rFonts w:eastAsia="Times New Roman"/>
                <w:color w:val="767171" w:themeColor="background2" w:themeShade="80"/>
              </w:rPr>
              <w:t>Atención</w:t>
            </w:r>
            <w:r w:rsidRPr="48041323">
              <w:rPr>
                <w:rFonts w:eastAsia="Times New Roman"/>
                <w:color w:val="767171" w:themeColor="background2" w:themeShade="80"/>
              </w:rPr>
              <w:t xml:space="preserve"> Primaria Jaragua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00373E7" w14:textId="3E6E71F9" w:rsidR="48041323" w:rsidRDefault="48041323" w:rsidP="48041323">
            <w:pPr>
              <w:spacing w:after="0"/>
              <w:jc w:val="both"/>
            </w:pPr>
            <w:r w:rsidRPr="48041323">
              <w:rPr>
                <w:rFonts w:eastAsia="Times New Roman"/>
                <w:color w:val="767171" w:themeColor="background2" w:themeShade="80"/>
              </w:rPr>
              <w:t>Hospital Municipal de Boca Chica (Viejo)</w:t>
            </w:r>
          </w:p>
        </w:tc>
      </w:tr>
      <w:tr w:rsidR="48041323" w14:paraId="3EC65569"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2B61022" w14:textId="6E6B5D46"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73E25B41" w:rsidRPr="03F5C7CA">
              <w:rPr>
                <w:rFonts w:eastAsia="Times New Roman"/>
                <w:color w:val="767171" w:themeColor="background2" w:themeShade="80"/>
              </w:rPr>
              <w:t>Atención</w:t>
            </w:r>
            <w:r w:rsidRPr="48041323">
              <w:rPr>
                <w:rFonts w:eastAsia="Times New Roman"/>
                <w:color w:val="767171" w:themeColor="background2" w:themeShade="80"/>
              </w:rPr>
              <w:t xml:space="preserve"> Primaria Luisa Betances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FECF9E0" w14:textId="0D53CF57" w:rsidR="48041323" w:rsidRDefault="48041323" w:rsidP="48041323">
            <w:pPr>
              <w:spacing w:after="0"/>
              <w:jc w:val="both"/>
            </w:pPr>
            <w:r w:rsidRPr="48041323">
              <w:rPr>
                <w:rFonts w:eastAsia="Times New Roman"/>
                <w:color w:val="767171" w:themeColor="background2" w:themeShade="80"/>
              </w:rPr>
              <w:t xml:space="preserve">Hospital Municipal de </w:t>
            </w:r>
            <w:proofErr w:type="spellStart"/>
            <w:r w:rsidRPr="48041323">
              <w:rPr>
                <w:rFonts w:eastAsia="Times New Roman"/>
                <w:color w:val="767171" w:themeColor="background2" w:themeShade="80"/>
              </w:rPr>
              <w:t>Bohechio</w:t>
            </w:r>
            <w:proofErr w:type="spellEnd"/>
          </w:p>
        </w:tc>
      </w:tr>
      <w:tr w:rsidR="48041323" w14:paraId="48445663"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E54C667" w14:textId="2881E892"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185C8007" w:rsidRPr="03F5C7CA">
              <w:rPr>
                <w:rFonts w:eastAsia="Times New Roman"/>
                <w:color w:val="767171" w:themeColor="background2" w:themeShade="80"/>
              </w:rPr>
              <w:t>Atención</w:t>
            </w:r>
            <w:r w:rsidRPr="48041323">
              <w:rPr>
                <w:rFonts w:eastAsia="Times New Roman"/>
                <w:color w:val="767171" w:themeColor="background2" w:themeShade="80"/>
              </w:rPr>
              <w:t xml:space="preserve"> Primaria Palmar Arriba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C6430D0" w14:textId="6AEB7229" w:rsidR="48041323" w:rsidRDefault="48041323" w:rsidP="48041323">
            <w:pPr>
              <w:spacing w:after="0"/>
              <w:jc w:val="both"/>
            </w:pPr>
            <w:r w:rsidRPr="48041323">
              <w:rPr>
                <w:rFonts w:eastAsia="Times New Roman"/>
                <w:color w:val="767171" w:themeColor="background2" w:themeShade="80"/>
              </w:rPr>
              <w:t>Hospital Municipal de Cabral</w:t>
            </w:r>
          </w:p>
        </w:tc>
      </w:tr>
      <w:tr w:rsidR="48041323" w14:paraId="51A59A4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AAC0E09" w14:textId="0AE82BF2"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7BBC36F6" w:rsidRPr="170029F9">
              <w:rPr>
                <w:rFonts w:eastAsia="Times New Roman"/>
                <w:color w:val="767171" w:themeColor="background2" w:themeShade="80"/>
              </w:rPr>
              <w:t>Atención</w:t>
            </w:r>
            <w:r w:rsidRPr="48041323">
              <w:rPr>
                <w:rFonts w:eastAsia="Times New Roman"/>
                <w:color w:val="767171" w:themeColor="background2" w:themeShade="80"/>
              </w:rPr>
              <w:t xml:space="preserve"> Primaria (Salud Ocupacional GPS)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46F22F0" w14:textId="7EFEBF9D" w:rsidR="48041323" w:rsidRDefault="48041323" w:rsidP="48041323">
            <w:pPr>
              <w:spacing w:after="0"/>
              <w:jc w:val="both"/>
            </w:pPr>
            <w:r w:rsidRPr="48041323">
              <w:rPr>
                <w:rFonts w:eastAsia="Times New Roman"/>
                <w:color w:val="767171" w:themeColor="background2" w:themeShade="80"/>
              </w:rPr>
              <w:t xml:space="preserve">Hospital Municipal de </w:t>
            </w:r>
            <w:proofErr w:type="spellStart"/>
            <w:r w:rsidRPr="48041323">
              <w:rPr>
                <w:rFonts w:eastAsia="Times New Roman"/>
                <w:color w:val="767171" w:themeColor="background2" w:themeShade="80"/>
              </w:rPr>
              <w:t>Cambita</w:t>
            </w:r>
            <w:proofErr w:type="spellEnd"/>
            <w:r w:rsidRPr="48041323">
              <w:rPr>
                <w:rFonts w:eastAsia="Times New Roman"/>
                <w:color w:val="767171" w:themeColor="background2" w:themeShade="80"/>
              </w:rPr>
              <w:t xml:space="preserve"> Pueblo</w:t>
            </w:r>
          </w:p>
        </w:tc>
      </w:tr>
      <w:tr w:rsidR="48041323" w14:paraId="25EACF78"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2164492" w14:textId="3E870494"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64AC796B" w:rsidRPr="170029F9">
              <w:rPr>
                <w:rFonts w:eastAsia="Times New Roman"/>
                <w:color w:val="767171" w:themeColor="background2" w:themeShade="80"/>
              </w:rPr>
              <w:t>Atención</w:t>
            </w:r>
            <w:r w:rsidRPr="48041323">
              <w:rPr>
                <w:rFonts w:eastAsia="Times New Roman"/>
                <w:color w:val="767171" w:themeColor="background2" w:themeShade="80"/>
              </w:rPr>
              <w:t xml:space="preserve"> Primaria 1 (Subcentro 1 Salud)</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D207FDB" w14:textId="5B1AE00E" w:rsidR="48041323" w:rsidRDefault="48041323" w:rsidP="48041323">
            <w:pPr>
              <w:spacing w:after="0"/>
              <w:jc w:val="both"/>
            </w:pPr>
            <w:r w:rsidRPr="48041323">
              <w:rPr>
                <w:rFonts w:eastAsia="Times New Roman"/>
                <w:color w:val="767171" w:themeColor="background2" w:themeShade="80"/>
              </w:rPr>
              <w:t>Hospital Municipal de Cevicos</w:t>
            </w:r>
          </w:p>
        </w:tc>
      </w:tr>
      <w:tr w:rsidR="48041323" w14:paraId="4EBB9D7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AC64AB0" w14:textId="23D6DC82"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28C1CBEE" w:rsidRPr="170029F9">
              <w:rPr>
                <w:rFonts w:eastAsia="Times New Roman"/>
                <w:color w:val="767171" w:themeColor="background2" w:themeShade="80"/>
              </w:rPr>
              <w:t>Atención</w:t>
            </w:r>
            <w:r w:rsidRPr="48041323">
              <w:rPr>
                <w:rFonts w:eastAsia="Times New Roman"/>
                <w:color w:val="767171" w:themeColor="background2" w:themeShade="80"/>
              </w:rPr>
              <w:t xml:space="preserve"> Primaria 26 de </w:t>
            </w:r>
            <w:r w:rsidR="69E5DF12" w:rsidRPr="46C4C2E4">
              <w:rPr>
                <w:rFonts w:eastAsia="Times New Roman"/>
                <w:color w:val="767171" w:themeColor="background2" w:themeShade="80"/>
              </w:rPr>
              <w:t>enero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420D60D" w14:textId="3F2D8F1F" w:rsidR="48041323" w:rsidRDefault="48041323" w:rsidP="48041323">
            <w:pPr>
              <w:spacing w:after="0"/>
              <w:jc w:val="both"/>
            </w:pPr>
            <w:r w:rsidRPr="48041323">
              <w:rPr>
                <w:rFonts w:eastAsia="Times New Roman"/>
                <w:color w:val="767171" w:themeColor="background2" w:themeShade="80"/>
              </w:rPr>
              <w:t>Hospital Municipal de El Cercado</w:t>
            </w:r>
          </w:p>
        </w:tc>
      </w:tr>
      <w:tr w:rsidR="48041323" w14:paraId="557AA47C"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631B3C8" w14:textId="38B05415" w:rsidR="48041323" w:rsidRDefault="48041323" w:rsidP="48041323">
            <w:pPr>
              <w:spacing w:after="0"/>
              <w:jc w:val="both"/>
            </w:pPr>
            <w:r w:rsidRPr="48041323">
              <w:rPr>
                <w:rFonts w:eastAsia="Times New Roman"/>
                <w:color w:val="767171" w:themeColor="background2" w:themeShade="80"/>
              </w:rPr>
              <w:t>Centro de Atención Primaria Aguayo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AE1705C" w14:textId="15D904BD" w:rsidR="48041323" w:rsidRDefault="48041323" w:rsidP="48041323">
            <w:pPr>
              <w:spacing w:after="0"/>
              <w:jc w:val="both"/>
            </w:pPr>
            <w:r w:rsidRPr="48041323">
              <w:rPr>
                <w:rFonts w:eastAsia="Times New Roman"/>
                <w:color w:val="767171" w:themeColor="background2" w:themeShade="80"/>
              </w:rPr>
              <w:t xml:space="preserve">Hospital Municipal de </w:t>
            </w:r>
            <w:proofErr w:type="spellStart"/>
            <w:r w:rsidRPr="48041323">
              <w:rPr>
                <w:rFonts w:eastAsia="Times New Roman"/>
                <w:color w:val="767171" w:themeColor="background2" w:themeShade="80"/>
              </w:rPr>
              <w:t>Engombe</w:t>
            </w:r>
            <w:proofErr w:type="spellEnd"/>
          </w:p>
        </w:tc>
      </w:tr>
      <w:tr w:rsidR="48041323" w14:paraId="7E8BEECA"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AC0091E" w14:textId="4ACA9CEE" w:rsidR="48041323" w:rsidRDefault="48041323" w:rsidP="48041323">
            <w:pPr>
              <w:spacing w:after="0"/>
              <w:jc w:val="both"/>
            </w:pPr>
            <w:r w:rsidRPr="48041323">
              <w:rPr>
                <w:rFonts w:eastAsia="Times New Roman"/>
                <w:color w:val="767171" w:themeColor="background2" w:themeShade="80"/>
              </w:rPr>
              <w:t xml:space="preserve">Centro de </w:t>
            </w:r>
            <w:r w:rsidR="1769BA83" w:rsidRPr="077AEF11">
              <w:rPr>
                <w:rFonts w:eastAsia="Times New Roman"/>
                <w:color w:val="767171" w:themeColor="background2" w:themeShade="80"/>
              </w:rPr>
              <w:t>Atención</w:t>
            </w:r>
            <w:r w:rsidRPr="48041323">
              <w:rPr>
                <w:rFonts w:eastAsia="Times New Roman"/>
                <w:color w:val="767171" w:themeColor="background2" w:themeShade="80"/>
              </w:rPr>
              <w:t xml:space="preserve"> Primaria Amina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B4E3D36" w14:textId="01CEC65A" w:rsidR="48041323" w:rsidRDefault="48041323" w:rsidP="48041323">
            <w:pPr>
              <w:spacing w:after="0"/>
              <w:jc w:val="both"/>
            </w:pPr>
            <w:r w:rsidRPr="48041323">
              <w:rPr>
                <w:rFonts w:eastAsia="Times New Roman"/>
                <w:color w:val="767171" w:themeColor="background2" w:themeShade="80"/>
              </w:rPr>
              <w:t>Hospital Municipal de Enriquillo</w:t>
            </w:r>
          </w:p>
        </w:tc>
      </w:tr>
      <w:tr w:rsidR="48041323" w14:paraId="287E8F07"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850D9A8" w14:textId="51F34D0F"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17A9DC1D" w:rsidRPr="5E779A8F">
              <w:rPr>
                <w:rFonts w:eastAsia="Times New Roman"/>
                <w:color w:val="767171" w:themeColor="background2" w:themeShade="80"/>
              </w:rPr>
              <w:t>Atención</w:t>
            </w:r>
            <w:r w:rsidRPr="48041323">
              <w:rPr>
                <w:rFonts w:eastAsia="Times New Roman"/>
                <w:color w:val="767171" w:themeColor="background2" w:themeShade="80"/>
              </w:rPr>
              <w:t xml:space="preserve"> Primaria Amor, Esperanza y Paloma Mensajera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DD2C648" w14:textId="29EC157D" w:rsidR="48041323" w:rsidRDefault="48041323" w:rsidP="48041323">
            <w:pPr>
              <w:spacing w:after="0"/>
              <w:jc w:val="both"/>
            </w:pPr>
            <w:r w:rsidRPr="48041323">
              <w:rPr>
                <w:rFonts w:eastAsia="Times New Roman"/>
                <w:color w:val="767171" w:themeColor="background2" w:themeShade="80"/>
              </w:rPr>
              <w:t>Hospital Municipal de Galván</w:t>
            </w:r>
          </w:p>
        </w:tc>
      </w:tr>
      <w:tr w:rsidR="48041323" w14:paraId="6E1E1E7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FB02378" w14:textId="3E8EB4B5" w:rsidR="48041323" w:rsidRDefault="48041323" w:rsidP="48041323">
            <w:pPr>
              <w:spacing w:after="0"/>
              <w:jc w:val="both"/>
            </w:pPr>
            <w:r w:rsidRPr="48041323">
              <w:rPr>
                <w:rFonts w:eastAsia="Times New Roman"/>
                <w:color w:val="767171" w:themeColor="background2" w:themeShade="80"/>
              </w:rPr>
              <w:t xml:space="preserve">Centro de </w:t>
            </w:r>
            <w:r w:rsidR="67C6F83E" w:rsidRPr="077AEF11">
              <w:rPr>
                <w:rFonts w:eastAsia="Times New Roman"/>
                <w:color w:val="767171" w:themeColor="background2" w:themeShade="80"/>
              </w:rPr>
              <w:t>Atención</w:t>
            </w:r>
            <w:r w:rsidRPr="48041323">
              <w:rPr>
                <w:rFonts w:eastAsia="Times New Roman"/>
                <w:color w:val="767171" w:themeColor="background2" w:themeShade="80"/>
              </w:rPr>
              <w:t xml:space="preserve"> Primaria Barrio INVI</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FF2CBA0" w14:textId="180B92B4" w:rsidR="48041323" w:rsidRDefault="48041323" w:rsidP="48041323">
            <w:pPr>
              <w:spacing w:after="0"/>
              <w:jc w:val="both"/>
            </w:pPr>
            <w:r w:rsidRPr="48041323">
              <w:rPr>
                <w:rFonts w:eastAsia="Times New Roman"/>
                <w:color w:val="767171" w:themeColor="background2" w:themeShade="80"/>
              </w:rPr>
              <w:t>Hospital Municipal de Guayabal</w:t>
            </w:r>
          </w:p>
        </w:tc>
      </w:tr>
      <w:tr w:rsidR="48041323" w14:paraId="6019424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47C6D4B" w14:textId="13E0C6FD" w:rsidR="48041323" w:rsidRDefault="48041323" w:rsidP="48041323">
            <w:pPr>
              <w:spacing w:after="0"/>
              <w:jc w:val="both"/>
            </w:pPr>
            <w:r w:rsidRPr="48041323">
              <w:rPr>
                <w:rFonts w:eastAsia="Times New Roman"/>
                <w:color w:val="767171" w:themeColor="background2" w:themeShade="80"/>
              </w:rPr>
              <w:t>Centro de Atención Primaria Batey 6</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325EE79" w14:textId="512F95DE" w:rsidR="48041323" w:rsidRDefault="48041323" w:rsidP="48041323">
            <w:pPr>
              <w:spacing w:after="0"/>
              <w:jc w:val="both"/>
            </w:pPr>
            <w:r w:rsidRPr="48041323">
              <w:rPr>
                <w:rFonts w:eastAsia="Times New Roman"/>
                <w:color w:val="767171" w:themeColor="background2" w:themeShade="80"/>
              </w:rPr>
              <w:t xml:space="preserve">Hospital Municipal de </w:t>
            </w:r>
            <w:proofErr w:type="spellStart"/>
            <w:r w:rsidRPr="48041323">
              <w:rPr>
                <w:rFonts w:eastAsia="Times New Roman"/>
                <w:color w:val="767171" w:themeColor="background2" w:themeShade="80"/>
              </w:rPr>
              <w:t>Guayubin</w:t>
            </w:r>
            <w:proofErr w:type="spellEnd"/>
          </w:p>
        </w:tc>
      </w:tr>
      <w:tr w:rsidR="48041323" w14:paraId="06DF7E1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BBBD8DC" w14:textId="4C1BC122" w:rsidR="48041323" w:rsidRDefault="48041323" w:rsidP="48041323">
            <w:pPr>
              <w:spacing w:after="0"/>
              <w:jc w:val="both"/>
            </w:pPr>
            <w:r w:rsidRPr="48041323">
              <w:rPr>
                <w:rFonts w:eastAsia="Times New Roman"/>
                <w:color w:val="767171" w:themeColor="background2" w:themeShade="80"/>
              </w:rPr>
              <w:t>Centro de Atención Primaria Batey 8</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EEFA7B6" w14:textId="672274DF" w:rsidR="48041323" w:rsidRDefault="48041323" w:rsidP="48041323">
            <w:pPr>
              <w:spacing w:after="0"/>
              <w:jc w:val="both"/>
            </w:pPr>
            <w:r w:rsidRPr="48041323">
              <w:rPr>
                <w:rFonts w:eastAsia="Times New Roman"/>
                <w:color w:val="767171" w:themeColor="background2" w:themeShade="80"/>
              </w:rPr>
              <w:t>Hospital Municipal de Hondo Valle</w:t>
            </w:r>
          </w:p>
        </w:tc>
      </w:tr>
      <w:tr w:rsidR="48041323" w14:paraId="7534FA27"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24748C0" w14:textId="7979B330" w:rsidR="48041323" w:rsidRDefault="48041323" w:rsidP="48041323">
            <w:pPr>
              <w:spacing w:after="0"/>
              <w:jc w:val="both"/>
            </w:pPr>
            <w:r w:rsidRPr="48041323">
              <w:rPr>
                <w:rFonts w:eastAsia="Times New Roman"/>
                <w:color w:val="767171" w:themeColor="background2" w:themeShade="80"/>
              </w:rPr>
              <w:lastRenderedPageBreak/>
              <w:t xml:space="preserve">Centro de </w:t>
            </w:r>
            <w:r w:rsidR="082B42CB" w:rsidRPr="077AEF11">
              <w:rPr>
                <w:rFonts w:eastAsia="Times New Roman"/>
                <w:color w:val="767171" w:themeColor="background2" w:themeShade="80"/>
              </w:rPr>
              <w:t>Atención</w:t>
            </w:r>
            <w:r w:rsidRPr="48041323">
              <w:rPr>
                <w:rFonts w:eastAsia="Times New Roman"/>
                <w:color w:val="767171" w:themeColor="background2" w:themeShade="80"/>
              </w:rPr>
              <w:t xml:space="preserve"> Primaria Batista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7B2290A" w14:textId="2D757B66" w:rsidR="48041323" w:rsidRDefault="48041323" w:rsidP="48041323">
            <w:pPr>
              <w:spacing w:after="0"/>
              <w:jc w:val="both"/>
            </w:pPr>
            <w:r w:rsidRPr="48041323">
              <w:rPr>
                <w:rFonts w:eastAsia="Times New Roman"/>
                <w:color w:val="767171" w:themeColor="background2" w:themeShade="80"/>
              </w:rPr>
              <w:t xml:space="preserve">Hospital Municipal de </w:t>
            </w:r>
            <w:proofErr w:type="spellStart"/>
            <w:r w:rsidRPr="48041323">
              <w:rPr>
                <w:rFonts w:eastAsia="Times New Roman"/>
                <w:color w:val="767171" w:themeColor="background2" w:themeShade="80"/>
              </w:rPr>
              <w:t>Jamao</w:t>
            </w:r>
            <w:proofErr w:type="spellEnd"/>
          </w:p>
        </w:tc>
      </w:tr>
      <w:tr w:rsidR="48041323" w14:paraId="71AC850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13E118A" w14:textId="1A0CC458" w:rsidR="48041323" w:rsidRDefault="48041323" w:rsidP="48041323">
            <w:pPr>
              <w:spacing w:after="0"/>
              <w:jc w:val="both"/>
            </w:pPr>
            <w:r w:rsidRPr="48041323">
              <w:rPr>
                <w:rFonts w:eastAsia="Times New Roman"/>
                <w:color w:val="767171" w:themeColor="background2" w:themeShade="80"/>
              </w:rPr>
              <w:t xml:space="preserve">Centro de Atención Primaria </w:t>
            </w:r>
            <w:proofErr w:type="spellStart"/>
            <w:r w:rsidRPr="48041323">
              <w:rPr>
                <w:rFonts w:eastAsia="Times New Roman"/>
                <w:color w:val="767171" w:themeColor="background2" w:themeShade="80"/>
              </w:rPr>
              <w:t>Bayahibe</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59FB687" w14:textId="0CA1177C" w:rsidR="48041323" w:rsidRDefault="48041323" w:rsidP="48041323">
            <w:pPr>
              <w:spacing w:after="0"/>
              <w:jc w:val="both"/>
            </w:pPr>
            <w:r w:rsidRPr="48041323">
              <w:rPr>
                <w:rFonts w:eastAsia="Times New Roman"/>
                <w:color w:val="767171" w:themeColor="background2" w:themeShade="80"/>
              </w:rPr>
              <w:t>Hospital Municipal de Juan Herrera</w:t>
            </w:r>
          </w:p>
        </w:tc>
      </w:tr>
      <w:tr w:rsidR="48041323" w14:paraId="6BA0FCD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262F9E6" w14:textId="509F057F" w:rsidR="48041323" w:rsidRDefault="48041323" w:rsidP="48041323">
            <w:pPr>
              <w:spacing w:after="0"/>
              <w:jc w:val="both"/>
            </w:pPr>
            <w:r w:rsidRPr="48041323">
              <w:rPr>
                <w:rFonts w:eastAsia="Times New Roman"/>
                <w:color w:val="767171" w:themeColor="background2" w:themeShade="80"/>
              </w:rPr>
              <w:t>Centro de Atención Primaria Boca de Cachón</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7B5D0AC" w14:textId="15116D45" w:rsidR="48041323" w:rsidRDefault="48041323" w:rsidP="48041323">
            <w:pPr>
              <w:spacing w:after="0"/>
              <w:jc w:val="both"/>
            </w:pPr>
            <w:r w:rsidRPr="48041323">
              <w:rPr>
                <w:rFonts w:eastAsia="Times New Roman"/>
                <w:color w:val="767171" w:themeColor="background2" w:themeShade="80"/>
              </w:rPr>
              <w:t>Hospital Municipal de la Descubierta</w:t>
            </w:r>
          </w:p>
        </w:tc>
      </w:tr>
      <w:tr w:rsidR="48041323" w14:paraId="4ADBA3A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C4EAD8B" w14:textId="30C7665D" w:rsidR="48041323" w:rsidRDefault="48041323" w:rsidP="48041323">
            <w:pPr>
              <w:spacing w:after="0"/>
              <w:jc w:val="both"/>
            </w:pPr>
            <w:r w:rsidRPr="48041323">
              <w:rPr>
                <w:rFonts w:eastAsia="Times New Roman"/>
                <w:color w:val="767171" w:themeColor="background2" w:themeShade="80"/>
              </w:rPr>
              <w:t xml:space="preserve">Centro de </w:t>
            </w:r>
            <w:r w:rsidR="07CC9678" w:rsidRPr="077AEF11">
              <w:rPr>
                <w:rFonts w:eastAsia="Times New Roman"/>
                <w:color w:val="767171" w:themeColor="background2" w:themeShade="80"/>
              </w:rPr>
              <w:t>Atención</w:t>
            </w:r>
            <w:r w:rsidRPr="48041323">
              <w:rPr>
                <w:rFonts w:eastAsia="Times New Roman"/>
                <w:color w:val="767171" w:themeColor="background2" w:themeShade="80"/>
              </w:rPr>
              <w:t xml:space="preserve"> Primaria Boca de Mao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063F6DE" w14:textId="556AAE83" w:rsidR="48041323" w:rsidRDefault="48041323" w:rsidP="48041323">
            <w:pPr>
              <w:spacing w:after="0"/>
              <w:jc w:val="both"/>
            </w:pPr>
            <w:r w:rsidRPr="48041323">
              <w:rPr>
                <w:rFonts w:eastAsia="Times New Roman"/>
                <w:color w:val="767171" w:themeColor="background2" w:themeShade="80"/>
              </w:rPr>
              <w:t>Hospital Municipal de Las Matas de Santa Cruz</w:t>
            </w:r>
          </w:p>
        </w:tc>
      </w:tr>
      <w:tr w:rsidR="48041323" w14:paraId="0F95195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76563FA" w14:textId="3D07018D" w:rsidR="48041323" w:rsidRDefault="48041323" w:rsidP="48041323">
            <w:pPr>
              <w:spacing w:after="0"/>
              <w:jc w:val="both"/>
            </w:pPr>
            <w:r w:rsidRPr="48041323">
              <w:rPr>
                <w:rFonts w:eastAsia="Times New Roman"/>
                <w:color w:val="767171" w:themeColor="background2" w:themeShade="80"/>
              </w:rPr>
              <w:t>Centro de Atención Primaria Boca de Yuma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5A5803E" w14:textId="345F2BDA" w:rsidR="48041323" w:rsidRDefault="48041323" w:rsidP="48041323">
            <w:pPr>
              <w:spacing w:after="0"/>
              <w:jc w:val="both"/>
            </w:pPr>
            <w:r w:rsidRPr="48041323">
              <w:rPr>
                <w:rFonts w:eastAsia="Times New Roman"/>
                <w:color w:val="767171" w:themeColor="background2" w:themeShade="80"/>
              </w:rPr>
              <w:t>Hospital Municipal de Los Alcarrizos</w:t>
            </w:r>
          </w:p>
        </w:tc>
      </w:tr>
      <w:tr w:rsidR="48041323" w14:paraId="12FB8CB0"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CBD138C" w14:textId="7C520DCD"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11D92EFE" w:rsidRPr="02534466">
              <w:rPr>
                <w:rFonts w:eastAsia="Times New Roman"/>
                <w:color w:val="767171" w:themeColor="background2" w:themeShade="80"/>
              </w:rPr>
              <w:t>Atención</w:t>
            </w:r>
            <w:r w:rsidRPr="48041323">
              <w:rPr>
                <w:rFonts w:eastAsia="Times New Roman"/>
                <w:color w:val="767171" w:themeColor="background2" w:themeShade="80"/>
              </w:rPr>
              <w:t xml:space="preserve"> Primaria Boca </w:t>
            </w:r>
            <w:proofErr w:type="spellStart"/>
            <w:r w:rsidRPr="48041323">
              <w:rPr>
                <w:rFonts w:eastAsia="Times New Roman"/>
                <w:color w:val="767171" w:themeColor="background2" w:themeShade="80"/>
              </w:rPr>
              <w:t>Ferrea</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1219729" w14:textId="001EF13A" w:rsidR="48041323" w:rsidRDefault="48041323" w:rsidP="48041323">
            <w:pPr>
              <w:spacing w:after="0"/>
              <w:jc w:val="both"/>
            </w:pPr>
            <w:r w:rsidRPr="48041323">
              <w:rPr>
                <w:rFonts w:eastAsia="Times New Roman"/>
                <w:color w:val="767171" w:themeColor="background2" w:themeShade="80"/>
              </w:rPr>
              <w:t>Hospital Municipal de Los Alcarrizos II</w:t>
            </w:r>
          </w:p>
        </w:tc>
      </w:tr>
      <w:tr w:rsidR="48041323" w14:paraId="62D398F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F4C154C" w14:textId="0A5D7430" w:rsidR="48041323" w:rsidRDefault="48041323" w:rsidP="48041323">
            <w:pPr>
              <w:spacing w:after="0"/>
              <w:jc w:val="both"/>
            </w:pPr>
            <w:r w:rsidRPr="48041323">
              <w:rPr>
                <w:rFonts w:eastAsia="Times New Roman"/>
                <w:color w:val="767171" w:themeColor="background2" w:themeShade="80"/>
              </w:rPr>
              <w:t xml:space="preserve">Centro de Atención Primaria </w:t>
            </w:r>
            <w:proofErr w:type="spellStart"/>
            <w:r w:rsidRPr="48041323">
              <w:rPr>
                <w:rFonts w:eastAsia="Times New Roman"/>
                <w:color w:val="767171" w:themeColor="background2" w:themeShade="80"/>
              </w:rPr>
              <w:t>Cambita</w:t>
            </w:r>
            <w:proofErr w:type="spellEnd"/>
            <w:r w:rsidRPr="48041323">
              <w:rPr>
                <w:rFonts w:eastAsia="Times New Roman"/>
                <w:color w:val="767171" w:themeColor="background2" w:themeShade="80"/>
              </w:rPr>
              <w:t xml:space="preserve"> Garavito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61C79EC" w14:textId="487EF629" w:rsidR="48041323" w:rsidRDefault="48041323" w:rsidP="48041323">
            <w:pPr>
              <w:spacing w:after="0"/>
              <w:jc w:val="both"/>
            </w:pPr>
            <w:r w:rsidRPr="48041323">
              <w:rPr>
                <w:rFonts w:eastAsia="Times New Roman"/>
                <w:color w:val="767171" w:themeColor="background2" w:themeShade="80"/>
              </w:rPr>
              <w:t>Hospital Municipal de Los Minas</w:t>
            </w:r>
          </w:p>
        </w:tc>
      </w:tr>
      <w:tr w:rsidR="48041323" w14:paraId="631DFF2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2149E89" w14:textId="2FABF1D0"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305FC3BD" w:rsidRPr="02534466">
              <w:rPr>
                <w:rFonts w:eastAsia="Times New Roman"/>
                <w:color w:val="767171" w:themeColor="background2" w:themeShade="80"/>
              </w:rPr>
              <w:t>Atención</w:t>
            </w:r>
            <w:r w:rsidRPr="48041323">
              <w:rPr>
                <w:rFonts w:eastAsia="Times New Roman"/>
                <w:color w:val="767171" w:themeColor="background2" w:themeShade="80"/>
              </w:rPr>
              <w:t xml:space="preserve"> Primaria </w:t>
            </w:r>
            <w:proofErr w:type="spellStart"/>
            <w:r w:rsidRPr="48041323">
              <w:rPr>
                <w:rFonts w:eastAsia="Times New Roman"/>
                <w:color w:val="767171" w:themeColor="background2" w:themeShade="80"/>
              </w:rPr>
              <w:t>Cardon</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DE5E632" w14:textId="1CCE5DEC" w:rsidR="48041323" w:rsidRDefault="48041323" w:rsidP="48041323">
            <w:pPr>
              <w:spacing w:after="0"/>
              <w:jc w:val="both"/>
            </w:pPr>
            <w:r w:rsidRPr="48041323">
              <w:rPr>
                <w:rFonts w:eastAsia="Times New Roman"/>
                <w:color w:val="767171" w:themeColor="background2" w:themeShade="80"/>
              </w:rPr>
              <w:t>Hospital Municipal de Los Ríos</w:t>
            </w:r>
          </w:p>
        </w:tc>
      </w:tr>
      <w:tr w:rsidR="48041323" w14:paraId="5E0081B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64AE39B" w14:textId="7D274CB1" w:rsidR="48041323" w:rsidRDefault="48041323" w:rsidP="48041323">
            <w:pPr>
              <w:spacing w:after="0"/>
              <w:jc w:val="both"/>
            </w:pPr>
            <w:r w:rsidRPr="48041323">
              <w:rPr>
                <w:rFonts w:eastAsia="Times New Roman"/>
                <w:color w:val="767171" w:themeColor="background2" w:themeShade="80"/>
              </w:rPr>
              <w:t xml:space="preserve">Centro de </w:t>
            </w:r>
            <w:r w:rsidR="02534466" w:rsidRPr="2B851F68">
              <w:rPr>
                <w:rFonts w:eastAsia="Times New Roman"/>
                <w:color w:val="767171" w:themeColor="background2" w:themeShade="80"/>
              </w:rPr>
              <w:t>Atenci</w:t>
            </w:r>
            <w:r w:rsidR="6BE78733" w:rsidRPr="2B851F68">
              <w:rPr>
                <w:rFonts w:eastAsia="Times New Roman"/>
                <w:color w:val="767171" w:themeColor="background2" w:themeShade="80"/>
              </w:rPr>
              <w:t>ó</w:t>
            </w:r>
            <w:r w:rsidR="02534466" w:rsidRPr="2B851F68">
              <w:rPr>
                <w:rFonts w:eastAsia="Times New Roman"/>
                <w:color w:val="767171" w:themeColor="background2" w:themeShade="80"/>
              </w:rPr>
              <w:t>n</w:t>
            </w:r>
            <w:r w:rsidRPr="48041323">
              <w:rPr>
                <w:rFonts w:eastAsia="Times New Roman"/>
                <w:color w:val="767171" w:themeColor="background2" w:themeShade="80"/>
              </w:rPr>
              <w:t xml:space="preserve"> Primaria Cruce de Guayacanes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1858834" w14:textId="2FA9ACCB" w:rsidR="48041323" w:rsidRDefault="48041323" w:rsidP="48041323">
            <w:pPr>
              <w:spacing w:after="0"/>
              <w:jc w:val="both"/>
            </w:pPr>
            <w:r w:rsidRPr="48041323">
              <w:rPr>
                <w:rFonts w:eastAsia="Times New Roman"/>
                <w:color w:val="767171" w:themeColor="background2" w:themeShade="80"/>
              </w:rPr>
              <w:t>Hospital Municipal de Maimón</w:t>
            </w:r>
          </w:p>
        </w:tc>
      </w:tr>
      <w:tr w:rsidR="48041323" w14:paraId="4F9E05E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AF419AD" w14:textId="096698BB" w:rsidR="48041323" w:rsidRDefault="48041323" w:rsidP="48041323">
            <w:pPr>
              <w:spacing w:after="0"/>
              <w:jc w:val="both"/>
            </w:pPr>
            <w:r w:rsidRPr="48041323">
              <w:rPr>
                <w:rFonts w:eastAsia="Times New Roman"/>
                <w:color w:val="767171" w:themeColor="background2" w:themeShade="80"/>
              </w:rPr>
              <w:t xml:space="preserve">Centro de Atención Primaria </w:t>
            </w:r>
            <w:proofErr w:type="spellStart"/>
            <w:r w:rsidRPr="48041323">
              <w:rPr>
                <w:rFonts w:eastAsia="Times New Roman"/>
                <w:color w:val="767171" w:themeColor="background2" w:themeShade="80"/>
              </w:rPr>
              <w:t>Cutupu</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96636CC" w14:textId="13AABD8E" w:rsidR="48041323" w:rsidRDefault="48041323" w:rsidP="48041323">
            <w:pPr>
              <w:spacing w:after="0"/>
              <w:jc w:val="both"/>
            </w:pPr>
            <w:r w:rsidRPr="48041323">
              <w:rPr>
                <w:rFonts w:eastAsia="Times New Roman"/>
                <w:color w:val="767171" w:themeColor="background2" w:themeShade="80"/>
              </w:rPr>
              <w:t xml:space="preserve">Hospital Municipal de </w:t>
            </w:r>
            <w:proofErr w:type="spellStart"/>
            <w:r w:rsidRPr="48041323">
              <w:rPr>
                <w:rFonts w:eastAsia="Times New Roman"/>
                <w:color w:val="767171" w:themeColor="background2" w:themeShade="80"/>
              </w:rPr>
              <w:t>Michez</w:t>
            </w:r>
            <w:proofErr w:type="spellEnd"/>
          </w:p>
        </w:tc>
      </w:tr>
      <w:tr w:rsidR="48041323" w14:paraId="75D70EC8"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FBC8001" w14:textId="4CF688BD" w:rsidR="48041323" w:rsidRDefault="48041323" w:rsidP="48041323">
            <w:pPr>
              <w:spacing w:after="0"/>
              <w:jc w:val="both"/>
            </w:pPr>
            <w:r w:rsidRPr="48041323">
              <w:rPr>
                <w:rFonts w:eastAsia="Times New Roman"/>
                <w:color w:val="767171" w:themeColor="background2" w:themeShade="80"/>
              </w:rPr>
              <w:t>Centro de Atención Primaria D-1 Ganadero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1D75C07" w14:textId="0D6F50FA"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de </w:t>
            </w:r>
            <w:r w:rsidR="6D714569" w:rsidRPr="405D46AD">
              <w:rPr>
                <w:rFonts w:eastAsia="Times New Roman"/>
                <w:color w:val="767171" w:themeColor="background2" w:themeShade="80"/>
              </w:rPr>
              <w:t>Moción</w:t>
            </w:r>
          </w:p>
        </w:tc>
      </w:tr>
      <w:tr w:rsidR="48041323" w14:paraId="0421D57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BADB94C" w14:textId="5C1277C1" w:rsidR="48041323" w:rsidRDefault="48041323" w:rsidP="48041323">
            <w:pPr>
              <w:spacing w:after="0"/>
              <w:jc w:val="both"/>
            </w:pPr>
            <w:r w:rsidRPr="48041323">
              <w:rPr>
                <w:rFonts w:eastAsia="Times New Roman"/>
                <w:color w:val="767171" w:themeColor="background2" w:themeShade="80"/>
              </w:rPr>
              <w:t xml:space="preserve">Centro de Atención Primaria de </w:t>
            </w:r>
            <w:proofErr w:type="spellStart"/>
            <w:r w:rsidRPr="48041323">
              <w:rPr>
                <w:rFonts w:eastAsia="Times New Roman"/>
                <w:color w:val="767171" w:themeColor="background2" w:themeShade="80"/>
              </w:rPr>
              <w:t>Ansonia</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64E226E" w14:textId="295CD78A" w:rsidR="48041323" w:rsidRDefault="48041323" w:rsidP="48041323">
            <w:pPr>
              <w:spacing w:after="0"/>
              <w:jc w:val="both"/>
            </w:pPr>
            <w:r w:rsidRPr="48041323">
              <w:rPr>
                <w:rFonts w:eastAsia="Times New Roman"/>
                <w:color w:val="767171" w:themeColor="background2" w:themeShade="80"/>
              </w:rPr>
              <w:t>Hospital Municipal de Partido</w:t>
            </w:r>
          </w:p>
        </w:tc>
      </w:tr>
      <w:tr w:rsidR="48041323" w14:paraId="5545EB49"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9EF668E" w14:textId="28E72D3C"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0544D2A3" w:rsidRPr="0D7675BC">
              <w:rPr>
                <w:rFonts w:eastAsia="Times New Roman"/>
                <w:color w:val="767171" w:themeColor="background2" w:themeShade="80"/>
              </w:rPr>
              <w:t>Atención</w:t>
            </w:r>
            <w:r w:rsidRPr="48041323">
              <w:rPr>
                <w:rFonts w:eastAsia="Times New Roman"/>
                <w:color w:val="767171" w:themeColor="background2" w:themeShade="80"/>
              </w:rPr>
              <w:t xml:space="preserve"> Primaria de Cansino Adentro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EAEE777" w14:textId="7191CC8D"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de Pedro Brand </w:t>
            </w:r>
          </w:p>
        </w:tc>
      </w:tr>
      <w:tr w:rsidR="48041323" w14:paraId="46C3E42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A0D23F7" w14:textId="45D37CE3" w:rsidR="48041323" w:rsidRDefault="48041323" w:rsidP="48041323">
            <w:pPr>
              <w:spacing w:after="0"/>
              <w:jc w:val="both"/>
            </w:pPr>
            <w:r w:rsidRPr="48041323">
              <w:rPr>
                <w:rFonts w:eastAsia="Times New Roman"/>
                <w:color w:val="767171" w:themeColor="background2" w:themeShade="80"/>
              </w:rPr>
              <w:t>Centro de Atención Primaria de Carretón</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1768D75" w14:textId="7A932619" w:rsidR="48041323" w:rsidRDefault="48041323" w:rsidP="48041323">
            <w:pPr>
              <w:spacing w:after="0"/>
              <w:jc w:val="both"/>
            </w:pPr>
            <w:r w:rsidRPr="48041323">
              <w:rPr>
                <w:rFonts w:eastAsia="Times New Roman"/>
                <w:color w:val="767171" w:themeColor="background2" w:themeShade="80"/>
              </w:rPr>
              <w:t>Hospital Municipal de Pedro Brand</w:t>
            </w:r>
          </w:p>
        </w:tc>
      </w:tr>
      <w:tr w:rsidR="48041323" w14:paraId="450A8DAD"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3FA5969" w14:textId="7F054C19" w:rsidR="48041323" w:rsidRDefault="48041323" w:rsidP="48041323">
            <w:pPr>
              <w:spacing w:after="0"/>
              <w:jc w:val="both"/>
            </w:pPr>
            <w:r w:rsidRPr="48041323">
              <w:rPr>
                <w:rFonts w:eastAsia="Times New Roman"/>
                <w:color w:val="767171" w:themeColor="background2" w:themeShade="80"/>
              </w:rPr>
              <w:t xml:space="preserve">Centro de Atención Primaria de Cristóbal </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6C735B2" w14:textId="4C8DF4E7" w:rsidR="48041323" w:rsidRDefault="48041323" w:rsidP="48041323">
            <w:pPr>
              <w:spacing w:after="0"/>
              <w:jc w:val="both"/>
            </w:pPr>
            <w:r w:rsidRPr="48041323">
              <w:rPr>
                <w:rFonts w:eastAsia="Times New Roman"/>
                <w:color w:val="767171" w:themeColor="background2" w:themeShade="80"/>
              </w:rPr>
              <w:t>Hospital Municipal de Pepillo Salcedo. (Manzanillo)</w:t>
            </w:r>
          </w:p>
        </w:tc>
      </w:tr>
      <w:tr w:rsidR="48041323" w14:paraId="44D53D8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04CC2FF" w14:textId="478AC97F" w:rsidR="48041323" w:rsidRDefault="48041323" w:rsidP="48041323">
            <w:pPr>
              <w:spacing w:after="0"/>
              <w:jc w:val="both"/>
            </w:pPr>
            <w:r w:rsidRPr="48041323">
              <w:rPr>
                <w:rFonts w:eastAsia="Times New Roman"/>
                <w:color w:val="767171" w:themeColor="background2" w:themeShade="80"/>
              </w:rPr>
              <w:t>Centro de Atención Primaria de El Rubio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C6B48B4" w14:textId="7AC88676" w:rsidR="48041323" w:rsidRDefault="48041323" w:rsidP="48041323">
            <w:pPr>
              <w:spacing w:after="0"/>
              <w:jc w:val="both"/>
            </w:pPr>
            <w:r w:rsidRPr="48041323">
              <w:rPr>
                <w:rFonts w:eastAsia="Times New Roman"/>
                <w:color w:val="767171" w:themeColor="background2" w:themeShade="80"/>
              </w:rPr>
              <w:t>Hospital Municipal de Peralta</w:t>
            </w:r>
          </w:p>
        </w:tc>
      </w:tr>
      <w:tr w:rsidR="48041323" w14:paraId="7E443EF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F66ABD7" w14:textId="7C2DF129" w:rsidR="48041323" w:rsidRDefault="48041323" w:rsidP="48041323">
            <w:pPr>
              <w:spacing w:after="0"/>
              <w:jc w:val="both"/>
            </w:pPr>
            <w:r w:rsidRPr="48041323">
              <w:rPr>
                <w:rFonts w:eastAsia="Times New Roman"/>
                <w:color w:val="767171" w:themeColor="background2" w:themeShade="80"/>
              </w:rPr>
              <w:t xml:space="preserve">Centro de Atención Primaria de </w:t>
            </w:r>
            <w:proofErr w:type="spellStart"/>
            <w:r w:rsidRPr="48041323">
              <w:rPr>
                <w:rFonts w:eastAsia="Times New Roman"/>
                <w:color w:val="767171" w:themeColor="background2" w:themeShade="80"/>
              </w:rPr>
              <w:t>Estebania</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BB32EF5" w14:textId="00FC0A6F" w:rsidR="48041323" w:rsidRDefault="48041323" w:rsidP="48041323">
            <w:pPr>
              <w:spacing w:after="0"/>
              <w:jc w:val="both"/>
            </w:pPr>
            <w:r w:rsidRPr="48041323">
              <w:rPr>
                <w:rFonts w:eastAsia="Times New Roman"/>
                <w:color w:val="767171" w:themeColor="background2" w:themeShade="80"/>
              </w:rPr>
              <w:t>Hospital Municipal de Piedra Blanca</w:t>
            </w:r>
          </w:p>
        </w:tc>
      </w:tr>
      <w:tr w:rsidR="48041323" w14:paraId="69EE6BA7"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DD3AB93" w14:textId="0A3E42DB" w:rsidR="48041323" w:rsidRDefault="48041323" w:rsidP="48041323">
            <w:pPr>
              <w:spacing w:after="0"/>
              <w:jc w:val="both"/>
            </w:pPr>
            <w:r w:rsidRPr="48041323">
              <w:rPr>
                <w:rFonts w:eastAsia="Times New Roman"/>
                <w:color w:val="767171" w:themeColor="background2" w:themeShade="80"/>
              </w:rPr>
              <w:t xml:space="preserve">Centro de </w:t>
            </w:r>
            <w:r w:rsidR="322B3E59" w:rsidRPr="077AEF11">
              <w:rPr>
                <w:rFonts w:eastAsia="Times New Roman"/>
                <w:color w:val="767171" w:themeColor="background2" w:themeShade="80"/>
              </w:rPr>
              <w:t>Atención</w:t>
            </w:r>
            <w:r w:rsidRPr="48041323">
              <w:rPr>
                <w:rFonts w:eastAsia="Times New Roman"/>
                <w:color w:val="767171" w:themeColor="background2" w:themeShade="80"/>
              </w:rPr>
              <w:t xml:space="preserve"> Primaria de Guaraguao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D45F494" w14:textId="7DA808F2" w:rsidR="48041323" w:rsidRDefault="48041323" w:rsidP="48041323">
            <w:pPr>
              <w:spacing w:after="0"/>
              <w:jc w:val="both"/>
            </w:pPr>
            <w:r w:rsidRPr="48041323">
              <w:rPr>
                <w:rFonts w:eastAsia="Times New Roman"/>
                <w:color w:val="767171" w:themeColor="background2" w:themeShade="80"/>
              </w:rPr>
              <w:t>Hospital Municipal de Polo</w:t>
            </w:r>
          </w:p>
        </w:tc>
      </w:tr>
      <w:tr w:rsidR="48041323" w14:paraId="64258DE7"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57F6A28" w14:textId="5E3B4CBC" w:rsidR="48041323" w:rsidRDefault="48041323" w:rsidP="48041323">
            <w:pPr>
              <w:spacing w:after="0"/>
              <w:jc w:val="both"/>
            </w:pPr>
            <w:r w:rsidRPr="48041323">
              <w:rPr>
                <w:rFonts w:eastAsia="Times New Roman"/>
                <w:color w:val="767171" w:themeColor="background2" w:themeShade="80"/>
              </w:rPr>
              <w:t>Centro de Atención Primaria de Hatillo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54C7005" w14:textId="67BA5289" w:rsidR="48041323" w:rsidRDefault="48041323" w:rsidP="48041323">
            <w:pPr>
              <w:spacing w:after="0"/>
              <w:jc w:val="both"/>
            </w:pPr>
            <w:r w:rsidRPr="48041323">
              <w:rPr>
                <w:rFonts w:eastAsia="Times New Roman"/>
                <w:color w:val="767171" w:themeColor="background2" w:themeShade="80"/>
              </w:rPr>
              <w:t>Hospital Municipal de Postrer Rio</w:t>
            </w:r>
          </w:p>
        </w:tc>
      </w:tr>
      <w:tr w:rsidR="48041323" w14:paraId="568ED8B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6859AFD" w14:textId="082C3333" w:rsidR="48041323" w:rsidRDefault="48041323" w:rsidP="48041323">
            <w:pPr>
              <w:spacing w:after="0"/>
              <w:jc w:val="both"/>
            </w:pPr>
            <w:r w:rsidRPr="48041323">
              <w:rPr>
                <w:rFonts w:eastAsia="Times New Roman"/>
                <w:color w:val="767171" w:themeColor="background2" w:themeShade="80"/>
              </w:rPr>
              <w:t>Centro de Atención Primaria de Hato Dama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3E3DFA8" w14:textId="6B6E7BD4" w:rsidR="48041323" w:rsidRDefault="48041323" w:rsidP="48041323">
            <w:pPr>
              <w:spacing w:after="0"/>
              <w:jc w:val="both"/>
            </w:pPr>
            <w:r w:rsidRPr="48041323">
              <w:rPr>
                <w:rFonts w:eastAsia="Times New Roman"/>
                <w:color w:val="767171" w:themeColor="background2" w:themeShade="80"/>
              </w:rPr>
              <w:t>Hospital Municipal de Restauración</w:t>
            </w:r>
          </w:p>
        </w:tc>
      </w:tr>
      <w:tr w:rsidR="48041323" w14:paraId="3E0E9819"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E5B553E" w14:textId="64A87F00" w:rsidR="48041323" w:rsidRDefault="48041323" w:rsidP="48041323">
            <w:pPr>
              <w:spacing w:after="0"/>
              <w:jc w:val="both"/>
            </w:pPr>
            <w:r w:rsidRPr="48041323">
              <w:rPr>
                <w:rFonts w:eastAsia="Times New Roman"/>
                <w:color w:val="767171" w:themeColor="background2" w:themeShade="80"/>
              </w:rPr>
              <w:t xml:space="preserve">Centro de </w:t>
            </w:r>
            <w:r w:rsidR="5FEE2BF6" w:rsidRPr="077AEF11">
              <w:rPr>
                <w:rFonts w:eastAsia="Times New Roman"/>
                <w:color w:val="767171" w:themeColor="background2" w:themeShade="80"/>
              </w:rPr>
              <w:t>Atención</w:t>
            </w:r>
            <w:r w:rsidRPr="48041323">
              <w:rPr>
                <w:rFonts w:eastAsia="Times New Roman"/>
                <w:color w:val="767171" w:themeColor="background2" w:themeShade="80"/>
              </w:rPr>
              <w:t xml:space="preserve"> Primaria de Junco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7BEC9EC" w14:textId="155A5117" w:rsidR="48041323" w:rsidRDefault="48041323" w:rsidP="48041323">
            <w:pPr>
              <w:spacing w:after="0"/>
              <w:jc w:val="both"/>
            </w:pPr>
            <w:r w:rsidRPr="48041323">
              <w:rPr>
                <w:rFonts w:eastAsia="Times New Roman"/>
                <w:color w:val="767171" w:themeColor="background2" w:themeShade="80"/>
              </w:rPr>
              <w:t>Hospital Municipal de Vallejuelo</w:t>
            </w:r>
          </w:p>
        </w:tc>
      </w:tr>
      <w:tr w:rsidR="48041323" w14:paraId="178DF3FE"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C1DF018" w14:textId="7295A4AE" w:rsidR="48041323" w:rsidRDefault="48041323" w:rsidP="48041323">
            <w:pPr>
              <w:spacing w:after="0"/>
              <w:jc w:val="both"/>
            </w:pPr>
            <w:r w:rsidRPr="48041323">
              <w:rPr>
                <w:rFonts w:eastAsia="Times New Roman"/>
                <w:color w:val="767171" w:themeColor="background2" w:themeShade="80"/>
              </w:rPr>
              <w:lastRenderedPageBreak/>
              <w:t>Centro de Atención Primaria de la Armada de la Republica Dominicana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5A0E340" w14:textId="37D7D393" w:rsidR="48041323" w:rsidRDefault="48041323" w:rsidP="48041323">
            <w:pPr>
              <w:spacing w:after="0"/>
              <w:jc w:val="both"/>
            </w:pPr>
            <w:r w:rsidRPr="48041323">
              <w:rPr>
                <w:rFonts w:eastAsia="Times New Roman"/>
                <w:color w:val="767171" w:themeColor="background2" w:themeShade="80"/>
              </w:rPr>
              <w:t>Hospital Municipal de Vicente Noble</w:t>
            </w:r>
          </w:p>
        </w:tc>
      </w:tr>
      <w:tr w:rsidR="48041323" w14:paraId="6D31FA89"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268A872" w14:textId="00824D97" w:rsidR="48041323" w:rsidRDefault="48041323" w:rsidP="48041323">
            <w:pPr>
              <w:spacing w:after="0"/>
              <w:jc w:val="both"/>
            </w:pPr>
            <w:r w:rsidRPr="48041323">
              <w:rPr>
                <w:rFonts w:eastAsia="Times New Roman"/>
                <w:color w:val="767171" w:themeColor="background2" w:themeShade="80"/>
              </w:rPr>
              <w:t xml:space="preserve">Centro de </w:t>
            </w:r>
            <w:r w:rsidR="20A6BF32" w:rsidRPr="2E58DF62">
              <w:rPr>
                <w:rFonts w:eastAsia="Times New Roman"/>
                <w:color w:val="767171" w:themeColor="background2" w:themeShade="80"/>
              </w:rPr>
              <w:t>Atención</w:t>
            </w:r>
            <w:r w:rsidRPr="48041323">
              <w:rPr>
                <w:rFonts w:eastAsia="Times New Roman"/>
                <w:color w:val="767171" w:themeColor="background2" w:themeShade="80"/>
              </w:rPr>
              <w:t xml:space="preserve"> Primaria de La Peña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C796EBC" w14:textId="5593A0EF" w:rsidR="48041323" w:rsidRDefault="48041323" w:rsidP="48041323">
            <w:pPr>
              <w:spacing w:after="0"/>
              <w:jc w:val="both"/>
            </w:pPr>
            <w:r w:rsidRPr="48041323">
              <w:rPr>
                <w:rFonts w:eastAsia="Times New Roman"/>
                <w:color w:val="767171" w:themeColor="background2" w:themeShade="80"/>
              </w:rPr>
              <w:t xml:space="preserve">Hospital Municipal de Villa Altagracia </w:t>
            </w:r>
          </w:p>
        </w:tc>
      </w:tr>
      <w:tr w:rsidR="48041323" w14:paraId="5437255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FA6E126" w14:textId="00AE68B5" w:rsidR="48041323" w:rsidRDefault="48041323" w:rsidP="48041323">
            <w:pPr>
              <w:spacing w:after="0"/>
              <w:jc w:val="both"/>
            </w:pPr>
            <w:r w:rsidRPr="48041323">
              <w:rPr>
                <w:rFonts w:eastAsia="Times New Roman"/>
                <w:color w:val="767171" w:themeColor="background2" w:themeShade="80"/>
              </w:rPr>
              <w:t>Centro de Atención Primaria de Limonal</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A28269B" w14:textId="604DDCE2" w:rsidR="48041323" w:rsidRDefault="48041323" w:rsidP="48041323">
            <w:pPr>
              <w:spacing w:after="0"/>
              <w:jc w:val="both"/>
            </w:pPr>
            <w:r w:rsidRPr="48041323">
              <w:rPr>
                <w:rFonts w:eastAsia="Times New Roman"/>
                <w:color w:val="767171" w:themeColor="background2" w:themeShade="80"/>
              </w:rPr>
              <w:t>Hospital Municipal de Villa Duarte</w:t>
            </w:r>
          </w:p>
        </w:tc>
      </w:tr>
      <w:tr w:rsidR="48041323" w14:paraId="6C9BA3AB"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AD626CD" w14:textId="51AA4E9C" w:rsidR="48041323" w:rsidRDefault="48041323" w:rsidP="48041323">
            <w:pPr>
              <w:spacing w:after="0"/>
              <w:jc w:val="both"/>
            </w:pPr>
            <w:r w:rsidRPr="48041323">
              <w:rPr>
                <w:rFonts w:eastAsia="Times New Roman"/>
                <w:color w:val="767171" w:themeColor="background2" w:themeShade="80"/>
              </w:rPr>
              <w:t xml:space="preserve">Centro de </w:t>
            </w:r>
            <w:r w:rsidR="02887C15" w:rsidRPr="077AEF11">
              <w:rPr>
                <w:rFonts w:eastAsia="Times New Roman"/>
                <w:color w:val="767171" w:themeColor="background2" w:themeShade="80"/>
              </w:rPr>
              <w:t>Atención</w:t>
            </w:r>
            <w:r w:rsidRPr="48041323">
              <w:rPr>
                <w:rFonts w:eastAsia="Times New Roman"/>
                <w:color w:val="767171" w:themeColor="background2" w:themeShade="80"/>
              </w:rPr>
              <w:t xml:space="preserve"> Primaria de Los Botados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483AB4D" w14:textId="005C0A1A" w:rsidR="48041323" w:rsidRDefault="48041323" w:rsidP="48041323">
            <w:pPr>
              <w:spacing w:after="0"/>
              <w:jc w:val="both"/>
            </w:pPr>
            <w:r w:rsidRPr="48041323">
              <w:rPr>
                <w:rFonts w:eastAsia="Times New Roman"/>
                <w:color w:val="767171" w:themeColor="background2" w:themeShade="80"/>
              </w:rPr>
              <w:t>Hospital Municipal de Villa Tapia</w:t>
            </w:r>
          </w:p>
        </w:tc>
      </w:tr>
      <w:tr w:rsidR="48041323" w14:paraId="745BB19A" w14:textId="77777777" w:rsidTr="48041323">
        <w:trPr>
          <w:trHeight w:val="40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012F885" w14:textId="2BDBEF32"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3DB7EFC6" w:rsidRPr="077AEF11">
              <w:rPr>
                <w:rFonts w:eastAsia="Times New Roman"/>
                <w:color w:val="767171" w:themeColor="background2" w:themeShade="80"/>
              </w:rPr>
              <w:t>Atención</w:t>
            </w:r>
            <w:r w:rsidRPr="48041323">
              <w:rPr>
                <w:rFonts w:eastAsia="Times New Roman"/>
                <w:color w:val="767171" w:themeColor="background2" w:themeShade="80"/>
              </w:rPr>
              <w:t xml:space="preserve"> Primaria de Los Casabes, El </w:t>
            </w:r>
            <w:proofErr w:type="spellStart"/>
            <w:r w:rsidRPr="48041323">
              <w:rPr>
                <w:rFonts w:eastAsia="Times New Roman"/>
                <w:color w:val="767171" w:themeColor="background2" w:themeShade="80"/>
              </w:rPr>
              <w:t>Higuero</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5910C30" w14:textId="234F6EDC" w:rsidR="48041323" w:rsidRDefault="48041323" w:rsidP="48041323">
            <w:pPr>
              <w:spacing w:after="0"/>
              <w:jc w:val="both"/>
            </w:pPr>
            <w:r w:rsidRPr="48041323">
              <w:rPr>
                <w:rFonts w:eastAsia="Times New Roman"/>
                <w:color w:val="767171" w:themeColor="background2" w:themeShade="80"/>
              </w:rPr>
              <w:t>Hospital Municipal de Villa Vásquez</w:t>
            </w:r>
          </w:p>
        </w:tc>
      </w:tr>
      <w:tr w:rsidR="48041323" w14:paraId="3AD5904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C081ACE" w14:textId="0862E30F" w:rsidR="48041323" w:rsidRDefault="48041323" w:rsidP="48041323">
            <w:pPr>
              <w:spacing w:after="0"/>
              <w:jc w:val="both"/>
            </w:pPr>
            <w:r w:rsidRPr="48041323">
              <w:rPr>
                <w:rFonts w:eastAsia="Times New Roman"/>
                <w:color w:val="767171" w:themeColor="background2" w:themeShade="80"/>
              </w:rPr>
              <w:t>Centro de Atención Primaria de Mella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D6CDE01" w14:textId="2D1B94DB" w:rsidR="48041323" w:rsidRDefault="48041323" w:rsidP="48041323">
            <w:pPr>
              <w:spacing w:after="0"/>
              <w:jc w:val="both"/>
            </w:pPr>
            <w:r w:rsidRPr="48041323">
              <w:rPr>
                <w:rFonts w:eastAsia="Times New Roman"/>
                <w:color w:val="767171" w:themeColor="background2" w:themeShade="80"/>
              </w:rPr>
              <w:t xml:space="preserve">Hospital Municipal de </w:t>
            </w:r>
            <w:proofErr w:type="spellStart"/>
            <w:r w:rsidRPr="48041323">
              <w:rPr>
                <w:rFonts w:eastAsia="Times New Roman"/>
                <w:color w:val="767171" w:themeColor="background2" w:themeShade="80"/>
              </w:rPr>
              <w:t>Yaguate</w:t>
            </w:r>
            <w:proofErr w:type="spellEnd"/>
          </w:p>
        </w:tc>
      </w:tr>
      <w:tr w:rsidR="48041323" w14:paraId="1A3E34AA"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83EC334" w14:textId="49C43A94" w:rsidR="48041323" w:rsidRDefault="48041323" w:rsidP="48041323">
            <w:pPr>
              <w:spacing w:after="0"/>
              <w:jc w:val="both"/>
            </w:pPr>
            <w:r w:rsidRPr="48041323">
              <w:rPr>
                <w:rFonts w:eastAsia="Times New Roman"/>
                <w:color w:val="767171" w:themeColor="background2" w:themeShade="80"/>
              </w:rPr>
              <w:t>Centro de Atención Primaria de Oviedo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B7530AA" w14:textId="185862E3" w:rsidR="48041323" w:rsidRDefault="48041323" w:rsidP="48041323">
            <w:pPr>
              <w:spacing w:after="0"/>
              <w:jc w:val="both"/>
            </w:pPr>
            <w:r w:rsidRPr="48041323">
              <w:rPr>
                <w:rFonts w:eastAsia="Times New Roman"/>
                <w:color w:val="767171" w:themeColor="background2" w:themeShade="80"/>
              </w:rPr>
              <w:t>Hospital Municipal Desiderio Acosta</w:t>
            </w:r>
          </w:p>
        </w:tc>
      </w:tr>
      <w:tr w:rsidR="48041323" w14:paraId="7DDF09BA"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F326E1E" w14:textId="4A6AA40D" w:rsidR="48041323" w:rsidRDefault="48041323" w:rsidP="48041323">
            <w:pPr>
              <w:spacing w:after="0"/>
              <w:jc w:val="both"/>
            </w:pPr>
            <w:r w:rsidRPr="48041323">
              <w:rPr>
                <w:rFonts w:eastAsia="Times New Roman"/>
                <w:color w:val="767171" w:themeColor="background2" w:themeShade="80"/>
              </w:rPr>
              <w:t>Centro de Atención Primaria de Paya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AA738C6" w14:textId="58EEDC9E" w:rsidR="48041323" w:rsidRDefault="48041323" w:rsidP="48041323">
            <w:pPr>
              <w:spacing w:after="0"/>
              <w:jc w:val="both"/>
            </w:pPr>
            <w:r w:rsidRPr="48041323">
              <w:rPr>
                <w:rFonts w:eastAsia="Times New Roman"/>
                <w:color w:val="767171" w:themeColor="background2" w:themeShade="80"/>
              </w:rPr>
              <w:t xml:space="preserve">Hospital Municipal Desiderio Acosta </w:t>
            </w:r>
          </w:p>
        </w:tc>
      </w:tr>
      <w:tr w:rsidR="48041323" w:rsidRPr="00E5079A" w14:paraId="11BD7FE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038C85D" w14:textId="4C2CEE43" w:rsidR="48041323" w:rsidRDefault="48041323" w:rsidP="48041323">
            <w:pPr>
              <w:spacing w:after="0"/>
              <w:jc w:val="both"/>
            </w:pPr>
            <w:r w:rsidRPr="48041323">
              <w:rPr>
                <w:rFonts w:eastAsia="Times New Roman"/>
                <w:color w:val="767171" w:themeColor="background2" w:themeShade="80"/>
              </w:rPr>
              <w:t xml:space="preserve">Centro de Atención Primaria de </w:t>
            </w:r>
            <w:proofErr w:type="spellStart"/>
            <w:r w:rsidRPr="48041323">
              <w:rPr>
                <w:rFonts w:eastAsia="Times New Roman"/>
                <w:color w:val="767171" w:themeColor="background2" w:themeShade="80"/>
              </w:rPr>
              <w:t>Pizarrete</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1FC3569" w14:textId="3CA89F14" w:rsidR="48041323" w:rsidRPr="00955204" w:rsidRDefault="48041323" w:rsidP="48041323">
            <w:pPr>
              <w:spacing w:after="0"/>
              <w:jc w:val="both"/>
              <w:rPr>
                <w:lang w:val="fr-FR"/>
              </w:rPr>
            </w:pPr>
            <w:r w:rsidRPr="00955204">
              <w:rPr>
                <w:rFonts w:eastAsia="Times New Roman"/>
                <w:color w:val="767171" w:themeColor="background2" w:themeShade="80"/>
                <w:lang w:val="fr-FR"/>
              </w:rPr>
              <w:t>Hospital Municipal Dr Jaime Sanchez</w:t>
            </w:r>
          </w:p>
        </w:tc>
      </w:tr>
      <w:tr w:rsidR="48041323" w14:paraId="4AA33B4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7FEB1FA" w14:textId="6CFCC491"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39093349" w:rsidRPr="0D7675BC">
              <w:rPr>
                <w:rFonts w:eastAsia="Times New Roman"/>
                <w:color w:val="767171" w:themeColor="background2" w:themeShade="80"/>
              </w:rPr>
              <w:t>Atención</w:t>
            </w:r>
            <w:r w:rsidRPr="48041323">
              <w:rPr>
                <w:rFonts w:eastAsia="Times New Roman"/>
                <w:color w:val="767171" w:themeColor="background2" w:themeShade="80"/>
              </w:rPr>
              <w:t xml:space="preserve"> Primaria de Postrer Rio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C81B74F" w14:textId="7DAF34CB"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Dr. Alejo </w:t>
            </w:r>
            <w:r w:rsidR="3DE5F6FE" w:rsidRPr="1A0FECA5">
              <w:rPr>
                <w:rFonts w:eastAsia="Times New Roman"/>
                <w:color w:val="767171" w:themeColor="background2" w:themeShade="80"/>
              </w:rPr>
              <w:t>Martínez</w:t>
            </w:r>
          </w:p>
        </w:tc>
      </w:tr>
      <w:tr w:rsidR="48041323" w14:paraId="7A734B4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97692D0" w14:textId="4FB45BB2"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4EFF0AB5" w:rsidRPr="21083518">
              <w:rPr>
                <w:rFonts w:eastAsia="Times New Roman"/>
                <w:color w:val="767171" w:themeColor="background2" w:themeShade="80"/>
              </w:rPr>
              <w:t>Atención</w:t>
            </w:r>
            <w:r w:rsidRPr="48041323">
              <w:rPr>
                <w:rFonts w:eastAsia="Times New Roman"/>
                <w:color w:val="767171" w:themeColor="background2" w:themeShade="80"/>
              </w:rPr>
              <w:t xml:space="preserve"> Primaria de Sabana Grande</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58E1ED2" w14:textId="29EFF589"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Dr. Alejo </w:t>
            </w:r>
            <w:r w:rsidR="39706105" w:rsidRPr="1A0FECA5">
              <w:rPr>
                <w:rFonts w:eastAsia="Times New Roman"/>
                <w:color w:val="767171" w:themeColor="background2" w:themeShade="80"/>
              </w:rPr>
              <w:t>Martínez</w:t>
            </w:r>
            <w:r w:rsidRPr="48041323">
              <w:rPr>
                <w:rFonts w:eastAsia="Times New Roman"/>
                <w:color w:val="767171" w:themeColor="background2" w:themeShade="80"/>
              </w:rPr>
              <w:t xml:space="preserve"> </w:t>
            </w:r>
          </w:p>
        </w:tc>
      </w:tr>
      <w:tr w:rsidR="48041323" w14:paraId="2E3E663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FF20D06" w14:textId="159B2F23"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04F40953" w:rsidRPr="21083518">
              <w:rPr>
                <w:rFonts w:eastAsia="Times New Roman"/>
                <w:color w:val="767171" w:themeColor="background2" w:themeShade="80"/>
              </w:rPr>
              <w:t>Atención</w:t>
            </w:r>
            <w:r w:rsidRPr="48041323">
              <w:rPr>
                <w:rFonts w:eastAsia="Times New Roman"/>
                <w:color w:val="767171" w:themeColor="background2" w:themeShade="80"/>
              </w:rPr>
              <w:t xml:space="preserve"> Primaria de Uvilla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7E4AF2A" w14:textId="48D8FF5D" w:rsidR="48041323" w:rsidRDefault="48041323" w:rsidP="48041323">
            <w:pPr>
              <w:spacing w:after="0"/>
              <w:jc w:val="both"/>
            </w:pPr>
            <w:r w:rsidRPr="48041323">
              <w:rPr>
                <w:rFonts w:eastAsia="Times New Roman"/>
                <w:color w:val="767171" w:themeColor="background2" w:themeShade="80"/>
              </w:rPr>
              <w:t>Hospital Municipal Dr. Ángel Concepción Lajara</w:t>
            </w:r>
          </w:p>
        </w:tc>
      </w:tr>
      <w:tr w:rsidR="48041323" w14:paraId="42F0D32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D929FB1" w14:textId="2D742D47" w:rsidR="48041323" w:rsidRDefault="48041323" w:rsidP="48041323">
            <w:pPr>
              <w:spacing w:after="0"/>
              <w:jc w:val="both"/>
            </w:pPr>
            <w:r w:rsidRPr="48041323">
              <w:rPr>
                <w:rFonts w:eastAsia="Times New Roman"/>
                <w:color w:val="767171" w:themeColor="background2" w:themeShade="80"/>
              </w:rPr>
              <w:t>Centro de Atención Primaria de Veragua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9189304" w14:textId="5C895D9D" w:rsidR="48041323" w:rsidRDefault="48041323" w:rsidP="48041323">
            <w:pPr>
              <w:spacing w:after="0"/>
              <w:jc w:val="both"/>
            </w:pPr>
            <w:r w:rsidRPr="48041323">
              <w:rPr>
                <w:rFonts w:eastAsia="Times New Roman"/>
                <w:color w:val="767171" w:themeColor="background2" w:themeShade="80"/>
              </w:rPr>
              <w:t xml:space="preserve">Hospital Municipal Dr. Carlos Alberto </w:t>
            </w:r>
            <w:proofErr w:type="spellStart"/>
            <w:r w:rsidRPr="48041323">
              <w:rPr>
                <w:rFonts w:eastAsia="Times New Roman"/>
                <w:color w:val="767171" w:themeColor="background2" w:themeShade="80"/>
              </w:rPr>
              <w:t>Safra</w:t>
            </w:r>
            <w:proofErr w:type="spellEnd"/>
          </w:p>
        </w:tc>
      </w:tr>
      <w:tr w:rsidR="48041323" w14:paraId="1B5C9AE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BDA0999" w14:textId="356C669F" w:rsidR="48041323" w:rsidRDefault="48041323" w:rsidP="48041323">
            <w:pPr>
              <w:spacing w:after="0"/>
              <w:jc w:val="both"/>
            </w:pPr>
            <w:r w:rsidRPr="48041323">
              <w:rPr>
                <w:rFonts w:eastAsia="Times New Roman"/>
                <w:color w:val="767171" w:themeColor="background2" w:themeShade="80"/>
              </w:rPr>
              <w:t xml:space="preserve">Centro de Atención Primaria de </w:t>
            </w:r>
            <w:proofErr w:type="spellStart"/>
            <w:r w:rsidRPr="48041323">
              <w:rPr>
                <w:rFonts w:eastAsia="Times New Roman"/>
                <w:color w:val="767171" w:themeColor="background2" w:themeShade="80"/>
              </w:rPr>
              <w:t>Vicentillo</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853CFB8" w14:textId="4918723C" w:rsidR="48041323" w:rsidRDefault="48041323" w:rsidP="48041323">
            <w:pPr>
              <w:spacing w:after="0"/>
              <w:jc w:val="both"/>
            </w:pPr>
            <w:r w:rsidRPr="48041323">
              <w:rPr>
                <w:rFonts w:eastAsia="Times New Roman"/>
                <w:color w:val="767171" w:themeColor="background2" w:themeShade="80"/>
              </w:rPr>
              <w:t>Hospital Municipal Dr. Federico Armando Aybar</w:t>
            </w:r>
          </w:p>
        </w:tc>
      </w:tr>
      <w:tr w:rsidR="48041323" w14:paraId="52C25F17"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41D7D72" w14:textId="741CA121"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6D849007" w:rsidRPr="21083518">
              <w:rPr>
                <w:rFonts w:eastAsia="Times New Roman"/>
                <w:color w:val="767171" w:themeColor="background2" w:themeShade="80"/>
              </w:rPr>
              <w:t>Atención</w:t>
            </w:r>
            <w:r w:rsidRPr="48041323">
              <w:rPr>
                <w:rFonts w:eastAsia="Times New Roman"/>
                <w:color w:val="767171" w:themeColor="background2" w:themeShade="80"/>
              </w:rPr>
              <w:t xml:space="preserve"> Primaria de Villas </w:t>
            </w:r>
            <w:r w:rsidR="1FE154B8" w:rsidRPr="4A29F8A0">
              <w:rPr>
                <w:rFonts w:eastAsia="Times New Roman"/>
                <w:color w:val="767171" w:themeColor="background2" w:themeShade="80"/>
              </w:rPr>
              <w:t>Agrícolas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1888BCE" w14:textId="11ABD762" w:rsidR="48041323" w:rsidRDefault="48041323" w:rsidP="48041323">
            <w:pPr>
              <w:spacing w:after="0"/>
              <w:jc w:val="both"/>
            </w:pPr>
            <w:r w:rsidRPr="48041323">
              <w:rPr>
                <w:rFonts w:eastAsia="Times New Roman"/>
                <w:color w:val="767171" w:themeColor="background2" w:themeShade="80"/>
              </w:rPr>
              <w:t xml:space="preserve">Hospital Municipal Dr. </w:t>
            </w:r>
            <w:proofErr w:type="spellStart"/>
            <w:r w:rsidRPr="48041323">
              <w:rPr>
                <w:rFonts w:eastAsia="Times New Roman"/>
                <w:color w:val="767171" w:themeColor="background2" w:themeShade="80"/>
              </w:rPr>
              <w:t>Guarionex</w:t>
            </w:r>
            <w:proofErr w:type="spellEnd"/>
            <w:r w:rsidRPr="48041323">
              <w:rPr>
                <w:rFonts w:eastAsia="Times New Roman"/>
                <w:color w:val="767171" w:themeColor="background2" w:themeShade="80"/>
              </w:rPr>
              <w:t xml:space="preserve"> Alcantara</w:t>
            </w:r>
          </w:p>
        </w:tc>
      </w:tr>
      <w:tr w:rsidR="48041323" w14:paraId="28EB01C3"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5331824" w14:textId="037ECA0B"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5672B3A2" w:rsidRPr="2F9985CF">
              <w:rPr>
                <w:rFonts w:eastAsia="Times New Roman"/>
                <w:color w:val="767171" w:themeColor="background2" w:themeShade="80"/>
              </w:rPr>
              <w:t>Atención</w:t>
            </w:r>
            <w:r w:rsidRPr="48041323">
              <w:rPr>
                <w:rFonts w:eastAsia="Times New Roman"/>
                <w:color w:val="767171" w:themeColor="background2" w:themeShade="80"/>
              </w:rPr>
              <w:t xml:space="preserve"> Primaria Dr. Luis Duran</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E76AB68" w14:textId="37AA007B"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Dr. </w:t>
            </w:r>
            <w:r w:rsidR="1DA4F298" w:rsidRPr="4A29F8A0">
              <w:rPr>
                <w:rFonts w:eastAsia="Times New Roman"/>
                <w:color w:val="767171" w:themeColor="background2" w:themeShade="80"/>
              </w:rPr>
              <w:t>José</w:t>
            </w:r>
            <w:r w:rsidRPr="48041323">
              <w:rPr>
                <w:rFonts w:eastAsia="Times New Roman"/>
                <w:color w:val="767171" w:themeColor="background2" w:themeShade="80"/>
              </w:rPr>
              <w:t xml:space="preserve"> A. Columna (IDSS)</w:t>
            </w:r>
          </w:p>
        </w:tc>
      </w:tr>
      <w:tr w:rsidR="48041323" w14:paraId="5F446A6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05CCD80" w14:textId="0D2F2294"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2618F546" w:rsidRPr="2F9985CF">
              <w:rPr>
                <w:rFonts w:eastAsia="Times New Roman"/>
                <w:color w:val="767171" w:themeColor="background2" w:themeShade="80"/>
              </w:rPr>
              <w:t>Atención</w:t>
            </w:r>
            <w:r w:rsidRPr="48041323">
              <w:rPr>
                <w:rFonts w:eastAsia="Times New Roman"/>
                <w:color w:val="767171" w:themeColor="background2" w:themeShade="80"/>
              </w:rPr>
              <w:t xml:space="preserve"> Primaria El Aguacate</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02886B4" w14:textId="138AF833" w:rsidR="48041323" w:rsidRDefault="48041323" w:rsidP="48041323">
            <w:pPr>
              <w:spacing w:after="0"/>
              <w:jc w:val="both"/>
            </w:pPr>
            <w:r w:rsidRPr="48041323">
              <w:rPr>
                <w:rFonts w:eastAsia="Times New Roman"/>
                <w:color w:val="767171" w:themeColor="background2" w:themeShade="80"/>
              </w:rPr>
              <w:t>Hospital Municipal Dr. Julio Álvarez Acosta</w:t>
            </w:r>
          </w:p>
        </w:tc>
      </w:tr>
      <w:tr w:rsidR="48041323" w14:paraId="71479FE8"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D9C5825" w14:textId="2EDDBFE9"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743E0E95" w:rsidRPr="2F9985CF">
              <w:rPr>
                <w:rFonts w:eastAsia="Times New Roman"/>
                <w:color w:val="767171" w:themeColor="background2" w:themeShade="80"/>
              </w:rPr>
              <w:t>Atención</w:t>
            </w:r>
            <w:r w:rsidRPr="48041323">
              <w:rPr>
                <w:rFonts w:eastAsia="Times New Roman"/>
                <w:color w:val="767171" w:themeColor="background2" w:themeShade="80"/>
              </w:rPr>
              <w:t xml:space="preserve"> Primaria El Buen Pastor</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85322F6" w14:textId="539A71D2" w:rsidR="48041323" w:rsidRDefault="48041323" w:rsidP="48041323">
            <w:pPr>
              <w:spacing w:after="0"/>
              <w:jc w:val="both"/>
            </w:pPr>
            <w:r w:rsidRPr="48041323">
              <w:rPr>
                <w:rFonts w:eastAsia="Times New Roman"/>
                <w:color w:val="767171" w:themeColor="background2" w:themeShade="80"/>
              </w:rPr>
              <w:t>Hospital Municipal Dr. Julio Moronta, Laguna Salada</w:t>
            </w:r>
          </w:p>
        </w:tc>
      </w:tr>
      <w:tr w:rsidR="48041323" w14:paraId="1E3E3F6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B4D7D3E" w14:textId="369E6CCC"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60E68E5D" w:rsidRPr="2F9985CF">
              <w:rPr>
                <w:rFonts w:eastAsia="Times New Roman"/>
                <w:color w:val="767171" w:themeColor="background2" w:themeShade="80"/>
              </w:rPr>
              <w:t>Atención</w:t>
            </w:r>
            <w:r w:rsidRPr="48041323">
              <w:rPr>
                <w:rFonts w:eastAsia="Times New Roman"/>
                <w:color w:val="767171" w:themeColor="background2" w:themeShade="80"/>
              </w:rPr>
              <w:t xml:space="preserve"> Primaria El </w:t>
            </w:r>
            <w:proofErr w:type="spellStart"/>
            <w:r w:rsidRPr="48041323">
              <w:rPr>
                <w:rFonts w:eastAsia="Times New Roman"/>
                <w:color w:val="767171" w:themeColor="background2" w:themeShade="80"/>
              </w:rPr>
              <w:t>Cabreto</w:t>
            </w:r>
            <w:proofErr w:type="spellEnd"/>
            <w:r w:rsidRPr="48041323">
              <w:rPr>
                <w:rFonts w:eastAsia="Times New Roman"/>
                <w:color w:val="767171" w:themeColor="background2" w:themeShade="80"/>
              </w:rPr>
              <w:t xml:space="preserve"> </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F0E5BB5" w14:textId="5CAF96C9" w:rsidR="48041323" w:rsidRDefault="48041323" w:rsidP="48041323">
            <w:pPr>
              <w:spacing w:after="0"/>
              <w:jc w:val="both"/>
            </w:pPr>
            <w:r w:rsidRPr="48041323">
              <w:rPr>
                <w:rFonts w:eastAsia="Times New Roman"/>
                <w:color w:val="767171" w:themeColor="background2" w:themeShade="80"/>
              </w:rPr>
              <w:t xml:space="preserve">Hospital Municipal Dr. Luis Espaillat </w:t>
            </w:r>
          </w:p>
        </w:tc>
      </w:tr>
      <w:tr w:rsidR="48041323" w14:paraId="7DB9C52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00A9BDF" w14:textId="22610D23"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lastRenderedPageBreak/>
              <w:t xml:space="preserve">Centro de </w:t>
            </w:r>
            <w:r w:rsidR="17FCF98F" w:rsidRPr="07470123">
              <w:rPr>
                <w:rFonts w:eastAsia="Times New Roman"/>
                <w:color w:val="767171" w:themeColor="background2" w:themeShade="80"/>
              </w:rPr>
              <w:t>Atención</w:t>
            </w:r>
            <w:r w:rsidRPr="48041323">
              <w:rPr>
                <w:rFonts w:eastAsia="Times New Roman"/>
                <w:color w:val="767171" w:themeColor="background2" w:themeShade="80"/>
              </w:rPr>
              <w:t xml:space="preserve"> Primaria El </w:t>
            </w:r>
            <w:proofErr w:type="spellStart"/>
            <w:r w:rsidRPr="48041323">
              <w:rPr>
                <w:rFonts w:eastAsia="Times New Roman"/>
                <w:color w:val="767171" w:themeColor="background2" w:themeShade="80"/>
              </w:rPr>
              <w:t>Cabreto</w:t>
            </w:r>
            <w:proofErr w:type="spellEnd"/>
            <w:r w:rsidRPr="48041323">
              <w:rPr>
                <w:rFonts w:eastAsia="Times New Roman"/>
                <w:color w:val="767171" w:themeColor="background2" w:themeShade="80"/>
              </w:rPr>
              <w:t xml:space="preserve"> 2, Naranjo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A378C3D" w14:textId="4869E552" w:rsidR="48041323" w:rsidRDefault="48041323" w:rsidP="48041323">
            <w:pPr>
              <w:spacing w:after="0"/>
              <w:jc w:val="both"/>
            </w:pPr>
            <w:r w:rsidRPr="48041323">
              <w:rPr>
                <w:rFonts w:eastAsia="Times New Roman"/>
                <w:color w:val="767171" w:themeColor="background2" w:themeShade="80"/>
              </w:rPr>
              <w:t xml:space="preserve">Hospital Municipal Dr. Luis Morillo King, </w:t>
            </w:r>
          </w:p>
        </w:tc>
      </w:tr>
      <w:tr w:rsidR="48041323" w14:paraId="23E77A8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54B53FC" w14:textId="1D78272B" w:rsidR="48041323" w:rsidRDefault="48041323" w:rsidP="48041323">
            <w:pPr>
              <w:spacing w:after="0"/>
              <w:jc w:val="both"/>
            </w:pPr>
            <w:r w:rsidRPr="48041323">
              <w:rPr>
                <w:rFonts w:eastAsia="Times New Roman"/>
                <w:color w:val="767171" w:themeColor="background2" w:themeShade="80"/>
              </w:rPr>
              <w:t>Centro de Atención Primaria El Caimito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33F7A3B" w14:textId="20F8E104" w:rsidR="48041323" w:rsidRDefault="48041323" w:rsidP="48041323">
            <w:pPr>
              <w:spacing w:after="0"/>
              <w:jc w:val="both"/>
            </w:pPr>
            <w:r w:rsidRPr="48041323">
              <w:rPr>
                <w:rFonts w:eastAsia="Times New Roman"/>
                <w:color w:val="767171" w:themeColor="background2" w:themeShade="80"/>
              </w:rPr>
              <w:t>Hospital Municipal Dr. Luis N. Beras</w:t>
            </w:r>
          </w:p>
        </w:tc>
      </w:tr>
      <w:tr w:rsidR="48041323" w14:paraId="6EEA1C6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3C5DCA2" w14:textId="78350142"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7F0D675C" w:rsidRPr="07470123">
              <w:rPr>
                <w:rFonts w:eastAsia="Times New Roman"/>
                <w:color w:val="767171" w:themeColor="background2" w:themeShade="80"/>
              </w:rPr>
              <w:t>Atención</w:t>
            </w:r>
            <w:r w:rsidRPr="48041323">
              <w:rPr>
                <w:rFonts w:eastAsia="Times New Roman"/>
                <w:color w:val="767171" w:themeColor="background2" w:themeShade="80"/>
              </w:rPr>
              <w:t xml:space="preserve"> Primaria El Colorado (Puñal)</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FFA2D11" w14:textId="3B6BC2FD" w:rsidR="48041323" w:rsidRDefault="48041323" w:rsidP="48041323">
            <w:pPr>
              <w:spacing w:after="0"/>
              <w:jc w:val="both"/>
            </w:pPr>
            <w:r w:rsidRPr="48041323">
              <w:rPr>
                <w:rFonts w:eastAsia="Times New Roman"/>
                <w:color w:val="767171" w:themeColor="background2" w:themeShade="80"/>
              </w:rPr>
              <w:t>Hospital Municipal Dr. Marcelino Vélez</w:t>
            </w:r>
          </w:p>
        </w:tc>
      </w:tr>
      <w:tr w:rsidR="48041323" w14:paraId="5E0EA12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280D293" w14:textId="5C01CA25" w:rsidR="48041323" w:rsidRDefault="48041323" w:rsidP="48041323">
            <w:pPr>
              <w:spacing w:after="0"/>
              <w:jc w:val="both"/>
            </w:pPr>
            <w:r w:rsidRPr="48041323">
              <w:rPr>
                <w:rFonts w:eastAsia="Times New Roman"/>
                <w:color w:val="767171" w:themeColor="background2" w:themeShade="80"/>
              </w:rPr>
              <w:t>Centro de Atención Primaria El Limón</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FFF17BC" w14:textId="291519A4" w:rsidR="48041323" w:rsidRDefault="48041323" w:rsidP="48041323">
            <w:pPr>
              <w:spacing w:after="0"/>
              <w:jc w:val="both"/>
            </w:pPr>
            <w:r w:rsidRPr="48041323">
              <w:rPr>
                <w:rFonts w:eastAsia="Times New Roman"/>
                <w:color w:val="767171" w:themeColor="background2" w:themeShade="80"/>
              </w:rPr>
              <w:t>Hospital Municipal Dr. Mario Fernández Mena</w:t>
            </w:r>
          </w:p>
        </w:tc>
      </w:tr>
      <w:tr w:rsidR="48041323" w14:paraId="38B1541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FE1F22B" w14:textId="380C31AE"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52CCB180" w:rsidRPr="4E7C0B7B">
              <w:rPr>
                <w:rFonts w:eastAsia="Times New Roman"/>
                <w:color w:val="767171" w:themeColor="background2" w:themeShade="80"/>
              </w:rPr>
              <w:t>Atención</w:t>
            </w:r>
            <w:r w:rsidRPr="48041323">
              <w:rPr>
                <w:rFonts w:eastAsia="Times New Roman"/>
                <w:color w:val="767171" w:themeColor="background2" w:themeShade="80"/>
              </w:rPr>
              <w:t xml:space="preserve"> Primaria El Llano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0833575" w14:textId="15507410" w:rsidR="48041323" w:rsidRDefault="48041323" w:rsidP="48041323">
            <w:pPr>
              <w:spacing w:after="0"/>
              <w:jc w:val="both"/>
            </w:pPr>
            <w:r w:rsidRPr="48041323">
              <w:rPr>
                <w:rFonts w:eastAsia="Times New Roman"/>
                <w:color w:val="767171" w:themeColor="background2" w:themeShade="80"/>
              </w:rPr>
              <w:t>Hospital Municipal Dr. Napier Diaz</w:t>
            </w:r>
          </w:p>
        </w:tc>
      </w:tr>
      <w:tr w:rsidR="48041323" w14:paraId="4C3C855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73942E5" w14:textId="26528296"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6D94AC5E" w:rsidRPr="4E7C0B7B">
              <w:rPr>
                <w:rFonts w:eastAsia="Times New Roman"/>
                <w:color w:val="767171" w:themeColor="background2" w:themeShade="80"/>
              </w:rPr>
              <w:t>Atención</w:t>
            </w:r>
            <w:r w:rsidRPr="48041323">
              <w:rPr>
                <w:rFonts w:eastAsia="Times New Roman"/>
                <w:color w:val="767171" w:themeColor="background2" w:themeShade="80"/>
              </w:rPr>
              <w:t xml:space="preserve"> Primaria El </w:t>
            </w:r>
            <w:proofErr w:type="spellStart"/>
            <w:r w:rsidRPr="48041323">
              <w:rPr>
                <w:rFonts w:eastAsia="Times New Roman"/>
                <w:color w:val="767171" w:themeColor="background2" w:themeShade="80"/>
              </w:rPr>
              <w:t>Mamon</w:t>
            </w:r>
            <w:proofErr w:type="spellEnd"/>
            <w:r w:rsidRPr="48041323">
              <w:rPr>
                <w:rFonts w:eastAsia="Times New Roman"/>
                <w:color w:val="767171" w:themeColor="background2" w:themeShade="80"/>
              </w:rPr>
              <w:t xml:space="preserve"> </w:t>
            </w:r>
            <w:r w:rsidR="64364B1B" w:rsidRPr="1EE91F44">
              <w:rPr>
                <w:rFonts w:eastAsia="Times New Roman"/>
                <w:color w:val="767171" w:themeColor="background2" w:themeShade="80"/>
              </w:rPr>
              <w:t>Sección</w:t>
            </w:r>
            <w:r w:rsidRPr="48041323">
              <w:rPr>
                <w:rFonts w:eastAsia="Times New Roman"/>
                <w:color w:val="767171" w:themeColor="background2" w:themeShade="80"/>
              </w:rPr>
              <w:t xml:space="preserve"> El Toro)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7F950A8" w14:textId="77559E3F" w:rsidR="48041323" w:rsidRDefault="48041323" w:rsidP="48041323">
            <w:pPr>
              <w:spacing w:after="0"/>
              <w:jc w:val="both"/>
            </w:pPr>
            <w:r w:rsidRPr="48041323">
              <w:rPr>
                <w:rFonts w:eastAsia="Times New Roman"/>
                <w:color w:val="767171" w:themeColor="background2" w:themeShade="80"/>
              </w:rPr>
              <w:t xml:space="preserve">Hospital Municipal Dr. Pedro </w:t>
            </w:r>
            <w:proofErr w:type="spellStart"/>
            <w:r w:rsidRPr="48041323">
              <w:rPr>
                <w:rFonts w:eastAsia="Times New Roman"/>
                <w:color w:val="767171" w:themeColor="background2" w:themeShade="80"/>
              </w:rPr>
              <w:t>Antionio</w:t>
            </w:r>
            <w:proofErr w:type="spellEnd"/>
            <w:r w:rsidRPr="48041323">
              <w:rPr>
                <w:rFonts w:eastAsia="Times New Roman"/>
                <w:color w:val="767171" w:themeColor="background2" w:themeShade="80"/>
              </w:rPr>
              <w:t xml:space="preserve"> </w:t>
            </w:r>
            <w:proofErr w:type="spellStart"/>
            <w:r w:rsidRPr="48041323">
              <w:rPr>
                <w:rFonts w:eastAsia="Times New Roman"/>
                <w:color w:val="767171" w:themeColor="background2" w:themeShade="80"/>
              </w:rPr>
              <w:t>Céspedes</w:t>
            </w:r>
            <w:proofErr w:type="spellEnd"/>
          </w:p>
        </w:tc>
      </w:tr>
      <w:tr w:rsidR="48041323" w14:paraId="23372DB0"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304D256" w14:textId="41872861"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70F38A7F" w:rsidRPr="26B7D468">
              <w:rPr>
                <w:rFonts w:eastAsia="Times New Roman"/>
                <w:color w:val="767171" w:themeColor="background2" w:themeShade="80"/>
              </w:rPr>
              <w:t>Atención</w:t>
            </w:r>
            <w:r w:rsidRPr="48041323">
              <w:rPr>
                <w:rFonts w:eastAsia="Times New Roman"/>
                <w:color w:val="767171" w:themeColor="background2" w:themeShade="80"/>
              </w:rPr>
              <w:t xml:space="preserve"> Primaria El Manchado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3F8D06A" w14:textId="47E98A1D" w:rsidR="48041323" w:rsidRDefault="48041323" w:rsidP="48041323">
            <w:pPr>
              <w:spacing w:after="0"/>
              <w:jc w:val="both"/>
            </w:pPr>
            <w:r w:rsidRPr="48041323">
              <w:rPr>
                <w:rFonts w:eastAsia="Times New Roman"/>
                <w:color w:val="767171" w:themeColor="background2" w:themeShade="80"/>
              </w:rPr>
              <w:t>Hospital Municipal Dr. Pedro Maria Santana</w:t>
            </w:r>
          </w:p>
        </w:tc>
      </w:tr>
      <w:tr w:rsidR="48041323" w14:paraId="26C8C29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2169CBA" w14:textId="296DFA57"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156EBEB2" w:rsidRPr="26B7D468">
              <w:rPr>
                <w:rFonts w:eastAsia="Times New Roman"/>
                <w:color w:val="767171" w:themeColor="background2" w:themeShade="80"/>
              </w:rPr>
              <w:t>Atención</w:t>
            </w:r>
            <w:r w:rsidRPr="48041323">
              <w:rPr>
                <w:rFonts w:eastAsia="Times New Roman"/>
                <w:color w:val="767171" w:themeColor="background2" w:themeShade="80"/>
              </w:rPr>
              <w:t xml:space="preserve"> Primaria El Pajarito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87D66E4" w14:textId="5B7B48AF" w:rsidR="48041323" w:rsidRDefault="48041323" w:rsidP="48041323">
            <w:pPr>
              <w:spacing w:after="0"/>
              <w:jc w:val="both"/>
            </w:pPr>
            <w:r w:rsidRPr="48041323">
              <w:rPr>
                <w:rFonts w:eastAsia="Times New Roman"/>
                <w:color w:val="767171" w:themeColor="background2" w:themeShade="80"/>
              </w:rPr>
              <w:t>Hospital Municipal Dr. Pedro María Santana</w:t>
            </w:r>
          </w:p>
        </w:tc>
      </w:tr>
      <w:tr w:rsidR="48041323" w14:paraId="328ADC6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89182AC" w14:textId="1EE4A570" w:rsidR="48041323" w:rsidRDefault="48041323" w:rsidP="48041323">
            <w:pPr>
              <w:spacing w:after="0"/>
              <w:jc w:val="both"/>
            </w:pPr>
            <w:r w:rsidRPr="48041323">
              <w:rPr>
                <w:rFonts w:eastAsia="Times New Roman"/>
                <w:color w:val="767171" w:themeColor="background2" w:themeShade="80"/>
              </w:rPr>
              <w:t>Centro de Atención Primaria El Palmar</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76982D5" w14:textId="55C42B91" w:rsidR="48041323" w:rsidRDefault="48041323" w:rsidP="48041323">
            <w:pPr>
              <w:spacing w:after="0"/>
              <w:jc w:val="both"/>
            </w:pPr>
            <w:r w:rsidRPr="48041323">
              <w:rPr>
                <w:rFonts w:eastAsia="Times New Roman"/>
                <w:color w:val="767171" w:themeColor="background2" w:themeShade="80"/>
              </w:rPr>
              <w:t xml:space="preserve">Hospital Municipal Dr. Rafael </w:t>
            </w:r>
            <w:proofErr w:type="spellStart"/>
            <w:r w:rsidRPr="48041323">
              <w:rPr>
                <w:rFonts w:eastAsia="Times New Roman"/>
                <w:color w:val="767171" w:themeColor="background2" w:themeShade="80"/>
              </w:rPr>
              <w:t>Cantisano</w:t>
            </w:r>
            <w:proofErr w:type="spellEnd"/>
            <w:r w:rsidRPr="48041323">
              <w:rPr>
                <w:rFonts w:eastAsia="Times New Roman"/>
                <w:color w:val="767171" w:themeColor="background2" w:themeShade="80"/>
              </w:rPr>
              <w:t xml:space="preserve"> Arias</w:t>
            </w:r>
          </w:p>
        </w:tc>
      </w:tr>
      <w:tr w:rsidR="48041323" w14:paraId="021B772D"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520FA46" w14:textId="1022BAEB" w:rsidR="48041323" w:rsidRDefault="48041323" w:rsidP="48041323">
            <w:pPr>
              <w:spacing w:after="0"/>
              <w:jc w:val="both"/>
            </w:pPr>
            <w:r w:rsidRPr="48041323">
              <w:rPr>
                <w:rFonts w:eastAsia="Times New Roman"/>
                <w:color w:val="767171" w:themeColor="background2" w:themeShade="80"/>
              </w:rPr>
              <w:t>Centro de Atención Primaria El Pino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D2CA741" w14:textId="32BBB13D" w:rsidR="48041323" w:rsidRDefault="48041323" w:rsidP="48041323">
            <w:pPr>
              <w:spacing w:after="0"/>
              <w:jc w:val="both"/>
            </w:pPr>
            <w:r w:rsidRPr="48041323">
              <w:rPr>
                <w:rFonts w:eastAsia="Times New Roman"/>
                <w:color w:val="767171" w:themeColor="background2" w:themeShade="80"/>
              </w:rPr>
              <w:t>Hospital Municipal Dr. Salvador B. Gautier (IDSS)</w:t>
            </w:r>
          </w:p>
        </w:tc>
      </w:tr>
      <w:tr w:rsidR="48041323" w14:paraId="2BB34D36"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F2331F4" w14:textId="13244352"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6CE536BB" w:rsidRPr="5F933B98">
              <w:rPr>
                <w:rFonts w:eastAsia="Times New Roman"/>
                <w:color w:val="767171" w:themeColor="background2" w:themeShade="80"/>
              </w:rPr>
              <w:t>Atención</w:t>
            </w:r>
            <w:r w:rsidRPr="48041323">
              <w:rPr>
                <w:rFonts w:eastAsia="Times New Roman"/>
                <w:color w:val="767171" w:themeColor="background2" w:themeShade="80"/>
              </w:rPr>
              <w:t xml:space="preserve"> Primaria El Rosario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82FA4AE" w14:textId="482AB165" w:rsidR="48041323" w:rsidRDefault="48041323" w:rsidP="48041323">
            <w:pPr>
              <w:spacing w:after="0"/>
              <w:jc w:val="both"/>
            </w:pPr>
            <w:r w:rsidRPr="48041323">
              <w:rPr>
                <w:rFonts w:eastAsia="Times New Roman"/>
                <w:color w:val="767171" w:themeColor="background2" w:themeShade="80"/>
              </w:rPr>
              <w:t>Hospital Municipal Dr. Teófilo Gautier, Las Salinas</w:t>
            </w:r>
          </w:p>
        </w:tc>
      </w:tr>
      <w:tr w:rsidR="48041323" w14:paraId="79410BA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00C9468" w14:textId="16563724"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30FA893E" w:rsidRPr="5F933B98">
              <w:rPr>
                <w:rFonts w:eastAsia="Times New Roman"/>
                <w:color w:val="767171" w:themeColor="background2" w:themeShade="80"/>
              </w:rPr>
              <w:t>Atención</w:t>
            </w:r>
            <w:r w:rsidRPr="48041323">
              <w:rPr>
                <w:rFonts w:eastAsia="Times New Roman"/>
                <w:color w:val="767171" w:themeColor="background2" w:themeShade="80"/>
              </w:rPr>
              <w:t xml:space="preserve"> Primaria Flor </w:t>
            </w:r>
            <w:r w:rsidR="26F97F99" w:rsidRPr="4A29F8A0">
              <w:rPr>
                <w:rFonts w:eastAsia="Times New Roman"/>
                <w:color w:val="767171" w:themeColor="background2" w:themeShade="80"/>
              </w:rPr>
              <w:t>Sánchez</w:t>
            </w:r>
            <w:r w:rsidRPr="48041323">
              <w:rPr>
                <w:rFonts w:eastAsia="Times New Roman"/>
                <w:color w:val="767171" w:themeColor="background2" w:themeShade="80"/>
              </w:rPr>
              <w:t xml:space="preserve"> Alberto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15418AE" w14:textId="71FEE2BC" w:rsidR="48041323" w:rsidRDefault="48041323" w:rsidP="48041323">
            <w:pPr>
              <w:spacing w:after="0"/>
              <w:jc w:val="both"/>
            </w:pPr>
            <w:r w:rsidRPr="48041323">
              <w:rPr>
                <w:rFonts w:eastAsia="Times New Roman"/>
                <w:color w:val="767171" w:themeColor="background2" w:themeShade="80"/>
              </w:rPr>
              <w:t xml:space="preserve">Hospital Municipal Dr. Vinicio </w:t>
            </w:r>
            <w:proofErr w:type="spellStart"/>
            <w:r w:rsidRPr="48041323">
              <w:rPr>
                <w:rFonts w:eastAsia="Times New Roman"/>
                <w:color w:val="767171" w:themeColor="background2" w:themeShade="80"/>
              </w:rPr>
              <w:t>Calventi</w:t>
            </w:r>
            <w:proofErr w:type="spellEnd"/>
          </w:p>
        </w:tc>
      </w:tr>
      <w:tr w:rsidR="48041323" w14:paraId="2258A9E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E44CAB7" w14:textId="16D9E360"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15764527" w:rsidRPr="5F933B98">
              <w:rPr>
                <w:rFonts w:eastAsia="Times New Roman"/>
                <w:color w:val="767171" w:themeColor="background2" w:themeShade="80"/>
              </w:rPr>
              <w:t>Atención</w:t>
            </w:r>
            <w:r w:rsidRPr="48041323">
              <w:rPr>
                <w:rFonts w:eastAsia="Times New Roman"/>
                <w:color w:val="767171" w:themeColor="background2" w:themeShade="80"/>
              </w:rPr>
              <w:t xml:space="preserve"> Primaria </w:t>
            </w:r>
            <w:proofErr w:type="spellStart"/>
            <w:r w:rsidRPr="48041323">
              <w:rPr>
                <w:rFonts w:eastAsia="Times New Roman"/>
                <w:color w:val="767171" w:themeColor="background2" w:themeShade="80"/>
              </w:rPr>
              <w:t>Guaicui</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21D1BF2" w14:textId="542DD3C1" w:rsidR="48041323" w:rsidRDefault="48041323" w:rsidP="48041323">
            <w:pPr>
              <w:spacing w:after="0"/>
              <w:jc w:val="both"/>
            </w:pPr>
            <w:r w:rsidRPr="48041323">
              <w:rPr>
                <w:rFonts w:eastAsia="Times New Roman"/>
                <w:color w:val="767171" w:themeColor="background2" w:themeShade="80"/>
              </w:rPr>
              <w:t>Hospital Municipal Dra. Alicia Legendre</w:t>
            </w:r>
          </w:p>
        </w:tc>
      </w:tr>
      <w:tr w:rsidR="48041323" w14:paraId="079BA8B9"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00D3C7E" w14:textId="50032EE4"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09F1F454" w:rsidRPr="4A29F8A0">
              <w:rPr>
                <w:rFonts w:eastAsia="Times New Roman"/>
                <w:color w:val="767171" w:themeColor="background2" w:themeShade="80"/>
              </w:rPr>
              <w:t>Atención</w:t>
            </w:r>
            <w:r w:rsidRPr="48041323">
              <w:rPr>
                <w:rFonts w:eastAsia="Times New Roman"/>
                <w:color w:val="767171" w:themeColor="background2" w:themeShade="80"/>
              </w:rPr>
              <w:t xml:space="preserve"> Primaria </w:t>
            </w:r>
            <w:proofErr w:type="spellStart"/>
            <w:r w:rsidRPr="48041323">
              <w:rPr>
                <w:rFonts w:eastAsia="Times New Roman"/>
                <w:color w:val="767171" w:themeColor="background2" w:themeShade="80"/>
              </w:rPr>
              <w:t>Guatapanal</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4C0FD06" w14:textId="78A29257" w:rsidR="48041323" w:rsidRDefault="48041323" w:rsidP="48041323">
            <w:pPr>
              <w:spacing w:after="0"/>
              <w:jc w:val="both"/>
            </w:pPr>
            <w:r w:rsidRPr="48041323">
              <w:rPr>
                <w:rFonts w:eastAsia="Times New Roman"/>
                <w:color w:val="767171" w:themeColor="background2" w:themeShade="80"/>
              </w:rPr>
              <w:t xml:space="preserve">Hospital Municipal Dra. </w:t>
            </w:r>
            <w:proofErr w:type="spellStart"/>
            <w:r w:rsidRPr="48041323">
              <w:rPr>
                <w:rFonts w:eastAsia="Times New Roman"/>
                <w:color w:val="767171" w:themeColor="background2" w:themeShade="80"/>
              </w:rPr>
              <w:t>Almida</w:t>
            </w:r>
            <w:proofErr w:type="spellEnd"/>
            <w:r w:rsidRPr="48041323">
              <w:rPr>
                <w:rFonts w:eastAsia="Times New Roman"/>
                <w:color w:val="767171" w:themeColor="background2" w:themeShade="80"/>
              </w:rPr>
              <w:t xml:space="preserve"> García</w:t>
            </w:r>
          </w:p>
        </w:tc>
      </w:tr>
      <w:tr w:rsidR="48041323" w14:paraId="43A949CD"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D9BFD95" w14:textId="44E413AC" w:rsidR="48041323" w:rsidRDefault="48041323" w:rsidP="48041323">
            <w:pPr>
              <w:spacing w:after="0"/>
              <w:jc w:val="both"/>
            </w:pPr>
            <w:r w:rsidRPr="48041323">
              <w:rPr>
                <w:rFonts w:eastAsia="Times New Roman"/>
                <w:color w:val="767171" w:themeColor="background2" w:themeShade="80"/>
              </w:rPr>
              <w:t>Centro de Atención Primaria Guayabal</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769BC4E" w14:textId="56546962" w:rsidR="48041323" w:rsidRDefault="48041323" w:rsidP="48041323">
            <w:pPr>
              <w:spacing w:after="0"/>
              <w:jc w:val="both"/>
            </w:pPr>
            <w:r w:rsidRPr="48041323">
              <w:rPr>
                <w:rFonts w:eastAsia="Times New Roman"/>
                <w:color w:val="767171" w:themeColor="background2" w:themeShade="80"/>
              </w:rPr>
              <w:t>Hospital Municipal Dra. Evangelina Rodriguez de Perozo</w:t>
            </w:r>
          </w:p>
        </w:tc>
      </w:tr>
      <w:tr w:rsidR="48041323" w14:paraId="692CC85A"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DE66253" w14:textId="328FCC79"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4F8CACDE" w:rsidRPr="228CFD93">
              <w:rPr>
                <w:rFonts w:eastAsia="Times New Roman"/>
                <w:color w:val="767171" w:themeColor="background2" w:themeShade="80"/>
              </w:rPr>
              <w:t>Atención</w:t>
            </w:r>
            <w:r w:rsidRPr="48041323">
              <w:rPr>
                <w:rFonts w:eastAsia="Times New Roman"/>
                <w:color w:val="767171" w:themeColor="background2" w:themeShade="80"/>
              </w:rPr>
              <w:t xml:space="preserve"> Primaria Guayabo Dulce</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847988D" w14:textId="46104DDE"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Dra. Lilian </w:t>
            </w:r>
            <w:r w:rsidR="481F7AF9" w:rsidRPr="228CFD93">
              <w:rPr>
                <w:rFonts w:eastAsia="Times New Roman"/>
                <w:color w:val="767171" w:themeColor="background2" w:themeShade="80"/>
              </w:rPr>
              <w:t>Fernández</w:t>
            </w:r>
          </w:p>
        </w:tc>
      </w:tr>
      <w:tr w:rsidR="48041323" w14:paraId="2C6AEF0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3DC9719" w14:textId="759A7EAA"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23A665A1" w:rsidRPr="228CFD93">
              <w:rPr>
                <w:rFonts w:eastAsia="Times New Roman"/>
                <w:color w:val="767171" w:themeColor="background2" w:themeShade="80"/>
              </w:rPr>
              <w:t>Atención</w:t>
            </w:r>
            <w:r w:rsidRPr="48041323">
              <w:rPr>
                <w:rFonts w:eastAsia="Times New Roman"/>
                <w:color w:val="767171" w:themeColor="background2" w:themeShade="80"/>
              </w:rPr>
              <w:t xml:space="preserve"> Primaria Guerra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C8B2CC0" w14:textId="00DA172C" w:rsidR="48041323" w:rsidRDefault="48041323" w:rsidP="48041323">
            <w:pPr>
              <w:spacing w:after="0"/>
              <w:jc w:val="both"/>
            </w:pPr>
            <w:r w:rsidRPr="48041323">
              <w:rPr>
                <w:rFonts w:eastAsia="Times New Roman"/>
                <w:color w:val="767171" w:themeColor="background2" w:themeShade="80"/>
              </w:rPr>
              <w:t>Hospital Municipal El Almirante</w:t>
            </w:r>
          </w:p>
        </w:tc>
      </w:tr>
      <w:tr w:rsidR="48041323" w14:paraId="47DA1705" w14:textId="77777777" w:rsidTr="48041323">
        <w:trPr>
          <w:trHeight w:val="43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3C834D8" w14:textId="6BAF65D5"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23A3375A" w:rsidRPr="228CFD93">
              <w:rPr>
                <w:rFonts w:eastAsia="Times New Roman"/>
                <w:color w:val="767171" w:themeColor="background2" w:themeShade="80"/>
              </w:rPr>
              <w:t>Atención</w:t>
            </w:r>
            <w:r w:rsidRPr="48041323">
              <w:rPr>
                <w:rFonts w:eastAsia="Times New Roman"/>
                <w:color w:val="767171" w:themeColor="background2" w:themeShade="80"/>
              </w:rPr>
              <w:t xml:space="preserve"> Primaria </w:t>
            </w:r>
            <w:proofErr w:type="spellStart"/>
            <w:proofErr w:type="gramStart"/>
            <w:r w:rsidRPr="48041323">
              <w:rPr>
                <w:rFonts w:eastAsia="Times New Roman"/>
                <w:color w:val="767171" w:themeColor="background2" w:themeShade="80"/>
              </w:rPr>
              <w:t>Halima</w:t>
            </w:r>
            <w:proofErr w:type="spellEnd"/>
            <w:r w:rsidRPr="48041323">
              <w:rPr>
                <w:rFonts w:eastAsia="Times New Roman"/>
                <w:color w:val="767171" w:themeColor="background2" w:themeShade="80"/>
              </w:rPr>
              <w:t xml:space="preserve">  (</w:t>
            </w:r>
            <w:proofErr w:type="gramEnd"/>
            <w:r w:rsidR="29C320A3" w:rsidRPr="6DE50EDB">
              <w:rPr>
                <w:rFonts w:eastAsia="Times New Roman"/>
                <w:color w:val="767171" w:themeColor="background2" w:themeShade="80"/>
              </w:rPr>
              <w:t>Sección</w:t>
            </w:r>
            <w:r w:rsidRPr="48041323">
              <w:rPr>
                <w:rFonts w:eastAsia="Times New Roman"/>
                <w:color w:val="767171" w:themeColor="background2" w:themeShade="80"/>
              </w:rPr>
              <w:t xml:space="preserve"> Bella Vista)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65B7C33" w14:textId="6CD3B167" w:rsidR="48041323" w:rsidRDefault="48041323" w:rsidP="48041323">
            <w:pPr>
              <w:spacing w:after="0"/>
              <w:jc w:val="both"/>
            </w:pPr>
            <w:r w:rsidRPr="48041323">
              <w:rPr>
                <w:rFonts w:eastAsia="Times New Roman"/>
                <w:color w:val="767171" w:themeColor="background2" w:themeShade="80"/>
              </w:rPr>
              <w:t>Hospital Municipal El Valle</w:t>
            </w:r>
          </w:p>
        </w:tc>
      </w:tr>
      <w:tr w:rsidR="48041323" w14:paraId="49343645"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8AB78D2" w14:textId="6B150345" w:rsidR="48041323" w:rsidRDefault="48041323" w:rsidP="48041323">
            <w:pPr>
              <w:spacing w:after="0"/>
              <w:jc w:val="both"/>
            </w:pPr>
            <w:r w:rsidRPr="48041323">
              <w:rPr>
                <w:rFonts w:eastAsia="Times New Roman"/>
                <w:color w:val="767171" w:themeColor="background2" w:themeShade="80"/>
              </w:rPr>
              <w:lastRenderedPageBreak/>
              <w:t xml:space="preserve">Centro de </w:t>
            </w:r>
            <w:r w:rsidR="5CBAEDC2" w:rsidRPr="1800D1A5">
              <w:rPr>
                <w:rFonts w:eastAsia="Times New Roman"/>
                <w:color w:val="767171" w:themeColor="background2" w:themeShade="80"/>
              </w:rPr>
              <w:t>Atención</w:t>
            </w:r>
            <w:r w:rsidRPr="48041323">
              <w:rPr>
                <w:rFonts w:eastAsia="Times New Roman"/>
                <w:color w:val="767171" w:themeColor="background2" w:themeShade="80"/>
              </w:rPr>
              <w:t xml:space="preserve"> Primaria </w:t>
            </w:r>
            <w:proofErr w:type="spellStart"/>
            <w:r w:rsidRPr="48041323">
              <w:rPr>
                <w:rFonts w:eastAsia="Times New Roman"/>
                <w:color w:val="767171" w:themeColor="background2" w:themeShade="80"/>
              </w:rPr>
              <w:t>Haras</w:t>
            </w:r>
            <w:proofErr w:type="spellEnd"/>
            <w:r w:rsidRPr="48041323">
              <w:rPr>
                <w:rFonts w:eastAsia="Times New Roman"/>
                <w:color w:val="767171" w:themeColor="background2" w:themeShade="80"/>
              </w:rPr>
              <w:t xml:space="preserve"> Nacionales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FFC99C3" w14:textId="2DA38885" w:rsidR="48041323" w:rsidRDefault="48041323" w:rsidP="48041323">
            <w:pPr>
              <w:spacing w:after="0"/>
              <w:jc w:val="both"/>
            </w:pPr>
            <w:r w:rsidRPr="48041323">
              <w:rPr>
                <w:rFonts w:eastAsia="Times New Roman"/>
                <w:color w:val="767171" w:themeColor="background2" w:themeShade="80"/>
              </w:rPr>
              <w:t xml:space="preserve">Hospital Municipal Elvira </w:t>
            </w:r>
            <w:proofErr w:type="spellStart"/>
            <w:r w:rsidRPr="48041323">
              <w:rPr>
                <w:rFonts w:eastAsia="Times New Roman"/>
                <w:color w:val="767171" w:themeColor="background2" w:themeShade="80"/>
              </w:rPr>
              <w:t>Echavarria</w:t>
            </w:r>
            <w:proofErr w:type="spellEnd"/>
            <w:r w:rsidRPr="48041323">
              <w:rPr>
                <w:rFonts w:eastAsia="Times New Roman"/>
                <w:color w:val="767171" w:themeColor="background2" w:themeShade="80"/>
              </w:rPr>
              <w:t xml:space="preserve"> Viuda Castillo</w:t>
            </w:r>
          </w:p>
        </w:tc>
      </w:tr>
      <w:tr w:rsidR="48041323" w14:paraId="6AAE00C8"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7D3A85B" w14:textId="5A9D1D2A" w:rsidR="48041323" w:rsidRDefault="48041323" w:rsidP="48041323">
            <w:pPr>
              <w:spacing w:after="0"/>
              <w:jc w:val="both"/>
            </w:pPr>
            <w:r w:rsidRPr="48041323">
              <w:rPr>
                <w:rFonts w:eastAsia="Times New Roman"/>
                <w:color w:val="767171" w:themeColor="background2" w:themeShade="80"/>
              </w:rPr>
              <w:t xml:space="preserve">Centro de </w:t>
            </w:r>
            <w:r w:rsidR="0FB74107" w:rsidRPr="02CCE8F4">
              <w:rPr>
                <w:rFonts w:eastAsia="Times New Roman"/>
                <w:color w:val="767171" w:themeColor="background2" w:themeShade="80"/>
              </w:rPr>
              <w:t>Atención</w:t>
            </w:r>
            <w:r w:rsidRPr="48041323">
              <w:rPr>
                <w:rFonts w:eastAsia="Times New Roman"/>
                <w:color w:val="767171" w:themeColor="background2" w:themeShade="80"/>
              </w:rPr>
              <w:t xml:space="preserve"> Primaria Hato Nuevo </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BC63978" w14:textId="246CA1C7" w:rsidR="48041323" w:rsidRDefault="48041323" w:rsidP="48041323">
            <w:pPr>
              <w:spacing w:after="0"/>
              <w:jc w:val="both"/>
            </w:pPr>
            <w:r w:rsidRPr="48041323">
              <w:rPr>
                <w:rFonts w:eastAsia="Times New Roman"/>
                <w:color w:val="767171" w:themeColor="background2" w:themeShade="80"/>
              </w:rPr>
              <w:t>Hospital Municipal Elvira Echavarría viuda Castillo</w:t>
            </w:r>
          </w:p>
        </w:tc>
      </w:tr>
      <w:tr w:rsidR="48041323" w14:paraId="70F06CA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ECA82A9" w14:textId="6A83E8F8" w:rsidR="48041323" w:rsidRDefault="48041323" w:rsidP="48041323">
            <w:pPr>
              <w:spacing w:after="0"/>
              <w:jc w:val="both"/>
            </w:pPr>
            <w:r w:rsidRPr="48041323">
              <w:rPr>
                <w:rFonts w:eastAsia="Times New Roman"/>
                <w:color w:val="767171" w:themeColor="background2" w:themeShade="80"/>
              </w:rPr>
              <w:t xml:space="preserve">Centro de </w:t>
            </w:r>
            <w:r w:rsidR="50DF0B4C" w:rsidRPr="02CCE8F4">
              <w:rPr>
                <w:rFonts w:eastAsia="Times New Roman"/>
                <w:color w:val="767171" w:themeColor="background2" w:themeShade="80"/>
              </w:rPr>
              <w:t>Atención</w:t>
            </w:r>
            <w:r w:rsidRPr="48041323">
              <w:rPr>
                <w:rFonts w:eastAsia="Times New Roman"/>
                <w:color w:val="767171" w:themeColor="background2" w:themeShade="80"/>
              </w:rPr>
              <w:t xml:space="preserve"> Primaria Hoyo de Jaya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7F89EE1" w14:textId="0F8BE05E" w:rsidR="48041323" w:rsidRDefault="48041323" w:rsidP="48041323">
            <w:pPr>
              <w:spacing w:after="0"/>
              <w:jc w:val="both"/>
            </w:pPr>
            <w:r w:rsidRPr="48041323">
              <w:rPr>
                <w:rFonts w:eastAsia="Times New Roman"/>
                <w:color w:val="767171" w:themeColor="background2" w:themeShade="80"/>
              </w:rPr>
              <w:t xml:space="preserve">Hospital Municipal </w:t>
            </w:r>
            <w:proofErr w:type="spellStart"/>
            <w:r w:rsidRPr="48041323">
              <w:rPr>
                <w:rFonts w:eastAsia="Times New Roman"/>
                <w:color w:val="767171" w:themeColor="background2" w:themeShade="80"/>
              </w:rPr>
              <w:t>Engombe</w:t>
            </w:r>
            <w:proofErr w:type="spellEnd"/>
          </w:p>
        </w:tc>
      </w:tr>
      <w:tr w:rsidR="48041323" w14:paraId="5D17B68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50283E5" w14:textId="3A0A6DDF"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537224EA" w:rsidRPr="62DD77F7">
              <w:rPr>
                <w:rFonts w:eastAsia="Times New Roman"/>
                <w:color w:val="767171" w:themeColor="background2" w:themeShade="80"/>
              </w:rPr>
              <w:t>Atención</w:t>
            </w:r>
            <w:r w:rsidRPr="48041323">
              <w:rPr>
                <w:rFonts w:eastAsia="Times New Roman"/>
                <w:color w:val="767171" w:themeColor="background2" w:themeShade="80"/>
              </w:rPr>
              <w:t xml:space="preserve"> Primaria </w:t>
            </w:r>
            <w:proofErr w:type="spellStart"/>
            <w:r w:rsidRPr="48041323">
              <w:rPr>
                <w:rFonts w:eastAsia="Times New Roman"/>
                <w:color w:val="767171" w:themeColor="background2" w:themeShade="80"/>
              </w:rPr>
              <w:t>Jacagua</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B2CC53D" w14:textId="07BF82D7"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w:t>
            </w:r>
            <w:proofErr w:type="spellStart"/>
            <w:r w:rsidRPr="48041323">
              <w:rPr>
                <w:rFonts w:eastAsia="Times New Roman"/>
                <w:color w:val="767171" w:themeColor="background2" w:themeShade="80"/>
              </w:rPr>
              <w:t>Etanailda</w:t>
            </w:r>
            <w:proofErr w:type="spellEnd"/>
            <w:r w:rsidRPr="48041323">
              <w:rPr>
                <w:rFonts w:eastAsia="Times New Roman"/>
                <w:color w:val="767171" w:themeColor="background2" w:themeShade="80"/>
              </w:rPr>
              <w:t xml:space="preserve"> Brito Galán</w:t>
            </w:r>
          </w:p>
        </w:tc>
      </w:tr>
      <w:tr w:rsidR="48041323" w14:paraId="287DB50B" w14:textId="77777777" w:rsidTr="2E58DF62">
        <w:trPr>
          <w:trHeight w:val="432"/>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95D9509" w14:textId="71E093E0"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5D7EBD70" w:rsidRPr="62DD77F7">
              <w:rPr>
                <w:rFonts w:eastAsia="Times New Roman"/>
                <w:color w:val="767171" w:themeColor="background2" w:themeShade="80"/>
              </w:rPr>
              <w:t>Atención</w:t>
            </w:r>
            <w:r w:rsidRPr="48041323">
              <w:rPr>
                <w:rFonts w:eastAsia="Times New Roman"/>
                <w:color w:val="767171" w:themeColor="background2" w:themeShade="80"/>
              </w:rPr>
              <w:t xml:space="preserve"> Primaria </w:t>
            </w:r>
            <w:proofErr w:type="spellStart"/>
            <w:r w:rsidRPr="48041323">
              <w:rPr>
                <w:rFonts w:eastAsia="Times New Roman"/>
                <w:color w:val="767171" w:themeColor="background2" w:themeShade="80"/>
              </w:rPr>
              <w:t>Jaibon</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B71DFD2" w14:textId="3E77D554" w:rsidR="48041323" w:rsidRDefault="48041323" w:rsidP="48041323">
            <w:pPr>
              <w:spacing w:after="0"/>
              <w:jc w:val="both"/>
            </w:pPr>
            <w:r w:rsidRPr="48041323">
              <w:rPr>
                <w:rFonts w:eastAsia="Times New Roman"/>
                <w:color w:val="767171" w:themeColor="background2" w:themeShade="80"/>
              </w:rPr>
              <w:t>Hospital Municipal Evangelina Rodriguez de Perozo</w:t>
            </w:r>
          </w:p>
        </w:tc>
      </w:tr>
      <w:tr w:rsidR="48041323" w14:paraId="66136F27"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13C90D0" w14:textId="6797E266"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07F1BF5D" w:rsidRPr="62DD77F7">
              <w:rPr>
                <w:rFonts w:eastAsia="Times New Roman"/>
                <w:color w:val="767171" w:themeColor="background2" w:themeShade="80"/>
              </w:rPr>
              <w:t>Atención</w:t>
            </w:r>
            <w:r w:rsidRPr="48041323">
              <w:rPr>
                <w:rFonts w:eastAsia="Times New Roman"/>
                <w:color w:val="767171" w:themeColor="background2" w:themeShade="80"/>
              </w:rPr>
              <w:t xml:space="preserve"> Primaria </w:t>
            </w:r>
            <w:proofErr w:type="spellStart"/>
            <w:r w:rsidRPr="48041323">
              <w:rPr>
                <w:rFonts w:eastAsia="Times New Roman"/>
                <w:color w:val="767171" w:themeColor="background2" w:themeShade="80"/>
              </w:rPr>
              <w:t>Jicome</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F957B19" w14:textId="7AF7A6C7" w:rsidR="48041323" w:rsidRDefault="48041323" w:rsidP="48041323">
            <w:pPr>
              <w:spacing w:after="0"/>
              <w:jc w:val="both"/>
            </w:pPr>
            <w:r w:rsidRPr="48041323">
              <w:rPr>
                <w:rFonts w:eastAsia="Times New Roman"/>
                <w:color w:val="767171" w:themeColor="background2" w:themeShade="80"/>
              </w:rPr>
              <w:t xml:space="preserve">Hospital Municipal Evangelina Rodríguez Perozo </w:t>
            </w:r>
          </w:p>
        </w:tc>
      </w:tr>
      <w:tr w:rsidR="48041323" w14:paraId="37DC5FF3"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6BAF1A4" w14:textId="49C0BB56"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75EB282B" w:rsidRPr="62DD77F7">
              <w:rPr>
                <w:rFonts w:eastAsia="Times New Roman"/>
                <w:color w:val="767171" w:themeColor="background2" w:themeShade="80"/>
              </w:rPr>
              <w:t>Atención</w:t>
            </w:r>
            <w:r w:rsidRPr="48041323">
              <w:rPr>
                <w:rFonts w:eastAsia="Times New Roman"/>
                <w:color w:val="767171" w:themeColor="background2" w:themeShade="80"/>
              </w:rPr>
              <w:t xml:space="preserve"> Primaria </w:t>
            </w:r>
            <w:proofErr w:type="spellStart"/>
            <w:r w:rsidRPr="48041323">
              <w:rPr>
                <w:rFonts w:eastAsia="Times New Roman"/>
                <w:color w:val="767171" w:themeColor="background2" w:themeShade="80"/>
              </w:rPr>
              <w:t>Jorgillo</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0717EAB" w14:textId="7406D41D"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Fausto </w:t>
            </w:r>
            <w:r w:rsidR="7B98F0D0" w:rsidRPr="6DE50EDB">
              <w:rPr>
                <w:rFonts w:eastAsia="Times New Roman"/>
                <w:color w:val="767171" w:themeColor="background2" w:themeShade="80"/>
              </w:rPr>
              <w:t>José</w:t>
            </w:r>
            <w:r w:rsidRPr="48041323">
              <w:rPr>
                <w:rFonts w:eastAsia="Times New Roman"/>
                <w:color w:val="767171" w:themeColor="background2" w:themeShade="80"/>
              </w:rPr>
              <w:t xml:space="preserve"> Ovalle</w:t>
            </w:r>
          </w:p>
        </w:tc>
      </w:tr>
      <w:tr w:rsidR="48041323" w14:paraId="3A94A8D7" w14:textId="77777777" w:rsidTr="2E58DF62">
        <w:trPr>
          <w:trHeight w:val="432"/>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9F118D4" w14:textId="5CD6CFEF"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313BE8BA" w:rsidRPr="62DD77F7">
              <w:rPr>
                <w:rFonts w:eastAsia="Times New Roman"/>
                <w:color w:val="767171" w:themeColor="background2" w:themeShade="80"/>
              </w:rPr>
              <w:t>Atención</w:t>
            </w:r>
            <w:r w:rsidRPr="48041323">
              <w:rPr>
                <w:rFonts w:eastAsia="Times New Roman"/>
                <w:color w:val="767171" w:themeColor="background2" w:themeShade="80"/>
              </w:rPr>
              <w:t xml:space="preserve"> Primaria </w:t>
            </w:r>
            <w:r w:rsidR="746D046B" w:rsidRPr="23D5F62D">
              <w:rPr>
                <w:rFonts w:eastAsia="Times New Roman"/>
                <w:color w:val="767171" w:themeColor="background2" w:themeShade="80"/>
              </w:rPr>
              <w:t>José</w:t>
            </w:r>
            <w:r w:rsidRPr="48041323">
              <w:rPr>
                <w:rFonts w:eastAsia="Times New Roman"/>
                <w:color w:val="767171" w:themeColor="background2" w:themeShade="80"/>
              </w:rPr>
              <w:t xml:space="preserve"> Contreras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E3512DB" w14:textId="674E0F35" w:rsidR="48041323" w:rsidRDefault="48041323" w:rsidP="48041323">
            <w:pPr>
              <w:spacing w:after="0"/>
              <w:jc w:val="both"/>
            </w:pPr>
            <w:r w:rsidRPr="48041323">
              <w:rPr>
                <w:rFonts w:eastAsia="Times New Roman"/>
                <w:color w:val="767171" w:themeColor="background2" w:themeShade="80"/>
              </w:rPr>
              <w:t>Hospital Municipal Fausto José Ovalle, La Esperanza</w:t>
            </w:r>
          </w:p>
        </w:tc>
      </w:tr>
      <w:tr w:rsidR="48041323" w14:paraId="2ADC354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3C62648" w14:textId="7CA710E8"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Atención Primaria Juan </w:t>
            </w:r>
            <w:r w:rsidR="388256EE" w:rsidRPr="23D5F62D">
              <w:rPr>
                <w:rFonts w:eastAsia="Times New Roman"/>
                <w:color w:val="767171" w:themeColor="background2" w:themeShade="80"/>
              </w:rPr>
              <w:t>López</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F0B48FA" w14:textId="204C4ED5" w:rsidR="48041323" w:rsidRDefault="48041323" w:rsidP="48041323">
            <w:pPr>
              <w:spacing w:after="0"/>
              <w:jc w:val="both"/>
            </w:pPr>
            <w:r w:rsidRPr="48041323">
              <w:rPr>
                <w:rFonts w:eastAsia="Times New Roman"/>
                <w:color w:val="767171" w:themeColor="background2" w:themeShade="80"/>
              </w:rPr>
              <w:t xml:space="preserve">Hospital Municipal Felipe J. </w:t>
            </w:r>
            <w:proofErr w:type="spellStart"/>
            <w:r w:rsidRPr="48041323">
              <w:rPr>
                <w:rFonts w:eastAsia="Times New Roman"/>
                <w:color w:val="767171" w:themeColor="background2" w:themeShade="80"/>
              </w:rPr>
              <w:t>Achecar</w:t>
            </w:r>
            <w:proofErr w:type="spellEnd"/>
          </w:p>
        </w:tc>
      </w:tr>
      <w:tr w:rsidR="48041323" w14:paraId="67D2AAEF" w14:textId="77777777" w:rsidTr="2E58DF62">
        <w:trPr>
          <w:trHeight w:val="477"/>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F496693" w14:textId="3F8CEF7F" w:rsidR="48041323" w:rsidRDefault="48041323" w:rsidP="48041323">
            <w:pPr>
              <w:spacing w:after="0"/>
              <w:jc w:val="both"/>
            </w:pPr>
            <w:r w:rsidRPr="48041323">
              <w:rPr>
                <w:rFonts w:eastAsia="Times New Roman"/>
                <w:color w:val="767171" w:themeColor="background2" w:themeShade="80"/>
              </w:rPr>
              <w:t xml:space="preserve">Centro de Atención Primaria </w:t>
            </w:r>
            <w:proofErr w:type="spellStart"/>
            <w:r w:rsidRPr="48041323">
              <w:rPr>
                <w:rFonts w:eastAsia="Times New Roman"/>
                <w:color w:val="767171" w:themeColor="background2" w:themeShade="80"/>
              </w:rPr>
              <w:t>Juncalito</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7006730" w14:textId="04A65298"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w:t>
            </w:r>
            <w:r w:rsidR="29A28B89" w:rsidRPr="2E759299">
              <w:rPr>
                <w:rFonts w:eastAsia="Times New Roman"/>
                <w:color w:val="767171" w:themeColor="background2" w:themeShade="80"/>
              </w:rPr>
              <w:t>Félix</w:t>
            </w:r>
            <w:r w:rsidRPr="48041323">
              <w:rPr>
                <w:rFonts w:eastAsia="Times New Roman"/>
                <w:color w:val="767171" w:themeColor="background2" w:themeShade="80"/>
              </w:rPr>
              <w:t xml:space="preserve"> Maria </w:t>
            </w:r>
            <w:proofErr w:type="spellStart"/>
            <w:r w:rsidRPr="48041323">
              <w:rPr>
                <w:rFonts w:eastAsia="Times New Roman"/>
                <w:color w:val="767171" w:themeColor="background2" w:themeShade="80"/>
              </w:rPr>
              <w:t>Goico</w:t>
            </w:r>
            <w:proofErr w:type="spellEnd"/>
            <w:r w:rsidRPr="48041323">
              <w:rPr>
                <w:rFonts w:eastAsia="Times New Roman"/>
                <w:color w:val="767171" w:themeColor="background2" w:themeShade="80"/>
              </w:rPr>
              <w:t xml:space="preserve"> (de Los Billeteros)</w:t>
            </w:r>
          </w:p>
        </w:tc>
      </w:tr>
      <w:tr w:rsidR="48041323" w14:paraId="6627D85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238DF74" w14:textId="7170F088" w:rsidR="48041323" w:rsidRDefault="48041323" w:rsidP="48041323">
            <w:pPr>
              <w:spacing w:after="0"/>
              <w:jc w:val="both"/>
            </w:pPr>
            <w:r w:rsidRPr="48041323">
              <w:rPr>
                <w:rFonts w:eastAsia="Times New Roman"/>
                <w:color w:val="767171" w:themeColor="background2" w:themeShade="80"/>
              </w:rPr>
              <w:t xml:space="preserve">Centro de </w:t>
            </w:r>
            <w:r w:rsidR="59D134D9" w:rsidRPr="62DD77F7">
              <w:rPr>
                <w:rFonts w:eastAsia="Times New Roman"/>
                <w:color w:val="767171" w:themeColor="background2" w:themeShade="80"/>
              </w:rPr>
              <w:t>Atención</w:t>
            </w:r>
            <w:r w:rsidRPr="48041323">
              <w:rPr>
                <w:rFonts w:eastAsia="Times New Roman"/>
                <w:color w:val="767171" w:themeColor="background2" w:themeShade="80"/>
              </w:rPr>
              <w:t xml:space="preserve"> Primaria La Caleta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02D581B" w14:textId="4F03182A" w:rsidR="48041323" w:rsidRDefault="48041323" w:rsidP="48041323">
            <w:pPr>
              <w:spacing w:after="0"/>
              <w:jc w:val="both"/>
            </w:pPr>
            <w:r w:rsidRPr="48041323">
              <w:rPr>
                <w:rFonts w:eastAsia="Times New Roman"/>
                <w:color w:val="767171" w:themeColor="background2" w:themeShade="80"/>
              </w:rPr>
              <w:t>Hospital Municipal General Santiago Rodriguez</w:t>
            </w:r>
          </w:p>
        </w:tc>
      </w:tr>
      <w:tr w:rsidR="48041323" w14:paraId="7B2FA1F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35B11DA" w14:textId="224F45CC" w:rsidR="48041323" w:rsidRDefault="48041323" w:rsidP="48041323">
            <w:pPr>
              <w:spacing w:after="0"/>
              <w:jc w:val="both"/>
            </w:pPr>
            <w:r w:rsidRPr="48041323">
              <w:rPr>
                <w:rFonts w:eastAsia="Times New Roman"/>
                <w:color w:val="767171" w:themeColor="background2" w:themeShade="80"/>
              </w:rPr>
              <w:t xml:space="preserve">Centro de </w:t>
            </w:r>
            <w:r w:rsidR="3A8D4774" w:rsidRPr="18F4F93F">
              <w:rPr>
                <w:rFonts w:eastAsia="Times New Roman"/>
                <w:color w:val="767171" w:themeColor="background2" w:themeShade="80"/>
              </w:rPr>
              <w:t>Atención</w:t>
            </w:r>
            <w:r w:rsidRPr="48041323">
              <w:rPr>
                <w:rFonts w:eastAsia="Times New Roman"/>
                <w:color w:val="767171" w:themeColor="background2" w:themeShade="80"/>
              </w:rPr>
              <w:t xml:space="preserve"> Primaria La Caya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F272F50" w14:textId="659DE494" w:rsidR="48041323" w:rsidRDefault="48041323" w:rsidP="48041323">
            <w:pPr>
              <w:spacing w:after="0"/>
              <w:jc w:val="both"/>
            </w:pPr>
            <w:r w:rsidRPr="48041323">
              <w:rPr>
                <w:rFonts w:eastAsia="Times New Roman"/>
                <w:color w:val="767171" w:themeColor="background2" w:themeShade="80"/>
              </w:rPr>
              <w:t>Hospital Municipal Gregorio Luperón</w:t>
            </w:r>
          </w:p>
        </w:tc>
      </w:tr>
      <w:tr w:rsidR="48041323" w14:paraId="5FB8FF8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33A05C2" w14:textId="1D196240" w:rsidR="48041323" w:rsidRDefault="48041323" w:rsidP="48041323">
            <w:pPr>
              <w:spacing w:after="0"/>
              <w:jc w:val="both"/>
            </w:pPr>
            <w:r w:rsidRPr="48041323">
              <w:rPr>
                <w:rFonts w:eastAsia="Times New Roman"/>
                <w:color w:val="767171" w:themeColor="background2" w:themeShade="80"/>
              </w:rPr>
              <w:t>Centro de Atención Primaria La Colonia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A85FFF0" w14:textId="276C69EE" w:rsidR="48041323" w:rsidRDefault="48041323" w:rsidP="48041323">
            <w:pPr>
              <w:spacing w:after="0"/>
              <w:jc w:val="both"/>
            </w:pPr>
            <w:r w:rsidRPr="48041323">
              <w:rPr>
                <w:rFonts w:eastAsia="Times New Roman"/>
                <w:color w:val="767171" w:themeColor="background2" w:themeShade="80"/>
              </w:rPr>
              <w:t xml:space="preserve">Hospital Municipal </w:t>
            </w:r>
            <w:proofErr w:type="spellStart"/>
            <w:r w:rsidRPr="48041323">
              <w:rPr>
                <w:rFonts w:eastAsia="Times New Roman"/>
                <w:color w:val="767171" w:themeColor="background2" w:themeShade="80"/>
              </w:rPr>
              <w:t>Guananico</w:t>
            </w:r>
            <w:proofErr w:type="spellEnd"/>
          </w:p>
        </w:tc>
      </w:tr>
      <w:tr w:rsidR="48041323" w14:paraId="50D603E8"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494365E" w14:textId="7D0FF0A4" w:rsidR="48041323" w:rsidRDefault="48041323" w:rsidP="48041323">
            <w:pPr>
              <w:spacing w:after="0"/>
              <w:jc w:val="both"/>
            </w:pPr>
            <w:r w:rsidRPr="48041323">
              <w:rPr>
                <w:rFonts w:eastAsia="Times New Roman"/>
                <w:color w:val="767171" w:themeColor="background2" w:themeShade="80"/>
              </w:rPr>
              <w:t xml:space="preserve">Centro de </w:t>
            </w:r>
            <w:r w:rsidR="36CA36DC" w:rsidRPr="18F4F93F">
              <w:rPr>
                <w:rFonts w:eastAsia="Times New Roman"/>
                <w:color w:val="767171" w:themeColor="background2" w:themeShade="80"/>
              </w:rPr>
              <w:t>Atención</w:t>
            </w:r>
            <w:r w:rsidRPr="48041323">
              <w:rPr>
                <w:rFonts w:eastAsia="Times New Roman"/>
                <w:color w:val="767171" w:themeColor="background2" w:themeShade="80"/>
              </w:rPr>
              <w:t xml:space="preserve"> Primaria La Cuaba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15AD184" w14:textId="186621DB" w:rsidR="48041323" w:rsidRDefault="48041323" w:rsidP="48041323">
            <w:pPr>
              <w:spacing w:after="0"/>
              <w:jc w:val="both"/>
            </w:pPr>
            <w:r w:rsidRPr="48041323">
              <w:rPr>
                <w:rFonts w:eastAsia="Times New Roman"/>
                <w:color w:val="767171" w:themeColor="background2" w:themeShade="80"/>
              </w:rPr>
              <w:t>Hospital Municipal Hato Del Yaque</w:t>
            </w:r>
          </w:p>
        </w:tc>
      </w:tr>
      <w:tr w:rsidR="48041323" w14:paraId="3FFA0F6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A2F0B71" w14:textId="0FE7D025" w:rsidR="48041323" w:rsidRDefault="48041323" w:rsidP="48041323">
            <w:pPr>
              <w:spacing w:after="0"/>
              <w:jc w:val="both"/>
            </w:pPr>
            <w:r w:rsidRPr="48041323">
              <w:rPr>
                <w:rFonts w:eastAsia="Times New Roman"/>
                <w:color w:val="767171" w:themeColor="background2" w:themeShade="80"/>
              </w:rPr>
              <w:t>Centro de Atención Primaria La Gina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68AED9E" w14:textId="2B7BA2A9" w:rsidR="48041323" w:rsidRDefault="48041323" w:rsidP="48041323">
            <w:pPr>
              <w:spacing w:after="0"/>
              <w:jc w:val="both"/>
            </w:pPr>
            <w:r w:rsidRPr="48041323">
              <w:rPr>
                <w:rFonts w:eastAsia="Times New Roman"/>
                <w:color w:val="767171" w:themeColor="background2" w:themeShade="80"/>
              </w:rPr>
              <w:t>Hospital Municipal Imbert</w:t>
            </w:r>
          </w:p>
        </w:tc>
      </w:tr>
      <w:tr w:rsidR="48041323" w14:paraId="2DDB258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AC54413" w14:textId="0025C9C1"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7A303244" w:rsidRPr="18F4F93F">
              <w:rPr>
                <w:rFonts w:eastAsia="Times New Roman"/>
                <w:color w:val="767171" w:themeColor="background2" w:themeShade="80"/>
              </w:rPr>
              <w:t>Atención</w:t>
            </w:r>
            <w:r w:rsidRPr="48041323">
              <w:rPr>
                <w:rFonts w:eastAsia="Times New Roman"/>
                <w:color w:val="767171" w:themeColor="background2" w:themeShade="80"/>
              </w:rPr>
              <w:t xml:space="preserve"> Primaria La </w:t>
            </w:r>
            <w:proofErr w:type="spellStart"/>
            <w:r w:rsidRPr="48041323">
              <w:rPr>
                <w:rFonts w:eastAsia="Times New Roman"/>
                <w:color w:val="767171" w:themeColor="background2" w:themeShade="80"/>
              </w:rPr>
              <w:t>Guayiga</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FD83190" w14:textId="44C3D11C" w:rsidR="48041323" w:rsidRDefault="48041323" w:rsidP="48041323">
            <w:pPr>
              <w:spacing w:after="0"/>
              <w:jc w:val="both"/>
            </w:pPr>
            <w:r w:rsidRPr="48041323">
              <w:rPr>
                <w:rFonts w:eastAsia="Times New Roman"/>
                <w:color w:val="767171" w:themeColor="background2" w:themeShade="80"/>
              </w:rPr>
              <w:t>Hospital Municipal Jacinto Mañón</w:t>
            </w:r>
          </w:p>
        </w:tc>
      </w:tr>
      <w:tr w:rsidR="48041323" w14:paraId="4CE1D2B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BE4E647" w14:textId="567684E7" w:rsidR="48041323" w:rsidRDefault="48041323" w:rsidP="48041323">
            <w:pPr>
              <w:spacing w:after="0"/>
              <w:jc w:val="both"/>
            </w:pPr>
            <w:r w:rsidRPr="48041323">
              <w:rPr>
                <w:rFonts w:eastAsia="Times New Roman"/>
                <w:color w:val="767171" w:themeColor="background2" w:themeShade="80"/>
              </w:rPr>
              <w:t xml:space="preserve">Centro de </w:t>
            </w:r>
            <w:r w:rsidR="2B50EE96" w:rsidRPr="18F4F93F">
              <w:rPr>
                <w:rFonts w:eastAsia="Times New Roman"/>
                <w:color w:val="767171" w:themeColor="background2" w:themeShade="80"/>
              </w:rPr>
              <w:t>Atención</w:t>
            </w:r>
            <w:r w:rsidRPr="48041323">
              <w:rPr>
                <w:rFonts w:eastAsia="Times New Roman"/>
                <w:color w:val="767171" w:themeColor="background2" w:themeShade="80"/>
              </w:rPr>
              <w:t xml:space="preserve"> Primaria La Joya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B231E2B" w14:textId="6C8E9464"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Jaime </w:t>
            </w:r>
            <w:r w:rsidR="18FF2869" w:rsidRPr="6DE50EDB">
              <w:rPr>
                <w:rFonts w:eastAsia="Times New Roman"/>
                <w:color w:val="767171" w:themeColor="background2" w:themeShade="80"/>
              </w:rPr>
              <w:t>Sánchez</w:t>
            </w:r>
          </w:p>
        </w:tc>
      </w:tr>
      <w:tr w:rsidR="48041323" w14:paraId="3CF55FBC"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3C69448" w14:textId="64ECCEE5" w:rsidR="48041323" w:rsidRDefault="48041323" w:rsidP="48041323">
            <w:pPr>
              <w:spacing w:after="0"/>
              <w:jc w:val="both"/>
            </w:pPr>
            <w:r w:rsidRPr="48041323">
              <w:rPr>
                <w:rFonts w:eastAsia="Times New Roman"/>
                <w:color w:val="767171" w:themeColor="background2" w:themeShade="80"/>
              </w:rPr>
              <w:t xml:space="preserve">Centro de </w:t>
            </w:r>
            <w:r w:rsidR="4C10B72E" w:rsidRPr="18F4F93F">
              <w:rPr>
                <w:rFonts w:eastAsia="Times New Roman"/>
                <w:color w:val="767171" w:themeColor="background2" w:themeShade="80"/>
              </w:rPr>
              <w:t>Atención</w:t>
            </w:r>
            <w:r w:rsidRPr="48041323">
              <w:rPr>
                <w:rFonts w:eastAsia="Times New Roman"/>
                <w:color w:val="767171" w:themeColor="background2" w:themeShade="80"/>
              </w:rPr>
              <w:t xml:space="preserve"> Primaria La Nueva Isabela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F28BF85" w14:textId="1466184F" w:rsidR="48041323" w:rsidRDefault="48041323" w:rsidP="48041323">
            <w:pPr>
              <w:spacing w:after="0"/>
              <w:jc w:val="both"/>
            </w:pPr>
            <w:r w:rsidRPr="48041323">
              <w:rPr>
                <w:rFonts w:eastAsia="Times New Roman"/>
                <w:color w:val="767171" w:themeColor="background2" w:themeShade="80"/>
              </w:rPr>
              <w:t xml:space="preserve">Hospital Municipal </w:t>
            </w:r>
            <w:proofErr w:type="spellStart"/>
            <w:r w:rsidRPr="48041323">
              <w:rPr>
                <w:rFonts w:eastAsia="Times New Roman"/>
                <w:color w:val="767171" w:themeColor="background2" w:themeShade="80"/>
              </w:rPr>
              <w:t>Jima</w:t>
            </w:r>
            <w:proofErr w:type="spellEnd"/>
            <w:r w:rsidRPr="48041323">
              <w:rPr>
                <w:rFonts w:eastAsia="Times New Roman"/>
                <w:color w:val="767171" w:themeColor="background2" w:themeShade="80"/>
              </w:rPr>
              <w:t xml:space="preserve"> Abajo</w:t>
            </w:r>
          </w:p>
        </w:tc>
      </w:tr>
      <w:tr w:rsidR="48041323" w14:paraId="42B4776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F9ED530" w14:textId="784480DC" w:rsidR="48041323" w:rsidRDefault="48041323" w:rsidP="48041323">
            <w:pPr>
              <w:spacing w:after="0"/>
              <w:jc w:val="both"/>
            </w:pPr>
            <w:r w:rsidRPr="48041323">
              <w:rPr>
                <w:rFonts w:eastAsia="Times New Roman"/>
                <w:color w:val="767171" w:themeColor="background2" w:themeShade="80"/>
              </w:rPr>
              <w:t xml:space="preserve">Centro de </w:t>
            </w:r>
            <w:r w:rsidR="05627513" w:rsidRPr="18F4F93F">
              <w:rPr>
                <w:rFonts w:eastAsia="Times New Roman"/>
                <w:color w:val="767171" w:themeColor="background2" w:themeShade="80"/>
              </w:rPr>
              <w:t>Atención</w:t>
            </w:r>
            <w:r w:rsidRPr="48041323">
              <w:rPr>
                <w:rFonts w:eastAsia="Times New Roman"/>
                <w:color w:val="767171" w:themeColor="background2" w:themeShade="80"/>
              </w:rPr>
              <w:t xml:space="preserve"> Primaria La Otra Banda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138C7BD" w14:textId="345C5CA3"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w:t>
            </w:r>
            <w:r w:rsidR="09A6929F" w:rsidRPr="3315E017">
              <w:rPr>
                <w:rFonts w:eastAsia="Times New Roman"/>
                <w:color w:val="767171" w:themeColor="background2" w:themeShade="80"/>
              </w:rPr>
              <w:t>José</w:t>
            </w:r>
            <w:r w:rsidRPr="48041323">
              <w:rPr>
                <w:rFonts w:eastAsia="Times New Roman"/>
                <w:color w:val="767171" w:themeColor="background2" w:themeShade="80"/>
              </w:rPr>
              <w:t xml:space="preserve"> Contreras (Villa Trina)</w:t>
            </w:r>
          </w:p>
        </w:tc>
      </w:tr>
      <w:tr w:rsidR="48041323" w14:paraId="15AB18D8"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DD4CF05" w14:textId="6B7AE00C" w:rsidR="48041323" w:rsidRDefault="48041323" w:rsidP="48041323">
            <w:pPr>
              <w:spacing w:after="0"/>
              <w:jc w:val="both"/>
            </w:pPr>
            <w:r w:rsidRPr="48041323">
              <w:rPr>
                <w:rFonts w:eastAsia="Times New Roman"/>
                <w:color w:val="767171" w:themeColor="background2" w:themeShade="80"/>
              </w:rPr>
              <w:t>Centro de Atención Primaria La Peña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F27929E" w14:textId="0510A018"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w:t>
            </w:r>
            <w:r w:rsidR="664DDA6D" w:rsidRPr="3315E017">
              <w:rPr>
                <w:rFonts w:eastAsia="Times New Roman"/>
                <w:color w:val="767171" w:themeColor="background2" w:themeShade="80"/>
              </w:rPr>
              <w:t>José</w:t>
            </w:r>
            <w:r w:rsidRPr="48041323">
              <w:rPr>
                <w:rFonts w:eastAsia="Times New Roman"/>
                <w:color w:val="767171" w:themeColor="background2" w:themeShade="80"/>
              </w:rPr>
              <w:t xml:space="preserve"> Pérez</w:t>
            </w:r>
          </w:p>
        </w:tc>
      </w:tr>
      <w:tr w:rsidR="48041323" w14:paraId="626EC46B"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2CACA53" w14:textId="77A3EBFF" w:rsidR="48041323" w:rsidRDefault="48041323" w:rsidP="48041323">
            <w:pPr>
              <w:spacing w:after="0"/>
              <w:jc w:val="both"/>
            </w:pPr>
            <w:r w:rsidRPr="48041323">
              <w:rPr>
                <w:rFonts w:eastAsia="Times New Roman"/>
                <w:color w:val="767171" w:themeColor="background2" w:themeShade="80"/>
              </w:rPr>
              <w:lastRenderedPageBreak/>
              <w:t>Centro de Atención Primaria La Yagua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0947372" w14:textId="2D3C20C0" w:rsidR="48041323" w:rsidRDefault="48041323" w:rsidP="48041323">
            <w:pPr>
              <w:spacing w:after="0"/>
              <w:jc w:val="both"/>
            </w:pPr>
            <w:r w:rsidRPr="48041323">
              <w:rPr>
                <w:rFonts w:eastAsia="Times New Roman"/>
                <w:color w:val="767171" w:themeColor="background2" w:themeShade="80"/>
              </w:rPr>
              <w:t>Hospital Municipal Juan XXIII</w:t>
            </w:r>
          </w:p>
        </w:tc>
      </w:tr>
      <w:tr w:rsidR="48041323" w14:paraId="4CECC17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9A09B6B" w14:textId="36E0D1A6"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32F7188A" w:rsidRPr="2E759299">
              <w:rPr>
                <w:rFonts w:eastAsia="Times New Roman"/>
                <w:color w:val="767171" w:themeColor="background2" w:themeShade="80"/>
              </w:rPr>
              <w:t>Atención</w:t>
            </w:r>
            <w:r w:rsidRPr="48041323">
              <w:rPr>
                <w:rFonts w:eastAsia="Times New Roman"/>
                <w:color w:val="767171" w:themeColor="background2" w:themeShade="80"/>
              </w:rPr>
              <w:t xml:space="preserve"> Primaria La </w:t>
            </w:r>
            <w:proofErr w:type="spellStart"/>
            <w:r w:rsidRPr="48041323">
              <w:rPr>
                <w:rFonts w:eastAsia="Times New Roman"/>
                <w:color w:val="767171" w:themeColor="background2" w:themeShade="80"/>
              </w:rPr>
              <w:t>Yaguita</w:t>
            </w:r>
            <w:proofErr w:type="spellEnd"/>
            <w:r w:rsidRPr="48041323">
              <w:rPr>
                <w:rFonts w:eastAsia="Times New Roman"/>
                <w:color w:val="767171" w:themeColor="background2" w:themeShade="80"/>
              </w:rPr>
              <w:t xml:space="preserve"> del Pastor</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14A8DBE" w14:textId="66F1465B" w:rsidR="48041323" w:rsidRDefault="48041323" w:rsidP="48041323">
            <w:pPr>
              <w:spacing w:after="0"/>
              <w:jc w:val="both"/>
            </w:pPr>
            <w:r w:rsidRPr="48041323">
              <w:rPr>
                <w:rFonts w:eastAsia="Times New Roman"/>
                <w:color w:val="767171" w:themeColor="background2" w:themeShade="80"/>
              </w:rPr>
              <w:t>Hospital Municipal Julia Santana</w:t>
            </w:r>
          </w:p>
        </w:tc>
      </w:tr>
      <w:tr w:rsidR="48041323" w14:paraId="7F147FA3"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0448867" w14:textId="1B990352" w:rsidR="48041323" w:rsidRDefault="48041323" w:rsidP="48041323">
            <w:pPr>
              <w:spacing w:after="0"/>
              <w:jc w:val="both"/>
            </w:pPr>
            <w:r w:rsidRPr="48041323">
              <w:rPr>
                <w:rFonts w:eastAsia="Times New Roman"/>
                <w:color w:val="767171" w:themeColor="background2" w:themeShade="80"/>
              </w:rPr>
              <w:t xml:space="preserve">Centro de </w:t>
            </w:r>
            <w:r w:rsidR="7F0BFB05" w:rsidRPr="18F4F93F">
              <w:rPr>
                <w:rFonts w:eastAsia="Times New Roman"/>
                <w:color w:val="767171" w:themeColor="background2" w:themeShade="80"/>
              </w:rPr>
              <w:t>Atención</w:t>
            </w:r>
            <w:r w:rsidRPr="48041323">
              <w:rPr>
                <w:rFonts w:eastAsia="Times New Roman"/>
                <w:color w:val="767171" w:themeColor="background2" w:themeShade="80"/>
              </w:rPr>
              <w:t xml:space="preserve"> Primaria Laguna Salada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B683063" w14:textId="75AC5557" w:rsidR="48041323" w:rsidRDefault="48041323" w:rsidP="48041323">
            <w:pPr>
              <w:spacing w:after="0"/>
              <w:jc w:val="both"/>
            </w:pPr>
            <w:r w:rsidRPr="48041323">
              <w:rPr>
                <w:rFonts w:eastAsia="Times New Roman"/>
                <w:color w:val="767171" w:themeColor="background2" w:themeShade="80"/>
              </w:rPr>
              <w:t xml:space="preserve">Hospital Municipal Las Lagunas de </w:t>
            </w:r>
            <w:proofErr w:type="spellStart"/>
            <w:r w:rsidRPr="48041323">
              <w:rPr>
                <w:rFonts w:eastAsia="Times New Roman"/>
                <w:color w:val="767171" w:themeColor="background2" w:themeShade="80"/>
              </w:rPr>
              <w:t>Nisibon</w:t>
            </w:r>
            <w:proofErr w:type="spellEnd"/>
          </w:p>
        </w:tc>
      </w:tr>
      <w:tr w:rsidR="48041323" w14:paraId="61ED6EA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0D433F8" w14:textId="238EFC69" w:rsidR="48041323" w:rsidRDefault="48041323" w:rsidP="48041323">
            <w:pPr>
              <w:spacing w:after="0"/>
              <w:jc w:val="both"/>
            </w:pPr>
            <w:r w:rsidRPr="48041323">
              <w:rPr>
                <w:rFonts w:eastAsia="Times New Roman"/>
                <w:color w:val="767171" w:themeColor="background2" w:themeShade="80"/>
              </w:rPr>
              <w:t>Centro de Atención Primaria Las Barias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7C2D9FF" w14:textId="18DBE508" w:rsidR="48041323" w:rsidRDefault="48041323" w:rsidP="48041323">
            <w:pPr>
              <w:spacing w:after="0"/>
              <w:jc w:val="both"/>
            </w:pPr>
            <w:r w:rsidRPr="48041323">
              <w:rPr>
                <w:rFonts w:eastAsia="Times New Roman"/>
                <w:color w:val="767171" w:themeColor="background2" w:themeShade="80"/>
              </w:rPr>
              <w:t>Hospital Municipal Licey al Medio</w:t>
            </w:r>
          </w:p>
        </w:tc>
      </w:tr>
      <w:tr w:rsidR="48041323" w14:paraId="04906F3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A405A98" w14:textId="5D1AC90F" w:rsidR="48041323" w:rsidRDefault="48041323" w:rsidP="48041323">
            <w:pPr>
              <w:spacing w:after="0"/>
              <w:jc w:val="both"/>
            </w:pPr>
            <w:r w:rsidRPr="48041323">
              <w:rPr>
                <w:rFonts w:eastAsia="Times New Roman"/>
                <w:color w:val="767171" w:themeColor="background2" w:themeShade="80"/>
              </w:rPr>
              <w:t>Centro de Atención Primaria Las Charcas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8EF8C2E" w14:textId="40DDC255" w:rsidR="48041323" w:rsidRDefault="48041323" w:rsidP="48041323">
            <w:pPr>
              <w:spacing w:after="0"/>
              <w:jc w:val="both"/>
            </w:pPr>
            <w:r w:rsidRPr="48041323">
              <w:rPr>
                <w:rFonts w:eastAsia="Times New Roman"/>
                <w:color w:val="767171" w:themeColor="background2" w:themeShade="80"/>
              </w:rPr>
              <w:t>Hospital Municipal Los Alcarrizos II</w:t>
            </w:r>
          </w:p>
        </w:tc>
      </w:tr>
      <w:tr w:rsidR="48041323" w14:paraId="0BFCEDD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6CE90C9" w14:textId="46F3E573" w:rsidR="48041323" w:rsidRDefault="48041323" w:rsidP="48041323">
            <w:pPr>
              <w:spacing w:after="0"/>
              <w:jc w:val="both"/>
            </w:pPr>
            <w:r w:rsidRPr="48041323">
              <w:rPr>
                <w:rFonts w:eastAsia="Times New Roman"/>
                <w:color w:val="767171" w:themeColor="background2" w:themeShade="80"/>
              </w:rPr>
              <w:t>Centro de Atención Primaria Las Clavellinas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4E3CD3E" w14:textId="47DC9D7F" w:rsidR="48041323" w:rsidRDefault="48041323" w:rsidP="48041323">
            <w:pPr>
              <w:spacing w:after="0"/>
              <w:jc w:val="both"/>
            </w:pPr>
            <w:r w:rsidRPr="48041323">
              <w:rPr>
                <w:rFonts w:eastAsia="Times New Roman"/>
                <w:color w:val="767171" w:themeColor="background2" w:themeShade="80"/>
              </w:rPr>
              <w:t xml:space="preserve">Hospital Municipal Los Cacaos, San Cristóbal </w:t>
            </w:r>
          </w:p>
        </w:tc>
      </w:tr>
      <w:tr w:rsidR="48041323" w14:paraId="0320C019" w14:textId="77777777" w:rsidTr="29410EC8">
        <w:trPr>
          <w:trHeight w:val="30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A3B4F9E" w14:textId="0F5E5354" w:rsidR="48041323" w:rsidRDefault="48041323" w:rsidP="48041323">
            <w:pPr>
              <w:spacing w:after="0"/>
              <w:jc w:val="both"/>
            </w:pPr>
            <w:r w:rsidRPr="48041323">
              <w:rPr>
                <w:rFonts w:eastAsia="Times New Roman"/>
                <w:color w:val="767171" w:themeColor="background2" w:themeShade="80"/>
              </w:rPr>
              <w:t xml:space="preserve">Centro de </w:t>
            </w:r>
            <w:r w:rsidR="597A0EFB" w:rsidRPr="18F4F93F">
              <w:rPr>
                <w:rFonts w:eastAsia="Times New Roman"/>
                <w:color w:val="767171" w:themeColor="background2" w:themeShade="80"/>
              </w:rPr>
              <w:t>Atención</w:t>
            </w:r>
            <w:r w:rsidRPr="48041323">
              <w:rPr>
                <w:rFonts w:eastAsia="Times New Roman"/>
                <w:color w:val="767171" w:themeColor="background2" w:themeShade="80"/>
              </w:rPr>
              <w:t xml:space="preserve"> Primaria Las Coles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F064E1F" w14:textId="75B931F6"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Manuel </w:t>
            </w:r>
            <w:r w:rsidR="09B5FBF5" w:rsidRPr="6DE50EDB">
              <w:rPr>
                <w:rFonts w:eastAsia="Times New Roman"/>
                <w:color w:val="767171" w:themeColor="background2" w:themeShade="80"/>
              </w:rPr>
              <w:t>Joaquín</w:t>
            </w:r>
            <w:r w:rsidRPr="48041323">
              <w:rPr>
                <w:rFonts w:eastAsia="Times New Roman"/>
                <w:color w:val="767171" w:themeColor="background2" w:themeShade="80"/>
              </w:rPr>
              <w:t xml:space="preserve"> Mendoza Castillo</w:t>
            </w:r>
          </w:p>
        </w:tc>
      </w:tr>
      <w:tr w:rsidR="48041323" w14:paraId="6FD580C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D3DF3E3" w14:textId="70F044C3" w:rsidR="48041323" w:rsidRDefault="48041323" w:rsidP="48041323">
            <w:pPr>
              <w:spacing w:after="0"/>
              <w:jc w:val="both"/>
            </w:pPr>
            <w:r w:rsidRPr="48041323">
              <w:rPr>
                <w:rFonts w:eastAsia="Times New Roman"/>
                <w:color w:val="767171" w:themeColor="background2" w:themeShade="80"/>
              </w:rPr>
              <w:t xml:space="preserve">Centro de </w:t>
            </w:r>
            <w:r w:rsidR="697D65CE" w:rsidRPr="18F4F93F">
              <w:rPr>
                <w:rFonts w:eastAsia="Times New Roman"/>
                <w:color w:val="767171" w:themeColor="background2" w:themeShade="80"/>
              </w:rPr>
              <w:t>Atención</w:t>
            </w:r>
            <w:r w:rsidRPr="48041323">
              <w:rPr>
                <w:rFonts w:eastAsia="Times New Roman"/>
                <w:color w:val="767171" w:themeColor="background2" w:themeShade="80"/>
              </w:rPr>
              <w:t xml:space="preserve"> Primaria Las Cuchillas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56911B8" w14:textId="70692BF6" w:rsidR="48041323" w:rsidRDefault="48041323" w:rsidP="48041323">
            <w:pPr>
              <w:spacing w:after="0"/>
              <w:jc w:val="both"/>
            </w:pPr>
            <w:r w:rsidRPr="48041323">
              <w:rPr>
                <w:rFonts w:eastAsia="Times New Roman"/>
                <w:color w:val="767171" w:themeColor="background2" w:themeShade="80"/>
              </w:rPr>
              <w:t>Hospital Municipal Marcelino Vélez</w:t>
            </w:r>
          </w:p>
        </w:tc>
      </w:tr>
      <w:tr w:rsidR="48041323" w14:paraId="531AA780"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37AF0B9" w14:textId="50A6B6A1" w:rsidR="48041323" w:rsidRDefault="48041323" w:rsidP="48041323">
            <w:pPr>
              <w:spacing w:after="0"/>
              <w:jc w:val="both"/>
            </w:pPr>
            <w:r w:rsidRPr="48041323">
              <w:rPr>
                <w:rFonts w:eastAsia="Times New Roman"/>
                <w:color w:val="767171" w:themeColor="background2" w:themeShade="80"/>
              </w:rPr>
              <w:t>Centro de Atención Primaria Las Lagunas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48E8846" w14:textId="07727882" w:rsidR="48041323" w:rsidRDefault="48041323" w:rsidP="48041323">
            <w:pPr>
              <w:spacing w:after="0"/>
              <w:jc w:val="both"/>
            </w:pPr>
            <w:r w:rsidRPr="48041323">
              <w:rPr>
                <w:rFonts w:eastAsia="Times New Roman"/>
                <w:color w:val="767171" w:themeColor="background2" w:themeShade="80"/>
              </w:rPr>
              <w:t>Hospital Municipal Natividad Alcalá</w:t>
            </w:r>
          </w:p>
        </w:tc>
      </w:tr>
      <w:tr w:rsidR="48041323" w14:paraId="2E09C52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C3AF2B5" w14:textId="5A9D3A24" w:rsidR="48041323" w:rsidRDefault="48041323" w:rsidP="48041323">
            <w:pPr>
              <w:spacing w:after="0"/>
              <w:jc w:val="both"/>
            </w:pPr>
            <w:r w:rsidRPr="48041323">
              <w:rPr>
                <w:rFonts w:eastAsia="Times New Roman"/>
                <w:color w:val="767171" w:themeColor="background2" w:themeShade="80"/>
              </w:rPr>
              <w:t>Centro de Atención Primaria Las Placetas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675D815" w14:textId="76192C82" w:rsidR="48041323" w:rsidRDefault="48041323" w:rsidP="48041323">
            <w:pPr>
              <w:spacing w:after="0"/>
              <w:jc w:val="both"/>
            </w:pPr>
            <w:r w:rsidRPr="48041323">
              <w:rPr>
                <w:rFonts w:eastAsia="Times New Roman"/>
                <w:color w:val="767171" w:themeColor="background2" w:themeShade="80"/>
              </w:rPr>
              <w:t xml:space="preserve">Hospital Municipal </w:t>
            </w:r>
            <w:proofErr w:type="spellStart"/>
            <w:r w:rsidRPr="48041323">
              <w:rPr>
                <w:rFonts w:eastAsia="Times New Roman"/>
                <w:color w:val="767171" w:themeColor="background2" w:themeShade="80"/>
              </w:rPr>
              <w:t>Nizao</w:t>
            </w:r>
            <w:proofErr w:type="spellEnd"/>
          </w:p>
        </w:tc>
      </w:tr>
      <w:tr w:rsidR="48041323" w14:paraId="5B3CDF4C" w14:textId="77777777" w:rsidTr="2E58DF62">
        <w:trPr>
          <w:trHeight w:val="342"/>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4293415" w14:textId="06FD1A5A"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674103AE" w:rsidRPr="18F4F93F">
              <w:rPr>
                <w:rFonts w:eastAsia="Times New Roman"/>
                <w:color w:val="767171" w:themeColor="background2" w:themeShade="80"/>
              </w:rPr>
              <w:t>Atención</w:t>
            </w:r>
            <w:r w:rsidRPr="48041323">
              <w:rPr>
                <w:rFonts w:eastAsia="Times New Roman"/>
                <w:color w:val="767171" w:themeColor="background2" w:themeShade="80"/>
              </w:rPr>
              <w:t xml:space="preserve"> Primaria Las </w:t>
            </w:r>
            <w:proofErr w:type="spellStart"/>
            <w:r w:rsidRPr="48041323">
              <w:rPr>
                <w:rFonts w:eastAsia="Times New Roman"/>
                <w:color w:val="767171" w:themeColor="background2" w:themeShade="80"/>
              </w:rPr>
              <w:t>Taranas</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E4C15E4" w14:textId="6AA8C19B" w:rsidR="48041323" w:rsidRDefault="48041323" w:rsidP="48041323">
            <w:pPr>
              <w:spacing w:after="0"/>
              <w:jc w:val="both"/>
            </w:pPr>
            <w:r w:rsidRPr="48041323">
              <w:rPr>
                <w:rFonts w:eastAsia="Times New Roman"/>
                <w:color w:val="767171" w:themeColor="background2" w:themeShade="80"/>
              </w:rPr>
              <w:t>Hospital Municipal Nuestra Señora de la Altagracia</w:t>
            </w:r>
          </w:p>
        </w:tc>
      </w:tr>
      <w:tr w:rsidR="48041323" w14:paraId="7B1C7D1C"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988C059" w14:textId="266ECCD1" w:rsidR="48041323" w:rsidRDefault="48041323" w:rsidP="48041323">
            <w:pPr>
              <w:spacing w:after="0"/>
              <w:jc w:val="both"/>
            </w:pPr>
            <w:r w:rsidRPr="48041323">
              <w:rPr>
                <w:rFonts w:eastAsia="Times New Roman"/>
                <w:color w:val="767171" w:themeColor="background2" w:themeShade="80"/>
              </w:rPr>
              <w:t xml:space="preserve">Centro de Atención Primaria Las Yayas de </w:t>
            </w:r>
            <w:proofErr w:type="spellStart"/>
            <w:r w:rsidRPr="48041323">
              <w:rPr>
                <w:rFonts w:eastAsia="Times New Roman"/>
                <w:color w:val="767171" w:themeColor="background2" w:themeShade="80"/>
              </w:rPr>
              <w:t>Viajama</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5A11D5C" w14:textId="49CED17E" w:rsidR="48041323" w:rsidRDefault="48041323" w:rsidP="48041323">
            <w:pPr>
              <w:spacing w:after="0"/>
              <w:jc w:val="both"/>
            </w:pPr>
            <w:r w:rsidRPr="48041323">
              <w:rPr>
                <w:rFonts w:eastAsia="Times New Roman"/>
                <w:color w:val="767171" w:themeColor="background2" w:themeShade="80"/>
              </w:rPr>
              <w:t>Hospital Municipal Nuestra Señora del Carmen</w:t>
            </w:r>
          </w:p>
        </w:tc>
      </w:tr>
      <w:tr w:rsidR="48041323" w14:paraId="3A22F43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A83231B" w14:textId="023EF7D0" w:rsidR="48041323" w:rsidRDefault="48041323" w:rsidP="48041323">
            <w:pPr>
              <w:spacing w:after="0"/>
              <w:jc w:val="both"/>
            </w:pPr>
            <w:r w:rsidRPr="48041323">
              <w:rPr>
                <w:rFonts w:eastAsia="Times New Roman"/>
                <w:color w:val="767171" w:themeColor="background2" w:themeShade="80"/>
              </w:rPr>
              <w:t xml:space="preserve">Centro de </w:t>
            </w:r>
            <w:r w:rsidR="72CFD3F5" w:rsidRPr="53973519">
              <w:rPr>
                <w:rFonts w:eastAsia="Times New Roman"/>
                <w:color w:val="767171" w:themeColor="background2" w:themeShade="80"/>
              </w:rPr>
              <w:t>Atención</w:t>
            </w:r>
            <w:r w:rsidRPr="48041323">
              <w:rPr>
                <w:rFonts w:eastAsia="Times New Roman"/>
                <w:color w:val="767171" w:themeColor="background2" w:themeShade="80"/>
              </w:rPr>
              <w:t xml:space="preserve"> Primaria Las Yayas I</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10E213C" w14:textId="0D13EC40" w:rsidR="48041323" w:rsidRDefault="48041323" w:rsidP="48041323">
            <w:pPr>
              <w:spacing w:after="0"/>
              <w:jc w:val="both"/>
            </w:pPr>
            <w:r w:rsidRPr="48041323">
              <w:rPr>
                <w:rFonts w:eastAsia="Times New Roman"/>
                <w:color w:val="767171" w:themeColor="background2" w:themeShade="80"/>
              </w:rPr>
              <w:t>Hospital Municipal Octavia Gautier Vidal</w:t>
            </w:r>
          </w:p>
        </w:tc>
      </w:tr>
      <w:tr w:rsidR="48041323" w14:paraId="265502C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A49DACD" w14:textId="58235B98" w:rsidR="48041323" w:rsidRDefault="48041323" w:rsidP="48041323">
            <w:pPr>
              <w:spacing w:after="0"/>
              <w:jc w:val="both"/>
            </w:pPr>
            <w:r w:rsidRPr="48041323">
              <w:rPr>
                <w:rFonts w:eastAsia="Times New Roman"/>
                <w:color w:val="767171" w:themeColor="background2" w:themeShade="80"/>
              </w:rPr>
              <w:t xml:space="preserve">Centro de </w:t>
            </w:r>
            <w:r w:rsidR="2E155AF4" w:rsidRPr="53973519">
              <w:rPr>
                <w:rFonts w:eastAsia="Times New Roman"/>
                <w:color w:val="767171" w:themeColor="background2" w:themeShade="80"/>
              </w:rPr>
              <w:t>Atención</w:t>
            </w:r>
            <w:r w:rsidRPr="48041323">
              <w:rPr>
                <w:rFonts w:eastAsia="Times New Roman"/>
                <w:color w:val="767171" w:themeColor="background2" w:themeShade="80"/>
              </w:rPr>
              <w:t xml:space="preserve"> Primaria Las Yayas II</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E9BC0F5" w14:textId="158ED22B" w:rsidR="48041323" w:rsidRDefault="48041323" w:rsidP="48041323">
            <w:pPr>
              <w:spacing w:after="0"/>
              <w:jc w:val="both"/>
            </w:pPr>
            <w:r w:rsidRPr="48041323">
              <w:rPr>
                <w:rFonts w:eastAsia="Times New Roman"/>
                <w:color w:val="767171" w:themeColor="background2" w:themeShade="80"/>
              </w:rPr>
              <w:t>Hospital Municipal Pablo Antonio Paulino</w:t>
            </w:r>
          </w:p>
        </w:tc>
      </w:tr>
      <w:tr w:rsidR="48041323" w14:paraId="4D7D27A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9393A74" w14:textId="62D06EC9" w:rsidR="48041323" w:rsidRDefault="48041323" w:rsidP="48041323">
            <w:pPr>
              <w:spacing w:after="0"/>
              <w:jc w:val="both"/>
            </w:pPr>
            <w:r w:rsidRPr="48041323">
              <w:rPr>
                <w:rFonts w:eastAsia="Times New Roman"/>
                <w:color w:val="767171" w:themeColor="background2" w:themeShade="80"/>
              </w:rPr>
              <w:t xml:space="preserve">Centro de </w:t>
            </w:r>
            <w:r w:rsidR="02D32AC9"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Los Alcarrizos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561D6F3" w14:textId="4CEC2D6F"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Pablo Morrobel </w:t>
            </w:r>
            <w:r w:rsidR="04D923C7" w:rsidRPr="313ACFAB">
              <w:rPr>
                <w:rFonts w:eastAsia="Times New Roman"/>
                <w:color w:val="767171" w:themeColor="background2" w:themeShade="80"/>
              </w:rPr>
              <w:t>Jiménez</w:t>
            </w:r>
          </w:p>
        </w:tc>
      </w:tr>
      <w:tr w:rsidR="48041323" w14:paraId="18801AE8"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95E734C" w14:textId="6325E794" w:rsidR="48041323" w:rsidRDefault="48041323" w:rsidP="48041323">
            <w:pPr>
              <w:spacing w:after="0"/>
              <w:jc w:val="both"/>
            </w:pPr>
            <w:r w:rsidRPr="48041323">
              <w:rPr>
                <w:rFonts w:eastAsia="Times New Roman"/>
                <w:color w:val="767171" w:themeColor="background2" w:themeShade="80"/>
              </w:rPr>
              <w:t xml:space="preserve">Centro de Atención Primaria Los </w:t>
            </w:r>
            <w:proofErr w:type="spellStart"/>
            <w:r w:rsidRPr="48041323">
              <w:rPr>
                <w:rFonts w:eastAsia="Times New Roman"/>
                <w:color w:val="767171" w:themeColor="background2" w:themeShade="80"/>
              </w:rPr>
              <w:t>Jovillos</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6651205" w14:textId="4CD036B5" w:rsidR="48041323" w:rsidRDefault="48041323" w:rsidP="48041323">
            <w:pPr>
              <w:spacing w:after="0"/>
              <w:jc w:val="both"/>
            </w:pPr>
            <w:r w:rsidRPr="48041323">
              <w:rPr>
                <w:rFonts w:eastAsia="Times New Roman"/>
                <w:color w:val="767171" w:themeColor="background2" w:themeShade="80"/>
              </w:rPr>
              <w:t>Hospital Municipal Pedro Heredia Rojas</w:t>
            </w:r>
          </w:p>
        </w:tc>
      </w:tr>
      <w:tr w:rsidR="48041323" w14:paraId="2B842EF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A7D469D" w14:textId="06223DE0" w:rsidR="48041323" w:rsidRDefault="48041323" w:rsidP="48041323">
            <w:pPr>
              <w:spacing w:after="0"/>
              <w:jc w:val="both"/>
            </w:pPr>
            <w:r w:rsidRPr="48041323">
              <w:rPr>
                <w:rFonts w:eastAsia="Times New Roman"/>
                <w:color w:val="767171" w:themeColor="background2" w:themeShade="80"/>
              </w:rPr>
              <w:t xml:space="preserve">Centro de </w:t>
            </w:r>
            <w:r w:rsidR="3EB77BB8"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los Quemados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8D98D68" w14:textId="2A0DBD54" w:rsidR="48041323" w:rsidRDefault="48041323" w:rsidP="48041323">
            <w:pPr>
              <w:spacing w:after="0"/>
              <w:jc w:val="both"/>
            </w:pPr>
            <w:r w:rsidRPr="48041323">
              <w:rPr>
                <w:rFonts w:eastAsia="Times New Roman"/>
                <w:color w:val="767171" w:themeColor="background2" w:themeShade="80"/>
              </w:rPr>
              <w:t>Hospital Municipal Periférico Dr. Rafael Castro</w:t>
            </w:r>
          </w:p>
        </w:tc>
      </w:tr>
      <w:tr w:rsidR="48041323" w14:paraId="5939BFD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2055F81" w14:textId="167E7DB5" w:rsidR="48041323" w:rsidRDefault="48041323" w:rsidP="48041323">
            <w:pPr>
              <w:spacing w:after="0"/>
              <w:jc w:val="both"/>
            </w:pPr>
            <w:r w:rsidRPr="48041323">
              <w:rPr>
                <w:rFonts w:eastAsia="Times New Roman"/>
                <w:color w:val="767171" w:themeColor="background2" w:themeShade="80"/>
              </w:rPr>
              <w:t xml:space="preserve">Centro de </w:t>
            </w:r>
            <w:r w:rsidR="4C82AE1F"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Los Robles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8E4506F" w14:textId="0E3CA898" w:rsidR="48041323" w:rsidRDefault="48041323" w:rsidP="48041323">
            <w:pPr>
              <w:spacing w:after="0"/>
              <w:jc w:val="both"/>
            </w:pPr>
            <w:r w:rsidRPr="48041323">
              <w:rPr>
                <w:rFonts w:eastAsia="Times New Roman"/>
                <w:color w:val="767171" w:themeColor="background2" w:themeShade="80"/>
              </w:rPr>
              <w:t xml:space="preserve">Hospital Municipal Ramon Adriano </w:t>
            </w:r>
            <w:proofErr w:type="spellStart"/>
            <w:r w:rsidRPr="48041323">
              <w:rPr>
                <w:rFonts w:eastAsia="Times New Roman"/>
                <w:color w:val="767171" w:themeColor="background2" w:themeShade="80"/>
              </w:rPr>
              <w:t>Villalona</w:t>
            </w:r>
            <w:proofErr w:type="spellEnd"/>
          </w:p>
        </w:tc>
      </w:tr>
      <w:tr w:rsidR="48041323" w14:paraId="3E8BEC98"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B5BD0D0" w14:textId="5715CFD7" w:rsidR="48041323" w:rsidRDefault="48041323" w:rsidP="48041323">
            <w:pPr>
              <w:spacing w:after="0"/>
              <w:jc w:val="both"/>
            </w:pPr>
            <w:r w:rsidRPr="48041323">
              <w:rPr>
                <w:rFonts w:eastAsia="Times New Roman"/>
                <w:color w:val="767171" w:themeColor="background2" w:themeShade="80"/>
              </w:rPr>
              <w:t xml:space="preserve">Centro de </w:t>
            </w:r>
            <w:r w:rsidR="1AA7C76F"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Los Toros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F8F859D" w14:textId="0B94AD22" w:rsidR="48041323" w:rsidRDefault="48041323" w:rsidP="48041323">
            <w:pPr>
              <w:spacing w:after="0"/>
              <w:jc w:val="both"/>
            </w:pPr>
            <w:r w:rsidRPr="48041323">
              <w:rPr>
                <w:rFonts w:eastAsia="Times New Roman"/>
                <w:color w:val="767171" w:themeColor="background2" w:themeShade="80"/>
              </w:rPr>
              <w:t xml:space="preserve">Hospital Municipal Rodolfo De La Cruz Mora </w:t>
            </w:r>
          </w:p>
        </w:tc>
      </w:tr>
      <w:tr w:rsidR="48041323" w14:paraId="6C7DCD17"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FC9E8E8" w14:textId="6F254DAC" w:rsidR="48041323" w:rsidRDefault="48041323" w:rsidP="48041323">
            <w:pPr>
              <w:spacing w:after="0"/>
              <w:jc w:val="both"/>
            </w:pPr>
            <w:r w:rsidRPr="48041323">
              <w:rPr>
                <w:rFonts w:eastAsia="Times New Roman"/>
                <w:color w:val="767171" w:themeColor="background2" w:themeShade="80"/>
              </w:rPr>
              <w:t xml:space="preserve">Centro de </w:t>
            </w:r>
            <w:r w:rsidR="3F7C5AD3"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Madre Laura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6A9195C" w14:textId="2B3758BD"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Municipal San </w:t>
            </w:r>
            <w:r w:rsidR="4BE721A2" w:rsidRPr="313ACFAB">
              <w:rPr>
                <w:rFonts w:eastAsia="Times New Roman"/>
                <w:color w:val="767171" w:themeColor="background2" w:themeShade="80"/>
              </w:rPr>
              <w:t>José</w:t>
            </w:r>
            <w:r w:rsidRPr="48041323">
              <w:rPr>
                <w:rFonts w:eastAsia="Times New Roman"/>
                <w:color w:val="767171" w:themeColor="background2" w:themeShade="80"/>
              </w:rPr>
              <w:t xml:space="preserve"> de Las Matas</w:t>
            </w:r>
          </w:p>
        </w:tc>
      </w:tr>
      <w:tr w:rsidR="48041323" w14:paraId="33D3A3C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C3A3E75" w14:textId="4329B83F" w:rsidR="48041323" w:rsidRDefault="48041323" w:rsidP="48041323">
            <w:pPr>
              <w:spacing w:after="0"/>
              <w:jc w:val="both"/>
            </w:pPr>
            <w:r w:rsidRPr="48041323">
              <w:rPr>
                <w:rFonts w:eastAsia="Times New Roman"/>
                <w:color w:val="767171" w:themeColor="background2" w:themeShade="80"/>
              </w:rPr>
              <w:t xml:space="preserve">Centro de </w:t>
            </w:r>
            <w:r w:rsidR="0B68404A"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Maguana Abajo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2041151" w14:textId="3C1657DA" w:rsidR="48041323" w:rsidRDefault="48041323" w:rsidP="48041323">
            <w:pPr>
              <w:spacing w:after="0"/>
              <w:jc w:val="both"/>
            </w:pPr>
            <w:r w:rsidRPr="48041323">
              <w:rPr>
                <w:rFonts w:eastAsia="Times New Roman"/>
                <w:color w:val="767171" w:themeColor="background2" w:themeShade="80"/>
              </w:rPr>
              <w:t>Hospital Municipal Santo Socorro</w:t>
            </w:r>
          </w:p>
        </w:tc>
      </w:tr>
      <w:tr w:rsidR="48041323" w14:paraId="74DA705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FB82117" w14:textId="4F0FBAC5" w:rsidR="48041323" w:rsidRDefault="48041323" w:rsidP="48041323">
            <w:pPr>
              <w:spacing w:after="0"/>
              <w:jc w:val="both"/>
            </w:pPr>
            <w:r w:rsidRPr="48041323">
              <w:rPr>
                <w:rFonts w:eastAsia="Times New Roman"/>
                <w:color w:val="767171" w:themeColor="background2" w:themeShade="80"/>
              </w:rPr>
              <w:t xml:space="preserve">Centro de </w:t>
            </w:r>
            <w:r w:rsidR="17AE0CA9"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Magueyal</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B7A2551" w14:textId="2EDD2D4F" w:rsidR="48041323" w:rsidRDefault="48041323" w:rsidP="48041323">
            <w:pPr>
              <w:spacing w:after="0"/>
              <w:jc w:val="both"/>
            </w:pPr>
            <w:r w:rsidRPr="48041323">
              <w:rPr>
                <w:rFonts w:eastAsia="Times New Roman"/>
                <w:color w:val="767171" w:themeColor="background2" w:themeShade="80"/>
              </w:rPr>
              <w:t>Hospital Municipal Sigfredo Alba</w:t>
            </w:r>
          </w:p>
        </w:tc>
      </w:tr>
      <w:tr w:rsidR="48041323" w14:paraId="53C1A729"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925840B" w14:textId="1C78B4F1" w:rsidR="48041323" w:rsidRDefault="48041323" w:rsidP="48041323">
            <w:pPr>
              <w:spacing w:after="0"/>
              <w:jc w:val="both"/>
            </w:pPr>
            <w:r w:rsidRPr="48041323">
              <w:rPr>
                <w:rFonts w:eastAsia="Times New Roman"/>
                <w:color w:val="767171" w:themeColor="background2" w:themeShade="80"/>
              </w:rPr>
              <w:lastRenderedPageBreak/>
              <w:t xml:space="preserve">Centro de </w:t>
            </w:r>
            <w:r w:rsidR="48CEC8FA"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Maizal</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671FA01" w14:textId="2FC2A174" w:rsidR="48041323" w:rsidRDefault="48041323" w:rsidP="48041323">
            <w:pPr>
              <w:spacing w:after="0"/>
              <w:jc w:val="both"/>
            </w:pPr>
            <w:r w:rsidRPr="48041323">
              <w:rPr>
                <w:rFonts w:eastAsia="Times New Roman"/>
                <w:color w:val="767171" w:themeColor="background2" w:themeShade="80"/>
              </w:rPr>
              <w:t>Hospital Municipal Tomasina Valdez</w:t>
            </w:r>
          </w:p>
        </w:tc>
      </w:tr>
      <w:tr w:rsidR="48041323" w14:paraId="0F96B58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5E611C7" w14:textId="5F429A36" w:rsidR="48041323" w:rsidRDefault="48041323" w:rsidP="48041323">
            <w:pPr>
              <w:spacing w:after="0"/>
              <w:jc w:val="both"/>
            </w:pPr>
            <w:r w:rsidRPr="48041323">
              <w:rPr>
                <w:rFonts w:eastAsia="Times New Roman"/>
                <w:color w:val="767171" w:themeColor="background2" w:themeShade="80"/>
              </w:rPr>
              <w:t xml:space="preserve">Centro de </w:t>
            </w:r>
            <w:r w:rsidR="58D32F3A"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Margara (El Tamarindo)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3097532" w14:textId="38F29B5A" w:rsidR="48041323" w:rsidRDefault="48041323" w:rsidP="48041323">
            <w:pPr>
              <w:spacing w:after="0"/>
              <w:jc w:val="both"/>
            </w:pPr>
            <w:r w:rsidRPr="48041323">
              <w:rPr>
                <w:rFonts w:eastAsia="Times New Roman"/>
                <w:color w:val="767171" w:themeColor="background2" w:themeShade="80"/>
              </w:rPr>
              <w:t>Hospital Municipal Villa de los Almácigos</w:t>
            </w:r>
          </w:p>
        </w:tc>
      </w:tr>
      <w:tr w:rsidR="48041323" w14:paraId="6BC13163"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EAF9944" w14:textId="3A5B2324" w:rsidR="48041323" w:rsidRDefault="48041323" w:rsidP="48041323">
            <w:pPr>
              <w:spacing w:after="0"/>
              <w:jc w:val="both"/>
            </w:pPr>
            <w:r w:rsidRPr="48041323">
              <w:rPr>
                <w:rFonts w:eastAsia="Times New Roman"/>
                <w:color w:val="767171" w:themeColor="background2" w:themeShade="80"/>
              </w:rPr>
              <w:t xml:space="preserve">Centro de </w:t>
            </w:r>
            <w:r w:rsidR="51C4A9A8"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w:t>
            </w:r>
            <w:proofErr w:type="spellStart"/>
            <w:r w:rsidRPr="48041323">
              <w:rPr>
                <w:rFonts w:eastAsia="Times New Roman"/>
                <w:color w:val="767171" w:themeColor="background2" w:themeShade="80"/>
              </w:rPr>
              <w:t>Masipedro</w:t>
            </w:r>
            <w:proofErr w:type="spellEnd"/>
            <w:r w:rsidRPr="48041323">
              <w:rPr>
                <w:rFonts w:eastAsia="Times New Roman"/>
                <w:color w:val="767171" w:themeColor="background2" w:themeShade="80"/>
              </w:rPr>
              <w:t xml:space="preserve"> (Arroyo Toro)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C79BEF2" w14:textId="66B73ABC" w:rsidR="48041323" w:rsidRDefault="48041323" w:rsidP="48041323">
            <w:pPr>
              <w:spacing w:after="0"/>
              <w:jc w:val="both"/>
            </w:pPr>
            <w:r w:rsidRPr="48041323">
              <w:rPr>
                <w:rFonts w:eastAsia="Times New Roman"/>
                <w:color w:val="767171" w:themeColor="background2" w:themeShade="80"/>
              </w:rPr>
              <w:t>Hospital Municipal Villa Fundación</w:t>
            </w:r>
          </w:p>
        </w:tc>
      </w:tr>
      <w:tr w:rsidR="48041323" w14:paraId="21DF0A8B"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766D5FD" w14:textId="458091B6" w:rsidR="48041323" w:rsidRDefault="48041323" w:rsidP="48041323">
            <w:pPr>
              <w:spacing w:after="0"/>
              <w:jc w:val="both"/>
            </w:pPr>
            <w:r w:rsidRPr="48041323">
              <w:rPr>
                <w:rFonts w:eastAsia="Times New Roman"/>
                <w:color w:val="767171" w:themeColor="background2" w:themeShade="80"/>
              </w:rPr>
              <w:t xml:space="preserve">Centro de </w:t>
            </w:r>
            <w:r w:rsidR="5A5238B4"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Mata de Palma (</w:t>
            </w:r>
            <w:r w:rsidR="7CED983F" w:rsidRPr="43B72A4C">
              <w:rPr>
                <w:rFonts w:eastAsia="Times New Roman"/>
                <w:color w:val="767171" w:themeColor="background2" w:themeShade="80"/>
              </w:rPr>
              <w:t>Sección</w:t>
            </w:r>
            <w:r w:rsidRPr="48041323">
              <w:rPr>
                <w:rFonts w:eastAsia="Times New Roman"/>
                <w:color w:val="767171" w:themeColor="background2" w:themeShade="80"/>
              </w:rPr>
              <w:t>)</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0F21F6C" w14:textId="0103474D" w:rsidR="48041323" w:rsidRDefault="48041323" w:rsidP="48041323">
            <w:pPr>
              <w:spacing w:after="0"/>
              <w:jc w:val="both"/>
            </w:pPr>
            <w:r w:rsidRPr="48041323">
              <w:rPr>
                <w:rFonts w:eastAsia="Times New Roman"/>
                <w:color w:val="767171" w:themeColor="background2" w:themeShade="80"/>
              </w:rPr>
              <w:t>Hospital Municipal Villa Isabela</w:t>
            </w:r>
          </w:p>
        </w:tc>
      </w:tr>
      <w:tr w:rsidR="48041323" w14:paraId="362988F9"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F728344" w14:textId="7B34CF06" w:rsidR="48041323" w:rsidRDefault="48041323" w:rsidP="48041323">
            <w:pPr>
              <w:spacing w:after="0"/>
              <w:jc w:val="both"/>
            </w:pPr>
            <w:r w:rsidRPr="48041323">
              <w:rPr>
                <w:rFonts w:eastAsia="Times New Roman"/>
                <w:color w:val="767171" w:themeColor="background2" w:themeShade="80"/>
              </w:rPr>
              <w:t xml:space="preserve">Centro de </w:t>
            </w:r>
            <w:r w:rsidR="357A7709"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Mata Hambre</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39ED582" w14:textId="4AB34484" w:rsidR="48041323" w:rsidRDefault="48041323" w:rsidP="48041323">
            <w:pPr>
              <w:spacing w:after="0"/>
              <w:jc w:val="both"/>
            </w:pPr>
            <w:r w:rsidRPr="48041323">
              <w:rPr>
                <w:rFonts w:eastAsia="Times New Roman"/>
                <w:color w:val="767171" w:themeColor="background2" w:themeShade="80"/>
              </w:rPr>
              <w:t>Hospital Municipal Villa La Mata</w:t>
            </w:r>
          </w:p>
        </w:tc>
      </w:tr>
      <w:tr w:rsidR="48041323" w14:paraId="49F6D3BC"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92A17D9" w14:textId="7EAB7800"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0BE1BDB0"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w:t>
            </w:r>
            <w:r w:rsidR="2CA076DB" w:rsidRPr="43B72A4C">
              <w:rPr>
                <w:rFonts w:eastAsia="Times New Roman"/>
                <w:color w:val="767171" w:themeColor="background2" w:themeShade="80"/>
              </w:rPr>
              <w:t>Máximo</w:t>
            </w:r>
            <w:r w:rsidR="26F41483" w:rsidRPr="43B72A4C">
              <w:rPr>
                <w:rFonts w:eastAsia="Times New Roman"/>
                <w:color w:val="767171" w:themeColor="background2" w:themeShade="80"/>
              </w:rPr>
              <w:t xml:space="preserve"> </w:t>
            </w:r>
            <w:r w:rsidR="7474633E" w:rsidRPr="43B72A4C">
              <w:rPr>
                <w:rFonts w:eastAsia="Times New Roman"/>
                <w:color w:val="767171" w:themeColor="background2" w:themeShade="80"/>
              </w:rPr>
              <w:t>Gómez</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0CB2434" w14:textId="7E657B7C" w:rsidR="48041323" w:rsidRDefault="48041323" w:rsidP="48041323">
            <w:pPr>
              <w:spacing w:after="0"/>
              <w:jc w:val="both"/>
            </w:pPr>
            <w:r w:rsidRPr="48041323">
              <w:rPr>
                <w:rFonts w:eastAsia="Times New Roman"/>
                <w:color w:val="767171" w:themeColor="background2" w:themeShade="80"/>
              </w:rPr>
              <w:t xml:space="preserve">Hospital Municipal </w:t>
            </w:r>
            <w:proofErr w:type="spellStart"/>
            <w:proofErr w:type="gramStart"/>
            <w:r w:rsidRPr="48041323">
              <w:rPr>
                <w:rFonts w:eastAsia="Times New Roman"/>
                <w:color w:val="767171" w:themeColor="background2" w:themeShade="80"/>
              </w:rPr>
              <w:t>Yrene</w:t>
            </w:r>
            <w:proofErr w:type="spellEnd"/>
            <w:r w:rsidRPr="48041323">
              <w:rPr>
                <w:rFonts w:eastAsia="Times New Roman"/>
                <w:color w:val="767171" w:themeColor="background2" w:themeShade="80"/>
              </w:rPr>
              <w:t xml:space="preserve">  Fernández</w:t>
            </w:r>
            <w:proofErr w:type="gramEnd"/>
          </w:p>
        </w:tc>
      </w:tr>
      <w:tr w:rsidR="48041323" w14:paraId="3BA3BC89"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8FD1CA9" w14:textId="01AE472F" w:rsidR="48041323" w:rsidRDefault="48041323" w:rsidP="48041323">
            <w:pPr>
              <w:spacing w:after="0"/>
              <w:jc w:val="both"/>
            </w:pPr>
            <w:r w:rsidRPr="48041323">
              <w:rPr>
                <w:rFonts w:eastAsia="Times New Roman"/>
                <w:color w:val="767171" w:themeColor="background2" w:themeShade="80"/>
              </w:rPr>
              <w:t xml:space="preserve">Centro de </w:t>
            </w:r>
            <w:r w:rsidR="56A9084B"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Mena Abajo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48A2ED1" w14:textId="7B94CB0C" w:rsidR="48041323" w:rsidRDefault="48041323" w:rsidP="48041323">
            <w:pPr>
              <w:spacing w:after="0"/>
              <w:jc w:val="both"/>
            </w:pPr>
            <w:r w:rsidRPr="48041323">
              <w:rPr>
                <w:rFonts w:eastAsia="Times New Roman"/>
                <w:color w:val="767171" w:themeColor="background2" w:themeShade="80"/>
              </w:rPr>
              <w:t>Hospital Municipal, Manuel De Luna</w:t>
            </w:r>
          </w:p>
        </w:tc>
      </w:tr>
      <w:tr w:rsidR="48041323" w14:paraId="21AF07A8"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31D3251" w14:textId="4AE03E9B" w:rsidR="48041323" w:rsidRDefault="48041323" w:rsidP="48041323">
            <w:pPr>
              <w:spacing w:after="0"/>
              <w:jc w:val="both"/>
            </w:pPr>
            <w:r w:rsidRPr="48041323">
              <w:rPr>
                <w:rFonts w:eastAsia="Times New Roman"/>
                <w:color w:val="767171" w:themeColor="background2" w:themeShade="80"/>
              </w:rPr>
              <w:t xml:space="preserve">Centro de </w:t>
            </w:r>
            <w:r w:rsidR="29A0450D"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Mena Arriba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D544A11" w14:textId="33BAD235" w:rsidR="48041323" w:rsidRDefault="48041323" w:rsidP="48041323">
            <w:pPr>
              <w:spacing w:after="0"/>
              <w:jc w:val="both"/>
            </w:pPr>
            <w:r w:rsidRPr="48041323">
              <w:rPr>
                <w:rFonts w:eastAsia="Times New Roman"/>
                <w:color w:val="767171" w:themeColor="background2" w:themeShade="80"/>
              </w:rPr>
              <w:t xml:space="preserve">Hospital Provincial </w:t>
            </w:r>
            <w:proofErr w:type="spellStart"/>
            <w:r w:rsidRPr="48041323">
              <w:rPr>
                <w:rFonts w:eastAsia="Times New Roman"/>
                <w:color w:val="767171" w:themeColor="background2" w:themeShade="80"/>
              </w:rPr>
              <w:t>Aristides</w:t>
            </w:r>
            <w:proofErr w:type="spellEnd"/>
            <w:r w:rsidRPr="48041323">
              <w:rPr>
                <w:rFonts w:eastAsia="Times New Roman"/>
                <w:color w:val="767171" w:themeColor="background2" w:themeShade="80"/>
              </w:rPr>
              <w:t xml:space="preserve"> Fiallo Cabral</w:t>
            </w:r>
          </w:p>
        </w:tc>
      </w:tr>
      <w:tr w:rsidR="48041323" w14:paraId="145E971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3D3A119" w14:textId="217F78C8" w:rsidR="48041323" w:rsidRDefault="48041323" w:rsidP="48041323">
            <w:pPr>
              <w:spacing w:after="0"/>
              <w:jc w:val="both"/>
            </w:pPr>
            <w:r w:rsidRPr="48041323">
              <w:rPr>
                <w:rFonts w:eastAsia="Times New Roman"/>
                <w:color w:val="767171" w:themeColor="background2" w:themeShade="80"/>
              </w:rPr>
              <w:t xml:space="preserve">Centro de </w:t>
            </w:r>
            <w:r w:rsidR="6BDC1F76"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Mendosa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C2DD693" w14:textId="41A3CEA5" w:rsidR="48041323" w:rsidRDefault="48041323" w:rsidP="48041323">
            <w:pPr>
              <w:spacing w:after="0"/>
              <w:jc w:val="both"/>
            </w:pPr>
            <w:r w:rsidRPr="48041323">
              <w:rPr>
                <w:rFonts w:eastAsia="Times New Roman"/>
                <w:color w:val="767171" w:themeColor="background2" w:themeShade="80"/>
              </w:rPr>
              <w:t xml:space="preserve">Hospital provincial de </w:t>
            </w:r>
            <w:proofErr w:type="spellStart"/>
            <w:r w:rsidRPr="48041323">
              <w:rPr>
                <w:rFonts w:eastAsia="Times New Roman"/>
                <w:color w:val="767171" w:themeColor="background2" w:themeShade="80"/>
              </w:rPr>
              <w:t>Cotui</w:t>
            </w:r>
            <w:proofErr w:type="spellEnd"/>
          </w:p>
        </w:tc>
      </w:tr>
      <w:tr w:rsidR="48041323" w14:paraId="725DF98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C83C8A1" w14:textId="0F955CA3" w:rsidR="48041323" w:rsidRDefault="48041323" w:rsidP="48041323">
            <w:pPr>
              <w:spacing w:after="0"/>
              <w:jc w:val="both"/>
            </w:pPr>
            <w:r w:rsidRPr="48041323">
              <w:rPr>
                <w:rFonts w:eastAsia="Times New Roman"/>
                <w:color w:val="767171" w:themeColor="background2" w:themeShade="80"/>
              </w:rPr>
              <w:t xml:space="preserve">Centro de </w:t>
            </w:r>
            <w:r w:rsidR="6820B3DC"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Monte Bonito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071731B" w14:textId="3CD2073C"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Provincial de </w:t>
            </w:r>
            <w:r w:rsidR="38F44DDF" w:rsidRPr="0D493AD1">
              <w:rPr>
                <w:rFonts w:eastAsia="Times New Roman"/>
                <w:color w:val="767171" w:themeColor="background2" w:themeShade="80"/>
              </w:rPr>
              <w:t>Elías</w:t>
            </w:r>
            <w:r w:rsidRPr="48041323">
              <w:rPr>
                <w:rFonts w:eastAsia="Times New Roman"/>
                <w:color w:val="767171" w:themeColor="background2" w:themeShade="80"/>
              </w:rPr>
              <w:t xml:space="preserve"> Piña</w:t>
            </w:r>
          </w:p>
        </w:tc>
      </w:tr>
      <w:tr w:rsidR="48041323" w14:paraId="1B1653FA" w14:textId="77777777" w:rsidTr="70B1DE69">
        <w:trPr>
          <w:trHeight w:val="499"/>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6F88D50" w14:textId="59F939A6"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Atención Primaria Nancy </w:t>
            </w:r>
            <w:r w:rsidR="24DA0D66" w:rsidRPr="0D493AD1">
              <w:rPr>
                <w:rFonts w:eastAsia="Times New Roman"/>
                <w:color w:val="767171" w:themeColor="background2" w:themeShade="80"/>
              </w:rPr>
              <w:t>Ortiz</w:t>
            </w:r>
            <w:r w:rsidRPr="48041323">
              <w:rPr>
                <w:rFonts w:eastAsia="Times New Roman"/>
                <w:color w:val="767171" w:themeColor="background2" w:themeShade="80"/>
              </w:rPr>
              <w:t xml:space="preserve"> (Antiguo Matanzas)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10CB2DC" w14:textId="374AFCAD" w:rsidR="48041323" w:rsidRDefault="48041323" w:rsidP="48041323">
            <w:pPr>
              <w:spacing w:after="0"/>
              <w:jc w:val="both"/>
            </w:pPr>
            <w:r w:rsidRPr="48041323">
              <w:rPr>
                <w:rFonts w:eastAsia="Times New Roman"/>
                <w:color w:val="767171" w:themeColor="background2" w:themeShade="80"/>
              </w:rPr>
              <w:t>Hospital Provincial Dr. Angel Contreras</w:t>
            </w:r>
          </w:p>
        </w:tc>
      </w:tr>
      <w:tr w:rsidR="48041323" w14:paraId="2C4F7C8A"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49D2A86" w14:textId="5F24A6AF" w:rsidR="48041323" w:rsidRDefault="48041323" w:rsidP="48041323">
            <w:pPr>
              <w:spacing w:after="0"/>
              <w:jc w:val="both"/>
            </w:pPr>
            <w:r w:rsidRPr="48041323">
              <w:rPr>
                <w:rFonts w:eastAsia="Times New Roman"/>
                <w:color w:val="767171" w:themeColor="background2" w:themeShade="80"/>
              </w:rPr>
              <w:t xml:space="preserve">Centro de </w:t>
            </w:r>
            <w:r w:rsidR="4AB514A9"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Nueva Esperanza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5F1CCD2" w14:textId="74D068A6" w:rsidR="48041323" w:rsidRDefault="48041323" w:rsidP="48041323">
            <w:pPr>
              <w:spacing w:after="0"/>
              <w:jc w:val="both"/>
            </w:pPr>
            <w:r w:rsidRPr="48041323">
              <w:rPr>
                <w:rFonts w:eastAsia="Times New Roman"/>
                <w:color w:val="767171" w:themeColor="background2" w:themeShade="80"/>
              </w:rPr>
              <w:t xml:space="preserve">Hospital Provincial Dr. Angel Contreras </w:t>
            </w:r>
          </w:p>
        </w:tc>
      </w:tr>
      <w:tr w:rsidR="48041323" w14:paraId="752E628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A3746EF" w14:textId="2DFD8BDB"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593A716F"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Palmar de </w:t>
            </w:r>
            <w:proofErr w:type="spellStart"/>
            <w:r w:rsidRPr="48041323">
              <w:rPr>
                <w:rFonts w:eastAsia="Times New Roman"/>
                <w:color w:val="767171" w:themeColor="background2" w:themeShade="80"/>
              </w:rPr>
              <w:t>Ocoa</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1AA6629" w14:textId="2A069BE6" w:rsidR="48041323" w:rsidRDefault="48041323" w:rsidP="48041323">
            <w:pPr>
              <w:spacing w:after="0"/>
              <w:jc w:val="both"/>
            </w:pPr>
            <w:r w:rsidRPr="48041323">
              <w:rPr>
                <w:rFonts w:eastAsia="Times New Roman"/>
                <w:color w:val="767171" w:themeColor="background2" w:themeShade="80"/>
              </w:rPr>
              <w:t xml:space="preserve">Hospital Provincial Dr. Antonio </w:t>
            </w:r>
            <w:proofErr w:type="spellStart"/>
            <w:r w:rsidRPr="48041323">
              <w:rPr>
                <w:rFonts w:eastAsia="Times New Roman"/>
                <w:color w:val="767171" w:themeColor="background2" w:themeShade="80"/>
              </w:rPr>
              <w:t>Yapol</w:t>
            </w:r>
            <w:proofErr w:type="spellEnd"/>
            <w:r w:rsidRPr="48041323">
              <w:rPr>
                <w:rFonts w:eastAsia="Times New Roman"/>
                <w:color w:val="767171" w:themeColor="background2" w:themeShade="80"/>
              </w:rPr>
              <w:t xml:space="preserve"> </w:t>
            </w:r>
            <w:proofErr w:type="spellStart"/>
            <w:r w:rsidRPr="48041323">
              <w:rPr>
                <w:rFonts w:eastAsia="Times New Roman"/>
                <w:color w:val="767171" w:themeColor="background2" w:themeShade="80"/>
              </w:rPr>
              <w:t>Edeh</w:t>
            </w:r>
            <w:proofErr w:type="spellEnd"/>
          </w:p>
        </w:tc>
      </w:tr>
      <w:tr w:rsidR="48041323" w14:paraId="419BA23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F43FE57" w14:textId="36AF513B" w:rsidR="48041323" w:rsidRDefault="48041323" w:rsidP="48041323">
            <w:pPr>
              <w:spacing w:after="0"/>
              <w:jc w:val="both"/>
            </w:pPr>
            <w:r w:rsidRPr="48041323">
              <w:rPr>
                <w:rFonts w:eastAsia="Times New Roman"/>
                <w:color w:val="767171" w:themeColor="background2" w:themeShade="80"/>
              </w:rPr>
              <w:t xml:space="preserve">Centro de </w:t>
            </w:r>
            <w:r w:rsidR="2F8C4E9E"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Palmarejo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9D1E1F3" w14:textId="6E29FD67" w:rsidR="48041323" w:rsidRDefault="48041323" w:rsidP="48041323">
            <w:pPr>
              <w:spacing w:after="0"/>
              <w:jc w:val="both"/>
            </w:pPr>
            <w:r w:rsidRPr="48041323">
              <w:rPr>
                <w:rFonts w:eastAsia="Times New Roman"/>
                <w:color w:val="767171" w:themeColor="background2" w:themeShade="80"/>
              </w:rPr>
              <w:t>Hospital Provincial Dr. Elio Fiallo</w:t>
            </w:r>
          </w:p>
        </w:tc>
      </w:tr>
      <w:tr w:rsidR="48041323" w14:paraId="7AA3F79C"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99E4F58" w14:textId="21A73D42" w:rsidR="48041323" w:rsidRDefault="48041323" w:rsidP="48041323">
            <w:pPr>
              <w:spacing w:after="0"/>
              <w:jc w:val="both"/>
            </w:pPr>
            <w:r w:rsidRPr="48041323">
              <w:rPr>
                <w:rFonts w:eastAsia="Times New Roman"/>
                <w:color w:val="767171" w:themeColor="background2" w:themeShade="80"/>
              </w:rPr>
              <w:t xml:space="preserve">Centro de </w:t>
            </w:r>
            <w:r w:rsidR="18CB96D8"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Pantoja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4CBBC1B" w14:textId="1244C9DA" w:rsidR="48041323" w:rsidRDefault="48041323" w:rsidP="48041323">
            <w:pPr>
              <w:spacing w:after="0"/>
              <w:jc w:val="both"/>
            </w:pPr>
            <w:r w:rsidRPr="48041323">
              <w:rPr>
                <w:rFonts w:eastAsia="Times New Roman"/>
                <w:color w:val="767171" w:themeColor="background2" w:themeShade="80"/>
              </w:rPr>
              <w:t>Hospital Provincial Dr. Leopoldo Pou</w:t>
            </w:r>
          </w:p>
        </w:tc>
      </w:tr>
      <w:tr w:rsidR="48041323" w14:paraId="475C00F9"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EB17B45" w14:textId="28DCABA5" w:rsidR="48041323" w:rsidRDefault="48041323" w:rsidP="48041323">
            <w:pPr>
              <w:spacing w:after="0"/>
              <w:jc w:val="both"/>
            </w:pPr>
            <w:r w:rsidRPr="48041323">
              <w:rPr>
                <w:rFonts w:eastAsia="Times New Roman"/>
                <w:color w:val="767171" w:themeColor="background2" w:themeShade="80"/>
              </w:rPr>
              <w:t xml:space="preserve">Centro de </w:t>
            </w:r>
            <w:r w:rsidR="3998E724"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Paradero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8F1FCB3" w14:textId="528509A1" w:rsidR="48041323" w:rsidRDefault="48041323" w:rsidP="48041323">
            <w:pPr>
              <w:spacing w:after="0"/>
              <w:jc w:val="both"/>
            </w:pPr>
            <w:r w:rsidRPr="48041323">
              <w:rPr>
                <w:rFonts w:eastAsia="Times New Roman"/>
                <w:color w:val="767171" w:themeColor="background2" w:themeShade="80"/>
              </w:rPr>
              <w:t>Hospital Provincial Dr. Pascasio Toribio Piantini</w:t>
            </w:r>
          </w:p>
        </w:tc>
      </w:tr>
      <w:tr w:rsidR="48041323" w14:paraId="75E18E90"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C8B070C" w14:textId="599C51F2" w:rsidR="48041323" w:rsidRDefault="48041323" w:rsidP="48041323">
            <w:pPr>
              <w:spacing w:after="0"/>
              <w:jc w:val="both"/>
            </w:pPr>
            <w:r w:rsidRPr="48041323">
              <w:rPr>
                <w:rFonts w:eastAsia="Times New Roman"/>
                <w:color w:val="767171" w:themeColor="background2" w:themeShade="80"/>
              </w:rPr>
              <w:t xml:space="preserve">Centro de </w:t>
            </w:r>
            <w:r w:rsidR="499D4D64"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Pedro Brand</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725A586" w14:textId="0FDD24D9" w:rsidR="48041323" w:rsidRDefault="48041323" w:rsidP="48041323">
            <w:pPr>
              <w:spacing w:after="0"/>
              <w:jc w:val="both"/>
            </w:pPr>
            <w:r w:rsidRPr="48041323">
              <w:rPr>
                <w:rFonts w:eastAsia="Times New Roman"/>
                <w:color w:val="767171" w:themeColor="background2" w:themeShade="80"/>
              </w:rPr>
              <w:t>Hospital Provincial Dr. Pedro Emilio Marchena</w:t>
            </w:r>
          </w:p>
        </w:tc>
      </w:tr>
      <w:tr w:rsidR="48041323" w14:paraId="405BC3E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6D30BAF" w14:textId="22EF5328" w:rsidR="48041323" w:rsidRDefault="48041323" w:rsidP="48041323">
            <w:pPr>
              <w:spacing w:after="0"/>
              <w:jc w:val="both"/>
            </w:pPr>
            <w:r w:rsidRPr="48041323">
              <w:rPr>
                <w:rFonts w:eastAsia="Times New Roman"/>
                <w:color w:val="767171" w:themeColor="background2" w:themeShade="80"/>
              </w:rPr>
              <w:t xml:space="preserve">Centro de </w:t>
            </w:r>
            <w:r w:rsidR="240B615A"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Piedra Blanca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A952C32" w14:textId="0A280C2A"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Provincial Dr. </w:t>
            </w:r>
            <w:r w:rsidR="13A7C368" w:rsidRPr="70B1DE69">
              <w:rPr>
                <w:rFonts w:eastAsia="Times New Roman"/>
                <w:color w:val="767171" w:themeColor="background2" w:themeShade="80"/>
              </w:rPr>
              <w:t>Teófilo</w:t>
            </w:r>
            <w:r w:rsidRPr="48041323">
              <w:rPr>
                <w:rFonts w:eastAsia="Times New Roman"/>
                <w:color w:val="767171" w:themeColor="background2" w:themeShade="80"/>
              </w:rPr>
              <w:t xml:space="preserve"> Hernandez</w:t>
            </w:r>
          </w:p>
        </w:tc>
      </w:tr>
      <w:tr w:rsidR="48041323" w14:paraId="2411322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BEB1657" w14:textId="47EDB0AA" w:rsidR="48041323" w:rsidRDefault="48041323" w:rsidP="48041323">
            <w:pPr>
              <w:spacing w:after="0"/>
              <w:jc w:val="both"/>
            </w:pPr>
            <w:r w:rsidRPr="48041323">
              <w:rPr>
                <w:rFonts w:eastAsia="Times New Roman"/>
                <w:color w:val="767171" w:themeColor="background2" w:themeShade="80"/>
              </w:rPr>
              <w:t xml:space="preserve">Centro de </w:t>
            </w:r>
            <w:r w:rsidR="17AC13B1"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Ponce </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FDB7025" w14:textId="3291E5F7" w:rsidR="48041323" w:rsidRDefault="48041323" w:rsidP="48041323">
            <w:pPr>
              <w:spacing w:after="0"/>
              <w:jc w:val="both"/>
            </w:pPr>
            <w:r w:rsidRPr="48041323">
              <w:rPr>
                <w:rFonts w:eastAsia="Times New Roman"/>
                <w:color w:val="767171" w:themeColor="background2" w:themeShade="80"/>
              </w:rPr>
              <w:t>Hospital Provincial General Melenciano</w:t>
            </w:r>
          </w:p>
        </w:tc>
      </w:tr>
      <w:tr w:rsidR="48041323" w14:paraId="46736E4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49CD3DA" w14:textId="1AAD2105" w:rsidR="48041323" w:rsidRDefault="48041323" w:rsidP="48041323">
            <w:pPr>
              <w:spacing w:after="0"/>
              <w:jc w:val="both"/>
            </w:pPr>
            <w:r w:rsidRPr="48041323">
              <w:rPr>
                <w:rFonts w:eastAsia="Times New Roman"/>
                <w:color w:val="767171" w:themeColor="background2" w:themeShade="80"/>
              </w:rPr>
              <w:t>Centro de Atención Primaria Proyecto 4</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A85F10D" w14:textId="6BAB2AD3" w:rsidR="48041323" w:rsidRDefault="48041323" w:rsidP="48041323">
            <w:pPr>
              <w:spacing w:after="0"/>
              <w:jc w:val="both"/>
            </w:pPr>
            <w:r w:rsidRPr="48041323">
              <w:rPr>
                <w:rFonts w:eastAsia="Times New Roman"/>
                <w:color w:val="767171" w:themeColor="background2" w:themeShade="80"/>
              </w:rPr>
              <w:t xml:space="preserve">Hospital Provincial Inmaculada Concepción </w:t>
            </w:r>
          </w:p>
        </w:tc>
      </w:tr>
      <w:tr w:rsidR="48041323" w14:paraId="4E94395A"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979FEE3" w14:textId="2F20B4DF" w:rsidR="48041323" w:rsidRDefault="48041323" w:rsidP="48041323">
            <w:pPr>
              <w:spacing w:after="0"/>
              <w:jc w:val="both"/>
            </w:pPr>
            <w:r w:rsidRPr="48041323">
              <w:rPr>
                <w:rFonts w:eastAsia="Times New Roman"/>
                <w:color w:val="767171" w:themeColor="background2" w:themeShade="80"/>
              </w:rPr>
              <w:t xml:space="preserve">Centro de </w:t>
            </w:r>
            <w:r w:rsidR="023C675F" w:rsidRPr="43B72A4C">
              <w:rPr>
                <w:rFonts w:eastAsia="Times New Roman"/>
                <w:color w:val="767171" w:themeColor="background2" w:themeShade="80"/>
              </w:rPr>
              <w:t>Atención</w:t>
            </w:r>
            <w:r w:rsidRPr="48041323">
              <w:rPr>
                <w:rFonts w:eastAsia="Times New Roman"/>
                <w:color w:val="767171" w:themeColor="background2" w:themeShade="80"/>
              </w:rPr>
              <w:t xml:space="preserve"> Primaria Pueblo Viejo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ED01C58" w14:textId="46B37DC5" w:rsidR="48041323" w:rsidRDefault="48041323" w:rsidP="48041323">
            <w:pPr>
              <w:spacing w:after="0"/>
              <w:jc w:val="both"/>
            </w:pPr>
            <w:r w:rsidRPr="48041323">
              <w:rPr>
                <w:rFonts w:eastAsia="Times New Roman"/>
                <w:color w:val="767171" w:themeColor="background2" w:themeShade="80"/>
              </w:rPr>
              <w:t>Hospital Provincial Jaime Sánchez</w:t>
            </w:r>
          </w:p>
        </w:tc>
      </w:tr>
      <w:tr w:rsidR="48041323" w14:paraId="49AFB28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154ACCC" w14:textId="04573CE6" w:rsidR="48041323" w:rsidRDefault="48041323" w:rsidP="48041323">
            <w:pPr>
              <w:spacing w:after="0"/>
              <w:jc w:val="both"/>
            </w:pPr>
            <w:r w:rsidRPr="48041323">
              <w:rPr>
                <w:rFonts w:eastAsia="Times New Roman"/>
                <w:color w:val="767171" w:themeColor="background2" w:themeShade="80"/>
              </w:rPr>
              <w:lastRenderedPageBreak/>
              <w:t>Centro de Atención Primaria Punta Cana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1D255A6" w14:textId="061AA517" w:rsidR="48041323" w:rsidRDefault="48041323" w:rsidP="48041323">
            <w:pPr>
              <w:spacing w:after="0"/>
              <w:jc w:val="both"/>
            </w:pPr>
            <w:r w:rsidRPr="48041323">
              <w:rPr>
                <w:rFonts w:eastAsia="Times New Roman"/>
                <w:color w:val="767171" w:themeColor="background2" w:themeShade="80"/>
              </w:rPr>
              <w:t>Hospital Provincial La Altagracia</w:t>
            </w:r>
          </w:p>
        </w:tc>
      </w:tr>
      <w:tr w:rsidR="48041323" w14:paraId="6F9E9ED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69A5E30" w14:textId="085EB5EB" w:rsidR="48041323" w:rsidRDefault="48041323" w:rsidP="48041323">
            <w:pPr>
              <w:spacing w:after="0"/>
              <w:jc w:val="both"/>
            </w:pPr>
            <w:r w:rsidRPr="48041323">
              <w:rPr>
                <w:rFonts w:eastAsia="Times New Roman"/>
                <w:color w:val="767171" w:themeColor="background2" w:themeShade="80"/>
              </w:rPr>
              <w:t xml:space="preserve">Centro de </w:t>
            </w:r>
            <w:r w:rsidR="529AB487" w:rsidRPr="1C1CBFF0">
              <w:rPr>
                <w:rFonts w:eastAsia="Times New Roman"/>
                <w:color w:val="767171" w:themeColor="background2" w:themeShade="80"/>
              </w:rPr>
              <w:t>Atención</w:t>
            </w:r>
            <w:r w:rsidRPr="48041323">
              <w:rPr>
                <w:rFonts w:eastAsia="Times New Roman"/>
                <w:color w:val="767171" w:themeColor="background2" w:themeShade="80"/>
              </w:rPr>
              <w:t xml:space="preserve"> Primaria Quebrada Honda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04D37FC" w14:textId="4DCA770F"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Provincial Leopoldo </w:t>
            </w:r>
            <w:r w:rsidR="259EEC81" w:rsidRPr="4F569A7E">
              <w:rPr>
                <w:rFonts w:eastAsia="Times New Roman"/>
                <w:color w:val="767171" w:themeColor="background2" w:themeShade="80"/>
              </w:rPr>
              <w:t>Martínez</w:t>
            </w:r>
          </w:p>
        </w:tc>
      </w:tr>
      <w:tr w:rsidR="48041323" w14:paraId="4A454FD9" w14:textId="77777777" w:rsidTr="4FE7E902">
        <w:trPr>
          <w:trHeight w:val="432"/>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962824B" w14:textId="0027E553" w:rsidR="48041323" w:rsidRDefault="48041323" w:rsidP="48041323">
            <w:pPr>
              <w:spacing w:after="0"/>
              <w:jc w:val="both"/>
            </w:pPr>
            <w:r w:rsidRPr="48041323">
              <w:rPr>
                <w:rFonts w:eastAsia="Times New Roman"/>
                <w:color w:val="767171" w:themeColor="background2" w:themeShade="80"/>
              </w:rPr>
              <w:t xml:space="preserve">Centro de Atención Primaria Ranchito </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5682B91" w14:textId="3B04CAE2" w:rsidR="48041323" w:rsidRDefault="48041323" w:rsidP="48041323">
            <w:pPr>
              <w:spacing w:after="0"/>
              <w:jc w:val="both"/>
            </w:pPr>
            <w:r w:rsidRPr="48041323">
              <w:rPr>
                <w:rFonts w:eastAsia="Times New Roman"/>
                <w:color w:val="767171" w:themeColor="background2" w:themeShade="80"/>
              </w:rPr>
              <w:t>Hospital Provincial Materno Infantil Francisco A. Gonzalvo</w:t>
            </w:r>
          </w:p>
        </w:tc>
      </w:tr>
      <w:tr w:rsidR="48041323" w14:paraId="7F9931B4" w14:textId="77777777" w:rsidTr="4FE7E902">
        <w:trPr>
          <w:trHeight w:val="402"/>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6C5527D" w14:textId="4CA34A63" w:rsidR="48041323" w:rsidRDefault="48041323" w:rsidP="48041323">
            <w:pPr>
              <w:spacing w:after="0"/>
              <w:jc w:val="both"/>
            </w:pPr>
            <w:r w:rsidRPr="48041323">
              <w:rPr>
                <w:rFonts w:eastAsia="Times New Roman"/>
                <w:color w:val="767171" w:themeColor="background2" w:themeShade="80"/>
              </w:rPr>
              <w:t xml:space="preserve">Centro de </w:t>
            </w:r>
            <w:r w:rsidR="28F0CF6A" w:rsidRPr="1C1CBFF0">
              <w:rPr>
                <w:rFonts w:eastAsia="Times New Roman"/>
                <w:color w:val="767171" w:themeColor="background2" w:themeShade="80"/>
              </w:rPr>
              <w:t>Atención</w:t>
            </w:r>
            <w:r w:rsidRPr="48041323">
              <w:rPr>
                <w:rFonts w:eastAsia="Times New Roman"/>
                <w:color w:val="767171" w:themeColor="background2" w:themeShade="80"/>
              </w:rPr>
              <w:t xml:space="preserve"> Primaria Red de </w:t>
            </w:r>
            <w:r w:rsidR="0774BD99" w:rsidRPr="1C1CBFF0">
              <w:rPr>
                <w:rFonts w:eastAsia="Times New Roman"/>
                <w:color w:val="767171" w:themeColor="background2" w:themeShade="80"/>
              </w:rPr>
              <w:t>Protección</w:t>
            </w:r>
            <w:r w:rsidRPr="48041323">
              <w:rPr>
                <w:rFonts w:eastAsia="Times New Roman"/>
                <w:color w:val="767171" w:themeColor="background2" w:themeShade="80"/>
              </w:rPr>
              <w:t xml:space="preserve"> Social No. 1</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0BC1FB3" w14:textId="3FD0ABAE" w:rsidR="48041323" w:rsidRDefault="48041323" w:rsidP="48041323">
            <w:pPr>
              <w:spacing w:after="0"/>
              <w:jc w:val="both"/>
            </w:pPr>
            <w:r w:rsidRPr="48041323">
              <w:rPr>
                <w:rFonts w:eastAsia="Times New Roman"/>
                <w:color w:val="767171" w:themeColor="background2" w:themeShade="80"/>
              </w:rPr>
              <w:t>Hospital Provincial Nuestra Señora de La Altagracia</w:t>
            </w:r>
          </w:p>
        </w:tc>
      </w:tr>
      <w:tr w:rsidR="48041323" w14:paraId="32660710" w14:textId="77777777" w:rsidTr="4FE7E902">
        <w:trPr>
          <w:trHeight w:val="477"/>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77B6BAA" w14:textId="0AE96932" w:rsidR="48041323" w:rsidRDefault="48041323" w:rsidP="48041323">
            <w:pPr>
              <w:spacing w:after="0"/>
              <w:jc w:val="both"/>
            </w:pPr>
            <w:r w:rsidRPr="48041323">
              <w:rPr>
                <w:rFonts w:eastAsia="Times New Roman"/>
                <w:color w:val="767171" w:themeColor="background2" w:themeShade="80"/>
              </w:rPr>
              <w:t xml:space="preserve">Centro de </w:t>
            </w:r>
            <w:r w:rsidR="4BE9CBDB" w:rsidRPr="1C1CBFF0">
              <w:rPr>
                <w:rFonts w:eastAsia="Times New Roman"/>
                <w:color w:val="767171" w:themeColor="background2" w:themeShade="80"/>
              </w:rPr>
              <w:t>Atención</w:t>
            </w:r>
            <w:r w:rsidRPr="48041323">
              <w:rPr>
                <w:rFonts w:eastAsia="Times New Roman"/>
                <w:color w:val="767171" w:themeColor="background2" w:themeShade="80"/>
              </w:rPr>
              <w:t xml:space="preserve"> Primaria Red de </w:t>
            </w:r>
            <w:r w:rsidR="424B1234" w:rsidRPr="1C1CBFF0">
              <w:rPr>
                <w:rFonts w:eastAsia="Times New Roman"/>
                <w:color w:val="767171" w:themeColor="background2" w:themeShade="80"/>
              </w:rPr>
              <w:t>Protección</w:t>
            </w:r>
            <w:r w:rsidRPr="48041323">
              <w:rPr>
                <w:rFonts w:eastAsia="Times New Roman"/>
                <w:color w:val="767171" w:themeColor="background2" w:themeShade="80"/>
              </w:rPr>
              <w:t xml:space="preserve"> Social No. 2</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0687547" w14:textId="73C499A6" w:rsidR="48041323" w:rsidRDefault="48041323" w:rsidP="48041323">
            <w:pPr>
              <w:spacing w:after="0"/>
              <w:jc w:val="both"/>
            </w:pPr>
            <w:r w:rsidRPr="48041323">
              <w:rPr>
                <w:rFonts w:eastAsia="Times New Roman"/>
                <w:color w:val="767171" w:themeColor="background2" w:themeShade="80"/>
              </w:rPr>
              <w:t>Hospital Provincial Nuestra Señora de Regla</w:t>
            </w:r>
          </w:p>
        </w:tc>
      </w:tr>
      <w:tr w:rsidR="48041323" w14:paraId="6D25F34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1E8E2A4" w14:textId="675860D5" w:rsidR="48041323" w:rsidRDefault="48041323" w:rsidP="48041323">
            <w:pPr>
              <w:spacing w:after="0"/>
              <w:jc w:val="both"/>
            </w:pPr>
            <w:r w:rsidRPr="48041323">
              <w:rPr>
                <w:rFonts w:eastAsia="Times New Roman"/>
                <w:color w:val="767171" w:themeColor="background2" w:themeShade="80"/>
              </w:rPr>
              <w:t>Centro de Atención Primaria Rincón</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FFA2D14" w14:textId="67407939" w:rsidR="48041323" w:rsidRDefault="48041323" w:rsidP="48041323">
            <w:pPr>
              <w:spacing w:after="0"/>
              <w:jc w:val="both"/>
            </w:pPr>
            <w:r w:rsidRPr="48041323">
              <w:rPr>
                <w:rFonts w:eastAsia="Times New Roman"/>
                <w:color w:val="767171" w:themeColor="background2" w:themeShade="80"/>
              </w:rPr>
              <w:t>Hospital Provincial Padre Antonio Fantino</w:t>
            </w:r>
          </w:p>
        </w:tc>
      </w:tr>
      <w:tr w:rsidR="48041323" w14:paraId="5016F81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E0416CA" w14:textId="261389B3" w:rsidR="48041323" w:rsidRDefault="48041323" w:rsidP="48041323">
            <w:pPr>
              <w:spacing w:after="0"/>
              <w:jc w:val="both"/>
            </w:pPr>
            <w:r w:rsidRPr="48041323">
              <w:rPr>
                <w:rFonts w:eastAsia="Times New Roman"/>
                <w:color w:val="767171" w:themeColor="background2" w:themeShade="80"/>
              </w:rPr>
              <w:t>Centro de Atención Primaria Rio Verde</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6CCED2E" w14:textId="01D90C96" w:rsidR="48041323" w:rsidRDefault="48041323" w:rsidP="48041323">
            <w:pPr>
              <w:spacing w:after="0"/>
              <w:jc w:val="both"/>
            </w:pPr>
            <w:r w:rsidRPr="48041323">
              <w:rPr>
                <w:rFonts w:eastAsia="Times New Roman"/>
                <w:color w:val="767171" w:themeColor="background2" w:themeShade="80"/>
              </w:rPr>
              <w:t>Hospital Provincial Padre Fantino</w:t>
            </w:r>
          </w:p>
        </w:tc>
      </w:tr>
      <w:tr w:rsidR="48041323" w14:paraId="76465E96"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4FAF203" w14:textId="19F76F3B"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Atención Primaria Rosa Herminia </w:t>
            </w:r>
            <w:r w:rsidR="5B321084" w:rsidRPr="4F569A7E">
              <w:rPr>
                <w:rFonts w:eastAsia="Times New Roman"/>
                <w:color w:val="767171" w:themeColor="background2" w:themeShade="80"/>
              </w:rPr>
              <w:t>Martínez</w:t>
            </w:r>
            <w:r w:rsidR="26F41483" w:rsidRPr="4F569A7E">
              <w:rPr>
                <w:rFonts w:eastAsia="Times New Roman"/>
                <w:color w:val="767171" w:themeColor="background2" w:themeShade="80"/>
              </w:rPr>
              <w:t xml:space="preserve"> </w:t>
            </w:r>
            <w:r w:rsidR="31882B67" w:rsidRPr="4F569A7E">
              <w:rPr>
                <w:rFonts w:eastAsia="Times New Roman"/>
                <w:color w:val="767171" w:themeColor="background2" w:themeShade="80"/>
              </w:rPr>
              <w:t>(</w:t>
            </w:r>
            <w:r w:rsidRPr="48041323">
              <w:rPr>
                <w:rFonts w:eastAsia="Times New Roman"/>
                <w:color w:val="767171" w:themeColor="background2" w:themeShade="80"/>
              </w:rPr>
              <w:t>Antiguo Santana)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34D8A8F" w14:textId="1EF39DFA"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Provincial Ramon </w:t>
            </w:r>
            <w:r w:rsidR="500EC026" w:rsidRPr="4F569A7E">
              <w:rPr>
                <w:rFonts w:eastAsia="Times New Roman"/>
                <w:color w:val="767171" w:themeColor="background2" w:themeShade="80"/>
              </w:rPr>
              <w:t>Matías</w:t>
            </w:r>
            <w:r w:rsidRPr="48041323">
              <w:rPr>
                <w:rFonts w:eastAsia="Times New Roman"/>
                <w:color w:val="767171" w:themeColor="background2" w:themeShade="80"/>
              </w:rPr>
              <w:t xml:space="preserve"> Mella</w:t>
            </w:r>
          </w:p>
        </w:tc>
      </w:tr>
      <w:tr w:rsidR="48041323" w14:paraId="77D219A3" w14:textId="77777777" w:rsidTr="4FE7E902">
        <w:trPr>
          <w:trHeight w:val="30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EBD328B" w14:textId="123BAE07" w:rsidR="48041323" w:rsidRDefault="48041323" w:rsidP="48041323">
            <w:pPr>
              <w:spacing w:after="0"/>
              <w:jc w:val="both"/>
            </w:pPr>
            <w:r w:rsidRPr="48041323">
              <w:rPr>
                <w:rFonts w:eastAsia="Times New Roman"/>
                <w:color w:val="767171" w:themeColor="background2" w:themeShade="80"/>
              </w:rPr>
              <w:t>Centro de Atención Primaria Rosa Nova (Antiguo Catalina)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E882D09" w14:textId="0ABDC24C" w:rsidR="48041323" w:rsidRDefault="48041323" w:rsidP="48041323">
            <w:pPr>
              <w:spacing w:after="0"/>
              <w:jc w:val="both"/>
            </w:pPr>
            <w:r w:rsidRPr="48041323">
              <w:rPr>
                <w:rFonts w:eastAsia="Times New Roman"/>
                <w:color w:val="767171" w:themeColor="background2" w:themeShade="80"/>
              </w:rPr>
              <w:t xml:space="preserve">Hospital Provincial Ricardo </w:t>
            </w:r>
            <w:proofErr w:type="spellStart"/>
            <w:r w:rsidRPr="48041323">
              <w:rPr>
                <w:rFonts w:eastAsia="Times New Roman"/>
                <w:color w:val="767171" w:themeColor="background2" w:themeShade="80"/>
              </w:rPr>
              <w:t>Limardo</w:t>
            </w:r>
            <w:proofErr w:type="spellEnd"/>
            <w:r w:rsidRPr="48041323">
              <w:rPr>
                <w:rFonts w:eastAsia="Times New Roman"/>
                <w:color w:val="767171" w:themeColor="background2" w:themeShade="80"/>
              </w:rPr>
              <w:t xml:space="preserve"> </w:t>
            </w:r>
          </w:p>
        </w:tc>
      </w:tr>
      <w:tr w:rsidR="48041323" w14:paraId="00D53B03"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36121E3" w14:textId="34FBD17C" w:rsidR="48041323" w:rsidRDefault="48041323" w:rsidP="48041323">
            <w:pPr>
              <w:spacing w:after="0"/>
              <w:jc w:val="both"/>
            </w:pPr>
            <w:r w:rsidRPr="48041323">
              <w:rPr>
                <w:rFonts w:eastAsia="Times New Roman"/>
                <w:color w:val="767171" w:themeColor="background2" w:themeShade="80"/>
              </w:rPr>
              <w:t xml:space="preserve">Centro de </w:t>
            </w:r>
            <w:r w:rsidR="63BE6881" w:rsidRPr="1C1CBFF0">
              <w:rPr>
                <w:rFonts w:eastAsia="Times New Roman"/>
                <w:color w:val="767171" w:themeColor="background2" w:themeShade="80"/>
              </w:rPr>
              <w:t>Atención</w:t>
            </w:r>
            <w:r w:rsidRPr="48041323">
              <w:rPr>
                <w:rFonts w:eastAsia="Times New Roman"/>
                <w:color w:val="767171" w:themeColor="background2" w:themeShade="80"/>
              </w:rPr>
              <w:t xml:space="preserve"> Primaria Sabana Alta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F265FEB" w14:textId="7C0E1D02" w:rsidR="48041323" w:rsidRDefault="48041323" w:rsidP="48041323">
            <w:pPr>
              <w:spacing w:after="0"/>
              <w:jc w:val="both"/>
            </w:pPr>
            <w:r w:rsidRPr="48041323">
              <w:rPr>
                <w:rFonts w:eastAsia="Times New Roman"/>
                <w:color w:val="767171" w:themeColor="background2" w:themeShade="80"/>
              </w:rPr>
              <w:t>Hospital Provincial Rosa Duarte</w:t>
            </w:r>
          </w:p>
        </w:tc>
      </w:tr>
      <w:tr w:rsidR="48041323" w14:paraId="6EE58633"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3AD3F17" w14:textId="357A5569" w:rsidR="48041323" w:rsidRDefault="48041323" w:rsidP="48041323">
            <w:pPr>
              <w:spacing w:after="0"/>
              <w:jc w:val="both"/>
            </w:pPr>
            <w:r w:rsidRPr="48041323">
              <w:rPr>
                <w:rFonts w:eastAsia="Times New Roman"/>
                <w:color w:val="767171" w:themeColor="background2" w:themeShade="80"/>
              </w:rPr>
              <w:t xml:space="preserve">Centro de </w:t>
            </w:r>
            <w:r w:rsidR="189A906D" w:rsidRPr="2FF0E58A">
              <w:rPr>
                <w:rFonts w:eastAsia="Times New Roman"/>
                <w:color w:val="767171" w:themeColor="background2" w:themeShade="80"/>
              </w:rPr>
              <w:t>Atención</w:t>
            </w:r>
            <w:r w:rsidRPr="48041323">
              <w:rPr>
                <w:rFonts w:eastAsia="Times New Roman"/>
                <w:color w:val="767171" w:themeColor="background2" w:themeShade="80"/>
              </w:rPr>
              <w:t xml:space="preserve"> Primaria Sabana del Puerto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683F98D" w14:textId="50496E33" w:rsidR="48041323" w:rsidRDefault="48041323" w:rsidP="48041323">
            <w:pPr>
              <w:spacing w:after="0"/>
              <w:jc w:val="both"/>
            </w:pPr>
            <w:r w:rsidRPr="48041323">
              <w:rPr>
                <w:rFonts w:eastAsia="Times New Roman"/>
                <w:color w:val="767171" w:themeColor="background2" w:themeShade="80"/>
              </w:rPr>
              <w:t xml:space="preserve">Hospital Provincial Rosa Duarte </w:t>
            </w:r>
          </w:p>
        </w:tc>
      </w:tr>
      <w:tr w:rsidR="48041323" w14:paraId="3B8675AB"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1EE0E35" w14:textId="291A5796" w:rsidR="48041323" w:rsidRDefault="48041323" w:rsidP="48041323">
            <w:pPr>
              <w:spacing w:after="0"/>
              <w:jc w:val="both"/>
            </w:pPr>
            <w:r w:rsidRPr="48041323">
              <w:rPr>
                <w:rFonts w:eastAsia="Times New Roman"/>
                <w:color w:val="767171" w:themeColor="background2" w:themeShade="80"/>
              </w:rPr>
              <w:t>Centro de Atención Primaria Sabana Larga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414566F" w14:textId="6AB470E7" w:rsidR="48041323" w:rsidRDefault="48041323" w:rsidP="48041323">
            <w:pPr>
              <w:spacing w:after="0"/>
              <w:jc w:val="both"/>
            </w:pPr>
            <w:r w:rsidRPr="48041323">
              <w:rPr>
                <w:rFonts w:eastAsia="Times New Roman"/>
                <w:color w:val="767171" w:themeColor="background2" w:themeShade="80"/>
              </w:rPr>
              <w:t xml:space="preserve">Hospital Provincial San Bartolomé </w:t>
            </w:r>
          </w:p>
        </w:tc>
      </w:tr>
      <w:tr w:rsidR="48041323" w14:paraId="2CA89EF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9583589" w14:textId="4215A5B7" w:rsidR="48041323" w:rsidRDefault="48041323" w:rsidP="48041323">
            <w:pPr>
              <w:spacing w:after="0"/>
              <w:jc w:val="both"/>
            </w:pPr>
            <w:r w:rsidRPr="48041323">
              <w:rPr>
                <w:rFonts w:eastAsia="Times New Roman"/>
                <w:color w:val="767171" w:themeColor="background2" w:themeShade="80"/>
              </w:rPr>
              <w:t xml:space="preserve">Centro de </w:t>
            </w:r>
            <w:r w:rsidR="05D23C74" w:rsidRPr="2FF0E58A">
              <w:rPr>
                <w:rFonts w:eastAsia="Times New Roman"/>
                <w:color w:val="767171" w:themeColor="background2" w:themeShade="80"/>
              </w:rPr>
              <w:t>Atención</w:t>
            </w:r>
            <w:r w:rsidRPr="48041323">
              <w:rPr>
                <w:rFonts w:eastAsia="Times New Roman"/>
                <w:color w:val="767171" w:themeColor="background2" w:themeShade="80"/>
              </w:rPr>
              <w:t xml:space="preserve"> Primaria Sabana Yegua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70F2C57" w14:textId="42F6D164"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Provincial San </w:t>
            </w:r>
            <w:r w:rsidR="371E1E87" w:rsidRPr="1C4DAEE9">
              <w:rPr>
                <w:rFonts w:eastAsia="Times New Roman"/>
                <w:color w:val="767171" w:themeColor="background2" w:themeShade="80"/>
              </w:rPr>
              <w:t>José</w:t>
            </w:r>
          </w:p>
        </w:tc>
      </w:tr>
      <w:tr w:rsidR="48041323" w14:paraId="28933A80"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E3836C7" w14:textId="58E95439"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Atención Primaria San </w:t>
            </w:r>
            <w:r w:rsidR="0BF1DA07" w:rsidRPr="6409E498">
              <w:rPr>
                <w:rFonts w:eastAsia="Times New Roman"/>
                <w:color w:val="767171" w:themeColor="background2" w:themeShade="80"/>
              </w:rPr>
              <w:t>Víctor</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95AA289" w14:textId="6C566A55"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Provincial San </w:t>
            </w:r>
            <w:r w:rsidR="26062EB6" w:rsidRPr="1C4DAEE9">
              <w:rPr>
                <w:rFonts w:eastAsia="Times New Roman"/>
                <w:color w:val="767171" w:themeColor="background2" w:themeShade="80"/>
              </w:rPr>
              <w:t>José</w:t>
            </w:r>
            <w:r w:rsidRPr="48041323">
              <w:rPr>
                <w:rFonts w:eastAsia="Times New Roman"/>
                <w:color w:val="767171" w:themeColor="background2" w:themeShade="80"/>
              </w:rPr>
              <w:t xml:space="preserve"> </w:t>
            </w:r>
          </w:p>
        </w:tc>
      </w:tr>
      <w:tr w:rsidR="48041323" w14:paraId="3AE29A7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74335AB" w14:textId="052CDC8D" w:rsidR="48041323" w:rsidRDefault="48041323" w:rsidP="48041323">
            <w:pPr>
              <w:spacing w:after="0"/>
              <w:jc w:val="both"/>
            </w:pPr>
            <w:r w:rsidRPr="48041323">
              <w:rPr>
                <w:rFonts w:eastAsia="Times New Roman"/>
                <w:color w:val="767171" w:themeColor="background2" w:themeShade="80"/>
              </w:rPr>
              <w:t xml:space="preserve">Centro de </w:t>
            </w:r>
            <w:r w:rsidR="395A5905" w:rsidRPr="6409E498">
              <w:rPr>
                <w:rFonts w:eastAsia="Times New Roman"/>
                <w:color w:val="767171" w:themeColor="background2" w:themeShade="80"/>
              </w:rPr>
              <w:t>Atención</w:t>
            </w:r>
            <w:r w:rsidRPr="48041323">
              <w:rPr>
                <w:rFonts w:eastAsia="Times New Roman"/>
                <w:color w:val="767171" w:themeColor="background2" w:themeShade="80"/>
              </w:rPr>
              <w:t xml:space="preserve"> Primaria Santo Domingo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5A4BD11" w14:textId="341EA7F8" w:rsidR="48041323" w:rsidRDefault="48041323" w:rsidP="48041323">
            <w:pPr>
              <w:spacing w:after="0"/>
              <w:jc w:val="both"/>
            </w:pPr>
            <w:r w:rsidRPr="48041323">
              <w:rPr>
                <w:rFonts w:eastAsia="Times New Roman"/>
                <w:color w:val="767171" w:themeColor="background2" w:themeShade="80"/>
              </w:rPr>
              <w:t>Hospital Provincial Toribio Bencosme</w:t>
            </w:r>
          </w:p>
        </w:tc>
      </w:tr>
      <w:tr w:rsidR="48041323" w14:paraId="15FF510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8BF0021" w14:textId="53637B19" w:rsidR="48041323" w:rsidRDefault="48041323" w:rsidP="48041323">
            <w:pPr>
              <w:spacing w:after="0"/>
              <w:jc w:val="both"/>
            </w:pPr>
            <w:r w:rsidRPr="48041323">
              <w:rPr>
                <w:rFonts w:eastAsia="Times New Roman"/>
                <w:color w:val="767171" w:themeColor="background2" w:themeShade="80"/>
              </w:rPr>
              <w:t xml:space="preserve">Centro de Atención Primaria </w:t>
            </w:r>
            <w:proofErr w:type="spellStart"/>
            <w:r w:rsidRPr="48041323">
              <w:rPr>
                <w:rFonts w:eastAsia="Times New Roman"/>
                <w:color w:val="767171" w:themeColor="background2" w:themeShade="80"/>
              </w:rPr>
              <w:t>Tabara</w:t>
            </w:r>
            <w:proofErr w:type="spellEnd"/>
            <w:r w:rsidRPr="48041323">
              <w:rPr>
                <w:rFonts w:eastAsia="Times New Roman"/>
                <w:color w:val="767171" w:themeColor="background2" w:themeShade="80"/>
              </w:rPr>
              <w:t xml:space="preserve"> Arriba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A4690D6" w14:textId="7AC98797" w:rsidR="48041323" w:rsidRDefault="48041323" w:rsidP="48041323">
            <w:pPr>
              <w:spacing w:after="0"/>
              <w:jc w:val="both"/>
            </w:pPr>
            <w:r w:rsidRPr="48041323">
              <w:rPr>
                <w:rFonts w:eastAsia="Times New Roman"/>
                <w:color w:val="767171" w:themeColor="background2" w:themeShade="80"/>
              </w:rPr>
              <w:t xml:space="preserve">Hospital Provincial y de Especialidades de </w:t>
            </w:r>
            <w:proofErr w:type="spellStart"/>
            <w:r w:rsidRPr="48041323">
              <w:rPr>
                <w:rFonts w:eastAsia="Times New Roman"/>
                <w:color w:val="767171" w:themeColor="background2" w:themeShade="80"/>
              </w:rPr>
              <w:t>Higuey</w:t>
            </w:r>
            <w:proofErr w:type="spellEnd"/>
          </w:p>
        </w:tc>
      </w:tr>
      <w:tr w:rsidR="48041323" w14:paraId="0A3F4C4B"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C490C38" w14:textId="1D517193" w:rsidR="48041323" w:rsidRDefault="48041323" w:rsidP="48041323">
            <w:pPr>
              <w:spacing w:after="0"/>
              <w:jc w:val="both"/>
            </w:pPr>
            <w:r w:rsidRPr="48041323">
              <w:rPr>
                <w:rFonts w:eastAsia="Times New Roman"/>
                <w:color w:val="767171" w:themeColor="background2" w:themeShade="80"/>
              </w:rPr>
              <w:t>Centro de Atención Primaria Vengan a Ver</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B2E22CF" w14:textId="64D204B4" w:rsidR="48041323" w:rsidRDefault="48041323" w:rsidP="48041323">
            <w:pPr>
              <w:spacing w:after="0"/>
              <w:jc w:val="both"/>
            </w:pPr>
            <w:r w:rsidRPr="48041323">
              <w:rPr>
                <w:rFonts w:eastAsia="Times New Roman"/>
                <w:color w:val="767171" w:themeColor="background2" w:themeShade="80"/>
              </w:rPr>
              <w:t>Hospital Ramón De Lara de la Fuerza Aérea de la Republica Dominicana</w:t>
            </w:r>
          </w:p>
        </w:tc>
      </w:tr>
      <w:tr w:rsidR="48041323" w14:paraId="3720DA52" w14:textId="77777777" w:rsidTr="4FE7E902">
        <w:trPr>
          <w:trHeight w:val="432"/>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66B2DDA" w14:textId="170769C0" w:rsidR="48041323" w:rsidRDefault="48041323" w:rsidP="48041323">
            <w:pPr>
              <w:spacing w:after="0"/>
              <w:jc w:val="both"/>
            </w:pPr>
            <w:r w:rsidRPr="48041323">
              <w:rPr>
                <w:rFonts w:eastAsia="Times New Roman"/>
                <w:color w:val="767171" w:themeColor="background2" w:themeShade="80"/>
              </w:rPr>
              <w:lastRenderedPageBreak/>
              <w:t>Centro de Atención Primaria Verón</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60ACD6E" w14:textId="4287CA73" w:rsidR="48041323" w:rsidRDefault="48041323" w:rsidP="48041323">
            <w:pPr>
              <w:spacing w:after="0"/>
              <w:jc w:val="both"/>
            </w:pPr>
            <w:r w:rsidRPr="48041323">
              <w:rPr>
                <w:rFonts w:eastAsia="Times New Roman"/>
                <w:color w:val="767171" w:themeColor="background2" w:themeShade="80"/>
              </w:rPr>
              <w:t>Hospital Regional Docente Juan Pablo Pina</w:t>
            </w:r>
          </w:p>
        </w:tc>
      </w:tr>
      <w:tr w:rsidR="48041323" w14:paraId="476CCDF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FBF617E" w14:textId="7F8C677E"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430954A5" w:rsidRPr="6409E498">
              <w:rPr>
                <w:rFonts w:eastAsia="Times New Roman"/>
                <w:color w:val="767171" w:themeColor="background2" w:themeShade="80"/>
              </w:rPr>
              <w:t>Atención</w:t>
            </w:r>
            <w:r w:rsidRPr="48041323">
              <w:rPr>
                <w:rFonts w:eastAsia="Times New Roman"/>
                <w:color w:val="767171" w:themeColor="background2" w:themeShade="80"/>
              </w:rPr>
              <w:t xml:space="preserve"> Primaria </w:t>
            </w:r>
            <w:proofErr w:type="spellStart"/>
            <w:r w:rsidRPr="48041323">
              <w:rPr>
                <w:rFonts w:eastAsia="Times New Roman"/>
                <w:color w:val="767171" w:themeColor="background2" w:themeShade="80"/>
              </w:rPr>
              <w:t>Viajama</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0419D45" w14:textId="259D53E4" w:rsidR="48041323" w:rsidRDefault="48041323" w:rsidP="48041323">
            <w:pPr>
              <w:spacing w:after="0"/>
              <w:jc w:val="both"/>
            </w:pPr>
            <w:r w:rsidRPr="48041323">
              <w:rPr>
                <w:rFonts w:eastAsia="Times New Roman"/>
                <w:color w:val="767171" w:themeColor="background2" w:themeShade="80"/>
              </w:rPr>
              <w:t>Hospital Regional Dr. Alejandro Cabral</w:t>
            </w:r>
          </w:p>
        </w:tc>
      </w:tr>
      <w:tr w:rsidR="48041323" w14:paraId="76B35F0E" w14:textId="77777777" w:rsidTr="4FE7E902">
        <w:trPr>
          <w:trHeight w:val="432"/>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CEC4688" w14:textId="4759C05A" w:rsidR="48041323" w:rsidRDefault="48041323" w:rsidP="48041323">
            <w:pPr>
              <w:spacing w:after="0"/>
              <w:jc w:val="both"/>
            </w:pPr>
            <w:r w:rsidRPr="48041323">
              <w:rPr>
                <w:rFonts w:eastAsia="Times New Roman"/>
                <w:color w:val="767171" w:themeColor="background2" w:themeShade="80"/>
              </w:rPr>
              <w:t xml:space="preserve">Centro de </w:t>
            </w:r>
            <w:r w:rsidR="15A0D5A7" w:rsidRPr="6409E498">
              <w:rPr>
                <w:rFonts w:eastAsia="Times New Roman"/>
                <w:color w:val="767171" w:themeColor="background2" w:themeShade="80"/>
              </w:rPr>
              <w:t>Atención</w:t>
            </w:r>
            <w:r w:rsidRPr="48041323">
              <w:rPr>
                <w:rFonts w:eastAsia="Times New Roman"/>
                <w:color w:val="767171" w:themeColor="background2" w:themeShade="80"/>
              </w:rPr>
              <w:t xml:space="preserve"> Primaria Villa Flores (Los Transformadores)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E87AB47" w14:textId="2435C359" w:rsidR="48041323" w:rsidRDefault="48041323" w:rsidP="48041323">
            <w:pPr>
              <w:spacing w:after="0"/>
              <w:jc w:val="both"/>
            </w:pPr>
            <w:r w:rsidRPr="48041323">
              <w:rPr>
                <w:rFonts w:eastAsia="Times New Roman"/>
                <w:color w:val="767171" w:themeColor="background2" w:themeShade="80"/>
              </w:rPr>
              <w:t>Hospital Regional Dr. Antonio Musa</w:t>
            </w:r>
          </w:p>
        </w:tc>
      </w:tr>
      <w:tr w:rsidR="48041323" w14:paraId="53B236C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61BA0B3" w14:textId="7A1ED2D7"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7D1AA483" w:rsidRPr="4C44A22B">
              <w:rPr>
                <w:rFonts w:eastAsia="Times New Roman"/>
                <w:color w:val="767171" w:themeColor="background2" w:themeShade="80"/>
              </w:rPr>
              <w:t>Atención</w:t>
            </w:r>
            <w:r w:rsidRPr="48041323">
              <w:rPr>
                <w:rFonts w:eastAsia="Times New Roman"/>
                <w:color w:val="767171" w:themeColor="background2" w:themeShade="80"/>
              </w:rPr>
              <w:t xml:space="preserve"> Primaria Villa </w:t>
            </w:r>
            <w:proofErr w:type="spellStart"/>
            <w:r w:rsidRPr="48041323">
              <w:rPr>
                <w:rFonts w:eastAsia="Times New Roman"/>
                <w:color w:val="767171" w:themeColor="background2" w:themeShade="80"/>
              </w:rPr>
              <w:t>Jerusalen</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E6360E2" w14:textId="109FD67B" w:rsidR="48041323" w:rsidRDefault="48041323" w:rsidP="48041323">
            <w:pPr>
              <w:spacing w:after="0"/>
              <w:jc w:val="both"/>
            </w:pPr>
            <w:r w:rsidRPr="48041323">
              <w:rPr>
                <w:rFonts w:eastAsia="Times New Roman"/>
                <w:color w:val="767171" w:themeColor="background2" w:themeShade="80"/>
              </w:rPr>
              <w:t xml:space="preserve">Hospital Regional Dr. Arturo </w:t>
            </w:r>
            <w:proofErr w:type="spellStart"/>
            <w:r w:rsidRPr="48041323">
              <w:rPr>
                <w:rFonts w:eastAsia="Times New Roman"/>
                <w:color w:val="767171" w:themeColor="background2" w:themeShade="80"/>
              </w:rPr>
              <w:t>Grullon</w:t>
            </w:r>
            <w:proofErr w:type="spellEnd"/>
          </w:p>
        </w:tc>
      </w:tr>
      <w:tr w:rsidR="48041323" w14:paraId="613E0688"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85C2FB2" w14:textId="4B62DB16"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6900640A" w:rsidRPr="4C44A22B">
              <w:rPr>
                <w:rFonts w:eastAsia="Times New Roman"/>
                <w:color w:val="767171" w:themeColor="background2" w:themeShade="80"/>
              </w:rPr>
              <w:t>Atención</w:t>
            </w:r>
            <w:r w:rsidRPr="48041323">
              <w:rPr>
                <w:rFonts w:eastAsia="Times New Roman"/>
                <w:color w:val="767171" w:themeColor="background2" w:themeShade="80"/>
              </w:rPr>
              <w:t xml:space="preserve"> Primaria Villa </w:t>
            </w:r>
            <w:r w:rsidR="18425B22" w:rsidRPr="4C44A22B">
              <w:rPr>
                <w:rFonts w:eastAsia="Times New Roman"/>
                <w:color w:val="767171" w:themeColor="background2" w:themeShade="80"/>
              </w:rPr>
              <w:t>Liberación</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8094D6D" w14:textId="12E78551"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Regional Dr. </w:t>
            </w:r>
            <w:r w:rsidR="618CE2BF" w:rsidRPr="1C4DAEE9">
              <w:rPr>
                <w:rFonts w:eastAsia="Times New Roman"/>
                <w:color w:val="767171" w:themeColor="background2" w:themeShade="80"/>
              </w:rPr>
              <w:t>José</w:t>
            </w:r>
            <w:r w:rsidRPr="48041323">
              <w:rPr>
                <w:rFonts w:eastAsia="Times New Roman"/>
                <w:color w:val="767171" w:themeColor="background2" w:themeShade="80"/>
              </w:rPr>
              <w:t xml:space="preserve"> María Cabral y Báez</w:t>
            </w:r>
          </w:p>
        </w:tc>
      </w:tr>
      <w:tr w:rsidR="48041323" w14:paraId="01F58C67"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9734337" w14:textId="3110FD30" w:rsidR="48041323" w:rsidRDefault="48041323" w:rsidP="48041323">
            <w:pPr>
              <w:spacing w:after="0"/>
              <w:jc w:val="both"/>
            </w:pPr>
            <w:r w:rsidRPr="48041323">
              <w:rPr>
                <w:rFonts w:eastAsia="Times New Roman"/>
                <w:color w:val="767171" w:themeColor="background2" w:themeShade="80"/>
              </w:rPr>
              <w:t>Centro de Atención Primaria Villa Sombrero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A6B2FE1" w14:textId="2A351965" w:rsidR="48041323" w:rsidRDefault="48041323" w:rsidP="48041323">
            <w:pPr>
              <w:spacing w:after="0"/>
              <w:jc w:val="both"/>
            </w:pPr>
            <w:r w:rsidRPr="48041323">
              <w:rPr>
                <w:rFonts w:eastAsia="Times New Roman"/>
                <w:color w:val="767171" w:themeColor="background2" w:themeShade="80"/>
              </w:rPr>
              <w:t>Hospital Regional Ing. Luis L. Bogart</w:t>
            </w:r>
          </w:p>
        </w:tc>
      </w:tr>
      <w:tr w:rsidR="48041323" w14:paraId="5603716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DD8FE84" w14:textId="66A603A1" w:rsidR="48041323" w:rsidRDefault="48041323" w:rsidP="48041323">
            <w:pPr>
              <w:spacing w:after="0"/>
              <w:jc w:val="both"/>
            </w:pPr>
            <w:r w:rsidRPr="48041323">
              <w:rPr>
                <w:rFonts w:eastAsia="Times New Roman"/>
                <w:color w:val="767171" w:themeColor="background2" w:themeShade="80"/>
              </w:rPr>
              <w:t xml:space="preserve">Centro de </w:t>
            </w:r>
            <w:r w:rsidR="6B9953A3" w:rsidRPr="2C7E666E">
              <w:rPr>
                <w:rFonts w:eastAsia="Times New Roman"/>
                <w:color w:val="767171" w:themeColor="background2" w:themeShade="80"/>
              </w:rPr>
              <w:t>Atención</w:t>
            </w:r>
            <w:r w:rsidRPr="48041323">
              <w:rPr>
                <w:rFonts w:eastAsia="Times New Roman"/>
                <w:color w:val="767171" w:themeColor="background2" w:themeShade="80"/>
              </w:rPr>
              <w:t xml:space="preserve"> Primaria Villarpando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537F694" w14:textId="16DDCD4E" w:rsidR="48041323" w:rsidRDefault="48041323" w:rsidP="48041323">
            <w:pPr>
              <w:spacing w:after="0"/>
              <w:jc w:val="both"/>
            </w:pPr>
            <w:r w:rsidRPr="48041323">
              <w:rPr>
                <w:rFonts w:eastAsia="Times New Roman"/>
                <w:color w:val="767171" w:themeColor="background2" w:themeShade="80"/>
              </w:rPr>
              <w:t>Hospital Regional Juan Pablo Pina</w:t>
            </w:r>
          </w:p>
        </w:tc>
      </w:tr>
      <w:tr w:rsidR="48041323" w14:paraId="4B9DEF39" w14:textId="77777777" w:rsidTr="2807F03F">
        <w:trPr>
          <w:trHeight w:val="477"/>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FF39C0B" w14:textId="7A73A521" w:rsidR="48041323" w:rsidRDefault="48041323" w:rsidP="48041323">
            <w:pPr>
              <w:spacing w:after="0"/>
              <w:jc w:val="both"/>
            </w:pPr>
            <w:r w:rsidRPr="48041323">
              <w:rPr>
                <w:rFonts w:eastAsia="Times New Roman"/>
                <w:color w:val="767171" w:themeColor="background2" w:themeShade="80"/>
              </w:rPr>
              <w:t xml:space="preserve">Centro de </w:t>
            </w:r>
            <w:r w:rsidR="6C862806" w:rsidRPr="4C44A22B">
              <w:rPr>
                <w:rFonts w:eastAsia="Times New Roman"/>
                <w:color w:val="767171" w:themeColor="background2" w:themeShade="80"/>
              </w:rPr>
              <w:t>Atención</w:t>
            </w:r>
            <w:r w:rsidRPr="48041323">
              <w:rPr>
                <w:rFonts w:eastAsia="Times New Roman"/>
                <w:color w:val="767171" w:themeColor="background2" w:themeShade="80"/>
              </w:rPr>
              <w:t xml:space="preserve"> Primaria Yerba Buena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82CF1E2" w14:textId="53A67DD7"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Regional Materno Infantil </w:t>
            </w:r>
            <w:r w:rsidR="41F2C46F" w:rsidRPr="1C4DAEE9">
              <w:rPr>
                <w:rFonts w:eastAsia="Times New Roman"/>
                <w:color w:val="767171" w:themeColor="background2" w:themeShade="80"/>
              </w:rPr>
              <w:t>José</w:t>
            </w:r>
            <w:r w:rsidRPr="48041323">
              <w:rPr>
                <w:rFonts w:eastAsia="Times New Roman"/>
                <w:color w:val="767171" w:themeColor="background2" w:themeShade="80"/>
              </w:rPr>
              <w:t xml:space="preserve"> Francisco Peña </w:t>
            </w:r>
            <w:r w:rsidR="5EC41507" w:rsidRPr="70B1DE69">
              <w:rPr>
                <w:rFonts w:eastAsia="Times New Roman"/>
                <w:color w:val="767171" w:themeColor="background2" w:themeShade="80"/>
              </w:rPr>
              <w:t>Gómez</w:t>
            </w:r>
          </w:p>
        </w:tc>
      </w:tr>
      <w:tr w:rsidR="48041323" w14:paraId="2A8D7D6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EF5CBB6" w14:textId="255F6984" w:rsidR="48041323" w:rsidRDefault="48041323" w:rsidP="48041323">
            <w:pPr>
              <w:spacing w:after="0"/>
              <w:jc w:val="both"/>
            </w:pPr>
            <w:r w:rsidRPr="48041323">
              <w:rPr>
                <w:rFonts w:eastAsia="Times New Roman"/>
                <w:color w:val="767171" w:themeColor="background2" w:themeShade="80"/>
              </w:rPr>
              <w:t xml:space="preserve">Centro de Atención Primaria, La Altagracia </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014CCED" w14:textId="43C9420F" w:rsidR="48041323" w:rsidRDefault="48041323" w:rsidP="48041323">
            <w:pPr>
              <w:spacing w:after="0"/>
              <w:jc w:val="both"/>
            </w:pPr>
            <w:r w:rsidRPr="48041323">
              <w:rPr>
                <w:rFonts w:eastAsia="Times New Roman"/>
                <w:color w:val="767171" w:themeColor="background2" w:themeShade="80"/>
              </w:rPr>
              <w:t>Hospital Regional San Vicente de Paul</w:t>
            </w:r>
          </w:p>
        </w:tc>
      </w:tr>
      <w:tr w:rsidR="48041323" w14:paraId="4048AC43"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B8AAB78" w14:textId="7934294B" w:rsidR="48041323" w:rsidRDefault="48041323" w:rsidP="48041323">
            <w:pPr>
              <w:spacing w:after="0"/>
              <w:jc w:val="both"/>
            </w:pPr>
            <w:r w:rsidRPr="48041323">
              <w:rPr>
                <w:rFonts w:eastAsia="Times New Roman"/>
                <w:color w:val="767171" w:themeColor="background2" w:themeShade="80"/>
              </w:rPr>
              <w:t xml:space="preserve">Centro de Atención Primaria, Nagua Urbana </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C40DB68" w14:textId="42CE4CE4" w:rsidR="48041323" w:rsidRDefault="48041323" w:rsidP="48041323">
            <w:pPr>
              <w:spacing w:after="0"/>
              <w:jc w:val="both"/>
            </w:pPr>
            <w:r w:rsidRPr="48041323">
              <w:rPr>
                <w:rFonts w:eastAsia="Times New Roman"/>
                <w:color w:val="767171" w:themeColor="background2" w:themeShade="80"/>
              </w:rPr>
              <w:t>Hospital Regional Taiwán</w:t>
            </w:r>
          </w:p>
        </w:tc>
      </w:tr>
      <w:tr w:rsidR="48041323" w14:paraId="7713053B"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F2DB9CB" w14:textId="73072131" w:rsidR="48041323" w:rsidRDefault="48041323" w:rsidP="48041323">
            <w:pPr>
              <w:spacing w:after="0"/>
              <w:jc w:val="both"/>
            </w:pPr>
            <w:r w:rsidRPr="48041323">
              <w:rPr>
                <w:rFonts w:eastAsia="Times New Roman"/>
                <w:color w:val="767171" w:themeColor="background2" w:themeShade="80"/>
              </w:rPr>
              <w:t>Centro de Atención Primaria, Nagua Urbana Sur</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E411F60" w14:textId="7D802765" w:rsidR="48041323" w:rsidRDefault="48041323" w:rsidP="48041323">
            <w:pPr>
              <w:spacing w:after="0"/>
              <w:jc w:val="both"/>
            </w:pPr>
            <w:r w:rsidRPr="48041323">
              <w:rPr>
                <w:rFonts w:eastAsia="Times New Roman"/>
                <w:color w:val="767171" w:themeColor="background2" w:themeShade="80"/>
              </w:rPr>
              <w:t>Hospital Regional Universitario Dr. Jaime Mota</w:t>
            </w:r>
          </w:p>
        </w:tc>
      </w:tr>
      <w:tr w:rsidR="48041323" w14:paraId="59DACFD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6EFF9B5" w14:textId="54581C4E"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42B55D0E" w:rsidRPr="4C44A22B">
              <w:rPr>
                <w:rFonts w:eastAsia="Times New Roman"/>
                <w:color w:val="767171" w:themeColor="background2" w:themeShade="80"/>
              </w:rPr>
              <w:t>Atención</w:t>
            </w:r>
            <w:r w:rsidRPr="48041323">
              <w:rPr>
                <w:rFonts w:eastAsia="Times New Roman"/>
                <w:color w:val="767171" w:themeColor="background2" w:themeShade="80"/>
              </w:rPr>
              <w:t xml:space="preserve"> </w:t>
            </w:r>
            <w:r w:rsidR="26F41483" w:rsidRPr="78789B6F">
              <w:rPr>
                <w:rFonts w:eastAsia="Times New Roman"/>
                <w:color w:val="767171" w:themeColor="background2" w:themeShade="80"/>
              </w:rPr>
              <w:t>Primaria</w:t>
            </w:r>
            <w:r w:rsidR="296B83DF" w:rsidRPr="78789B6F">
              <w:rPr>
                <w:rFonts w:eastAsia="Times New Roman"/>
                <w:color w:val="767171" w:themeColor="background2" w:themeShade="80"/>
              </w:rPr>
              <w:t xml:space="preserve"> </w:t>
            </w:r>
            <w:r w:rsidR="26F41483" w:rsidRPr="78789B6F">
              <w:rPr>
                <w:rFonts w:eastAsia="Times New Roman"/>
                <w:color w:val="767171" w:themeColor="background2" w:themeShade="80"/>
              </w:rPr>
              <w:t>San</w:t>
            </w:r>
            <w:r w:rsidRPr="48041323">
              <w:rPr>
                <w:rFonts w:eastAsia="Times New Roman"/>
                <w:color w:val="767171" w:themeColor="background2" w:themeShade="80"/>
              </w:rPr>
              <w:t xml:space="preserve"> Valero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601C400" w14:textId="228A7C9E"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w:t>
            </w:r>
            <w:r w:rsidR="4D1EAAAF" w:rsidRPr="78789B6F">
              <w:rPr>
                <w:rFonts w:eastAsia="Times New Roman"/>
                <w:color w:val="767171" w:themeColor="background2" w:themeShade="80"/>
              </w:rPr>
              <w:t>Traumatológico</w:t>
            </w:r>
            <w:r w:rsidRPr="48041323">
              <w:rPr>
                <w:rFonts w:eastAsia="Times New Roman"/>
                <w:color w:val="767171" w:themeColor="background2" w:themeShade="80"/>
              </w:rPr>
              <w:t xml:space="preserve"> Dr. Dario Contreras</w:t>
            </w:r>
          </w:p>
        </w:tc>
      </w:tr>
      <w:tr w:rsidR="48041323" w14:paraId="27063D14"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A07167D" w14:textId="160B20EE"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1E9A0C3E" w:rsidRPr="1C4DAEE9">
              <w:rPr>
                <w:rFonts w:eastAsia="Times New Roman"/>
                <w:color w:val="767171" w:themeColor="background2" w:themeShade="80"/>
              </w:rPr>
              <w:t>Corrección</w:t>
            </w:r>
            <w:r w:rsidRPr="48041323">
              <w:rPr>
                <w:rFonts w:eastAsia="Times New Roman"/>
                <w:color w:val="767171" w:themeColor="background2" w:themeShade="80"/>
              </w:rPr>
              <w:t xml:space="preserve"> y </w:t>
            </w:r>
            <w:r w:rsidR="4A2B4C77" w:rsidRPr="78789B6F">
              <w:rPr>
                <w:rFonts w:eastAsia="Times New Roman"/>
                <w:color w:val="767171" w:themeColor="background2" w:themeShade="80"/>
              </w:rPr>
              <w:t>Rehabilitación</w:t>
            </w:r>
            <w:r w:rsidRPr="48041323">
              <w:rPr>
                <w:rFonts w:eastAsia="Times New Roman"/>
                <w:color w:val="767171" w:themeColor="background2" w:themeShade="80"/>
              </w:rPr>
              <w:t xml:space="preserve"> </w:t>
            </w:r>
            <w:proofErr w:type="spellStart"/>
            <w:r w:rsidRPr="48041323">
              <w:rPr>
                <w:rFonts w:eastAsia="Times New Roman"/>
                <w:color w:val="767171" w:themeColor="background2" w:themeShade="80"/>
              </w:rPr>
              <w:t>Anamuya</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0452B8E" w14:textId="6292368A"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Hospital </w:t>
            </w:r>
            <w:r w:rsidR="28FEF61C" w:rsidRPr="78789B6F">
              <w:rPr>
                <w:rFonts w:eastAsia="Times New Roman"/>
                <w:color w:val="767171" w:themeColor="background2" w:themeShade="80"/>
              </w:rPr>
              <w:t>Traumatológico</w:t>
            </w:r>
            <w:r w:rsidRPr="48041323">
              <w:rPr>
                <w:rFonts w:eastAsia="Times New Roman"/>
                <w:color w:val="767171" w:themeColor="background2" w:themeShade="80"/>
              </w:rPr>
              <w:t xml:space="preserve"> Dr. Francisco Moscoso Puello</w:t>
            </w:r>
          </w:p>
        </w:tc>
      </w:tr>
      <w:tr w:rsidR="48041323" w14:paraId="15E11DD7"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5E85B72" w14:textId="73A6F271"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58D3E848" w:rsidRPr="2C7E666E">
              <w:rPr>
                <w:rFonts w:eastAsia="Times New Roman"/>
                <w:color w:val="767171" w:themeColor="background2" w:themeShade="80"/>
              </w:rPr>
              <w:t>Corrección</w:t>
            </w:r>
            <w:r w:rsidRPr="48041323">
              <w:rPr>
                <w:rFonts w:eastAsia="Times New Roman"/>
                <w:color w:val="767171" w:themeColor="background2" w:themeShade="80"/>
              </w:rPr>
              <w:t xml:space="preserve"> y </w:t>
            </w:r>
            <w:r w:rsidR="4BFC2EAE" w:rsidRPr="1C4DAEE9">
              <w:rPr>
                <w:rFonts w:eastAsia="Times New Roman"/>
                <w:color w:val="767171" w:themeColor="background2" w:themeShade="80"/>
              </w:rPr>
              <w:t>Rehabilitación</w:t>
            </w:r>
            <w:r w:rsidRPr="48041323">
              <w:rPr>
                <w:rFonts w:eastAsia="Times New Roman"/>
                <w:color w:val="767171" w:themeColor="background2" w:themeShade="80"/>
              </w:rPr>
              <w:t xml:space="preserve"> </w:t>
            </w:r>
            <w:proofErr w:type="spellStart"/>
            <w:r w:rsidRPr="48041323">
              <w:rPr>
                <w:rFonts w:eastAsia="Times New Roman"/>
                <w:color w:val="767171" w:themeColor="background2" w:themeShade="80"/>
              </w:rPr>
              <w:t>Higuey</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571D830" w14:textId="3685070D" w:rsidR="48041323" w:rsidRDefault="48041323" w:rsidP="48041323">
            <w:pPr>
              <w:spacing w:after="0"/>
              <w:jc w:val="both"/>
            </w:pPr>
            <w:r w:rsidRPr="48041323">
              <w:rPr>
                <w:rFonts w:eastAsia="Times New Roman"/>
                <w:color w:val="767171" w:themeColor="background2" w:themeShade="80"/>
              </w:rPr>
              <w:t xml:space="preserve">Hospital Traumatológico Dr. Ney Arias Lora </w:t>
            </w:r>
          </w:p>
        </w:tc>
      </w:tr>
      <w:tr w:rsidR="48041323" w14:paraId="2A6BA63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84CBD9D" w14:textId="1564017B"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45B4A711" w:rsidRPr="78789B6F">
              <w:rPr>
                <w:rFonts w:eastAsia="Times New Roman"/>
                <w:color w:val="767171" w:themeColor="background2" w:themeShade="80"/>
              </w:rPr>
              <w:t>Corrección</w:t>
            </w:r>
            <w:r w:rsidRPr="48041323">
              <w:rPr>
                <w:rFonts w:eastAsia="Times New Roman"/>
                <w:color w:val="767171" w:themeColor="background2" w:themeShade="80"/>
              </w:rPr>
              <w:t xml:space="preserve"> y </w:t>
            </w:r>
            <w:r w:rsidR="496F033E" w:rsidRPr="78789B6F">
              <w:rPr>
                <w:rFonts w:eastAsia="Times New Roman"/>
                <w:color w:val="767171" w:themeColor="background2" w:themeShade="80"/>
              </w:rPr>
              <w:t>Rehabilitación</w:t>
            </w:r>
            <w:r w:rsidRPr="48041323">
              <w:rPr>
                <w:rFonts w:eastAsia="Times New Roman"/>
                <w:color w:val="767171" w:themeColor="background2" w:themeShade="80"/>
              </w:rPr>
              <w:t xml:space="preserve"> Vista del Valle</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523CEAC" w14:textId="13B6E21E" w:rsidR="48041323" w:rsidRDefault="48041323" w:rsidP="48041323">
            <w:pPr>
              <w:spacing w:after="0"/>
              <w:jc w:val="both"/>
            </w:pPr>
            <w:r w:rsidRPr="48041323">
              <w:rPr>
                <w:rFonts w:eastAsia="Times New Roman"/>
                <w:color w:val="767171" w:themeColor="background2" w:themeShade="80"/>
              </w:rPr>
              <w:t>Hospital Traumatológico Prof. Juan Bosch</w:t>
            </w:r>
          </w:p>
        </w:tc>
      </w:tr>
      <w:tr w:rsidR="48041323" w14:paraId="232E553A"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89C81FD" w14:textId="54C1E39F"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61FDCA43" w:rsidRPr="136BFD82">
              <w:rPr>
                <w:rFonts w:eastAsia="Times New Roman"/>
                <w:color w:val="767171" w:themeColor="background2" w:themeShade="80"/>
              </w:rPr>
              <w:t>orientación</w:t>
            </w:r>
            <w:r w:rsidRPr="48041323">
              <w:rPr>
                <w:rFonts w:eastAsia="Times New Roman"/>
                <w:color w:val="767171" w:themeColor="background2" w:themeShade="80"/>
              </w:rPr>
              <w:t xml:space="preserve"> e </w:t>
            </w:r>
            <w:r w:rsidR="00845F03" w:rsidRPr="136BFD82">
              <w:rPr>
                <w:rFonts w:eastAsia="Times New Roman"/>
                <w:color w:val="767171" w:themeColor="background2" w:themeShade="80"/>
              </w:rPr>
              <w:t>investigación</w:t>
            </w:r>
            <w:r w:rsidRPr="48041323">
              <w:rPr>
                <w:rFonts w:eastAsia="Times New Roman"/>
                <w:color w:val="767171" w:themeColor="background2" w:themeShade="80"/>
              </w:rPr>
              <w:t xml:space="preserve"> integral (COIN)</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C1E997E" w14:textId="659BCEB9" w:rsidR="48041323" w:rsidRDefault="65771C8D" w:rsidP="48041323">
            <w:pPr>
              <w:spacing w:after="0"/>
              <w:jc w:val="both"/>
              <w:rPr>
                <w:rFonts w:eastAsia="Times New Roman"/>
                <w:color w:val="767171" w:themeColor="background2" w:themeShade="80"/>
              </w:rPr>
            </w:pPr>
            <w:r w:rsidRPr="70B1DE69">
              <w:rPr>
                <w:rFonts w:eastAsia="Times New Roman"/>
                <w:color w:val="767171" w:themeColor="background2" w:themeShade="80"/>
              </w:rPr>
              <w:t>Hospital</w:t>
            </w:r>
            <w:r w:rsidR="48041323" w:rsidRPr="48041323">
              <w:rPr>
                <w:rFonts w:eastAsia="Times New Roman"/>
                <w:color w:val="767171" w:themeColor="background2" w:themeShade="80"/>
              </w:rPr>
              <w:t xml:space="preserve"> Central de Las Fuerzas Armadas</w:t>
            </w:r>
          </w:p>
        </w:tc>
      </w:tr>
      <w:tr w:rsidR="48041323" w14:paraId="0E0F3B0F"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41A3745" w14:textId="715441ED" w:rsidR="48041323" w:rsidRDefault="48041323" w:rsidP="48041323">
            <w:pPr>
              <w:spacing w:after="0"/>
              <w:jc w:val="both"/>
            </w:pPr>
            <w:r w:rsidRPr="48041323">
              <w:rPr>
                <w:rFonts w:eastAsia="Times New Roman"/>
                <w:color w:val="767171" w:themeColor="background2" w:themeShade="80"/>
              </w:rPr>
              <w:t>Centro de Primer Nivel Copresida San Luis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B0CCB75" w14:textId="5925D7B3" w:rsidR="48041323" w:rsidRDefault="48041323" w:rsidP="48041323">
            <w:pPr>
              <w:spacing w:after="0"/>
              <w:jc w:val="both"/>
            </w:pPr>
            <w:r w:rsidRPr="48041323">
              <w:rPr>
                <w:rFonts w:eastAsia="Times New Roman"/>
                <w:color w:val="767171" w:themeColor="background2" w:themeShade="80"/>
              </w:rPr>
              <w:t>Iglesia Asamblea de Dios Esperanza del Cielo, Pedro Santana</w:t>
            </w:r>
          </w:p>
        </w:tc>
      </w:tr>
      <w:tr w:rsidR="48041323" w14:paraId="0D4E6B4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01A055F" w14:textId="54999655" w:rsidR="48041323" w:rsidRDefault="48041323" w:rsidP="48041323">
            <w:pPr>
              <w:spacing w:after="0"/>
              <w:jc w:val="both"/>
            </w:pPr>
            <w:r w:rsidRPr="48041323">
              <w:rPr>
                <w:rFonts w:eastAsia="Times New Roman"/>
                <w:color w:val="767171" w:themeColor="background2" w:themeShade="80"/>
              </w:rPr>
              <w:t>Centro de Primer Nivel de Arroyo Colorado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7EC3859" w14:textId="6F7F563B" w:rsidR="48041323" w:rsidRDefault="48041323" w:rsidP="48041323">
            <w:pPr>
              <w:spacing w:after="0"/>
              <w:jc w:val="both"/>
            </w:pPr>
            <w:r w:rsidRPr="48041323">
              <w:rPr>
                <w:rFonts w:eastAsia="Times New Roman"/>
                <w:color w:val="767171" w:themeColor="background2" w:themeShade="80"/>
              </w:rPr>
              <w:t xml:space="preserve">Individuales (Ramon </w:t>
            </w:r>
            <w:proofErr w:type="spellStart"/>
            <w:r w:rsidRPr="48041323">
              <w:rPr>
                <w:rFonts w:eastAsia="Times New Roman"/>
                <w:color w:val="767171" w:themeColor="background2" w:themeShade="80"/>
              </w:rPr>
              <w:t>Lantigua</w:t>
            </w:r>
            <w:proofErr w:type="spellEnd"/>
            <w:r w:rsidRPr="48041323">
              <w:rPr>
                <w:rFonts w:eastAsia="Times New Roman"/>
                <w:color w:val="767171" w:themeColor="background2" w:themeShade="80"/>
              </w:rPr>
              <w:t>)</w:t>
            </w:r>
          </w:p>
        </w:tc>
      </w:tr>
      <w:tr w:rsidR="48041323" w14:paraId="53EAF8A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E5BBB2B" w14:textId="5076C0F5" w:rsidR="48041323" w:rsidRDefault="48041323" w:rsidP="48041323">
            <w:pPr>
              <w:spacing w:after="0"/>
              <w:jc w:val="both"/>
            </w:pPr>
            <w:r w:rsidRPr="48041323">
              <w:rPr>
                <w:rFonts w:eastAsia="Times New Roman"/>
                <w:color w:val="767171" w:themeColor="background2" w:themeShade="80"/>
              </w:rPr>
              <w:lastRenderedPageBreak/>
              <w:t xml:space="preserve">Centro de Primer Nivel de </w:t>
            </w:r>
            <w:proofErr w:type="spellStart"/>
            <w:r w:rsidRPr="48041323">
              <w:rPr>
                <w:rFonts w:eastAsia="Times New Roman"/>
                <w:color w:val="767171" w:themeColor="background2" w:themeShade="80"/>
              </w:rPr>
              <w:t>Canca</w:t>
            </w:r>
            <w:proofErr w:type="spellEnd"/>
            <w:r w:rsidRPr="48041323">
              <w:rPr>
                <w:rFonts w:eastAsia="Times New Roman"/>
                <w:color w:val="767171" w:themeColor="background2" w:themeShade="80"/>
              </w:rPr>
              <w:t xml:space="preserve"> la Reyna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8EC98A9" w14:textId="63DDA115" w:rsidR="48041323" w:rsidRDefault="48041323" w:rsidP="48041323">
            <w:pPr>
              <w:spacing w:after="0"/>
              <w:jc w:val="both"/>
            </w:pPr>
            <w:r w:rsidRPr="48041323">
              <w:rPr>
                <w:rFonts w:eastAsia="Times New Roman"/>
                <w:color w:val="767171" w:themeColor="background2" w:themeShade="80"/>
              </w:rPr>
              <w:t>Individuales (</w:t>
            </w:r>
            <w:proofErr w:type="spellStart"/>
            <w:r w:rsidRPr="48041323">
              <w:rPr>
                <w:rFonts w:eastAsia="Times New Roman"/>
                <w:color w:val="767171" w:themeColor="background2" w:themeShade="80"/>
              </w:rPr>
              <w:t>Yndhira-Diccion</w:t>
            </w:r>
            <w:proofErr w:type="spellEnd"/>
            <w:r w:rsidRPr="48041323">
              <w:rPr>
                <w:rFonts w:eastAsia="Times New Roman"/>
                <w:color w:val="767171" w:themeColor="background2" w:themeShade="80"/>
              </w:rPr>
              <w:t>))</w:t>
            </w:r>
          </w:p>
        </w:tc>
      </w:tr>
      <w:tr w:rsidR="48041323" w14:paraId="36F930D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062BDDF" w14:textId="04DF9489" w:rsidR="48041323" w:rsidRDefault="48041323" w:rsidP="48041323">
            <w:pPr>
              <w:spacing w:after="0"/>
              <w:jc w:val="both"/>
            </w:pPr>
            <w:r w:rsidRPr="48041323">
              <w:rPr>
                <w:rFonts w:eastAsia="Times New Roman"/>
                <w:color w:val="767171" w:themeColor="background2" w:themeShade="80"/>
              </w:rPr>
              <w:t>Centro de Primer Nivel de El Barro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878DDD5" w14:textId="2E585100" w:rsidR="48041323" w:rsidRDefault="48041323" w:rsidP="48041323">
            <w:pPr>
              <w:spacing w:after="0"/>
              <w:jc w:val="both"/>
            </w:pPr>
            <w:r w:rsidRPr="48041323">
              <w:rPr>
                <w:rFonts w:eastAsia="Times New Roman"/>
                <w:color w:val="767171" w:themeColor="background2" w:themeShade="80"/>
              </w:rPr>
              <w:t xml:space="preserve">Instituto Dominicano de </w:t>
            </w:r>
            <w:proofErr w:type="spellStart"/>
            <w:r w:rsidRPr="48041323">
              <w:rPr>
                <w:rFonts w:eastAsia="Times New Roman"/>
                <w:color w:val="767171" w:themeColor="background2" w:themeShade="80"/>
              </w:rPr>
              <w:t>Cardiologia</w:t>
            </w:r>
            <w:proofErr w:type="spellEnd"/>
          </w:p>
        </w:tc>
      </w:tr>
      <w:tr w:rsidR="48041323" w14:paraId="3A98E4BF" w14:textId="77777777" w:rsidTr="48041323">
        <w:trPr>
          <w:trHeight w:val="63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EC757F4" w14:textId="0FE5E763" w:rsidR="48041323" w:rsidRDefault="48041323" w:rsidP="48041323">
            <w:pPr>
              <w:spacing w:after="0"/>
              <w:jc w:val="both"/>
            </w:pPr>
            <w:r w:rsidRPr="48041323">
              <w:rPr>
                <w:rFonts w:eastAsia="Times New Roman"/>
                <w:color w:val="767171" w:themeColor="background2" w:themeShade="80"/>
              </w:rPr>
              <w:t>Centro de Primer Nivel de El Carrizal</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57B4D10" w14:textId="02C3AE72" w:rsidR="48041323" w:rsidRDefault="48041323" w:rsidP="48041323">
            <w:pPr>
              <w:spacing w:after="0"/>
              <w:jc w:val="both"/>
            </w:pPr>
            <w:r w:rsidRPr="48041323">
              <w:rPr>
                <w:rFonts w:eastAsia="Times New Roman"/>
                <w:color w:val="767171" w:themeColor="background2" w:themeShade="80"/>
              </w:rPr>
              <w:t>Instituto Nacional del Cáncer Rosa Emilia Sanchez Perez de Taveras (INCAR)</w:t>
            </w:r>
          </w:p>
        </w:tc>
      </w:tr>
      <w:tr w:rsidR="48041323" w14:paraId="4DB0E88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F196ACF" w14:textId="73E1568D" w:rsidR="48041323" w:rsidRDefault="48041323" w:rsidP="48041323">
            <w:pPr>
              <w:spacing w:after="0"/>
              <w:jc w:val="both"/>
            </w:pPr>
            <w:r w:rsidRPr="48041323">
              <w:rPr>
                <w:rFonts w:eastAsia="Times New Roman"/>
                <w:color w:val="767171" w:themeColor="background2" w:themeShade="80"/>
              </w:rPr>
              <w:t xml:space="preserve">Centro de Primer Nivel de El </w:t>
            </w:r>
            <w:proofErr w:type="spellStart"/>
            <w:r w:rsidRPr="48041323">
              <w:rPr>
                <w:rFonts w:eastAsia="Times New Roman"/>
                <w:color w:val="767171" w:themeColor="background2" w:themeShade="80"/>
              </w:rPr>
              <w:t>Higuero</w:t>
            </w:r>
            <w:proofErr w:type="spellEnd"/>
            <w:r w:rsidRPr="48041323">
              <w:rPr>
                <w:rFonts w:eastAsia="Times New Roman"/>
                <w:color w:val="767171" w:themeColor="background2" w:themeShade="80"/>
              </w:rPr>
              <w:t xml:space="preserve"> de Peralta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D2761E4" w14:textId="2946B248" w:rsidR="48041323" w:rsidRDefault="48041323" w:rsidP="48041323">
            <w:pPr>
              <w:spacing w:after="0"/>
              <w:jc w:val="both"/>
            </w:pPr>
            <w:r w:rsidRPr="48041323">
              <w:rPr>
                <w:rFonts w:eastAsia="Times New Roman"/>
                <w:color w:val="767171" w:themeColor="background2" w:themeShade="80"/>
              </w:rPr>
              <w:t>Instituto Oncológico Regional Cibao</w:t>
            </w:r>
          </w:p>
        </w:tc>
      </w:tr>
      <w:tr w:rsidR="48041323" w14:paraId="16FA80C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EFF3F98" w14:textId="4AF6A70C" w:rsidR="48041323" w:rsidRDefault="48041323" w:rsidP="48041323">
            <w:pPr>
              <w:spacing w:after="0"/>
              <w:jc w:val="both"/>
            </w:pPr>
            <w:r w:rsidRPr="48041323">
              <w:rPr>
                <w:rFonts w:eastAsia="Times New Roman"/>
                <w:color w:val="767171" w:themeColor="background2" w:themeShade="80"/>
              </w:rPr>
              <w:t xml:space="preserve">Centro de Primer Nivel de </w:t>
            </w:r>
            <w:proofErr w:type="spellStart"/>
            <w:r w:rsidRPr="48041323">
              <w:rPr>
                <w:rFonts w:eastAsia="Times New Roman"/>
                <w:color w:val="767171" w:themeColor="background2" w:themeShade="80"/>
              </w:rPr>
              <w:t>El</w:t>
            </w:r>
            <w:proofErr w:type="spellEnd"/>
            <w:r w:rsidRPr="48041323">
              <w:rPr>
                <w:rFonts w:eastAsia="Times New Roman"/>
                <w:color w:val="767171" w:themeColor="background2" w:themeShade="80"/>
              </w:rPr>
              <w:t xml:space="preserve"> Tamarindo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9D82934" w14:textId="5992156A" w:rsidR="48041323" w:rsidRDefault="48041323" w:rsidP="48041323">
            <w:pPr>
              <w:spacing w:after="0"/>
              <w:jc w:val="both"/>
            </w:pPr>
            <w:r w:rsidRPr="48041323">
              <w:rPr>
                <w:rFonts w:eastAsia="Times New Roman"/>
                <w:color w:val="767171" w:themeColor="background2" w:themeShade="80"/>
              </w:rPr>
              <w:t>Instituto Superior para La Defensa</w:t>
            </w:r>
          </w:p>
        </w:tc>
      </w:tr>
      <w:tr w:rsidR="48041323" w14:paraId="6147807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F82A675" w14:textId="406C15A4" w:rsidR="48041323" w:rsidRDefault="48041323" w:rsidP="48041323">
            <w:pPr>
              <w:spacing w:after="0"/>
              <w:jc w:val="both"/>
            </w:pPr>
            <w:r w:rsidRPr="48041323">
              <w:rPr>
                <w:rFonts w:eastAsia="Times New Roman"/>
                <w:color w:val="767171" w:themeColor="background2" w:themeShade="80"/>
              </w:rPr>
              <w:t>Centro de Primer Nivel de Hatillo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060012B" w14:textId="4BA73639" w:rsidR="48041323" w:rsidRDefault="48041323" w:rsidP="48041323">
            <w:pPr>
              <w:spacing w:after="0"/>
              <w:jc w:val="both"/>
            </w:pPr>
            <w:r w:rsidRPr="48041323">
              <w:rPr>
                <w:rFonts w:eastAsia="Times New Roman"/>
                <w:color w:val="767171" w:themeColor="background2" w:themeShade="80"/>
              </w:rPr>
              <w:t>Isla Saona, La Romana</w:t>
            </w:r>
          </w:p>
        </w:tc>
      </w:tr>
      <w:tr w:rsidR="48041323" w14:paraId="106165D0"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F8014E7" w14:textId="38C2EE68" w:rsidR="48041323" w:rsidRDefault="48041323" w:rsidP="48041323">
            <w:pPr>
              <w:spacing w:after="0"/>
              <w:jc w:val="both"/>
            </w:pPr>
            <w:r w:rsidRPr="48041323">
              <w:rPr>
                <w:rFonts w:eastAsia="Times New Roman"/>
                <w:color w:val="767171" w:themeColor="background2" w:themeShade="80"/>
              </w:rPr>
              <w:t>Centro de Primer Nivel de La Cuaba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096A920" w14:textId="1DF4BE20"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Jornada Social </w:t>
            </w:r>
            <w:r w:rsidR="77971436" w:rsidRPr="502D072F">
              <w:rPr>
                <w:rFonts w:eastAsia="Times New Roman"/>
                <w:color w:val="767171" w:themeColor="background2" w:themeShade="80"/>
              </w:rPr>
              <w:t>Cristóbal</w:t>
            </w:r>
          </w:p>
        </w:tc>
      </w:tr>
      <w:tr w:rsidR="48041323" w14:paraId="342DE18A"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65E1005" w14:textId="38B50E36" w:rsidR="48041323" w:rsidRDefault="48041323" w:rsidP="48041323">
            <w:pPr>
              <w:spacing w:after="0"/>
              <w:jc w:val="both"/>
            </w:pPr>
            <w:r w:rsidRPr="48041323">
              <w:rPr>
                <w:rFonts w:eastAsia="Times New Roman"/>
                <w:color w:val="767171" w:themeColor="background2" w:themeShade="80"/>
              </w:rPr>
              <w:t>Centro de Primer Nivel de Las Lomas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D407F0A" w14:textId="31FDBEEB" w:rsidR="48041323" w:rsidRDefault="48041323" w:rsidP="48041323">
            <w:pPr>
              <w:spacing w:after="0"/>
              <w:jc w:val="both"/>
            </w:pPr>
            <w:r w:rsidRPr="48041323">
              <w:rPr>
                <w:rFonts w:eastAsia="Times New Roman"/>
                <w:color w:val="767171" w:themeColor="background2" w:themeShade="80"/>
              </w:rPr>
              <w:t xml:space="preserve">Jornada Social </w:t>
            </w:r>
            <w:proofErr w:type="spellStart"/>
            <w:r w:rsidRPr="48041323">
              <w:rPr>
                <w:rFonts w:eastAsia="Times New Roman"/>
                <w:color w:val="767171" w:themeColor="background2" w:themeShade="80"/>
              </w:rPr>
              <w:t>Duverge</w:t>
            </w:r>
            <w:proofErr w:type="spellEnd"/>
          </w:p>
        </w:tc>
      </w:tr>
      <w:tr w:rsidR="48041323" w14:paraId="5A4F13FC"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EB083CB" w14:textId="1FC6F07C" w:rsidR="48041323" w:rsidRDefault="48041323" w:rsidP="48041323">
            <w:pPr>
              <w:spacing w:after="0"/>
              <w:jc w:val="both"/>
            </w:pPr>
            <w:r w:rsidRPr="48041323">
              <w:rPr>
                <w:rFonts w:eastAsia="Times New Roman"/>
                <w:color w:val="767171" w:themeColor="background2" w:themeShade="80"/>
              </w:rPr>
              <w:t>Centro de Primer Nivel de Los Jobos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9BC4662" w14:textId="676E4C21" w:rsidR="48041323" w:rsidRDefault="48041323" w:rsidP="48041323">
            <w:pPr>
              <w:spacing w:after="0"/>
              <w:jc w:val="both"/>
            </w:pPr>
            <w:r w:rsidRPr="48041323">
              <w:rPr>
                <w:rFonts w:eastAsia="Times New Roman"/>
                <w:color w:val="767171" w:themeColor="background2" w:themeShade="80"/>
              </w:rPr>
              <w:t>Jornada Social La Colonia</w:t>
            </w:r>
          </w:p>
        </w:tc>
      </w:tr>
      <w:tr w:rsidR="48041323" w14:paraId="4ACA2A2B"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148F60F" w14:textId="3879C829" w:rsidR="48041323" w:rsidRDefault="48041323" w:rsidP="48041323">
            <w:pPr>
              <w:spacing w:after="0"/>
              <w:jc w:val="both"/>
            </w:pPr>
            <w:r w:rsidRPr="48041323">
              <w:rPr>
                <w:rFonts w:eastAsia="Times New Roman"/>
                <w:color w:val="767171" w:themeColor="background2" w:themeShade="80"/>
              </w:rPr>
              <w:t xml:space="preserve">Centro de Primer Nivel de </w:t>
            </w:r>
            <w:proofErr w:type="spellStart"/>
            <w:r w:rsidRPr="48041323">
              <w:rPr>
                <w:rFonts w:eastAsia="Times New Roman"/>
                <w:color w:val="767171" w:themeColor="background2" w:themeShade="80"/>
              </w:rPr>
              <w:t>Ralma</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BFD4353" w14:textId="3D9F730B" w:rsidR="48041323" w:rsidRDefault="48041323" w:rsidP="48041323">
            <w:pPr>
              <w:spacing w:after="0"/>
              <w:jc w:val="both"/>
            </w:pPr>
            <w:r w:rsidRPr="48041323">
              <w:rPr>
                <w:rFonts w:eastAsia="Times New Roman"/>
                <w:color w:val="767171" w:themeColor="background2" w:themeShade="80"/>
              </w:rPr>
              <w:t>Jornada Social La Descubierta</w:t>
            </w:r>
          </w:p>
        </w:tc>
      </w:tr>
      <w:tr w:rsidR="48041323" w14:paraId="7B34F9D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1321E50" w14:textId="3F33802F"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Primer Nivel de Villa </w:t>
            </w:r>
            <w:r w:rsidR="5C6F5D98" w:rsidRPr="502D072F">
              <w:rPr>
                <w:rFonts w:eastAsia="Times New Roman"/>
                <w:color w:val="767171" w:themeColor="background2" w:themeShade="80"/>
              </w:rPr>
              <w:t>Corazón</w:t>
            </w:r>
            <w:r w:rsidRPr="48041323">
              <w:rPr>
                <w:rFonts w:eastAsia="Times New Roman"/>
                <w:color w:val="767171" w:themeColor="background2" w:themeShade="80"/>
              </w:rPr>
              <w:t xml:space="preserve"> de </w:t>
            </w:r>
            <w:r w:rsidR="15C11B7D" w:rsidRPr="502D072F">
              <w:rPr>
                <w:rFonts w:eastAsia="Times New Roman"/>
                <w:color w:val="767171" w:themeColor="background2" w:themeShade="80"/>
              </w:rPr>
              <w:t>Jesús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0161E9F" w14:textId="33E630C8" w:rsidR="48041323" w:rsidRDefault="48041323" w:rsidP="48041323">
            <w:pPr>
              <w:spacing w:after="0"/>
              <w:jc w:val="both"/>
            </w:pPr>
            <w:r w:rsidRPr="48041323">
              <w:rPr>
                <w:rFonts w:eastAsia="Times New Roman"/>
                <w:color w:val="767171" w:themeColor="background2" w:themeShade="80"/>
              </w:rPr>
              <w:t xml:space="preserve">Jornada Social La </w:t>
            </w:r>
            <w:proofErr w:type="spellStart"/>
            <w:r w:rsidRPr="48041323">
              <w:rPr>
                <w:rFonts w:eastAsia="Times New Roman"/>
                <w:color w:val="767171" w:themeColor="background2" w:themeShade="80"/>
              </w:rPr>
              <w:t>Guayiga</w:t>
            </w:r>
            <w:proofErr w:type="spellEnd"/>
          </w:p>
        </w:tc>
      </w:tr>
      <w:tr w:rsidR="48041323" w14:paraId="4E6B26F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338FE71" w14:textId="5901530D" w:rsidR="48041323" w:rsidRDefault="48041323" w:rsidP="48041323">
            <w:pPr>
              <w:spacing w:after="0"/>
              <w:jc w:val="both"/>
            </w:pPr>
            <w:r w:rsidRPr="48041323">
              <w:rPr>
                <w:rFonts w:eastAsia="Times New Roman"/>
                <w:color w:val="767171" w:themeColor="background2" w:themeShade="80"/>
              </w:rPr>
              <w:t xml:space="preserve">Centro de Primer Nivel </w:t>
            </w:r>
            <w:proofErr w:type="spellStart"/>
            <w:r w:rsidRPr="48041323">
              <w:rPr>
                <w:rFonts w:eastAsia="Times New Roman"/>
                <w:color w:val="767171" w:themeColor="background2" w:themeShade="80"/>
              </w:rPr>
              <w:t>Hainamosa</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FA05740" w14:textId="44E55C32" w:rsidR="48041323" w:rsidRDefault="48041323" w:rsidP="48041323">
            <w:pPr>
              <w:spacing w:after="0"/>
              <w:jc w:val="both"/>
            </w:pPr>
            <w:r w:rsidRPr="48041323">
              <w:rPr>
                <w:rFonts w:eastAsia="Times New Roman"/>
                <w:color w:val="767171" w:themeColor="background2" w:themeShade="80"/>
              </w:rPr>
              <w:t>Jornada Social La Romana</w:t>
            </w:r>
          </w:p>
        </w:tc>
      </w:tr>
      <w:tr w:rsidR="48041323" w14:paraId="5FD623D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66F0751" w14:textId="2F9108B7" w:rsidR="48041323" w:rsidRDefault="48041323" w:rsidP="48041323">
            <w:pPr>
              <w:spacing w:after="0"/>
              <w:jc w:val="both"/>
            </w:pPr>
            <w:r w:rsidRPr="48041323">
              <w:rPr>
                <w:rFonts w:eastAsia="Times New Roman"/>
                <w:color w:val="767171" w:themeColor="background2" w:themeShade="80"/>
              </w:rPr>
              <w:t>Centro de Primer Nivel Ingenio Ozama, (de San Luis)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05722EE" w14:textId="096D9B72" w:rsidR="48041323" w:rsidRDefault="48041323" w:rsidP="48041323">
            <w:pPr>
              <w:spacing w:after="0"/>
              <w:jc w:val="both"/>
            </w:pPr>
            <w:r w:rsidRPr="48041323">
              <w:rPr>
                <w:rFonts w:eastAsia="Times New Roman"/>
                <w:color w:val="767171" w:themeColor="background2" w:themeShade="80"/>
              </w:rPr>
              <w:t>Jornada Social Mella</w:t>
            </w:r>
          </w:p>
        </w:tc>
      </w:tr>
      <w:tr w:rsidR="48041323" w14:paraId="65FABAE8"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7A489EC" w14:textId="3E837710" w:rsidR="48041323" w:rsidRDefault="48041323" w:rsidP="48041323">
            <w:pPr>
              <w:spacing w:after="0"/>
              <w:jc w:val="both"/>
            </w:pPr>
            <w:r w:rsidRPr="48041323">
              <w:rPr>
                <w:rFonts w:eastAsia="Times New Roman"/>
                <w:color w:val="767171" w:themeColor="background2" w:themeShade="80"/>
              </w:rPr>
              <w:t xml:space="preserve">Centro de Primer Nivel La </w:t>
            </w:r>
            <w:proofErr w:type="spellStart"/>
            <w:r w:rsidRPr="48041323">
              <w:rPr>
                <w:rFonts w:eastAsia="Times New Roman"/>
                <w:color w:val="767171" w:themeColor="background2" w:themeShade="80"/>
              </w:rPr>
              <w:t>Yaguita</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A70F7FB" w14:textId="45652E2A" w:rsidR="48041323" w:rsidRDefault="48041323" w:rsidP="48041323">
            <w:pPr>
              <w:spacing w:after="0"/>
              <w:jc w:val="both"/>
            </w:pPr>
            <w:r w:rsidRPr="48041323">
              <w:rPr>
                <w:rFonts w:eastAsia="Times New Roman"/>
                <w:color w:val="767171" w:themeColor="background2" w:themeShade="80"/>
              </w:rPr>
              <w:t>Jornada Social Palmarejo</w:t>
            </w:r>
          </w:p>
        </w:tc>
      </w:tr>
      <w:tr w:rsidR="48041323" w14:paraId="78A1AE8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8A002B1" w14:textId="453A65B0" w:rsidR="48041323" w:rsidRDefault="48041323" w:rsidP="48041323">
            <w:pPr>
              <w:spacing w:after="0"/>
              <w:jc w:val="both"/>
            </w:pPr>
            <w:r w:rsidRPr="48041323">
              <w:rPr>
                <w:rFonts w:eastAsia="Times New Roman"/>
                <w:color w:val="767171" w:themeColor="background2" w:themeShade="80"/>
              </w:rPr>
              <w:t>Centro de Primer Nivel Las Caobas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B7E7C68" w14:textId="6C9A52A7" w:rsidR="48041323" w:rsidRDefault="48041323" w:rsidP="48041323">
            <w:pPr>
              <w:spacing w:after="0"/>
              <w:jc w:val="both"/>
            </w:pPr>
            <w:r w:rsidRPr="48041323">
              <w:rPr>
                <w:rFonts w:eastAsia="Times New Roman"/>
                <w:color w:val="767171" w:themeColor="background2" w:themeShade="80"/>
              </w:rPr>
              <w:t>Jornada Social Postrer Rio</w:t>
            </w:r>
          </w:p>
        </w:tc>
      </w:tr>
      <w:tr w:rsidR="48041323" w14:paraId="022A653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DC70D18" w14:textId="55E884FB" w:rsidR="48041323" w:rsidRDefault="48041323" w:rsidP="48041323">
            <w:pPr>
              <w:spacing w:after="0"/>
              <w:jc w:val="both"/>
            </w:pPr>
            <w:r w:rsidRPr="48041323">
              <w:rPr>
                <w:rFonts w:eastAsia="Times New Roman"/>
                <w:color w:val="767171" w:themeColor="background2" w:themeShade="80"/>
              </w:rPr>
              <w:t>Centro de Primer Nivel Los Parceleros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31405B5" w14:textId="24434687"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Jornada Social San </w:t>
            </w:r>
            <w:r w:rsidR="58BFB627" w:rsidRPr="65257A0E">
              <w:rPr>
                <w:rFonts w:eastAsia="Times New Roman"/>
                <w:color w:val="767171" w:themeColor="background2" w:themeShade="80"/>
              </w:rPr>
              <w:t>Cristóbal</w:t>
            </w:r>
          </w:p>
        </w:tc>
      </w:tr>
      <w:tr w:rsidR="48041323" w14:paraId="2CBCB0A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1BAC911" w14:textId="6A43B37B" w:rsidR="48041323" w:rsidRDefault="48041323" w:rsidP="48041323">
            <w:pPr>
              <w:spacing w:after="0"/>
              <w:jc w:val="both"/>
            </w:pPr>
            <w:r w:rsidRPr="48041323">
              <w:rPr>
                <w:rFonts w:eastAsia="Times New Roman"/>
                <w:color w:val="767171" w:themeColor="background2" w:themeShade="80"/>
              </w:rPr>
              <w:t>Centro de Primer Nivel Los Patos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B41519B" w14:textId="121DD077" w:rsidR="48041323" w:rsidRDefault="48041323" w:rsidP="48041323">
            <w:pPr>
              <w:spacing w:after="0"/>
              <w:jc w:val="both"/>
            </w:pPr>
            <w:r w:rsidRPr="48041323">
              <w:rPr>
                <w:rFonts w:eastAsia="Times New Roman"/>
                <w:color w:val="767171" w:themeColor="background2" w:themeShade="80"/>
              </w:rPr>
              <w:t>Jornada Social Santo Domingo Este</w:t>
            </w:r>
          </w:p>
        </w:tc>
      </w:tr>
      <w:tr w:rsidR="48041323" w14:paraId="4C6D79C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D977D06" w14:textId="006F6619"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Primer Nivel </w:t>
            </w:r>
            <w:r w:rsidR="3EB6F059" w:rsidRPr="5B2EE634">
              <w:rPr>
                <w:rFonts w:eastAsia="Times New Roman"/>
                <w:color w:val="767171" w:themeColor="background2" w:themeShade="80"/>
              </w:rPr>
              <w:t>Paraíso</w:t>
            </w:r>
            <w:r w:rsidRPr="48041323">
              <w:rPr>
                <w:rFonts w:eastAsia="Times New Roman"/>
                <w:color w:val="767171" w:themeColor="background2" w:themeShade="80"/>
              </w:rPr>
              <w:t xml:space="preserve"> 1-2</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F207DED" w14:textId="1D6BBA91" w:rsidR="48041323" w:rsidRDefault="48041323" w:rsidP="48041323">
            <w:pPr>
              <w:spacing w:after="0"/>
              <w:jc w:val="both"/>
            </w:pPr>
            <w:r w:rsidRPr="48041323">
              <w:rPr>
                <w:rFonts w:eastAsia="Times New Roman"/>
                <w:color w:val="767171" w:themeColor="background2" w:themeShade="80"/>
              </w:rPr>
              <w:t>Jornada Social Santo Domingo Oeste</w:t>
            </w:r>
          </w:p>
        </w:tc>
      </w:tr>
      <w:tr w:rsidR="48041323" w14:paraId="189D6FF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E887A4A" w14:textId="4BD115F5"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Primer Nivel </w:t>
            </w:r>
            <w:r w:rsidR="52D34FAC" w:rsidRPr="5B2EE634">
              <w:rPr>
                <w:rFonts w:eastAsia="Times New Roman"/>
                <w:color w:val="767171" w:themeColor="background2" w:themeShade="80"/>
              </w:rPr>
              <w:t>Paraíso</w:t>
            </w:r>
            <w:r w:rsidRPr="48041323">
              <w:rPr>
                <w:rFonts w:eastAsia="Times New Roman"/>
                <w:color w:val="767171" w:themeColor="background2" w:themeShade="80"/>
              </w:rPr>
              <w:t xml:space="preserve"> 1-3</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4C1ACA8" w14:textId="1B56016F" w:rsidR="48041323" w:rsidRDefault="48041323" w:rsidP="48041323">
            <w:pPr>
              <w:spacing w:after="0"/>
              <w:jc w:val="both"/>
            </w:pPr>
            <w:r w:rsidRPr="48041323">
              <w:rPr>
                <w:rFonts w:eastAsia="Times New Roman"/>
                <w:color w:val="767171" w:themeColor="background2" w:themeShade="80"/>
              </w:rPr>
              <w:t>Jornada Social Villa Hermosa</w:t>
            </w:r>
          </w:p>
        </w:tc>
      </w:tr>
      <w:tr w:rsidR="48041323" w14:paraId="1E5FAE96" w14:textId="77777777" w:rsidTr="2807F03F">
        <w:trPr>
          <w:trHeight w:val="342"/>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B80BA22" w14:textId="0034AEF0"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Primer Nivel </w:t>
            </w:r>
            <w:r w:rsidR="3392908E" w:rsidRPr="60A2783A">
              <w:rPr>
                <w:rFonts w:eastAsia="Times New Roman"/>
                <w:color w:val="767171" w:themeColor="background2" w:themeShade="80"/>
              </w:rPr>
              <w:t>Paraíso</w:t>
            </w:r>
            <w:r w:rsidRPr="48041323">
              <w:rPr>
                <w:rFonts w:eastAsia="Times New Roman"/>
                <w:color w:val="767171" w:themeColor="background2" w:themeShade="80"/>
              </w:rPr>
              <w:t xml:space="preserve"> Centro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47D604E" w14:textId="1D791EC9" w:rsidR="48041323" w:rsidRDefault="48041323" w:rsidP="48041323">
            <w:pPr>
              <w:spacing w:after="0"/>
              <w:jc w:val="both"/>
            </w:pPr>
            <w:r w:rsidRPr="48041323">
              <w:rPr>
                <w:rFonts w:eastAsia="Times New Roman"/>
                <w:color w:val="767171" w:themeColor="background2" w:themeShade="80"/>
              </w:rPr>
              <w:t>Junta de Retiro de las FF.AA. (Ministerio de Defensa)</w:t>
            </w:r>
          </w:p>
        </w:tc>
      </w:tr>
      <w:tr w:rsidR="48041323" w14:paraId="1664932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B374EDE" w14:textId="385A1E01" w:rsidR="48041323" w:rsidRDefault="48041323" w:rsidP="48041323">
            <w:pPr>
              <w:spacing w:after="0"/>
              <w:jc w:val="both"/>
            </w:pPr>
            <w:r w:rsidRPr="48041323">
              <w:rPr>
                <w:rFonts w:eastAsia="Times New Roman"/>
                <w:color w:val="767171" w:themeColor="background2" w:themeShade="80"/>
              </w:rPr>
              <w:t xml:space="preserve">Centro de Primer Nivel </w:t>
            </w:r>
            <w:proofErr w:type="spellStart"/>
            <w:r w:rsidRPr="48041323">
              <w:rPr>
                <w:rFonts w:eastAsia="Times New Roman"/>
                <w:color w:val="767171" w:themeColor="background2" w:themeShade="80"/>
              </w:rPr>
              <w:t>Ralma</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EED7858" w14:textId="2608CD2F" w:rsidR="48041323" w:rsidRDefault="48041323" w:rsidP="48041323">
            <w:pPr>
              <w:spacing w:after="0"/>
              <w:jc w:val="both"/>
            </w:pPr>
            <w:r w:rsidRPr="48041323">
              <w:rPr>
                <w:rFonts w:eastAsia="Times New Roman"/>
                <w:color w:val="767171" w:themeColor="background2" w:themeShade="80"/>
              </w:rPr>
              <w:t>Marina de Guerra de la Republica Dominicana</w:t>
            </w:r>
          </w:p>
        </w:tc>
      </w:tr>
      <w:tr w:rsidR="48041323" w14:paraId="10D0433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2D1E963" w14:textId="5D259F07" w:rsidR="48041323" w:rsidRDefault="48041323" w:rsidP="48041323">
            <w:pPr>
              <w:spacing w:after="0"/>
              <w:jc w:val="both"/>
            </w:pPr>
            <w:r w:rsidRPr="48041323">
              <w:rPr>
                <w:rFonts w:eastAsia="Times New Roman"/>
                <w:color w:val="767171" w:themeColor="background2" w:themeShade="80"/>
              </w:rPr>
              <w:lastRenderedPageBreak/>
              <w:t>Centro de Primer Nivel Santa Maria Reyna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5F38A67" w14:textId="13966520" w:rsidR="48041323" w:rsidRDefault="48041323" w:rsidP="48041323">
            <w:pPr>
              <w:spacing w:after="0"/>
              <w:jc w:val="both"/>
            </w:pPr>
            <w:r w:rsidRPr="48041323">
              <w:rPr>
                <w:rFonts w:eastAsia="Times New Roman"/>
                <w:color w:val="767171" w:themeColor="background2" w:themeShade="80"/>
              </w:rPr>
              <w:t>Maternidad Nuestra Señora de La Altagracia</w:t>
            </w:r>
          </w:p>
        </w:tc>
      </w:tr>
      <w:tr w:rsidR="48041323" w14:paraId="15E82327"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66D4DFC" w14:textId="56320C37" w:rsidR="48041323" w:rsidRDefault="48041323" w:rsidP="48041323">
            <w:pPr>
              <w:spacing w:after="0"/>
              <w:jc w:val="both"/>
            </w:pPr>
            <w:r w:rsidRPr="48041323">
              <w:rPr>
                <w:rFonts w:eastAsia="Times New Roman"/>
                <w:color w:val="767171" w:themeColor="background2" w:themeShade="80"/>
              </w:rPr>
              <w:t xml:space="preserve">Centro de Primer Nivel </w:t>
            </w:r>
            <w:proofErr w:type="spellStart"/>
            <w:r w:rsidRPr="48041323">
              <w:rPr>
                <w:rFonts w:eastAsia="Times New Roman"/>
                <w:color w:val="767171" w:themeColor="background2" w:themeShade="80"/>
              </w:rPr>
              <w:t>Tabara</w:t>
            </w:r>
            <w:proofErr w:type="spellEnd"/>
            <w:r w:rsidRPr="48041323">
              <w:rPr>
                <w:rFonts w:eastAsia="Times New Roman"/>
                <w:color w:val="767171" w:themeColor="background2" w:themeShade="80"/>
              </w:rPr>
              <w:t xml:space="preserve"> Abajo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BE6B6F0" w14:textId="38966E78" w:rsidR="48041323" w:rsidRDefault="48041323" w:rsidP="48041323">
            <w:pPr>
              <w:spacing w:after="0"/>
              <w:jc w:val="both"/>
            </w:pPr>
            <w:r w:rsidRPr="48041323">
              <w:rPr>
                <w:rFonts w:eastAsia="Times New Roman"/>
                <w:color w:val="767171" w:themeColor="background2" w:themeShade="80"/>
              </w:rPr>
              <w:t xml:space="preserve">Ministerio de Defensa </w:t>
            </w:r>
          </w:p>
        </w:tc>
      </w:tr>
      <w:tr w:rsidR="48041323" w14:paraId="4E15CF9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05BEDBE" w14:textId="06958322"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4D3304BA" w:rsidRPr="502D072F">
              <w:rPr>
                <w:rFonts w:eastAsia="Times New Roman"/>
                <w:color w:val="767171" w:themeColor="background2" w:themeShade="80"/>
              </w:rPr>
              <w:t>Reclusión</w:t>
            </w:r>
            <w:r w:rsidRPr="48041323">
              <w:rPr>
                <w:rFonts w:eastAsia="Times New Roman"/>
                <w:color w:val="767171" w:themeColor="background2" w:themeShade="80"/>
              </w:rPr>
              <w:t xml:space="preserve"> Romana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BE47A3E" w14:textId="67BFEDEB"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Ministerio de Salud </w:t>
            </w:r>
            <w:r w:rsidR="5B557779" w:rsidRPr="65257A0E">
              <w:rPr>
                <w:rFonts w:eastAsia="Times New Roman"/>
                <w:color w:val="767171" w:themeColor="background2" w:themeShade="80"/>
              </w:rPr>
              <w:t>Pública</w:t>
            </w:r>
            <w:r w:rsidRPr="48041323">
              <w:rPr>
                <w:rFonts w:eastAsia="Times New Roman"/>
                <w:color w:val="767171" w:themeColor="background2" w:themeShade="80"/>
              </w:rPr>
              <w:t xml:space="preserve"> (MSP)</w:t>
            </w:r>
          </w:p>
        </w:tc>
      </w:tr>
      <w:tr w:rsidR="48041323" w14:paraId="04B7B2B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B35B996" w14:textId="37740512"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de </w:t>
            </w:r>
            <w:r w:rsidR="5327A42D" w:rsidRPr="65257A0E">
              <w:rPr>
                <w:rFonts w:eastAsia="Times New Roman"/>
                <w:color w:val="767171" w:themeColor="background2" w:themeShade="80"/>
              </w:rPr>
              <w:t>Rehabilitación</w:t>
            </w:r>
            <w:r w:rsidRPr="48041323">
              <w:rPr>
                <w:rFonts w:eastAsia="Times New Roman"/>
                <w:color w:val="767171" w:themeColor="background2" w:themeShade="80"/>
              </w:rPr>
              <w:t xml:space="preserve"> de Barahona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BF92105" w14:textId="67D1AA0A" w:rsidR="48041323" w:rsidRDefault="48041323" w:rsidP="48041323">
            <w:pPr>
              <w:spacing w:after="0"/>
              <w:jc w:val="both"/>
            </w:pPr>
            <w:r w:rsidRPr="48041323">
              <w:rPr>
                <w:rFonts w:eastAsia="Times New Roman"/>
                <w:color w:val="767171" w:themeColor="background2" w:themeShade="80"/>
              </w:rPr>
              <w:t xml:space="preserve">Oficina </w:t>
            </w:r>
            <w:proofErr w:type="spellStart"/>
            <w:r w:rsidRPr="48041323">
              <w:rPr>
                <w:rFonts w:eastAsia="Times New Roman"/>
                <w:color w:val="767171" w:themeColor="background2" w:themeShade="80"/>
              </w:rPr>
              <w:t>Cenatorial</w:t>
            </w:r>
            <w:proofErr w:type="spellEnd"/>
            <w:r w:rsidRPr="48041323">
              <w:rPr>
                <w:rFonts w:eastAsia="Times New Roman"/>
                <w:color w:val="767171" w:themeColor="background2" w:themeShade="80"/>
              </w:rPr>
              <w:t xml:space="preserve"> de Hato Mayor</w:t>
            </w:r>
          </w:p>
        </w:tc>
      </w:tr>
      <w:tr w:rsidR="48041323" w14:paraId="3957CEE8" w14:textId="77777777" w:rsidTr="2807F03F">
        <w:trPr>
          <w:trHeight w:val="477"/>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3B0F3A1" w14:textId="33599A07" w:rsidR="48041323" w:rsidRDefault="48041323" w:rsidP="48041323">
            <w:pPr>
              <w:spacing w:after="0"/>
              <w:jc w:val="both"/>
            </w:pPr>
            <w:r w:rsidRPr="48041323">
              <w:rPr>
                <w:rFonts w:eastAsia="Times New Roman"/>
                <w:color w:val="767171" w:themeColor="background2" w:themeShade="80"/>
              </w:rPr>
              <w:t>Centro de Rehabilitación Dominicano, Filial Villa Altagracia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4A7E7B5" w14:textId="717E7FC5" w:rsidR="48041323" w:rsidRDefault="48041323" w:rsidP="48041323">
            <w:pPr>
              <w:spacing w:after="0"/>
              <w:jc w:val="both"/>
            </w:pPr>
            <w:r w:rsidRPr="48041323">
              <w:rPr>
                <w:rFonts w:eastAsia="Times New Roman"/>
                <w:color w:val="767171" w:themeColor="background2" w:themeShade="80"/>
              </w:rPr>
              <w:t>Operativo Medico EN Cabrera</w:t>
            </w:r>
          </w:p>
        </w:tc>
      </w:tr>
      <w:tr w:rsidR="48041323" w14:paraId="5D6557C1" w14:textId="77777777" w:rsidTr="6A2529FD">
        <w:trPr>
          <w:trHeight w:val="372"/>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AA0E5D0" w14:textId="2467F800" w:rsidR="48041323" w:rsidRDefault="48041323" w:rsidP="48041323">
            <w:pPr>
              <w:spacing w:after="0"/>
              <w:jc w:val="both"/>
            </w:pPr>
            <w:r w:rsidRPr="48041323">
              <w:rPr>
                <w:rFonts w:eastAsia="Times New Roman"/>
                <w:color w:val="767171" w:themeColor="background2" w:themeShade="80"/>
              </w:rPr>
              <w:t xml:space="preserve">Centro de Rehabilitación y corrección </w:t>
            </w:r>
            <w:proofErr w:type="spellStart"/>
            <w:r w:rsidRPr="48041323">
              <w:rPr>
                <w:rFonts w:eastAsia="Times New Roman"/>
                <w:color w:val="767171" w:themeColor="background2" w:themeShade="80"/>
              </w:rPr>
              <w:t>Cucama</w:t>
            </w:r>
            <w:proofErr w:type="spellEnd"/>
            <w:r w:rsidRPr="48041323">
              <w:rPr>
                <w:rFonts w:eastAsia="Times New Roman"/>
                <w:color w:val="767171" w:themeColor="background2" w:themeShade="80"/>
              </w:rPr>
              <w:t xml:space="preserve">, La Romana </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29B9D45" w14:textId="69BBEC47" w:rsidR="48041323" w:rsidRDefault="48041323" w:rsidP="48041323">
            <w:pPr>
              <w:spacing w:after="0"/>
              <w:jc w:val="both"/>
            </w:pPr>
            <w:r w:rsidRPr="48041323">
              <w:rPr>
                <w:rFonts w:eastAsia="Times New Roman"/>
                <w:color w:val="767171" w:themeColor="background2" w:themeShade="80"/>
              </w:rPr>
              <w:t>Operativo Medico en El Seibo</w:t>
            </w:r>
          </w:p>
        </w:tc>
      </w:tr>
      <w:tr w:rsidR="48041323" w14:paraId="6D7E281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B2C3A62" w14:textId="2711A1DA" w:rsidR="48041323" w:rsidRDefault="48041323" w:rsidP="48041323">
            <w:pPr>
              <w:spacing w:after="0"/>
              <w:jc w:val="both"/>
            </w:pPr>
            <w:r w:rsidRPr="48041323">
              <w:rPr>
                <w:rFonts w:eastAsia="Times New Roman"/>
                <w:color w:val="767171" w:themeColor="background2" w:themeShade="80"/>
              </w:rPr>
              <w:t>Centro Diagnostico Avanzado, Los López</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CFEF65B" w14:textId="00DD048A" w:rsidR="48041323" w:rsidRDefault="48041323" w:rsidP="48041323">
            <w:pPr>
              <w:spacing w:after="0"/>
              <w:jc w:val="both"/>
            </w:pPr>
            <w:r w:rsidRPr="48041323">
              <w:rPr>
                <w:rFonts w:eastAsia="Times New Roman"/>
                <w:color w:val="767171" w:themeColor="background2" w:themeShade="80"/>
              </w:rPr>
              <w:t>Operativo Medico en Los Alcarrizos</w:t>
            </w:r>
          </w:p>
        </w:tc>
      </w:tr>
      <w:tr w:rsidR="48041323" w14:paraId="525F25C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D258FC3" w14:textId="63BB964B" w:rsidR="48041323" w:rsidRDefault="48041323" w:rsidP="48041323">
            <w:pPr>
              <w:spacing w:after="0"/>
              <w:jc w:val="both"/>
            </w:pPr>
            <w:r w:rsidRPr="48041323">
              <w:rPr>
                <w:rFonts w:eastAsia="Times New Roman"/>
                <w:color w:val="767171" w:themeColor="background2" w:themeShade="80"/>
              </w:rPr>
              <w:t>Centro Diagnostico de Primer Nivel Pedro Brand</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E5BB640" w14:textId="7FA37FB1" w:rsidR="48041323" w:rsidRDefault="48041323" w:rsidP="48041323">
            <w:pPr>
              <w:spacing w:after="0"/>
              <w:jc w:val="both"/>
            </w:pPr>
            <w:r w:rsidRPr="48041323">
              <w:rPr>
                <w:rFonts w:eastAsia="Times New Roman"/>
                <w:color w:val="767171" w:themeColor="background2" w:themeShade="80"/>
              </w:rPr>
              <w:t>Operativo Medico en Pedro Brand</w:t>
            </w:r>
          </w:p>
        </w:tc>
      </w:tr>
      <w:tr w:rsidR="48041323" w14:paraId="1643E353" w14:textId="77777777" w:rsidTr="6A2529FD">
        <w:trPr>
          <w:trHeight w:val="30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977E2FB" w14:textId="24527194" w:rsidR="48041323" w:rsidRDefault="48041323" w:rsidP="48041323">
            <w:pPr>
              <w:spacing w:after="0"/>
              <w:jc w:val="both"/>
            </w:pPr>
            <w:r w:rsidRPr="48041323">
              <w:rPr>
                <w:rFonts w:eastAsia="Times New Roman"/>
                <w:color w:val="767171" w:themeColor="background2" w:themeShade="80"/>
              </w:rPr>
              <w:t>Centro Diagnostico de Primer Nivel San Luis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2E65B4E" w14:textId="055F6D0F" w:rsidR="48041323" w:rsidRDefault="48041323" w:rsidP="48041323">
            <w:pPr>
              <w:spacing w:after="0"/>
              <w:jc w:val="both"/>
            </w:pPr>
            <w:r w:rsidRPr="48041323">
              <w:rPr>
                <w:rFonts w:eastAsia="Times New Roman"/>
                <w:color w:val="767171" w:themeColor="background2" w:themeShade="80"/>
              </w:rPr>
              <w:t xml:space="preserve">Operativo Medico Escuela Primaria </w:t>
            </w:r>
            <w:proofErr w:type="spellStart"/>
            <w:r w:rsidRPr="48041323">
              <w:rPr>
                <w:rFonts w:eastAsia="Times New Roman"/>
                <w:color w:val="767171" w:themeColor="background2" w:themeShade="80"/>
              </w:rPr>
              <w:t>Eloina</w:t>
            </w:r>
            <w:proofErr w:type="spellEnd"/>
            <w:r w:rsidRPr="48041323">
              <w:rPr>
                <w:rFonts w:eastAsia="Times New Roman"/>
                <w:color w:val="767171" w:themeColor="background2" w:themeShade="80"/>
              </w:rPr>
              <w:t xml:space="preserve"> Constanza</w:t>
            </w:r>
          </w:p>
        </w:tc>
      </w:tr>
      <w:tr w:rsidR="48041323" w14:paraId="0A83CC9E" w14:textId="77777777" w:rsidTr="29C0E411">
        <w:trPr>
          <w:trHeight w:val="30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35D4CA8" w14:textId="2CE33CDB"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Diagnostico de Primer Nivel Villa </w:t>
            </w:r>
            <w:r w:rsidR="7F730EC5" w:rsidRPr="65257A0E">
              <w:rPr>
                <w:rFonts w:eastAsia="Times New Roman"/>
                <w:color w:val="767171" w:themeColor="background2" w:themeShade="80"/>
              </w:rPr>
              <w:t>Liberación</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224367D" w14:textId="71BD0738" w:rsidR="48041323" w:rsidRDefault="48041323" w:rsidP="48041323">
            <w:pPr>
              <w:spacing w:after="0"/>
              <w:jc w:val="both"/>
            </w:pPr>
            <w:r w:rsidRPr="48041323">
              <w:rPr>
                <w:rFonts w:eastAsia="Times New Roman"/>
                <w:color w:val="767171" w:themeColor="background2" w:themeShade="80"/>
              </w:rPr>
              <w:t xml:space="preserve">Operativo Medico Parroquia Inmaculada Concepcion </w:t>
            </w:r>
          </w:p>
        </w:tc>
      </w:tr>
      <w:tr w:rsidR="48041323" w14:paraId="2AE96A6C" w14:textId="77777777" w:rsidTr="6A2529FD">
        <w:trPr>
          <w:trHeight w:val="477"/>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15DFBB5" w14:textId="5D16E74A" w:rsidR="48041323" w:rsidRDefault="48041323" w:rsidP="48041323">
            <w:pPr>
              <w:spacing w:after="0"/>
              <w:jc w:val="both"/>
            </w:pPr>
            <w:r w:rsidRPr="48041323">
              <w:rPr>
                <w:rFonts w:eastAsia="Times New Roman"/>
                <w:color w:val="767171" w:themeColor="background2" w:themeShade="80"/>
              </w:rPr>
              <w:t>Centro Diagnostico San Isidro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4AFDAA5" w14:textId="7F5D0D15" w:rsidR="48041323" w:rsidRDefault="48041323" w:rsidP="48041323">
            <w:pPr>
              <w:spacing w:after="0"/>
              <w:jc w:val="both"/>
            </w:pPr>
            <w:r w:rsidRPr="48041323">
              <w:rPr>
                <w:rFonts w:eastAsia="Times New Roman"/>
                <w:color w:val="767171" w:themeColor="background2" w:themeShade="80"/>
              </w:rPr>
              <w:t>Operativo Medico Parroquia San Ignacio de Loyola</w:t>
            </w:r>
          </w:p>
        </w:tc>
      </w:tr>
      <w:tr w:rsidR="48041323" w14:paraId="50926BE2" w14:textId="77777777" w:rsidTr="6A2529FD">
        <w:trPr>
          <w:trHeight w:val="342"/>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E6E553F" w14:textId="03DCC251"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Especializado en Seguridad Aeroportuaria y de </w:t>
            </w:r>
            <w:r w:rsidR="26F41483" w:rsidRPr="6BEEE967">
              <w:rPr>
                <w:rFonts w:eastAsia="Times New Roman"/>
                <w:color w:val="767171" w:themeColor="background2" w:themeShade="80"/>
              </w:rPr>
              <w:t>Aviaci</w:t>
            </w:r>
            <w:r w:rsidR="34B83481" w:rsidRPr="6BEEE967">
              <w:rPr>
                <w:rFonts w:eastAsia="Times New Roman"/>
                <w:color w:val="767171" w:themeColor="background2" w:themeShade="80"/>
              </w:rPr>
              <w:t>ó</w:t>
            </w:r>
            <w:r w:rsidR="26F41483" w:rsidRPr="6BEEE967">
              <w:rPr>
                <w:rFonts w:eastAsia="Times New Roman"/>
                <w:color w:val="767171" w:themeColor="background2" w:themeShade="80"/>
              </w:rPr>
              <w:t>n</w:t>
            </w:r>
            <w:r w:rsidRPr="48041323">
              <w:rPr>
                <w:rFonts w:eastAsia="Times New Roman"/>
                <w:color w:val="767171" w:themeColor="background2" w:themeShade="80"/>
              </w:rPr>
              <w:t xml:space="preserve"> Civil (CESAC)</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7B3847C" w14:textId="352F63E0" w:rsidR="48041323" w:rsidRDefault="48041323" w:rsidP="48041323">
            <w:pPr>
              <w:spacing w:after="0"/>
              <w:jc w:val="both"/>
            </w:pPr>
            <w:r w:rsidRPr="48041323">
              <w:rPr>
                <w:rFonts w:eastAsia="Times New Roman"/>
                <w:color w:val="767171" w:themeColor="background2" w:themeShade="80"/>
              </w:rPr>
              <w:t xml:space="preserve">Operativo Medico Parroquia San </w:t>
            </w:r>
            <w:proofErr w:type="spellStart"/>
            <w:r w:rsidRPr="48041323">
              <w:rPr>
                <w:rFonts w:eastAsia="Times New Roman"/>
                <w:color w:val="767171" w:themeColor="background2" w:themeShade="80"/>
              </w:rPr>
              <w:t>Matias</w:t>
            </w:r>
            <w:proofErr w:type="spellEnd"/>
            <w:r w:rsidRPr="48041323">
              <w:rPr>
                <w:rFonts w:eastAsia="Times New Roman"/>
                <w:color w:val="767171" w:themeColor="background2" w:themeShade="80"/>
              </w:rPr>
              <w:t xml:space="preserve"> de </w:t>
            </w:r>
            <w:proofErr w:type="spellStart"/>
            <w:r w:rsidRPr="48041323">
              <w:rPr>
                <w:rFonts w:eastAsia="Times New Roman"/>
                <w:color w:val="767171" w:themeColor="background2" w:themeShade="80"/>
              </w:rPr>
              <w:t>Apostol</w:t>
            </w:r>
            <w:proofErr w:type="spellEnd"/>
          </w:p>
        </w:tc>
      </w:tr>
      <w:tr w:rsidR="48041323" w14:paraId="6266CE30"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7B27FB8" w14:textId="22BEFBE3" w:rsidR="48041323" w:rsidRDefault="48041323" w:rsidP="48041323">
            <w:pPr>
              <w:spacing w:after="0"/>
              <w:jc w:val="both"/>
            </w:pPr>
            <w:r w:rsidRPr="48041323">
              <w:rPr>
                <w:rFonts w:eastAsia="Times New Roman"/>
                <w:color w:val="767171" w:themeColor="background2" w:themeShade="80"/>
              </w:rPr>
              <w:t>Centro Geriátrico San Joaquín</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71C715A" w14:textId="7FF71119" w:rsidR="48041323" w:rsidRDefault="48041323" w:rsidP="48041323">
            <w:pPr>
              <w:spacing w:after="0"/>
              <w:jc w:val="both"/>
            </w:pPr>
            <w:r w:rsidRPr="48041323">
              <w:rPr>
                <w:rFonts w:eastAsia="Times New Roman"/>
                <w:color w:val="767171" w:themeColor="background2" w:themeShade="80"/>
              </w:rPr>
              <w:t>Operativo Medico Santo Domingo Este no. 1</w:t>
            </w:r>
          </w:p>
        </w:tc>
      </w:tr>
      <w:tr w:rsidR="48041323" w14:paraId="3468460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21B9262" w14:textId="764F6C22" w:rsidR="48041323" w:rsidRDefault="48041323" w:rsidP="48041323">
            <w:pPr>
              <w:spacing w:after="0"/>
              <w:jc w:val="both"/>
            </w:pPr>
            <w:r w:rsidRPr="48041323">
              <w:rPr>
                <w:rFonts w:eastAsia="Times New Roman"/>
                <w:color w:val="767171" w:themeColor="background2" w:themeShade="80"/>
              </w:rPr>
              <w:t>Centro Geriátrico Santa Ana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C77CC7C" w14:textId="3AAB57DA" w:rsidR="48041323" w:rsidRDefault="48041323" w:rsidP="48041323">
            <w:pPr>
              <w:spacing w:after="0"/>
              <w:jc w:val="both"/>
            </w:pPr>
            <w:r w:rsidRPr="48041323">
              <w:rPr>
                <w:rFonts w:eastAsia="Times New Roman"/>
                <w:color w:val="767171" w:themeColor="background2" w:themeShade="80"/>
              </w:rPr>
              <w:t>Operativo Medico Santo Domingo Este no. 2</w:t>
            </w:r>
          </w:p>
        </w:tc>
      </w:tr>
      <w:tr w:rsidR="48041323" w14:paraId="51418E0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8CBD9D7" w14:textId="4D241E8E"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w:t>
            </w:r>
            <w:r w:rsidR="78C70FFB" w:rsidRPr="7520E1E4">
              <w:rPr>
                <w:rFonts w:eastAsia="Times New Roman"/>
                <w:color w:val="767171" w:themeColor="background2" w:themeShade="80"/>
              </w:rPr>
              <w:t>Médico</w:t>
            </w:r>
            <w:r w:rsidRPr="48041323">
              <w:rPr>
                <w:rFonts w:eastAsia="Times New Roman"/>
                <w:color w:val="767171" w:themeColor="background2" w:themeShade="80"/>
              </w:rPr>
              <w:t xml:space="preserve"> Espaillat Ubiera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5DDF0CC" w14:textId="37835196"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Operativos </w:t>
            </w:r>
            <w:r w:rsidR="291A5750" w:rsidRPr="3F95DF2C">
              <w:rPr>
                <w:rFonts w:eastAsia="Times New Roman"/>
                <w:color w:val="767171" w:themeColor="background2" w:themeShade="80"/>
              </w:rPr>
              <w:t>Médicos</w:t>
            </w:r>
            <w:r w:rsidRPr="48041323">
              <w:rPr>
                <w:rFonts w:eastAsia="Times New Roman"/>
                <w:color w:val="767171" w:themeColor="background2" w:themeShade="80"/>
              </w:rPr>
              <w:t xml:space="preserve"> de Bonao</w:t>
            </w:r>
          </w:p>
        </w:tc>
      </w:tr>
      <w:tr w:rsidR="48041323" w14:paraId="66E53C07"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032557E" w14:textId="1959FD97"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Centro Primer Nivel Boca Chica I</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94D5AF0" w14:textId="3CBE0228"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Operativos </w:t>
            </w:r>
            <w:r w:rsidR="2FCC4F69" w:rsidRPr="3B61C4A3">
              <w:rPr>
                <w:rFonts w:eastAsia="Times New Roman"/>
                <w:color w:val="767171" w:themeColor="background2" w:themeShade="80"/>
              </w:rPr>
              <w:t>Médicos</w:t>
            </w:r>
            <w:r w:rsidRPr="48041323">
              <w:rPr>
                <w:rFonts w:eastAsia="Times New Roman"/>
                <w:color w:val="767171" w:themeColor="background2" w:themeShade="80"/>
              </w:rPr>
              <w:t xml:space="preserve"> en Monte Plata</w:t>
            </w:r>
          </w:p>
        </w:tc>
      </w:tr>
      <w:tr w:rsidR="48041323" w14:paraId="1545554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36AE784" w14:textId="316F8E03"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Centro Primer Nivel Campo Lindo I</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7696B98" w14:textId="4224A783"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Operativos </w:t>
            </w:r>
            <w:r w:rsidR="27D94FDF" w:rsidRPr="7520E1E4">
              <w:rPr>
                <w:rFonts w:eastAsia="Times New Roman"/>
                <w:color w:val="767171" w:themeColor="background2" w:themeShade="80"/>
              </w:rPr>
              <w:t>Médicos</w:t>
            </w:r>
            <w:r w:rsidRPr="48041323">
              <w:rPr>
                <w:rFonts w:eastAsia="Times New Roman"/>
                <w:color w:val="767171" w:themeColor="background2" w:themeShade="80"/>
              </w:rPr>
              <w:t xml:space="preserve"> en Pedro Brand</w:t>
            </w:r>
          </w:p>
        </w:tc>
      </w:tr>
      <w:tr w:rsidR="48041323" w14:paraId="09DDC5F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D115708" w14:textId="7FD1493D"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Centro Primer Nivel Campo Lindo II</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3D5273C" w14:textId="59BB1777"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Operativos </w:t>
            </w:r>
            <w:r w:rsidR="6EBC964F" w:rsidRPr="7520E1E4">
              <w:rPr>
                <w:rFonts w:eastAsia="Times New Roman"/>
                <w:color w:val="767171" w:themeColor="background2" w:themeShade="80"/>
              </w:rPr>
              <w:t>Médicos</w:t>
            </w:r>
            <w:r w:rsidRPr="48041323">
              <w:rPr>
                <w:rFonts w:eastAsia="Times New Roman"/>
                <w:color w:val="767171" w:themeColor="background2" w:themeShade="80"/>
              </w:rPr>
              <w:t xml:space="preserve"> La Cuaba</w:t>
            </w:r>
          </w:p>
        </w:tc>
      </w:tr>
      <w:tr w:rsidR="48041323" w14:paraId="2E34106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6CE1254" w14:textId="14B53BF8"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Centro Primer Nivel Santa Rosa (Hato Nuevo)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95D345A" w14:textId="62D9D84E" w:rsidR="48041323" w:rsidRDefault="48041323" w:rsidP="48041323">
            <w:pPr>
              <w:spacing w:after="0"/>
              <w:jc w:val="both"/>
            </w:pPr>
            <w:r w:rsidRPr="48041323">
              <w:rPr>
                <w:rFonts w:eastAsia="Times New Roman"/>
                <w:color w:val="767171" w:themeColor="background2" w:themeShade="80"/>
              </w:rPr>
              <w:t>Orfanato La Esperanza</w:t>
            </w:r>
          </w:p>
        </w:tc>
      </w:tr>
      <w:tr w:rsidR="48041323" w14:paraId="339A0429"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54DD212" w14:textId="0A27D830"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lastRenderedPageBreak/>
              <w:t>Centro Primer Nivel Valiente</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D356446" w14:textId="1386527B" w:rsidR="48041323" w:rsidRDefault="48041323" w:rsidP="48041323">
            <w:pPr>
              <w:spacing w:after="0"/>
              <w:jc w:val="both"/>
            </w:pPr>
            <w:r w:rsidRPr="48041323">
              <w:rPr>
                <w:rFonts w:eastAsia="Times New Roman"/>
                <w:color w:val="767171" w:themeColor="background2" w:themeShade="80"/>
              </w:rPr>
              <w:t>Parroquia San José, Pedro Santana</w:t>
            </w:r>
          </w:p>
        </w:tc>
      </w:tr>
      <w:tr w:rsidR="48041323" w14:paraId="3099935B"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C2211DC" w14:textId="2E35613D"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Primer Nivel Alfredo </w:t>
            </w:r>
            <w:r w:rsidR="4BCB2053" w:rsidRPr="7520E1E4">
              <w:rPr>
                <w:rFonts w:eastAsia="Times New Roman"/>
                <w:color w:val="767171" w:themeColor="background2" w:themeShade="80"/>
              </w:rPr>
              <w:t>Pérez</w:t>
            </w:r>
            <w:r w:rsidRPr="48041323">
              <w:rPr>
                <w:rFonts w:eastAsia="Times New Roman"/>
                <w:color w:val="767171" w:themeColor="background2" w:themeShade="80"/>
              </w:rPr>
              <w:t xml:space="preserve"> Vargas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248C942" w14:textId="3CF9314B" w:rsidR="48041323" w:rsidRDefault="48041323" w:rsidP="48041323">
            <w:pPr>
              <w:spacing w:after="0"/>
              <w:jc w:val="both"/>
            </w:pPr>
            <w:r w:rsidRPr="48041323">
              <w:rPr>
                <w:rFonts w:eastAsia="Times New Roman"/>
                <w:color w:val="767171" w:themeColor="background2" w:themeShade="80"/>
              </w:rPr>
              <w:t>Plan Social de la Presidencia</w:t>
            </w:r>
          </w:p>
        </w:tc>
      </w:tr>
      <w:tr w:rsidR="48041323" w14:paraId="60AED0C7"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E7E8BBD" w14:textId="0997F505" w:rsidR="48041323" w:rsidRDefault="48041323" w:rsidP="48041323">
            <w:pPr>
              <w:spacing w:after="0"/>
              <w:jc w:val="both"/>
            </w:pPr>
            <w:r w:rsidRPr="48041323">
              <w:rPr>
                <w:rFonts w:eastAsia="Times New Roman"/>
                <w:color w:val="767171" w:themeColor="background2" w:themeShade="80"/>
              </w:rPr>
              <w:t>Centro Primer Nivel Caño Piedra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6F7B50C" w14:textId="516CBBAE" w:rsidR="48041323" w:rsidRDefault="703A7662" w:rsidP="48041323">
            <w:pPr>
              <w:spacing w:after="0"/>
              <w:jc w:val="both"/>
              <w:rPr>
                <w:rFonts w:eastAsia="Times New Roman"/>
                <w:color w:val="767171" w:themeColor="background2" w:themeShade="80"/>
              </w:rPr>
            </w:pPr>
            <w:r w:rsidRPr="3F95DF2C">
              <w:rPr>
                <w:rFonts w:eastAsia="Times New Roman"/>
                <w:color w:val="767171" w:themeColor="background2" w:themeShade="80"/>
              </w:rPr>
              <w:t>Policía</w:t>
            </w:r>
            <w:r w:rsidR="48041323" w:rsidRPr="48041323">
              <w:rPr>
                <w:rFonts w:eastAsia="Times New Roman"/>
                <w:color w:val="767171" w:themeColor="background2" w:themeShade="80"/>
              </w:rPr>
              <w:t xml:space="preserve"> Nacional de la Romana</w:t>
            </w:r>
          </w:p>
        </w:tc>
      </w:tr>
      <w:tr w:rsidR="48041323" w14:paraId="3C6919D9"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B6086CF" w14:textId="3DD344C5" w:rsidR="48041323" w:rsidRDefault="48041323" w:rsidP="48041323">
            <w:pPr>
              <w:spacing w:after="0"/>
              <w:jc w:val="both"/>
            </w:pPr>
            <w:r w:rsidRPr="48041323">
              <w:rPr>
                <w:rFonts w:eastAsia="Times New Roman"/>
                <w:color w:val="767171" w:themeColor="background2" w:themeShade="80"/>
              </w:rPr>
              <w:t xml:space="preserve">Centro Primer Nivel </w:t>
            </w:r>
            <w:proofErr w:type="spellStart"/>
            <w:r w:rsidRPr="48041323">
              <w:rPr>
                <w:rFonts w:eastAsia="Times New Roman"/>
                <w:color w:val="767171" w:themeColor="background2" w:themeShade="80"/>
              </w:rPr>
              <w:t>Jayaco</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1BE4ECF" w14:textId="4267F26F" w:rsidR="48041323" w:rsidRDefault="48041323" w:rsidP="48041323">
            <w:pPr>
              <w:spacing w:after="0"/>
              <w:jc w:val="both"/>
            </w:pPr>
            <w:proofErr w:type="spellStart"/>
            <w:r w:rsidRPr="48041323">
              <w:rPr>
                <w:rFonts w:eastAsia="Times New Roman"/>
                <w:color w:val="767171" w:themeColor="background2" w:themeShade="80"/>
              </w:rPr>
              <w:t>Politur</w:t>
            </w:r>
            <w:proofErr w:type="spellEnd"/>
          </w:p>
        </w:tc>
      </w:tr>
      <w:tr w:rsidR="48041323" w14:paraId="262D0CF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80557F8" w14:textId="7159D072" w:rsidR="48041323" w:rsidRDefault="48041323" w:rsidP="48041323">
            <w:pPr>
              <w:spacing w:after="0"/>
              <w:jc w:val="both"/>
            </w:pPr>
            <w:r w:rsidRPr="48041323">
              <w:rPr>
                <w:rFonts w:eastAsia="Times New Roman"/>
                <w:color w:val="767171" w:themeColor="background2" w:themeShade="80"/>
              </w:rPr>
              <w:t>Centro Primer Nivel Padre Adolfo Casado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B5AAA1F" w14:textId="290FF139" w:rsidR="48041323" w:rsidRDefault="48041323" w:rsidP="48041323">
            <w:pPr>
              <w:spacing w:after="0"/>
              <w:jc w:val="both"/>
            </w:pPr>
            <w:r w:rsidRPr="48041323">
              <w:rPr>
                <w:rFonts w:eastAsia="Times New Roman"/>
                <w:color w:val="767171" w:themeColor="background2" w:themeShade="80"/>
              </w:rPr>
              <w:t>Primera Dama</w:t>
            </w:r>
          </w:p>
        </w:tc>
      </w:tr>
      <w:tr w:rsidR="48041323" w14:paraId="6BC6A1E3"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7297FA2" w14:textId="5DFB5AA9" w:rsidR="48041323" w:rsidRDefault="48041323" w:rsidP="48041323">
            <w:pPr>
              <w:spacing w:after="0"/>
              <w:jc w:val="both"/>
            </w:pPr>
            <w:r w:rsidRPr="48041323">
              <w:rPr>
                <w:rFonts w:eastAsia="Times New Roman"/>
                <w:color w:val="767171" w:themeColor="background2" w:themeShade="80"/>
              </w:rPr>
              <w:t>Centro Primer Nivel Prosperidad</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8F6829D" w14:textId="084F2443" w:rsidR="48041323" w:rsidRDefault="48041323" w:rsidP="48041323">
            <w:pPr>
              <w:spacing w:after="0"/>
              <w:jc w:val="both"/>
            </w:pPr>
            <w:r w:rsidRPr="48041323">
              <w:rPr>
                <w:rFonts w:eastAsia="Times New Roman"/>
                <w:color w:val="767171" w:themeColor="background2" w:themeShade="80"/>
              </w:rPr>
              <w:t>Programa 14/24</w:t>
            </w:r>
          </w:p>
        </w:tc>
      </w:tr>
      <w:tr w:rsidR="48041323" w14:paraId="222F13E0" w14:textId="77777777" w:rsidTr="29C0E411">
        <w:trPr>
          <w:trHeight w:val="432"/>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D7D91B3" w14:textId="1E8399F1" w:rsidR="48041323" w:rsidRDefault="48041323" w:rsidP="48041323">
            <w:pPr>
              <w:spacing w:after="0"/>
              <w:jc w:val="both"/>
            </w:pPr>
            <w:r w:rsidRPr="48041323">
              <w:rPr>
                <w:rFonts w:eastAsia="Times New Roman"/>
                <w:color w:val="767171" w:themeColor="background2" w:themeShade="80"/>
              </w:rPr>
              <w:t>Centro primer Nivel Santo Domingo Este</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5884FD6" w14:textId="067A37AA" w:rsidR="48041323" w:rsidRDefault="48041323" w:rsidP="48041323">
            <w:pPr>
              <w:spacing w:after="0"/>
              <w:jc w:val="both"/>
            </w:pPr>
            <w:r w:rsidRPr="48041323">
              <w:rPr>
                <w:rFonts w:eastAsia="Times New Roman"/>
                <w:color w:val="767171" w:themeColor="background2" w:themeShade="80"/>
              </w:rPr>
              <w:t xml:space="preserve">Residencia Bethania, en Los Minas, Sto. </w:t>
            </w:r>
            <w:proofErr w:type="spellStart"/>
            <w:r w:rsidRPr="48041323">
              <w:rPr>
                <w:rFonts w:eastAsia="Times New Roman"/>
                <w:color w:val="767171" w:themeColor="background2" w:themeShade="80"/>
              </w:rPr>
              <w:t>Dgo</w:t>
            </w:r>
            <w:proofErr w:type="spellEnd"/>
            <w:r w:rsidRPr="48041323">
              <w:rPr>
                <w:rFonts w:eastAsia="Times New Roman"/>
                <w:color w:val="767171" w:themeColor="background2" w:themeShade="80"/>
              </w:rPr>
              <w:t>. Este</w:t>
            </w:r>
          </w:p>
        </w:tc>
      </w:tr>
      <w:tr w:rsidR="48041323" w14:paraId="6C28E54B"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B20C2B9" w14:textId="53F422B8"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Centro Primer Nivel Villa </w:t>
            </w:r>
            <w:r w:rsidR="74A16F82" w:rsidRPr="1A98E8FC">
              <w:rPr>
                <w:rFonts w:eastAsia="Times New Roman"/>
                <w:color w:val="767171" w:themeColor="background2" w:themeShade="80"/>
              </w:rPr>
              <w:t>Liberación</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A055F8A" w14:textId="52365B5F"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Senaduría </w:t>
            </w:r>
            <w:r w:rsidR="2DEFC9D8" w:rsidRPr="1BA30632">
              <w:rPr>
                <w:rFonts w:eastAsia="Times New Roman"/>
                <w:color w:val="767171" w:themeColor="background2" w:themeShade="80"/>
              </w:rPr>
              <w:t>del</w:t>
            </w:r>
            <w:r w:rsidRPr="48041323">
              <w:rPr>
                <w:rFonts w:eastAsia="Times New Roman"/>
                <w:color w:val="767171" w:themeColor="background2" w:themeShade="80"/>
              </w:rPr>
              <w:t xml:space="preserve"> Seíbo</w:t>
            </w:r>
          </w:p>
        </w:tc>
      </w:tr>
      <w:tr w:rsidR="48041323" w14:paraId="177F85B3"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066F841" w14:textId="24CF63D4" w:rsidR="48041323" w:rsidRDefault="26F41483" w:rsidP="48041323">
            <w:pPr>
              <w:spacing w:after="0"/>
              <w:jc w:val="both"/>
            </w:pPr>
            <w:r w:rsidRPr="4C44A22B">
              <w:rPr>
                <w:rFonts w:eastAsia="Times New Roman"/>
                <w:color w:val="767171" w:themeColor="background2" w:themeShade="80"/>
              </w:rPr>
              <w:t>Centro</w:t>
            </w:r>
            <w:r w:rsidR="6DE90061" w:rsidRPr="4C44A22B">
              <w:rPr>
                <w:rFonts w:eastAsia="Times New Roman"/>
                <w:color w:val="767171" w:themeColor="background2" w:themeShade="80"/>
              </w:rPr>
              <w:t xml:space="preserve"> </w:t>
            </w:r>
            <w:r w:rsidRPr="4C44A22B">
              <w:rPr>
                <w:rFonts w:eastAsia="Times New Roman"/>
                <w:color w:val="767171" w:themeColor="background2" w:themeShade="80"/>
              </w:rPr>
              <w:t xml:space="preserve">de </w:t>
            </w:r>
            <w:r w:rsidR="48041323" w:rsidRPr="48041323">
              <w:rPr>
                <w:rFonts w:eastAsia="Times New Roman"/>
                <w:color w:val="767171" w:themeColor="background2" w:themeShade="80"/>
              </w:rPr>
              <w:t>Atención Primaria de Sabana Buey</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65E8753" w14:textId="05ABC267" w:rsidR="48041323" w:rsidRDefault="48041323" w:rsidP="48041323">
            <w:pPr>
              <w:spacing w:after="0"/>
              <w:jc w:val="both"/>
            </w:pPr>
            <w:r w:rsidRPr="48041323">
              <w:rPr>
                <w:rFonts w:eastAsia="Times New Roman"/>
                <w:color w:val="767171" w:themeColor="background2" w:themeShade="80"/>
              </w:rPr>
              <w:t>Senaduría de hato Mayor</w:t>
            </w:r>
          </w:p>
        </w:tc>
      </w:tr>
      <w:tr w:rsidR="48041323" w14:paraId="3132BF9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A5BE50F" w14:textId="4E87553B" w:rsidR="48041323" w:rsidRDefault="26F41483" w:rsidP="48041323">
            <w:pPr>
              <w:spacing w:after="0"/>
              <w:jc w:val="both"/>
            </w:pPr>
            <w:r w:rsidRPr="4C44A22B">
              <w:rPr>
                <w:rFonts w:eastAsia="Times New Roman"/>
                <w:color w:val="767171" w:themeColor="background2" w:themeShade="80"/>
              </w:rPr>
              <w:t>Centro</w:t>
            </w:r>
            <w:r w:rsidR="14F8E679" w:rsidRPr="4C44A22B">
              <w:rPr>
                <w:rFonts w:eastAsia="Times New Roman"/>
                <w:color w:val="767171" w:themeColor="background2" w:themeShade="80"/>
              </w:rPr>
              <w:t xml:space="preserve"> </w:t>
            </w:r>
            <w:r w:rsidRPr="4C44A22B">
              <w:rPr>
                <w:rFonts w:eastAsia="Times New Roman"/>
                <w:color w:val="767171" w:themeColor="background2" w:themeShade="80"/>
              </w:rPr>
              <w:t xml:space="preserve">de </w:t>
            </w:r>
            <w:r w:rsidR="48041323" w:rsidRPr="48041323">
              <w:rPr>
                <w:rFonts w:eastAsia="Times New Roman"/>
                <w:color w:val="767171" w:themeColor="background2" w:themeShade="80"/>
              </w:rPr>
              <w:t>Atención Primaria Presa de Taveras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9C71BC8" w14:textId="1FB5EB67" w:rsidR="48041323" w:rsidRDefault="48041323" w:rsidP="48041323">
            <w:pPr>
              <w:spacing w:after="0"/>
              <w:jc w:val="both"/>
            </w:pPr>
            <w:r w:rsidRPr="48041323">
              <w:rPr>
                <w:rFonts w:eastAsia="Times New Roman"/>
                <w:color w:val="767171" w:themeColor="background2" w:themeShade="80"/>
              </w:rPr>
              <w:t>Servicio Nacional de Salud (SNS)</w:t>
            </w:r>
          </w:p>
        </w:tc>
      </w:tr>
      <w:tr w:rsidR="48041323" w14:paraId="3BF00B3C" w14:textId="77777777" w:rsidTr="0233C315">
        <w:trPr>
          <w:trHeight w:val="432"/>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F707B1A" w14:textId="3001AEEE" w:rsidR="48041323" w:rsidRDefault="4619A2CA" w:rsidP="48041323">
            <w:pPr>
              <w:spacing w:after="0"/>
              <w:jc w:val="both"/>
            </w:pPr>
            <w:r w:rsidRPr="4C44A22B">
              <w:rPr>
                <w:rFonts w:eastAsia="Times New Roman"/>
                <w:color w:val="767171" w:themeColor="background2" w:themeShade="80"/>
              </w:rPr>
              <w:t>Centro</w:t>
            </w:r>
            <w:r w:rsidR="48041323" w:rsidRPr="48041323">
              <w:rPr>
                <w:rFonts w:eastAsia="Times New Roman"/>
                <w:color w:val="767171" w:themeColor="background2" w:themeShade="80"/>
              </w:rPr>
              <w:t xml:space="preserve"> de Atención Primaria El Salado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24CE411" w14:textId="3B6EEF75" w:rsidR="48041323" w:rsidRDefault="48041323" w:rsidP="48041323">
            <w:pPr>
              <w:spacing w:after="0"/>
              <w:jc w:val="both"/>
            </w:pPr>
            <w:r w:rsidRPr="48041323">
              <w:rPr>
                <w:rFonts w:eastAsia="Times New Roman"/>
                <w:color w:val="767171" w:themeColor="background2" w:themeShade="80"/>
              </w:rPr>
              <w:t xml:space="preserve">Unidad de </w:t>
            </w:r>
            <w:r w:rsidR="032B2477" w:rsidRPr="6EAA187C">
              <w:rPr>
                <w:rFonts w:eastAsia="Times New Roman"/>
                <w:color w:val="767171" w:themeColor="background2" w:themeShade="80"/>
              </w:rPr>
              <w:t>Atención</w:t>
            </w:r>
            <w:r w:rsidRPr="48041323">
              <w:rPr>
                <w:rFonts w:eastAsia="Times New Roman"/>
                <w:color w:val="767171" w:themeColor="background2" w:themeShade="80"/>
              </w:rPr>
              <w:t xml:space="preserve"> Primaria 1 (Subcentro 1 Salud)</w:t>
            </w:r>
          </w:p>
        </w:tc>
      </w:tr>
      <w:tr w:rsidR="48041323" w14:paraId="21FB2057"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4559050" w14:textId="53501708" w:rsidR="48041323" w:rsidRDefault="143EBC1A" w:rsidP="48041323">
            <w:pPr>
              <w:spacing w:after="0"/>
              <w:jc w:val="both"/>
            </w:pPr>
            <w:r w:rsidRPr="4C44A22B">
              <w:rPr>
                <w:rFonts w:eastAsia="Times New Roman"/>
                <w:color w:val="767171" w:themeColor="background2" w:themeShade="80"/>
              </w:rPr>
              <w:t>Centro</w:t>
            </w:r>
            <w:r w:rsidR="48041323" w:rsidRPr="48041323">
              <w:rPr>
                <w:rFonts w:eastAsia="Times New Roman"/>
                <w:color w:val="767171" w:themeColor="background2" w:themeShade="80"/>
              </w:rPr>
              <w:t xml:space="preserve"> de Atención Primaria La Cuesta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C28D288" w14:textId="18B7535F" w:rsidR="48041323" w:rsidRDefault="48041323" w:rsidP="48041323">
            <w:pPr>
              <w:spacing w:after="0"/>
              <w:jc w:val="both"/>
            </w:pPr>
            <w:r w:rsidRPr="48041323">
              <w:rPr>
                <w:rFonts w:eastAsia="Times New Roman"/>
                <w:color w:val="767171" w:themeColor="background2" w:themeShade="80"/>
              </w:rPr>
              <w:t xml:space="preserve">Unidad de </w:t>
            </w:r>
            <w:r w:rsidR="3C7CE25B" w:rsidRPr="6EAA187C">
              <w:rPr>
                <w:rFonts w:eastAsia="Times New Roman"/>
                <w:color w:val="767171" w:themeColor="background2" w:themeShade="80"/>
              </w:rPr>
              <w:t>Atención</w:t>
            </w:r>
            <w:r w:rsidRPr="48041323">
              <w:rPr>
                <w:rFonts w:eastAsia="Times New Roman"/>
                <w:color w:val="767171" w:themeColor="background2" w:themeShade="80"/>
              </w:rPr>
              <w:t xml:space="preserve"> Primaria Aguas Negras</w:t>
            </w:r>
          </w:p>
        </w:tc>
      </w:tr>
      <w:tr w:rsidR="48041323" w14:paraId="637209F3" w14:textId="77777777" w:rsidTr="29C0E411">
        <w:trPr>
          <w:trHeight w:val="402"/>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F947FA1" w14:textId="14A340A8" w:rsidR="48041323" w:rsidRDefault="48041323" w:rsidP="48041323">
            <w:pPr>
              <w:spacing w:after="0"/>
              <w:jc w:val="both"/>
            </w:pPr>
            <w:r w:rsidRPr="48041323">
              <w:rPr>
                <w:rFonts w:eastAsia="Times New Roman"/>
                <w:color w:val="767171" w:themeColor="background2" w:themeShade="80"/>
              </w:rPr>
              <w:t>Club Rotario San Cristóbal</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3146627" w14:textId="4D246C4A" w:rsidR="48041323" w:rsidRDefault="48041323" w:rsidP="48041323">
            <w:pPr>
              <w:spacing w:after="0"/>
              <w:jc w:val="both"/>
            </w:pPr>
            <w:r w:rsidRPr="48041323">
              <w:rPr>
                <w:rFonts w:eastAsia="Times New Roman"/>
                <w:color w:val="767171" w:themeColor="background2" w:themeShade="80"/>
              </w:rPr>
              <w:t xml:space="preserve">Unidad de </w:t>
            </w:r>
            <w:r w:rsidR="31B2F12F" w:rsidRPr="0D0C3168">
              <w:rPr>
                <w:rFonts w:eastAsia="Times New Roman"/>
                <w:color w:val="767171" w:themeColor="background2" w:themeShade="80"/>
              </w:rPr>
              <w:t>Atención</w:t>
            </w:r>
            <w:r w:rsidRPr="48041323">
              <w:rPr>
                <w:rFonts w:eastAsia="Times New Roman"/>
                <w:color w:val="767171" w:themeColor="background2" w:themeShade="80"/>
              </w:rPr>
              <w:t xml:space="preserve"> Primaria Aldeas Infantiles SOS</w:t>
            </w:r>
          </w:p>
        </w:tc>
      </w:tr>
      <w:tr w:rsidR="48041323" w14:paraId="38C2E9F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55D6257" w14:textId="76F35BB6" w:rsidR="48041323" w:rsidRDefault="44346688" w:rsidP="48041323">
            <w:pPr>
              <w:spacing w:after="0"/>
              <w:jc w:val="both"/>
            </w:pPr>
            <w:r w:rsidRPr="1A98E8FC">
              <w:rPr>
                <w:rFonts w:eastAsia="Times New Roman"/>
                <w:color w:val="767171" w:themeColor="background2" w:themeShade="80"/>
              </w:rPr>
              <w:t>Centro</w:t>
            </w:r>
            <w:r w:rsidR="48041323" w:rsidRPr="48041323">
              <w:rPr>
                <w:rFonts w:eastAsia="Times New Roman"/>
                <w:color w:val="767171" w:themeColor="background2" w:themeShade="80"/>
              </w:rPr>
              <w:t xml:space="preserve"> de </w:t>
            </w:r>
            <w:r w:rsidR="3B688360" w:rsidRPr="1A98E8FC">
              <w:rPr>
                <w:rFonts w:eastAsia="Times New Roman"/>
                <w:color w:val="767171" w:themeColor="background2" w:themeShade="80"/>
              </w:rPr>
              <w:t>Atención</w:t>
            </w:r>
            <w:r w:rsidR="48041323" w:rsidRPr="48041323">
              <w:rPr>
                <w:rFonts w:eastAsia="Times New Roman"/>
                <w:color w:val="767171" w:themeColor="background2" w:themeShade="80"/>
              </w:rPr>
              <w:t xml:space="preserve"> Primaria Barreras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5D770B0" w14:textId="0798E290" w:rsidR="48041323" w:rsidRDefault="48041323" w:rsidP="48041323">
            <w:pPr>
              <w:spacing w:after="0"/>
              <w:jc w:val="both"/>
            </w:pPr>
            <w:r w:rsidRPr="48041323">
              <w:rPr>
                <w:rFonts w:eastAsia="Times New Roman"/>
                <w:color w:val="767171" w:themeColor="background2" w:themeShade="80"/>
              </w:rPr>
              <w:t xml:space="preserve">Unidad de </w:t>
            </w:r>
            <w:r w:rsidR="10C8AD3F" w:rsidRPr="0D0C3168">
              <w:rPr>
                <w:rFonts w:eastAsia="Times New Roman"/>
                <w:color w:val="767171" w:themeColor="background2" w:themeShade="80"/>
              </w:rPr>
              <w:t>Atención</w:t>
            </w:r>
            <w:r w:rsidRPr="48041323">
              <w:rPr>
                <w:rFonts w:eastAsia="Times New Roman"/>
                <w:color w:val="767171" w:themeColor="background2" w:themeShade="80"/>
              </w:rPr>
              <w:t xml:space="preserve"> Primaria Azua 1</w:t>
            </w:r>
          </w:p>
        </w:tc>
      </w:tr>
      <w:tr w:rsidR="48041323" w14:paraId="65B5EA7C"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A9B7EA2" w14:textId="5027E0DF" w:rsidR="48041323" w:rsidRDefault="22F23D6E" w:rsidP="48041323">
            <w:pPr>
              <w:spacing w:after="0"/>
              <w:jc w:val="both"/>
            </w:pPr>
            <w:r w:rsidRPr="1A98E8FC">
              <w:rPr>
                <w:rFonts w:eastAsia="Times New Roman"/>
                <w:color w:val="767171" w:themeColor="background2" w:themeShade="80"/>
              </w:rPr>
              <w:t>Centro</w:t>
            </w:r>
            <w:r w:rsidR="48041323" w:rsidRPr="48041323">
              <w:rPr>
                <w:rFonts w:eastAsia="Times New Roman"/>
                <w:color w:val="767171" w:themeColor="background2" w:themeShade="80"/>
              </w:rPr>
              <w:t xml:space="preserve"> de </w:t>
            </w:r>
            <w:r w:rsidR="04FF34F5" w:rsidRPr="1A98E8FC">
              <w:rPr>
                <w:rFonts w:eastAsia="Times New Roman"/>
                <w:color w:val="767171" w:themeColor="background2" w:themeShade="80"/>
              </w:rPr>
              <w:t>Atención</w:t>
            </w:r>
            <w:r w:rsidR="48041323" w:rsidRPr="48041323">
              <w:rPr>
                <w:rFonts w:eastAsia="Times New Roman"/>
                <w:color w:val="767171" w:themeColor="background2" w:themeShade="80"/>
              </w:rPr>
              <w:t xml:space="preserve"> Primaria El Rosario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7EE4633" w14:textId="703B89C0" w:rsidR="48041323" w:rsidRDefault="48041323" w:rsidP="48041323">
            <w:pPr>
              <w:spacing w:after="0"/>
              <w:jc w:val="both"/>
            </w:pPr>
            <w:r w:rsidRPr="48041323">
              <w:rPr>
                <w:rFonts w:eastAsia="Times New Roman"/>
                <w:color w:val="767171" w:themeColor="background2" w:themeShade="80"/>
              </w:rPr>
              <w:t xml:space="preserve">Unidad de </w:t>
            </w:r>
            <w:r w:rsidR="5272B9C7" w:rsidRPr="0D0C3168">
              <w:rPr>
                <w:rFonts w:eastAsia="Times New Roman"/>
                <w:color w:val="767171" w:themeColor="background2" w:themeShade="80"/>
              </w:rPr>
              <w:t>Atención</w:t>
            </w:r>
            <w:r w:rsidRPr="48041323">
              <w:rPr>
                <w:rFonts w:eastAsia="Times New Roman"/>
                <w:color w:val="767171" w:themeColor="background2" w:themeShade="80"/>
              </w:rPr>
              <w:t xml:space="preserve"> Primaria Azua 2</w:t>
            </w:r>
          </w:p>
        </w:tc>
      </w:tr>
      <w:tr w:rsidR="48041323" w14:paraId="73731C5C"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D3329F0" w14:textId="4D150303" w:rsidR="48041323" w:rsidRDefault="1258706B" w:rsidP="48041323">
            <w:pPr>
              <w:spacing w:after="0"/>
              <w:jc w:val="both"/>
              <w:rPr>
                <w:rFonts w:eastAsia="Times New Roman"/>
                <w:color w:val="767171" w:themeColor="background2" w:themeShade="80"/>
              </w:rPr>
            </w:pPr>
            <w:r w:rsidRPr="4C44A22B">
              <w:rPr>
                <w:rFonts w:eastAsia="Times New Roman"/>
                <w:color w:val="767171" w:themeColor="background2" w:themeShade="80"/>
              </w:rPr>
              <w:t>Centro</w:t>
            </w:r>
            <w:r w:rsidR="48041323" w:rsidRPr="48041323">
              <w:rPr>
                <w:rFonts w:eastAsia="Times New Roman"/>
                <w:color w:val="767171" w:themeColor="background2" w:themeShade="80"/>
              </w:rPr>
              <w:t xml:space="preserve"> de </w:t>
            </w:r>
            <w:r w:rsidR="3859251F" w:rsidRPr="6EAA187C">
              <w:rPr>
                <w:rFonts w:eastAsia="Times New Roman"/>
                <w:color w:val="767171" w:themeColor="background2" w:themeShade="80"/>
              </w:rPr>
              <w:t>Atención</w:t>
            </w:r>
            <w:r w:rsidR="48041323" w:rsidRPr="48041323">
              <w:rPr>
                <w:rFonts w:eastAsia="Times New Roman"/>
                <w:color w:val="767171" w:themeColor="background2" w:themeShade="80"/>
              </w:rPr>
              <w:t xml:space="preserve"> Primaria Los Alcarrizos </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56EE2B1" w14:textId="0714BBC5" w:rsidR="48041323" w:rsidRDefault="48041323" w:rsidP="48041323">
            <w:pPr>
              <w:spacing w:after="0"/>
              <w:jc w:val="both"/>
            </w:pPr>
            <w:r w:rsidRPr="48041323">
              <w:rPr>
                <w:rFonts w:eastAsia="Times New Roman"/>
                <w:color w:val="767171" w:themeColor="background2" w:themeShade="80"/>
              </w:rPr>
              <w:t xml:space="preserve">Unidad de </w:t>
            </w:r>
            <w:r w:rsidR="7D42492C" w:rsidRPr="0D0C3168">
              <w:rPr>
                <w:rFonts w:eastAsia="Times New Roman"/>
                <w:color w:val="767171" w:themeColor="background2" w:themeShade="80"/>
              </w:rPr>
              <w:t>Atención</w:t>
            </w:r>
            <w:r w:rsidRPr="48041323">
              <w:rPr>
                <w:rFonts w:eastAsia="Times New Roman"/>
                <w:color w:val="767171" w:themeColor="background2" w:themeShade="80"/>
              </w:rPr>
              <w:t xml:space="preserve"> Primaria Azua 3</w:t>
            </w:r>
          </w:p>
        </w:tc>
      </w:tr>
      <w:tr w:rsidR="48041323" w14:paraId="65F53FE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ED30428" w14:textId="1E53C158" w:rsidR="48041323" w:rsidRDefault="607D89BA" w:rsidP="48041323">
            <w:pPr>
              <w:spacing w:after="0"/>
              <w:jc w:val="both"/>
              <w:rPr>
                <w:rFonts w:eastAsia="Times New Roman"/>
                <w:color w:val="767171" w:themeColor="background2" w:themeShade="80"/>
              </w:rPr>
            </w:pPr>
            <w:r w:rsidRPr="4C44A22B">
              <w:rPr>
                <w:rFonts w:eastAsia="Times New Roman"/>
                <w:color w:val="767171" w:themeColor="background2" w:themeShade="80"/>
              </w:rPr>
              <w:t>Centro</w:t>
            </w:r>
            <w:r w:rsidR="48041323" w:rsidRPr="48041323">
              <w:rPr>
                <w:rFonts w:eastAsia="Times New Roman"/>
                <w:color w:val="767171" w:themeColor="background2" w:themeShade="80"/>
              </w:rPr>
              <w:t xml:space="preserve"> de </w:t>
            </w:r>
            <w:r w:rsidR="18BF06CF" w:rsidRPr="6EAA187C">
              <w:rPr>
                <w:rFonts w:eastAsia="Times New Roman"/>
                <w:color w:val="767171" w:themeColor="background2" w:themeShade="80"/>
              </w:rPr>
              <w:t>Atención</w:t>
            </w:r>
            <w:r w:rsidR="48041323" w:rsidRPr="48041323">
              <w:rPr>
                <w:rFonts w:eastAsia="Times New Roman"/>
                <w:color w:val="767171" w:themeColor="background2" w:themeShade="80"/>
              </w:rPr>
              <w:t xml:space="preserve"> Primaria Los Negros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1E5596F" w14:textId="004CD9E9" w:rsidR="48041323" w:rsidRDefault="48041323" w:rsidP="48041323">
            <w:pPr>
              <w:spacing w:after="0"/>
              <w:jc w:val="both"/>
            </w:pPr>
            <w:r w:rsidRPr="48041323">
              <w:rPr>
                <w:rFonts w:eastAsia="Times New Roman"/>
                <w:color w:val="767171" w:themeColor="background2" w:themeShade="80"/>
              </w:rPr>
              <w:t xml:space="preserve">Unidad de </w:t>
            </w:r>
            <w:r w:rsidR="7F1BC145" w:rsidRPr="0D0C3168">
              <w:rPr>
                <w:rFonts w:eastAsia="Times New Roman"/>
                <w:color w:val="767171" w:themeColor="background2" w:themeShade="80"/>
              </w:rPr>
              <w:t>Atención</w:t>
            </w:r>
            <w:r w:rsidRPr="48041323">
              <w:rPr>
                <w:rFonts w:eastAsia="Times New Roman"/>
                <w:color w:val="767171" w:themeColor="background2" w:themeShade="80"/>
              </w:rPr>
              <w:t xml:space="preserve"> Primaria Barrio INVI</w:t>
            </w:r>
          </w:p>
        </w:tc>
      </w:tr>
      <w:tr w:rsidR="48041323" w14:paraId="7FECC4D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A43545E" w14:textId="052FB2ED" w:rsidR="48041323" w:rsidRDefault="72BB23D3" w:rsidP="48041323">
            <w:pPr>
              <w:spacing w:after="0"/>
              <w:jc w:val="both"/>
              <w:rPr>
                <w:rFonts w:eastAsia="Times New Roman"/>
                <w:color w:val="767171" w:themeColor="background2" w:themeShade="80"/>
              </w:rPr>
            </w:pPr>
            <w:r w:rsidRPr="4C44A22B">
              <w:rPr>
                <w:rFonts w:eastAsia="Times New Roman"/>
                <w:color w:val="767171" w:themeColor="background2" w:themeShade="80"/>
              </w:rPr>
              <w:t>Centro</w:t>
            </w:r>
            <w:r w:rsidR="48041323" w:rsidRPr="48041323">
              <w:rPr>
                <w:rFonts w:eastAsia="Times New Roman"/>
                <w:color w:val="767171" w:themeColor="background2" w:themeShade="80"/>
              </w:rPr>
              <w:t xml:space="preserve"> de </w:t>
            </w:r>
            <w:r w:rsidR="508B5EAB" w:rsidRPr="6EAA187C">
              <w:rPr>
                <w:rFonts w:eastAsia="Times New Roman"/>
                <w:color w:val="767171" w:themeColor="background2" w:themeShade="80"/>
              </w:rPr>
              <w:t>Atención</w:t>
            </w:r>
            <w:r w:rsidR="48041323" w:rsidRPr="48041323">
              <w:rPr>
                <w:rFonts w:eastAsia="Times New Roman"/>
                <w:color w:val="767171" w:themeColor="background2" w:themeShade="80"/>
              </w:rPr>
              <w:t xml:space="preserve"> Primaria Proyecto 4</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D0F5C44" w14:textId="37EA3262" w:rsidR="48041323" w:rsidRDefault="48041323" w:rsidP="48041323">
            <w:pPr>
              <w:spacing w:after="0"/>
              <w:jc w:val="both"/>
            </w:pPr>
            <w:r w:rsidRPr="48041323">
              <w:rPr>
                <w:rFonts w:eastAsia="Times New Roman"/>
                <w:color w:val="767171" w:themeColor="background2" w:themeShade="80"/>
              </w:rPr>
              <w:t xml:space="preserve">Unidad de </w:t>
            </w:r>
            <w:r w:rsidR="17512919" w:rsidRPr="0D0C3168">
              <w:rPr>
                <w:rFonts w:eastAsia="Times New Roman"/>
                <w:color w:val="767171" w:themeColor="background2" w:themeShade="80"/>
              </w:rPr>
              <w:t>Atención</w:t>
            </w:r>
            <w:r w:rsidRPr="48041323">
              <w:rPr>
                <w:rFonts w:eastAsia="Times New Roman"/>
                <w:color w:val="767171" w:themeColor="background2" w:themeShade="80"/>
              </w:rPr>
              <w:t xml:space="preserve"> Primaria Batey Ginebra</w:t>
            </w:r>
          </w:p>
        </w:tc>
      </w:tr>
      <w:tr w:rsidR="48041323" w14:paraId="772809DA"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5D6F518" w14:textId="08C66BBB" w:rsidR="48041323" w:rsidRDefault="76768F6D" w:rsidP="48041323">
            <w:pPr>
              <w:spacing w:after="0"/>
              <w:jc w:val="both"/>
              <w:rPr>
                <w:rFonts w:eastAsia="Times New Roman"/>
                <w:color w:val="767171" w:themeColor="background2" w:themeShade="80"/>
              </w:rPr>
            </w:pPr>
            <w:r w:rsidRPr="4C44A22B">
              <w:rPr>
                <w:rFonts w:eastAsia="Times New Roman"/>
                <w:color w:val="767171" w:themeColor="background2" w:themeShade="80"/>
              </w:rPr>
              <w:t>Centro</w:t>
            </w:r>
            <w:r w:rsidR="48041323" w:rsidRPr="48041323">
              <w:rPr>
                <w:rFonts w:eastAsia="Times New Roman"/>
                <w:color w:val="767171" w:themeColor="background2" w:themeShade="80"/>
              </w:rPr>
              <w:t xml:space="preserve"> de </w:t>
            </w:r>
            <w:r w:rsidR="09DD1C90" w:rsidRPr="6EAA187C">
              <w:rPr>
                <w:rFonts w:eastAsia="Times New Roman"/>
                <w:color w:val="767171" w:themeColor="background2" w:themeShade="80"/>
              </w:rPr>
              <w:t>Atención</w:t>
            </w:r>
            <w:r w:rsidR="48041323" w:rsidRPr="48041323">
              <w:rPr>
                <w:rFonts w:eastAsia="Times New Roman"/>
                <w:color w:val="767171" w:themeColor="background2" w:themeShade="80"/>
              </w:rPr>
              <w:t xml:space="preserve"> Primaria Proyecto C-2</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C41A046" w14:textId="2BC6BD45" w:rsidR="48041323" w:rsidRDefault="48041323" w:rsidP="48041323">
            <w:pPr>
              <w:spacing w:after="0"/>
              <w:jc w:val="both"/>
            </w:pPr>
            <w:r w:rsidRPr="48041323">
              <w:rPr>
                <w:rFonts w:eastAsia="Times New Roman"/>
                <w:color w:val="767171" w:themeColor="background2" w:themeShade="80"/>
              </w:rPr>
              <w:t xml:space="preserve">Unidad de </w:t>
            </w:r>
            <w:r w:rsidR="5B667B9B" w:rsidRPr="0D0C3168">
              <w:rPr>
                <w:rFonts w:eastAsia="Times New Roman"/>
                <w:color w:val="767171" w:themeColor="background2" w:themeShade="80"/>
              </w:rPr>
              <w:t>Atención</w:t>
            </w:r>
            <w:r w:rsidRPr="48041323">
              <w:rPr>
                <w:rFonts w:eastAsia="Times New Roman"/>
                <w:color w:val="767171" w:themeColor="background2" w:themeShade="80"/>
              </w:rPr>
              <w:t xml:space="preserve"> Primaria Caribe</w:t>
            </w:r>
          </w:p>
        </w:tc>
      </w:tr>
      <w:tr w:rsidR="48041323" w14:paraId="2A7C264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F6493C4" w14:textId="073079F2" w:rsidR="48041323" w:rsidRDefault="48041323" w:rsidP="48041323">
            <w:pPr>
              <w:spacing w:after="0"/>
              <w:jc w:val="both"/>
            </w:pPr>
            <w:r w:rsidRPr="48041323">
              <w:rPr>
                <w:rFonts w:eastAsia="Times New Roman"/>
                <w:color w:val="767171" w:themeColor="background2" w:themeShade="80"/>
              </w:rPr>
              <w:t xml:space="preserve">Comedores </w:t>
            </w:r>
            <w:r w:rsidR="45680E4D" w:rsidRPr="6EAA187C">
              <w:rPr>
                <w:rFonts w:eastAsia="Times New Roman"/>
                <w:color w:val="767171" w:themeColor="background2" w:themeShade="80"/>
              </w:rPr>
              <w:t>Económicos</w:t>
            </w:r>
            <w:r w:rsidRPr="48041323">
              <w:rPr>
                <w:rFonts w:eastAsia="Times New Roman"/>
                <w:color w:val="767171" w:themeColor="background2" w:themeShade="80"/>
              </w:rPr>
              <w:t xml:space="preserve"> </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F295041" w14:textId="4C20B81D" w:rsidR="48041323" w:rsidRDefault="48041323" w:rsidP="48041323">
            <w:pPr>
              <w:spacing w:after="0"/>
              <w:jc w:val="both"/>
            </w:pPr>
            <w:r w:rsidRPr="48041323">
              <w:rPr>
                <w:rFonts w:eastAsia="Times New Roman"/>
                <w:color w:val="767171" w:themeColor="background2" w:themeShade="80"/>
              </w:rPr>
              <w:t xml:space="preserve">Unidad de </w:t>
            </w:r>
            <w:r w:rsidR="6B6AE1DB" w:rsidRPr="0D0C3168">
              <w:rPr>
                <w:rFonts w:eastAsia="Times New Roman"/>
                <w:color w:val="767171" w:themeColor="background2" w:themeShade="80"/>
              </w:rPr>
              <w:t>Atención</w:t>
            </w:r>
            <w:r w:rsidRPr="48041323">
              <w:rPr>
                <w:rFonts w:eastAsia="Times New Roman"/>
                <w:color w:val="767171" w:themeColor="background2" w:themeShade="80"/>
              </w:rPr>
              <w:t xml:space="preserve"> Primaria Ceiba de Madera</w:t>
            </w:r>
          </w:p>
        </w:tc>
      </w:tr>
      <w:tr w:rsidR="48041323" w14:paraId="30AF5ADC"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6ABD0C5" w14:textId="26F15FB7" w:rsidR="48041323" w:rsidRDefault="48041323" w:rsidP="48041323">
            <w:pPr>
              <w:spacing w:after="0"/>
              <w:jc w:val="both"/>
            </w:pPr>
            <w:r w:rsidRPr="48041323">
              <w:rPr>
                <w:rFonts w:eastAsia="Times New Roman"/>
                <w:color w:val="767171" w:themeColor="background2" w:themeShade="80"/>
              </w:rPr>
              <w:t xml:space="preserve">Consejo Estatal del </w:t>
            </w:r>
            <w:proofErr w:type="spellStart"/>
            <w:r w:rsidRPr="48041323">
              <w:rPr>
                <w:rFonts w:eastAsia="Times New Roman"/>
                <w:color w:val="767171" w:themeColor="background2" w:themeShade="80"/>
              </w:rPr>
              <w:t>Azucar</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8AE5B2C" w14:textId="79B207CD" w:rsidR="48041323" w:rsidRDefault="48041323" w:rsidP="48041323">
            <w:pPr>
              <w:spacing w:after="0"/>
              <w:jc w:val="both"/>
            </w:pPr>
            <w:r w:rsidRPr="48041323">
              <w:rPr>
                <w:rFonts w:eastAsia="Times New Roman"/>
                <w:color w:val="767171" w:themeColor="background2" w:themeShade="80"/>
              </w:rPr>
              <w:t xml:space="preserve">Unidad de </w:t>
            </w:r>
            <w:r w:rsidR="021AE3A7" w:rsidRPr="0D0C3168">
              <w:rPr>
                <w:rFonts w:eastAsia="Times New Roman"/>
                <w:color w:val="767171" w:themeColor="background2" w:themeShade="80"/>
              </w:rPr>
              <w:t>Atención</w:t>
            </w:r>
            <w:r w:rsidRPr="48041323">
              <w:rPr>
                <w:rFonts w:eastAsia="Times New Roman"/>
                <w:color w:val="767171" w:themeColor="background2" w:themeShade="80"/>
              </w:rPr>
              <w:t xml:space="preserve"> Primaria Cuero Duro</w:t>
            </w:r>
          </w:p>
        </w:tc>
      </w:tr>
      <w:tr w:rsidR="48041323" w14:paraId="436750B3"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91EAB28" w14:textId="373E337F" w:rsidR="48041323" w:rsidRDefault="48041323" w:rsidP="48041323">
            <w:pPr>
              <w:spacing w:after="0"/>
              <w:jc w:val="both"/>
            </w:pPr>
            <w:r w:rsidRPr="48041323">
              <w:rPr>
                <w:rFonts w:eastAsia="Times New Roman"/>
                <w:color w:val="767171" w:themeColor="background2" w:themeShade="80"/>
              </w:rPr>
              <w:lastRenderedPageBreak/>
              <w:t>Coordinador del Gabinete Social</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5413B5B" w14:textId="4031B941" w:rsidR="48041323" w:rsidRDefault="48041323" w:rsidP="48041323">
            <w:pPr>
              <w:spacing w:after="0"/>
              <w:jc w:val="both"/>
            </w:pPr>
            <w:r w:rsidRPr="48041323">
              <w:rPr>
                <w:rFonts w:eastAsia="Times New Roman"/>
                <w:color w:val="767171" w:themeColor="background2" w:themeShade="80"/>
              </w:rPr>
              <w:t xml:space="preserve">Unidad de </w:t>
            </w:r>
            <w:r w:rsidR="3DA5D564" w:rsidRPr="0D0C3168">
              <w:rPr>
                <w:rFonts w:eastAsia="Times New Roman"/>
                <w:color w:val="767171" w:themeColor="background2" w:themeShade="80"/>
              </w:rPr>
              <w:t>Atención</w:t>
            </w:r>
            <w:r w:rsidRPr="48041323">
              <w:rPr>
                <w:rFonts w:eastAsia="Times New Roman"/>
                <w:color w:val="767171" w:themeColor="background2" w:themeShade="80"/>
              </w:rPr>
              <w:t xml:space="preserve"> Primaria de Juancho</w:t>
            </w:r>
          </w:p>
        </w:tc>
      </w:tr>
      <w:tr w:rsidR="48041323" w14:paraId="6B0FA43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44F41E2" w14:textId="00CBE70C" w:rsidR="48041323" w:rsidRDefault="48041323" w:rsidP="48041323">
            <w:pPr>
              <w:spacing w:after="0"/>
              <w:jc w:val="both"/>
            </w:pPr>
            <w:r w:rsidRPr="48041323">
              <w:rPr>
                <w:rFonts w:eastAsia="Times New Roman"/>
                <w:color w:val="767171" w:themeColor="background2" w:themeShade="80"/>
              </w:rPr>
              <w:t>Cuerpo de Bomberos de Altamira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7597A0C" w14:textId="64241EDA" w:rsidR="48041323" w:rsidRDefault="48041323" w:rsidP="48041323">
            <w:pPr>
              <w:spacing w:after="0"/>
              <w:jc w:val="both"/>
            </w:pPr>
            <w:r w:rsidRPr="48041323">
              <w:rPr>
                <w:rFonts w:eastAsia="Times New Roman"/>
                <w:color w:val="767171" w:themeColor="background2" w:themeShade="80"/>
              </w:rPr>
              <w:t xml:space="preserve">Unidad de </w:t>
            </w:r>
            <w:r w:rsidR="4DAA3BA4" w:rsidRPr="0D0C3168">
              <w:rPr>
                <w:rFonts w:eastAsia="Times New Roman"/>
                <w:color w:val="767171" w:themeColor="background2" w:themeShade="80"/>
              </w:rPr>
              <w:t>Atención</w:t>
            </w:r>
            <w:r w:rsidRPr="48041323">
              <w:rPr>
                <w:rFonts w:eastAsia="Times New Roman"/>
                <w:color w:val="767171" w:themeColor="background2" w:themeShade="80"/>
              </w:rPr>
              <w:t xml:space="preserve"> Primaria de La Colonia</w:t>
            </w:r>
          </w:p>
        </w:tc>
      </w:tr>
      <w:tr w:rsidR="48041323" w14:paraId="4516C9DB"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BC4E7F1" w14:textId="4B5AD03C" w:rsidR="48041323" w:rsidRDefault="48041323" w:rsidP="48041323">
            <w:pPr>
              <w:spacing w:after="0"/>
              <w:jc w:val="both"/>
            </w:pPr>
            <w:r w:rsidRPr="48041323">
              <w:rPr>
                <w:rFonts w:eastAsia="Times New Roman"/>
                <w:color w:val="767171" w:themeColor="background2" w:themeShade="80"/>
              </w:rPr>
              <w:t xml:space="preserve">Cuerpo de Bomberos de </w:t>
            </w:r>
            <w:proofErr w:type="spellStart"/>
            <w:r w:rsidRPr="48041323">
              <w:rPr>
                <w:rFonts w:eastAsia="Times New Roman"/>
                <w:color w:val="767171" w:themeColor="background2" w:themeShade="80"/>
              </w:rPr>
              <w:t>Guaymate</w:t>
            </w:r>
            <w:proofErr w:type="spellEnd"/>
            <w:r w:rsidRPr="48041323">
              <w:rPr>
                <w:rFonts w:eastAsia="Times New Roman"/>
                <w:color w:val="767171" w:themeColor="background2" w:themeShade="80"/>
              </w:rPr>
              <w:t>, la Romana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002AABB" w14:textId="083A8FEE" w:rsidR="48041323" w:rsidRDefault="48041323" w:rsidP="48041323">
            <w:pPr>
              <w:spacing w:after="0"/>
              <w:jc w:val="both"/>
            </w:pPr>
            <w:r w:rsidRPr="48041323">
              <w:rPr>
                <w:rFonts w:eastAsia="Times New Roman"/>
                <w:color w:val="767171" w:themeColor="background2" w:themeShade="80"/>
              </w:rPr>
              <w:t xml:space="preserve">Unidad de </w:t>
            </w:r>
            <w:r w:rsidR="2AC1702C" w:rsidRPr="0D0C3168">
              <w:rPr>
                <w:rFonts w:eastAsia="Times New Roman"/>
                <w:color w:val="767171" w:themeColor="background2" w:themeShade="80"/>
              </w:rPr>
              <w:t>Atención</w:t>
            </w:r>
            <w:r w:rsidRPr="48041323">
              <w:rPr>
                <w:rFonts w:eastAsia="Times New Roman"/>
                <w:color w:val="767171" w:themeColor="background2" w:themeShade="80"/>
              </w:rPr>
              <w:t xml:space="preserve"> Primaria El Barrero</w:t>
            </w:r>
          </w:p>
        </w:tc>
      </w:tr>
      <w:tr w:rsidR="48041323" w14:paraId="743940B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8FBC19F" w14:textId="65048A93" w:rsidR="48041323" w:rsidRDefault="48041323" w:rsidP="48041323">
            <w:pPr>
              <w:spacing w:after="0"/>
              <w:jc w:val="both"/>
            </w:pPr>
            <w:r w:rsidRPr="48041323">
              <w:rPr>
                <w:rFonts w:eastAsia="Times New Roman"/>
                <w:color w:val="767171" w:themeColor="background2" w:themeShade="80"/>
              </w:rPr>
              <w:t>Cuerpo de Bomberos de Puerto Plata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19DA290" w14:textId="18A947FD" w:rsidR="48041323" w:rsidRDefault="48041323" w:rsidP="48041323">
            <w:pPr>
              <w:spacing w:after="0"/>
              <w:jc w:val="both"/>
            </w:pPr>
            <w:r w:rsidRPr="48041323">
              <w:rPr>
                <w:rFonts w:eastAsia="Times New Roman"/>
                <w:color w:val="767171" w:themeColor="background2" w:themeShade="80"/>
              </w:rPr>
              <w:t xml:space="preserve">Unidad de </w:t>
            </w:r>
            <w:r w:rsidR="19940241" w:rsidRPr="0D0C3168">
              <w:rPr>
                <w:rFonts w:eastAsia="Times New Roman"/>
                <w:color w:val="767171" w:themeColor="background2" w:themeShade="80"/>
              </w:rPr>
              <w:t>Atención</w:t>
            </w:r>
            <w:r w:rsidRPr="48041323">
              <w:rPr>
                <w:rFonts w:eastAsia="Times New Roman"/>
                <w:color w:val="767171" w:themeColor="background2" w:themeShade="80"/>
              </w:rPr>
              <w:t xml:space="preserve"> Primaria El Dique</w:t>
            </w:r>
          </w:p>
        </w:tc>
      </w:tr>
      <w:tr w:rsidR="48041323" w14:paraId="5D37F3D8"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C9304A2" w14:textId="7DDED29B" w:rsidR="48041323" w:rsidRDefault="48041323" w:rsidP="48041323">
            <w:pPr>
              <w:spacing w:after="0"/>
              <w:jc w:val="both"/>
            </w:pPr>
            <w:r w:rsidRPr="48041323">
              <w:rPr>
                <w:rFonts w:eastAsia="Times New Roman"/>
                <w:color w:val="767171" w:themeColor="background2" w:themeShade="80"/>
              </w:rPr>
              <w:t xml:space="preserve">Cuerpo de Bomberos de </w:t>
            </w:r>
            <w:proofErr w:type="spellStart"/>
            <w:r w:rsidRPr="48041323">
              <w:rPr>
                <w:rFonts w:eastAsia="Times New Roman"/>
                <w:color w:val="767171" w:themeColor="background2" w:themeShade="80"/>
              </w:rPr>
              <w:t>Sosua</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E7F95D1" w14:textId="0E1071FA" w:rsidR="48041323" w:rsidRDefault="48041323" w:rsidP="48041323">
            <w:pPr>
              <w:spacing w:after="0"/>
              <w:jc w:val="both"/>
            </w:pPr>
            <w:r w:rsidRPr="48041323">
              <w:rPr>
                <w:rFonts w:eastAsia="Times New Roman"/>
                <w:color w:val="767171" w:themeColor="background2" w:themeShade="80"/>
              </w:rPr>
              <w:t xml:space="preserve">Unidad de </w:t>
            </w:r>
            <w:r w:rsidR="0AB21802" w:rsidRPr="0D0C3168">
              <w:rPr>
                <w:rFonts w:eastAsia="Times New Roman"/>
                <w:color w:val="767171" w:themeColor="background2" w:themeShade="80"/>
              </w:rPr>
              <w:t>Atención</w:t>
            </w:r>
            <w:r w:rsidRPr="48041323">
              <w:rPr>
                <w:rFonts w:eastAsia="Times New Roman"/>
                <w:color w:val="767171" w:themeColor="background2" w:themeShade="80"/>
              </w:rPr>
              <w:t xml:space="preserve"> Primaria El Tanque</w:t>
            </w:r>
          </w:p>
        </w:tc>
      </w:tr>
      <w:tr w:rsidR="48041323" w14:paraId="582C7EE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FB4A4B7" w14:textId="216D27A8" w:rsidR="48041323" w:rsidRDefault="48041323" w:rsidP="48041323">
            <w:pPr>
              <w:spacing w:after="0"/>
              <w:jc w:val="both"/>
            </w:pPr>
            <w:r w:rsidRPr="48041323">
              <w:rPr>
                <w:rFonts w:eastAsia="Times New Roman"/>
                <w:color w:val="767171" w:themeColor="background2" w:themeShade="80"/>
              </w:rPr>
              <w:t>Cuerpo de Bomberos del Distrito Nacional</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54EEAA4" w14:textId="17E9596F" w:rsidR="48041323" w:rsidRDefault="48041323" w:rsidP="48041323">
            <w:pPr>
              <w:spacing w:after="0"/>
              <w:jc w:val="both"/>
            </w:pPr>
            <w:r w:rsidRPr="48041323">
              <w:rPr>
                <w:rFonts w:eastAsia="Times New Roman"/>
                <w:color w:val="767171" w:themeColor="background2" w:themeShade="80"/>
              </w:rPr>
              <w:t xml:space="preserve">Unidad de </w:t>
            </w:r>
            <w:r w:rsidR="799A2830" w:rsidRPr="5B18F098">
              <w:rPr>
                <w:rFonts w:eastAsia="Times New Roman"/>
                <w:color w:val="767171" w:themeColor="background2" w:themeShade="80"/>
              </w:rPr>
              <w:t>Atención</w:t>
            </w:r>
            <w:r w:rsidRPr="48041323">
              <w:rPr>
                <w:rFonts w:eastAsia="Times New Roman"/>
                <w:color w:val="767171" w:themeColor="background2" w:themeShade="80"/>
              </w:rPr>
              <w:t xml:space="preserve"> Primaria El Verde</w:t>
            </w:r>
          </w:p>
        </w:tc>
      </w:tr>
      <w:tr w:rsidR="48041323" w14:paraId="1DE4933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7B1CB4B" w14:textId="712ECF73" w:rsidR="48041323" w:rsidRDefault="48041323" w:rsidP="48041323">
            <w:pPr>
              <w:spacing w:after="0"/>
              <w:jc w:val="both"/>
            </w:pPr>
            <w:r w:rsidRPr="48041323">
              <w:rPr>
                <w:rFonts w:eastAsia="Times New Roman"/>
                <w:color w:val="767171" w:themeColor="background2" w:themeShade="80"/>
              </w:rPr>
              <w:t>Cuerpo Especializado De Seguridad Portuaria (CESEP)</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BB2EFAF" w14:textId="1AD4CCD6" w:rsidR="48041323" w:rsidRDefault="48041323" w:rsidP="48041323">
            <w:pPr>
              <w:spacing w:after="0"/>
              <w:jc w:val="both"/>
            </w:pPr>
            <w:r w:rsidRPr="48041323">
              <w:rPr>
                <w:rFonts w:eastAsia="Times New Roman"/>
                <w:color w:val="767171" w:themeColor="background2" w:themeShade="80"/>
              </w:rPr>
              <w:t xml:space="preserve">Unidad de </w:t>
            </w:r>
            <w:r w:rsidR="04012F56" w:rsidRPr="5B18F098">
              <w:rPr>
                <w:rFonts w:eastAsia="Times New Roman"/>
                <w:color w:val="767171" w:themeColor="background2" w:themeShade="80"/>
              </w:rPr>
              <w:t>Atención</w:t>
            </w:r>
            <w:r w:rsidRPr="48041323">
              <w:rPr>
                <w:rFonts w:eastAsia="Times New Roman"/>
                <w:color w:val="767171" w:themeColor="background2" w:themeShade="80"/>
              </w:rPr>
              <w:t xml:space="preserve"> Primaria Estancia Nueva</w:t>
            </w:r>
          </w:p>
        </w:tc>
      </w:tr>
      <w:tr w:rsidR="48041323" w14:paraId="3D1514F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17B9CA8" w14:textId="206FE0F9" w:rsidR="48041323" w:rsidRDefault="48041323" w:rsidP="48041323">
            <w:pPr>
              <w:spacing w:after="0"/>
              <w:jc w:val="both"/>
            </w:pPr>
            <w:r w:rsidRPr="48041323">
              <w:rPr>
                <w:rFonts w:eastAsia="Times New Roman"/>
                <w:color w:val="767171" w:themeColor="background2" w:themeShade="80"/>
              </w:rPr>
              <w:t>Defensa Civil. La Vega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DAA7E2F" w14:textId="07D0076A"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66A044DE" w:rsidRPr="5B18F098">
              <w:rPr>
                <w:rFonts w:eastAsia="Times New Roman"/>
                <w:color w:val="767171" w:themeColor="background2" w:themeShade="80"/>
              </w:rPr>
              <w:t>Atención</w:t>
            </w:r>
            <w:r w:rsidRPr="48041323">
              <w:rPr>
                <w:rFonts w:eastAsia="Times New Roman"/>
                <w:color w:val="767171" w:themeColor="background2" w:themeShade="80"/>
              </w:rPr>
              <w:t xml:space="preserve"> Primaria Feliz </w:t>
            </w:r>
            <w:r w:rsidR="3468D0B5" w:rsidRPr="5B18F098">
              <w:rPr>
                <w:rFonts w:eastAsia="Times New Roman"/>
                <w:color w:val="767171" w:themeColor="background2" w:themeShade="80"/>
              </w:rPr>
              <w:t>García</w:t>
            </w:r>
          </w:p>
        </w:tc>
      </w:tr>
      <w:tr w:rsidR="48041323" w14:paraId="65C13F8A"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14507EB" w14:textId="70CFA875" w:rsidR="48041323" w:rsidRDefault="48041323" w:rsidP="48041323">
            <w:pPr>
              <w:spacing w:after="0"/>
              <w:jc w:val="both"/>
            </w:pPr>
            <w:proofErr w:type="spellStart"/>
            <w:r w:rsidRPr="48041323">
              <w:rPr>
                <w:rFonts w:eastAsia="Times New Roman"/>
                <w:color w:val="767171" w:themeColor="background2" w:themeShade="80"/>
              </w:rPr>
              <w:t>Digeset</w:t>
            </w:r>
            <w:proofErr w:type="spellEnd"/>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061C2D8" w14:textId="5B717349" w:rsidR="48041323" w:rsidRDefault="48041323" w:rsidP="48041323">
            <w:pPr>
              <w:spacing w:after="0"/>
              <w:jc w:val="both"/>
            </w:pPr>
            <w:r w:rsidRPr="48041323">
              <w:rPr>
                <w:rFonts w:eastAsia="Times New Roman"/>
                <w:color w:val="767171" w:themeColor="background2" w:themeShade="80"/>
              </w:rPr>
              <w:t xml:space="preserve">Unidad de </w:t>
            </w:r>
            <w:r w:rsidR="604BE9AB" w:rsidRPr="5B18F098">
              <w:rPr>
                <w:rFonts w:eastAsia="Times New Roman"/>
                <w:color w:val="767171" w:themeColor="background2" w:themeShade="80"/>
              </w:rPr>
              <w:t>Atención</w:t>
            </w:r>
            <w:r w:rsidRPr="48041323">
              <w:rPr>
                <w:rFonts w:eastAsia="Times New Roman"/>
                <w:color w:val="767171" w:themeColor="background2" w:themeShade="80"/>
              </w:rPr>
              <w:t xml:space="preserve"> Primaria </w:t>
            </w:r>
            <w:r w:rsidR="69F24F69" w:rsidRPr="0D0C3168">
              <w:rPr>
                <w:rFonts w:eastAsia="Times New Roman"/>
                <w:color w:val="767171" w:themeColor="background2" w:themeShade="80"/>
              </w:rPr>
              <w:t>José</w:t>
            </w:r>
            <w:r w:rsidRPr="48041323">
              <w:rPr>
                <w:rFonts w:eastAsia="Times New Roman"/>
                <w:color w:val="767171" w:themeColor="background2" w:themeShade="80"/>
              </w:rPr>
              <w:t xml:space="preserve"> Contreras</w:t>
            </w:r>
          </w:p>
        </w:tc>
      </w:tr>
      <w:tr w:rsidR="48041323" w14:paraId="4F59712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4C8C150" w14:textId="526B9813" w:rsidR="48041323" w:rsidRDefault="48041323" w:rsidP="48041323">
            <w:pPr>
              <w:spacing w:after="0"/>
              <w:jc w:val="both"/>
            </w:pPr>
            <w:r w:rsidRPr="48041323">
              <w:rPr>
                <w:rFonts w:eastAsia="Times New Roman"/>
                <w:color w:val="767171" w:themeColor="background2" w:themeShade="80"/>
              </w:rPr>
              <w:t>Diputación de Espaillat</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B275B32" w14:textId="50201656" w:rsidR="48041323" w:rsidRDefault="48041323" w:rsidP="48041323">
            <w:pPr>
              <w:spacing w:after="0"/>
              <w:jc w:val="both"/>
            </w:pPr>
            <w:r w:rsidRPr="48041323">
              <w:rPr>
                <w:rFonts w:eastAsia="Times New Roman"/>
                <w:color w:val="767171" w:themeColor="background2" w:themeShade="80"/>
              </w:rPr>
              <w:t xml:space="preserve">Unidad de </w:t>
            </w:r>
            <w:r w:rsidR="1B765823" w:rsidRPr="5B18F098">
              <w:rPr>
                <w:rFonts w:eastAsia="Times New Roman"/>
                <w:color w:val="767171" w:themeColor="background2" w:themeShade="80"/>
              </w:rPr>
              <w:t>Atención</w:t>
            </w:r>
            <w:r w:rsidRPr="48041323">
              <w:rPr>
                <w:rFonts w:eastAsia="Times New Roman"/>
                <w:color w:val="767171" w:themeColor="background2" w:themeShade="80"/>
              </w:rPr>
              <w:t xml:space="preserve"> Primaria La Bombita</w:t>
            </w:r>
          </w:p>
        </w:tc>
      </w:tr>
      <w:tr w:rsidR="48041323" w14:paraId="1826956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8451FCA" w14:textId="4621F194" w:rsidR="48041323" w:rsidRDefault="770ADDE6" w:rsidP="48041323">
            <w:pPr>
              <w:spacing w:after="0"/>
              <w:jc w:val="both"/>
              <w:rPr>
                <w:rFonts w:eastAsia="Times New Roman"/>
                <w:color w:val="767171" w:themeColor="background2" w:themeShade="80"/>
              </w:rPr>
            </w:pPr>
            <w:r w:rsidRPr="4088D7D6">
              <w:rPr>
                <w:rFonts w:eastAsia="Times New Roman"/>
                <w:color w:val="767171" w:themeColor="background2" w:themeShade="80"/>
              </w:rPr>
              <w:t>Diputación</w:t>
            </w:r>
            <w:r w:rsidR="48041323" w:rsidRPr="48041323">
              <w:rPr>
                <w:rFonts w:eastAsia="Times New Roman"/>
                <w:color w:val="767171" w:themeColor="background2" w:themeShade="80"/>
              </w:rPr>
              <w:t xml:space="preserve"> de Monseñor Noel</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ACE3ACE" w14:textId="29F60DF9"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57166B71" w:rsidRPr="4088D7D6">
              <w:rPr>
                <w:rFonts w:eastAsia="Times New Roman"/>
                <w:color w:val="767171" w:themeColor="background2" w:themeShade="80"/>
              </w:rPr>
              <w:t>Atención</w:t>
            </w:r>
            <w:r w:rsidRPr="48041323">
              <w:rPr>
                <w:rFonts w:eastAsia="Times New Roman"/>
                <w:color w:val="767171" w:themeColor="background2" w:themeShade="80"/>
              </w:rPr>
              <w:t xml:space="preserve"> Primaria La Ceiba</w:t>
            </w:r>
          </w:p>
        </w:tc>
      </w:tr>
      <w:tr w:rsidR="48041323" w14:paraId="55EE190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1E43C1A" w14:textId="75CF7C2F"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Diputado Provincia de Azua (Señor </w:t>
            </w:r>
            <w:r w:rsidR="070C15E0" w:rsidRPr="4088D7D6">
              <w:rPr>
                <w:rFonts w:eastAsia="Times New Roman"/>
                <w:color w:val="767171" w:themeColor="background2" w:themeShade="80"/>
              </w:rPr>
              <w:t>Ramírez</w:t>
            </w:r>
            <w:r w:rsidRPr="48041323">
              <w:rPr>
                <w:rFonts w:eastAsia="Times New Roman"/>
                <w:color w:val="767171" w:themeColor="background2" w:themeShade="80"/>
              </w:rPr>
              <w:t>)</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AC5E58C" w14:textId="4065A8EF"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3FF5554D" w:rsidRPr="4088D7D6">
              <w:rPr>
                <w:rFonts w:eastAsia="Times New Roman"/>
                <w:color w:val="767171" w:themeColor="background2" w:themeShade="80"/>
              </w:rPr>
              <w:t>Atención</w:t>
            </w:r>
            <w:r w:rsidRPr="48041323">
              <w:rPr>
                <w:rFonts w:eastAsia="Times New Roman"/>
                <w:color w:val="767171" w:themeColor="background2" w:themeShade="80"/>
              </w:rPr>
              <w:t xml:space="preserve"> Primaria La Cuaba</w:t>
            </w:r>
          </w:p>
        </w:tc>
      </w:tr>
      <w:tr w:rsidR="48041323" w14:paraId="3AECC862" w14:textId="77777777" w:rsidTr="4088D7D6">
        <w:trPr>
          <w:trHeight w:val="300"/>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6AB3142" w14:textId="2EFDE171" w:rsidR="48041323" w:rsidRDefault="2E1D0B64" w:rsidP="48041323">
            <w:pPr>
              <w:spacing w:after="0"/>
              <w:jc w:val="both"/>
              <w:rPr>
                <w:rFonts w:eastAsia="Times New Roman"/>
                <w:color w:val="767171" w:themeColor="background2" w:themeShade="80"/>
              </w:rPr>
            </w:pPr>
            <w:r w:rsidRPr="4088D7D6">
              <w:rPr>
                <w:rFonts w:eastAsia="Times New Roman"/>
                <w:color w:val="767171" w:themeColor="background2" w:themeShade="80"/>
              </w:rPr>
              <w:t>Dirección</w:t>
            </w:r>
            <w:r w:rsidR="48041323" w:rsidRPr="48041323">
              <w:rPr>
                <w:rFonts w:eastAsia="Times New Roman"/>
                <w:color w:val="767171" w:themeColor="background2" w:themeShade="80"/>
              </w:rPr>
              <w:t xml:space="preserve"> Central de Las Escuelas Vocacionales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CE4F1DE" w14:textId="480FDA87"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5AD1D70B" w:rsidRPr="4088D7D6">
              <w:rPr>
                <w:rFonts w:eastAsia="Times New Roman"/>
                <w:color w:val="767171" w:themeColor="background2" w:themeShade="80"/>
              </w:rPr>
              <w:t>Atención</w:t>
            </w:r>
            <w:r w:rsidRPr="48041323">
              <w:rPr>
                <w:rFonts w:eastAsia="Times New Roman"/>
                <w:color w:val="767171" w:themeColor="background2" w:themeShade="80"/>
              </w:rPr>
              <w:t xml:space="preserve"> Primaria La Ermita</w:t>
            </w:r>
          </w:p>
        </w:tc>
      </w:tr>
      <w:tr w:rsidR="48041323" w14:paraId="73BFFC3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33EBE83" w14:textId="319F3BAE" w:rsidR="48041323" w:rsidRDefault="75F0F7C7" w:rsidP="48041323">
            <w:pPr>
              <w:spacing w:after="0"/>
              <w:jc w:val="both"/>
              <w:rPr>
                <w:rFonts w:eastAsia="Times New Roman"/>
                <w:color w:val="767171" w:themeColor="background2" w:themeShade="80"/>
              </w:rPr>
            </w:pPr>
            <w:r w:rsidRPr="4088D7D6">
              <w:rPr>
                <w:rFonts w:eastAsia="Times New Roman"/>
                <w:color w:val="767171" w:themeColor="background2" w:themeShade="80"/>
              </w:rPr>
              <w:t>Dirección</w:t>
            </w:r>
            <w:r w:rsidR="48041323" w:rsidRPr="48041323">
              <w:rPr>
                <w:rFonts w:eastAsia="Times New Roman"/>
                <w:color w:val="767171" w:themeColor="background2" w:themeShade="80"/>
              </w:rPr>
              <w:t xml:space="preserve"> General de </w:t>
            </w:r>
            <w:r w:rsidR="6353A1EE" w:rsidRPr="4088D7D6">
              <w:rPr>
                <w:rFonts w:eastAsia="Times New Roman"/>
                <w:color w:val="767171" w:themeColor="background2" w:themeShade="80"/>
              </w:rPr>
              <w:t>Tránsito</w:t>
            </w:r>
            <w:r w:rsidR="48041323" w:rsidRPr="48041323">
              <w:rPr>
                <w:rFonts w:eastAsia="Times New Roman"/>
                <w:color w:val="767171" w:themeColor="background2" w:themeShade="80"/>
              </w:rPr>
              <w:t xml:space="preserve"> Terrestre (DIGESETT)</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252D918" w14:textId="504BB4CC"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7181D8D6" w:rsidRPr="0D0CC8E0">
              <w:rPr>
                <w:rFonts w:eastAsia="Times New Roman"/>
                <w:color w:val="767171" w:themeColor="background2" w:themeShade="80"/>
              </w:rPr>
              <w:t>Atención</w:t>
            </w:r>
            <w:r w:rsidRPr="48041323">
              <w:rPr>
                <w:rFonts w:eastAsia="Times New Roman"/>
                <w:color w:val="767171" w:themeColor="background2" w:themeShade="80"/>
              </w:rPr>
              <w:t xml:space="preserve"> Primaria La Montañita</w:t>
            </w:r>
          </w:p>
        </w:tc>
      </w:tr>
      <w:tr w:rsidR="48041323" w14:paraId="07718E9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AD47E33" w14:textId="6A8648F6" w:rsidR="48041323" w:rsidRDefault="523BB21D" w:rsidP="48041323">
            <w:pPr>
              <w:spacing w:after="0"/>
              <w:jc w:val="both"/>
              <w:rPr>
                <w:rFonts w:eastAsia="Times New Roman"/>
                <w:color w:val="767171" w:themeColor="background2" w:themeShade="80"/>
              </w:rPr>
            </w:pPr>
            <w:r w:rsidRPr="4088D7D6">
              <w:rPr>
                <w:rFonts w:eastAsia="Times New Roman"/>
                <w:color w:val="767171" w:themeColor="background2" w:themeShade="80"/>
              </w:rPr>
              <w:t>Dirección</w:t>
            </w:r>
            <w:r w:rsidR="48041323" w:rsidRPr="48041323">
              <w:rPr>
                <w:rFonts w:eastAsia="Times New Roman"/>
                <w:color w:val="767171" w:themeColor="background2" w:themeShade="80"/>
              </w:rPr>
              <w:t xml:space="preserve"> Nacional de Pasaportes (DIGNA Reynoso)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56A9141" w14:textId="218FBFF1"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6EEC1784" w:rsidRPr="0D0CC8E0">
              <w:rPr>
                <w:rFonts w:eastAsia="Times New Roman"/>
                <w:color w:val="767171" w:themeColor="background2" w:themeShade="80"/>
              </w:rPr>
              <w:t>Atención</w:t>
            </w:r>
            <w:r w:rsidRPr="48041323">
              <w:rPr>
                <w:rFonts w:eastAsia="Times New Roman"/>
                <w:color w:val="767171" w:themeColor="background2" w:themeShade="80"/>
              </w:rPr>
              <w:t xml:space="preserve"> Primaria La Playa</w:t>
            </w:r>
          </w:p>
        </w:tc>
      </w:tr>
      <w:tr w:rsidR="48041323" w14:paraId="5A7D505D"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A32A996" w14:textId="3C570A59" w:rsidR="48041323" w:rsidRDefault="0595A248" w:rsidP="48041323">
            <w:pPr>
              <w:spacing w:after="0"/>
              <w:jc w:val="both"/>
              <w:rPr>
                <w:rFonts w:eastAsia="Times New Roman"/>
                <w:color w:val="767171" w:themeColor="background2" w:themeShade="80"/>
              </w:rPr>
            </w:pPr>
            <w:r w:rsidRPr="4088D7D6">
              <w:rPr>
                <w:rFonts w:eastAsia="Times New Roman"/>
                <w:color w:val="767171" w:themeColor="background2" w:themeShade="80"/>
              </w:rPr>
              <w:t>Dirección</w:t>
            </w:r>
            <w:r w:rsidR="48041323" w:rsidRPr="48041323">
              <w:rPr>
                <w:rFonts w:eastAsia="Times New Roman"/>
                <w:color w:val="767171" w:themeColor="background2" w:themeShade="80"/>
              </w:rPr>
              <w:t xml:space="preserve"> Provincial de Salud de Santiago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1B391B9" w14:textId="1E29D635"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3719631A" w:rsidRPr="0D0CC8E0">
              <w:rPr>
                <w:rFonts w:eastAsia="Times New Roman"/>
                <w:color w:val="767171" w:themeColor="background2" w:themeShade="80"/>
              </w:rPr>
              <w:t>Atención</w:t>
            </w:r>
            <w:r w:rsidRPr="48041323">
              <w:rPr>
                <w:rFonts w:eastAsia="Times New Roman"/>
                <w:color w:val="767171" w:themeColor="background2" w:themeShade="80"/>
              </w:rPr>
              <w:t xml:space="preserve"> Primaria Las Carmelitas</w:t>
            </w:r>
          </w:p>
        </w:tc>
      </w:tr>
      <w:tr w:rsidR="48041323" w14:paraId="3F0D88C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F4ADBB6" w14:textId="388E6F92" w:rsidR="48041323" w:rsidRDefault="68C206BC" w:rsidP="48041323">
            <w:pPr>
              <w:spacing w:after="0"/>
              <w:jc w:val="both"/>
              <w:rPr>
                <w:rFonts w:eastAsia="Times New Roman"/>
                <w:color w:val="767171" w:themeColor="background2" w:themeShade="80"/>
              </w:rPr>
            </w:pPr>
            <w:r w:rsidRPr="4088D7D6">
              <w:rPr>
                <w:rFonts w:eastAsia="Times New Roman"/>
                <w:color w:val="767171" w:themeColor="background2" w:themeShade="80"/>
              </w:rPr>
              <w:t>Dirección</w:t>
            </w:r>
            <w:r w:rsidR="48041323" w:rsidRPr="48041323">
              <w:rPr>
                <w:rFonts w:eastAsia="Times New Roman"/>
                <w:color w:val="767171" w:themeColor="background2" w:themeShade="80"/>
              </w:rPr>
              <w:t xml:space="preserve"> Provincial de Salud Maria Trinidad </w:t>
            </w:r>
            <w:r w:rsidR="65F855B0" w:rsidRPr="4088D7D6">
              <w:rPr>
                <w:rFonts w:eastAsia="Times New Roman"/>
                <w:color w:val="767171" w:themeColor="background2" w:themeShade="80"/>
              </w:rPr>
              <w:t>Sánchez</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9EA61B8" w14:textId="4C0DBD5F"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54767081" w:rsidRPr="0D0CC8E0">
              <w:rPr>
                <w:rFonts w:eastAsia="Times New Roman"/>
                <w:color w:val="767171" w:themeColor="background2" w:themeShade="80"/>
              </w:rPr>
              <w:t>Atención</w:t>
            </w:r>
            <w:r w:rsidRPr="48041323">
              <w:rPr>
                <w:rFonts w:eastAsia="Times New Roman"/>
                <w:color w:val="767171" w:themeColor="background2" w:themeShade="80"/>
              </w:rPr>
              <w:t xml:space="preserve"> Primaria Las Lomas</w:t>
            </w:r>
          </w:p>
        </w:tc>
      </w:tr>
      <w:tr w:rsidR="48041323" w14:paraId="2257B08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68027C8" w14:textId="30AFD89D" w:rsidR="48041323" w:rsidRDefault="38EF9272" w:rsidP="48041323">
            <w:pPr>
              <w:spacing w:after="0"/>
              <w:jc w:val="both"/>
              <w:rPr>
                <w:rFonts w:eastAsia="Times New Roman"/>
                <w:color w:val="767171" w:themeColor="background2" w:themeShade="80"/>
              </w:rPr>
            </w:pPr>
            <w:r w:rsidRPr="4088D7D6">
              <w:rPr>
                <w:rFonts w:eastAsia="Times New Roman"/>
                <w:color w:val="767171" w:themeColor="background2" w:themeShade="80"/>
              </w:rPr>
              <w:t>Dirección</w:t>
            </w:r>
            <w:r w:rsidR="48041323" w:rsidRPr="48041323">
              <w:rPr>
                <w:rFonts w:eastAsia="Times New Roman"/>
                <w:color w:val="767171" w:themeColor="background2" w:themeShade="80"/>
              </w:rPr>
              <w:t xml:space="preserve"> Regional de Salud VI (El Valle)</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2E0BA11" w14:textId="263827D6"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195ADBBD" w:rsidRPr="5441D338">
              <w:rPr>
                <w:rFonts w:eastAsia="Times New Roman"/>
                <w:color w:val="767171" w:themeColor="background2" w:themeShade="80"/>
              </w:rPr>
              <w:t>Atención</w:t>
            </w:r>
            <w:r w:rsidRPr="48041323">
              <w:rPr>
                <w:rFonts w:eastAsia="Times New Roman"/>
                <w:color w:val="767171" w:themeColor="background2" w:themeShade="80"/>
              </w:rPr>
              <w:t xml:space="preserve"> Primaria Las Malvinas</w:t>
            </w:r>
          </w:p>
        </w:tc>
      </w:tr>
      <w:tr w:rsidR="48041323" w14:paraId="00A9193C"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32A1746" w14:textId="04ACD486" w:rsidR="48041323" w:rsidRDefault="388FD6B2" w:rsidP="48041323">
            <w:pPr>
              <w:spacing w:after="0"/>
              <w:jc w:val="both"/>
              <w:rPr>
                <w:rFonts w:eastAsia="Times New Roman"/>
                <w:color w:val="767171" w:themeColor="background2" w:themeShade="80"/>
              </w:rPr>
            </w:pPr>
            <w:r w:rsidRPr="4088D7D6">
              <w:rPr>
                <w:rFonts w:eastAsia="Times New Roman"/>
                <w:color w:val="767171" w:themeColor="background2" w:themeShade="80"/>
              </w:rPr>
              <w:t>Dirección</w:t>
            </w:r>
            <w:r w:rsidR="48041323" w:rsidRPr="48041323">
              <w:rPr>
                <w:rFonts w:eastAsia="Times New Roman"/>
                <w:color w:val="767171" w:themeColor="background2" w:themeShade="80"/>
              </w:rPr>
              <w:t xml:space="preserve"> Provincial de Salud de la Vega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C2D5E20" w14:textId="3F80DE35"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15414F7F" w:rsidRPr="5441D338">
              <w:rPr>
                <w:rFonts w:eastAsia="Times New Roman"/>
                <w:color w:val="767171" w:themeColor="background2" w:themeShade="80"/>
              </w:rPr>
              <w:t>Atención</w:t>
            </w:r>
            <w:r w:rsidRPr="48041323">
              <w:rPr>
                <w:rFonts w:eastAsia="Times New Roman"/>
                <w:color w:val="767171" w:themeColor="background2" w:themeShade="80"/>
              </w:rPr>
              <w:t xml:space="preserve"> Primaria Los Arroces</w:t>
            </w:r>
          </w:p>
        </w:tc>
      </w:tr>
      <w:tr w:rsidR="48041323" w14:paraId="35AADC2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E06ECF6" w14:textId="27C69E90" w:rsidR="48041323" w:rsidRDefault="3FB1A6E2" w:rsidP="48041323">
            <w:pPr>
              <w:spacing w:after="0"/>
              <w:jc w:val="both"/>
              <w:rPr>
                <w:rFonts w:eastAsia="Times New Roman"/>
                <w:color w:val="767171" w:themeColor="background2" w:themeShade="80"/>
              </w:rPr>
            </w:pPr>
            <w:r w:rsidRPr="2EFF1BD0">
              <w:rPr>
                <w:rFonts w:eastAsia="Times New Roman"/>
                <w:color w:val="767171" w:themeColor="background2" w:themeShade="80"/>
              </w:rPr>
              <w:t>Ejército</w:t>
            </w:r>
            <w:r w:rsidR="48041323" w:rsidRPr="48041323">
              <w:rPr>
                <w:rFonts w:eastAsia="Times New Roman"/>
                <w:color w:val="767171" w:themeColor="background2" w:themeShade="80"/>
              </w:rPr>
              <w:t xml:space="preserve"> Nacional de la Republica Dominicana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9154FE7" w14:textId="6B00F6A5"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432FD44E" w:rsidRPr="2EFF1BD0">
              <w:rPr>
                <w:rFonts w:eastAsia="Times New Roman"/>
                <w:color w:val="767171" w:themeColor="background2" w:themeShade="80"/>
              </w:rPr>
              <w:t>Atención</w:t>
            </w:r>
            <w:r w:rsidRPr="48041323">
              <w:rPr>
                <w:rFonts w:eastAsia="Times New Roman"/>
                <w:color w:val="767171" w:themeColor="background2" w:themeShade="80"/>
              </w:rPr>
              <w:t xml:space="preserve"> Primaria Los Brazos</w:t>
            </w:r>
          </w:p>
        </w:tc>
      </w:tr>
      <w:tr w:rsidR="48041323" w14:paraId="1A58495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65C1C4D" w14:textId="3FD9E11C" w:rsidR="48041323" w:rsidRDefault="48041323" w:rsidP="48041323">
            <w:pPr>
              <w:spacing w:after="0"/>
              <w:jc w:val="both"/>
            </w:pPr>
            <w:r w:rsidRPr="48041323">
              <w:rPr>
                <w:rFonts w:eastAsia="Times New Roman"/>
                <w:color w:val="767171" w:themeColor="background2" w:themeShade="80"/>
              </w:rPr>
              <w:t>Entregas Individuales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2F9C531" w14:textId="7835A339"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224E9D91" w:rsidRPr="6284ABE3">
              <w:rPr>
                <w:rFonts w:eastAsia="Times New Roman"/>
                <w:color w:val="767171" w:themeColor="background2" w:themeShade="80"/>
              </w:rPr>
              <w:t>Atención</w:t>
            </w:r>
            <w:r w:rsidRPr="48041323">
              <w:rPr>
                <w:rFonts w:eastAsia="Times New Roman"/>
                <w:color w:val="767171" w:themeColor="background2" w:themeShade="80"/>
              </w:rPr>
              <w:t xml:space="preserve"> Primaria Los </w:t>
            </w:r>
            <w:proofErr w:type="spellStart"/>
            <w:r w:rsidRPr="48041323">
              <w:rPr>
                <w:rFonts w:eastAsia="Times New Roman"/>
                <w:color w:val="767171" w:themeColor="background2" w:themeShade="80"/>
              </w:rPr>
              <w:t>Jovillos</w:t>
            </w:r>
            <w:proofErr w:type="spellEnd"/>
          </w:p>
        </w:tc>
      </w:tr>
      <w:tr w:rsidR="48041323" w14:paraId="156EFA7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AFCE715" w14:textId="0D9578C4"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Entregas Individuales (</w:t>
            </w:r>
            <w:r w:rsidR="25A0A81C" w:rsidRPr="5441D338">
              <w:rPr>
                <w:rFonts w:eastAsia="Times New Roman"/>
                <w:color w:val="767171" w:themeColor="background2" w:themeShade="80"/>
              </w:rPr>
              <w:t>director</w:t>
            </w:r>
            <w:r w:rsidRPr="48041323">
              <w:rPr>
                <w:rFonts w:eastAsia="Times New Roman"/>
                <w:color w:val="767171" w:themeColor="background2" w:themeShade="80"/>
              </w:rPr>
              <w:t xml:space="preserve"> Salud)</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6FC58DE" w14:textId="555796CA"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6B4EFF8D" w:rsidRPr="6284ABE3">
              <w:rPr>
                <w:rFonts w:eastAsia="Times New Roman"/>
                <w:color w:val="767171" w:themeColor="background2" w:themeShade="80"/>
              </w:rPr>
              <w:t>Atención</w:t>
            </w:r>
            <w:r w:rsidRPr="48041323">
              <w:rPr>
                <w:rFonts w:eastAsia="Times New Roman"/>
                <w:color w:val="767171" w:themeColor="background2" w:themeShade="80"/>
              </w:rPr>
              <w:t xml:space="preserve"> Primaria Los Panchos</w:t>
            </w:r>
          </w:p>
        </w:tc>
      </w:tr>
      <w:tr w:rsidR="48041323" w14:paraId="5DA368A5" w14:textId="77777777" w:rsidTr="0233C315">
        <w:trPr>
          <w:trHeight w:val="402"/>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BC44AA7" w14:textId="77427987" w:rsidR="48041323" w:rsidRDefault="48041323" w:rsidP="48041323">
            <w:pPr>
              <w:spacing w:after="0"/>
              <w:jc w:val="both"/>
            </w:pPr>
            <w:r w:rsidRPr="48041323">
              <w:rPr>
                <w:rFonts w:eastAsia="Times New Roman"/>
                <w:color w:val="767171" w:themeColor="background2" w:themeShade="80"/>
              </w:rPr>
              <w:lastRenderedPageBreak/>
              <w:t>Entregas Individuales a Personas con discapacidad (Varias)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16A3373" w14:textId="34C9151C"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6C5BBDCD" w:rsidRPr="6284ABE3">
              <w:rPr>
                <w:rFonts w:eastAsia="Times New Roman"/>
                <w:color w:val="767171" w:themeColor="background2" w:themeShade="80"/>
              </w:rPr>
              <w:t>Atención</w:t>
            </w:r>
            <w:r w:rsidRPr="48041323">
              <w:rPr>
                <w:rFonts w:eastAsia="Times New Roman"/>
                <w:color w:val="767171" w:themeColor="background2" w:themeShade="80"/>
              </w:rPr>
              <w:t xml:space="preserve"> Primaria Los Parceleros</w:t>
            </w:r>
          </w:p>
        </w:tc>
      </w:tr>
      <w:tr w:rsidR="48041323" w14:paraId="537DF737"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1D55E53" w14:textId="19887467"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Entregas Individuales, San Francisco de </w:t>
            </w:r>
            <w:r w:rsidR="161057A7" w:rsidRPr="40C775D1">
              <w:rPr>
                <w:rFonts w:eastAsia="Times New Roman"/>
                <w:color w:val="767171" w:themeColor="background2" w:themeShade="80"/>
              </w:rPr>
              <w:t>Macorís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C4EFC7B" w14:textId="4E77A3EC"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36E39AEC" w:rsidRPr="40C775D1">
              <w:rPr>
                <w:rFonts w:eastAsia="Times New Roman"/>
                <w:color w:val="767171" w:themeColor="background2" w:themeShade="80"/>
              </w:rPr>
              <w:t>Atención</w:t>
            </w:r>
            <w:r w:rsidRPr="48041323">
              <w:rPr>
                <w:rFonts w:eastAsia="Times New Roman"/>
                <w:color w:val="767171" w:themeColor="background2" w:themeShade="80"/>
              </w:rPr>
              <w:t xml:space="preserve"> Primaria </w:t>
            </w:r>
            <w:r w:rsidR="45513F51" w:rsidRPr="40C775D1">
              <w:rPr>
                <w:rFonts w:eastAsia="Times New Roman"/>
                <w:color w:val="767171" w:themeColor="background2" w:themeShade="80"/>
              </w:rPr>
              <w:t>Máximo</w:t>
            </w:r>
            <w:r w:rsidRPr="48041323">
              <w:rPr>
                <w:rFonts w:eastAsia="Times New Roman"/>
                <w:color w:val="767171" w:themeColor="background2" w:themeShade="80"/>
              </w:rPr>
              <w:t xml:space="preserve"> </w:t>
            </w:r>
            <w:r w:rsidR="36728359" w:rsidRPr="3B61C4A3">
              <w:rPr>
                <w:rFonts w:eastAsia="Times New Roman"/>
                <w:color w:val="767171" w:themeColor="background2" w:themeShade="80"/>
              </w:rPr>
              <w:t>Gómez</w:t>
            </w:r>
          </w:p>
        </w:tc>
      </w:tr>
      <w:tr w:rsidR="48041323" w14:paraId="717021FF"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CEAD0C6" w14:textId="30D6C050" w:rsidR="48041323" w:rsidRDefault="48041323" w:rsidP="48041323">
            <w:pPr>
              <w:spacing w:after="0"/>
              <w:jc w:val="both"/>
            </w:pPr>
            <w:r w:rsidRPr="48041323">
              <w:rPr>
                <w:rFonts w:eastAsia="Times New Roman"/>
                <w:color w:val="767171" w:themeColor="background2" w:themeShade="80"/>
              </w:rPr>
              <w:t>Escuela El Batey (El Seibo)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E71372A" w14:textId="2D33DB92"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25AA4D6B" w:rsidRPr="07CE53B8">
              <w:rPr>
                <w:rFonts w:eastAsia="Times New Roman"/>
                <w:color w:val="767171" w:themeColor="background2" w:themeShade="80"/>
              </w:rPr>
              <w:t>Atención</w:t>
            </w:r>
            <w:r w:rsidRPr="48041323">
              <w:rPr>
                <w:rFonts w:eastAsia="Times New Roman"/>
                <w:color w:val="767171" w:themeColor="background2" w:themeShade="80"/>
              </w:rPr>
              <w:t xml:space="preserve"> Primaria </w:t>
            </w:r>
            <w:proofErr w:type="spellStart"/>
            <w:r w:rsidRPr="48041323">
              <w:rPr>
                <w:rFonts w:eastAsia="Times New Roman"/>
                <w:color w:val="767171" w:themeColor="background2" w:themeShade="80"/>
              </w:rPr>
              <w:t>Mencia</w:t>
            </w:r>
            <w:proofErr w:type="spellEnd"/>
          </w:p>
        </w:tc>
      </w:tr>
      <w:tr w:rsidR="48041323" w14:paraId="44D98FC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70B20D0" w14:textId="0D21F35D" w:rsidR="48041323" w:rsidRDefault="48041323" w:rsidP="48041323">
            <w:pPr>
              <w:spacing w:after="0"/>
              <w:jc w:val="both"/>
            </w:pPr>
            <w:r w:rsidRPr="48041323">
              <w:rPr>
                <w:rFonts w:eastAsia="Times New Roman"/>
                <w:color w:val="767171" w:themeColor="background2" w:themeShade="80"/>
              </w:rPr>
              <w:t>Feria de la salud</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6E05078" w14:textId="674B768E"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67814576" w:rsidRPr="07CE53B8">
              <w:rPr>
                <w:rFonts w:eastAsia="Times New Roman"/>
                <w:color w:val="767171" w:themeColor="background2" w:themeShade="80"/>
              </w:rPr>
              <w:t>Atención</w:t>
            </w:r>
            <w:r w:rsidRPr="48041323">
              <w:rPr>
                <w:rFonts w:eastAsia="Times New Roman"/>
                <w:color w:val="767171" w:themeColor="background2" w:themeShade="80"/>
              </w:rPr>
              <w:t xml:space="preserve"> Primaria Nuevo Renacer</w:t>
            </w:r>
          </w:p>
        </w:tc>
      </w:tr>
      <w:tr w:rsidR="48041323" w14:paraId="551769C1"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BC442D6" w14:textId="037F195A" w:rsidR="48041323" w:rsidRDefault="48041323" w:rsidP="48041323">
            <w:pPr>
              <w:spacing w:after="0"/>
              <w:jc w:val="both"/>
            </w:pPr>
            <w:r w:rsidRPr="48041323">
              <w:rPr>
                <w:rFonts w:eastAsia="Times New Roman"/>
                <w:color w:val="767171" w:themeColor="background2" w:themeShade="80"/>
              </w:rPr>
              <w:t>Feria de la Salud de Bani</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C97D4ED" w14:textId="7C6DD3A7"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37E7E784" w:rsidRPr="07CE53B8">
              <w:rPr>
                <w:rFonts w:eastAsia="Times New Roman"/>
                <w:color w:val="767171" w:themeColor="background2" w:themeShade="80"/>
              </w:rPr>
              <w:t>Atención</w:t>
            </w:r>
            <w:r w:rsidRPr="48041323">
              <w:rPr>
                <w:rFonts w:eastAsia="Times New Roman"/>
                <w:color w:val="767171" w:themeColor="background2" w:themeShade="80"/>
              </w:rPr>
              <w:t xml:space="preserve"> Primaria Palma Herrada</w:t>
            </w:r>
          </w:p>
        </w:tc>
      </w:tr>
      <w:tr w:rsidR="48041323" w14:paraId="3AFC6956" w14:textId="77777777" w:rsidTr="2BA113E9">
        <w:trPr>
          <w:trHeight w:val="402"/>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8E29D32" w14:textId="2E0E1031" w:rsidR="48041323" w:rsidRDefault="48041323" w:rsidP="48041323">
            <w:pPr>
              <w:spacing w:after="0"/>
              <w:jc w:val="both"/>
            </w:pPr>
            <w:r w:rsidRPr="48041323">
              <w:rPr>
                <w:rFonts w:eastAsia="Times New Roman"/>
                <w:color w:val="767171" w:themeColor="background2" w:themeShade="80"/>
              </w:rPr>
              <w:t>Feria de la salud de la vega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8A97755" w14:textId="6651D7DF"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2FA50537" w:rsidRPr="40C775D1">
              <w:rPr>
                <w:rFonts w:eastAsia="Times New Roman"/>
                <w:color w:val="767171" w:themeColor="background2" w:themeShade="80"/>
              </w:rPr>
              <w:t>Atención</w:t>
            </w:r>
            <w:r w:rsidRPr="48041323">
              <w:rPr>
                <w:rFonts w:eastAsia="Times New Roman"/>
                <w:color w:val="767171" w:themeColor="background2" w:themeShade="80"/>
              </w:rPr>
              <w:t xml:space="preserve"> Primaria Parque Mirador Norte</w:t>
            </w:r>
          </w:p>
        </w:tc>
      </w:tr>
      <w:tr w:rsidR="48041323" w14:paraId="04633BD8"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9D621D8" w14:textId="30F5BF89" w:rsidR="48041323" w:rsidRDefault="48041323" w:rsidP="48041323">
            <w:pPr>
              <w:spacing w:after="0"/>
              <w:jc w:val="both"/>
            </w:pPr>
            <w:r w:rsidRPr="48041323">
              <w:rPr>
                <w:rFonts w:eastAsia="Times New Roman"/>
                <w:color w:val="767171" w:themeColor="background2" w:themeShade="80"/>
              </w:rPr>
              <w:t>Feria de la salud del Ministerio de Salud Publica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A77CA0A" w14:textId="41301FA0"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16EA0E86" w:rsidRPr="38811FF0">
              <w:rPr>
                <w:rFonts w:eastAsia="Times New Roman"/>
                <w:color w:val="767171" w:themeColor="background2" w:themeShade="80"/>
              </w:rPr>
              <w:t>Atención</w:t>
            </w:r>
            <w:r w:rsidRPr="48041323">
              <w:rPr>
                <w:rFonts w:eastAsia="Times New Roman"/>
                <w:color w:val="767171" w:themeColor="background2" w:themeShade="80"/>
              </w:rPr>
              <w:t xml:space="preserve"> Primaria Pedernales 1</w:t>
            </w:r>
          </w:p>
        </w:tc>
      </w:tr>
      <w:tr w:rsidR="48041323" w14:paraId="14BB725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3ECF0CE" w14:textId="5DCC23FD" w:rsidR="48041323" w:rsidRDefault="48041323" w:rsidP="48041323">
            <w:pPr>
              <w:spacing w:after="0"/>
              <w:jc w:val="both"/>
            </w:pPr>
            <w:r w:rsidRPr="48041323">
              <w:rPr>
                <w:rFonts w:eastAsia="Times New Roman"/>
                <w:color w:val="767171" w:themeColor="background2" w:themeShade="80"/>
              </w:rPr>
              <w:t>Feria de La Salud en Moca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F7D1A5B" w14:textId="1DAAF60F"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05CEF06E" w:rsidRPr="6192AF58">
              <w:rPr>
                <w:rFonts w:eastAsia="Times New Roman"/>
                <w:color w:val="767171" w:themeColor="background2" w:themeShade="80"/>
              </w:rPr>
              <w:t>Atención</w:t>
            </w:r>
            <w:r w:rsidRPr="48041323">
              <w:rPr>
                <w:rFonts w:eastAsia="Times New Roman"/>
                <w:color w:val="767171" w:themeColor="background2" w:themeShade="80"/>
              </w:rPr>
              <w:t xml:space="preserve"> Primaria Pedernales 2</w:t>
            </w:r>
          </w:p>
        </w:tc>
      </w:tr>
      <w:tr w:rsidR="48041323" w14:paraId="1A29A616"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5D05ADF" w14:textId="1A13AB39" w:rsidR="48041323" w:rsidRDefault="48041323" w:rsidP="48041323">
            <w:pPr>
              <w:spacing w:after="0"/>
              <w:jc w:val="both"/>
            </w:pPr>
            <w:r w:rsidRPr="48041323">
              <w:rPr>
                <w:rFonts w:eastAsia="Times New Roman"/>
                <w:color w:val="767171" w:themeColor="background2" w:themeShade="80"/>
              </w:rPr>
              <w:t>Fundación Cruz Jiminian</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4814819" w14:textId="58C6D49E"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4584B1E0" w:rsidRPr="6192AF58">
              <w:rPr>
                <w:rFonts w:eastAsia="Times New Roman"/>
                <w:color w:val="767171" w:themeColor="background2" w:themeShade="80"/>
              </w:rPr>
              <w:t>Atención</w:t>
            </w:r>
            <w:r w:rsidRPr="48041323">
              <w:rPr>
                <w:rFonts w:eastAsia="Times New Roman"/>
                <w:color w:val="767171" w:themeColor="background2" w:themeShade="80"/>
              </w:rPr>
              <w:t xml:space="preserve"> Primaria Pedro </w:t>
            </w:r>
            <w:r w:rsidR="79341D0A" w:rsidRPr="7264E886">
              <w:rPr>
                <w:rFonts w:eastAsia="Times New Roman"/>
                <w:color w:val="767171" w:themeColor="background2" w:themeShade="80"/>
              </w:rPr>
              <w:t>Sánchez</w:t>
            </w:r>
          </w:p>
        </w:tc>
      </w:tr>
      <w:tr w:rsidR="48041323" w14:paraId="13F87C3B"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19A2832" w14:textId="09C9F774" w:rsidR="48041323" w:rsidRDefault="4571DB3E" w:rsidP="48041323">
            <w:pPr>
              <w:spacing w:after="0"/>
              <w:jc w:val="both"/>
              <w:rPr>
                <w:rFonts w:eastAsia="Times New Roman"/>
                <w:color w:val="767171" w:themeColor="background2" w:themeShade="80"/>
              </w:rPr>
            </w:pPr>
            <w:r w:rsidRPr="6192AF58">
              <w:rPr>
                <w:rFonts w:eastAsia="Times New Roman"/>
                <w:color w:val="767171" w:themeColor="background2" w:themeShade="80"/>
              </w:rPr>
              <w:t>Fundación</w:t>
            </w:r>
            <w:r w:rsidR="48041323" w:rsidRPr="48041323">
              <w:rPr>
                <w:rFonts w:eastAsia="Times New Roman"/>
                <w:color w:val="767171" w:themeColor="background2" w:themeShade="80"/>
              </w:rPr>
              <w:t xml:space="preserve"> Margarita Cultura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7D0288C" w14:textId="542958DC"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21BB8627" w:rsidRPr="6192AF58">
              <w:rPr>
                <w:rFonts w:eastAsia="Times New Roman"/>
                <w:color w:val="767171" w:themeColor="background2" w:themeShade="80"/>
              </w:rPr>
              <w:t>Atención</w:t>
            </w:r>
            <w:r w:rsidRPr="48041323">
              <w:rPr>
                <w:rFonts w:eastAsia="Times New Roman"/>
                <w:color w:val="767171" w:themeColor="background2" w:themeShade="80"/>
              </w:rPr>
              <w:t xml:space="preserve"> Primaria Puerto Plata</w:t>
            </w:r>
          </w:p>
        </w:tc>
      </w:tr>
      <w:tr w:rsidR="48041323" w14:paraId="2A86C947"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2AADFDB" w14:textId="7BA5F2B9" w:rsidR="48041323" w:rsidRDefault="53966CD7" w:rsidP="48041323">
            <w:pPr>
              <w:spacing w:after="0"/>
              <w:jc w:val="both"/>
              <w:rPr>
                <w:rFonts w:eastAsia="Times New Roman"/>
                <w:color w:val="767171" w:themeColor="background2" w:themeShade="80"/>
              </w:rPr>
            </w:pPr>
            <w:r w:rsidRPr="6192AF58">
              <w:rPr>
                <w:rFonts w:eastAsia="Times New Roman"/>
                <w:color w:val="767171" w:themeColor="background2" w:themeShade="80"/>
              </w:rPr>
              <w:t>Fundación</w:t>
            </w:r>
            <w:r w:rsidR="48041323" w:rsidRPr="48041323">
              <w:rPr>
                <w:rFonts w:eastAsia="Times New Roman"/>
                <w:color w:val="767171" w:themeColor="background2" w:themeShade="80"/>
              </w:rPr>
              <w:t xml:space="preserve"> Neptuno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1A0C922" w14:textId="4437C9EB"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5D4677E4" w:rsidRPr="7264E886">
              <w:rPr>
                <w:rFonts w:eastAsia="Times New Roman"/>
                <w:color w:val="767171" w:themeColor="background2" w:themeShade="80"/>
              </w:rPr>
              <w:t>Atención</w:t>
            </w:r>
            <w:r w:rsidRPr="48041323">
              <w:rPr>
                <w:rFonts w:eastAsia="Times New Roman"/>
                <w:color w:val="767171" w:themeColor="background2" w:themeShade="80"/>
              </w:rPr>
              <w:t xml:space="preserve"> Primaria Puesto Grande</w:t>
            </w:r>
          </w:p>
        </w:tc>
      </w:tr>
      <w:tr w:rsidR="48041323" w14:paraId="209DDA34"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43F5219" w14:textId="3E6368BD" w:rsidR="48041323" w:rsidRDefault="48041323" w:rsidP="48041323">
            <w:pPr>
              <w:spacing w:after="0"/>
              <w:jc w:val="both"/>
            </w:pPr>
            <w:r w:rsidRPr="48041323">
              <w:rPr>
                <w:rFonts w:eastAsia="Times New Roman"/>
                <w:color w:val="767171" w:themeColor="background2" w:themeShade="80"/>
              </w:rPr>
              <w:t>Geriátrico Canitas Doradas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3830FD2" w14:textId="00E98334"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62DE89DE" w:rsidRPr="7264E886">
              <w:rPr>
                <w:rFonts w:eastAsia="Times New Roman"/>
                <w:color w:val="767171" w:themeColor="background2" w:themeShade="80"/>
              </w:rPr>
              <w:t>Atención</w:t>
            </w:r>
            <w:r w:rsidRPr="48041323">
              <w:rPr>
                <w:rFonts w:eastAsia="Times New Roman"/>
                <w:color w:val="767171" w:themeColor="background2" w:themeShade="80"/>
              </w:rPr>
              <w:t xml:space="preserve"> Primaria </w:t>
            </w:r>
            <w:r w:rsidR="00E504A5" w:rsidRPr="48041323">
              <w:rPr>
                <w:rFonts w:eastAsia="Times New Roman"/>
                <w:color w:val="767171" w:themeColor="background2" w:themeShade="80"/>
              </w:rPr>
              <w:t>Rincón</w:t>
            </w:r>
            <w:r w:rsidRPr="48041323">
              <w:rPr>
                <w:rFonts w:eastAsia="Times New Roman"/>
                <w:color w:val="767171" w:themeColor="background2" w:themeShade="80"/>
              </w:rPr>
              <w:t xml:space="preserve"> de </w:t>
            </w:r>
            <w:proofErr w:type="spellStart"/>
            <w:r w:rsidRPr="48041323">
              <w:rPr>
                <w:rFonts w:eastAsia="Times New Roman"/>
                <w:color w:val="767171" w:themeColor="background2" w:themeShade="80"/>
              </w:rPr>
              <w:t>Yuboa</w:t>
            </w:r>
            <w:proofErr w:type="spellEnd"/>
          </w:p>
        </w:tc>
      </w:tr>
      <w:tr w:rsidR="48041323" w14:paraId="36357578"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D9DB188" w14:textId="396E8364" w:rsidR="48041323" w:rsidRDefault="48041323" w:rsidP="48041323">
            <w:pPr>
              <w:spacing w:after="0"/>
              <w:jc w:val="both"/>
            </w:pPr>
            <w:r w:rsidRPr="48041323">
              <w:rPr>
                <w:rFonts w:eastAsia="Times New Roman"/>
                <w:color w:val="767171" w:themeColor="background2" w:themeShade="80"/>
              </w:rPr>
              <w:t>Gobernación provincial de la Romana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4117DA47" w14:textId="7A9ED283"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69F6B4BF" w:rsidRPr="7264E886">
              <w:rPr>
                <w:rFonts w:eastAsia="Times New Roman"/>
                <w:color w:val="767171" w:themeColor="background2" w:themeShade="80"/>
              </w:rPr>
              <w:t>Atención</w:t>
            </w:r>
            <w:r w:rsidRPr="48041323">
              <w:rPr>
                <w:rFonts w:eastAsia="Times New Roman"/>
                <w:color w:val="767171" w:themeColor="background2" w:themeShade="80"/>
              </w:rPr>
              <w:t xml:space="preserve"> Primaria Sal si Puedes</w:t>
            </w:r>
          </w:p>
        </w:tc>
      </w:tr>
      <w:tr w:rsidR="48041323" w14:paraId="79C93EDE"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E2821AD" w14:textId="2E237D58" w:rsidR="48041323" w:rsidRDefault="4936EC27" w:rsidP="48041323">
            <w:pPr>
              <w:spacing w:after="0"/>
              <w:jc w:val="both"/>
              <w:rPr>
                <w:rFonts w:eastAsia="Times New Roman"/>
                <w:color w:val="767171" w:themeColor="background2" w:themeShade="80"/>
              </w:rPr>
            </w:pPr>
            <w:r w:rsidRPr="7264E886">
              <w:rPr>
                <w:rFonts w:eastAsia="Times New Roman"/>
                <w:color w:val="767171" w:themeColor="background2" w:themeShade="80"/>
              </w:rPr>
              <w:t>Gobernación</w:t>
            </w:r>
            <w:r w:rsidR="48041323" w:rsidRPr="48041323">
              <w:rPr>
                <w:rFonts w:eastAsia="Times New Roman"/>
                <w:color w:val="767171" w:themeColor="background2" w:themeShade="80"/>
              </w:rPr>
              <w:t xml:space="preserve"> Provincial de </w:t>
            </w:r>
            <w:r w:rsidR="00E504A5" w:rsidRPr="48041323">
              <w:rPr>
                <w:rFonts w:eastAsia="Times New Roman"/>
                <w:color w:val="767171" w:themeColor="background2" w:themeShade="80"/>
              </w:rPr>
              <w:t>Samaná</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583ECCD" w14:textId="036C0F99"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1107AA44" w:rsidRPr="7264E886">
              <w:rPr>
                <w:rFonts w:eastAsia="Times New Roman"/>
                <w:color w:val="767171" w:themeColor="background2" w:themeShade="80"/>
              </w:rPr>
              <w:t>Atención</w:t>
            </w:r>
            <w:r w:rsidRPr="48041323">
              <w:rPr>
                <w:rFonts w:eastAsia="Times New Roman"/>
                <w:color w:val="767171" w:themeColor="background2" w:themeShade="80"/>
              </w:rPr>
              <w:t xml:space="preserve"> Primaria San Francisco</w:t>
            </w:r>
          </w:p>
        </w:tc>
      </w:tr>
      <w:tr w:rsidR="48041323" w14:paraId="380163F0"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66ADC396" w14:textId="7D5F751A" w:rsidR="48041323" w:rsidRDefault="48041323" w:rsidP="48041323">
            <w:pPr>
              <w:spacing w:after="0"/>
              <w:jc w:val="both"/>
            </w:pPr>
            <w:r w:rsidRPr="48041323">
              <w:rPr>
                <w:rFonts w:eastAsia="Times New Roman"/>
                <w:color w:val="767171" w:themeColor="background2" w:themeShade="80"/>
              </w:rPr>
              <w:t>Guardia Presidencial</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30C4CB3" w14:textId="2322F358"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087A1B38" w:rsidRPr="7264E886">
              <w:rPr>
                <w:rFonts w:eastAsia="Times New Roman"/>
                <w:color w:val="767171" w:themeColor="background2" w:themeShade="80"/>
              </w:rPr>
              <w:t>Atención</w:t>
            </w:r>
            <w:r w:rsidRPr="48041323">
              <w:rPr>
                <w:rFonts w:eastAsia="Times New Roman"/>
                <w:color w:val="767171" w:themeColor="background2" w:themeShade="80"/>
              </w:rPr>
              <w:t xml:space="preserve"> Primaria San Isidro</w:t>
            </w:r>
          </w:p>
        </w:tc>
      </w:tr>
      <w:tr w:rsidR="48041323" w14:paraId="40941203" w14:textId="77777777" w:rsidTr="48041323">
        <w:trPr>
          <w:trHeight w:val="37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14487E05" w14:textId="4474FCFE" w:rsidR="48041323" w:rsidRDefault="48041323" w:rsidP="48041323">
            <w:pPr>
              <w:spacing w:after="0"/>
              <w:jc w:val="both"/>
            </w:pPr>
            <w:r w:rsidRPr="48041323">
              <w:rPr>
                <w:rFonts w:eastAsia="Times New Roman"/>
                <w:color w:val="767171" w:themeColor="background2" w:themeShade="80"/>
              </w:rPr>
              <w:t xml:space="preserve">Hermandad de Pensionados de San Francisco de </w:t>
            </w:r>
            <w:r w:rsidR="00E504A5" w:rsidRPr="48041323">
              <w:rPr>
                <w:rFonts w:eastAsia="Times New Roman"/>
                <w:color w:val="767171" w:themeColor="background2" w:themeShade="80"/>
              </w:rPr>
              <w:t>Macorís</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0136FB26" w14:textId="7FE2EBD2"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41CBD91C" w:rsidRPr="7264E886">
              <w:rPr>
                <w:rFonts w:eastAsia="Times New Roman"/>
                <w:color w:val="767171" w:themeColor="background2" w:themeShade="80"/>
              </w:rPr>
              <w:t>Atención</w:t>
            </w:r>
            <w:r w:rsidRPr="48041323">
              <w:rPr>
                <w:rFonts w:eastAsia="Times New Roman"/>
                <w:color w:val="767171" w:themeColor="background2" w:themeShade="80"/>
              </w:rPr>
              <w:t xml:space="preserve"> Primaria San Valero</w:t>
            </w:r>
          </w:p>
        </w:tc>
      </w:tr>
      <w:tr w:rsidR="48041323" w14:paraId="4332C277" w14:textId="77777777" w:rsidTr="48041323">
        <w:trPr>
          <w:trHeight w:val="40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5410EB65" w14:textId="37912799" w:rsidR="48041323" w:rsidRDefault="48041323" w:rsidP="48041323">
            <w:pPr>
              <w:spacing w:after="0"/>
              <w:jc w:val="both"/>
            </w:pPr>
            <w:r w:rsidRPr="48041323">
              <w:rPr>
                <w:rFonts w:eastAsia="Times New Roman"/>
                <w:color w:val="767171" w:themeColor="background2" w:themeShade="80"/>
              </w:rPr>
              <w:t>Hogar Asilo para Ancianos Mao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8455FD8" w14:textId="1F7AE04E"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16475779" w:rsidRPr="7264E886">
              <w:rPr>
                <w:rFonts w:eastAsia="Times New Roman"/>
                <w:color w:val="767171" w:themeColor="background2" w:themeShade="80"/>
              </w:rPr>
              <w:t>Atención</w:t>
            </w:r>
            <w:r w:rsidRPr="48041323">
              <w:rPr>
                <w:rFonts w:eastAsia="Times New Roman"/>
                <w:color w:val="767171" w:themeColor="background2" w:themeShade="80"/>
              </w:rPr>
              <w:t xml:space="preserve"> Primaria Santo Domingo Norte</w:t>
            </w:r>
          </w:p>
        </w:tc>
      </w:tr>
      <w:tr w:rsidR="48041323" w14:paraId="39162475"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81F2468" w14:textId="1C0C765D" w:rsidR="48041323" w:rsidRDefault="48041323" w:rsidP="48041323">
            <w:pPr>
              <w:spacing w:after="0"/>
              <w:jc w:val="both"/>
            </w:pPr>
            <w:r w:rsidRPr="48041323">
              <w:rPr>
                <w:rFonts w:eastAsia="Times New Roman"/>
                <w:color w:val="767171" w:themeColor="background2" w:themeShade="80"/>
              </w:rPr>
              <w:t>Hogar de Ancianos de El Llano</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25E7C453" w14:textId="40D507C0"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25E7D945" w:rsidRPr="7264E886">
              <w:rPr>
                <w:rFonts w:eastAsia="Times New Roman"/>
                <w:color w:val="767171" w:themeColor="background2" w:themeShade="80"/>
              </w:rPr>
              <w:t>Atención</w:t>
            </w:r>
            <w:r w:rsidRPr="48041323">
              <w:rPr>
                <w:rFonts w:eastAsia="Times New Roman"/>
                <w:color w:val="767171" w:themeColor="background2" w:themeShade="80"/>
              </w:rPr>
              <w:t xml:space="preserve"> Primaria Viejo Puerto Rico</w:t>
            </w:r>
          </w:p>
        </w:tc>
      </w:tr>
      <w:tr w:rsidR="48041323" w14:paraId="7371C212" w14:textId="77777777" w:rsidTr="48041323">
        <w:trPr>
          <w:trHeight w:val="315"/>
        </w:trPr>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7063CAB4" w14:textId="4799D1B1" w:rsidR="48041323" w:rsidRDefault="48041323" w:rsidP="48041323">
            <w:pPr>
              <w:spacing w:after="0"/>
              <w:jc w:val="both"/>
              <w:rPr>
                <w:rFonts w:eastAsia="Times New Roman"/>
                <w:color w:val="767171" w:themeColor="background2" w:themeShade="80"/>
              </w:rPr>
            </w:pPr>
            <w:proofErr w:type="gramStart"/>
            <w:r w:rsidRPr="48041323">
              <w:rPr>
                <w:rFonts w:eastAsia="Times New Roman"/>
                <w:color w:val="767171" w:themeColor="background2" w:themeShade="80"/>
              </w:rPr>
              <w:t xml:space="preserve">Vice </w:t>
            </w:r>
            <w:r w:rsidR="3D542449" w:rsidRPr="7264E886">
              <w:rPr>
                <w:rFonts w:eastAsia="Times New Roman"/>
                <w:color w:val="767171" w:themeColor="background2" w:themeShade="80"/>
              </w:rPr>
              <w:t>ministerios</w:t>
            </w:r>
            <w:proofErr w:type="gramEnd"/>
            <w:r w:rsidRPr="48041323">
              <w:rPr>
                <w:rFonts w:eastAsia="Times New Roman"/>
                <w:color w:val="767171" w:themeColor="background2" w:themeShade="80"/>
              </w:rPr>
              <w:t xml:space="preserve"> de Salud Publica</w:t>
            </w:r>
          </w:p>
        </w:tc>
        <w:tc>
          <w:tcPr>
            <w:tcW w:w="6480" w:type="dxa"/>
            <w:tcBorders>
              <w:top w:val="single" w:sz="8" w:space="0" w:color="2F75B5"/>
              <w:left w:val="single" w:sz="8" w:space="0" w:color="2F75B5"/>
              <w:bottom w:val="single" w:sz="8" w:space="0" w:color="2F75B5"/>
              <w:right w:val="single" w:sz="8" w:space="0" w:color="2F75B5"/>
            </w:tcBorders>
            <w:tcMar>
              <w:left w:w="70" w:type="dxa"/>
              <w:right w:w="70" w:type="dxa"/>
            </w:tcMar>
            <w:vAlign w:val="center"/>
          </w:tcPr>
          <w:p w14:paraId="3E68241D" w14:textId="53F0A457" w:rsidR="48041323" w:rsidRDefault="48041323" w:rsidP="48041323">
            <w:pPr>
              <w:spacing w:after="0"/>
              <w:jc w:val="both"/>
              <w:rPr>
                <w:rFonts w:eastAsia="Times New Roman"/>
                <w:color w:val="767171" w:themeColor="background2" w:themeShade="80"/>
              </w:rPr>
            </w:pPr>
            <w:r w:rsidRPr="48041323">
              <w:rPr>
                <w:rFonts w:eastAsia="Times New Roman"/>
                <w:color w:val="767171" w:themeColor="background2" w:themeShade="80"/>
              </w:rPr>
              <w:t xml:space="preserve">Unidad de </w:t>
            </w:r>
            <w:r w:rsidR="4348C3BC" w:rsidRPr="7264E886">
              <w:rPr>
                <w:rFonts w:eastAsia="Times New Roman"/>
                <w:color w:val="767171" w:themeColor="background2" w:themeShade="80"/>
              </w:rPr>
              <w:t>Atención</w:t>
            </w:r>
            <w:r w:rsidRPr="48041323">
              <w:rPr>
                <w:rFonts w:eastAsia="Times New Roman"/>
                <w:color w:val="767171" w:themeColor="background2" w:themeShade="80"/>
              </w:rPr>
              <w:t xml:space="preserve"> Primaria Villa Estela</w:t>
            </w:r>
          </w:p>
        </w:tc>
      </w:tr>
    </w:tbl>
    <w:p w14:paraId="25398C02" w14:textId="6C60EC1F" w:rsidR="6493DF51" w:rsidRDefault="005A7FDA" w:rsidP="00E504A5">
      <w:pPr>
        <w:jc w:val="both"/>
        <w:rPr>
          <w:rFonts w:eastAsia="Times New Roman"/>
          <w:color w:val="767171" w:themeColor="background2" w:themeShade="80"/>
        </w:rPr>
      </w:pPr>
      <w:r w:rsidRPr="003D35BA">
        <w:rPr>
          <w:rFonts w:eastAsia="Times New Roman"/>
          <w:noProof/>
          <w:color w:val="767171" w:themeColor="background2" w:themeShade="80"/>
          <w:sz w:val="16"/>
          <w:szCs w:val="16"/>
        </w:rPr>
        <w:t xml:space="preserve">Fuente: </w:t>
      </w:r>
      <w:r>
        <w:rPr>
          <w:rFonts w:eastAsia="Times New Roman"/>
          <w:noProof/>
          <w:color w:val="767171" w:themeColor="background2" w:themeShade="80"/>
          <w:sz w:val="16"/>
          <w:szCs w:val="16"/>
        </w:rPr>
        <w:t>Dirección de Cierre de Brechas en Salud</w:t>
      </w:r>
    </w:p>
    <w:sectPr w:rsidR="6493DF51" w:rsidSect="000E3EAF">
      <w:pgSz w:w="15840" w:h="12240" w:orient="landscape"/>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7B04" w14:textId="77777777" w:rsidR="00E20C32" w:rsidRDefault="00E20C32" w:rsidP="00E84651">
      <w:pPr>
        <w:spacing w:after="0" w:line="240" w:lineRule="auto"/>
      </w:pPr>
      <w:r>
        <w:separator/>
      </w:r>
    </w:p>
  </w:endnote>
  <w:endnote w:type="continuationSeparator" w:id="0">
    <w:p w14:paraId="453327A0" w14:textId="77777777" w:rsidR="00E20C32" w:rsidRDefault="00E20C32" w:rsidP="00E84651">
      <w:pPr>
        <w:spacing w:after="0" w:line="240" w:lineRule="auto"/>
      </w:pPr>
      <w:r>
        <w:continuationSeparator/>
      </w:r>
    </w:p>
  </w:endnote>
  <w:endnote w:type="continuationNotice" w:id="1">
    <w:p w14:paraId="205AA118" w14:textId="77777777" w:rsidR="00E20C32" w:rsidRDefault="00E20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425CF6" w:rsidRDefault="00425CF6">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425CF6" w:rsidRDefault="00425C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6703" w14:textId="580A41F7" w:rsidR="003D35BA" w:rsidRDefault="009F0A07" w:rsidP="000F3745">
    <w:pPr>
      <w:pStyle w:val="Piedepgina"/>
    </w:pPr>
    <w:r>
      <w:rPr>
        <w:noProof/>
      </w:rPr>
      <w:drawing>
        <wp:anchor distT="0" distB="0" distL="114300" distR="114300" simplePos="0" relativeHeight="251658240" behindDoc="0" locked="0" layoutInCell="1" allowOverlap="1" wp14:anchorId="44893185" wp14:editId="35E51892">
          <wp:simplePos x="0" y="0"/>
          <wp:positionH relativeFrom="margin">
            <wp:align>center</wp:align>
          </wp:positionH>
          <wp:positionV relativeFrom="paragraph">
            <wp:posOffset>56653</wp:posOffset>
          </wp:positionV>
          <wp:extent cx="2995930" cy="408305"/>
          <wp:effectExtent l="0" t="0" r="0" b="0"/>
          <wp:wrapSquare wrapText="bothSides"/>
          <wp:docPr id="499895393" name="Imagen 49989539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sdt>
    <w:sdtPr>
      <w:id w:val="547965239"/>
      <w:docPartObj>
        <w:docPartGallery w:val="Page Numbers (Bottom of Page)"/>
        <w:docPartUnique/>
      </w:docPartObj>
    </w:sdtPr>
    <w:sdtEndPr>
      <w:rPr>
        <w:noProof/>
      </w:rPr>
    </w:sdtEndPr>
    <w:sdtContent>
      <w:p w14:paraId="76783BEA" w14:textId="1579681E" w:rsidR="0021106F" w:rsidRDefault="0021106F" w:rsidP="0021106F">
        <w:pPr>
          <w:pStyle w:val="Piedepgina"/>
          <w:jc w:val="center"/>
        </w:pPr>
      </w:p>
      <w:p w14:paraId="139C570F" w14:textId="0C96D8B6" w:rsidR="007C6071" w:rsidRDefault="007C6071" w:rsidP="0021106F">
        <w:pPr>
          <w:pStyle w:val="Piedepgina"/>
          <w:jc w:val="center"/>
          <w:rPr>
            <w:color w:val="7F7F7F" w:themeColor="text1" w:themeTint="80"/>
          </w:rPr>
        </w:pPr>
      </w:p>
      <w:p w14:paraId="2B095E5E" w14:textId="5ADC7F3E" w:rsidR="006E3F08" w:rsidRDefault="006E3F08"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7A267B">
          <w:rPr>
            <w:noProof/>
            <w:color w:val="7F7F7F" w:themeColor="text1" w:themeTint="80"/>
          </w:rPr>
          <w:t>8</w:t>
        </w:r>
        <w:r w:rsidRPr="00F74112">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85BA" w14:textId="77777777" w:rsidR="00E20C32" w:rsidRDefault="00E20C32" w:rsidP="00E84651">
      <w:pPr>
        <w:spacing w:after="0" w:line="240" w:lineRule="auto"/>
      </w:pPr>
      <w:r>
        <w:separator/>
      </w:r>
    </w:p>
  </w:footnote>
  <w:footnote w:type="continuationSeparator" w:id="0">
    <w:p w14:paraId="46B9DFED" w14:textId="77777777" w:rsidR="00E20C32" w:rsidRDefault="00E20C32" w:rsidP="00E84651">
      <w:pPr>
        <w:spacing w:after="0" w:line="240" w:lineRule="auto"/>
      </w:pPr>
      <w:r>
        <w:continuationSeparator/>
      </w:r>
    </w:p>
  </w:footnote>
  <w:footnote w:type="continuationNotice" w:id="1">
    <w:p w14:paraId="4BD8EC39" w14:textId="77777777" w:rsidR="00E20C32" w:rsidRDefault="00E20C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28855F35" w:rsidR="00B56CA4" w:rsidRDefault="00B56CA4">
    <w:pPr>
      <w:pStyle w:val="Encabezado"/>
    </w:pPr>
  </w:p>
</w:hdr>
</file>

<file path=word/intelligence2.xml><?xml version="1.0" encoding="utf-8"?>
<int2:intelligence xmlns:int2="http://schemas.microsoft.com/office/intelligence/2020/intelligence" xmlns:oel="http://schemas.microsoft.com/office/2019/extlst">
  <int2:observations>
    <int2:textHash int2:hashCode="ZfdWer0oNrMYs/" int2:id="5zRooJFy">
      <int2:state int2:value="Rejected" int2:type="AugLoop_Text_Critique"/>
    </int2:textHash>
    <int2:textHash int2:hashCode="EQF25Szb4s6dL1" int2:id="DfQHUd0V">
      <int2:state int2:value="Rejected" int2:type="AugLoop_Text_Critique"/>
    </int2:textHash>
    <int2:textHash int2:hashCode="Tx6k8J2yqq+wqS" int2:id="QB3uSXga">
      <int2:state int2:value="Rejected" int2:type="AugLoop_Text_Critique"/>
    </int2:textHash>
    <int2:textHash int2:hashCode="eXHSL3ISzcWPA8" int2:id="sEbAtBb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FA44"/>
    <w:multiLevelType w:val="hybridMultilevel"/>
    <w:tmpl w:val="89725818"/>
    <w:lvl w:ilvl="0" w:tplc="F314E988">
      <w:start w:val="1"/>
      <w:numFmt w:val="bullet"/>
      <w:lvlText w:val=""/>
      <w:lvlJc w:val="left"/>
      <w:pPr>
        <w:ind w:left="720" w:hanging="360"/>
      </w:pPr>
      <w:rPr>
        <w:rFonts w:ascii="Symbol" w:hAnsi="Symbol" w:hint="default"/>
      </w:rPr>
    </w:lvl>
    <w:lvl w:ilvl="1" w:tplc="CDC6B254">
      <w:start w:val="1"/>
      <w:numFmt w:val="bullet"/>
      <w:lvlText w:val="o"/>
      <w:lvlJc w:val="left"/>
      <w:pPr>
        <w:ind w:left="1440" w:hanging="360"/>
      </w:pPr>
      <w:rPr>
        <w:rFonts w:ascii="Courier New" w:hAnsi="Courier New" w:hint="default"/>
      </w:rPr>
    </w:lvl>
    <w:lvl w:ilvl="2" w:tplc="E91A21A6">
      <w:start w:val="1"/>
      <w:numFmt w:val="bullet"/>
      <w:lvlText w:val=""/>
      <w:lvlJc w:val="left"/>
      <w:pPr>
        <w:ind w:left="2160" w:hanging="360"/>
      </w:pPr>
      <w:rPr>
        <w:rFonts w:ascii="Wingdings" w:hAnsi="Wingdings" w:hint="default"/>
      </w:rPr>
    </w:lvl>
    <w:lvl w:ilvl="3" w:tplc="522A9C56">
      <w:start w:val="1"/>
      <w:numFmt w:val="bullet"/>
      <w:lvlText w:val=""/>
      <w:lvlJc w:val="left"/>
      <w:pPr>
        <w:ind w:left="2880" w:hanging="360"/>
      </w:pPr>
      <w:rPr>
        <w:rFonts w:ascii="Symbol" w:hAnsi="Symbol" w:hint="default"/>
      </w:rPr>
    </w:lvl>
    <w:lvl w:ilvl="4" w:tplc="F4F84EFE">
      <w:start w:val="1"/>
      <w:numFmt w:val="bullet"/>
      <w:lvlText w:val="o"/>
      <w:lvlJc w:val="left"/>
      <w:pPr>
        <w:ind w:left="3600" w:hanging="360"/>
      </w:pPr>
      <w:rPr>
        <w:rFonts w:ascii="Courier New" w:hAnsi="Courier New" w:hint="default"/>
      </w:rPr>
    </w:lvl>
    <w:lvl w:ilvl="5" w:tplc="D6E257EC">
      <w:start w:val="1"/>
      <w:numFmt w:val="bullet"/>
      <w:lvlText w:val=""/>
      <w:lvlJc w:val="left"/>
      <w:pPr>
        <w:ind w:left="4320" w:hanging="360"/>
      </w:pPr>
      <w:rPr>
        <w:rFonts w:ascii="Wingdings" w:hAnsi="Wingdings" w:hint="default"/>
      </w:rPr>
    </w:lvl>
    <w:lvl w:ilvl="6" w:tplc="5ED80906">
      <w:start w:val="1"/>
      <w:numFmt w:val="bullet"/>
      <w:lvlText w:val=""/>
      <w:lvlJc w:val="left"/>
      <w:pPr>
        <w:ind w:left="5040" w:hanging="360"/>
      </w:pPr>
      <w:rPr>
        <w:rFonts w:ascii="Symbol" w:hAnsi="Symbol" w:hint="default"/>
      </w:rPr>
    </w:lvl>
    <w:lvl w:ilvl="7" w:tplc="6978ABBE">
      <w:start w:val="1"/>
      <w:numFmt w:val="bullet"/>
      <w:lvlText w:val="o"/>
      <w:lvlJc w:val="left"/>
      <w:pPr>
        <w:ind w:left="5760" w:hanging="360"/>
      </w:pPr>
      <w:rPr>
        <w:rFonts w:ascii="Courier New" w:hAnsi="Courier New" w:hint="default"/>
      </w:rPr>
    </w:lvl>
    <w:lvl w:ilvl="8" w:tplc="2304A4B6">
      <w:start w:val="1"/>
      <w:numFmt w:val="bullet"/>
      <w:lvlText w:val=""/>
      <w:lvlJc w:val="left"/>
      <w:pPr>
        <w:ind w:left="6480" w:hanging="360"/>
      </w:pPr>
      <w:rPr>
        <w:rFonts w:ascii="Wingdings" w:hAnsi="Wingdings" w:hint="default"/>
      </w:rPr>
    </w:lvl>
  </w:abstractNum>
  <w:abstractNum w:abstractNumId="1" w15:restartNumberingAfterBreak="0">
    <w:nsid w:val="00FFEF51"/>
    <w:multiLevelType w:val="hybridMultilevel"/>
    <w:tmpl w:val="CCC0904E"/>
    <w:lvl w:ilvl="0" w:tplc="FFFFFFFF">
      <w:start w:val="1"/>
      <w:numFmt w:val="bullet"/>
      <w:lvlText w:val=""/>
      <w:lvlJc w:val="left"/>
      <w:pPr>
        <w:ind w:left="720" w:hanging="360"/>
      </w:pPr>
      <w:rPr>
        <w:rFonts w:ascii="Symbol" w:hAnsi="Symbol" w:hint="default"/>
      </w:rPr>
    </w:lvl>
    <w:lvl w:ilvl="1" w:tplc="F78A0456">
      <w:start w:val="1"/>
      <w:numFmt w:val="bullet"/>
      <w:lvlText w:val="o"/>
      <w:lvlJc w:val="left"/>
      <w:pPr>
        <w:ind w:left="1440" w:hanging="360"/>
      </w:pPr>
      <w:rPr>
        <w:rFonts w:ascii="Courier New" w:hAnsi="Courier New" w:hint="default"/>
      </w:rPr>
    </w:lvl>
    <w:lvl w:ilvl="2" w:tplc="C1160FCA">
      <w:start w:val="1"/>
      <w:numFmt w:val="bullet"/>
      <w:lvlText w:val=""/>
      <w:lvlJc w:val="left"/>
      <w:pPr>
        <w:ind w:left="2160" w:hanging="360"/>
      </w:pPr>
      <w:rPr>
        <w:rFonts w:ascii="Wingdings" w:hAnsi="Wingdings" w:hint="default"/>
      </w:rPr>
    </w:lvl>
    <w:lvl w:ilvl="3" w:tplc="2CAE678A">
      <w:start w:val="1"/>
      <w:numFmt w:val="bullet"/>
      <w:lvlText w:val=""/>
      <w:lvlJc w:val="left"/>
      <w:pPr>
        <w:ind w:left="2880" w:hanging="360"/>
      </w:pPr>
      <w:rPr>
        <w:rFonts w:ascii="Symbol" w:hAnsi="Symbol" w:hint="default"/>
      </w:rPr>
    </w:lvl>
    <w:lvl w:ilvl="4" w:tplc="7AE6297A">
      <w:start w:val="1"/>
      <w:numFmt w:val="bullet"/>
      <w:lvlText w:val="o"/>
      <w:lvlJc w:val="left"/>
      <w:pPr>
        <w:ind w:left="3600" w:hanging="360"/>
      </w:pPr>
      <w:rPr>
        <w:rFonts w:ascii="Courier New" w:hAnsi="Courier New" w:hint="default"/>
      </w:rPr>
    </w:lvl>
    <w:lvl w:ilvl="5" w:tplc="73785880">
      <w:start w:val="1"/>
      <w:numFmt w:val="bullet"/>
      <w:lvlText w:val=""/>
      <w:lvlJc w:val="left"/>
      <w:pPr>
        <w:ind w:left="4320" w:hanging="360"/>
      </w:pPr>
      <w:rPr>
        <w:rFonts w:ascii="Wingdings" w:hAnsi="Wingdings" w:hint="default"/>
      </w:rPr>
    </w:lvl>
    <w:lvl w:ilvl="6" w:tplc="B3ECD5BE">
      <w:start w:val="1"/>
      <w:numFmt w:val="bullet"/>
      <w:lvlText w:val=""/>
      <w:lvlJc w:val="left"/>
      <w:pPr>
        <w:ind w:left="5040" w:hanging="360"/>
      </w:pPr>
      <w:rPr>
        <w:rFonts w:ascii="Symbol" w:hAnsi="Symbol" w:hint="default"/>
      </w:rPr>
    </w:lvl>
    <w:lvl w:ilvl="7" w:tplc="805CBF74">
      <w:start w:val="1"/>
      <w:numFmt w:val="bullet"/>
      <w:lvlText w:val="o"/>
      <w:lvlJc w:val="left"/>
      <w:pPr>
        <w:ind w:left="5760" w:hanging="360"/>
      </w:pPr>
      <w:rPr>
        <w:rFonts w:ascii="Courier New" w:hAnsi="Courier New" w:hint="default"/>
      </w:rPr>
    </w:lvl>
    <w:lvl w:ilvl="8" w:tplc="405C782A">
      <w:start w:val="1"/>
      <w:numFmt w:val="bullet"/>
      <w:lvlText w:val=""/>
      <w:lvlJc w:val="left"/>
      <w:pPr>
        <w:ind w:left="6480" w:hanging="360"/>
      </w:pPr>
      <w:rPr>
        <w:rFonts w:ascii="Wingdings" w:hAnsi="Wingdings" w:hint="default"/>
      </w:rPr>
    </w:lvl>
  </w:abstractNum>
  <w:abstractNum w:abstractNumId="2" w15:restartNumberingAfterBreak="0">
    <w:nsid w:val="042B96B6"/>
    <w:multiLevelType w:val="hybridMultilevel"/>
    <w:tmpl w:val="30EE8270"/>
    <w:lvl w:ilvl="0" w:tplc="7AE62F56">
      <w:start w:val="1"/>
      <w:numFmt w:val="bullet"/>
      <w:lvlText w:val=""/>
      <w:lvlJc w:val="left"/>
      <w:pPr>
        <w:ind w:left="720" w:hanging="360"/>
      </w:pPr>
      <w:rPr>
        <w:rFonts w:ascii="Symbol" w:hAnsi="Symbol" w:hint="default"/>
      </w:rPr>
    </w:lvl>
    <w:lvl w:ilvl="1" w:tplc="7C58C3AC">
      <w:start w:val="1"/>
      <w:numFmt w:val="bullet"/>
      <w:lvlText w:val="o"/>
      <w:lvlJc w:val="left"/>
      <w:pPr>
        <w:ind w:left="1440" w:hanging="360"/>
      </w:pPr>
      <w:rPr>
        <w:rFonts w:ascii="Courier New" w:hAnsi="Courier New" w:hint="default"/>
      </w:rPr>
    </w:lvl>
    <w:lvl w:ilvl="2" w:tplc="306CE8C4">
      <w:start w:val="1"/>
      <w:numFmt w:val="bullet"/>
      <w:lvlText w:val=""/>
      <w:lvlJc w:val="left"/>
      <w:pPr>
        <w:ind w:left="2160" w:hanging="360"/>
      </w:pPr>
      <w:rPr>
        <w:rFonts w:ascii="Wingdings" w:hAnsi="Wingdings" w:hint="default"/>
      </w:rPr>
    </w:lvl>
    <w:lvl w:ilvl="3" w:tplc="54164A66">
      <w:start w:val="1"/>
      <w:numFmt w:val="bullet"/>
      <w:lvlText w:val=""/>
      <w:lvlJc w:val="left"/>
      <w:pPr>
        <w:ind w:left="2880" w:hanging="360"/>
      </w:pPr>
      <w:rPr>
        <w:rFonts w:ascii="Symbol" w:hAnsi="Symbol" w:hint="default"/>
      </w:rPr>
    </w:lvl>
    <w:lvl w:ilvl="4" w:tplc="BAD63750">
      <w:start w:val="1"/>
      <w:numFmt w:val="bullet"/>
      <w:lvlText w:val="o"/>
      <w:lvlJc w:val="left"/>
      <w:pPr>
        <w:ind w:left="3600" w:hanging="360"/>
      </w:pPr>
      <w:rPr>
        <w:rFonts w:ascii="Courier New" w:hAnsi="Courier New" w:hint="default"/>
      </w:rPr>
    </w:lvl>
    <w:lvl w:ilvl="5" w:tplc="4F888834">
      <w:start w:val="1"/>
      <w:numFmt w:val="bullet"/>
      <w:lvlText w:val=""/>
      <w:lvlJc w:val="left"/>
      <w:pPr>
        <w:ind w:left="4320" w:hanging="360"/>
      </w:pPr>
      <w:rPr>
        <w:rFonts w:ascii="Wingdings" w:hAnsi="Wingdings" w:hint="default"/>
      </w:rPr>
    </w:lvl>
    <w:lvl w:ilvl="6" w:tplc="AC0851EC">
      <w:start w:val="1"/>
      <w:numFmt w:val="bullet"/>
      <w:lvlText w:val=""/>
      <w:lvlJc w:val="left"/>
      <w:pPr>
        <w:ind w:left="5040" w:hanging="360"/>
      </w:pPr>
      <w:rPr>
        <w:rFonts w:ascii="Symbol" w:hAnsi="Symbol" w:hint="default"/>
      </w:rPr>
    </w:lvl>
    <w:lvl w:ilvl="7" w:tplc="28E0918E">
      <w:start w:val="1"/>
      <w:numFmt w:val="bullet"/>
      <w:lvlText w:val="o"/>
      <w:lvlJc w:val="left"/>
      <w:pPr>
        <w:ind w:left="5760" w:hanging="360"/>
      </w:pPr>
      <w:rPr>
        <w:rFonts w:ascii="Courier New" w:hAnsi="Courier New" w:hint="default"/>
      </w:rPr>
    </w:lvl>
    <w:lvl w:ilvl="8" w:tplc="8C866F2A">
      <w:start w:val="1"/>
      <w:numFmt w:val="bullet"/>
      <w:lvlText w:val=""/>
      <w:lvlJc w:val="left"/>
      <w:pPr>
        <w:ind w:left="6480" w:hanging="360"/>
      </w:pPr>
      <w:rPr>
        <w:rFonts w:ascii="Wingdings" w:hAnsi="Wingdings" w:hint="default"/>
      </w:rPr>
    </w:lvl>
  </w:abstractNum>
  <w:abstractNum w:abstractNumId="3" w15:restartNumberingAfterBreak="0">
    <w:nsid w:val="07A37EBF"/>
    <w:multiLevelType w:val="hybridMultilevel"/>
    <w:tmpl w:val="E5B84F9A"/>
    <w:lvl w:ilvl="0" w:tplc="4A9826B8">
      <w:start w:val="1"/>
      <w:numFmt w:val="bullet"/>
      <w:lvlText w:val=""/>
      <w:lvlJc w:val="left"/>
      <w:pPr>
        <w:ind w:left="1069" w:hanging="360"/>
      </w:pPr>
      <w:rPr>
        <w:rFonts w:ascii="Symbol" w:hAnsi="Symbol" w:hint="default"/>
      </w:rPr>
    </w:lvl>
    <w:lvl w:ilvl="1" w:tplc="D2906316">
      <w:start w:val="1"/>
      <w:numFmt w:val="bullet"/>
      <w:lvlText w:val="o"/>
      <w:lvlJc w:val="left"/>
      <w:pPr>
        <w:ind w:left="1440" w:hanging="360"/>
      </w:pPr>
      <w:rPr>
        <w:rFonts w:ascii="Courier New" w:hAnsi="Courier New" w:hint="default"/>
      </w:rPr>
    </w:lvl>
    <w:lvl w:ilvl="2" w:tplc="A13295FA">
      <w:start w:val="1"/>
      <w:numFmt w:val="bullet"/>
      <w:lvlText w:val=""/>
      <w:lvlJc w:val="left"/>
      <w:pPr>
        <w:ind w:left="2160" w:hanging="360"/>
      </w:pPr>
      <w:rPr>
        <w:rFonts w:ascii="Wingdings" w:hAnsi="Wingdings" w:hint="default"/>
      </w:rPr>
    </w:lvl>
    <w:lvl w:ilvl="3" w:tplc="32AC59A8">
      <w:start w:val="1"/>
      <w:numFmt w:val="bullet"/>
      <w:lvlText w:val=""/>
      <w:lvlJc w:val="left"/>
      <w:pPr>
        <w:ind w:left="2880" w:hanging="360"/>
      </w:pPr>
      <w:rPr>
        <w:rFonts w:ascii="Symbol" w:hAnsi="Symbol" w:hint="default"/>
      </w:rPr>
    </w:lvl>
    <w:lvl w:ilvl="4" w:tplc="1A349588">
      <w:start w:val="1"/>
      <w:numFmt w:val="bullet"/>
      <w:lvlText w:val="o"/>
      <w:lvlJc w:val="left"/>
      <w:pPr>
        <w:ind w:left="3600" w:hanging="360"/>
      </w:pPr>
      <w:rPr>
        <w:rFonts w:ascii="Courier New" w:hAnsi="Courier New" w:hint="default"/>
      </w:rPr>
    </w:lvl>
    <w:lvl w:ilvl="5" w:tplc="2530E566">
      <w:start w:val="1"/>
      <w:numFmt w:val="bullet"/>
      <w:lvlText w:val=""/>
      <w:lvlJc w:val="left"/>
      <w:pPr>
        <w:ind w:left="4320" w:hanging="360"/>
      </w:pPr>
      <w:rPr>
        <w:rFonts w:ascii="Wingdings" w:hAnsi="Wingdings" w:hint="default"/>
      </w:rPr>
    </w:lvl>
    <w:lvl w:ilvl="6" w:tplc="369C7F90">
      <w:start w:val="1"/>
      <w:numFmt w:val="bullet"/>
      <w:lvlText w:val=""/>
      <w:lvlJc w:val="left"/>
      <w:pPr>
        <w:ind w:left="5040" w:hanging="360"/>
      </w:pPr>
      <w:rPr>
        <w:rFonts w:ascii="Symbol" w:hAnsi="Symbol" w:hint="default"/>
      </w:rPr>
    </w:lvl>
    <w:lvl w:ilvl="7" w:tplc="3E1062C4">
      <w:start w:val="1"/>
      <w:numFmt w:val="bullet"/>
      <w:lvlText w:val="o"/>
      <w:lvlJc w:val="left"/>
      <w:pPr>
        <w:ind w:left="5760" w:hanging="360"/>
      </w:pPr>
      <w:rPr>
        <w:rFonts w:ascii="Courier New" w:hAnsi="Courier New" w:hint="default"/>
      </w:rPr>
    </w:lvl>
    <w:lvl w:ilvl="8" w:tplc="95464DE2">
      <w:start w:val="1"/>
      <w:numFmt w:val="bullet"/>
      <w:lvlText w:val=""/>
      <w:lvlJc w:val="left"/>
      <w:pPr>
        <w:ind w:left="6480" w:hanging="360"/>
      </w:pPr>
      <w:rPr>
        <w:rFonts w:ascii="Wingdings" w:hAnsi="Wingdings" w:hint="default"/>
      </w:rPr>
    </w:lvl>
  </w:abstractNum>
  <w:abstractNum w:abstractNumId="4" w15:restartNumberingAfterBreak="0">
    <w:nsid w:val="0825CF4C"/>
    <w:multiLevelType w:val="hybridMultilevel"/>
    <w:tmpl w:val="9DCAC510"/>
    <w:lvl w:ilvl="0" w:tplc="97D42340">
      <w:start w:val="1"/>
      <w:numFmt w:val="bullet"/>
      <w:lvlText w:val=""/>
      <w:lvlJc w:val="left"/>
      <w:pPr>
        <w:ind w:left="720" w:hanging="360"/>
      </w:pPr>
      <w:rPr>
        <w:rFonts w:ascii="Symbol" w:hAnsi="Symbol" w:hint="default"/>
      </w:rPr>
    </w:lvl>
    <w:lvl w:ilvl="1" w:tplc="B4D030C0">
      <w:start w:val="1"/>
      <w:numFmt w:val="bullet"/>
      <w:lvlText w:val="o"/>
      <w:lvlJc w:val="left"/>
      <w:pPr>
        <w:ind w:left="1440" w:hanging="360"/>
      </w:pPr>
      <w:rPr>
        <w:rFonts w:ascii="Courier New" w:hAnsi="Courier New" w:hint="default"/>
      </w:rPr>
    </w:lvl>
    <w:lvl w:ilvl="2" w:tplc="9A4243C8">
      <w:start w:val="1"/>
      <w:numFmt w:val="bullet"/>
      <w:lvlText w:val=""/>
      <w:lvlJc w:val="left"/>
      <w:pPr>
        <w:ind w:left="2160" w:hanging="360"/>
      </w:pPr>
      <w:rPr>
        <w:rFonts w:ascii="Wingdings" w:hAnsi="Wingdings" w:hint="default"/>
      </w:rPr>
    </w:lvl>
    <w:lvl w:ilvl="3" w:tplc="A816064C">
      <w:start w:val="1"/>
      <w:numFmt w:val="bullet"/>
      <w:lvlText w:val=""/>
      <w:lvlJc w:val="left"/>
      <w:pPr>
        <w:ind w:left="2880" w:hanging="360"/>
      </w:pPr>
      <w:rPr>
        <w:rFonts w:ascii="Symbol" w:hAnsi="Symbol" w:hint="default"/>
      </w:rPr>
    </w:lvl>
    <w:lvl w:ilvl="4" w:tplc="CB309C60">
      <w:start w:val="1"/>
      <w:numFmt w:val="bullet"/>
      <w:lvlText w:val="o"/>
      <w:lvlJc w:val="left"/>
      <w:pPr>
        <w:ind w:left="3600" w:hanging="360"/>
      </w:pPr>
      <w:rPr>
        <w:rFonts w:ascii="Courier New" w:hAnsi="Courier New" w:hint="default"/>
      </w:rPr>
    </w:lvl>
    <w:lvl w:ilvl="5" w:tplc="899209F6">
      <w:start w:val="1"/>
      <w:numFmt w:val="bullet"/>
      <w:lvlText w:val=""/>
      <w:lvlJc w:val="left"/>
      <w:pPr>
        <w:ind w:left="4320" w:hanging="360"/>
      </w:pPr>
      <w:rPr>
        <w:rFonts w:ascii="Wingdings" w:hAnsi="Wingdings" w:hint="default"/>
      </w:rPr>
    </w:lvl>
    <w:lvl w:ilvl="6" w:tplc="8F90034C">
      <w:start w:val="1"/>
      <w:numFmt w:val="bullet"/>
      <w:lvlText w:val=""/>
      <w:lvlJc w:val="left"/>
      <w:pPr>
        <w:ind w:left="5040" w:hanging="360"/>
      </w:pPr>
      <w:rPr>
        <w:rFonts w:ascii="Symbol" w:hAnsi="Symbol" w:hint="default"/>
      </w:rPr>
    </w:lvl>
    <w:lvl w:ilvl="7" w:tplc="D2FC9540">
      <w:start w:val="1"/>
      <w:numFmt w:val="bullet"/>
      <w:lvlText w:val="o"/>
      <w:lvlJc w:val="left"/>
      <w:pPr>
        <w:ind w:left="5760" w:hanging="360"/>
      </w:pPr>
      <w:rPr>
        <w:rFonts w:ascii="Courier New" w:hAnsi="Courier New" w:hint="default"/>
      </w:rPr>
    </w:lvl>
    <w:lvl w:ilvl="8" w:tplc="24E0FAEC">
      <w:start w:val="1"/>
      <w:numFmt w:val="bullet"/>
      <w:lvlText w:val=""/>
      <w:lvlJc w:val="left"/>
      <w:pPr>
        <w:ind w:left="6480" w:hanging="360"/>
      </w:pPr>
      <w:rPr>
        <w:rFonts w:ascii="Wingdings" w:hAnsi="Wingdings" w:hint="default"/>
      </w:rPr>
    </w:lvl>
  </w:abstractNum>
  <w:abstractNum w:abstractNumId="5" w15:restartNumberingAfterBreak="0">
    <w:nsid w:val="08C4D189"/>
    <w:multiLevelType w:val="hybridMultilevel"/>
    <w:tmpl w:val="FFFFFFFF"/>
    <w:lvl w:ilvl="0" w:tplc="5FD28E0E">
      <w:start w:val="1"/>
      <w:numFmt w:val="bullet"/>
      <w:lvlText w:val=""/>
      <w:lvlJc w:val="left"/>
      <w:pPr>
        <w:ind w:left="720" w:hanging="360"/>
      </w:pPr>
      <w:rPr>
        <w:rFonts w:ascii="Symbol" w:hAnsi="Symbol" w:hint="default"/>
      </w:rPr>
    </w:lvl>
    <w:lvl w:ilvl="1" w:tplc="46C2DDE4">
      <w:start w:val="1"/>
      <w:numFmt w:val="bullet"/>
      <w:lvlText w:val="o"/>
      <w:lvlJc w:val="left"/>
      <w:pPr>
        <w:ind w:left="1440" w:hanging="360"/>
      </w:pPr>
      <w:rPr>
        <w:rFonts w:ascii="Courier New" w:hAnsi="Courier New" w:hint="default"/>
      </w:rPr>
    </w:lvl>
    <w:lvl w:ilvl="2" w:tplc="F8660B52">
      <w:start w:val="1"/>
      <w:numFmt w:val="bullet"/>
      <w:lvlText w:val=""/>
      <w:lvlJc w:val="left"/>
      <w:pPr>
        <w:ind w:left="2160" w:hanging="360"/>
      </w:pPr>
      <w:rPr>
        <w:rFonts w:ascii="Wingdings" w:hAnsi="Wingdings" w:hint="default"/>
      </w:rPr>
    </w:lvl>
    <w:lvl w:ilvl="3" w:tplc="86CA7EB8">
      <w:start w:val="1"/>
      <w:numFmt w:val="bullet"/>
      <w:lvlText w:val=""/>
      <w:lvlJc w:val="left"/>
      <w:pPr>
        <w:ind w:left="2880" w:hanging="360"/>
      </w:pPr>
      <w:rPr>
        <w:rFonts w:ascii="Symbol" w:hAnsi="Symbol" w:hint="default"/>
      </w:rPr>
    </w:lvl>
    <w:lvl w:ilvl="4" w:tplc="C5BA11D0">
      <w:start w:val="1"/>
      <w:numFmt w:val="bullet"/>
      <w:lvlText w:val="o"/>
      <w:lvlJc w:val="left"/>
      <w:pPr>
        <w:ind w:left="3600" w:hanging="360"/>
      </w:pPr>
      <w:rPr>
        <w:rFonts w:ascii="Courier New" w:hAnsi="Courier New" w:hint="default"/>
      </w:rPr>
    </w:lvl>
    <w:lvl w:ilvl="5" w:tplc="A3A45DFA">
      <w:start w:val="1"/>
      <w:numFmt w:val="bullet"/>
      <w:lvlText w:val=""/>
      <w:lvlJc w:val="left"/>
      <w:pPr>
        <w:ind w:left="4320" w:hanging="360"/>
      </w:pPr>
      <w:rPr>
        <w:rFonts w:ascii="Wingdings" w:hAnsi="Wingdings" w:hint="default"/>
      </w:rPr>
    </w:lvl>
    <w:lvl w:ilvl="6" w:tplc="ACE45CAC">
      <w:start w:val="1"/>
      <w:numFmt w:val="bullet"/>
      <w:lvlText w:val=""/>
      <w:lvlJc w:val="left"/>
      <w:pPr>
        <w:ind w:left="5040" w:hanging="360"/>
      </w:pPr>
      <w:rPr>
        <w:rFonts w:ascii="Symbol" w:hAnsi="Symbol" w:hint="default"/>
      </w:rPr>
    </w:lvl>
    <w:lvl w:ilvl="7" w:tplc="AC90A32E">
      <w:start w:val="1"/>
      <w:numFmt w:val="bullet"/>
      <w:lvlText w:val="o"/>
      <w:lvlJc w:val="left"/>
      <w:pPr>
        <w:ind w:left="5760" w:hanging="360"/>
      </w:pPr>
      <w:rPr>
        <w:rFonts w:ascii="Courier New" w:hAnsi="Courier New" w:hint="default"/>
      </w:rPr>
    </w:lvl>
    <w:lvl w:ilvl="8" w:tplc="82F8CD1A">
      <w:start w:val="1"/>
      <w:numFmt w:val="bullet"/>
      <w:lvlText w:val=""/>
      <w:lvlJc w:val="left"/>
      <w:pPr>
        <w:ind w:left="6480" w:hanging="360"/>
      </w:pPr>
      <w:rPr>
        <w:rFonts w:ascii="Wingdings" w:hAnsi="Wingdings" w:hint="default"/>
      </w:rPr>
    </w:lvl>
  </w:abstractNum>
  <w:abstractNum w:abstractNumId="6" w15:restartNumberingAfterBreak="0">
    <w:nsid w:val="09C47FF5"/>
    <w:multiLevelType w:val="hybridMultilevel"/>
    <w:tmpl w:val="66F423FA"/>
    <w:lvl w:ilvl="0" w:tplc="8D021398">
      <w:start w:val="1"/>
      <w:numFmt w:val="bullet"/>
      <w:lvlText w:val=""/>
      <w:lvlJc w:val="left"/>
      <w:pPr>
        <w:ind w:left="720" w:hanging="360"/>
      </w:pPr>
      <w:rPr>
        <w:rFonts w:ascii="Symbol" w:hAnsi="Symbol" w:hint="default"/>
      </w:rPr>
    </w:lvl>
    <w:lvl w:ilvl="1" w:tplc="1E2CEC16">
      <w:start w:val="1"/>
      <w:numFmt w:val="bullet"/>
      <w:lvlText w:val="o"/>
      <w:lvlJc w:val="left"/>
      <w:pPr>
        <w:ind w:left="1440" w:hanging="360"/>
      </w:pPr>
      <w:rPr>
        <w:rFonts w:ascii="Courier New" w:hAnsi="Courier New" w:hint="default"/>
      </w:rPr>
    </w:lvl>
    <w:lvl w:ilvl="2" w:tplc="9CA88620">
      <w:start w:val="1"/>
      <w:numFmt w:val="bullet"/>
      <w:lvlText w:val=""/>
      <w:lvlJc w:val="left"/>
      <w:pPr>
        <w:ind w:left="2160" w:hanging="360"/>
      </w:pPr>
      <w:rPr>
        <w:rFonts w:ascii="Wingdings" w:hAnsi="Wingdings" w:hint="default"/>
      </w:rPr>
    </w:lvl>
    <w:lvl w:ilvl="3" w:tplc="0536494E">
      <w:start w:val="1"/>
      <w:numFmt w:val="bullet"/>
      <w:lvlText w:val=""/>
      <w:lvlJc w:val="left"/>
      <w:pPr>
        <w:ind w:left="2880" w:hanging="360"/>
      </w:pPr>
      <w:rPr>
        <w:rFonts w:ascii="Symbol" w:hAnsi="Symbol" w:hint="default"/>
      </w:rPr>
    </w:lvl>
    <w:lvl w:ilvl="4" w:tplc="B37AC5FE">
      <w:start w:val="1"/>
      <w:numFmt w:val="bullet"/>
      <w:lvlText w:val="o"/>
      <w:lvlJc w:val="left"/>
      <w:pPr>
        <w:ind w:left="3600" w:hanging="360"/>
      </w:pPr>
      <w:rPr>
        <w:rFonts w:ascii="Courier New" w:hAnsi="Courier New" w:hint="default"/>
      </w:rPr>
    </w:lvl>
    <w:lvl w:ilvl="5" w:tplc="5B80B9BE">
      <w:start w:val="1"/>
      <w:numFmt w:val="bullet"/>
      <w:lvlText w:val=""/>
      <w:lvlJc w:val="left"/>
      <w:pPr>
        <w:ind w:left="4320" w:hanging="360"/>
      </w:pPr>
      <w:rPr>
        <w:rFonts w:ascii="Wingdings" w:hAnsi="Wingdings" w:hint="default"/>
      </w:rPr>
    </w:lvl>
    <w:lvl w:ilvl="6" w:tplc="1DD4BA1A">
      <w:start w:val="1"/>
      <w:numFmt w:val="bullet"/>
      <w:lvlText w:val=""/>
      <w:lvlJc w:val="left"/>
      <w:pPr>
        <w:ind w:left="5040" w:hanging="360"/>
      </w:pPr>
      <w:rPr>
        <w:rFonts w:ascii="Symbol" w:hAnsi="Symbol" w:hint="default"/>
      </w:rPr>
    </w:lvl>
    <w:lvl w:ilvl="7" w:tplc="2FBA8354">
      <w:start w:val="1"/>
      <w:numFmt w:val="bullet"/>
      <w:lvlText w:val="o"/>
      <w:lvlJc w:val="left"/>
      <w:pPr>
        <w:ind w:left="5760" w:hanging="360"/>
      </w:pPr>
      <w:rPr>
        <w:rFonts w:ascii="Courier New" w:hAnsi="Courier New" w:hint="default"/>
      </w:rPr>
    </w:lvl>
    <w:lvl w:ilvl="8" w:tplc="8ED87C54">
      <w:start w:val="1"/>
      <w:numFmt w:val="bullet"/>
      <w:lvlText w:val=""/>
      <w:lvlJc w:val="left"/>
      <w:pPr>
        <w:ind w:left="6480" w:hanging="360"/>
      </w:pPr>
      <w:rPr>
        <w:rFonts w:ascii="Wingdings" w:hAnsi="Wingdings" w:hint="default"/>
      </w:rPr>
    </w:lvl>
  </w:abstractNum>
  <w:abstractNum w:abstractNumId="7" w15:restartNumberingAfterBreak="0">
    <w:nsid w:val="0C9D3FEE"/>
    <w:multiLevelType w:val="hybridMultilevel"/>
    <w:tmpl w:val="3FE6DC6C"/>
    <w:lvl w:ilvl="0" w:tplc="DE028864">
      <w:start w:val="1"/>
      <w:numFmt w:val="bullet"/>
      <w:lvlText w:val=""/>
      <w:lvlJc w:val="left"/>
      <w:pPr>
        <w:ind w:left="720" w:hanging="360"/>
      </w:pPr>
      <w:rPr>
        <w:rFonts w:ascii="Symbol" w:hAnsi="Symbol" w:hint="default"/>
      </w:rPr>
    </w:lvl>
    <w:lvl w:ilvl="1" w:tplc="FF74D20C">
      <w:start w:val="1"/>
      <w:numFmt w:val="bullet"/>
      <w:lvlText w:val="o"/>
      <w:lvlJc w:val="left"/>
      <w:pPr>
        <w:ind w:left="1440" w:hanging="360"/>
      </w:pPr>
      <w:rPr>
        <w:rFonts w:ascii="Courier New" w:hAnsi="Courier New" w:hint="default"/>
      </w:rPr>
    </w:lvl>
    <w:lvl w:ilvl="2" w:tplc="8F94BDBC">
      <w:start w:val="1"/>
      <w:numFmt w:val="bullet"/>
      <w:lvlText w:val=""/>
      <w:lvlJc w:val="left"/>
      <w:pPr>
        <w:ind w:left="2160" w:hanging="360"/>
      </w:pPr>
      <w:rPr>
        <w:rFonts w:ascii="Wingdings" w:hAnsi="Wingdings" w:hint="default"/>
      </w:rPr>
    </w:lvl>
    <w:lvl w:ilvl="3" w:tplc="6D0E2A36">
      <w:start w:val="1"/>
      <w:numFmt w:val="bullet"/>
      <w:lvlText w:val=""/>
      <w:lvlJc w:val="left"/>
      <w:pPr>
        <w:ind w:left="2880" w:hanging="360"/>
      </w:pPr>
      <w:rPr>
        <w:rFonts w:ascii="Symbol" w:hAnsi="Symbol" w:hint="default"/>
      </w:rPr>
    </w:lvl>
    <w:lvl w:ilvl="4" w:tplc="D788FE24">
      <w:start w:val="1"/>
      <w:numFmt w:val="bullet"/>
      <w:lvlText w:val="o"/>
      <w:lvlJc w:val="left"/>
      <w:pPr>
        <w:ind w:left="3600" w:hanging="360"/>
      </w:pPr>
      <w:rPr>
        <w:rFonts w:ascii="Courier New" w:hAnsi="Courier New" w:hint="default"/>
      </w:rPr>
    </w:lvl>
    <w:lvl w:ilvl="5" w:tplc="32B0E9C8">
      <w:start w:val="1"/>
      <w:numFmt w:val="bullet"/>
      <w:lvlText w:val=""/>
      <w:lvlJc w:val="left"/>
      <w:pPr>
        <w:ind w:left="4320" w:hanging="360"/>
      </w:pPr>
      <w:rPr>
        <w:rFonts w:ascii="Wingdings" w:hAnsi="Wingdings" w:hint="default"/>
      </w:rPr>
    </w:lvl>
    <w:lvl w:ilvl="6" w:tplc="3C783854">
      <w:start w:val="1"/>
      <w:numFmt w:val="bullet"/>
      <w:lvlText w:val=""/>
      <w:lvlJc w:val="left"/>
      <w:pPr>
        <w:ind w:left="5040" w:hanging="360"/>
      </w:pPr>
      <w:rPr>
        <w:rFonts w:ascii="Symbol" w:hAnsi="Symbol" w:hint="default"/>
      </w:rPr>
    </w:lvl>
    <w:lvl w:ilvl="7" w:tplc="69FC41C0">
      <w:start w:val="1"/>
      <w:numFmt w:val="bullet"/>
      <w:lvlText w:val="o"/>
      <w:lvlJc w:val="left"/>
      <w:pPr>
        <w:ind w:left="5760" w:hanging="360"/>
      </w:pPr>
      <w:rPr>
        <w:rFonts w:ascii="Courier New" w:hAnsi="Courier New" w:hint="default"/>
      </w:rPr>
    </w:lvl>
    <w:lvl w:ilvl="8" w:tplc="B29C84C6">
      <w:start w:val="1"/>
      <w:numFmt w:val="bullet"/>
      <w:lvlText w:val=""/>
      <w:lvlJc w:val="left"/>
      <w:pPr>
        <w:ind w:left="6480" w:hanging="360"/>
      </w:pPr>
      <w:rPr>
        <w:rFonts w:ascii="Wingdings" w:hAnsi="Wingdings" w:hint="default"/>
      </w:rPr>
    </w:lvl>
  </w:abstractNum>
  <w:abstractNum w:abstractNumId="8" w15:restartNumberingAfterBreak="0">
    <w:nsid w:val="1160CEA1"/>
    <w:multiLevelType w:val="hybridMultilevel"/>
    <w:tmpl w:val="A386D97E"/>
    <w:lvl w:ilvl="0" w:tplc="41A26358">
      <w:start w:val="1"/>
      <w:numFmt w:val="bullet"/>
      <w:lvlText w:val=""/>
      <w:lvlJc w:val="left"/>
      <w:pPr>
        <w:ind w:left="720" w:hanging="360"/>
      </w:pPr>
      <w:rPr>
        <w:rFonts w:ascii="Symbol" w:hAnsi="Symbol" w:hint="default"/>
      </w:rPr>
    </w:lvl>
    <w:lvl w:ilvl="1" w:tplc="BE0E9C9E">
      <w:start w:val="1"/>
      <w:numFmt w:val="bullet"/>
      <w:lvlText w:val="o"/>
      <w:lvlJc w:val="left"/>
      <w:pPr>
        <w:ind w:left="1440" w:hanging="360"/>
      </w:pPr>
      <w:rPr>
        <w:rFonts w:ascii="Courier New" w:hAnsi="Courier New" w:hint="default"/>
      </w:rPr>
    </w:lvl>
    <w:lvl w:ilvl="2" w:tplc="BF7448A4">
      <w:start w:val="1"/>
      <w:numFmt w:val="bullet"/>
      <w:lvlText w:val=""/>
      <w:lvlJc w:val="left"/>
      <w:pPr>
        <w:ind w:left="2160" w:hanging="360"/>
      </w:pPr>
      <w:rPr>
        <w:rFonts w:ascii="Wingdings" w:hAnsi="Wingdings" w:hint="default"/>
      </w:rPr>
    </w:lvl>
    <w:lvl w:ilvl="3" w:tplc="1EC0EE60">
      <w:start w:val="1"/>
      <w:numFmt w:val="bullet"/>
      <w:lvlText w:val=""/>
      <w:lvlJc w:val="left"/>
      <w:pPr>
        <w:ind w:left="2880" w:hanging="360"/>
      </w:pPr>
      <w:rPr>
        <w:rFonts w:ascii="Symbol" w:hAnsi="Symbol" w:hint="default"/>
      </w:rPr>
    </w:lvl>
    <w:lvl w:ilvl="4" w:tplc="908E01A8">
      <w:start w:val="1"/>
      <w:numFmt w:val="bullet"/>
      <w:lvlText w:val="o"/>
      <w:lvlJc w:val="left"/>
      <w:pPr>
        <w:ind w:left="3600" w:hanging="360"/>
      </w:pPr>
      <w:rPr>
        <w:rFonts w:ascii="Courier New" w:hAnsi="Courier New" w:hint="default"/>
      </w:rPr>
    </w:lvl>
    <w:lvl w:ilvl="5" w:tplc="E3745BC2">
      <w:start w:val="1"/>
      <w:numFmt w:val="bullet"/>
      <w:lvlText w:val=""/>
      <w:lvlJc w:val="left"/>
      <w:pPr>
        <w:ind w:left="4320" w:hanging="360"/>
      </w:pPr>
      <w:rPr>
        <w:rFonts w:ascii="Wingdings" w:hAnsi="Wingdings" w:hint="default"/>
      </w:rPr>
    </w:lvl>
    <w:lvl w:ilvl="6" w:tplc="94504EE8">
      <w:start w:val="1"/>
      <w:numFmt w:val="bullet"/>
      <w:lvlText w:val=""/>
      <w:lvlJc w:val="left"/>
      <w:pPr>
        <w:ind w:left="5040" w:hanging="360"/>
      </w:pPr>
      <w:rPr>
        <w:rFonts w:ascii="Symbol" w:hAnsi="Symbol" w:hint="default"/>
      </w:rPr>
    </w:lvl>
    <w:lvl w:ilvl="7" w:tplc="B0621CA8">
      <w:start w:val="1"/>
      <w:numFmt w:val="bullet"/>
      <w:lvlText w:val="o"/>
      <w:lvlJc w:val="left"/>
      <w:pPr>
        <w:ind w:left="5760" w:hanging="360"/>
      </w:pPr>
      <w:rPr>
        <w:rFonts w:ascii="Courier New" w:hAnsi="Courier New" w:hint="default"/>
      </w:rPr>
    </w:lvl>
    <w:lvl w:ilvl="8" w:tplc="A140C462">
      <w:start w:val="1"/>
      <w:numFmt w:val="bullet"/>
      <w:lvlText w:val=""/>
      <w:lvlJc w:val="left"/>
      <w:pPr>
        <w:ind w:left="6480" w:hanging="360"/>
      </w:pPr>
      <w:rPr>
        <w:rFonts w:ascii="Wingdings" w:hAnsi="Wingdings" w:hint="default"/>
      </w:rPr>
    </w:lvl>
  </w:abstractNum>
  <w:abstractNum w:abstractNumId="9" w15:restartNumberingAfterBreak="0">
    <w:nsid w:val="120615AC"/>
    <w:multiLevelType w:val="hybridMultilevel"/>
    <w:tmpl w:val="2A9C205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21E2C00"/>
    <w:multiLevelType w:val="hybridMultilevel"/>
    <w:tmpl w:val="FDAE933E"/>
    <w:lvl w:ilvl="0" w:tplc="047A3802">
      <w:numFmt w:val="decimalZero"/>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13A256BB"/>
    <w:multiLevelType w:val="hybridMultilevel"/>
    <w:tmpl w:val="DD9C64B0"/>
    <w:lvl w:ilvl="0" w:tplc="1C7E869A">
      <w:start w:val="1"/>
      <w:numFmt w:val="bullet"/>
      <w:lvlText w:val=""/>
      <w:lvlJc w:val="left"/>
      <w:pPr>
        <w:ind w:left="1440" w:hanging="360"/>
      </w:pPr>
      <w:rPr>
        <w:rFonts w:ascii="Symbol" w:hAnsi="Symbol" w:hint="default"/>
      </w:rPr>
    </w:lvl>
    <w:lvl w:ilvl="1" w:tplc="3BDEFBDC">
      <w:start w:val="1"/>
      <w:numFmt w:val="bullet"/>
      <w:lvlText w:val="o"/>
      <w:lvlJc w:val="left"/>
      <w:pPr>
        <w:ind w:left="1440" w:hanging="360"/>
      </w:pPr>
      <w:rPr>
        <w:rFonts w:ascii="Courier New" w:hAnsi="Courier New" w:hint="default"/>
      </w:rPr>
    </w:lvl>
    <w:lvl w:ilvl="2" w:tplc="EA2E7946">
      <w:start w:val="1"/>
      <w:numFmt w:val="bullet"/>
      <w:lvlText w:val=""/>
      <w:lvlJc w:val="left"/>
      <w:pPr>
        <w:ind w:left="2160" w:hanging="360"/>
      </w:pPr>
      <w:rPr>
        <w:rFonts w:ascii="Wingdings" w:hAnsi="Wingdings" w:hint="default"/>
      </w:rPr>
    </w:lvl>
    <w:lvl w:ilvl="3" w:tplc="F53A339A">
      <w:start w:val="1"/>
      <w:numFmt w:val="bullet"/>
      <w:lvlText w:val=""/>
      <w:lvlJc w:val="left"/>
      <w:pPr>
        <w:ind w:left="2880" w:hanging="360"/>
      </w:pPr>
      <w:rPr>
        <w:rFonts w:ascii="Symbol" w:hAnsi="Symbol" w:hint="default"/>
      </w:rPr>
    </w:lvl>
    <w:lvl w:ilvl="4" w:tplc="FCC495E0">
      <w:start w:val="1"/>
      <w:numFmt w:val="bullet"/>
      <w:lvlText w:val="o"/>
      <w:lvlJc w:val="left"/>
      <w:pPr>
        <w:ind w:left="3600" w:hanging="360"/>
      </w:pPr>
      <w:rPr>
        <w:rFonts w:ascii="Courier New" w:hAnsi="Courier New" w:hint="default"/>
      </w:rPr>
    </w:lvl>
    <w:lvl w:ilvl="5" w:tplc="27706304">
      <w:start w:val="1"/>
      <w:numFmt w:val="bullet"/>
      <w:lvlText w:val=""/>
      <w:lvlJc w:val="left"/>
      <w:pPr>
        <w:ind w:left="4320" w:hanging="360"/>
      </w:pPr>
      <w:rPr>
        <w:rFonts w:ascii="Wingdings" w:hAnsi="Wingdings" w:hint="default"/>
      </w:rPr>
    </w:lvl>
    <w:lvl w:ilvl="6" w:tplc="EF2626FE">
      <w:start w:val="1"/>
      <w:numFmt w:val="bullet"/>
      <w:lvlText w:val=""/>
      <w:lvlJc w:val="left"/>
      <w:pPr>
        <w:ind w:left="5040" w:hanging="360"/>
      </w:pPr>
      <w:rPr>
        <w:rFonts w:ascii="Symbol" w:hAnsi="Symbol" w:hint="default"/>
      </w:rPr>
    </w:lvl>
    <w:lvl w:ilvl="7" w:tplc="46FC9DAA">
      <w:start w:val="1"/>
      <w:numFmt w:val="bullet"/>
      <w:lvlText w:val="o"/>
      <w:lvlJc w:val="left"/>
      <w:pPr>
        <w:ind w:left="5760" w:hanging="360"/>
      </w:pPr>
      <w:rPr>
        <w:rFonts w:ascii="Courier New" w:hAnsi="Courier New" w:hint="default"/>
      </w:rPr>
    </w:lvl>
    <w:lvl w:ilvl="8" w:tplc="FDE6157A">
      <w:start w:val="1"/>
      <w:numFmt w:val="bullet"/>
      <w:lvlText w:val=""/>
      <w:lvlJc w:val="left"/>
      <w:pPr>
        <w:ind w:left="6480" w:hanging="360"/>
      </w:pPr>
      <w:rPr>
        <w:rFonts w:ascii="Wingdings" w:hAnsi="Wingdings" w:hint="default"/>
      </w:rPr>
    </w:lvl>
  </w:abstractNum>
  <w:abstractNum w:abstractNumId="12" w15:restartNumberingAfterBreak="0">
    <w:nsid w:val="1938247D"/>
    <w:multiLevelType w:val="hybridMultilevel"/>
    <w:tmpl w:val="46521138"/>
    <w:lvl w:ilvl="0" w:tplc="D76607B6">
      <w:start w:val="1"/>
      <w:numFmt w:val="bullet"/>
      <w:lvlText w:val="·"/>
      <w:lvlJc w:val="left"/>
      <w:pPr>
        <w:ind w:left="720" w:hanging="360"/>
      </w:pPr>
      <w:rPr>
        <w:rFonts w:ascii="Symbol" w:hAnsi="Symbol" w:hint="default"/>
      </w:rPr>
    </w:lvl>
    <w:lvl w:ilvl="1" w:tplc="4D7AD93A">
      <w:start w:val="1"/>
      <w:numFmt w:val="bullet"/>
      <w:lvlText w:val="o"/>
      <w:lvlJc w:val="left"/>
      <w:pPr>
        <w:ind w:left="1440" w:hanging="360"/>
      </w:pPr>
      <w:rPr>
        <w:rFonts w:ascii="Courier New" w:hAnsi="Courier New" w:hint="default"/>
      </w:rPr>
    </w:lvl>
    <w:lvl w:ilvl="2" w:tplc="32100728">
      <w:start w:val="1"/>
      <w:numFmt w:val="bullet"/>
      <w:lvlText w:val=""/>
      <w:lvlJc w:val="left"/>
      <w:pPr>
        <w:ind w:left="2160" w:hanging="360"/>
      </w:pPr>
      <w:rPr>
        <w:rFonts w:ascii="Wingdings" w:hAnsi="Wingdings" w:hint="default"/>
      </w:rPr>
    </w:lvl>
    <w:lvl w:ilvl="3" w:tplc="EFAACF38">
      <w:start w:val="1"/>
      <w:numFmt w:val="bullet"/>
      <w:lvlText w:val=""/>
      <w:lvlJc w:val="left"/>
      <w:pPr>
        <w:ind w:left="2880" w:hanging="360"/>
      </w:pPr>
      <w:rPr>
        <w:rFonts w:ascii="Symbol" w:hAnsi="Symbol" w:hint="default"/>
      </w:rPr>
    </w:lvl>
    <w:lvl w:ilvl="4" w:tplc="35149554">
      <w:start w:val="1"/>
      <w:numFmt w:val="bullet"/>
      <w:lvlText w:val="o"/>
      <w:lvlJc w:val="left"/>
      <w:pPr>
        <w:ind w:left="3600" w:hanging="360"/>
      </w:pPr>
      <w:rPr>
        <w:rFonts w:ascii="Courier New" w:hAnsi="Courier New" w:hint="default"/>
      </w:rPr>
    </w:lvl>
    <w:lvl w:ilvl="5" w:tplc="411E8AC4">
      <w:start w:val="1"/>
      <w:numFmt w:val="bullet"/>
      <w:lvlText w:val=""/>
      <w:lvlJc w:val="left"/>
      <w:pPr>
        <w:ind w:left="4320" w:hanging="360"/>
      </w:pPr>
      <w:rPr>
        <w:rFonts w:ascii="Wingdings" w:hAnsi="Wingdings" w:hint="default"/>
      </w:rPr>
    </w:lvl>
    <w:lvl w:ilvl="6" w:tplc="0F5EDFD6">
      <w:start w:val="1"/>
      <w:numFmt w:val="bullet"/>
      <w:lvlText w:val=""/>
      <w:lvlJc w:val="left"/>
      <w:pPr>
        <w:ind w:left="5040" w:hanging="360"/>
      </w:pPr>
      <w:rPr>
        <w:rFonts w:ascii="Symbol" w:hAnsi="Symbol" w:hint="default"/>
      </w:rPr>
    </w:lvl>
    <w:lvl w:ilvl="7" w:tplc="BAE22040">
      <w:start w:val="1"/>
      <w:numFmt w:val="bullet"/>
      <w:lvlText w:val="o"/>
      <w:lvlJc w:val="left"/>
      <w:pPr>
        <w:ind w:left="5760" w:hanging="360"/>
      </w:pPr>
      <w:rPr>
        <w:rFonts w:ascii="Courier New" w:hAnsi="Courier New" w:hint="default"/>
      </w:rPr>
    </w:lvl>
    <w:lvl w:ilvl="8" w:tplc="C32C130C">
      <w:start w:val="1"/>
      <w:numFmt w:val="bullet"/>
      <w:lvlText w:val=""/>
      <w:lvlJc w:val="left"/>
      <w:pPr>
        <w:ind w:left="6480" w:hanging="360"/>
      </w:pPr>
      <w:rPr>
        <w:rFonts w:ascii="Wingdings" w:hAnsi="Wingdings" w:hint="default"/>
      </w:rPr>
    </w:lvl>
  </w:abstractNum>
  <w:abstractNum w:abstractNumId="13" w15:restartNumberingAfterBreak="0">
    <w:nsid w:val="1BB476D3"/>
    <w:multiLevelType w:val="hybridMultilevel"/>
    <w:tmpl w:val="9E3855A6"/>
    <w:lvl w:ilvl="0" w:tplc="8B6AE494">
      <w:numFmt w:val="decimalZero"/>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28F3209C"/>
    <w:multiLevelType w:val="hybridMultilevel"/>
    <w:tmpl w:val="965261AA"/>
    <w:lvl w:ilvl="0" w:tplc="26002BB4">
      <w:start w:val="1"/>
      <w:numFmt w:val="lowerLetter"/>
      <w:lvlText w:val="%1)"/>
      <w:lvlJc w:val="left"/>
      <w:pPr>
        <w:ind w:left="720" w:hanging="360"/>
      </w:pPr>
      <w:rPr>
        <w:rFonts w:hint="default"/>
        <w:b w:val="0"/>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295EA86E"/>
    <w:multiLevelType w:val="hybridMultilevel"/>
    <w:tmpl w:val="D87470CA"/>
    <w:lvl w:ilvl="0" w:tplc="837A5B24">
      <w:start w:val="1"/>
      <w:numFmt w:val="bullet"/>
      <w:lvlText w:val=""/>
      <w:lvlJc w:val="left"/>
      <w:pPr>
        <w:ind w:left="720" w:hanging="360"/>
      </w:pPr>
      <w:rPr>
        <w:rFonts w:ascii="Symbol" w:hAnsi="Symbol" w:hint="default"/>
      </w:rPr>
    </w:lvl>
    <w:lvl w:ilvl="1" w:tplc="031CA22E">
      <w:start w:val="1"/>
      <w:numFmt w:val="bullet"/>
      <w:lvlText w:val="o"/>
      <w:lvlJc w:val="left"/>
      <w:pPr>
        <w:ind w:left="1440" w:hanging="360"/>
      </w:pPr>
      <w:rPr>
        <w:rFonts w:ascii="Courier New" w:hAnsi="Courier New" w:hint="default"/>
      </w:rPr>
    </w:lvl>
    <w:lvl w:ilvl="2" w:tplc="6D7A3FCE">
      <w:start w:val="1"/>
      <w:numFmt w:val="bullet"/>
      <w:lvlText w:val=""/>
      <w:lvlJc w:val="left"/>
      <w:pPr>
        <w:ind w:left="2160" w:hanging="360"/>
      </w:pPr>
      <w:rPr>
        <w:rFonts w:ascii="Wingdings" w:hAnsi="Wingdings" w:hint="default"/>
      </w:rPr>
    </w:lvl>
    <w:lvl w:ilvl="3" w:tplc="0B3C59F0">
      <w:start w:val="1"/>
      <w:numFmt w:val="bullet"/>
      <w:lvlText w:val=""/>
      <w:lvlJc w:val="left"/>
      <w:pPr>
        <w:ind w:left="2880" w:hanging="360"/>
      </w:pPr>
      <w:rPr>
        <w:rFonts w:ascii="Symbol" w:hAnsi="Symbol" w:hint="default"/>
      </w:rPr>
    </w:lvl>
    <w:lvl w:ilvl="4" w:tplc="DA98A85A">
      <w:start w:val="1"/>
      <w:numFmt w:val="bullet"/>
      <w:lvlText w:val="o"/>
      <w:lvlJc w:val="left"/>
      <w:pPr>
        <w:ind w:left="3600" w:hanging="360"/>
      </w:pPr>
      <w:rPr>
        <w:rFonts w:ascii="Courier New" w:hAnsi="Courier New" w:hint="default"/>
      </w:rPr>
    </w:lvl>
    <w:lvl w:ilvl="5" w:tplc="219A7B4A">
      <w:start w:val="1"/>
      <w:numFmt w:val="bullet"/>
      <w:lvlText w:val=""/>
      <w:lvlJc w:val="left"/>
      <w:pPr>
        <w:ind w:left="4320" w:hanging="360"/>
      </w:pPr>
      <w:rPr>
        <w:rFonts w:ascii="Wingdings" w:hAnsi="Wingdings" w:hint="default"/>
      </w:rPr>
    </w:lvl>
    <w:lvl w:ilvl="6" w:tplc="4DB45BCC">
      <w:start w:val="1"/>
      <w:numFmt w:val="bullet"/>
      <w:lvlText w:val=""/>
      <w:lvlJc w:val="left"/>
      <w:pPr>
        <w:ind w:left="5040" w:hanging="360"/>
      </w:pPr>
      <w:rPr>
        <w:rFonts w:ascii="Symbol" w:hAnsi="Symbol" w:hint="default"/>
      </w:rPr>
    </w:lvl>
    <w:lvl w:ilvl="7" w:tplc="3AC2B1D0">
      <w:start w:val="1"/>
      <w:numFmt w:val="bullet"/>
      <w:lvlText w:val="o"/>
      <w:lvlJc w:val="left"/>
      <w:pPr>
        <w:ind w:left="5760" w:hanging="360"/>
      </w:pPr>
      <w:rPr>
        <w:rFonts w:ascii="Courier New" w:hAnsi="Courier New" w:hint="default"/>
      </w:rPr>
    </w:lvl>
    <w:lvl w:ilvl="8" w:tplc="2320EAEA">
      <w:start w:val="1"/>
      <w:numFmt w:val="bullet"/>
      <w:lvlText w:val=""/>
      <w:lvlJc w:val="left"/>
      <w:pPr>
        <w:ind w:left="6480" w:hanging="360"/>
      </w:pPr>
      <w:rPr>
        <w:rFonts w:ascii="Wingdings" w:hAnsi="Wingdings" w:hint="default"/>
      </w:rPr>
    </w:lvl>
  </w:abstractNum>
  <w:abstractNum w:abstractNumId="16" w15:restartNumberingAfterBreak="0">
    <w:nsid w:val="2E31BD5C"/>
    <w:multiLevelType w:val="hybridMultilevel"/>
    <w:tmpl w:val="28DE2E90"/>
    <w:lvl w:ilvl="0" w:tplc="BBF06A50">
      <w:start w:val="1"/>
      <w:numFmt w:val="bullet"/>
      <w:lvlText w:val=""/>
      <w:lvlJc w:val="left"/>
      <w:pPr>
        <w:ind w:left="720" w:hanging="360"/>
      </w:pPr>
      <w:rPr>
        <w:rFonts w:ascii="Symbol" w:hAnsi="Symbol" w:hint="default"/>
      </w:rPr>
    </w:lvl>
    <w:lvl w:ilvl="1" w:tplc="EEA4C086">
      <w:start w:val="1"/>
      <w:numFmt w:val="bullet"/>
      <w:lvlText w:val="o"/>
      <w:lvlJc w:val="left"/>
      <w:pPr>
        <w:ind w:left="1440" w:hanging="360"/>
      </w:pPr>
      <w:rPr>
        <w:rFonts w:ascii="Courier New" w:hAnsi="Courier New" w:hint="default"/>
      </w:rPr>
    </w:lvl>
    <w:lvl w:ilvl="2" w:tplc="82FA53D6">
      <w:start w:val="1"/>
      <w:numFmt w:val="bullet"/>
      <w:lvlText w:val=""/>
      <w:lvlJc w:val="left"/>
      <w:pPr>
        <w:ind w:left="2160" w:hanging="360"/>
      </w:pPr>
      <w:rPr>
        <w:rFonts w:ascii="Wingdings" w:hAnsi="Wingdings" w:hint="default"/>
      </w:rPr>
    </w:lvl>
    <w:lvl w:ilvl="3" w:tplc="CCCC5918">
      <w:start w:val="1"/>
      <w:numFmt w:val="bullet"/>
      <w:lvlText w:val=""/>
      <w:lvlJc w:val="left"/>
      <w:pPr>
        <w:ind w:left="2880" w:hanging="360"/>
      </w:pPr>
      <w:rPr>
        <w:rFonts w:ascii="Symbol" w:hAnsi="Symbol" w:hint="default"/>
      </w:rPr>
    </w:lvl>
    <w:lvl w:ilvl="4" w:tplc="43907A3C">
      <w:start w:val="1"/>
      <w:numFmt w:val="bullet"/>
      <w:lvlText w:val="o"/>
      <w:lvlJc w:val="left"/>
      <w:pPr>
        <w:ind w:left="3600" w:hanging="360"/>
      </w:pPr>
      <w:rPr>
        <w:rFonts w:ascii="Courier New" w:hAnsi="Courier New" w:hint="default"/>
      </w:rPr>
    </w:lvl>
    <w:lvl w:ilvl="5" w:tplc="CA9E86CC">
      <w:start w:val="1"/>
      <w:numFmt w:val="bullet"/>
      <w:lvlText w:val=""/>
      <w:lvlJc w:val="left"/>
      <w:pPr>
        <w:ind w:left="4320" w:hanging="360"/>
      </w:pPr>
      <w:rPr>
        <w:rFonts w:ascii="Wingdings" w:hAnsi="Wingdings" w:hint="default"/>
      </w:rPr>
    </w:lvl>
    <w:lvl w:ilvl="6" w:tplc="C5EC8A8A">
      <w:start w:val="1"/>
      <w:numFmt w:val="bullet"/>
      <w:lvlText w:val=""/>
      <w:lvlJc w:val="left"/>
      <w:pPr>
        <w:ind w:left="5040" w:hanging="360"/>
      </w:pPr>
      <w:rPr>
        <w:rFonts w:ascii="Symbol" w:hAnsi="Symbol" w:hint="default"/>
      </w:rPr>
    </w:lvl>
    <w:lvl w:ilvl="7" w:tplc="78E69DFA">
      <w:start w:val="1"/>
      <w:numFmt w:val="bullet"/>
      <w:lvlText w:val="o"/>
      <w:lvlJc w:val="left"/>
      <w:pPr>
        <w:ind w:left="5760" w:hanging="360"/>
      </w:pPr>
      <w:rPr>
        <w:rFonts w:ascii="Courier New" w:hAnsi="Courier New" w:hint="default"/>
      </w:rPr>
    </w:lvl>
    <w:lvl w:ilvl="8" w:tplc="249A8DAE">
      <w:start w:val="1"/>
      <w:numFmt w:val="bullet"/>
      <w:lvlText w:val=""/>
      <w:lvlJc w:val="left"/>
      <w:pPr>
        <w:ind w:left="6480" w:hanging="360"/>
      </w:pPr>
      <w:rPr>
        <w:rFonts w:ascii="Wingdings" w:hAnsi="Wingdings" w:hint="default"/>
      </w:rPr>
    </w:lvl>
  </w:abstractNum>
  <w:abstractNum w:abstractNumId="17" w15:restartNumberingAfterBreak="0">
    <w:nsid w:val="2F3B1E6B"/>
    <w:multiLevelType w:val="hybridMultilevel"/>
    <w:tmpl w:val="64FCB7DA"/>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30691B7D"/>
    <w:multiLevelType w:val="hybridMultilevel"/>
    <w:tmpl w:val="E5187E8E"/>
    <w:lvl w:ilvl="0" w:tplc="B4A23F08">
      <w:start w:val="1"/>
      <w:numFmt w:val="bullet"/>
      <w:lvlText w:val=""/>
      <w:lvlJc w:val="left"/>
      <w:pPr>
        <w:ind w:left="360" w:hanging="360"/>
      </w:pPr>
      <w:rPr>
        <w:rFonts w:ascii="Wingdings" w:hAnsi="Wingdings" w:hint="default"/>
      </w:rPr>
    </w:lvl>
    <w:lvl w:ilvl="1" w:tplc="74D69C76">
      <w:start w:val="1"/>
      <w:numFmt w:val="bullet"/>
      <w:lvlText w:val="o"/>
      <w:lvlJc w:val="left"/>
      <w:pPr>
        <w:ind w:left="360" w:hanging="360"/>
      </w:pPr>
      <w:rPr>
        <w:rFonts w:ascii="Courier New" w:hAnsi="Courier New" w:hint="default"/>
      </w:rPr>
    </w:lvl>
    <w:lvl w:ilvl="2" w:tplc="DB329F42">
      <w:start w:val="1"/>
      <w:numFmt w:val="bullet"/>
      <w:lvlText w:val=""/>
      <w:lvlJc w:val="left"/>
      <w:pPr>
        <w:ind w:left="1080" w:hanging="360"/>
      </w:pPr>
      <w:rPr>
        <w:rFonts w:ascii="Wingdings" w:hAnsi="Wingdings" w:hint="default"/>
      </w:rPr>
    </w:lvl>
    <w:lvl w:ilvl="3" w:tplc="32600DB6">
      <w:start w:val="1"/>
      <w:numFmt w:val="bullet"/>
      <w:lvlText w:val=""/>
      <w:lvlJc w:val="left"/>
      <w:pPr>
        <w:ind w:left="1800" w:hanging="360"/>
      </w:pPr>
      <w:rPr>
        <w:rFonts w:ascii="Symbol" w:hAnsi="Symbol" w:hint="default"/>
      </w:rPr>
    </w:lvl>
    <w:lvl w:ilvl="4" w:tplc="5CB60CE8">
      <w:start w:val="1"/>
      <w:numFmt w:val="bullet"/>
      <w:lvlText w:val="o"/>
      <w:lvlJc w:val="left"/>
      <w:pPr>
        <w:ind w:left="2520" w:hanging="360"/>
      </w:pPr>
      <w:rPr>
        <w:rFonts w:ascii="Courier New" w:hAnsi="Courier New" w:hint="default"/>
      </w:rPr>
    </w:lvl>
    <w:lvl w:ilvl="5" w:tplc="86CEF2D8">
      <w:start w:val="1"/>
      <w:numFmt w:val="bullet"/>
      <w:lvlText w:val=""/>
      <w:lvlJc w:val="left"/>
      <w:pPr>
        <w:ind w:left="3240" w:hanging="360"/>
      </w:pPr>
      <w:rPr>
        <w:rFonts w:ascii="Wingdings" w:hAnsi="Wingdings" w:hint="default"/>
      </w:rPr>
    </w:lvl>
    <w:lvl w:ilvl="6" w:tplc="E3888E1C">
      <w:start w:val="1"/>
      <w:numFmt w:val="bullet"/>
      <w:lvlText w:val=""/>
      <w:lvlJc w:val="left"/>
      <w:pPr>
        <w:ind w:left="3960" w:hanging="360"/>
      </w:pPr>
      <w:rPr>
        <w:rFonts w:ascii="Symbol" w:hAnsi="Symbol" w:hint="default"/>
      </w:rPr>
    </w:lvl>
    <w:lvl w:ilvl="7" w:tplc="478C4B3A">
      <w:start w:val="1"/>
      <w:numFmt w:val="bullet"/>
      <w:lvlText w:val="o"/>
      <w:lvlJc w:val="left"/>
      <w:pPr>
        <w:ind w:left="4680" w:hanging="360"/>
      </w:pPr>
      <w:rPr>
        <w:rFonts w:ascii="Courier New" w:hAnsi="Courier New" w:hint="default"/>
      </w:rPr>
    </w:lvl>
    <w:lvl w:ilvl="8" w:tplc="708E7020">
      <w:start w:val="1"/>
      <w:numFmt w:val="bullet"/>
      <w:lvlText w:val=""/>
      <w:lvlJc w:val="left"/>
      <w:pPr>
        <w:ind w:left="5400" w:hanging="360"/>
      </w:pPr>
      <w:rPr>
        <w:rFonts w:ascii="Wingdings" w:hAnsi="Wingdings" w:hint="default"/>
      </w:rPr>
    </w:lvl>
  </w:abstractNum>
  <w:abstractNum w:abstractNumId="19" w15:restartNumberingAfterBreak="0">
    <w:nsid w:val="317CF33E"/>
    <w:multiLevelType w:val="hybridMultilevel"/>
    <w:tmpl w:val="43E8669A"/>
    <w:lvl w:ilvl="0" w:tplc="9AC88520">
      <w:start w:val="1"/>
      <w:numFmt w:val="bullet"/>
      <w:lvlText w:val=""/>
      <w:lvlJc w:val="left"/>
      <w:pPr>
        <w:ind w:left="720" w:hanging="360"/>
      </w:pPr>
      <w:rPr>
        <w:rFonts w:ascii="Symbol" w:hAnsi="Symbol" w:hint="default"/>
      </w:rPr>
    </w:lvl>
    <w:lvl w:ilvl="1" w:tplc="7B3C1024">
      <w:start w:val="1"/>
      <w:numFmt w:val="bullet"/>
      <w:lvlText w:val="o"/>
      <w:lvlJc w:val="left"/>
      <w:pPr>
        <w:ind w:left="1260" w:hanging="360"/>
      </w:pPr>
      <w:rPr>
        <w:rFonts w:ascii="Courier New" w:hAnsi="Courier New" w:hint="default"/>
      </w:rPr>
    </w:lvl>
    <w:lvl w:ilvl="2" w:tplc="9FAE4178">
      <w:start w:val="1"/>
      <w:numFmt w:val="bullet"/>
      <w:lvlText w:val=""/>
      <w:lvlJc w:val="left"/>
      <w:pPr>
        <w:ind w:left="2160" w:hanging="360"/>
      </w:pPr>
      <w:rPr>
        <w:rFonts w:ascii="Wingdings" w:hAnsi="Wingdings" w:hint="default"/>
      </w:rPr>
    </w:lvl>
    <w:lvl w:ilvl="3" w:tplc="102CD524">
      <w:start w:val="1"/>
      <w:numFmt w:val="bullet"/>
      <w:lvlText w:val=""/>
      <w:lvlJc w:val="left"/>
      <w:pPr>
        <w:ind w:left="2880" w:hanging="360"/>
      </w:pPr>
      <w:rPr>
        <w:rFonts w:ascii="Symbol" w:hAnsi="Symbol" w:hint="default"/>
      </w:rPr>
    </w:lvl>
    <w:lvl w:ilvl="4" w:tplc="7D42B2A6">
      <w:start w:val="1"/>
      <w:numFmt w:val="bullet"/>
      <w:lvlText w:val="o"/>
      <w:lvlJc w:val="left"/>
      <w:pPr>
        <w:ind w:left="3600" w:hanging="360"/>
      </w:pPr>
      <w:rPr>
        <w:rFonts w:ascii="Courier New" w:hAnsi="Courier New" w:hint="default"/>
      </w:rPr>
    </w:lvl>
    <w:lvl w:ilvl="5" w:tplc="22126F28">
      <w:start w:val="1"/>
      <w:numFmt w:val="bullet"/>
      <w:lvlText w:val=""/>
      <w:lvlJc w:val="left"/>
      <w:pPr>
        <w:ind w:left="4320" w:hanging="360"/>
      </w:pPr>
      <w:rPr>
        <w:rFonts w:ascii="Wingdings" w:hAnsi="Wingdings" w:hint="default"/>
      </w:rPr>
    </w:lvl>
    <w:lvl w:ilvl="6" w:tplc="ECD0733A">
      <w:start w:val="1"/>
      <w:numFmt w:val="bullet"/>
      <w:lvlText w:val=""/>
      <w:lvlJc w:val="left"/>
      <w:pPr>
        <w:ind w:left="5040" w:hanging="360"/>
      </w:pPr>
      <w:rPr>
        <w:rFonts w:ascii="Symbol" w:hAnsi="Symbol" w:hint="default"/>
      </w:rPr>
    </w:lvl>
    <w:lvl w:ilvl="7" w:tplc="1D3CD126">
      <w:start w:val="1"/>
      <w:numFmt w:val="bullet"/>
      <w:lvlText w:val="o"/>
      <w:lvlJc w:val="left"/>
      <w:pPr>
        <w:ind w:left="5760" w:hanging="360"/>
      </w:pPr>
      <w:rPr>
        <w:rFonts w:ascii="Courier New" w:hAnsi="Courier New" w:hint="default"/>
      </w:rPr>
    </w:lvl>
    <w:lvl w:ilvl="8" w:tplc="2DBCCB7C">
      <w:start w:val="1"/>
      <w:numFmt w:val="bullet"/>
      <w:lvlText w:val=""/>
      <w:lvlJc w:val="left"/>
      <w:pPr>
        <w:ind w:left="6480" w:hanging="360"/>
      </w:pPr>
      <w:rPr>
        <w:rFonts w:ascii="Wingdings" w:hAnsi="Wingdings" w:hint="default"/>
      </w:rPr>
    </w:lvl>
  </w:abstractNum>
  <w:abstractNum w:abstractNumId="20" w15:restartNumberingAfterBreak="0">
    <w:nsid w:val="330C99D2"/>
    <w:multiLevelType w:val="hybridMultilevel"/>
    <w:tmpl w:val="FFFFFFFF"/>
    <w:lvl w:ilvl="0" w:tplc="6B145974">
      <w:start w:val="1"/>
      <w:numFmt w:val="bullet"/>
      <w:lvlText w:val=""/>
      <w:lvlJc w:val="left"/>
      <w:pPr>
        <w:ind w:left="720" w:hanging="360"/>
      </w:pPr>
      <w:rPr>
        <w:rFonts w:ascii="Symbol" w:hAnsi="Symbol" w:hint="default"/>
      </w:rPr>
    </w:lvl>
    <w:lvl w:ilvl="1" w:tplc="0D864998">
      <w:start w:val="1"/>
      <w:numFmt w:val="bullet"/>
      <w:lvlText w:val="o"/>
      <w:lvlJc w:val="left"/>
      <w:pPr>
        <w:ind w:left="1440" w:hanging="360"/>
      </w:pPr>
      <w:rPr>
        <w:rFonts w:ascii="Courier New" w:hAnsi="Courier New" w:hint="default"/>
      </w:rPr>
    </w:lvl>
    <w:lvl w:ilvl="2" w:tplc="C3E25620">
      <w:start w:val="1"/>
      <w:numFmt w:val="bullet"/>
      <w:lvlText w:val=""/>
      <w:lvlJc w:val="left"/>
      <w:pPr>
        <w:ind w:left="2160" w:hanging="360"/>
      </w:pPr>
      <w:rPr>
        <w:rFonts w:ascii="Wingdings" w:hAnsi="Wingdings" w:hint="default"/>
      </w:rPr>
    </w:lvl>
    <w:lvl w:ilvl="3" w:tplc="8EBA144C">
      <w:start w:val="1"/>
      <w:numFmt w:val="bullet"/>
      <w:lvlText w:val=""/>
      <w:lvlJc w:val="left"/>
      <w:pPr>
        <w:ind w:left="2880" w:hanging="360"/>
      </w:pPr>
      <w:rPr>
        <w:rFonts w:ascii="Symbol" w:hAnsi="Symbol" w:hint="default"/>
      </w:rPr>
    </w:lvl>
    <w:lvl w:ilvl="4" w:tplc="E6E2F8AC">
      <w:start w:val="1"/>
      <w:numFmt w:val="bullet"/>
      <w:lvlText w:val="o"/>
      <w:lvlJc w:val="left"/>
      <w:pPr>
        <w:ind w:left="3600" w:hanging="360"/>
      </w:pPr>
      <w:rPr>
        <w:rFonts w:ascii="Courier New" w:hAnsi="Courier New" w:hint="default"/>
      </w:rPr>
    </w:lvl>
    <w:lvl w:ilvl="5" w:tplc="727EDCBC">
      <w:start w:val="1"/>
      <w:numFmt w:val="bullet"/>
      <w:lvlText w:val=""/>
      <w:lvlJc w:val="left"/>
      <w:pPr>
        <w:ind w:left="4320" w:hanging="360"/>
      </w:pPr>
      <w:rPr>
        <w:rFonts w:ascii="Wingdings" w:hAnsi="Wingdings" w:hint="default"/>
      </w:rPr>
    </w:lvl>
    <w:lvl w:ilvl="6" w:tplc="C98EF70C">
      <w:start w:val="1"/>
      <w:numFmt w:val="bullet"/>
      <w:lvlText w:val=""/>
      <w:lvlJc w:val="left"/>
      <w:pPr>
        <w:ind w:left="5040" w:hanging="360"/>
      </w:pPr>
      <w:rPr>
        <w:rFonts w:ascii="Symbol" w:hAnsi="Symbol" w:hint="default"/>
      </w:rPr>
    </w:lvl>
    <w:lvl w:ilvl="7" w:tplc="0C880F1E">
      <w:start w:val="1"/>
      <w:numFmt w:val="bullet"/>
      <w:lvlText w:val="o"/>
      <w:lvlJc w:val="left"/>
      <w:pPr>
        <w:ind w:left="5760" w:hanging="360"/>
      </w:pPr>
      <w:rPr>
        <w:rFonts w:ascii="Courier New" w:hAnsi="Courier New" w:hint="default"/>
      </w:rPr>
    </w:lvl>
    <w:lvl w:ilvl="8" w:tplc="4074F690">
      <w:start w:val="1"/>
      <w:numFmt w:val="bullet"/>
      <w:lvlText w:val=""/>
      <w:lvlJc w:val="left"/>
      <w:pPr>
        <w:ind w:left="6480" w:hanging="360"/>
      </w:pPr>
      <w:rPr>
        <w:rFonts w:ascii="Wingdings" w:hAnsi="Wingdings" w:hint="default"/>
      </w:rPr>
    </w:lvl>
  </w:abstractNum>
  <w:abstractNum w:abstractNumId="21" w15:restartNumberingAfterBreak="0">
    <w:nsid w:val="331DF897"/>
    <w:multiLevelType w:val="hybridMultilevel"/>
    <w:tmpl w:val="DF7AFE10"/>
    <w:lvl w:ilvl="0" w:tplc="4CC0E8CC">
      <w:start w:val="1"/>
      <w:numFmt w:val="bullet"/>
      <w:lvlText w:val=""/>
      <w:lvlJc w:val="left"/>
      <w:pPr>
        <w:ind w:left="720" w:hanging="360"/>
      </w:pPr>
      <w:rPr>
        <w:rFonts w:ascii="Symbol" w:hAnsi="Symbol" w:hint="default"/>
      </w:rPr>
    </w:lvl>
    <w:lvl w:ilvl="1" w:tplc="746AA1F6">
      <w:start w:val="1"/>
      <w:numFmt w:val="bullet"/>
      <w:lvlText w:val=""/>
      <w:lvlJc w:val="left"/>
      <w:pPr>
        <w:ind w:left="1440" w:hanging="360"/>
      </w:pPr>
      <w:rPr>
        <w:rFonts w:ascii="Symbol" w:hAnsi="Symbol" w:hint="default"/>
      </w:rPr>
    </w:lvl>
    <w:lvl w:ilvl="2" w:tplc="F774C328">
      <w:start w:val="1"/>
      <w:numFmt w:val="bullet"/>
      <w:lvlText w:val=""/>
      <w:lvlJc w:val="left"/>
      <w:pPr>
        <w:ind w:left="2160" w:hanging="360"/>
      </w:pPr>
      <w:rPr>
        <w:rFonts w:ascii="Wingdings" w:hAnsi="Wingdings" w:hint="default"/>
      </w:rPr>
    </w:lvl>
    <w:lvl w:ilvl="3" w:tplc="63DA24AE">
      <w:start w:val="1"/>
      <w:numFmt w:val="bullet"/>
      <w:lvlText w:val=""/>
      <w:lvlJc w:val="left"/>
      <w:pPr>
        <w:ind w:left="2880" w:hanging="360"/>
      </w:pPr>
      <w:rPr>
        <w:rFonts w:ascii="Symbol" w:hAnsi="Symbol" w:hint="default"/>
      </w:rPr>
    </w:lvl>
    <w:lvl w:ilvl="4" w:tplc="936E4FDA">
      <w:start w:val="1"/>
      <w:numFmt w:val="bullet"/>
      <w:lvlText w:val="o"/>
      <w:lvlJc w:val="left"/>
      <w:pPr>
        <w:ind w:left="3600" w:hanging="360"/>
      </w:pPr>
      <w:rPr>
        <w:rFonts w:ascii="Courier New" w:hAnsi="Courier New" w:hint="default"/>
      </w:rPr>
    </w:lvl>
    <w:lvl w:ilvl="5" w:tplc="DA28EDBC">
      <w:start w:val="1"/>
      <w:numFmt w:val="bullet"/>
      <w:lvlText w:val=""/>
      <w:lvlJc w:val="left"/>
      <w:pPr>
        <w:ind w:left="4320" w:hanging="360"/>
      </w:pPr>
      <w:rPr>
        <w:rFonts w:ascii="Wingdings" w:hAnsi="Wingdings" w:hint="default"/>
      </w:rPr>
    </w:lvl>
    <w:lvl w:ilvl="6" w:tplc="C6147D30">
      <w:start w:val="1"/>
      <w:numFmt w:val="bullet"/>
      <w:lvlText w:val=""/>
      <w:lvlJc w:val="left"/>
      <w:pPr>
        <w:ind w:left="5040" w:hanging="360"/>
      </w:pPr>
      <w:rPr>
        <w:rFonts w:ascii="Symbol" w:hAnsi="Symbol" w:hint="default"/>
      </w:rPr>
    </w:lvl>
    <w:lvl w:ilvl="7" w:tplc="0E2AE0E0">
      <w:start w:val="1"/>
      <w:numFmt w:val="bullet"/>
      <w:lvlText w:val="o"/>
      <w:lvlJc w:val="left"/>
      <w:pPr>
        <w:ind w:left="5760" w:hanging="360"/>
      </w:pPr>
      <w:rPr>
        <w:rFonts w:ascii="Courier New" w:hAnsi="Courier New" w:hint="default"/>
      </w:rPr>
    </w:lvl>
    <w:lvl w:ilvl="8" w:tplc="95682842">
      <w:start w:val="1"/>
      <w:numFmt w:val="bullet"/>
      <w:lvlText w:val=""/>
      <w:lvlJc w:val="left"/>
      <w:pPr>
        <w:ind w:left="6480" w:hanging="360"/>
      </w:pPr>
      <w:rPr>
        <w:rFonts w:ascii="Wingdings" w:hAnsi="Wingdings" w:hint="default"/>
      </w:rPr>
    </w:lvl>
  </w:abstractNum>
  <w:abstractNum w:abstractNumId="22" w15:restartNumberingAfterBreak="0">
    <w:nsid w:val="3326F283"/>
    <w:multiLevelType w:val="hybridMultilevel"/>
    <w:tmpl w:val="00DC6C64"/>
    <w:lvl w:ilvl="0" w:tplc="A79A2B38">
      <w:start w:val="1"/>
      <w:numFmt w:val="bullet"/>
      <w:lvlText w:val=""/>
      <w:lvlJc w:val="left"/>
      <w:pPr>
        <w:ind w:left="720" w:hanging="360"/>
      </w:pPr>
      <w:rPr>
        <w:rFonts w:ascii="Symbol" w:hAnsi="Symbol" w:hint="default"/>
      </w:rPr>
    </w:lvl>
    <w:lvl w:ilvl="1" w:tplc="4B1CE3CA">
      <w:start w:val="1"/>
      <w:numFmt w:val="bullet"/>
      <w:lvlText w:val="o"/>
      <w:lvlJc w:val="left"/>
      <w:pPr>
        <w:ind w:left="1440" w:hanging="360"/>
      </w:pPr>
      <w:rPr>
        <w:rFonts w:ascii="Courier New" w:hAnsi="Courier New" w:hint="default"/>
      </w:rPr>
    </w:lvl>
    <w:lvl w:ilvl="2" w:tplc="678E25A4">
      <w:start w:val="1"/>
      <w:numFmt w:val="bullet"/>
      <w:lvlText w:val=""/>
      <w:lvlJc w:val="left"/>
      <w:pPr>
        <w:ind w:left="2160" w:hanging="360"/>
      </w:pPr>
      <w:rPr>
        <w:rFonts w:ascii="Wingdings" w:hAnsi="Wingdings" w:hint="default"/>
      </w:rPr>
    </w:lvl>
    <w:lvl w:ilvl="3" w:tplc="708AEF32">
      <w:start w:val="1"/>
      <w:numFmt w:val="bullet"/>
      <w:lvlText w:val=""/>
      <w:lvlJc w:val="left"/>
      <w:pPr>
        <w:ind w:left="2880" w:hanging="360"/>
      </w:pPr>
      <w:rPr>
        <w:rFonts w:ascii="Symbol" w:hAnsi="Symbol" w:hint="default"/>
      </w:rPr>
    </w:lvl>
    <w:lvl w:ilvl="4" w:tplc="E1C616F6">
      <w:start w:val="1"/>
      <w:numFmt w:val="bullet"/>
      <w:lvlText w:val="o"/>
      <w:lvlJc w:val="left"/>
      <w:pPr>
        <w:ind w:left="3600" w:hanging="360"/>
      </w:pPr>
      <w:rPr>
        <w:rFonts w:ascii="Courier New" w:hAnsi="Courier New" w:hint="default"/>
      </w:rPr>
    </w:lvl>
    <w:lvl w:ilvl="5" w:tplc="42201004">
      <w:start w:val="1"/>
      <w:numFmt w:val="bullet"/>
      <w:lvlText w:val=""/>
      <w:lvlJc w:val="left"/>
      <w:pPr>
        <w:ind w:left="4320" w:hanging="360"/>
      </w:pPr>
      <w:rPr>
        <w:rFonts w:ascii="Wingdings" w:hAnsi="Wingdings" w:hint="default"/>
      </w:rPr>
    </w:lvl>
    <w:lvl w:ilvl="6" w:tplc="D1FEB546">
      <w:start w:val="1"/>
      <w:numFmt w:val="bullet"/>
      <w:lvlText w:val=""/>
      <w:lvlJc w:val="left"/>
      <w:pPr>
        <w:ind w:left="5040" w:hanging="360"/>
      </w:pPr>
      <w:rPr>
        <w:rFonts w:ascii="Symbol" w:hAnsi="Symbol" w:hint="default"/>
      </w:rPr>
    </w:lvl>
    <w:lvl w:ilvl="7" w:tplc="E11212BC">
      <w:start w:val="1"/>
      <w:numFmt w:val="bullet"/>
      <w:lvlText w:val="o"/>
      <w:lvlJc w:val="left"/>
      <w:pPr>
        <w:ind w:left="5760" w:hanging="360"/>
      </w:pPr>
      <w:rPr>
        <w:rFonts w:ascii="Courier New" w:hAnsi="Courier New" w:hint="default"/>
      </w:rPr>
    </w:lvl>
    <w:lvl w:ilvl="8" w:tplc="0B88A8E0">
      <w:start w:val="1"/>
      <w:numFmt w:val="bullet"/>
      <w:lvlText w:val=""/>
      <w:lvlJc w:val="left"/>
      <w:pPr>
        <w:ind w:left="6480" w:hanging="360"/>
      </w:pPr>
      <w:rPr>
        <w:rFonts w:ascii="Wingdings" w:hAnsi="Wingdings" w:hint="default"/>
      </w:rPr>
    </w:lvl>
  </w:abstractNum>
  <w:abstractNum w:abstractNumId="23" w15:restartNumberingAfterBreak="0">
    <w:nsid w:val="34072C9B"/>
    <w:multiLevelType w:val="hybridMultilevel"/>
    <w:tmpl w:val="7DC80616"/>
    <w:lvl w:ilvl="0" w:tplc="9CB8C5DE">
      <w:start w:val="4"/>
      <w:numFmt w:val="bullet"/>
      <w:lvlText w:val="-"/>
      <w:lvlJc w:val="left"/>
      <w:pPr>
        <w:ind w:left="720" w:hanging="360"/>
      </w:pPr>
      <w:rPr>
        <w:rFonts w:ascii="Times New Roman" w:eastAsia="Times New Roman" w:hAnsi="Times New Roman" w:cs="Times New Roman"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3B68E3B0"/>
    <w:multiLevelType w:val="hybridMultilevel"/>
    <w:tmpl w:val="2E446130"/>
    <w:lvl w:ilvl="0" w:tplc="00367BD4">
      <w:start w:val="1"/>
      <w:numFmt w:val="bullet"/>
      <w:lvlText w:val=""/>
      <w:lvlJc w:val="left"/>
      <w:pPr>
        <w:ind w:left="720" w:hanging="360"/>
      </w:pPr>
      <w:rPr>
        <w:rFonts w:ascii="Symbol" w:hAnsi="Symbol" w:hint="default"/>
      </w:rPr>
    </w:lvl>
    <w:lvl w:ilvl="1" w:tplc="0E8A1E0E">
      <w:start w:val="1"/>
      <w:numFmt w:val="bullet"/>
      <w:lvlText w:val="o"/>
      <w:lvlJc w:val="left"/>
      <w:pPr>
        <w:ind w:left="1440" w:hanging="360"/>
      </w:pPr>
      <w:rPr>
        <w:rFonts w:ascii="Courier New" w:hAnsi="Courier New" w:hint="default"/>
      </w:rPr>
    </w:lvl>
    <w:lvl w:ilvl="2" w:tplc="6D52852C">
      <w:start w:val="1"/>
      <w:numFmt w:val="bullet"/>
      <w:lvlText w:val=""/>
      <w:lvlJc w:val="left"/>
      <w:pPr>
        <w:ind w:left="2160" w:hanging="360"/>
      </w:pPr>
      <w:rPr>
        <w:rFonts w:ascii="Wingdings" w:hAnsi="Wingdings" w:hint="default"/>
      </w:rPr>
    </w:lvl>
    <w:lvl w:ilvl="3" w:tplc="80F2294C">
      <w:start w:val="1"/>
      <w:numFmt w:val="bullet"/>
      <w:lvlText w:val=""/>
      <w:lvlJc w:val="left"/>
      <w:pPr>
        <w:ind w:left="2880" w:hanging="360"/>
      </w:pPr>
      <w:rPr>
        <w:rFonts w:ascii="Symbol" w:hAnsi="Symbol" w:hint="default"/>
      </w:rPr>
    </w:lvl>
    <w:lvl w:ilvl="4" w:tplc="C0703E2E">
      <w:start w:val="1"/>
      <w:numFmt w:val="bullet"/>
      <w:lvlText w:val="o"/>
      <w:lvlJc w:val="left"/>
      <w:pPr>
        <w:ind w:left="3600" w:hanging="360"/>
      </w:pPr>
      <w:rPr>
        <w:rFonts w:ascii="Courier New" w:hAnsi="Courier New" w:hint="default"/>
      </w:rPr>
    </w:lvl>
    <w:lvl w:ilvl="5" w:tplc="DFFC51F6">
      <w:start w:val="1"/>
      <w:numFmt w:val="bullet"/>
      <w:lvlText w:val=""/>
      <w:lvlJc w:val="left"/>
      <w:pPr>
        <w:ind w:left="4320" w:hanging="360"/>
      </w:pPr>
      <w:rPr>
        <w:rFonts w:ascii="Wingdings" w:hAnsi="Wingdings" w:hint="default"/>
      </w:rPr>
    </w:lvl>
    <w:lvl w:ilvl="6" w:tplc="C7161292">
      <w:start w:val="1"/>
      <w:numFmt w:val="bullet"/>
      <w:lvlText w:val=""/>
      <w:lvlJc w:val="left"/>
      <w:pPr>
        <w:ind w:left="5040" w:hanging="360"/>
      </w:pPr>
      <w:rPr>
        <w:rFonts w:ascii="Symbol" w:hAnsi="Symbol" w:hint="default"/>
      </w:rPr>
    </w:lvl>
    <w:lvl w:ilvl="7" w:tplc="F0046DCE">
      <w:start w:val="1"/>
      <w:numFmt w:val="bullet"/>
      <w:lvlText w:val="o"/>
      <w:lvlJc w:val="left"/>
      <w:pPr>
        <w:ind w:left="5760" w:hanging="360"/>
      </w:pPr>
      <w:rPr>
        <w:rFonts w:ascii="Courier New" w:hAnsi="Courier New" w:hint="default"/>
      </w:rPr>
    </w:lvl>
    <w:lvl w:ilvl="8" w:tplc="D3109BB2">
      <w:start w:val="1"/>
      <w:numFmt w:val="bullet"/>
      <w:lvlText w:val=""/>
      <w:lvlJc w:val="left"/>
      <w:pPr>
        <w:ind w:left="6480" w:hanging="360"/>
      </w:pPr>
      <w:rPr>
        <w:rFonts w:ascii="Wingdings" w:hAnsi="Wingdings" w:hint="default"/>
      </w:rPr>
    </w:lvl>
  </w:abstractNum>
  <w:abstractNum w:abstractNumId="25" w15:restartNumberingAfterBreak="0">
    <w:nsid w:val="3C882F3B"/>
    <w:multiLevelType w:val="hybridMultilevel"/>
    <w:tmpl w:val="A52C24EC"/>
    <w:lvl w:ilvl="0" w:tplc="E848A37A">
      <w:start w:val="3"/>
      <w:numFmt w:val="bullet"/>
      <w:lvlText w:val="-"/>
      <w:lvlJc w:val="left"/>
      <w:pPr>
        <w:ind w:left="720" w:hanging="360"/>
      </w:pPr>
      <w:rPr>
        <w:rFonts w:ascii="Times New Roman" w:hAnsi="Times New Roman" w:hint="default"/>
      </w:rPr>
    </w:lvl>
    <w:lvl w:ilvl="1" w:tplc="1B1A2288">
      <w:start w:val="1"/>
      <w:numFmt w:val="bullet"/>
      <w:lvlText w:val="o"/>
      <w:lvlJc w:val="left"/>
      <w:pPr>
        <w:ind w:left="1440" w:hanging="360"/>
      </w:pPr>
      <w:rPr>
        <w:rFonts w:ascii="Courier New" w:hAnsi="Courier New" w:hint="default"/>
      </w:rPr>
    </w:lvl>
    <w:lvl w:ilvl="2" w:tplc="19BCB8A4">
      <w:start w:val="1"/>
      <w:numFmt w:val="bullet"/>
      <w:lvlText w:val=""/>
      <w:lvlJc w:val="left"/>
      <w:pPr>
        <w:ind w:left="2160" w:hanging="360"/>
      </w:pPr>
      <w:rPr>
        <w:rFonts w:ascii="Wingdings" w:hAnsi="Wingdings" w:hint="default"/>
      </w:rPr>
    </w:lvl>
    <w:lvl w:ilvl="3" w:tplc="DADA597A">
      <w:start w:val="1"/>
      <w:numFmt w:val="bullet"/>
      <w:lvlText w:val=""/>
      <w:lvlJc w:val="left"/>
      <w:pPr>
        <w:ind w:left="2880" w:hanging="360"/>
      </w:pPr>
      <w:rPr>
        <w:rFonts w:ascii="Symbol" w:hAnsi="Symbol" w:hint="default"/>
      </w:rPr>
    </w:lvl>
    <w:lvl w:ilvl="4" w:tplc="09267302">
      <w:start w:val="1"/>
      <w:numFmt w:val="bullet"/>
      <w:lvlText w:val="o"/>
      <w:lvlJc w:val="left"/>
      <w:pPr>
        <w:ind w:left="3600" w:hanging="360"/>
      </w:pPr>
      <w:rPr>
        <w:rFonts w:ascii="Courier New" w:hAnsi="Courier New" w:hint="default"/>
      </w:rPr>
    </w:lvl>
    <w:lvl w:ilvl="5" w:tplc="B29E0274">
      <w:start w:val="1"/>
      <w:numFmt w:val="bullet"/>
      <w:lvlText w:val=""/>
      <w:lvlJc w:val="left"/>
      <w:pPr>
        <w:ind w:left="4320" w:hanging="360"/>
      </w:pPr>
      <w:rPr>
        <w:rFonts w:ascii="Wingdings" w:hAnsi="Wingdings" w:hint="default"/>
      </w:rPr>
    </w:lvl>
    <w:lvl w:ilvl="6" w:tplc="9BA22702">
      <w:start w:val="1"/>
      <w:numFmt w:val="bullet"/>
      <w:lvlText w:val=""/>
      <w:lvlJc w:val="left"/>
      <w:pPr>
        <w:ind w:left="5040" w:hanging="360"/>
      </w:pPr>
      <w:rPr>
        <w:rFonts w:ascii="Symbol" w:hAnsi="Symbol" w:hint="default"/>
      </w:rPr>
    </w:lvl>
    <w:lvl w:ilvl="7" w:tplc="FF7CDEF0">
      <w:start w:val="1"/>
      <w:numFmt w:val="bullet"/>
      <w:lvlText w:val="o"/>
      <w:lvlJc w:val="left"/>
      <w:pPr>
        <w:ind w:left="5760" w:hanging="360"/>
      </w:pPr>
      <w:rPr>
        <w:rFonts w:ascii="Courier New" w:hAnsi="Courier New" w:hint="default"/>
      </w:rPr>
    </w:lvl>
    <w:lvl w:ilvl="8" w:tplc="277C3194">
      <w:start w:val="1"/>
      <w:numFmt w:val="bullet"/>
      <w:lvlText w:val=""/>
      <w:lvlJc w:val="left"/>
      <w:pPr>
        <w:ind w:left="6480" w:hanging="360"/>
      </w:pPr>
      <w:rPr>
        <w:rFonts w:ascii="Wingdings" w:hAnsi="Wingdings" w:hint="default"/>
      </w:rPr>
    </w:lvl>
  </w:abstractNum>
  <w:abstractNum w:abstractNumId="26" w15:restartNumberingAfterBreak="0">
    <w:nsid w:val="3C9D8E00"/>
    <w:multiLevelType w:val="hybridMultilevel"/>
    <w:tmpl w:val="E99C8EA0"/>
    <w:lvl w:ilvl="0" w:tplc="3B44132C">
      <w:start w:val="3"/>
      <w:numFmt w:val="bullet"/>
      <w:lvlText w:val="-"/>
      <w:lvlJc w:val="left"/>
      <w:pPr>
        <w:ind w:left="720" w:hanging="360"/>
      </w:pPr>
      <w:rPr>
        <w:rFonts w:ascii="Times New Roman" w:hAnsi="Times New Roman" w:hint="default"/>
      </w:rPr>
    </w:lvl>
    <w:lvl w:ilvl="1" w:tplc="E2D8FC72">
      <w:start w:val="1"/>
      <w:numFmt w:val="bullet"/>
      <w:lvlText w:val="o"/>
      <w:lvlJc w:val="left"/>
      <w:pPr>
        <w:ind w:left="1440" w:hanging="360"/>
      </w:pPr>
      <w:rPr>
        <w:rFonts w:ascii="Courier New" w:hAnsi="Courier New" w:hint="default"/>
      </w:rPr>
    </w:lvl>
    <w:lvl w:ilvl="2" w:tplc="6D9800FC">
      <w:start w:val="1"/>
      <w:numFmt w:val="bullet"/>
      <w:lvlText w:val=""/>
      <w:lvlJc w:val="left"/>
      <w:pPr>
        <w:ind w:left="2160" w:hanging="360"/>
      </w:pPr>
      <w:rPr>
        <w:rFonts w:ascii="Wingdings" w:hAnsi="Wingdings" w:hint="default"/>
      </w:rPr>
    </w:lvl>
    <w:lvl w:ilvl="3" w:tplc="3A5E8F90">
      <w:start w:val="1"/>
      <w:numFmt w:val="bullet"/>
      <w:lvlText w:val=""/>
      <w:lvlJc w:val="left"/>
      <w:pPr>
        <w:ind w:left="2880" w:hanging="360"/>
      </w:pPr>
      <w:rPr>
        <w:rFonts w:ascii="Symbol" w:hAnsi="Symbol" w:hint="default"/>
      </w:rPr>
    </w:lvl>
    <w:lvl w:ilvl="4" w:tplc="2F345664">
      <w:start w:val="1"/>
      <w:numFmt w:val="bullet"/>
      <w:lvlText w:val="o"/>
      <w:lvlJc w:val="left"/>
      <w:pPr>
        <w:ind w:left="3600" w:hanging="360"/>
      </w:pPr>
      <w:rPr>
        <w:rFonts w:ascii="Courier New" w:hAnsi="Courier New" w:hint="default"/>
      </w:rPr>
    </w:lvl>
    <w:lvl w:ilvl="5" w:tplc="CB503BBE">
      <w:start w:val="1"/>
      <w:numFmt w:val="bullet"/>
      <w:lvlText w:val=""/>
      <w:lvlJc w:val="left"/>
      <w:pPr>
        <w:ind w:left="4320" w:hanging="360"/>
      </w:pPr>
      <w:rPr>
        <w:rFonts w:ascii="Wingdings" w:hAnsi="Wingdings" w:hint="default"/>
      </w:rPr>
    </w:lvl>
    <w:lvl w:ilvl="6" w:tplc="7A80DBE0">
      <w:start w:val="1"/>
      <w:numFmt w:val="bullet"/>
      <w:lvlText w:val=""/>
      <w:lvlJc w:val="left"/>
      <w:pPr>
        <w:ind w:left="5040" w:hanging="360"/>
      </w:pPr>
      <w:rPr>
        <w:rFonts w:ascii="Symbol" w:hAnsi="Symbol" w:hint="default"/>
      </w:rPr>
    </w:lvl>
    <w:lvl w:ilvl="7" w:tplc="AB4C0D90">
      <w:start w:val="1"/>
      <w:numFmt w:val="bullet"/>
      <w:lvlText w:val="o"/>
      <w:lvlJc w:val="left"/>
      <w:pPr>
        <w:ind w:left="5760" w:hanging="360"/>
      </w:pPr>
      <w:rPr>
        <w:rFonts w:ascii="Courier New" w:hAnsi="Courier New" w:hint="default"/>
      </w:rPr>
    </w:lvl>
    <w:lvl w:ilvl="8" w:tplc="C2908A00">
      <w:start w:val="1"/>
      <w:numFmt w:val="bullet"/>
      <w:lvlText w:val=""/>
      <w:lvlJc w:val="left"/>
      <w:pPr>
        <w:ind w:left="6480" w:hanging="360"/>
      </w:pPr>
      <w:rPr>
        <w:rFonts w:ascii="Wingdings" w:hAnsi="Wingdings" w:hint="default"/>
      </w:rPr>
    </w:lvl>
  </w:abstractNum>
  <w:abstractNum w:abstractNumId="27" w15:restartNumberingAfterBreak="0">
    <w:nsid w:val="3CE6B589"/>
    <w:multiLevelType w:val="hybridMultilevel"/>
    <w:tmpl w:val="1B88B46C"/>
    <w:lvl w:ilvl="0" w:tplc="39B2A9B6">
      <w:start w:val="1"/>
      <w:numFmt w:val="bullet"/>
      <w:lvlText w:val=""/>
      <w:lvlJc w:val="left"/>
      <w:pPr>
        <w:ind w:left="720" w:hanging="360"/>
      </w:pPr>
      <w:rPr>
        <w:rFonts w:ascii="Symbol" w:hAnsi="Symbol" w:hint="default"/>
      </w:rPr>
    </w:lvl>
    <w:lvl w:ilvl="1" w:tplc="33440CF2">
      <w:start w:val="1"/>
      <w:numFmt w:val="bullet"/>
      <w:lvlText w:val="o"/>
      <w:lvlJc w:val="left"/>
      <w:pPr>
        <w:ind w:left="1440" w:hanging="360"/>
      </w:pPr>
      <w:rPr>
        <w:rFonts w:ascii="Courier New" w:hAnsi="Courier New" w:hint="default"/>
      </w:rPr>
    </w:lvl>
    <w:lvl w:ilvl="2" w:tplc="F3824F2C">
      <w:start w:val="1"/>
      <w:numFmt w:val="bullet"/>
      <w:lvlText w:val=""/>
      <w:lvlJc w:val="left"/>
      <w:pPr>
        <w:ind w:left="2160" w:hanging="360"/>
      </w:pPr>
      <w:rPr>
        <w:rFonts w:ascii="Wingdings" w:hAnsi="Wingdings" w:hint="default"/>
      </w:rPr>
    </w:lvl>
    <w:lvl w:ilvl="3" w:tplc="B318283A">
      <w:start w:val="1"/>
      <w:numFmt w:val="bullet"/>
      <w:lvlText w:val=""/>
      <w:lvlJc w:val="left"/>
      <w:pPr>
        <w:ind w:left="2880" w:hanging="360"/>
      </w:pPr>
      <w:rPr>
        <w:rFonts w:ascii="Symbol" w:hAnsi="Symbol" w:hint="default"/>
      </w:rPr>
    </w:lvl>
    <w:lvl w:ilvl="4" w:tplc="B5366426">
      <w:start w:val="1"/>
      <w:numFmt w:val="bullet"/>
      <w:lvlText w:val="o"/>
      <w:lvlJc w:val="left"/>
      <w:pPr>
        <w:ind w:left="3600" w:hanging="360"/>
      </w:pPr>
      <w:rPr>
        <w:rFonts w:ascii="Courier New" w:hAnsi="Courier New" w:hint="default"/>
      </w:rPr>
    </w:lvl>
    <w:lvl w:ilvl="5" w:tplc="93968B2C">
      <w:start w:val="1"/>
      <w:numFmt w:val="bullet"/>
      <w:lvlText w:val=""/>
      <w:lvlJc w:val="left"/>
      <w:pPr>
        <w:ind w:left="4320" w:hanging="360"/>
      </w:pPr>
      <w:rPr>
        <w:rFonts w:ascii="Wingdings" w:hAnsi="Wingdings" w:hint="default"/>
      </w:rPr>
    </w:lvl>
    <w:lvl w:ilvl="6" w:tplc="93769AFA">
      <w:start w:val="1"/>
      <w:numFmt w:val="bullet"/>
      <w:lvlText w:val=""/>
      <w:lvlJc w:val="left"/>
      <w:pPr>
        <w:ind w:left="5040" w:hanging="360"/>
      </w:pPr>
      <w:rPr>
        <w:rFonts w:ascii="Symbol" w:hAnsi="Symbol" w:hint="default"/>
      </w:rPr>
    </w:lvl>
    <w:lvl w:ilvl="7" w:tplc="1756C400">
      <w:start w:val="1"/>
      <w:numFmt w:val="bullet"/>
      <w:lvlText w:val="o"/>
      <w:lvlJc w:val="left"/>
      <w:pPr>
        <w:ind w:left="5760" w:hanging="360"/>
      </w:pPr>
      <w:rPr>
        <w:rFonts w:ascii="Courier New" w:hAnsi="Courier New" w:hint="default"/>
      </w:rPr>
    </w:lvl>
    <w:lvl w:ilvl="8" w:tplc="CE38BC30">
      <w:start w:val="1"/>
      <w:numFmt w:val="bullet"/>
      <w:lvlText w:val=""/>
      <w:lvlJc w:val="left"/>
      <w:pPr>
        <w:ind w:left="6480" w:hanging="360"/>
      </w:pPr>
      <w:rPr>
        <w:rFonts w:ascii="Wingdings" w:hAnsi="Wingdings" w:hint="default"/>
      </w:rPr>
    </w:lvl>
  </w:abstractNum>
  <w:abstractNum w:abstractNumId="28" w15:restartNumberingAfterBreak="0">
    <w:nsid w:val="3D54E0E7"/>
    <w:multiLevelType w:val="hybridMultilevel"/>
    <w:tmpl w:val="B68A4640"/>
    <w:lvl w:ilvl="0" w:tplc="72A23BA6">
      <w:start w:val="1"/>
      <w:numFmt w:val="bullet"/>
      <w:lvlText w:val=""/>
      <w:lvlJc w:val="left"/>
      <w:pPr>
        <w:ind w:left="720" w:hanging="360"/>
      </w:pPr>
      <w:rPr>
        <w:rFonts w:ascii="Symbol" w:hAnsi="Symbol" w:hint="default"/>
      </w:rPr>
    </w:lvl>
    <w:lvl w:ilvl="1" w:tplc="A722602A">
      <w:start w:val="1"/>
      <w:numFmt w:val="bullet"/>
      <w:lvlText w:val="o"/>
      <w:lvlJc w:val="left"/>
      <w:pPr>
        <w:ind w:left="1440" w:hanging="360"/>
      </w:pPr>
      <w:rPr>
        <w:rFonts w:ascii="Courier New" w:hAnsi="Courier New" w:hint="default"/>
      </w:rPr>
    </w:lvl>
    <w:lvl w:ilvl="2" w:tplc="9F260F96">
      <w:start w:val="1"/>
      <w:numFmt w:val="bullet"/>
      <w:lvlText w:val=""/>
      <w:lvlJc w:val="left"/>
      <w:pPr>
        <w:ind w:left="2160" w:hanging="360"/>
      </w:pPr>
      <w:rPr>
        <w:rFonts w:ascii="Wingdings" w:hAnsi="Wingdings" w:hint="default"/>
      </w:rPr>
    </w:lvl>
    <w:lvl w:ilvl="3" w:tplc="62F6E9BC">
      <w:start w:val="1"/>
      <w:numFmt w:val="bullet"/>
      <w:lvlText w:val=""/>
      <w:lvlJc w:val="left"/>
      <w:pPr>
        <w:ind w:left="2880" w:hanging="360"/>
      </w:pPr>
      <w:rPr>
        <w:rFonts w:ascii="Symbol" w:hAnsi="Symbol" w:hint="default"/>
      </w:rPr>
    </w:lvl>
    <w:lvl w:ilvl="4" w:tplc="9418FBE8">
      <w:start w:val="1"/>
      <w:numFmt w:val="bullet"/>
      <w:lvlText w:val="o"/>
      <w:lvlJc w:val="left"/>
      <w:pPr>
        <w:ind w:left="3600" w:hanging="360"/>
      </w:pPr>
      <w:rPr>
        <w:rFonts w:ascii="Courier New" w:hAnsi="Courier New" w:hint="default"/>
      </w:rPr>
    </w:lvl>
    <w:lvl w:ilvl="5" w:tplc="A9D02F0E">
      <w:start w:val="1"/>
      <w:numFmt w:val="bullet"/>
      <w:lvlText w:val=""/>
      <w:lvlJc w:val="left"/>
      <w:pPr>
        <w:ind w:left="4320" w:hanging="360"/>
      </w:pPr>
      <w:rPr>
        <w:rFonts w:ascii="Wingdings" w:hAnsi="Wingdings" w:hint="default"/>
      </w:rPr>
    </w:lvl>
    <w:lvl w:ilvl="6" w:tplc="759A1222">
      <w:start w:val="1"/>
      <w:numFmt w:val="bullet"/>
      <w:lvlText w:val=""/>
      <w:lvlJc w:val="left"/>
      <w:pPr>
        <w:ind w:left="5040" w:hanging="360"/>
      </w:pPr>
      <w:rPr>
        <w:rFonts w:ascii="Symbol" w:hAnsi="Symbol" w:hint="default"/>
      </w:rPr>
    </w:lvl>
    <w:lvl w:ilvl="7" w:tplc="284400EA">
      <w:start w:val="1"/>
      <w:numFmt w:val="bullet"/>
      <w:lvlText w:val="o"/>
      <w:lvlJc w:val="left"/>
      <w:pPr>
        <w:ind w:left="5760" w:hanging="360"/>
      </w:pPr>
      <w:rPr>
        <w:rFonts w:ascii="Courier New" w:hAnsi="Courier New" w:hint="default"/>
      </w:rPr>
    </w:lvl>
    <w:lvl w:ilvl="8" w:tplc="5F107C42">
      <w:start w:val="1"/>
      <w:numFmt w:val="bullet"/>
      <w:lvlText w:val=""/>
      <w:lvlJc w:val="left"/>
      <w:pPr>
        <w:ind w:left="6480" w:hanging="360"/>
      </w:pPr>
      <w:rPr>
        <w:rFonts w:ascii="Wingdings" w:hAnsi="Wingdings" w:hint="default"/>
      </w:rPr>
    </w:lvl>
  </w:abstractNum>
  <w:abstractNum w:abstractNumId="29" w15:restartNumberingAfterBreak="0">
    <w:nsid w:val="3DF77276"/>
    <w:multiLevelType w:val="hybridMultilevel"/>
    <w:tmpl w:val="AF689A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3F8CCE72"/>
    <w:multiLevelType w:val="hybridMultilevel"/>
    <w:tmpl w:val="FFFFFFFF"/>
    <w:lvl w:ilvl="0" w:tplc="67AA7DEA">
      <w:start w:val="1"/>
      <w:numFmt w:val="lowerLetter"/>
      <w:lvlText w:val="%1)"/>
      <w:lvlJc w:val="left"/>
      <w:pPr>
        <w:ind w:left="720" w:hanging="360"/>
      </w:pPr>
    </w:lvl>
    <w:lvl w:ilvl="1" w:tplc="EF38F76A">
      <w:start w:val="1"/>
      <w:numFmt w:val="lowerLetter"/>
      <w:lvlText w:val="%2."/>
      <w:lvlJc w:val="left"/>
      <w:pPr>
        <w:ind w:left="1440" w:hanging="360"/>
      </w:pPr>
    </w:lvl>
    <w:lvl w:ilvl="2" w:tplc="23B2E544">
      <w:start w:val="1"/>
      <w:numFmt w:val="lowerRoman"/>
      <w:lvlText w:val="%3."/>
      <w:lvlJc w:val="right"/>
      <w:pPr>
        <w:ind w:left="2160" w:hanging="180"/>
      </w:pPr>
    </w:lvl>
    <w:lvl w:ilvl="3" w:tplc="09DC8860">
      <w:start w:val="1"/>
      <w:numFmt w:val="decimal"/>
      <w:lvlText w:val="%4."/>
      <w:lvlJc w:val="left"/>
      <w:pPr>
        <w:ind w:left="2880" w:hanging="360"/>
      </w:pPr>
    </w:lvl>
    <w:lvl w:ilvl="4" w:tplc="5D2E0200">
      <w:start w:val="1"/>
      <w:numFmt w:val="lowerLetter"/>
      <w:lvlText w:val="%5."/>
      <w:lvlJc w:val="left"/>
      <w:pPr>
        <w:ind w:left="3600" w:hanging="360"/>
      </w:pPr>
    </w:lvl>
    <w:lvl w:ilvl="5" w:tplc="0BE0EC3A">
      <w:start w:val="1"/>
      <w:numFmt w:val="lowerRoman"/>
      <w:lvlText w:val="%6."/>
      <w:lvlJc w:val="right"/>
      <w:pPr>
        <w:ind w:left="4320" w:hanging="180"/>
      </w:pPr>
    </w:lvl>
    <w:lvl w:ilvl="6" w:tplc="012C2DAE">
      <w:start w:val="1"/>
      <w:numFmt w:val="decimal"/>
      <w:lvlText w:val="%7."/>
      <w:lvlJc w:val="left"/>
      <w:pPr>
        <w:ind w:left="5040" w:hanging="360"/>
      </w:pPr>
    </w:lvl>
    <w:lvl w:ilvl="7" w:tplc="D3282718">
      <w:start w:val="1"/>
      <w:numFmt w:val="lowerLetter"/>
      <w:lvlText w:val="%8."/>
      <w:lvlJc w:val="left"/>
      <w:pPr>
        <w:ind w:left="5760" w:hanging="360"/>
      </w:pPr>
    </w:lvl>
    <w:lvl w:ilvl="8" w:tplc="064AA1D0">
      <w:start w:val="1"/>
      <w:numFmt w:val="lowerRoman"/>
      <w:lvlText w:val="%9."/>
      <w:lvlJc w:val="right"/>
      <w:pPr>
        <w:ind w:left="6480" w:hanging="180"/>
      </w:pPr>
    </w:lvl>
  </w:abstractNum>
  <w:abstractNum w:abstractNumId="31" w15:restartNumberingAfterBreak="0">
    <w:nsid w:val="3FDC18AC"/>
    <w:multiLevelType w:val="hybridMultilevel"/>
    <w:tmpl w:val="9E84B3A6"/>
    <w:lvl w:ilvl="0" w:tplc="A2C4A9AA">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438EB4"/>
    <w:multiLevelType w:val="hybridMultilevel"/>
    <w:tmpl w:val="AF827CE6"/>
    <w:lvl w:ilvl="0" w:tplc="E7DA370C">
      <w:start w:val="1"/>
      <w:numFmt w:val="bullet"/>
      <w:lvlText w:val=""/>
      <w:lvlJc w:val="left"/>
      <w:pPr>
        <w:ind w:left="720" w:hanging="360"/>
      </w:pPr>
      <w:rPr>
        <w:rFonts w:ascii="Symbol" w:hAnsi="Symbol" w:hint="default"/>
      </w:rPr>
    </w:lvl>
    <w:lvl w:ilvl="1" w:tplc="39002676">
      <w:start w:val="1"/>
      <w:numFmt w:val="bullet"/>
      <w:lvlText w:val="o"/>
      <w:lvlJc w:val="left"/>
      <w:pPr>
        <w:ind w:left="1440" w:hanging="360"/>
      </w:pPr>
      <w:rPr>
        <w:rFonts w:ascii="Courier New" w:hAnsi="Courier New" w:hint="default"/>
      </w:rPr>
    </w:lvl>
    <w:lvl w:ilvl="2" w:tplc="D6CE3824">
      <w:start w:val="1"/>
      <w:numFmt w:val="bullet"/>
      <w:lvlText w:val=""/>
      <w:lvlJc w:val="left"/>
      <w:pPr>
        <w:ind w:left="2160" w:hanging="360"/>
      </w:pPr>
      <w:rPr>
        <w:rFonts w:ascii="Wingdings" w:hAnsi="Wingdings" w:hint="default"/>
      </w:rPr>
    </w:lvl>
    <w:lvl w:ilvl="3" w:tplc="3BBAC300">
      <w:start w:val="1"/>
      <w:numFmt w:val="bullet"/>
      <w:lvlText w:val=""/>
      <w:lvlJc w:val="left"/>
      <w:pPr>
        <w:ind w:left="2880" w:hanging="360"/>
      </w:pPr>
      <w:rPr>
        <w:rFonts w:ascii="Symbol" w:hAnsi="Symbol" w:hint="default"/>
      </w:rPr>
    </w:lvl>
    <w:lvl w:ilvl="4" w:tplc="62E2ECEA">
      <w:start w:val="1"/>
      <w:numFmt w:val="bullet"/>
      <w:lvlText w:val="o"/>
      <w:lvlJc w:val="left"/>
      <w:pPr>
        <w:ind w:left="3600" w:hanging="360"/>
      </w:pPr>
      <w:rPr>
        <w:rFonts w:ascii="Courier New" w:hAnsi="Courier New" w:hint="default"/>
      </w:rPr>
    </w:lvl>
    <w:lvl w:ilvl="5" w:tplc="51A0F5FE">
      <w:start w:val="1"/>
      <w:numFmt w:val="bullet"/>
      <w:lvlText w:val=""/>
      <w:lvlJc w:val="left"/>
      <w:pPr>
        <w:ind w:left="4320" w:hanging="360"/>
      </w:pPr>
      <w:rPr>
        <w:rFonts w:ascii="Wingdings" w:hAnsi="Wingdings" w:hint="default"/>
      </w:rPr>
    </w:lvl>
    <w:lvl w:ilvl="6" w:tplc="AFF6F348">
      <w:start w:val="1"/>
      <w:numFmt w:val="bullet"/>
      <w:lvlText w:val=""/>
      <w:lvlJc w:val="left"/>
      <w:pPr>
        <w:ind w:left="5040" w:hanging="360"/>
      </w:pPr>
      <w:rPr>
        <w:rFonts w:ascii="Symbol" w:hAnsi="Symbol" w:hint="default"/>
      </w:rPr>
    </w:lvl>
    <w:lvl w:ilvl="7" w:tplc="9C804704">
      <w:start w:val="1"/>
      <w:numFmt w:val="bullet"/>
      <w:lvlText w:val="o"/>
      <w:lvlJc w:val="left"/>
      <w:pPr>
        <w:ind w:left="5760" w:hanging="360"/>
      </w:pPr>
      <w:rPr>
        <w:rFonts w:ascii="Courier New" w:hAnsi="Courier New" w:hint="default"/>
      </w:rPr>
    </w:lvl>
    <w:lvl w:ilvl="8" w:tplc="CEAC3CAE">
      <w:start w:val="1"/>
      <w:numFmt w:val="bullet"/>
      <w:lvlText w:val=""/>
      <w:lvlJc w:val="left"/>
      <w:pPr>
        <w:ind w:left="6480" w:hanging="360"/>
      </w:pPr>
      <w:rPr>
        <w:rFonts w:ascii="Wingdings" w:hAnsi="Wingdings" w:hint="default"/>
      </w:rPr>
    </w:lvl>
  </w:abstractNum>
  <w:abstractNum w:abstractNumId="33" w15:restartNumberingAfterBreak="0">
    <w:nsid w:val="497E3635"/>
    <w:multiLevelType w:val="hybridMultilevel"/>
    <w:tmpl w:val="5832D1D8"/>
    <w:lvl w:ilvl="0" w:tplc="FEEEB898">
      <w:numFmt w:val="decimalZero"/>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4ACD0D0E"/>
    <w:multiLevelType w:val="hybridMultilevel"/>
    <w:tmpl w:val="AEBE350A"/>
    <w:lvl w:ilvl="0" w:tplc="0774558A">
      <w:start w:val="1"/>
      <w:numFmt w:val="bullet"/>
      <w:lvlText w:val=""/>
      <w:lvlJc w:val="left"/>
      <w:pPr>
        <w:ind w:left="720" w:hanging="360"/>
      </w:pPr>
      <w:rPr>
        <w:rFonts w:ascii="Symbol" w:hAnsi="Symbol" w:hint="default"/>
      </w:rPr>
    </w:lvl>
    <w:lvl w:ilvl="1" w:tplc="F35EDF5C">
      <w:start w:val="1"/>
      <w:numFmt w:val="bullet"/>
      <w:lvlText w:val="o"/>
      <w:lvlJc w:val="left"/>
      <w:pPr>
        <w:ind w:left="1440" w:hanging="360"/>
      </w:pPr>
      <w:rPr>
        <w:rFonts w:ascii="Courier New" w:hAnsi="Courier New" w:hint="default"/>
      </w:rPr>
    </w:lvl>
    <w:lvl w:ilvl="2" w:tplc="6DCC954A">
      <w:start w:val="1"/>
      <w:numFmt w:val="bullet"/>
      <w:lvlText w:val=""/>
      <w:lvlJc w:val="left"/>
      <w:pPr>
        <w:ind w:left="2160" w:hanging="360"/>
      </w:pPr>
      <w:rPr>
        <w:rFonts w:ascii="Wingdings" w:hAnsi="Wingdings" w:hint="default"/>
      </w:rPr>
    </w:lvl>
    <w:lvl w:ilvl="3" w:tplc="AB58E4C8">
      <w:start w:val="1"/>
      <w:numFmt w:val="bullet"/>
      <w:lvlText w:val=""/>
      <w:lvlJc w:val="left"/>
      <w:pPr>
        <w:ind w:left="2880" w:hanging="360"/>
      </w:pPr>
      <w:rPr>
        <w:rFonts w:ascii="Symbol" w:hAnsi="Symbol" w:hint="default"/>
      </w:rPr>
    </w:lvl>
    <w:lvl w:ilvl="4" w:tplc="7ED89FD4">
      <w:start w:val="1"/>
      <w:numFmt w:val="bullet"/>
      <w:lvlText w:val="o"/>
      <w:lvlJc w:val="left"/>
      <w:pPr>
        <w:ind w:left="3600" w:hanging="360"/>
      </w:pPr>
      <w:rPr>
        <w:rFonts w:ascii="Courier New" w:hAnsi="Courier New" w:hint="default"/>
      </w:rPr>
    </w:lvl>
    <w:lvl w:ilvl="5" w:tplc="06B6AC9E">
      <w:start w:val="1"/>
      <w:numFmt w:val="bullet"/>
      <w:lvlText w:val=""/>
      <w:lvlJc w:val="left"/>
      <w:pPr>
        <w:ind w:left="4320" w:hanging="360"/>
      </w:pPr>
      <w:rPr>
        <w:rFonts w:ascii="Wingdings" w:hAnsi="Wingdings" w:hint="default"/>
      </w:rPr>
    </w:lvl>
    <w:lvl w:ilvl="6" w:tplc="BE44D466">
      <w:start w:val="1"/>
      <w:numFmt w:val="bullet"/>
      <w:lvlText w:val=""/>
      <w:lvlJc w:val="left"/>
      <w:pPr>
        <w:ind w:left="5040" w:hanging="360"/>
      </w:pPr>
      <w:rPr>
        <w:rFonts w:ascii="Symbol" w:hAnsi="Symbol" w:hint="default"/>
      </w:rPr>
    </w:lvl>
    <w:lvl w:ilvl="7" w:tplc="E982ABAA">
      <w:start w:val="1"/>
      <w:numFmt w:val="bullet"/>
      <w:lvlText w:val="o"/>
      <w:lvlJc w:val="left"/>
      <w:pPr>
        <w:ind w:left="5760" w:hanging="360"/>
      </w:pPr>
      <w:rPr>
        <w:rFonts w:ascii="Courier New" w:hAnsi="Courier New" w:hint="default"/>
      </w:rPr>
    </w:lvl>
    <w:lvl w:ilvl="8" w:tplc="46082E1C">
      <w:start w:val="1"/>
      <w:numFmt w:val="bullet"/>
      <w:lvlText w:val=""/>
      <w:lvlJc w:val="left"/>
      <w:pPr>
        <w:ind w:left="6480" w:hanging="360"/>
      </w:pPr>
      <w:rPr>
        <w:rFonts w:ascii="Wingdings" w:hAnsi="Wingdings" w:hint="default"/>
      </w:rPr>
    </w:lvl>
  </w:abstractNum>
  <w:abstractNum w:abstractNumId="35" w15:restartNumberingAfterBreak="0">
    <w:nsid w:val="4BE73EDA"/>
    <w:multiLevelType w:val="hybridMultilevel"/>
    <w:tmpl w:val="96967604"/>
    <w:lvl w:ilvl="0" w:tplc="103641B8">
      <w:start w:val="1"/>
      <w:numFmt w:val="bullet"/>
      <w:lvlText w:val=""/>
      <w:lvlJc w:val="left"/>
      <w:pPr>
        <w:ind w:left="720" w:hanging="360"/>
      </w:pPr>
      <w:rPr>
        <w:rFonts w:ascii="Symbol" w:hAnsi="Symbol" w:hint="default"/>
      </w:rPr>
    </w:lvl>
    <w:lvl w:ilvl="1" w:tplc="C0C83FEC">
      <w:start w:val="1"/>
      <w:numFmt w:val="bullet"/>
      <w:lvlText w:val="o"/>
      <w:lvlJc w:val="left"/>
      <w:pPr>
        <w:ind w:left="1440" w:hanging="360"/>
      </w:pPr>
      <w:rPr>
        <w:rFonts w:ascii="Courier New" w:hAnsi="Courier New" w:hint="default"/>
      </w:rPr>
    </w:lvl>
    <w:lvl w:ilvl="2" w:tplc="A7E446EC">
      <w:start w:val="1"/>
      <w:numFmt w:val="bullet"/>
      <w:lvlText w:val=""/>
      <w:lvlJc w:val="left"/>
      <w:pPr>
        <w:ind w:left="2160" w:hanging="360"/>
      </w:pPr>
      <w:rPr>
        <w:rFonts w:ascii="Wingdings" w:hAnsi="Wingdings" w:hint="default"/>
      </w:rPr>
    </w:lvl>
    <w:lvl w:ilvl="3" w:tplc="290C3D02">
      <w:start w:val="1"/>
      <w:numFmt w:val="bullet"/>
      <w:lvlText w:val=""/>
      <w:lvlJc w:val="left"/>
      <w:pPr>
        <w:ind w:left="2880" w:hanging="360"/>
      </w:pPr>
      <w:rPr>
        <w:rFonts w:ascii="Symbol" w:hAnsi="Symbol" w:hint="default"/>
      </w:rPr>
    </w:lvl>
    <w:lvl w:ilvl="4" w:tplc="CBE23C26">
      <w:start w:val="1"/>
      <w:numFmt w:val="bullet"/>
      <w:lvlText w:val="o"/>
      <w:lvlJc w:val="left"/>
      <w:pPr>
        <w:ind w:left="3600" w:hanging="360"/>
      </w:pPr>
      <w:rPr>
        <w:rFonts w:ascii="Courier New" w:hAnsi="Courier New" w:hint="default"/>
      </w:rPr>
    </w:lvl>
    <w:lvl w:ilvl="5" w:tplc="ECEA95A8">
      <w:start w:val="1"/>
      <w:numFmt w:val="bullet"/>
      <w:lvlText w:val=""/>
      <w:lvlJc w:val="left"/>
      <w:pPr>
        <w:ind w:left="4320" w:hanging="360"/>
      </w:pPr>
      <w:rPr>
        <w:rFonts w:ascii="Wingdings" w:hAnsi="Wingdings" w:hint="default"/>
      </w:rPr>
    </w:lvl>
    <w:lvl w:ilvl="6" w:tplc="BC02093C">
      <w:start w:val="1"/>
      <w:numFmt w:val="bullet"/>
      <w:lvlText w:val=""/>
      <w:lvlJc w:val="left"/>
      <w:pPr>
        <w:ind w:left="5040" w:hanging="360"/>
      </w:pPr>
      <w:rPr>
        <w:rFonts w:ascii="Symbol" w:hAnsi="Symbol" w:hint="default"/>
      </w:rPr>
    </w:lvl>
    <w:lvl w:ilvl="7" w:tplc="9DC06DC8">
      <w:start w:val="1"/>
      <w:numFmt w:val="bullet"/>
      <w:lvlText w:val="o"/>
      <w:lvlJc w:val="left"/>
      <w:pPr>
        <w:ind w:left="5760" w:hanging="360"/>
      </w:pPr>
      <w:rPr>
        <w:rFonts w:ascii="Courier New" w:hAnsi="Courier New" w:hint="default"/>
      </w:rPr>
    </w:lvl>
    <w:lvl w:ilvl="8" w:tplc="1320318E">
      <w:start w:val="1"/>
      <w:numFmt w:val="bullet"/>
      <w:lvlText w:val=""/>
      <w:lvlJc w:val="left"/>
      <w:pPr>
        <w:ind w:left="6480" w:hanging="360"/>
      </w:pPr>
      <w:rPr>
        <w:rFonts w:ascii="Wingdings" w:hAnsi="Wingdings" w:hint="default"/>
      </w:rPr>
    </w:lvl>
  </w:abstractNum>
  <w:abstractNum w:abstractNumId="36" w15:restartNumberingAfterBreak="0">
    <w:nsid w:val="4CEE4BDC"/>
    <w:multiLevelType w:val="hybridMultilevel"/>
    <w:tmpl w:val="941EDF82"/>
    <w:lvl w:ilvl="0" w:tplc="08366AC0">
      <w:start w:val="1"/>
      <w:numFmt w:val="bullet"/>
      <w:lvlText w:val=""/>
      <w:lvlJc w:val="left"/>
      <w:pPr>
        <w:ind w:left="720" w:hanging="360"/>
      </w:pPr>
      <w:rPr>
        <w:rFonts w:ascii="Symbol" w:hAnsi="Symbol" w:hint="default"/>
      </w:rPr>
    </w:lvl>
    <w:lvl w:ilvl="1" w:tplc="B9EC4BA8">
      <w:start w:val="1"/>
      <w:numFmt w:val="bullet"/>
      <w:lvlText w:val="o"/>
      <w:lvlJc w:val="left"/>
      <w:pPr>
        <w:ind w:left="1440" w:hanging="360"/>
      </w:pPr>
      <w:rPr>
        <w:rFonts w:ascii="Courier New" w:hAnsi="Courier New" w:hint="default"/>
      </w:rPr>
    </w:lvl>
    <w:lvl w:ilvl="2" w:tplc="D1761F30">
      <w:start w:val="1"/>
      <w:numFmt w:val="bullet"/>
      <w:lvlText w:val=""/>
      <w:lvlJc w:val="left"/>
      <w:pPr>
        <w:ind w:left="2160" w:hanging="360"/>
      </w:pPr>
      <w:rPr>
        <w:rFonts w:ascii="Wingdings" w:hAnsi="Wingdings" w:hint="default"/>
      </w:rPr>
    </w:lvl>
    <w:lvl w:ilvl="3" w:tplc="DE04F946">
      <w:start w:val="1"/>
      <w:numFmt w:val="bullet"/>
      <w:lvlText w:val=""/>
      <w:lvlJc w:val="left"/>
      <w:pPr>
        <w:ind w:left="2880" w:hanging="360"/>
      </w:pPr>
      <w:rPr>
        <w:rFonts w:ascii="Symbol" w:hAnsi="Symbol" w:hint="default"/>
      </w:rPr>
    </w:lvl>
    <w:lvl w:ilvl="4" w:tplc="AA4CB4EC">
      <w:start w:val="1"/>
      <w:numFmt w:val="bullet"/>
      <w:lvlText w:val="o"/>
      <w:lvlJc w:val="left"/>
      <w:pPr>
        <w:ind w:left="3600" w:hanging="360"/>
      </w:pPr>
      <w:rPr>
        <w:rFonts w:ascii="Courier New" w:hAnsi="Courier New" w:hint="default"/>
      </w:rPr>
    </w:lvl>
    <w:lvl w:ilvl="5" w:tplc="4A3C3230">
      <w:start w:val="1"/>
      <w:numFmt w:val="bullet"/>
      <w:lvlText w:val=""/>
      <w:lvlJc w:val="left"/>
      <w:pPr>
        <w:ind w:left="4320" w:hanging="360"/>
      </w:pPr>
      <w:rPr>
        <w:rFonts w:ascii="Wingdings" w:hAnsi="Wingdings" w:hint="default"/>
      </w:rPr>
    </w:lvl>
    <w:lvl w:ilvl="6" w:tplc="A6EE6C22">
      <w:start w:val="1"/>
      <w:numFmt w:val="bullet"/>
      <w:lvlText w:val=""/>
      <w:lvlJc w:val="left"/>
      <w:pPr>
        <w:ind w:left="5040" w:hanging="360"/>
      </w:pPr>
      <w:rPr>
        <w:rFonts w:ascii="Symbol" w:hAnsi="Symbol" w:hint="default"/>
      </w:rPr>
    </w:lvl>
    <w:lvl w:ilvl="7" w:tplc="B6C2CA14">
      <w:start w:val="1"/>
      <w:numFmt w:val="bullet"/>
      <w:lvlText w:val="o"/>
      <w:lvlJc w:val="left"/>
      <w:pPr>
        <w:ind w:left="5760" w:hanging="360"/>
      </w:pPr>
      <w:rPr>
        <w:rFonts w:ascii="Courier New" w:hAnsi="Courier New" w:hint="default"/>
      </w:rPr>
    </w:lvl>
    <w:lvl w:ilvl="8" w:tplc="EE0E2F8C">
      <w:start w:val="1"/>
      <w:numFmt w:val="bullet"/>
      <w:lvlText w:val=""/>
      <w:lvlJc w:val="left"/>
      <w:pPr>
        <w:ind w:left="6480" w:hanging="360"/>
      </w:pPr>
      <w:rPr>
        <w:rFonts w:ascii="Wingdings" w:hAnsi="Wingdings" w:hint="default"/>
      </w:rPr>
    </w:lvl>
  </w:abstractNum>
  <w:abstractNum w:abstractNumId="37" w15:restartNumberingAfterBreak="0">
    <w:nsid w:val="4D38DB15"/>
    <w:multiLevelType w:val="hybridMultilevel"/>
    <w:tmpl w:val="F73C3EEE"/>
    <w:lvl w:ilvl="0" w:tplc="9798280E">
      <w:start w:val="1"/>
      <w:numFmt w:val="bullet"/>
      <w:lvlText w:val="o"/>
      <w:lvlJc w:val="left"/>
      <w:pPr>
        <w:ind w:left="720" w:hanging="360"/>
      </w:pPr>
      <w:rPr>
        <w:rFonts w:ascii="Courier New" w:hAnsi="Courier New" w:hint="default"/>
      </w:rPr>
    </w:lvl>
    <w:lvl w:ilvl="1" w:tplc="21CCEF7E">
      <w:start w:val="1"/>
      <w:numFmt w:val="bullet"/>
      <w:lvlText w:val="o"/>
      <w:lvlJc w:val="left"/>
      <w:pPr>
        <w:ind w:left="1440" w:hanging="360"/>
      </w:pPr>
      <w:rPr>
        <w:rFonts w:ascii="Courier New" w:hAnsi="Courier New" w:hint="default"/>
      </w:rPr>
    </w:lvl>
    <w:lvl w:ilvl="2" w:tplc="69F2C8A4">
      <w:start w:val="1"/>
      <w:numFmt w:val="bullet"/>
      <w:lvlText w:val=""/>
      <w:lvlJc w:val="left"/>
      <w:pPr>
        <w:ind w:left="2160" w:hanging="360"/>
      </w:pPr>
      <w:rPr>
        <w:rFonts w:ascii="Wingdings" w:hAnsi="Wingdings" w:hint="default"/>
      </w:rPr>
    </w:lvl>
    <w:lvl w:ilvl="3" w:tplc="DA3A985C">
      <w:start w:val="1"/>
      <w:numFmt w:val="bullet"/>
      <w:lvlText w:val=""/>
      <w:lvlJc w:val="left"/>
      <w:pPr>
        <w:ind w:left="2880" w:hanging="360"/>
      </w:pPr>
      <w:rPr>
        <w:rFonts w:ascii="Symbol" w:hAnsi="Symbol" w:hint="default"/>
      </w:rPr>
    </w:lvl>
    <w:lvl w:ilvl="4" w:tplc="661EF1E2">
      <w:start w:val="1"/>
      <w:numFmt w:val="bullet"/>
      <w:lvlText w:val="o"/>
      <w:lvlJc w:val="left"/>
      <w:pPr>
        <w:ind w:left="3600" w:hanging="360"/>
      </w:pPr>
      <w:rPr>
        <w:rFonts w:ascii="Courier New" w:hAnsi="Courier New" w:hint="default"/>
      </w:rPr>
    </w:lvl>
    <w:lvl w:ilvl="5" w:tplc="122211F4">
      <w:start w:val="1"/>
      <w:numFmt w:val="bullet"/>
      <w:lvlText w:val=""/>
      <w:lvlJc w:val="left"/>
      <w:pPr>
        <w:ind w:left="4320" w:hanging="360"/>
      </w:pPr>
      <w:rPr>
        <w:rFonts w:ascii="Wingdings" w:hAnsi="Wingdings" w:hint="default"/>
      </w:rPr>
    </w:lvl>
    <w:lvl w:ilvl="6" w:tplc="1E806390">
      <w:start w:val="1"/>
      <w:numFmt w:val="bullet"/>
      <w:lvlText w:val=""/>
      <w:lvlJc w:val="left"/>
      <w:pPr>
        <w:ind w:left="5040" w:hanging="360"/>
      </w:pPr>
      <w:rPr>
        <w:rFonts w:ascii="Symbol" w:hAnsi="Symbol" w:hint="default"/>
      </w:rPr>
    </w:lvl>
    <w:lvl w:ilvl="7" w:tplc="2572E748">
      <w:start w:val="1"/>
      <w:numFmt w:val="bullet"/>
      <w:lvlText w:val="o"/>
      <w:lvlJc w:val="left"/>
      <w:pPr>
        <w:ind w:left="5760" w:hanging="360"/>
      </w:pPr>
      <w:rPr>
        <w:rFonts w:ascii="Courier New" w:hAnsi="Courier New" w:hint="default"/>
      </w:rPr>
    </w:lvl>
    <w:lvl w:ilvl="8" w:tplc="55422B68">
      <w:start w:val="1"/>
      <w:numFmt w:val="bullet"/>
      <w:lvlText w:val=""/>
      <w:lvlJc w:val="left"/>
      <w:pPr>
        <w:ind w:left="6480" w:hanging="360"/>
      </w:pPr>
      <w:rPr>
        <w:rFonts w:ascii="Wingdings" w:hAnsi="Wingdings" w:hint="default"/>
      </w:rPr>
    </w:lvl>
  </w:abstractNum>
  <w:abstractNum w:abstractNumId="38" w15:restartNumberingAfterBreak="0">
    <w:nsid w:val="4D719553"/>
    <w:multiLevelType w:val="hybridMultilevel"/>
    <w:tmpl w:val="6A222BE8"/>
    <w:lvl w:ilvl="0" w:tplc="B4803236">
      <w:start w:val="1"/>
      <w:numFmt w:val="bullet"/>
      <w:lvlText w:val=""/>
      <w:lvlJc w:val="left"/>
      <w:pPr>
        <w:ind w:left="720" w:hanging="360"/>
      </w:pPr>
      <w:rPr>
        <w:rFonts w:ascii="Symbol" w:hAnsi="Symbol" w:hint="default"/>
      </w:rPr>
    </w:lvl>
    <w:lvl w:ilvl="1" w:tplc="8F4CC29E">
      <w:start w:val="1"/>
      <w:numFmt w:val="bullet"/>
      <w:lvlText w:val="o"/>
      <w:lvlJc w:val="left"/>
      <w:pPr>
        <w:ind w:left="1440" w:hanging="360"/>
      </w:pPr>
      <w:rPr>
        <w:rFonts w:ascii="Courier New" w:hAnsi="Courier New" w:hint="default"/>
      </w:rPr>
    </w:lvl>
    <w:lvl w:ilvl="2" w:tplc="B19ACEE8">
      <w:start w:val="1"/>
      <w:numFmt w:val="bullet"/>
      <w:lvlText w:val=""/>
      <w:lvlJc w:val="left"/>
      <w:pPr>
        <w:ind w:left="2160" w:hanging="360"/>
      </w:pPr>
      <w:rPr>
        <w:rFonts w:ascii="Wingdings" w:hAnsi="Wingdings" w:hint="default"/>
      </w:rPr>
    </w:lvl>
    <w:lvl w:ilvl="3" w:tplc="44BA29E2">
      <w:start w:val="1"/>
      <w:numFmt w:val="bullet"/>
      <w:lvlText w:val=""/>
      <w:lvlJc w:val="left"/>
      <w:pPr>
        <w:ind w:left="2880" w:hanging="360"/>
      </w:pPr>
      <w:rPr>
        <w:rFonts w:ascii="Symbol" w:hAnsi="Symbol" w:hint="default"/>
      </w:rPr>
    </w:lvl>
    <w:lvl w:ilvl="4" w:tplc="06BA6DF6">
      <w:start w:val="1"/>
      <w:numFmt w:val="bullet"/>
      <w:lvlText w:val="o"/>
      <w:lvlJc w:val="left"/>
      <w:pPr>
        <w:ind w:left="3600" w:hanging="360"/>
      </w:pPr>
      <w:rPr>
        <w:rFonts w:ascii="Courier New" w:hAnsi="Courier New" w:hint="default"/>
      </w:rPr>
    </w:lvl>
    <w:lvl w:ilvl="5" w:tplc="F662CAE6">
      <w:start w:val="1"/>
      <w:numFmt w:val="bullet"/>
      <w:lvlText w:val=""/>
      <w:lvlJc w:val="left"/>
      <w:pPr>
        <w:ind w:left="4320" w:hanging="360"/>
      </w:pPr>
      <w:rPr>
        <w:rFonts w:ascii="Wingdings" w:hAnsi="Wingdings" w:hint="default"/>
      </w:rPr>
    </w:lvl>
    <w:lvl w:ilvl="6" w:tplc="9086D38A">
      <w:start w:val="1"/>
      <w:numFmt w:val="bullet"/>
      <w:lvlText w:val=""/>
      <w:lvlJc w:val="left"/>
      <w:pPr>
        <w:ind w:left="5040" w:hanging="360"/>
      </w:pPr>
      <w:rPr>
        <w:rFonts w:ascii="Symbol" w:hAnsi="Symbol" w:hint="default"/>
      </w:rPr>
    </w:lvl>
    <w:lvl w:ilvl="7" w:tplc="01A0C45A">
      <w:start w:val="1"/>
      <w:numFmt w:val="bullet"/>
      <w:lvlText w:val="o"/>
      <w:lvlJc w:val="left"/>
      <w:pPr>
        <w:ind w:left="5760" w:hanging="360"/>
      </w:pPr>
      <w:rPr>
        <w:rFonts w:ascii="Courier New" w:hAnsi="Courier New" w:hint="default"/>
      </w:rPr>
    </w:lvl>
    <w:lvl w:ilvl="8" w:tplc="2B0E0776">
      <w:start w:val="1"/>
      <w:numFmt w:val="bullet"/>
      <w:lvlText w:val=""/>
      <w:lvlJc w:val="left"/>
      <w:pPr>
        <w:ind w:left="6480" w:hanging="360"/>
      </w:pPr>
      <w:rPr>
        <w:rFonts w:ascii="Wingdings" w:hAnsi="Wingdings" w:hint="default"/>
      </w:rPr>
    </w:lvl>
  </w:abstractNum>
  <w:abstractNum w:abstractNumId="39" w15:restartNumberingAfterBreak="0">
    <w:nsid w:val="4F149B63"/>
    <w:multiLevelType w:val="hybridMultilevel"/>
    <w:tmpl w:val="FD0C4A86"/>
    <w:lvl w:ilvl="0" w:tplc="647C4B34">
      <w:start w:val="1"/>
      <w:numFmt w:val="bullet"/>
      <w:lvlText w:val=""/>
      <w:lvlJc w:val="left"/>
      <w:pPr>
        <w:ind w:left="720" w:hanging="360"/>
      </w:pPr>
      <w:rPr>
        <w:rFonts w:ascii="Symbol" w:hAnsi="Symbol" w:hint="default"/>
      </w:rPr>
    </w:lvl>
    <w:lvl w:ilvl="1" w:tplc="A1D036DC">
      <w:start w:val="1"/>
      <w:numFmt w:val="bullet"/>
      <w:lvlText w:val="o"/>
      <w:lvlJc w:val="left"/>
      <w:pPr>
        <w:ind w:left="1440" w:hanging="360"/>
      </w:pPr>
      <w:rPr>
        <w:rFonts w:ascii="Courier New" w:hAnsi="Courier New" w:hint="default"/>
      </w:rPr>
    </w:lvl>
    <w:lvl w:ilvl="2" w:tplc="276EEA22">
      <w:start w:val="1"/>
      <w:numFmt w:val="bullet"/>
      <w:lvlText w:val=""/>
      <w:lvlJc w:val="left"/>
      <w:pPr>
        <w:ind w:left="2160" w:hanging="360"/>
      </w:pPr>
      <w:rPr>
        <w:rFonts w:ascii="Wingdings" w:hAnsi="Wingdings" w:hint="default"/>
      </w:rPr>
    </w:lvl>
    <w:lvl w:ilvl="3" w:tplc="D0D6387A">
      <w:start w:val="1"/>
      <w:numFmt w:val="bullet"/>
      <w:lvlText w:val=""/>
      <w:lvlJc w:val="left"/>
      <w:pPr>
        <w:ind w:left="2880" w:hanging="360"/>
      </w:pPr>
      <w:rPr>
        <w:rFonts w:ascii="Symbol" w:hAnsi="Symbol" w:hint="default"/>
      </w:rPr>
    </w:lvl>
    <w:lvl w:ilvl="4" w:tplc="F5BCEF32">
      <w:start w:val="1"/>
      <w:numFmt w:val="bullet"/>
      <w:lvlText w:val="o"/>
      <w:lvlJc w:val="left"/>
      <w:pPr>
        <w:ind w:left="3600" w:hanging="360"/>
      </w:pPr>
      <w:rPr>
        <w:rFonts w:ascii="Courier New" w:hAnsi="Courier New" w:hint="default"/>
      </w:rPr>
    </w:lvl>
    <w:lvl w:ilvl="5" w:tplc="D81AF9EA">
      <w:start w:val="1"/>
      <w:numFmt w:val="bullet"/>
      <w:lvlText w:val=""/>
      <w:lvlJc w:val="left"/>
      <w:pPr>
        <w:ind w:left="4320" w:hanging="360"/>
      </w:pPr>
      <w:rPr>
        <w:rFonts w:ascii="Wingdings" w:hAnsi="Wingdings" w:hint="default"/>
      </w:rPr>
    </w:lvl>
    <w:lvl w:ilvl="6" w:tplc="2A5454F8">
      <w:start w:val="1"/>
      <w:numFmt w:val="bullet"/>
      <w:lvlText w:val=""/>
      <w:lvlJc w:val="left"/>
      <w:pPr>
        <w:ind w:left="5040" w:hanging="360"/>
      </w:pPr>
      <w:rPr>
        <w:rFonts w:ascii="Symbol" w:hAnsi="Symbol" w:hint="default"/>
      </w:rPr>
    </w:lvl>
    <w:lvl w:ilvl="7" w:tplc="19064B1A">
      <w:start w:val="1"/>
      <w:numFmt w:val="bullet"/>
      <w:lvlText w:val="o"/>
      <w:lvlJc w:val="left"/>
      <w:pPr>
        <w:ind w:left="5760" w:hanging="360"/>
      </w:pPr>
      <w:rPr>
        <w:rFonts w:ascii="Courier New" w:hAnsi="Courier New" w:hint="default"/>
      </w:rPr>
    </w:lvl>
    <w:lvl w:ilvl="8" w:tplc="A5785D38">
      <w:start w:val="1"/>
      <w:numFmt w:val="bullet"/>
      <w:lvlText w:val=""/>
      <w:lvlJc w:val="left"/>
      <w:pPr>
        <w:ind w:left="6480" w:hanging="360"/>
      </w:pPr>
      <w:rPr>
        <w:rFonts w:ascii="Wingdings" w:hAnsi="Wingdings" w:hint="default"/>
      </w:rPr>
    </w:lvl>
  </w:abstractNum>
  <w:abstractNum w:abstractNumId="40" w15:restartNumberingAfterBreak="0">
    <w:nsid w:val="5056AA73"/>
    <w:multiLevelType w:val="hybridMultilevel"/>
    <w:tmpl w:val="A9B883F4"/>
    <w:lvl w:ilvl="0" w:tplc="BE10EBD4">
      <w:start w:val="1"/>
      <w:numFmt w:val="decimal"/>
      <w:lvlText w:val="%1."/>
      <w:lvlJc w:val="left"/>
      <w:pPr>
        <w:ind w:left="720" w:hanging="360"/>
      </w:pPr>
    </w:lvl>
    <w:lvl w:ilvl="1" w:tplc="E292AFD6">
      <w:start w:val="1"/>
      <w:numFmt w:val="lowerLetter"/>
      <w:lvlText w:val="%2."/>
      <w:lvlJc w:val="left"/>
      <w:pPr>
        <w:ind w:left="1440" w:hanging="360"/>
      </w:pPr>
    </w:lvl>
    <w:lvl w:ilvl="2" w:tplc="20282816">
      <w:start w:val="1"/>
      <w:numFmt w:val="lowerRoman"/>
      <w:lvlText w:val="%3."/>
      <w:lvlJc w:val="right"/>
      <w:pPr>
        <w:ind w:left="2160" w:hanging="180"/>
      </w:pPr>
    </w:lvl>
    <w:lvl w:ilvl="3" w:tplc="402EA2DC">
      <w:start w:val="1"/>
      <w:numFmt w:val="decimal"/>
      <w:lvlText w:val="%4."/>
      <w:lvlJc w:val="left"/>
      <w:pPr>
        <w:ind w:left="2880" w:hanging="360"/>
      </w:pPr>
    </w:lvl>
    <w:lvl w:ilvl="4" w:tplc="3BEC37E2">
      <w:start w:val="1"/>
      <w:numFmt w:val="lowerLetter"/>
      <w:lvlText w:val="%5."/>
      <w:lvlJc w:val="left"/>
      <w:pPr>
        <w:ind w:left="3600" w:hanging="360"/>
      </w:pPr>
    </w:lvl>
    <w:lvl w:ilvl="5" w:tplc="6616F1E8">
      <w:start w:val="1"/>
      <w:numFmt w:val="lowerRoman"/>
      <w:lvlText w:val="%6."/>
      <w:lvlJc w:val="right"/>
      <w:pPr>
        <w:ind w:left="4320" w:hanging="180"/>
      </w:pPr>
    </w:lvl>
    <w:lvl w:ilvl="6" w:tplc="16BA5130">
      <w:start w:val="1"/>
      <w:numFmt w:val="decimal"/>
      <w:lvlText w:val="%7."/>
      <w:lvlJc w:val="left"/>
      <w:pPr>
        <w:ind w:left="5040" w:hanging="360"/>
      </w:pPr>
    </w:lvl>
    <w:lvl w:ilvl="7" w:tplc="07BAC50C">
      <w:start w:val="1"/>
      <w:numFmt w:val="lowerLetter"/>
      <w:lvlText w:val="%8."/>
      <w:lvlJc w:val="left"/>
      <w:pPr>
        <w:ind w:left="5760" w:hanging="360"/>
      </w:pPr>
    </w:lvl>
    <w:lvl w:ilvl="8" w:tplc="EF60E3B8">
      <w:start w:val="1"/>
      <w:numFmt w:val="lowerRoman"/>
      <w:lvlText w:val="%9."/>
      <w:lvlJc w:val="right"/>
      <w:pPr>
        <w:ind w:left="6480" w:hanging="180"/>
      </w:pPr>
    </w:lvl>
  </w:abstractNum>
  <w:abstractNum w:abstractNumId="41" w15:restartNumberingAfterBreak="0">
    <w:nsid w:val="509C9741"/>
    <w:multiLevelType w:val="hybridMultilevel"/>
    <w:tmpl w:val="C56C6906"/>
    <w:lvl w:ilvl="0" w:tplc="87C29044">
      <w:start w:val="1"/>
      <w:numFmt w:val="bullet"/>
      <w:lvlText w:val=""/>
      <w:lvlJc w:val="left"/>
      <w:pPr>
        <w:ind w:left="720" w:hanging="360"/>
      </w:pPr>
      <w:rPr>
        <w:rFonts w:ascii="Symbol" w:hAnsi="Symbol" w:hint="default"/>
      </w:rPr>
    </w:lvl>
    <w:lvl w:ilvl="1" w:tplc="2D3E0332">
      <w:start w:val="1"/>
      <w:numFmt w:val="bullet"/>
      <w:lvlText w:val="o"/>
      <w:lvlJc w:val="left"/>
      <w:pPr>
        <w:ind w:left="1440" w:hanging="360"/>
      </w:pPr>
      <w:rPr>
        <w:rFonts w:ascii="Courier New" w:hAnsi="Courier New" w:hint="default"/>
      </w:rPr>
    </w:lvl>
    <w:lvl w:ilvl="2" w:tplc="0B9A9740">
      <w:start w:val="1"/>
      <w:numFmt w:val="bullet"/>
      <w:lvlText w:val=""/>
      <w:lvlJc w:val="left"/>
      <w:pPr>
        <w:ind w:left="2160" w:hanging="360"/>
      </w:pPr>
      <w:rPr>
        <w:rFonts w:ascii="Wingdings" w:hAnsi="Wingdings" w:hint="default"/>
      </w:rPr>
    </w:lvl>
    <w:lvl w:ilvl="3" w:tplc="0AB65FF6">
      <w:start w:val="1"/>
      <w:numFmt w:val="bullet"/>
      <w:lvlText w:val=""/>
      <w:lvlJc w:val="left"/>
      <w:pPr>
        <w:ind w:left="2880" w:hanging="360"/>
      </w:pPr>
      <w:rPr>
        <w:rFonts w:ascii="Symbol" w:hAnsi="Symbol" w:hint="default"/>
      </w:rPr>
    </w:lvl>
    <w:lvl w:ilvl="4" w:tplc="CEE85426">
      <w:start w:val="1"/>
      <w:numFmt w:val="bullet"/>
      <w:lvlText w:val="o"/>
      <w:lvlJc w:val="left"/>
      <w:pPr>
        <w:ind w:left="3600" w:hanging="360"/>
      </w:pPr>
      <w:rPr>
        <w:rFonts w:ascii="Courier New" w:hAnsi="Courier New" w:hint="default"/>
      </w:rPr>
    </w:lvl>
    <w:lvl w:ilvl="5" w:tplc="A9EE8EDE">
      <w:start w:val="1"/>
      <w:numFmt w:val="bullet"/>
      <w:lvlText w:val=""/>
      <w:lvlJc w:val="left"/>
      <w:pPr>
        <w:ind w:left="4320" w:hanging="360"/>
      </w:pPr>
      <w:rPr>
        <w:rFonts w:ascii="Wingdings" w:hAnsi="Wingdings" w:hint="default"/>
      </w:rPr>
    </w:lvl>
    <w:lvl w:ilvl="6" w:tplc="4D2016C6">
      <w:start w:val="1"/>
      <w:numFmt w:val="bullet"/>
      <w:lvlText w:val=""/>
      <w:lvlJc w:val="left"/>
      <w:pPr>
        <w:ind w:left="5040" w:hanging="360"/>
      </w:pPr>
      <w:rPr>
        <w:rFonts w:ascii="Symbol" w:hAnsi="Symbol" w:hint="default"/>
      </w:rPr>
    </w:lvl>
    <w:lvl w:ilvl="7" w:tplc="18CE1106">
      <w:start w:val="1"/>
      <w:numFmt w:val="bullet"/>
      <w:lvlText w:val="o"/>
      <w:lvlJc w:val="left"/>
      <w:pPr>
        <w:ind w:left="5760" w:hanging="360"/>
      </w:pPr>
      <w:rPr>
        <w:rFonts w:ascii="Courier New" w:hAnsi="Courier New" w:hint="default"/>
      </w:rPr>
    </w:lvl>
    <w:lvl w:ilvl="8" w:tplc="5E3EDDA2">
      <w:start w:val="1"/>
      <w:numFmt w:val="bullet"/>
      <w:lvlText w:val=""/>
      <w:lvlJc w:val="left"/>
      <w:pPr>
        <w:ind w:left="6480" w:hanging="360"/>
      </w:pPr>
      <w:rPr>
        <w:rFonts w:ascii="Wingdings" w:hAnsi="Wingdings" w:hint="default"/>
      </w:rPr>
    </w:lvl>
  </w:abstractNum>
  <w:abstractNum w:abstractNumId="42" w15:restartNumberingAfterBreak="0">
    <w:nsid w:val="5353FEA1"/>
    <w:multiLevelType w:val="hybridMultilevel"/>
    <w:tmpl w:val="3980602E"/>
    <w:lvl w:ilvl="0" w:tplc="41A48D40">
      <w:start w:val="1"/>
      <w:numFmt w:val="bullet"/>
      <w:lvlText w:val=""/>
      <w:lvlJc w:val="left"/>
      <w:pPr>
        <w:ind w:left="720" w:hanging="360"/>
      </w:pPr>
      <w:rPr>
        <w:rFonts w:ascii="Symbol" w:hAnsi="Symbol" w:hint="default"/>
      </w:rPr>
    </w:lvl>
    <w:lvl w:ilvl="1" w:tplc="5C640330">
      <w:start w:val="1"/>
      <w:numFmt w:val="bullet"/>
      <w:lvlText w:val="o"/>
      <w:lvlJc w:val="left"/>
      <w:pPr>
        <w:ind w:left="1440" w:hanging="360"/>
      </w:pPr>
      <w:rPr>
        <w:rFonts w:ascii="Courier New" w:hAnsi="Courier New" w:hint="default"/>
      </w:rPr>
    </w:lvl>
    <w:lvl w:ilvl="2" w:tplc="C82A964A">
      <w:start w:val="1"/>
      <w:numFmt w:val="bullet"/>
      <w:lvlText w:val=""/>
      <w:lvlJc w:val="left"/>
      <w:pPr>
        <w:ind w:left="2160" w:hanging="360"/>
      </w:pPr>
      <w:rPr>
        <w:rFonts w:ascii="Wingdings" w:hAnsi="Wingdings" w:hint="default"/>
      </w:rPr>
    </w:lvl>
    <w:lvl w:ilvl="3" w:tplc="21DEA00E">
      <w:start w:val="1"/>
      <w:numFmt w:val="bullet"/>
      <w:lvlText w:val=""/>
      <w:lvlJc w:val="left"/>
      <w:pPr>
        <w:ind w:left="2880" w:hanging="360"/>
      </w:pPr>
      <w:rPr>
        <w:rFonts w:ascii="Symbol" w:hAnsi="Symbol" w:hint="default"/>
      </w:rPr>
    </w:lvl>
    <w:lvl w:ilvl="4" w:tplc="D1EE3F3C">
      <w:start w:val="1"/>
      <w:numFmt w:val="bullet"/>
      <w:lvlText w:val="o"/>
      <w:lvlJc w:val="left"/>
      <w:pPr>
        <w:ind w:left="3600" w:hanging="360"/>
      </w:pPr>
      <w:rPr>
        <w:rFonts w:ascii="Courier New" w:hAnsi="Courier New" w:hint="default"/>
      </w:rPr>
    </w:lvl>
    <w:lvl w:ilvl="5" w:tplc="2FE612A2">
      <w:start w:val="1"/>
      <w:numFmt w:val="bullet"/>
      <w:lvlText w:val=""/>
      <w:lvlJc w:val="left"/>
      <w:pPr>
        <w:ind w:left="4320" w:hanging="360"/>
      </w:pPr>
      <w:rPr>
        <w:rFonts w:ascii="Wingdings" w:hAnsi="Wingdings" w:hint="default"/>
      </w:rPr>
    </w:lvl>
    <w:lvl w:ilvl="6" w:tplc="2A24263E">
      <w:start w:val="1"/>
      <w:numFmt w:val="bullet"/>
      <w:lvlText w:val=""/>
      <w:lvlJc w:val="left"/>
      <w:pPr>
        <w:ind w:left="5040" w:hanging="360"/>
      </w:pPr>
      <w:rPr>
        <w:rFonts w:ascii="Symbol" w:hAnsi="Symbol" w:hint="default"/>
      </w:rPr>
    </w:lvl>
    <w:lvl w:ilvl="7" w:tplc="8532355E">
      <w:start w:val="1"/>
      <w:numFmt w:val="bullet"/>
      <w:lvlText w:val="o"/>
      <w:lvlJc w:val="left"/>
      <w:pPr>
        <w:ind w:left="5760" w:hanging="360"/>
      </w:pPr>
      <w:rPr>
        <w:rFonts w:ascii="Courier New" w:hAnsi="Courier New" w:hint="default"/>
      </w:rPr>
    </w:lvl>
    <w:lvl w:ilvl="8" w:tplc="CCCC68F0">
      <w:start w:val="1"/>
      <w:numFmt w:val="bullet"/>
      <w:lvlText w:val=""/>
      <w:lvlJc w:val="left"/>
      <w:pPr>
        <w:ind w:left="6480" w:hanging="360"/>
      </w:pPr>
      <w:rPr>
        <w:rFonts w:ascii="Wingdings" w:hAnsi="Wingdings" w:hint="default"/>
      </w:rPr>
    </w:lvl>
  </w:abstractNum>
  <w:abstractNum w:abstractNumId="43" w15:restartNumberingAfterBreak="0">
    <w:nsid w:val="55A2747F"/>
    <w:multiLevelType w:val="hybridMultilevel"/>
    <w:tmpl w:val="BCA45D4E"/>
    <w:lvl w:ilvl="0" w:tplc="A2C4A9AA">
      <w:start w:val="1"/>
      <w:numFmt w:val="upperRoman"/>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4" w15:restartNumberingAfterBreak="0">
    <w:nsid w:val="585B6EEE"/>
    <w:multiLevelType w:val="hybridMultilevel"/>
    <w:tmpl w:val="D2661734"/>
    <w:lvl w:ilvl="0" w:tplc="6B26067A">
      <w:start w:val="1"/>
      <w:numFmt w:val="bullet"/>
      <w:lvlText w:val=""/>
      <w:lvlJc w:val="left"/>
      <w:pPr>
        <w:ind w:left="720" w:hanging="360"/>
      </w:pPr>
      <w:rPr>
        <w:rFonts w:ascii="Symbol" w:hAnsi="Symbol" w:hint="default"/>
      </w:rPr>
    </w:lvl>
    <w:lvl w:ilvl="1" w:tplc="DC82F242">
      <w:start w:val="1"/>
      <w:numFmt w:val="bullet"/>
      <w:lvlText w:val="o"/>
      <w:lvlJc w:val="left"/>
      <w:pPr>
        <w:ind w:left="1440" w:hanging="360"/>
      </w:pPr>
      <w:rPr>
        <w:rFonts w:ascii="Courier New" w:hAnsi="Courier New" w:hint="default"/>
      </w:rPr>
    </w:lvl>
    <w:lvl w:ilvl="2" w:tplc="902A1E8E">
      <w:start w:val="1"/>
      <w:numFmt w:val="bullet"/>
      <w:lvlText w:val=""/>
      <w:lvlJc w:val="left"/>
      <w:pPr>
        <w:ind w:left="2160" w:hanging="360"/>
      </w:pPr>
      <w:rPr>
        <w:rFonts w:ascii="Wingdings" w:hAnsi="Wingdings" w:hint="default"/>
      </w:rPr>
    </w:lvl>
    <w:lvl w:ilvl="3" w:tplc="B4964CD8">
      <w:start w:val="1"/>
      <w:numFmt w:val="bullet"/>
      <w:lvlText w:val=""/>
      <w:lvlJc w:val="left"/>
      <w:pPr>
        <w:ind w:left="2880" w:hanging="360"/>
      </w:pPr>
      <w:rPr>
        <w:rFonts w:ascii="Symbol" w:hAnsi="Symbol" w:hint="default"/>
      </w:rPr>
    </w:lvl>
    <w:lvl w:ilvl="4" w:tplc="6D3E7FC8">
      <w:start w:val="1"/>
      <w:numFmt w:val="bullet"/>
      <w:lvlText w:val="o"/>
      <w:lvlJc w:val="left"/>
      <w:pPr>
        <w:ind w:left="3600" w:hanging="360"/>
      </w:pPr>
      <w:rPr>
        <w:rFonts w:ascii="Courier New" w:hAnsi="Courier New" w:hint="default"/>
      </w:rPr>
    </w:lvl>
    <w:lvl w:ilvl="5" w:tplc="A6EA0E82">
      <w:start w:val="1"/>
      <w:numFmt w:val="bullet"/>
      <w:lvlText w:val=""/>
      <w:lvlJc w:val="left"/>
      <w:pPr>
        <w:ind w:left="4320" w:hanging="360"/>
      </w:pPr>
      <w:rPr>
        <w:rFonts w:ascii="Wingdings" w:hAnsi="Wingdings" w:hint="default"/>
      </w:rPr>
    </w:lvl>
    <w:lvl w:ilvl="6" w:tplc="D37233A6">
      <w:start w:val="1"/>
      <w:numFmt w:val="bullet"/>
      <w:lvlText w:val=""/>
      <w:lvlJc w:val="left"/>
      <w:pPr>
        <w:ind w:left="5040" w:hanging="360"/>
      </w:pPr>
      <w:rPr>
        <w:rFonts w:ascii="Symbol" w:hAnsi="Symbol" w:hint="default"/>
      </w:rPr>
    </w:lvl>
    <w:lvl w:ilvl="7" w:tplc="C40EFF7E">
      <w:start w:val="1"/>
      <w:numFmt w:val="bullet"/>
      <w:lvlText w:val="o"/>
      <w:lvlJc w:val="left"/>
      <w:pPr>
        <w:ind w:left="5760" w:hanging="360"/>
      </w:pPr>
      <w:rPr>
        <w:rFonts w:ascii="Courier New" w:hAnsi="Courier New" w:hint="default"/>
      </w:rPr>
    </w:lvl>
    <w:lvl w:ilvl="8" w:tplc="298C6768">
      <w:start w:val="1"/>
      <w:numFmt w:val="bullet"/>
      <w:lvlText w:val=""/>
      <w:lvlJc w:val="left"/>
      <w:pPr>
        <w:ind w:left="6480" w:hanging="360"/>
      </w:pPr>
      <w:rPr>
        <w:rFonts w:ascii="Wingdings" w:hAnsi="Wingdings" w:hint="default"/>
      </w:rPr>
    </w:lvl>
  </w:abstractNum>
  <w:abstractNum w:abstractNumId="45" w15:restartNumberingAfterBreak="0">
    <w:nsid w:val="608F108F"/>
    <w:multiLevelType w:val="hybridMultilevel"/>
    <w:tmpl w:val="E9B41C7A"/>
    <w:lvl w:ilvl="0" w:tplc="F4A28A44">
      <w:start w:val="1"/>
      <w:numFmt w:val="bullet"/>
      <w:lvlText w:val=""/>
      <w:lvlJc w:val="left"/>
      <w:pPr>
        <w:ind w:left="720" w:hanging="360"/>
      </w:pPr>
      <w:rPr>
        <w:rFonts w:ascii="Symbol" w:hAnsi="Symbol" w:hint="default"/>
      </w:rPr>
    </w:lvl>
    <w:lvl w:ilvl="1" w:tplc="E9C864B4">
      <w:start w:val="1"/>
      <w:numFmt w:val="bullet"/>
      <w:lvlText w:val="o"/>
      <w:lvlJc w:val="left"/>
      <w:pPr>
        <w:ind w:left="1440" w:hanging="360"/>
      </w:pPr>
      <w:rPr>
        <w:rFonts w:ascii="Courier New" w:hAnsi="Courier New" w:hint="default"/>
      </w:rPr>
    </w:lvl>
    <w:lvl w:ilvl="2" w:tplc="AF66541A">
      <w:start w:val="1"/>
      <w:numFmt w:val="bullet"/>
      <w:lvlText w:val=""/>
      <w:lvlJc w:val="left"/>
      <w:pPr>
        <w:ind w:left="2160" w:hanging="360"/>
      </w:pPr>
      <w:rPr>
        <w:rFonts w:ascii="Wingdings" w:hAnsi="Wingdings" w:hint="default"/>
      </w:rPr>
    </w:lvl>
    <w:lvl w:ilvl="3" w:tplc="C8A2A660">
      <w:start w:val="1"/>
      <w:numFmt w:val="bullet"/>
      <w:lvlText w:val=""/>
      <w:lvlJc w:val="left"/>
      <w:pPr>
        <w:ind w:left="2880" w:hanging="360"/>
      </w:pPr>
      <w:rPr>
        <w:rFonts w:ascii="Symbol" w:hAnsi="Symbol" w:hint="default"/>
      </w:rPr>
    </w:lvl>
    <w:lvl w:ilvl="4" w:tplc="2F3EE228">
      <w:start w:val="1"/>
      <w:numFmt w:val="bullet"/>
      <w:lvlText w:val="o"/>
      <w:lvlJc w:val="left"/>
      <w:pPr>
        <w:ind w:left="3600" w:hanging="360"/>
      </w:pPr>
      <w:rPr>
        <w:rFonts w:ascii="Courier New" w:hAnsi="Courier New" w:hint="default"/>
      </w:rPr>
    </w:lvl>
    <w:lvl w:ilvl="5" w:tplc="B93A733E">
      <w:start w:val="1"/>
      <w:numFmt w:val="bullet"/>
      <w:lvlText w:val=""/>
      <w:lvlJc w:val="left"/>
      <w:pPr>
        <w:ind w:left="4320" w:hanging="360"/>
      </w:pPr>
      <w:rPr>
        <w:rFonts w:ascii="Wingdings" w:hAnsi="Wingdings" w:hint="default"/>
      </w:rPr>
    </w:lvl>
    <w:lvl w:ilvl="6" w:tplc="8E887E0E">
      <w:start w:val="1"/>
      <w:numFmt w:val="bullet"/>
      <w:lvlText w:val=""/>
      <w:lvlJc w:val="left"/>
      <w:pPr>
        <w:ind w:left="5040" w:hanging="360"/>
      </w:pPr>
      <w:rPr>
        <w:rFonts w:ascii="Symbol" w:hAnsi="Symbol" w:hint="default"/>
      </w:rPr>
    </w:lvl>
    <w:lvl w:ilvl="7" w:tplc="3ECC813A">
      <w:start w:val="1"/>
      <w:numFmt w:val="bullet"/>
      <w:lvlText w:val="o"/>
      <w:lvlJc w:val="left"/>
      <w:pPr>
        <w:ind w:left="5760" w:hanging="360"/>
      </w:pPr>
      <w:rPr>
        <w:rFonts w:ascii="Courier New" w:hAnsi="Courier New" w:hint="default"/>
      </w:rPr>
    </w:lvl>
    <w:lvl w:ilvl="8" w:tplc="329297D2">
      <w:start w:val="1"/>
      <w:numFmt w:val="bullet"/>
      <w:lvlText w:val=""/>
      <w:lvlJc w:val="left"/>
      <w:pPr>
        <w:ind w:left="6480" w:hanging="360"/>
      </w:pPr>
      <w:rPr>
        <w:rFonts w:ascii="Wingdings" w:hAnsi="Wingdings" w:hint="default"/>
      </w:rPr>
    </w:lvl>
  </w:abstractNum>
  <w:abstractNum w:abstractNumId="46" w15:restartNumberingAfterBreak="0">
    <w:nsid w:val="60E02ADF"/>
    <w:multiLevelType w:val="hybridMultilevel"/>
    <w:tmpl w:val="88C44752"/>
    <w:lvl w:ilvl="0" w:tplc="68200928">
      <w:start w:val="6"/>
      <w:numFmt w:val="upperRoman"/>
      <w:lvlText w:val="%1."/>
      <w:lvlJc w:val="left"/>
      <w:pPr>
        <w:ind w:left="72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7" w15:restartNumberingAfterBreak="0">
    <w:nsid w:val="6F804FAB"/>
    <w:multiLevelType w:val="hybridMultilevel"/>
    <w:tmpl w:val="B03EB9D2"/>
    <w:lvl w:ilvl="0" w:tplc="129C4CB2">
      <w:numFmt w:val="decimalZero"/>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8" w15:restartNumberingAfterBreak="0">
    <w:nsid w:val="6FD0423B"/>
    <w:multiLevelType w:val="hybridMultilevel"/>
    <w:tmpl w:val="B0FAED9C"/>
    <w:lvl w:ilvl="0" w:tplc="15F82A9A">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9" w15:restartNumberingAfterBreak="0">
    <w:nsid w:val="772D7B54"/>
    <w:multiLevelType w:val="hybridMultilevel"/>
    <w:tmpl w:val="D03400B2"/>
    <w:lvl w:ilvl="0" w:tplc="E58A6D06">
      <w:start w:val="1"/>
      <w:numFmt w:val="bullet"/>
      <w:lvlText w:val=""/>
      <w:lvlJc w:val="left"/>
      <w:pPr>
        <w:ind w:left="720" w:hanging="360"/>
      </w:pPr>
      <w:rPr>
        <w:rFonts w:ascii="Symbol" w:hAnsi="Symbol" w:hint="default"/>
      </w:rPr>
    </w:lvl>
    <w:lvl w:ilvl="1" w:tplc="FB0E01C2">
      <w:start w:val="1"/>
      <w:numFmt w:val="bullet"/>
      <w:lvlText w:val="o"/>
      <w:lvlJc w:val="left"/>
      <w:pPr>
        <w:ind w:left="1440" w:hanging="360"/>
      </w:pPr>
      <w:rPr>
        <w:rFonts w:ascii="Courier New" w:hAnsi="Courier New" w:hint="default"/>
      </w:rPr>
    </w:lvl>
    <w:lvl w:ilvl="2" w:tplc="CEEA959C">
      <w:start w:val="1"/>
      <w:numFmt w:val="bullet"/>
      <w:lvlText w:val=""/>
      <w:lvlJc w:val="left"/>
      <w:pPr>
        <w:ind w:left="2160" w:hanging="360"/>
      </w:pPr>
      <w:rPr>
        <w:rFonts w:ascii="Wingdings" w:hAnsi="Wingdings" w:hint="default"/>
      </w:rPr>
    </w:lvl>
    <w:lvl w:ilvl="3" w:tplc="10D419F2">
      <w:start w:val="1"/>
      <w:numFmt w:val="bullet"/>
      <w:lvlText w:val=""/>
      <w:lvlJc w:val="left"/>
      <w:pPr>
        <w:ind w:left="2880" w:hanging="360"/>
      </w:pPr>
      <w:rPr>
        <w:rFonts w:ascii="Symbol" w:hAnsi="Symbol" w:hint="default"/>
      </w:rPr>
    </w:lvl>
    <w:lvl w:ilvl="4" w:tplc="A9662F12">
      <w:start w:val="1"/>
      <w:numFmt w:val="bullet"/>
      <w:lvlText w:val="o"/>
      <w:lvlJc w:val="left"/>
      <w:pPr>
        <w:ind w:left="3600" w:hanging="360"/>
      </w:pPr>
      <w:rPr>
        <w:rFonts w:ascii="Courier New" w:hAnsi="Courier New" w:hint="default"/>
      </w:rPr>
    </w:lvl>
    <w:lvl w:ilvl="5" w:tplc="5148C2F6">
      <w:start w:val="1"/>
      <w:numFmt w:val="bullet"/>
      <w:lvlText w:val=""/>
      <w:lvlJc w:val="left"/>
      <w:pPr>
        <w:ind w:left="4320" w:hanging="360"/>
      </w:pPr>
      <w:rPr>
        <w:rFonts w:ascii="Wingdings" w:hAnsi="Wingdings" w:hint="default"/>
      </w:rPr>
    </w:lvl>
    <w:lvl w:ilvl="6" w:tplc="D64835A4">
      <w:start w:val="1"/>
      <w:numFmt w:val="bullet"/>
      <w:lvlText w:val=""/>
      <w:lvlJc w:val="left"/>
      <w:pPr>
        <w:ind w:left="5040" w:hanging="360"/>
      </w:pPr>
      <w:rPr>
        <w:rFonts w:ascii="Symbol" w:hAnsi="Symbol" w:hint="default"/>
      </w:rPr>
    </w:lvl>
    <w:lvl w:ilvl="7" w:tplc="59625A04">
      <w:start w:val="1"/>
      <w:numFmt w:val="bullet"/>
      <w:lvlText w:val="o"/>
      <w:lvlJc w:val="left"/>
      <w:pPr>
        <w:ind w:left="5760" w:hanging="360"/>
      </w:pPr>
      <w:rPr>
        <w:rFonts w:ascii="Courier New" w:hAnsi="Courier New" w:hint="default"/>
      </w:rPr>
    </w:lvl>
    <w:lvl w:ilvl="8" w:tplc="E0082E86">
      <w:start w:val="1"/>
      <w:numFmt w:val="bullet"/>
      <w:lvlText w:val=""/>
      <w:lvlJc w:val="left"/>
      <w:pPr>
        <w:ind w:left="6480" w:hanging="360"/>
      </w:pPr>
      <w:rPr>
        <w:rFonts w:ascii="Wingdings" w:hAnsi="Wingdings" w:hint="default"/>
      </w:rPr>
    </w:lvl>
  </w:abstractNum>
  <w:abstractNum w:abstractNumId="50" w15:restartNumberingAfterBreak="0">
    <w:nsid w:val="78019BD7"/>
    <w:multiLevelType w:val="hybridMultilevel"/>
    <w:tmpl w:val="9CBEB7C4"/>
    <w:lvl w:ilvl="0" w:tplc="715AFF40">
      <w:start w:val="1"/>
      <w:numFmt w:val="bullet"/>
      <w:lvlText w:val=""/>
      <w:lvlJc w:val="left"/>
      <w:pPr>
        <w:ind w:left="720" w:hanging="360"/>
      </w:pPr>
      <w:rPr>
        <w:rFonts w:ascii="Symbol" w:hAnsi="Symbol" w:hint="default"/>
      </w:rPr>
    </w:lvl>
    <w:lvl w:ilvl="1" w:tplc="F656C906">
      <w:start w:val="1"/>
      <w:numFmt w:val="bullet"/>
      <w:lvlText w:val="o"/>
      <w:lvlJc w:val="left"/>
      <w:pPr>
        <w:ind w:left="1440" w:hanging="360"/>
      </w:pPr>
      <w:rPr>
        <w:rFonts w:ascii="Courier New" w:hAnsi="Courier New" w:hint="default"/>
      </w:rPr>
    </w:lvl>
    <w:lvl w:ilvl="2" w:tplc="9A96F73A">
      <w:start w:val="1"/>
      <w:numFmt w:val="bullet"/>
      <w:lvlText w:val=""/>
      <w:lvlJc w:val="left"/>
      <w:pPr>
        <w:ind w:left="2160" w:hanging="360"/>
      </w:pPr>
      <w:rPr>
        <w:rFonts w:ascii="Wingdings" w:hAnsi="Wingdings" w:hint="default"/>
      </w:rPr>
    </w:lvl>
    <w:lvl w:ilvl="3" w:tplc="FCAAAE88">
      <w:start w:val="1"/>
      <w:numFmt w:val="bullet"/>
      <w:lvlText w:val=""/>
      <w:lvlJc w:val="left"/>
      <w:pPr>
        <w:ind w:left="2880" w:hanging="360"/>
      </w:pPr>
      <w:rPr>
        <w:rFonts w:ascii="Symbol" w:hAnsi="Symbol" w:hint="default"/>
      </w:rPr>
    </w:lvl>
    <w:lvl w:ilvl="4" w:tplc="46B29BC4">
      <w:start w:val="1"/>
      <w:numFmt w:val="bullet"/>
      <w:lvlText w:val="o"/>
      <w:lvlJc w:val="left"/>
      <w:pPr>
        <w:ind w:left="3600" w:hanging="360"/>
      </w:pPr>
      <w:rPr>
        <w:rFonts w:ascii="Courier New" w:hAnsi="Courier New" w:hint="default"/>
      </w:rPr>
    </w:lvl>
    <w:lvl w:ilvl="5" w:tplc="33CECD5E">
      <w:start w:val="1"/>
      <w:numFmt w:val="bullet"/>
      <w:lvlText w:val=""/>
      <w:lvlJc w:val="left"/>
      <w:pPr>
        <w:ind w:left="4320" w:hanging="360"/>
      </w:pPr>
      <w:rPr>
        <w:rFonts w:ascii="Wingdings" w:hAnsi="Wingdings" w:hint="default"/>
      </w:rPr>
    </w:lvl>
    <w:lvl w:ilvl="6" w:tplc="26E0A276">
      <w:start w:val="1"/>
      <w:numFmt w:val="bullet"/>
      <w:lvlText w:val=""/>
      <w:lvlJc w:val="left"/>
      <w:pPr>
        <w:ind w:left="5040" w:hanging="360"/>
      </w:pPr>
      <w:rPr>
        <w:rFonts w:ascii="Symbol" w:hAnsi="Symbol" w:hint="default"/>
      </w:rPr>
    </w:lvl>
    <w:lvl w:ilvl="7" w:tplc="3498F38A">
      <w:start w:val="1"/>
      <w:numFmt w:val="bullet"/>
      <w:lvlText w:val="o"/>
      <w:lvlJc w:val="left"/>
      <w:pPr>
        <w:ind w:left="5760" w:hanging="360"/>
      </w:pPr>
      <w:rPr>
        <w:rFonts w:ascii="Courier New" w:hAnsi="Courier New" w:hint="default"/>
      </w:rPr>
    </w:lvl>
    <w:lvl w:ilvl="8" w:tplc="A7504B86">
      <w:start w:val="1"/>
      <w:numFmt w:val="bullet"/>
      <w:lvlText w:val=""/>
      <w:lvlJc w:val="left"/>
      <w:pPr>
        <w:ind w:left="6480" w:hanging="360"/>
      </w:pPr>
      <w:rPr>
        <w:rFonts w:ascii="Wingdings" w:hAnsi="Wingdings" w:hint="default"/>
      </w:rPr>
    </w:lvl>
  </w:abstractNum>
  <w:abstractNum w:abstractNumId="51" w15:restartNumberingAfterBreak="0">
    <w:nsid w:val="7C97353B"/>
    <w:multiLevelType w:val="hybridMultilevel"/>
    <w:tmpl w:val="81B2F258"/>
    <w:lvl w:ilvl="0" w:tplc="C776B306">
      <w:start w:val="1"/>
      <w:numFmt w:val="bullet"/>
      <w:lvlText w:val=""/>
      <w:lvlJc w:val="left"/>
      <w:pPr>
        <w:ind w:left="720" w:hanging="360"/>
      </w:pPr>
      <w:rPr>
        <w:rFonts w:ascii="Symbol" w:hAnsi="Symbol" w:hint="default"/>
      </w:rPr>
    </w:lvl>
    <w:lvl w:ilvl="1" w:tplc="7058540A">
      <w:start w:val="1"/>
      <w:numFmt w:val="bullet"/>
      <w:lvlText w:val="o"/>
      <w:lvlJc w:val="left"/>
      <w:pPr>
        <w:ind w:left="1440" w:hanging="360"/>
      </w:pPr>
      <w:rPr>
        <w:rFonts w:ascii="Courier New" w:hAnsi="Courier New" w:hint="default"/>
      </w:rPr>
    </w:lvl>
    <w:lvl w:ilvl="2" w:tplc="901C1DEA">
      <w:start w:val="1"/>
      <w:numFmt w:val="bullet"/>
      <w:lvlText w:val=""/>
      <w:lvlJc w:val="left"/>
      <w:pPr>
        <w:ind w:left="2160" w:hanging="360"/>
      </w:pPr>
      <w:rPr>
        <w:rFonts w:ascii="Wingdings" w:hAnsi="Wingdings" w:hint="default"/>
      </w:rPr>
    </w:lvl>
    <w:lvl w:ilvl="3" w:tplc="FDEA9A3A">
      <w:start w:val="1"/>
      <w:numFmt w:val="bullet"/>
      <w:lvlText w:val=""/>
      <w:lvlJc w:val="left"/>
      <w:pPr>
        <w:ind w:left="2880" w:hanging="360"/>
      </w:pPr>
      <w:rPr>
        <w:rFonts w:ascii="Symbol" w:hAnsi="Symbol" w:hint="default"/>
      </w:rPr>
    </w:lvl>
    <w:lvl w:ilvl="4" w:tplc="3FFAD198">
      <w:start w:val="1"/>
      <w:numFmt w:val="bullet"/>
      <w:lvlText w:val="o"/>
      <w:lvlJc w:val="left"/>
      <w:pPr>
        <w:ind w:left="3600" w:hanging="360"/>
      </w:pPr>
      <w:rPr>
        <w:rFonts w:ascii="Courier New" w:hAnsi="Courier New" w:hint="default"/>
      </w:rPr>
    </w:lvl>
    <w:lvl w:ilvl="5" w:tplc="380A5C34">
      <w:start w:val="1"/>
      <w:numFmt w:val="bullet"/>
      <w:lvlText w:val=""/>
      <w:lvlJc w:val="left"/>
      <w:pPr>
        <w:ind w:left="4320" w:hanging="360"/>
      </w:pPr>
      <w:rPr>
        <w:rFonts w:ascii="Wingdings" w:hAnsi="Wingdings" w:hint="default"/>
      </w:rPr>
    </w:lvl>
    <w:lvl w:ilvl="6" w:tplc="9E908E72">
      <w:start w:val="1"/>
      <w:numFmt w:val="bullet"/>
      <w:lvlText w:val=""/>
      <w:lvlJc w:val="left"/>
      <w:pPr>
        <w:ind w:left="5040" w:hanging="360"/>
      </w:pPr>
      <w:rPr>
        <w:rFonts w:ascii="Symbol" w:hAnsi="Symbol" w:hint="default"/>
      </w:rPr>
    </w:lvl>
    <w:lvl w:ilvl="7" w:tplc="1F72B606">
      <w:start w:val="1"/>
      <w:numFmt w:val="bullet"/>
      <w:lvlText w:val="o"/>
      <w:lvlJc w:val="left"/>
      <w:pPr>
        <w:ind w:left="5760" w:hanging="360"/>
      </w:pPr>
      <w:rPr>
        <w:rFonts w:ascii="Courier New" w:hAnsi="Courier New" w:hint="default"/>
      </w:rPr>
    </w:lvl>
    <w:lvl w:ilvl="8" w:tplc="9AE0160A">
      <w:start w:val="1"/>
      <w:numFmt w:val="bullet"/>
      <w:lvlText w:val=""/>
      <w:lvlJc w:val="left"/>
      <w:pPr>
        <w:ind w:left="6480" w:hanging="360"/>
      </w:pPr>
      <w:rPr>
        <w:rFonts w:ascii="Wingdings" w:hAnsi="Wingdings" w:hint="default"/>
      </w:rPr>
    </w:lvl>
  </w:abstractNum>
  <w:abstractNum w:abstractNumId="52" w15:restartNumberingAfterBreak="0">
    <w:nsid w:val="7DBD2065"/>
    <w:multiLevelType w:val="hybridMultilevel"/>
    <w:tmpl w:val="DCCAF060"/>
    <w:lvl w:ilvl="0" w:tplc="41D04AC6">
      <w:numFmt w:val="decimalZero"/>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1390299559">
    <w:abstractNumId w:val="37"/>
  </w:num>
  <w:num w:numId="2" w16cid:durableId="1060251693">
    <w:abstractNumId w:val="27"/>
  </w:num>
  <w:num w:numId="3" w16cid:durableId="376393195">
    <w:abstractNumId w:val="16"/>
  </w:num>
  <w:num w:numId="4" w16cid:durableId="2074546015">
    <w:abstractNumId w:val="11"/>
  </w:num>
  <w:num w:numId="5" w16cid:durableId="2057389917">
    <w:abstractNumId w:val="41"/>
  </w:num>
  <w:num w:numId="6" w16cid:durableId="1343389299">
    <w:abstractNumId w:val="40"/>
  </w:num>
  <w:num w:numId="7" w16cid:durableId="636765114">
    <w:abstractNumId w:val="1"/>
  </w:num>
  <w:num w:numId="8" w16cid:durableId="1678800962">
    <w:abstractNumId w:val="12"/>
  </w:num>
  <w:num w:numId="9" w16cid:durableId="2052144501">
    <w:abstractNumId w:val="28"/>
  </w:num>
  <w:num w:numId="10" w16cid:durableId="759376501">
    <w:abstractNumId w:val="32"/>
  </w:num>
  <w:num w:numId="11" w16cid:durableId="528951539">
    <w:abstractNumId w:val="42"/>
  </w:num>
  <w:num w:numId="12" w16cid:durableId="1665426689">
    <w:abstractNumId w:val="22"/>
  </w:num>
  <w:num w:numId="13" w16cid:durableId="218366916">
    <w:abstractNumId w:val="35"/>
  </w:num>
  <w:num w:numId="14" w16cid:durableId="630209025">
    <w:abstractNumId w:val="39"/>
  </w:num>
  <w:num w:numId="15" w16cid:durableId="1326468059">
    <w:abstractNumId w:val="51"/>
  </w:num>
  <w:num w:numId="16" w16cid:durableId="420373198">
    <w:abstractNumId w:val="45"/>
  </w:num>
  <w:num w:numId="17" w16cid:durableId="1342859480">
    <w:abstractNumId w:val="0"/>
  </w:num>
  <w:num w:numId="18" w16cid:durableId="1610625671">
    <w:abstractNumId w:val="34"/>
  </w:num>
  <w:num w:numId="19" w16cid:durableId="144316966">
    <w:abstractNumId w:val="50"/>
  </w:num>
  <w:num w:numId="20" w16cid:durableId="802042630">
    <w:abstractNumId w:val="8"/>
  </w:num>
  <w:num w:numId="21" w16cid:durableId="1912503787">
    <w:abstractNumId w:val="36"/>
  </w:num>
  <w:num w:numId="22" w16cid:durableId="881212282">
    <w:abstractNumId w:val="49"/>
  </w:num>
  <w:num w:numId="23" w16cid:durableId="406221406">
    <w:abstractNumId w:val="18"/>
  </w:num>
  <w:num w:numId="24" w16cid:durableId="1844275225">
    <w:abstractNumId w:val="25"/>
  </w:num>
  <w:num w:numId="25" w16cid:durableId="187135553">
    <w:abstractNumId w:val="6"/>
  </w:num>
  <w:num w:numId="26" w16cid:durableId="580987305">
    <w:abstractNumId w:val="2"/>
  </w:num>
  <w:num w:numId="27" w16cid:durableId="1609971483">
    <w:abstractNumId w:val="19"/>
  </w:num>
  <w:num w:numId="28" w16cid:durableId="1113478790">
    <w:abstractNumId w:val="21"/>
  </w:num>
  <w:num w:numId="29" w16cid:durableId="1035540945">
    <w:abstractNumId w:val="4"/>
  </w:num>
  <w:num w:numId="30" w16cid:durableId="282268647">
    <w:abstractNumId w:val="38"/>
  </w:num>
  <w:num w:numId="31" w16cid:durableId="1325278492">
    <w:abstractNumId w:val="7"/>
  </w:num>
  <w:num w:numId="32" w16cid:durableId="1019044432">
    <w:abstractNumId w:val="44"/>
  </w:num>
  <w:num w:numId="33" w16cid:durableId="518352519">
    <w:abstractNumId w:val="26"/>
  </w:num>
  <w:num w:numId="34" w16cid:durableId="1243685437">
    <w:abstractNumId w:val="14"/>
  </w:num>
  <w:num w:numId="35" w16cid:durableId="830365373">
    <w:abstractNumId w:val="43"/>
  </w:num>
  <w:num w:numId="36" w16cid:durableId="1339621489">
    <w:abstractNumId w:val="48"/>
  </w:num>
  <w:num w:numId="37" w16cid:durableId="751587006">
    <w:abstractNumId w:val="31"/>
  </w:num>
  <w:num w:numId="38" w16cid:durableId="1518419567">
    <w:abstractNumId w:val="46"/>
  </w:num>
  <w:num w:numId="39" w16cid:durableId="1800880413">
    <w:abstractNumId w:val="17"/>
  </w:num>
  <w:num w:numId="40" w16cid:durableId="1262179031">
    <w:abstractNumId w:val="29"/>
  </w:num>
  <w:num w:numId="41" w16cid:durableId="550190758">
    <w:abstractNumId w:val="5"/>
  </w:num>
  <w:num w:numId="42" w16cid:durableId="1197692822">
    <w:abstractNumId w:val="24"/>
  </w:num>
  <w:num w:numId="43" w16cid:durableId="797459388">
    <w:abstractNumId w:val="15"/>
  </w:num>
  <w:num w:numId="44" w16cid:durableId="1505583557">
    <w:abstractNumId w:val="3"/>
  </w:num>
  <w:num w:numId="45" w16cid:durableId="1863665779">
    <w:abstractNumId w:val="30"/>
  </w:num>
  <w:num w:numId="46" w16cid:durableId="959723551">
    <w:abstractNumId w:val="20"/>
  </w:num>
  <w:num w:numId="47" w16cid:durableId="1399357143">
    <w:abstractNumId w:val="23"/>
  </w:num>
  <w:num w:numId="48" w16cid:durableId="351224166">
    <w:abstractNumId w:val="52"/>
  </w:num>
  <w:num w:numId="49" w16cid:durableId="593787421">
    <w:abstractNumId w:val="47"/>
  </w:num>
  <w:num w:numId="50" w16cid:durableId="865599535">
    <w:abstractNumId w:val="13"/>
  </w:num>
  <w:num w:numId="51" w16cid:durableId="1541283497">
    <w:abstractNumId w:val="10"/>
  </w:num>
  <w:num w:numId="52" w16cid:durableId="1752655511">
    <w:abstractNumId w:val="33"/>
  </w:num>
  <w:num w:numId="53" w16cid:durableId="962617550">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10F7"/>
    <w:rsid w:val="000055E7"/>
    <w:rsid w:val="00005F1D"/>
    <w:rsid w:val="000105BA"/>
    <w:rsid w:val="00014DEF"/>
    <w:rsid w:val="00015849"/>
    <w:rsid w:val="00015BC4"/>
    <w:rsid w:val="000206C5"/>
    <w:rsid w:val="00021346"/>
    <w:rsid w:val="00022C43"/>
    <w:rsid w:val="00024CE3"/>
    <w:rsid w:val="00025B0D"/>
    <w:rsid w:val="00026461"/>
    <w:rsid w:val="0002690A"/>
    <w:rsid w:val="00026EC5"/>
    <w:rsid w:val="0003048E"/>
    <w:rsid w:val="00032423"/>
    <w:rsid w:val="00033862"/>
    <w:rsid w:val="00033F04"/>
    <w:rsid w:val="00034CB1"/>
    <w:rsid w:val="000350B0"/>
    <w:rsid w:val="000357A5"/>
    <w:rsid w:val="000406E5"/>
    <w:rsid w:val="0004208E"/>
    <w:rsid w:val="0004483F"/>
    <w:rsid w:val="00044F2D"/>
    <w:rsid w:val="0004557E"/>
    <w:rsid w:val="00045B71"/>
    <w:rsid w:val="00045C59"/>
    <w:rsid w:val="00046B9F"/>
    <w:rsid w:val="000474C9"/>
    <w:rsid w:val="00056C2B"/>
    <w:rsid w:val="00056D03"/>
    <w:rsid w:val="0006151D"/>
    <w:rsid w:val="0006184C"/>
    <w:rsid w:val="00063965"/>
    <w:rsid w:val="00063966"/>
    <w:rsid w:val="000650F7"/>
    <w:rsid w:val="00065D13"/>
    <w:rsid w:val="0006603B"/>
    <w:rsid w:val="00066461"/>
    <w:rsid w:val="0007118B"/>
    <w:rsid w:val="00071494"/>
    <w:rsid w:val="0007346F"/>
    <w:rsid w:val="0007423F"/>
    <w:rsid w:val="0007427A"/>
    <w:rsid w:val="0007458D"/>
    <w:rsid w:val="00074948"/>
    <w:rsid w:val="00076C3A"/>
    <w:rsid w:val="00076FB9"/>
    <w:rsid w:val="00081E46"/>
    <w:rsid w:val="000843E1"/>
    <w:rsid w:val="00084FD8"/>
    <w:rsid w:val="0008558A"/>
    <w:rsid w:val="000855AC"/>
    <w:rsid w:val="00085841"/>
    <w:rsid w:val="00092EAE"/>
    <w:rsid w:val="00093DF7"/>
    <w:rsid w:val="00094B2F"/>
    <w:rsid w:val="00095681"/>
    <w:rsid w:val="000960E2"/>
    <w:rsid w:val="0009661C"/>
    <w:rsid w:val="000973C2"/>
    <w:rsid w:val="000A106E"/>
    <w:rsid w:val="000A3C9A"/>
    <w:rsid w:val="000A602F"/>
    <w:rsid w:val="000A6423"/>
    <w:rsid w:val="000B02B4"/>
    <w:rsid w:val="000B3BBF"/>
    <w:rsid w:val="000B45A3"/>
    <w:rsid w:val="000B49C3"/>
    <w:rsid w:val="000B5235"/>
    <w:rsid w:val="000B67BB"/>
    <w:rsid w:val="000B6D13"/>
    <w:rsid w:val="000C2F43"/>
    <w:rsid w:val="000C3303"/>
    <w:rsid w:val="000C3F25"/>
    <w:rsid w:val="000C42E9"/>
    <w:rsid w:val="000C4B61"/>
    <w:rsid w:val="000D02BD"/>
    <w:rsid w:val="000D143C"/>
    <w:rsid w:val="000D1B8A"/>
    <w:rsid w:val="000D2A51"/>
    <w:rsid w:val="000D4AF6"/>
    <w:rsid w:val="000D6734"/>
    <w:rsid w:val="000D6B9B"/>
    <w:rsid w:val="000D6D1A"/>
    <w:rsid w:val="000E241A"/>
    <w:rsid w:val="000E3EAF"/>
    <w:rsid w:val="000E49DF"/>
    <w:rsid w:val="000E6E8D"/>
    <w:rsid w:val="000F1946"/>
    <w:rsid w:val="000F29BD"/>
    <w:rsid w:val="000F2ED4"/>
    <w:rsid w:val="000F3745"/>
    <w:rsid w:val="000F38E8"/>
    <w:rsid w:val="000F4234"/>
    <w:rsid w:val="000F50A4"/>
    <w:rsid w:val="000F738A"/>
    <w:rsid w:val="00100D35"/>
    <w:rsid w:val="001013A4"/>
    <w:rsid w:val="001026BD"/>
    <w:rsid w:val="00103174"/>
    <w:rsid w:val="00103AD4"/>
    <w:rsid w:val="00104A53"/>
    <w:rsid w:val="00104C6B"/>
    <w:rsid w:val="00105115"/>
    <w:rsid w:val="001053F9"/>
    <w:rsid w:val="00110D94"/>
    <w:rsid w:val="0011102F"/>
    <w:rsid w:val="00113BEB"/>
    <w:rsid w:val="00114B6D"/>
    <w:rsid w:val="00114F2A"/>
    <w:rsid w:val="001154BF"/>
    <w:rsid w:val="0011588F"/>
    <w:rsid w:val="00116D85"/>
    <w:rsid w:val="00116DED"/>
    <w:rsid w:val="00117C79"/>
    <w:rsid w:val="00120172"/>
    <w:rsid w:val="00120803"/>
    <w:rsid w:val="00120FF2"/>
    <w:rsid w:val="0012185A"/>
    <w:rsid w:val="00121E12"/>
    <w:rsid w:val="00123A1A"/>
    <w:rsid w:val="00123A2D"/>
    <w:rsid w:val="001240D0"/>
    <w:rsid w:val="00125D46"/>
    <w:rsid w:val="001265CE"/>
    <w:rsid w:val="001320FB"/>
    <w:rsid w:val="0013259A"/>
    <w:rsid w:val="001362DC"/>
    <w:rsid w:val="0013641B"/>
    <w:rsid w:val="001367E2"/>
    <w:rsid w:val="001371F1"/>
    <w:rsid w:val="00137468"/>
    <w:rsid w:val="00141B86"/>
    <w:rsid w:val="00143B58"/>
    <w:rsid w:val="00145405"/>
    <w:rsid w:val="0014759B"/>
    <w:rsid w:val="00153567"/>
    <w:rsid w:val="001553C5"/>
    <w:rsid w:val="00155719"/>
    <w:rsid w:val="00161437"/>
    <w:rsid w:val="0016165F"/>
    <w:rsid w:val="001620F3"/>
    <w:rsid w:val="00166616"/>
    <w:rsid w:val="00170A54"/>
    <w:rsid w:val="001715EB"/>
    <w:rsid w:val="00172737"/>
    <w:rsid w:val="00173CED"/>
    <w:rsid w:val="001805A8"/>
    <w:rsid w:val="0018168D"/>
    <w:rsid w:val="00181726"/>
    <w:rsid w:val="00183C24"/>
    <w:rsid w:val="00183FCF"/>
    <w:rsid w:val="001903D0"/>
    <w:rsid w:val="00190471"/>
    <w:rsid w:val="00192323"/>
    <w:rsid w:val="00194030"/>
    <w:rsid w:val="00194EA5"/>
    <w:rsid w:val="001953B7"/>
    <w:rsid w:val="00195A66"/>
    <w:rsid w:val="001962E8"/>
    <w:rsid w:val="001970F0"/>
    <w:rsid w:val="0019713C"/>
    <w:rsid w:val="00197AF3"/>
    <w:rsid w:val="00197B0E"/>
    <w:rsid w:val="001A0964"/>
    <w:rsid w:val="001A10EF"/>
    <w:rsid w:val="001A3249"/>
    <w:rsid w:val="001A3452"/>
    <w:rsid w:val="001A62D6"/>
    <w:rsid w:val="001A738E"/>
    <w:rsid w:val="001A786A"/>
    <w:rsid w:val="001A78B2"/>
    <w:rsid w:val="001A7A8F"/>
    <w:rsid w:val="001B1A01"/>
    <w:rsid w:val="001B298B"/>
    <w:rsid w:val="001B4350"/>
    <w:rsid w:val="001C08D4"/>
    <w:rsid w:val="001C09D5"/>
    <w:rsid w:val="001C29AC"/>
    <w:rsid w:val="001C2AD3"/>
    <w:rsid w:val="001C36D4"/>
    <w:rsid w:val="001C3AE7"/>
    <w:rsid w:val="001C4A1B"/>
    <w:rsid w:val="001C4BA7"/>
    <w:rsid w:val="001C4D1E"/>
    <w:rsid w:val="001C7A2D"/>
    <w:rsid w:val="001D0442"/>
    <w:rsid w:val="001D2ABD"/>
    <w:rsid w:val="001D608D"/>
    <w:rsid w:val="001D7896"/>
    <w:rsid w:val="001D7E02"/>
    <w:rsid w:val="001E0075"/>
    <w:rsid w:val="001E0772"/>
    <w:rsid w:val="001E07B9"/>
    <w:rsid w:val="001E0BD3"/>
    <w:rsid w:val="001E3AA4"/>
    <w:rsid w:val="001E7FD8"/>
    <w:rsid w:val="001F0F0E"/>
    <w:rsid w:val="001F12B6"/>
    <w:rsid w:val="001F275E"/>
    <w:rsid w:val="001F37B4"/>
    <w:rsid w:val="001F4C47"/>
    <w:rsid w:val="001F4ECF"/>
    <w:rsid w:val="001F7217"/>
    <w:rsid w:val="001F7294"/>
    <w:rsid w:val="001F735A"/>
    <w:rsid w:val="00200370"/>
    <w:rsid w:val="00200B6E"/>
    <w:rsid w:val="0020148E"/>
    <w:rsid w:val="00202750"/>
    <w:rsid w:val="00203901"/>
    <w:rsid w:val="0020407E"/>
    <w:rsid w:val="0020584E"/>
    <w:rsid w:val="00206043"/>
    <w:rsid w:val="00206710"/>
    <w:rsid w:val="00206A0B"/>
    <w:rsid w:val="00210A9D"/>
    <w:rsid w:val="0021106F"/>
    <w:rsid w:val="002114D3"/>
    <w:rsid w:val="0021153D"/>
    <w:rsid w:val="002116B7"/>
    <w:rsid w:val="00212009"/>
    <w:rsid w:val="00212AB1"/>
    <w:rsid w:val="00212B51"/>
    <w:rsid w:val="002130CF"/>
    <w:rsid w:val="0021331F"/>
    <w:rsid w:val="00213FDE"/>
    <w:rsid w:val="002143E0"/>
    <w:rsid w:val="00215A00"/>
    <w:rsid w:val="0021A343"/>
    <w:rsid w:val="00224C2F"/>
    <w:rsid w:val="00225CC6"/>
    <w:rsid w:val="00226237"/>
    <w:rsid w:val="00227AF7"/>
    <w:rsid w:val="002312E9"/>
    <w:rsid w:val="002318F8"/>
    <w:rsid w:val="0023467D"/>
    <w:rsid w:val="002351E8"/>
    <w:rsid w:val="0023620E"/>
    <w:rsid w:val="00236B51"/>
    <w:rsid w:val="00237096"/>
    <w:rsid w:val="00237974"/>
    <w:rsid w:val="00241A1E"/>
    <w:rsid w:val="00242415"/>
    <w:rsid w:val="002428EA"/>
    <w:rsid w:val="00242CF2"/>
    <w:rsid w:val="00242E60"/>
    <w:rsid w:val="00242F6B"/>
    <w:rsid w:val="00243FED"/>
    <w:rsid w:val="002441B7"/>
    <w:rsid w:val="00245E71"/>
    <w:rsid w:val="00246475"/>
    <w:rsid w:val="00251ECF"/>
    <w:rsid w:val="00251F24"/>
    <w:rsid w:val="002520F3"/>
    <w:rsid w:val="00252128"/>
    <w:rsid w:val="00252599"/>
    <w:rsid w:val="00253264"/>
    <w:rsid w:val="002549D8"/>
    <w:rsid w:val="002553C5"/>
    <w:rsid w:val="002555E4"/>
    <w:rsid w:val="00255D31"/>
    <w:rsid w:val="002601C0"/>
    <w:rsid w:val="00260A0F"/>
    <w:rsid w:val="002620FC"/>
    <w:rsid w:val="00262164"/>
    <w:rsid w:val="00262743"/>
    <w:rsid w:val="00262AC0"/>
    <w:rsid w:val="00262E0D"/>
    <w:rsid w:val="002645B9"/>
    <w:rsid w:val="0026545B"/>
    <w:rsid w:val="00265A56"/>
    <w:rsid w:val="00267163"/>
    <w:rsid w:val="00270335"/>
    <w:rsid w:val="00271145"/>
    <w:rsid w:val="00274A8A"/>
    <w:rsid w:val="00274CBA"/>
    <w:rsid w:val="00274F8C"/>
    <w:rsid w:val="002756FB"/>
    <w:rsid w:val="00276219"/>
    <w:rsid w:val="002776B6"/>
    <w:rsid w:val="00277D5B"/>
    <w:rsid w:val="00278742"/>
    <w:rsid w:val="00281DDC"/>
    <w:rsid w:val="00283AA2"/>
    <w:rsid w:val="002840B4"/>
    <w:rsid w:val="00285B58"/>
    <w:rsid w:val="002871D9"/>
    <w:rsid w:val="00287CC3"/>
    <w:rsid w:val="0028D7F8"/>
    <w:rsid w:val="00291434"/>
    <w:rsid w:val="00293016"/>
    <w:rsid w:val="00293C6B"/>
    <w:rsid w:val="00295BA7"/>
    <w:rsid w:val="00295C71"/>
    <w:rsid w:val="002970F3"/>
    <w:rsid w:val="002A07A3"/>
    <w:rsid w:val="002A0C9F"/>
    <w:rsid w:val="002A0E8E"/>
    <w:rsid w:val="002A11DC"/>
    <w:rsid w:val="002A2436"/>
    <w:rsid w:val="002A4A43"/>
    <w:rsid w:val="002A507F"/>
    <w:rsid w:val="002A59A7"/>
    <w:rsid w:val="002A5C37"/>
    <w:rsid w:val="002A6BD3"/>
    <w:rsid w:val="002A701C"/>
    <w:rsid w:val="002A71F2"/>
    <w:rsid w:val="002A7A85"/>
    <w:rsid w:val="002B0323"/>
    <w:rsid w:val="002B4451"/>
    <w:rsid w:val="002B4EC1"/>
    <w:rsid w:val="002B647A"/>
    <w:rsid w:val="002B6AB6"/>
    <w:rsid w:val="002B76BB"/>
    <w:rsid w:val="002C4A9C"/>
    <w:rsid w:val="002C8E95"/>
    <w:rsid w:val="002D0972"/>
    <w:rsid w:val="002D1FD0"/>
    <w:rsid w:val="002D2FB9"/>
    <w:rsid w:val="002D4408"/>
    <w:rsid w:val="002D49C1"/>
    <w:rsid w:val="002D4ABC"/>
    <w:rsid w:val="002D5FFD"/>
    <w:rsid w:val="002E03B7"/>
    <w:rsid w:val="002E1497"/>
    <w:rsid w:val="002E2CCC"/>
    <w:rsid w:val="002E3C9D"/>
    <w:rsid w:val="002E4490"/>
    <w:rsid w:val="002E6BFA"/>
    <w:rsid w:val="002E7860"/>
    <w:rsid w:val="002F1230"/>
    <w:rsid w:val="002F1D55"/>
    <w:rsid w:val="002F2410"/>
    <w:rsid w:val="002F2E0A"/>
    <w:rsid w:val="002F3DBC"/>
    <w:rsid w:val="002F5B67"/>
    <w:rsid w:val="002F6C93"/>
    <w:rsid w:val="00300DFF"/>
    <w:rsid w:val="00301D9B"/>
    <w:rsid w:val="003034A9"/>
    <w:rsid w:val="00303874"/>
    <w:rsid w:val="003043BF"/>
    <w:rsid w:val="00305063"/>
    <w:rsid w:val="00305736"/>
    <w:rsid w:val="003067D5"/>
    <w:rsid w:val="003067F2"/>
    <w:rsid w:val="003107C8"/>
    <w:rsid w:val="00310BF1"/>
    <w:rsid w:val="00311E29"/>
    <w:rsid w:val="00314886"/>
    <w:rsid w:val="003153CE"/>
    <w:rsid w:val="00315AB7"/>
    <w:rsid w:val="00315F19"/>
    <w:rsid w:val="003178DA"/>
    <w:rsid w:val="00317D7F"/>
    <w:rsid w:val="00320B47"/>
    <w:rsid w:val="003212C1"/>
    <w:rsid w:val="003224CD"/>
    <w:rsid w:val="00322C19"/>
    <w:rsid w:val="00322D61"/>
    <w:rsid w:val="00322FE2"/>
    <w:rsid w:val="003250B7"/>
    <w:rsid w:val="00325270"/>
    <w:rsid w:val="00325692"/>
    <w:rsid w:val="00325C57"/>
    <w:rsid w:val="00326041"/>
    <w:rsid w:val="00326CB8"/>
    <w:rsid w:val="00326E03"/>
    <w:rsid w:val="00330014"/>
    <w:rsid w:val="003302B8"/>
    <w:rsid w:val="0033040B"/>
    <w:rsid w:val="003307DA"/>
    <w:rsid w:val="00330BBF"/>
    <w:rsid w:val="00332A95"/>
    <w:rsid w:val="00332E59"/>
    <w:rsid w:val="00333D5E"/>
    <w:rsid w:val="00334036"/>
    <w:rsid w:val="00334621"/>
    <w:rsid w:val="0033583D"/>
    <w:rsid w:val="00336200"/>
    <w:rsid w:val="00336663"/>
    <w:rsid w:val="00336B0D"/>
    <w:rsid w:val="003400A0"/>
    <w:rsid w:val="0034126B"/>
    <w:rsid w:val="00341A1B"/>
    <w:rsid w:val="0034224F"/>
    <w:rsid w:val="00342688"/>
    <w:rsid w:val="00345D44"/>
    <w:rsid w:val="00347030"/>
    <w:rsid w:val="003502BA"/>
    <w:rsid w:val="0035104F"/>
    <w:rsid w:val="003532A0"/>
    <w:rsid w:val="003539BB"/>
    <w:rsid w:val="00355E06"/>
    <w:rsid w:val="00355FE2"/>
    <w:rsid w:val="00357A62"/>
    <w:rsid w:val="00362E67"/>
    <w:rsid w:val="003635E6"/>
    <w:rsid w:val="00364175"/>
    <w:rsid w:val="00366886"/>
    <w:rsid w:val="00366D62"/>
    <w:rsid w:val="00371100"/>
    <w:rsid w:val="00371705"/>
    <w:rsid w:val="003722A6"/>
    <w:rsid w:val="0037273B"/>
    <w:rsid w:val="00372D14"/>
    <w:rsid w:val="00374270"/>
    <w:rsid w:val="00374B11"/>
    <w:rsid w:val="0037509B"/>
    <w:rsid w:val="003760F5"/>
    <w:rsid w:val="00377F58"/>
    <w:rsid w:val="00380C45"/>
    <w:rsid w:val="00380FB1"/>
    <w:rsid w:val="003826E6"/>
    <w:rsid w:val="003831A9"/>
    <w:rsid w:val="00384557"/>
    <w:rsid w:val="00384616"/>
    <w:rsid w:val="00384B18"/>
    <w:rsid w:val="00385321"/>
    <w:rsid w:val="003857B4"/>
    <w:rsid w:val="0038627F"/>
    <w:rsid w:val="00386793"/>
    <w:rsid w:val="00390627"/>
    <w:rsid w:val="003906A2"/>
    <w:rsid w:val="00390A72"/>
    <w:rsid w:val="00390E8E"/>
    <w:rsid w:val="00393938"/>
    <w:rsid w:val="00397B57"/>
    <w:rsid w:val="003A121B"/>
    <w:rsid w:val="003A37BE"/>
    <w:rsid w:val="003A3BF0"/>
    <w:rsid w:val="003A4101"/>
    <w:rsid w:val="003A43CA"/>
    <w:rsid w:val="003A49B1"/>
    <w:rsid w:val="003A5343"/>
    <w:rsid w:val="003A6536"/>
    <w:rsid w:val="003A6F7A"/>
    <w:rsid w:val="003A7628"/>
    <w:rsid w:val="003B15A3"/>
    <w:rsid w:val="003B15EF"/>
    <w:rsid w:val="003B53DA"/>
    <w:rsid w:val="003B55CB"/>
    <w:rsid w:val="003B73A4"/>
    <w:rsid w:val="003C0BA5"/>
    <w:rsid w:val="003C391C"/>
    <w:rsid w:val="003C4291"/>
    <w:rsid w:val="003C7A0C"/>
    <w:rsid w:val="003C7F69"/>
    <w:rsid w:val="003D0C96"/>
    <w:rsid w:val="003D139B"/>
    <w:rsid w:val="003D35BA"/>
    <w:rsid w:val="003D405C"/>
    <w:rsid w:val="003D656D"/>
    <w:rsid w:val="003D6E9C"/>
    <w:rsid w:val="003E03A6"/>
    <w:rsid w:val="003E2E91"/>
    <w:rsid w:val="003E6F22"/>
    <w:rsid w:val="003E7C79"/>
    <w:rsid w:val="003E7EAF"/>
    <w:rsid w:val="003F1296"/>
    <w:rsid w:val="003F3DEB"/>
    <w:rsid w:val="003F61A4"/>
    <w:rsid w:val="003F7A7D"/>
    <w:rsid w:val="004005E9"/>
    <w:rsid w:val="00400858"/>
    <w:rsid w:val="00401938"/>
    <w:rsid w:val="00401B8D"/>
    <w:rsid w:val="00403725"/>
    <w:rsid w:val="0040518F"/>
    <w:rsid w:val="00405304"/>
    <w:rsid w:val="00405CBB"/>
    <w:rsid w:val="00405F13"/>
    <w:rsid w:val="00406C3B"/>
    <w:rsid w:val="0041018D"/>
    <w:rsid w:val="00412E28"/>
    <w:rsid w:val="0041444E"/>
    <w:rsid w:val="004144E8"/>
    <w:rsid w:val="00415485"/>
    <w:rsid w:val="004178B5"/>
    <w:rsid w:val="00420C28"/>
    <w:rsid w:val="00422BB1"/>
    <w:rsid w:val="0042352E"/>
    <w:rsid w:val="0042460B"/>
    <w:rsid w:val="00425CF6"/>
    <w:rsid w:val="004279C5"/>
    <w:rsid w:val="00435B33"/>
    <w:rsid w:val="00436DFA"/>
    <w:rsid w:val="004373C1"/>
    <w:rsid w:val="00437B95"/>
    <w:rsid w:val="00440EEE"/>
    <w:rsid w:val="00443BFC"/>
    <w:rsid w:val="00443F1F"/>
    <w:rsid w:val="00444652"/>
    <w:rsid w:val="004450BB"/>
    <w:rsid w:val="004452B0"/>
    <w:rsid w:val="00447C81"/>
    <w:rsid w:val="004508E8"/>
    <w:rsid w:val="004515D0"/>
    <w:rsid w:val="0045243E"/>
    <w:rsid w:val="00452537"/>
    <w:rsid w:val="00453FD4"/>
    <w:rsid w:val="004549CB"/>
    <w:rsid w:val="004577F5"/>
    <w:rsid w:val="00460C9E"/>
    <w:rsid w:val="00460CDF"/>
    <w:rsid w:val="00460FD2"/>
    <w:rsid w:val="00463A18"/>
    <w:rsid w:val="004651C1"/>
    <w:rsid w:val="004671B7"/>
    <w:rsid w:val="0047146D"/>
    <w:rsid w:val="0047397D"/>
    <w:rsid w:val="0047413E"/>
    <w:rsid w:val="00474F81"/>
    <w:rsid w:val="00474FB2"/>
    <w:rsid w:val="00475C8A"/>
    <w:rsid w:val="00477BAC"/>
    <w:rsid w:val="004801E1"/>
    <w:rsid w:val="004809C9"/>
    <w:rsid w:val="00481174"/>
    <w:rsid w:val="00481442"/>
    <w:rsid w:val="0048158F"/>
    <w:rsid w:val="004821B1"/>
    <w:rsid w:val="00482A44"/>
    <w:rsid w:val="00485670"/>
    <w:rsid w:val="004905ED"/>
    <w:rsid w:val="00490DEE"/>
    <w:rsid w:val="00491BEB"/>
    <w:rsid w:val="00492501"/>
    <w:rsid w:val="00496053"/>
    <w:rsid w:val="00496B1A"/>
    <w:rsid w:val="00497A24"/>
    <w:rsid w:val="00497D91"/>
    <w:rsid w:val="00497E4A"/>
    <w:rsid w:val="004A0F08"/>
    <w:rsid w:val="004A259B"/>
    <w:rsid w:val="004A305C"/>
    <w:rsid w:val="004A3E18"/>
    <w:rsid w:val="004A592B"/>
    <w:rsid w:val="004B2389"/>
    <w:rsid w:val="004B4322"/>
    <w:rsid w:val="004B4465"/>
    <w:rsid w:val="004B5CA8"/>
    <w:rsid w:val="004B5EA1"/>
    <w:rsid w:val="004B65DD"/>
    <w:rsid w:val="004B70D3"/>
    <w:rsid w:val="004C121F"/>
    <w:rsid w:val="004C25F0"/>
    <w:rsid w:val="004C2AA8"/>
    <w:rsid w:val="004C3251"/>
    <w:rsid w:val="004C44E4"/>
    <w:rsid w:val="004C44F0"/>
    <w:rsid w:val="004C5C15"/>
    <w:rsid w:val="004D1858"/>
    <w:rsid w:val="004D1E7E"/>
    <w:rsid w:val="004D1EEE"/>
    <w:rsid w:val="004D2037"/>
    <w:rsid w:val="004D306F"/>
    <w:rsid w:val="004D372C"/>
    <w:rsid w:val="004E115C"/>
    <w:rsid w:val="004E33D0"/>
    <w:rsid w:val="004E36CE"/>
    <w:rsid w:val="004E508C"/>
    <w:rsid w:val="004F034D"/>
    <w:rsid w:val="004F0A93"/>
    <w:rsid w:val="004F2DD5"/>
    <w:rsid w:val="004F4E09"/>
    <w:rsid w:val="005016BA"/>
    <w:rsid w:val="00502625"/>
    <w:rsid w:val="00503580"/>
    <w:rsid w:val="00503CC6"/>
    <w:rsid w:val="00503D16"/>
    <w:rsid w:val="00504CBF"/>
    <w:rsid w:val="00507B63"/>
    <w:rsid w:val="00507E1A"/>
    <w:rsid w:val="005100E9"/>
    <w:rsid w:val="005109B2"/>
    <w:rsid w:val="00511BB3"/>
    <w:rsid w:val="00511C7F"/>
    <w:rsid w:val="005121E9"/>
    <w:rsid w:val="00512E68"/>
    <w:rsid w:val="00516332"/>
    <w:rsid w:val="005170F4"/>
    <w:rsid w:val="00517359"/>
    <w:rsid w:val="00517981"/>
    <w:rsid w:val="0051B502"/>
    <w:rsid w:val="00520BF4"/>
    <w:rsid w:val="00521B1D"/>
    <w:rsid w:val="00521CDD"/>
    <w:rsid w:val="00522491"/>
    <w:rsid w:val="00524A23"/>
    <w:rsid w:val="00524A66"/>
    <w:rsid w:val="005262A2"/>
    <w:rsid w:val="0052692A"/>
    <w:rsid w:val="00526C89"/>
    <w:rsid w:val="005273D1"/>
    <w:rsid w:val="00530D0C"/>
    <w:rsid w:val="005313FF"/>
    <w:rsid w:val="0053144F"/>
    <w:rsid w:val="00531C64"/>
    <w:rsid w:val="005321FE"/>
    <w:rsid w:val="00532332"/>
    <w:rsid w:val="00532986"/>
    <w:rsid w:val="00534D99"/>
    <w:rsid w:val="00536A7A"/>
    <w:rsid w:val="00537C8B"/>
    <w:rsid w:val="00537F2F"/>
    <w:rsid w:val="00540071"/>
    <w:rsid w:val="005421D6"/>
    <w:rsid w:val="00543D58"/>
    <w:rsid w:val="00544419"/>
    <w:rsid w:val="00544B84"/>
    <w:rsid w:val="00544D90"/>
    <w:rsid w:val="00544F42"/>
    <w:rsid w:val="005456E5"/>
    <w:rsid w:val="00545797"/>
    <w:rsid w:val="0055233D"/>
    <w:rsid w:val="00553638"/>
    <w:rsid w:val="00553CE4"/>
    <w:rsid w:val="00554EA7"/>
    <w:rsid w:val="00554EB0"/>
    <w:rsid w:val="00557438"/>
    <w:rsid w:val="00557504"/>
    <w:rsid w:val="00557AA7"/>
    <w:rsid w:val="00557B15"/>
    <w:rsid w:val="00557C09"/>
    <w:rsid w:val="0056034F"/>
    <w:rsid w:val="005608E0"/>
    <w:rsid w:val="0056133D"/>
    <w:rsid w:val="00561A1F"/>
    <w:rsid w:val="00562D7A"/>
    <w:rsid w:val="005637B9"/>
    <w:rsid w:val="00563EA0"/>
    <w:rsid w:val="00564482"/>
    <w:rsid w:val="005644CC"/>
    <w:rsid w:val="00564B15"/>
    <w:rsid w:val="0057015C"/>
    <w:rsid w:val="00572726"/>
    <w:rsid w:val="00572988"/>
    <w:rsid w:val="00572D53"/>
    <w:rsid w:val="005747AB"/>
    <w:rsid w:val="00576386"/>
    <w:rsid w:val="005777A0"/>
    <w:rsid w:val="00577D6D"/>
    <w:rsid w:val="00577DF8"/>
    <w:rsid w:val="005805BA"/>
    <w:rsid w:val="00580985"/>
    <w:rsid w:val="00581047"/>
    <w:rsid w:val="005865A0"/>
    <w:rsid w:val="005865C4"/>
    <w:rsid w:val="00586B8B"/>
    <w:rsid w:val="00590D9A"/>
    <w:rsid w:val="00590E47"/>
    <w:rsid w:val="00593C8D"/>
    <w:rsid w:val="00594DA4"/>
    <w:rsid w:val="00595143"/>
    <w:rsid w:val="00595328"/>
    <w:rsid w:val="005955A8"/>
    <w:rsid w:val="00596A5E"/>
    <w:rsid w:val="00596EA8"/>
    <w:rsid w:val="00597C9A"/>
    <w:rsid w:val="00597F01"/>
    <w:rsid w:val="005A282C"/>
    <w:rsid w:val="005A2D7F"/>
    <w:rsid w:val="005A44A8"/>
    <w:rsid w:val="005A4D56"/>
    <w:rsid w:val="005A5B2E"/>
    <w:rsid w:val="005A6A8A"/>
    <w:rsid w:val="005A7FDA"/>
    <w:rsid w:val="005ADDB8"/>
    <w:rsid w:val="005B1AED"/>
    <w:rsid w:val="005B1DE9"/>
    <w:rsid w:val="005B51F9"/>
    <w:rsid w:val="005B6000"/>
    <w:rsid w:val="005B682F"/>
    <w:rsid w:val="005C118F"/>
    <w:rsid w:val="005C17E2"/>
    <w:rsid w:val="005C4036"/>
    <w:rsid w:val="005C46C8"/>
    <w:rsid w:val="005C548C"/>
    <w:rsid w:val="005C615C"/>
    <w:rsid w:val="005C64CA"/>
    <w:rsid w:val="005C7218"/>
    <w:rsid w:val="005D1157"/>
    <w:rsid w:val="005D27D5"/>
    <w:rsid w:val="005D38D6"/>
    <w:rsid w:val="005D4213"/>
    <w:rsid w:val="005D6889"/>
    <w:rsid w:val="005D74D9"/>
    <w:rsid w:val="005E2252"/>
    <w:rsid w:val="005E7254"/>
    <w:rsid w:val="005E7F96"/>
    <w:rsid w:val="005EF7A9"/>
    <w:rsid w:val="005F22B3"/>
    <w:rsid w:val="005F3A48"/>
    <w:rsid w:val="005F4B74"/>
    <w:rsid w:val="005F72E4"/>
    <w:rsid w:val="0060074B"/>
    <w:rsid w:val="006021D0"/>
    <w:rsid w:val="00607D63"/>
    <w:rsid w:val="0061095C"/>
    <w:rsid w:val="00610E04"/>
    <w:rsid w:val="00611757"/>
    <w:rsid w:val="00611C8F"/>
    <w:rsid w:val="00611FB0"/>
    <w:rsid w:val="0061231D"/>
    <w:rsid w:val="006131F6"/>
    <w:rsid w:val="00613CED"/>
    <w:rsid w:val="00613CF1"/>
    <w:rsid w:val="006160B6"/>
    <w:rsid w:val="006170FF"/>
    <w:rsid w:val="00621518"/>
    <w:rsid w:val="00622D9F"/>
    <w:rsid w:val="00623E47"/>
    <w:rsid w:val="00623F8A"/>
    <w:rsid w:val="00625273"/>
    <w:rsid w:val="00626CEB"/>
    <w:rsid w:val="00627058"/>
    <w:rsid w:val="00630CD5"/>
    <w:rsid w:val="00631F6E"/>
    <w:rsid w:val="00633FD0"/>
    <w:rsid w:val="0063462E"/>
    <w:rsid w:val="006347FB"/>
    <w:rsid w:val="00634C9A"/>
    <w:rsid w:val="00635C70"/>
    <w:rsid w:val="00636065"/>
    <w:rsid w:val="00637BD9"/>
    <w:rsid w:val="00642251"/>
    <w:rsid w:val="00642375"/>
    <w:rsid w:val="00644445"/>
    <w:rsid w:val="00644BF9"/>
    <w:rsid w:val="0064599E"/>
    <w:rsid w:val="00645DD2"/>
    <w:rsid w:val="00646989"/>
    <w:rsid w:val="006513ED"/>
    <w:rsid w:val="00652395"/>
    <w:rsid w:val="00652796"/>
    <w:rsid w:val="00654164"/>
    <w:rsid w:val="00654EFA"/>
    <w:rsid w:val="00654F3B"/>
    <w:rsid w:val="006557D5"/>
    <w:rsid w:val="006559F2"/>
    <w:rsid w:val="00655FA5"/>
    <w:rsid w:val="00663E70"/>
    <w:rsid w:val="00665266"/>
    <w:rsid w:val="00666148"/>
    <w:rsid w:val="006662A0"/>
    <w:rsid w:val="00666A90"/>
    <w:rsid w:val="00666F35"/>
    <w:rsid w:val="0067166C"/>
    <w:rsid w:val="00671CC9"/>
    <w:rsid w:val="00672CDA"/>
    <w:rsid w:val="00673827"/>
    <w:rsid w:val="006738AA"/>
    <w:rsid w:val="00673D11"/>
    <w:rsid w:val="00674083"/>
    <w:rsid w:val="0067450A"/>
    <w:rsid w:val="006747DB"/>
    <w:rsid w:val="00675ED9"/>
    <w:rsid w:val="006779D3"/>
    <w:rsid w:val="0068111A"/>
    <w:rsid w:val="00681853"/>
    <w:rsid w:val="00681D9A"/>
    <w:rsid w:val="0068361F"/>
    <w:rsid w:val="00683DE5"/>
    <w:rsid w:val="00684480"/>
    <w:rsid w:val="006863A4"/>
    <w:rsid w:val="00686D30"/>
    <w:rsid w:val="00686F49"/>
    <w:rsid w:val="0069086A"/>
    <w:rsid w:val="006912DE"/>
    <w:rsid w:val="00694B86"/>
    <w:rsid w:val="00697D1F"/>
    <w:rsid w:val="006A1A32"/>
    <w:rsid w:val="006A3FAC"/>
    <w:rsid w:val="006A69C5"/>
    <w:rsid w:val="006A6C95"/>
    <w:rsid w:val="006B0EF0"/>
    <w:rsid w:val="006B1F5A"/>
    <w:rsid w:val="006B37D5"/>
    <w:rsid w:val="006B5919"/>
    <w:rsid w:val="006B7072"/>
    <w:rsid w:val="006B78D6"/>
    <w:rsid w:val="006C1A6A"/>
    <w:rsid w:val="006C3313"/>
    <w:rsid w:val="006C3638"/>
    <w:rsid w:val="006C3F49"/>
    <w:rsid w:val="006C5CDA"/>
    <w:rsid w:val="006C7212"/>
    <w:rsid w:val="006C724D"/>
    <w:rsid w:val="006C7421"/>
    <w:rsid w:val="006D077A"/>
    <w:rsid w:val="006D099F"/>
    <w:rsid w:val="006D10DB"/>
    <w:rsid w:val="006D2000"/>
    <w:rsid w:val="006D26DE"/>
    <w:rsid w:val="006D308F"/>
    <w:rsid w:val="006D317E"/>
    <w:rsid w:val="006D31B5"/>
    <w:rsid w:val="006D33AB"/>
    <w:rsid w:val="006D44BC"/>
    <w:rsid w:val="006D492A"/>
    <w:rsid w:val="006D63FD"/>
    <w:rsid w:val="006D6D3C"/>
    <w:rsid w:val="006D72B1"/>
    <w:rsid w:val="006E04EA"/>
    <w:rsid w:val="006E1036"/>
    <w:rsid w:val="006E30FD"/>
    <w:rsid w:val="006E3946"/>
    <w:rsid w:val="006E3F08"/>
    <w:rsid w:val="006E490A"/>
    <w:rsid w:val="006E5C99"/>
    <w:rsid w:val="006E769A"/>
    <w:rsid w:val="006F2358"/>
    <w:rsid w:val="006F3B60"/>
    <w:rsid w:val="006F6B3C"/>
    <w:rsid w:val="00700619"/>
    <w:rsid w:val="007016E5"/>
    <w:rsid w:val="007017AD"/>
    <w:rsid w:val="00704D3B"/>
    <w:rsid w:val="00706845"/>
    <w:rsid w:val="0070757C"/>
    <w:rsid w:val="00710613"/>
    <w:rsid w:val="0071443D"/>
    <w:rsid w:val="00715987"/>
    <w:rsid w:val="007168B0"/>
    <w:rsid w:val="00721FFA"/>
    <w:rsid w:val="0072672F"/>
    <w:rsid w:val="007324CA"/>
    <w:rsid w:val="0073316B"/>
    <w:rsid w:val="00733C25"/>
    <w:rsid w:val="00733D69"/>
    <w:rsid w:val="00734422"/>
    <w:rsid w:val="007346E8"/>
    <w:rsid w:val="007353C8"/>
    <w:rsid w:val="007354F4"/>
    <w:rsid w:val="0073669A"/>
    <w:rsid w:val="007404B1"/>
    <w:rsid w:val="00743B10"/>
    <w:rsid w:val="00744A55"/>
    <w:rsid w:val="007513A2"/>
    <w:rsid w:val="007518A8"/>
    <w:rsid w:val="00753FEE"/>
    <w:rsid w:val="007543CD"/>
    <w:rsid w:val="00756056"/>
    <w:rsid w:val="00757568"/>
    <w:rsid w:val="007578CA"/>
    <w:rsid w:val="00757965"/>
    <w:rsid w:val="0076129D"/>
    <w:rsid w:val="0076159D"/>
    <w:rsid w:val="007618F2"/>
    <w:rsid w:val="0076198D"/>
    <w:rsid w:val="00764875"/>
    <w:rsid w:val="00765BC4"/>
    <w:rsid w:val="00766615"/>
    <w:rsid w:val="007678B0"/>
    <w:rsid w:val="00771C9B"/>
    <w:rsid w:val="007728BC"/>
    <w:rsid w:val="00773E34"/>
    <w:rsid w:val="00775077"/>
    <w:rsid w:val="007756CA"/>
    <w:rsid w:val="00776BCA"/>
    <w:rsid w:val="00777E8B"/>
    <w:rsid w:val="00780928"/>
    <w:rsid w:val="007812AA"/>
    <w:rsid w:val="007839B3"/>
    <w:rsid w:val="00784149"/>
    <w:rsid w:val="007855A6"/>
    <w:rsid w:val="00786949"/>
    <w:rsid w:val="00786B11"/>
    <w:rsid w:val="00786C60"/>
    <w:rsid w:val="0078739E"/>
    <w:rsid w:val="007874A5"/>
    <w:rsid w:val="0078756B"/>
    <w:rsid w:val="00787F3A"/>
    <w:rsid w:val="00790DE5"/>
    <w:rsid w:val="00791811"/>
    <w:rsid w:val="0079195B"/>
    <w:rsid w:val="007929A1"/>
    <w:rsid w:val="00793DED"/>
    <w:rsid w:val="0079422B"/>
    <w:rsid w:val="00794D09"/>
    <w:rsid w:val="00795A16"/>
    <w:rsid w:val="00795D1C"/>
    <w:rsid w:val="00796A95"/>
    <w:rsid w:val="00796C22"/>
    <w:rsid w:val="00797156"/>
    <w:rsid w:val="00797E50"/>
    <w:rsid w:val="007A0709"/>
    <w:rsid w:val="007A13E3"/>
    <w:rsid w:val="007A183F"/>
    <w:rsid w:val="007A2609"/>
    <w:rsid w:val="007A267B"/>
    <w:rsid w:val="007A2A4D"/>
    <w:rsid w:val="007A3FAB"/>
    <w:rsid w:val="007A5085"/>
    <w:rsid w:val="007A7B20"/>
    <w:rsid w:val="007B05DE"/>
    <w:rsid w:val="007B0C42"/>
    <w:rsid w:val="007B1B21"/>
    <w:rsid w:val="007B40A1"/>
    <w:rsid w:val="007B4D8F"/>
    <w:rsid w:val="007B629D"/>
    <w:rsid w:val="007C12C2"/>
    <w:rsid w:val="007C1344"/>
    <w:rsid w:val="007C3472"/>
    <w:rsid w:val="007C3AD4"/>
    <w:rsid w:val="007C3E64"/>
    <w:rsid w:val="007C498D"/>
    <w:rsid w:val="007C5442"/>
    <w:rsid w:val="007C5E92"/>
    <w:rsid w:val="007C6071"/>
    <w:rsid w:val="007C79B8"/>
    <w:rsid w:val="007D0069"/>
    <w:rsid w:val="007D012B"/>
    <w:rsid w:val="007D0510"/>
    <w:rsid w:val="007D34E5"/>
    <w:rsid w:val="007D3DEB"/>
    <w:rsid w:val="007D3E7F"/>
    <w:rsid w:val="007D43C9"/>
    <w:rsid w:val="007D5180"/>
    <w:rsid w:val="007D643A"/>
    <w:rsid w:val="007D73A0"/>
    <w:rsid w:val="007E04EF"/>
    <w:rsid w:val="007E464A"/>
    <w:rsid w:val="007E532F"/>
    <w:rsid w:val="007F1545"/>
    <w:rsid w:val="007F30F5"/>
    <w:rsid w:val="007F3561"/>
    <w:rsid w:val="007F54A3"/>
    <w:rsid w:val="007F5C6A"/>
    <w:rsid w:val="007F5F5B"/>
    <w:rsid w:val="007F7204"/>
    <w:rsid w:val="008009B8"/>
    <w:rsid w:val="00802A2B"/>
    <w:rsid w:val="0080401B"/>
    <w:rsid w:val="00805AC2"/>
    <w:rsid w:val="00805F21"/>
    <w:rsid w:val="00806E46"/>
    <w:rsid w:val="008070A3"/>
    <w:rsid w:val="0080793B"/>
    <w:rsid w:val="00811412"/>
    <w:rsid w:val="00811659"/>
    <w:rsid w:val="00820D32"/>
    <w:rsid w:val="00821F64"/>
    <w:rsid w:val="00823D77"/>
    <w:rsid w:val="008240D2"/>
    <w:rsid w:val="008240F3"/>
    <w:rsid w:val="00824D38"/>
    <w:rsid w:val="00827343"/>
    <w:rsid w:val="00830CE7"/>
    <w:rsid w:val="008313FA"/>
    <w:rsid w:val="00834CB4"/>
    <w:rsid w:val="00835A7E"/>
    <w:rsid w:val="00837671"/>
    <w:rsid w:val="00840494"/>
    <w:rsid w:val="008406E5"/>
    <w:rsid w:val="00840E63"/>
    <w:rsid w:val="0084187A"/>
    <w:rsid w:val="00841DFE"/>
    <w:rsid w:val="008444C6"/>
    <w:rsid w:val="00845883"/>
    <w:rsid w:val="00845F03"/>
    <w:rsid w:val="008464BE"/>
    <w:rsid w:val="00846A96"/>
    <w:rsid w:val="00846E27"/>
    <w:rsid w:val="008503BD"/>
    <w:rsid w:val="00850869"/>
    <w:rsid w:val="008516D5"/>
    <w:rsid w:val="00852AE4"/>
    <w:rsid w:val="0085429F"/>
    <w:rsid w:val="008556ED"/>
    <w:rsid w:val="00855C89"/>
    <w:rsid w:val="00856166"/>
    <w:rsid w:val="00857B81"/>
    <w:rsid w:val="00860389"/>
    <w:rsid w:val="00860507"/>
    <w:rsid w:val="008610E3"/>
    <w:rsid w:val="008629A8"/>
    <w:rsid w:val="00865BF8"/>
    <w:rsid w:val="0086733E"/>
    <w:rsid w:val="0086788E"/>
    <w:rsid w:val="00870226"/>
    <w:rsid w:val="008723CC"/>
    <w:rsid w:val="00873D19"/>
    <w:rsid w:val="008741B9"/>
    <w:rsid w:val="008741D9"/>
    <w:rsid w:val="00874DA7"/>
    <w:rsid w:val="00875AAA"/>
    <w:rsid w:val="0087641E"/>
    <w:rsid w:val="00876BF7"/>
    <w:rsid w:val="0087772C"/>
    <w:rsid w:val="00877E18"/>
    <w:rsid w:val="00880AE8"/>
    <w:rsid w:val="00880CB2"/>
    <w:rsid w:val="00881874"/>
    <w:rsid w:val="00885248"/>
    <w:rsid w:val="008872A9"/>
    <w:rsid w:val="00887856"/>
    <w:rsid w:val="00887BF1"/>
    <w:rsid w:val="00890A2A"/>
    <w:rsid w:val="00890BC1"/>
    <w:rsid w:val="00891CFE"/>
    <w:rsid w:val="0089273D"/>
    <w:rsid w:val="00895974"/>
    <w:rsid w:val="00895DAF"/>
    <w:rsid w:val="00897270"/>
    <w:rsid w:val="008A233E"/>
    <w:rsid w:val="008A26A6"/>
    <w:rsid w:val="008A3964"/>
    <w:rsid w:val="008A5363"/>
    <w:rsid w:val="008A546B"/>
    <w:rsid w:val="008A565D"/>
    <w:rsid w:val="008A5B62"/>
    <w:rsid w:val="008B1F93"/>
    <w:rsid w:val="008B236C"/>
    <w:rsid w:val="008B3625"/>
    <w:rsid w:val="008B41B7"/>
    <w:rsid w:val="008B4412"/>
    <w:rsid w:val="008B4425"/>
    <w:rsid w:val="008B47A9"/>
    <w:rsid w:val="008B4E8A"/>
    <w:rsid w:val="008B56A6"/>
    <w:rsid w:val="008B624F"/>
    <w:rsid w:val="008C0CDF"/>
    <w:rsid w:val="008C1BC6"/>
    <w:rsid w:val="008C22C6"/>
    <w:rsid w:val="008C2786"/>
    <w:rsid w:val="008C368F"/>
    <w:rsid w:val="008C59D5"/>
    <w:rsid w:val="008D0245"/>
    <w:rsid w:val="008D0566"/>
    <w:rsid w:val="008D129E"/>
    <w:rsid w:val="008D1940"/>
    <w:rsid w:val="008D19A3"/>
    <w:rsid w:val="008D291A"/>
    <w:rsid w:val="008D39A2"/>
    <w:rsid w:val="008D3FD9"/>
    <w:rsid w:val="008D51D9"/>
    <w:rsid w:val="008D74F6"/>
    <w:rsid w:val="008D7F4E"/>
    <w:rsid w:val="008E0148"/>
    <w:rsid w:val="008E082C"/>
    <w:rsid w:val="008E23CA"/>
    <w:rsid w:val="008E32E1"/>
    <w:rsid w:val="008F0296"/>
    <w:rsid w:val="008F06D9"/>
    <w:rsid w:val="008F5A1F"/>
    <w:rsid w:val="008F5A7F"/>
    <w:rsid w:val="008F6FD6"/>
    <w:rsid w:val="008F70EC"/>
    <w:rsid w:val="009000C6"/>
    <w:rsid w:val="009007E6"/>
    <w:rsid w:val="00901001"/>
    <w:rsid w:val="00902782"/>
    <w:rsid w:val="0090281D"/>
    <w:rsid w:val="0090406B"/>
    <w:rsid w:val="00905895"/>
    <w:rsid w:val="009060B4"/>
    <w:rsid w:val="00906135"/>
    <w:rsid w:val="009068C1"/>
    <w:rsid w:val="00907D9B"/>
    <w:rsid w:val="009121D7"/>
    <w:rsid w:val="0091242A"/>
    <w:rsid w:val="00914DCA"/>
    <w:rsid w:val="00914F77"/>
    <w:rsid w:val="0091747C"/>
    <w:rsid w:val="00920A80"/>
    <w:rsid w:val="00921DD2"/>
    <w:rsid w:val="00922247"/>
    <w:rsid w:val="00922C31"/>
    <w:rsid w:val="00924136"/>
    <w:rsid w:val="0093063D"/>
    <w:rsid w:val="0093086E"/>
    <w:rsid w:val="009341E8"/>
    <w:rsid w:val="00935FAF"/>
    <w:rsid w:val="00940805"/>
    <w:rsid w:val="009409A4"/>
    <w:rsid w:val="00940D8C"/>
    <w:rsid w:val="00942616"/>
    <w:rsid w:val="00943C1A"/>
    <w:rsid w:val="00944B24"/>
    <w:rsid w:val="00945B45"/>
    <w:rsid w:val="00945EC7"/>
    <w:rsid w:val="009468C6"/>
    <w:rsid w:val="00947BEB"/>
    <w:rsid w:val="009519C1"/>
    <w:rsid w:val="00952688"/>
    <w:rsid w:val="00955204"/>
    <w:rsid w:val="00955506"/>
    <w:rsid w:val="00955772"/>
    <w:rsid w:val="0095583D"/>
    <w:rsid w:val="009558E4"/>
    <w:rsid w:val="0095699B"/>
    <w:rsid w:val="009579CC"/>
    <w:rsid w:val="009608CF"/>
    <w:rsid w:val="00962272"/>
    <w:rsid w:val="00965640"/>
    <w:rsid w:val="00967532"/>
    <w:rsid w:val="00970614"/>
    <w:rsid w:val="009709AF"/>
    <w:rsid w:val="00970A69"/>
    <w:rsid w:val="009720EC"/>
    <w:rsid w:val="0097282F"/>
    <w:rsid w:val="0097291D"/>
    <w:rsid w:val="00973A00"/>
    <w:rsid w:val="00974E89"/>
    <w:rsid w:val="00975136"/>
    <w:rsid w:val="00977CA0"/>
    <w:rsid w:val="00981073"/>
    <w:rsid w:val="00981D06"/>
    <w:rsid w:val="00982D86"/>
    <w:rsid w:val="00985220"/>
    <w:rsid w:val="0098576A"/>
    <w:rsid w:val="009869E4"/>
    <w:rsid w:val="0099016A"/>
    <w:rsid w:val="009904DB"/>
    <w:rsid w:val="00990817"/>
    <w:rsid w:val="009912AC"/>
    <w:rsid w:val="00992EEE"/>
    <w:rsid w:val="00993214"/>
    <w:rsid w:val="00995128"/>
    <w:rsid w:val="00996144"/>
    <w:rsid w:val="00997371"/>
    <w:rsid w:val="009A00F0"/>
    <w:rsid w:val="009A0CA3"/>
    <w:rsid w:val="009A1412"/>
    <w:rsid w:val="009A1B0F"/>
    <w:rsid w:val="009A40FD"/>
    <w:rsid w:val="009A5C49"/>
    <w:rsid w:val="009B0BBA"/>
    <w:rsid w:val="009B239B"/>
    <w:rsid w:val="009B3B56"/>
    <w:rsid w:val="009B4BA2"/>
    <w:rsid w:val="009B614C"/>
    <w:rsid w:val="009B6606"/>
    <w:rsid w:val="009B7388"/>
    <w:rsid w:val="009C03AE"/>
    <w:rsid w:val="009C36AF"/>
    <w:rsid w:val="009C49B9"/>
    <w:rsid w:val="009C5BA8"/>
    <w:rsid w:val="009C5CE4"/>
    <w:rsid w:val="009C655C"/>
    <w:rsid w:val="009C692C"/>
    <w:rsid w:val="009C7ED3"/>
    <w:rsid w:val="009D074D"/>
    <w:rsid w:val="009D135C"/>
    <w:rsid w:val="009D1F90"/>
    <w:rsid w:val="009D37A2"/>
    <w:rsid w:val="009D5A4A"/>
    <w:rsid w:val="009D624C"/>
    <w:rsid w:val="009E2B74"/>
    <w:rsid w:val="009E411A"/>
    <w:rsid w:val="009E6294"/>
    <w:rsid w:val="009E6CDB"/>
    <w:rsid w:val="009F0A07"/>
    <w:rsid w:val="009F3D54"/>
    <w:rsid w:val="009F618F"/>
    <w:rsid w:val="00A001F8"/>
    <w:rsid w:val="00A00967"/>
    <w:rsid w:val="00A0143F"/>
    <w:rsid w:val="00A014F1"/>
    <w:rsid w:val="00A04954"/>
    <w:rsid w:val="00A04B5B"/>
    <w:rsid w:val="00A057B9"/>
    <w:rsid w:val="00A06BC0"/>
    <w:rsid w:val="00A11C6F"/>
    <w:rsid w:val="00A12E66"/>
    <w:rsid w:val="00A20A84"/>
    <w:rsid w:val="00A219A6"/>
    <w:rsid w:val="00A26D53"/>
    <w:rsid w:val="00A27FDE"/>
    <w:rsid w:val="00A31A19"/>
    <w:rsid w:val="00A3253E"/>
    <w:rsid w:val="00A3281E"/>
    <w:rsid w:val="00A338A4"/>
    <w:rsid w:val="00A34E4F"/>
    <w:rsid w:val="00A37393"/>
    <w:rsid w:val="00A37C9C"/>
    <w:rsid w:val="00A428EC"/>
    <w:rsid w:val="00A43B44"/>
    <w:rsid w:val="00A43FA1"/>
    <w:rsid w:val="00A44089"/>
    <w:rsid w:val="00A448E3"/>
    <w:rsid w:val="00A44EC2"/>
    <w:rsid w:val="00A479EA"/>
    <w:rsid w:val="00A5165F"/>
    <w:rsid w:val="00A525C7"/>
    <w:rsid w:val="00A52BC1"/>
    <w:rsid w:val="00A54E74"/>
    <w:rsid w:val="00A56EB9"/>
    <w:rsid w:val="00A56FBF"/>
    <w:rsid w:val="00A57628"/>
    <w:rsid w:val="00A60116"/>
    <w:rsid w:val="00A630BC"/>
    <w:rsid w:val="00A63A00"/>
    <w:rsid w:val="00A64069"/>
    <w:rsid w:val="00A640DB"/>
    <w:rsid w:val="00A64B0B"/>
    <w:rsid w:val="00A70678"/>
    <w:rsid w:val="00A70DC0"/>
    <w:rsid w:val="00A71413"/>
    <w:rsid w:val="00A71DEA"/>
    <w:rsid w:val="00A720B5"/>
    <w:rsid w:val="00A721FD"/>
    <w:rsid w:val="00A724EF"/>
    <w:rsid w:val="00A727A0"/>
    <w:rsid w:val="00A72BD5"/>
    <w:rsid w:val="00A72E35"/>
    <w:rsid w:val="00A7412C"/>
    <w:rsid w:val="00A75C73"/>
    <w:rsid w:val="00A75EA0"/>
    <w:rsid w:val="00A766C3"/>
    <w:rsid w:val="00A767FA"/>
    <w:rsid w:val="00A77532"/>
    <w:rsid w:val="00A80CD1"/>
    <w:rsid w:val="00A812C8"/>
    <w:rsid w:val="00A87D22"/>
    <w:rsid w:val="00A9132B"/>
    <w:rsid w:val="00A91387"/>
    <w:rsid w:val="00A92289"/>
    <w:rsid w:val="00A93520"/>
    <w:rsid w:val="00A94E7E"/>
    <w:rsid w:val="00A95FA1"/>
    <w:rsid w:val="00A969B5"/>
    <w:rsid w:val="00AA0ADA"/>
    <w:rsid w:val="00AA0DBC"/>
    <w:rsid w:val="00AA40C8"/>
    <w:rsid w:val="00AA6B4F"/>
    <w:rsid w:val="00AA6FB8"/>
    <w:rsid w:val="00AB14BD"/>
    <w:rsid w:val="00AB4798"/>
    <w:rsid w:val="00AB5367"/>
    <w:rsid w:val="00AB79F7"/>
    <w:rsid w:val="00AC1762"/>
    <w:rsid w:val="00AC17A2"/>
    <w:rsid w:val="00AC2B7C"/>
    <w:rsid w:val="00AC2BE5"/>
    <w:rsid w:val="00AC3719"/>
    <w:rsid w:val="00AC4054"/>
    <w:rsid w:val="00AC438E"/>
    <w:rsid w:val="00AC538A"/>
    <w:rsid w:val="00AC54AF"/>
    <w:rsid w:val="00AD0731"/>
    <w:rsid w:val="00AD2325"/>
    <w:rsid w:val="00AD30AB"/>
    <w:rsid w:val="00AD3DD0"/>
    <w:rsid w:val="00AD5B99"/>
    <w:rsid w:val="00AD6032"/>
    <w:rsid w:val="00AE06DE"/>
    <w:rsid w:val="00AE22CB"/>
    <w:rsid w:val="00AE2701"/>
    <w:rsid w:val="00AE488D"/>
    <w:rsid w:val="00AE4F23"/>
    <w:rsid w:val="00AF1D70"/>
    <w:rsid w:val="00AF5B70"/>
    <w:rsid w:val="00AF70A9"/>
    <w:rsid w:val="00B006D6"/>
    <w:rsid w:val="00B01D51"/>
    <w:rsid w:val="00B02AB4"/>
    <w:rsid w:val="00B0394F"/>
    <w:rsid w:val="00B03B2D"/>
    <w:rsid w:val="00B04009"/>
    <w:rsid w:val="00B059C4"/>
    <w:rsid w:val="00B07D26"/>
    <w:rsid w:val="00B11A37"/>
    <w:rsid w:val="00B11BEC"/>
    <w:rsid w:val="00B13BA9"/>
    <w:rsid w:val="00B14608"/>
    <w:rsid w:val="00B16EF5"/>
    <w:rsid w:val="00B20953"/>
    <w:rsid w:val="00B24BA3"/>
    <w:rsid w:val="00B257FB"/>
    <w:rsid w:val="00B25C54"/>
    <w:rsid w:val="00B25C7A"/>
    <w:rsid w:val="00B317C4"/>
    <w:rsid w:val="00B3554F"/>
    <w:rsid w:val="00B35E6F"/>
    <w:rsid w:val="00B36133"/>
    <w:rsid w:val="00B366D0"/>
    <w:rsid w:val="00B36732"/>
    <w:rsid w:val="00B37839"/>
    <w:rsid w:val="00B417A7"/>
    <w:rsid w:val="00B4229E"/>
    <w:rsid w:val="00B42F4E"/>
    <w:rsid w:val="00B435BC"/>
    <w:rsid w:val="00B43984"/>
    <w:rsid w:val="00B45B38"/>
    <w:rsid w:val="00B46088"/>
    <w:rsid w:val="00B4638D"/>
    <w:rsid w:val="00B46B1F"/>
    <w:rsid w:val="00B50983"/>
    <w:rsid w:val="00B52272"/>
    <w:rsid w:val="00B530B4"/>
    <w:rsid w:val="00B53111"/>
    <w:rsid w:val="00B54CA7"/>
    <w:rsid w:val="00B56CA4"/>
    <w:rsid w:val="00B574A9"/>
    <w:rsid w:val="00B578FD"/>
    <w:rsid w:val="00B6095D"/>
    <w:rsid w:val="00B623BC"/>
    <w:rsid w:val="00B62B80"/>
    <w:rsid w:val="00B637D6"/>
    <w:rsid w:val="00B64010"/>
    <w:rsid w:val="00B658F3"/>
    <w:rsid w:val="00B66352"/>
    <w:rsid w:val="00B7106E"/>
    <w:rsid w:val="00B73FBD"/>
    <w:rsid w:val="00B74F53"/>
    <w:rsid w:val="00B765E3"/>
    <w:rsid w:val="00B76671"/>
    <w:rsid w:val="00B76A31"/>
    <w:rsid w:val="00B76A4D"/>
    <w:rsid w:val="00B818C7"/>
    <w:rsid w:val="00B81CF6"/>
    <w:rsid w:val="00B835E8"/>
    <w:rsid w:val="00B83C62"/>
    <w:rsid w:val="00B85EE6"/>
    <w:rsid w:val="00B86E15"/>
    <w:rsid w:val="00B87A61"/>
    <w:rsid w:val="00B90618"/>
    <w:rsid w:val="00B9188A"/>
    <w:rsid w:val="00B92431"/>
    <w:rsid w:val="00B942A0"/>
    <w:rsid w:val="00B94BC8"/>
    <w:rsid w:val="00B95C4E"/>
    <w:rsid w:val="00B95D8F"/>
    <w:rsid w:val="00B95DCA"/>
    <w:rsid w:val="00B9625D"/>
    <w:rsid w:val="00B96C36"/>
    <w:rsid w:val="00B97636"/>
    <w:rsid w:val="00B9765F"/>
    <w:rsid w:val="00B97AAF"/>
    <w:rsid w:val="00B97C2B"/>
    <w:rsid w:val="00BA02EE"/>
    <w:rsid w:val="00BA052F"/>
    <w:rsid w:val="00BA087D"/>
    <w:rsid w:val="00BA0B84"/>
    <w:rsid w:val="00BA0CE6"/>
    <w:rsid w:val="00BA2267"/>
    <w:rsid w:val="00BA394E"/>
    <w:rsid w:val="00BA3951"/>
    <w:rsid w:val="00BA56DF"/>
    <w:rsid w:val="00BA7B2C"/>
    <w:rsid w:val="00BB0CD3"/>
    <w:rsid w:val="00BB10DE"/>
    <w:rsid w:val="00BB1273"/>
    <w:rsid w:val="00BB36BC"/>
    <w:rsid w:val="00BB3775"/>
    <w:rsid w:val="00BB666B"/>
    <w:rsid w:val="00BB67DF"/>
    <w:rsid w:val="00BB7662"/>
    <w:rsid w:val="00BB7940"/>
    <w:rsid w:val="00BC1A66"/>
    <w:rsid w:val="00BC22B5"/>
    <w:rsid w:val="00BC5936"/>
    <w:rsid w:val="00BC5F4E"/>
    <w:rsid w:val="00BC6871"/>
    <w:rsid w:val="00BC6A34"/>
    <w:rsid w:val="00BC6CCD"/>
    <w:rsid w:val="00BC7ABD"/>
    <w:rsid w:val="00BD0C88"/>
    <w:rsid w:val="00BD3C21"/>
    <w:rsid w:val="00BD442D"/>
    <w:rsid w:val="00BD4801"/>
    <w:rsid w:val="00BE1849"/>
    <w:rsid w:val="00BE1976"/>
    <w:rsid w:val="00BE1B75"/>
    <w:rsid w:val="00BE2AB6"/>
    <w:rsid w:val="00BE3668"/>
    <w:rsid w:val="00BE38C7"/>
    <w:rsid w:val="00BE60B5"/>
    <w:rsid w:val="00BE70A1"/>
    <w:rsid w:val="00C005BA"/>
    <w:rsid w:val="00C015FE"/>
    <w:rsid w:val="00C01F1D"/>
    <w:rsid w:val="00C02322"/>
    <w:rsid w:val="00C0304E"/>
    <w:rsid w:val="00C03E80"/>
    <w:rsid w:val="00C06082"/>
    <w:rsid w:val="00C0635B"/>
    <w:rsid w:val="00C10543"/>
    <w:rsid w:val="00C11D52"/>
    <w:rsid w:val="00C129CB"/>
    <w:rsid w:val="00C138F8"/>
    <w:rsid w:val="00C13E7A"/>
    <w:rsid w:val="00C151D9"/>
    <w:rsid w:val="00C159ED"/>
    <w:rsid w:val="00C17C6C"/>
    <w:rsid w:val="00C210ED"/>
    <w:rsid w:val="00C221CA"/>
    <w:rsid w:val="00C22E35"/>
    <w:rsid w:val="00C23931"/>
    <w:rsid w:val="00C273F2"/>
    <w:rsid w:val="00C34044"/>
    <w:rsid w:val="00C34068"/>
    <w:rsid w:val="00C35C8D"/>
    <w:rsid w:val="00C36682"/>
    <w:rsid w:val="00C36C63"/>
    <w:rsid w:val="00C37438"/>
    <w:rsid w:val="00C37700"/>
    <w:rsid w:val="00C4091F"/>
    <w:rsid w:val="00C4136A"/>
    <w:rsid w:val="00C41AE4"/>
    <w:rsid w:val="00C42844"/>
    <w:rsid w:val="00C47AB6"/>
    <w:rsid w:val="00C5079F"/>
    <w:rsid w:val="00C52348"/>
    <w:rsid w:val="00C54751"/>
    <w:rsid w:val="00C54908"/>
    <w:rsid w:val="00C54F78"/>
    <w:rsid w:val="00C55737"/>
    <w:rsid w:val="00C55818"/>
    <w:rsid w:val="00C55B3C"/>
    <w:rsid w:val="00C60448"/>
    <w:rsid w:val="00C61D29"/>
    <w:rsid w:val="00C63127"/>
    <w:rsid w:val="00C63997"/>
    <w:rsid w:val="00C64CEF"/>
    <w:rsid w:val="00C654A3"/>
    <w:rsid w:val="00C67604"/>
    <w:rsid w:val="00C7271F"/>
    <w:rsid w:val="00C73060"/>
    <w:rsid w:val="00C7650A"/>
    <w:rsid w:val="00C80F09"/>
    <w:rsid w:val="00C80F1E"/>
    <w:rsid w:val="00C81A49"/>
    <w:rsid w:val="00C826BF"/>
    <w:rsid w:val="00C840B2"/>
    <w:rsid w:val="00C8417B"/>
    <w:rsid w:val="00C855A6"/>
    <w:rsid w:val="00C859A0"/>
    <w:rsid w:val="00C85DE3"/>
    <w:rsid w:val="00C868EB"/>
    <w:rsid w:val="00C91D17"/>
    <w:rsid w:val="00C944BF"/>
    <w:rsid w:val="00C95DB7"/>
    <w:rsid w:val="00C96561"/>
    <w:rsid w:val="00C97513"/>
    <w:rsid w:val="00CA0E31"/>
    <w:rsid w:val="00CA22ED"/>
    <w:rsid w:val="00CA3490"/>
    <w:rsid w:val="00CA6247"/>
    <w:rsid w:val="00CA6E4F"/>
    <w:rsid w:val="00CB0167"/>
    <w:rsid w:val="00CB0A2E"/>
    <w:rsid w:val="00CB0C72"/>
    <w:rsid w:val="00CB1204"/>
    <w:rsid w:val="00CB280C"/>
    <w:rsid w:val="00CB2BA9"/>
    <w:rsid w:val="00CB2FA9"/>
    <w:rsid w:val="00CB4075"/>
    <w:rsid w:val="00CB676A"/>
    <w:rsid w:val="00CB7957"/>
    <w:rsid w:val="00CB7DAC"/>
    <w:rsid w:val="00CC033D"/>
    <w:rsid w:val="00CC243D"/>
    <w:rsid w:val="00CC26B2"/>
    <w:rsid w:val="00CC2C5C"/>
    <w:rsid w:val="00CC664E"/>
    <w:rsid w:val="00CD09F4"/>
    <w:rsid w:val="00CD0F92"/>
    <w:rsid w:val="00CD1336"/>
    <w:rsid w:val="00CD1C6C"/>
    <w:rsid w:val="00CD3646"/>
    <w:rsid w:val="00CD73A3"/>
    <w:rsid w:val="00CE27AF"/>
    <w:rsid w:val="00CE31EE"/>
    <w:rsid w:val="00CE376F"/>
    <w:rsid w:val="00CE4CA8"/>
    <w:rsid w:val="00CE4E40"/>
    <w:rsid w:val="00CF08BB"/>
    <w:rsid w:val="00CF172F"/>
    <w:rsid w:val="00CF7404"/>
    <w:rsid w:val="00D00D3A"/>
    <w:rsid w:val="00D00EEA"/>
    <w:rsid w:val="00D05DF9"/>
    <w:rsid w:val="00D066D0"/>
    <w:rsid w:val="00D068A9"/>
    <w:rsid w:val="00D10CB2"/>
    <w:rsid w:val="00D11219"/>
    <w:rsid w:val="00D13192"/>
    <w:rsid w:val="00D1434F"/>
    <w:rsid w:val="00D14E80"/>
    <w:rsid w:val="00D153A7"/>
    <w:rsid w:val="00D159C6"/>
    <w:rsid w:val="00D16334"/>
    <w:rsid w:val="00D16873"/>
    <w:rsid w:val="00D2018B"/>
    <w:rsid w:val="00D20C03"/>
    <w:rsid w:val="00D20CE5"/>
    <w:rsid w:val="00D214A4"/>
    <w:rsid w:val="00D223FD"/>
    <w:rsid w:val="00D22567"/>
    <w:rsid w:val="00D23481"/>
    <w:rsid w:val="00D25730"/>
    <w:rsid w:val="00D26001"/>
    <w:rsid w:val="00D26AF7"/>
    <w:rsid w:val="00D27DDF"/>
    <w:rsid w:val="00D30A26"/>
    <w:rsid w:val="00D32215"/>
    <w:rsid w:val="00D32D72"/>
    <w:rsid w:val="00D34FEF"/>
    <w:rsid w:val="00D37FC4"/>
    <w:rsid w:val="00D401B9"/>
    <w:rsid w:val="00D4045E"/>
    <w:rsid w:val="00D40B33"/>
    <w:rsid w:val="00D41681"/>
    <w:rsid w:val="00D41B59"/>
    <w:rsid w:val="00D41D6F"/>
    <w:rsid w:val="00D41E02"/>
    <w:rsid w:val="00D44F4C"/>
    <w:rsid w:val="00D46F97"/>
    <w:rsid w:val="00D479F3"/>
    <w:rsid w:val="00D47FE6"/>
    <w:rsid w:val="00D504F6"/>
    <w:rsid w:val="00D537EB"/>
    <w:rsid w:val="00D53C6D"/>
    <w:rsid w:val="00D5FC2F"/>
    <w:rsid w:val="00D6080A"/>
    <w:rsid w:val="00D6100D"/>
    <w:rsid w:val="00D628DD"/>
    <w:rsid w:val="00D63084"/>
    <w:rsid w:val="00D63C8C"/>
    <w:rsid w:val="00D64252"/>
    <w:rsid w:val="00D64259"/>
    <w:rsid w:val="00D66166"/>
    <w:rsid w:val="00D66609"/>
    <w:rsid w:val="00D67500"/>
    <w:rsid w:val="00D67E2B"/>
    <w:rsid w:val="00D7083E"/>
    <w:rsid w:val="00D70851"/>
    <w:rsid w:val="00D71A6D"/>
    <w:rsid w:val="00D72826"/>
    <w:rsid w:val="00D73265"/>
    <w:rsid w:val="00D73F14"/>
    <w:rsid w:val="00D74980"/>
    <w:rsid w:val="00D75115"/>
    <w:rsid w:val="00D7532B"/>
    <w:rsid w:val="00D75EC1"/>
    <w:rsid w:val="00D77A8B"/>
    <w:rsid w:val="00D80713"/>
    <w:rsid w:val="00D81012"/>
    <w:rsid w:val="00D81FBD"/>
    <w:rsid w:val="00D8349D"/>
    <w:rsid w:val="00D837AC"/>
    <w:rsid w:val="00D8407C"/>
    <w:rsid w:val="00D848BE"/>
    <w:rsid w:val="00D84D4B"/>
    <w:rsid w:val="00D87912"/>
    <w:rsid w:val="00D90D7F"/>
    <w:rsid w:val="00D9237D"/>
    <w:rsid w:val="00D93FB4"/>
    <w:rsid w:val="00D96D44"/>
    <w:rsid w:val="00DA0072"/>
    <w:rsid w:val="00DA0BD4"/>
    <w:rsid w:val="00DA0F87"/>
    <w:rsid w:val="00DA295E"/>
    <w:rsid w:val="00DA2FD6"/>
    <w:rsid w:val="00DA3488"/>
    <w:rsid w:val="00DA54D9"/>
    <w:rsid w:val="00DA5D67"/>
    <w:rsid w:val="00DA5E17"/>
    <w:rsid w:val="00DACD33"/>
    <w:rsid w:val="00DB0148"/>
    <w:rsid w:val="00DB05F5"/>
    <w:rsid w:val="00DB12AA"/>
    <w:rsid w:val="00DB1508"/>
    <w:rsid w:val="00DB2B71"/>
    <w:rsid w:val="00DB4631"/>
    <w:rsid w:val="00DB4C54"/>
    <w:rsid w:val="00DB66D3"/>
    <w:rsid w:val="00DB682D"/>
    <w:rsid w:val="00DB75B4"/>
    <w:rsid w:val="00DC121D"/>
    <w:rsid w:val="00DC1973"/>
    <w:rsid w:val="00DC276C"/>
    <w:rsid w:val="00DC340C"/>
    <w:rsid w:val="00DC3BF9"/>
    <w:rsid w:val="00DC3FF1"/>
    <w:rsid w:val="00DC418B"/>
    <w:rsid w:val="00DC44D5"/>
    <w:rsid w:val="00DC44FD"/>
    <w:rsid w:val="00DC54F1"/>
    <w:rsid w:val="00DC6193"/>
    <w:rsid w:val="00DC7443"/>
    <w:rsid w:val="00DD0BBE"/>
    <w:rsid w:val="00DD0BDE"/>
    <w:rsid w:val="00DD3929"/>
    <w:rsid w:val="00DD39A9"/>
    <w:rsid w:val="00DD3A28"/>
    <w:rsid w:val="00DD54F0"/>
    <w:rsid w:val="00DD594A"/>
    <w:rsid w:val="00DD6418"/>
    <w:rsid w:val="00DD7615"/>
    <w:rsid w:val="00DD7985"/>
    <w:rsid w:val="00DD7BC5"/>
    <w:rsid w:val="00DE0664"/>
    <w:rsid w:val="00DE4072"/>
    <w:rsid w:val="00DE441A"/>
    <w:rsid w:val="00DE5246"/>
    <w:rsid w:val="00DE55CC"/>
    <w:rsid w:val="00DE5964"/>
    <w:rsid w:val="00DE7D91"/>
    <w:rsid w:val="00DF0188"/>
    <w:rsid w:val="00DF0B54"/>
    <w:rsid w:val="00DF2508"/>
    <w:rsid w:val="00DF5E01"/>
    <w:rsid w:val="00DF6D6C"/>
    <w:rsid w:val="00DF70F8"/>
    <w:rsid w:val="00E04833"/>
    <w:rsid w:val="00E05750"/>
    <w:rsid w:val="00E075BD"/>
    <w:rsid w:val="00E07EB8"/>
    <w:rsid w:val="00E10286"/>
    <w:rsid w:val="00E102A4"/>
    <w:rsid w:val="00E10F6F"/>
    <w:rsid w:val="00E11948"/>
    <w:rsid w:val="00E1219C"/>
    <w:rsid w:val="00E12DDE"/>
    <w:rsid w:val="00E13AEC"/>
    <w:rsid w:val="00E14711"/>
    <w:rsid w:val="00E14734"/>
    <w:rsid w:val="00E155EA"/>
    <w:rsid w:val="00E167DD"/>
    <w:rsid w:val="00E17875"/>
    <w:rsid w:val="00E20C32"/>
    <w:rsid w:val="00E22633"/>
    <w:rsid w:val="00E22825"/>
    <w:rsid w:val="00E23271"/>
    <w:rsid w:val="00E23819"/>
    <w:rsid w:val="00E247B7"/>
    <w:rsid w:val="00E255B6"/>
    <w:rsid w:val="00E25EB7"/>
    <w:rsid w:val="00E30D39"/>
    <w:rsid w:val="00E315C5"/>
    <w:rsid w:val="00E31A7D"/>
    <w:rsid w:val="00E33971"/>
    <w:rsid w:val="00E33FB3"/>
    <w:rsid w:val="00E3425B"/>
    <w:rsid w:val="00E34970"/>
    <w:rsid w:val="00E35464"/>
    <w:rsid w:val="00E4093E"/>
    <w:rsid w:val="00E41825"/>
    <w:rsid w:val="00E41C20"/>
    <w:rsid w:val="00E42C5F"/>
    <w:rsid w:val="00E43784"/>
    <w:rsid w:val="00E44537"/>
    <w:rsid w:val="00E44956"/>
    <w:rsid w:val="00E455E0"/>
    <w:rsid w:val="00E504A5"/>
    <w:rsid w:val="00E5079A"/>
    <w:rsid w:val="00E50903"/>
    <w:rsid w:val="00E51883"/>
    <w:rsid w:val="00E51B1A"/>
    <w:rsid w:val="00E5268B"/>
    <w:rsid w:val="00E5276A"/>
    <w:rsid w:val="00E53561"/>
    <w:rsid w:val="00E55CB8"/>
    <w:rsid w:val="00E56AE8"/>
    <w:rsid w:val="00E575FF"/>
    <w:rsid w:val="00E57AEF"/>
    <w:rsid w:val="00E6293F"/>
    <w:rsid w:val="00E62DFF"/>
    <w:rsid w:val="00E6643C"/>
    <w:rsid w:val="00E67338"/>
    <w:rsid w:val="00E67EE1"/>
    <w:rsid w:val="00E7026A"/>
    <w:rsid w:val="00E70EFB"/>
    <w:rsid w:val="00E719F1"/>
    <w:rsid w:val="00E72013"/>
    <w:rsid w:val="00E72A4C"/>
    <w:rsid w:val="00E739F8"/>
    <w:rsid w:val="00E73BB5"/>
    <w:rsid w:val="00E74D6F"/>
    <w:rsid w:val="00E74D9C"/>
    <w:rsid w:val="00E76706"/>
    <w:rsid w:val="00E774B1"/>
    <w:rsid w:val="00E80BF2"/>
    <w:rsid w:val="00E84651"/>
    <w:rsid w:val="00E85E1E"/>
    <w:rsid w:val="00E85E51"/>
    <w:rsid w:val="00E86B72"/>
    <w:rsid w:val="00E91CA1"/>
    <w:rsid w:val="00E92092"/>
    <w:rsid w:val="00E94AD0"/>
    <w:rsid w:val="00E95292"/>
    <w:rsid w:val="00E957FB"/>
    <w:rsid w:val="00E95F18"/>
    <w:rsid w:val="00E97602"/>
    <w:rsid w:val="00EA0214"/>
    <w:rsid w:val="00EA07F6"/>
    <w:rsid w:val="00EA118F"/>
    <w:rsid w:val="00EA3A6C"/>
    <w:rsid w:val="00EA41EE"/>
    <w:rsid w:val="00EA522A"/>
    <w:rsid w:val="00EB09A1"/>
    <w:rsid w:val="00EB21A7"/>
    <w:rsid w:val="00EB68B1"/>
    <w:rsid w:val="00EB71CD"/>
    <w:rsid w:val="00EC2398"/>
    <w:rsid w:val="00EC27FF"/>
    <w:rsid w:val="00EC2FA1"/>
    <w:rsid w:val="00EC3692"/>
    <w:rsid w:val="00EC732F"/>
    <w:rsid w:val="00EC7899"/>
    <w:rsid w:val="00EC7D68"/>
    <w:rsid w:val="00ED0BE4"/>
    <w:rsid w:val="00ED0CEB"/>
    <w:rsid w:val="00ED1A88"/>
    <w:rsid w:val="00ED1CA8"/>
    <w:rsid w:val="00ED2446"/>
    <w:rsid w:val="00ED2D57"/>
    <w:rsid w:val="00ED375A"/>
    <w:rsid w:val="00ED5739"/>
    <w:rsid w:val="00EE021F"/>
    <w:rsid w:val="00EE20D2"/>
    <w:rsid w:val="00EE2D59"/>
    <w:rsid w:val="00EE3C9A"/>
    <w:rsid w:val="00EE539A"/>
    <w:rsid w:val="00EF09B0"/>
    <w:rsid w:val="00EF2F76"/>
    <w:rsid w:val="00EF3619"/>
    <w:rsid w:val="00EF42D8"/>
    <w:rsid w:val="00EF62BB"/>
    <w:rsid w:val="00EF7A0F"/>
    <w:rsid w:val="00F003C0"/>
    <w:rsid w:val="00F02CD1"/>
    <w:rsid w:val="00F037D7"/>
    <w:rsid w:val="00F04543"/>
    <w:rsid w:val="00F0454A"/>
    <w:rsid w:val="00F05448"/>
    <w:rsid w:val="00F05612"/>
    <w:rsid w:val="00F05DF4"/>
    <w:rsid w:val="00F05EB2"/>
    <w:rsid w:val="00F060EA"/>
    <w:rsid w:val="00F06BA7"/>
    <w:rsid w:val="00F13664"/>
    <w:rsid w:val="00F1389B"/>
    <w:rsid w:val="00F15F19"/>
    <w:rsid w:val="00F16ABA"/>
    <w:rsid w:val="00F173C7"/>
    <w:rsid w:val="00F177DE"/>
    <w:rsid w:val="00F206D7"/>
    <w:rsid w:val="00F20C93"/>
    <w:rsid w:val="00F21BDB"/>
    <w:rsid w:val="00F21DBA"/>
    <w:rsid w:val="00F23DCD"/>
    <w:rsid w:val="00F23FA3"/>
    <w:rsid w:val="00F2491C"/>
    <w:rsid w:val="00F256CE"/>
    <w:rsid w:val="00F26116"/>
    <w:rsid w:val="00F26438"/>
    <w:rsid w:val="00F27ED5"/>
    <w:rsid w:val="00F3079B"/>
    <w:rsid w:val="00F31BEA"/>
    <w:rsid w:val="00F32037"/>
    <w:rsid w:val="00F340A5"/>
    <w:rsid w:val="00F345B2"/>
    <w:rsid w:val="00F349CC"/>
    <w:rsid w:val="00F35963"/>
    <w:rsid w:val="00F36012"/>
    <w:rsid w:val="00F36093"/>
    <w:rsid w:val="00F371B3"/>
    <w:rsid w:val="00F374DA"/>
    <w:rsid w:val="00F4083B"/>
    <w:rsid w:val="00F4276B"/>
    <w:rsid w:val="00F42FB0"/>
    <w:rsid w:val="00F436D0"/>
    <w:rsid w:val="00F436E3"/>
    <w:rsid w:val="00F4486C"/>
    <w:rsid w:val="00F45DD4"/>
    <w:rsid w:val="00F47406"/>
    <w:rsid w:val="00F47D20"/>
    <w:rsid w:val="00F502C5"/>
    <w:rsid w:val="00F5061C"/>
    <w:rsid w:val="00F51DC7"/>
    <w:rsid w:val="00F51E7C"/>
    <w:rsid w:val="00F547E6"/>
    <w:rsid w:val="00F5592E"/>
    <w:rsid w:val="00F55B89"/>
    <w:rsid w:val="00F56299"/>
    <w:rsid w:val="00F567BC"/>
    <w:rsid w:val="00F5719B"/>
    <w:rsid w:val="00F631E9"/>
    <w:rsid w:val="00F63AFA"/>
    <w:rsid w:val="00F651AD"/>
    <w:rsid w:val="00F65D47"/>
    <w:rsid w:val="00F668F6"/>
    <w:rsid w:val="00F66C05"/>
    <w:rsid w:val="00F66D80"/>
    <w:rsid w:val="00F707A9"/>
    <w:rsid w:val="00F74112"/>
    <w:rsid w:val="00F74531"/>
    <w:rsid w:val="00F75B3A"/>
    <w:rsid w:val="00F76752"/>
    <w:rsid w:val="00F76A3F"/>
    <w:rsid w:val="00F76A44"/>
    <w:rsid w:val="00F82115"/>
    <w:rsid w:val="00F83C07"/>
    <w:rsid w:val="00F83D41"/>
    <w:rsid w:val="00F83DA9"/>
    <w:rsid w:val="00F85116"/>
    <w:rsid w:val="00F85683"/>
    <w:rsid w:val="00F85832"/>
    <w:rsid w:val="00F85A3F"/>
    <w:rsid w:val="00F90176"/>
    <w:rsid w:val="00F92EB7"/>
    <w:rsid w:val="00F93EAA"/>
    <w:rsid w:val="00F945A3"/>
    <w:rsid w:val="00F94808"/>
    <w:rsid w:val="00F94CAA"/>
    <w:rsid w:val="00F96784"/>
    <w:rsid w:val="00F97147"/>
    <w:rsid w:val="00F979FF"/>
    <w:rsid w:val="00FA0113"/>
    <w:rsid w:val="00FA07CD"/>
    <w:rsid w:val="00FA3AB2"/>
    <w:rsid w:val="00FA4607"/>
    <w:rsid w:val="00FA75E5"/>
    <w:rsid w:val="00FB17B0"/>
    <w:rsid w:val="00FB2467"/>
    <w:rsid w:val="00FB2EF8"/>
    <w:rsid w:val="00FB347A"/>
    <w:rsid w:val="00FB3777"/>
    <w:rsid w:val="00FB444B"/>
    <w:rsid w:val="00FB6387"/>
    <w:rsid w:val="00FB63F8"/>
    <w:rsid w:val="00FB6FE3"/>
    <w:rsid w:val="00FB7E6E"/>
    <w:rsid w:val="00FB7EE3"/>
    <w:rsid w:val="00FB7F22"/>
    <w:rsid w:val="00FC2346"/>
    <w:rsid w:val="00FC2DBF"/>
    <w:rsid w:val="00FC2EDF"/>
    <w:rsid w:val="00FC41FB"/>
    <w:rsid w:val="00FC7B6D"/>
    <w:rsid w:val="00FC7D7A"/>
    <w:rsid w:val="00FD00CE"/>
    <w:rsid w:val="00FD0F51"/>
    <w:rsid w:val="00FD2B9F"/>
    <w:rsid w:val="00FD4901"/>
    <w:rsid w:val="00FD7FE1"/>
    <w:rsid w:val="00FE06E4"/>
    <w:rsid w:val="00FE1DD3"/>
    <w:rsid w:val="00FE3FAE"/>
    <w:rsid w:val="00FE67D7"/>
    <w:rsid w:val="00FE754A"/>
    <w:rsid w:val="00FE77E2"/>
    <w:rsid w:val="00FF0E1D"/>
    <w:rsid w:val="00FF10A8"/>
    <w:rsid w:val="00FF2F79"/>
    <w:rsid w:val="00FF4135"/>
    <w:rsid w:val="00FF56D3"/>
    <w:rsid w:val="00FF63C1"/>
    <w:rsid w:val="00FF75CF"/>
    <w:rsid w:val="010FFC1F"/>
    <w:rsid w:val="012963CF"/>
    <w:rsid w:val="01384CB2"/>
    <w:rsid w:val="0142B852"/>
    <w:rsid w:val="01528B78"/>
    <w:rsid w:val="01585242"/>
    <w:rsid w:val="0158FC40"/>
    <w:rsid w:val="0159078E"/>
    <w:rsid w:val="015B5555"/>
    <w:rsid w:val="01692242"/>
    <w:rsid w:val="016ABD65"/>
    <w:rsid w:val="01799ABB"/>
    <w:rsid w:val="01AFC759"/>
    <w:rsid w:val="01C3F9FB"/>
    <w:rsid w:val="01D9E097"/>
    <w:rsid w:val="01DF2824"/>
    <w:rsid w:val="021AE3A7"/>
    <w:rsid w:val="0233C315"/>
    <w:rsid w:val="023C675F"/>
    <w:rsid w:val="02534466"/>
    <w:rsid w:val="0254C6A5"/>
    <w:rsid w:val="025E34E8"/>
    <w:rsid w:val="026118A4"/>
    <w:rsid w:val="02887C15"/>
    <w:rsid w:val="028B1620"/>
    <w:rsid w:val="029C323A"/>
    <w:rsid w:val="02A0D7AC"/>
    <w:rsid w:val="02AAA53F"/>
    <w:rsid w:val="02B23C25"/>
    <w:rsid w:val="02B30060"/>
    <w:rsid w:val="02B782C9"/>
    <w:rsid w:val="02CB6482"/>
    <w:rsid w:val="02CCE8F4"/>
    <w:rsid w:val="02D32AC9"/>
    <w:rsid w:val="02D3E3F8"/>
    <w:rsid w:val="0324F44E"/>
    <w:rsid w:val="032B2477"/>
    <w:rsid w:val="03334ACC"/>
    <w:rsid w:val="033A03D0"/>
    <w:rsid w:val="0346807D"/>
    <w:rsid w:val="03501192"/>
    <w:rsid w:val="036A7DF9"/>
    <w:rsid w:val="03B8ABCD"/>
    <w:rsid w:val="03D77970"/>
    <w:rsid w:val="03EBE5EC"/>
    <w:rsid w:val="03F5C7CA"/>
    <w:rsid w:val="04012F56"/>
    <w:rsid w:val="04015090"/>
    <w:rsid w:val="0428B03D"/>
    <w:rsid w:val="042D1923"/>
    <w:rsid w:val="047B413E"/>
    <w:rsid w:val="04842559"/>
    <w:rsid w:val="04974A6E"/>
    <w:rsid w:val="049EADF6"/>
    <w:rsid w:val="04ABCAD8"/>
    <w:rsid w:val="04B0806F"/>
    <w:rsid w:val="04B514D8"/>
    <w:rsid w:val="04BFD154"/>
    <w:rsid w:val="04D923C7"/>
    <w:rsid w:val="04F40953"/>
    <w:rsid w:val="04F54CCF"/>
    <w:rsid w:val="04FF34F5"/>
    <w:rsid w:val="0503D0C8"/>
    <w:rsid w:val="050944D4"/>
    <w:rsid w:val="0517CBC8"/>
    <w:rsid w:val="0544D2A3"/>
    <w:rsid w:val="054DEC93"/>
    <w:rsid w:val="05579544"/>
    <w:rsid w:val="05627513"/>
    <w:rsid w:val="05812C86"/>
    <w:rsid w:val="0581DE57"/>
    <w:rsid w:val="0595A248"/>
    <w:rsid w:val="05B5C8F8"/>
    <w:rsid w:val="05CCEDAF"/>
    <w:rsid w:val="05CEF06E"/>
    <w:rsid w:val="05D23C74"/>
    <w:rsid w:val="05DA23DF"/>
    <w:rsid w:val="05DDE92F"/>
    <w:rsid w:val="05EFB6C2"/>
    <w:rsid w:val="0609D552"/>
    <w:rsid w:val="0649EFE4"/>
    <w:rsid w:val="064A2597"/>
    <w:rsid w:val="06583056"/>
    <w:rsid w:val="066B62E2"/>
    <w:rsid w:val="0681CEBC"/>
    <w:rsid w:val="06AA47B9"/>
    <w:rsid w:val="06B5F4F1"/>
    <w:rsid w:val="06D830E3"/>
    <w:rsid w:val="06DC5D22"/>
    <w:rsid w:val="06FAB798"/>
    <w:rsid w:val="0709B754"/>
    <w:rsid w:val="070C15E0"/>
    <w:rsid w:val="0716D0E0"/>
    <w:rsid w:val="071CB782"/>
    <w:rsid w:val="0725B77E"/>
    <w:rsid w:val="07307777"/>
    <w:rsid w:val="07308FBA"/>
    <w:rsid w:val="07358C12"/>
    <w:rsid w:val="07463BAD"/>
    <w:rsid w:val="07470123"/>
    <w:rsid w:val="074A62F6"/>
    <w:rsid w:val="07748AFA"/>
    <w:rsid w:val="0774BD99"/>
    <w:rsid w:val="077AEF11"/>
    <w:rsid w:val="077CADED"/>
    <w:rsid w:val="078E9B77"/>
    <w:rsid w:val="07949DA4"/>
    <w:rsid w:val="07BA02BB"/>
    <w:rsid w:val="07CC9678"/>
    <w:rsid w:val="07CE53B8"/>
    <w:rsid w:val="07CF9335"/>
    <w:rsid w:val="07DA2F17"/>
    <w:rsid w:val="07F1BF5D"/>
    <w:rsid w:val="0804ECD9"/>
    <w:rsid w:val="080B9607"/>
    <w:rsid w:val="081317D6"/>
    <w:rsid w:val="08283C98"/>
    <w:rsid w:val="082B42CB"/>
    <w:rsid w:val="082CC935"/>
    <w:rsid w:val="084BACAB"/>
    <w:rsid w:val="085DDEB6"/>
    <w:rsid w:val="0862FE22"/>
    <w:rsid w:val="08692853"/>
    <w:rsid w:val="087A1B38"/>
    <w:rsid w:val="08B94FA9"/>
    <w:rsid w:val="08C23DE9"/>
    <w:rsid w:val="0916F54F"/>
    <w:rsid w:val="09261F4B"/>
    <w:rsid w:val="0954008C"/>
    <w:rsid w:val="095AE587"/>
    <w:rsid w:val="096587B7"/>
    <w:rsid w:val="0989D42D"/>
    <w:rsid w:val="0991B408"/>
    <w:rsid w:val="09A59E16"/>
    <w:rsid w:val="09A6929F"/>
    <w:rsid w:val="09B5FBF5"/>
    <w:rsid w:val="09B943CC"/>
    <w:rsid w:val="09BE7CE3"/>
    <w:rsid w:val="09DD1C90"/>
    <w:rsid w:val="09F1F454"/>
    <w:rsid w:val="0A089827"/>
    <w:rsid w:val="0A1F959F"/>
    <w:rsid w:val="0A40BDFD"/>
    <w:rsid w:val="0A4EF7D8"/>
    <w:rsid w:val="0A70DF43"/>
    <w:rsid w:val="0A766975"/>
    <w:rsid w:val="0AA06117"/>
    <w:rsid w:val="0AA96661"/>
    <w:rsid w:val="0AB21802"/>
    <w:rsid w:val="0AB5645F"/>
    <w:rsid w:val="0AC944BF"/>
    <w:rsid w:val="0AC9C1D9"/>
    <w:rsid w:val="0B047FA2"/>
    <w:rsid w:val="0B3B5BA8"/>
    <w:rsid w:val="0B459E15"/>
    <w:rsid w:val="0B5C699E"/>
    <w:rsid w:val="0B68404A"/>
    <w:rsid w:val="0B69FD1A"/>
    <w:rsid w:val="0B83A291"/>
    <w:rsid w:val="0B88B19A"/>
    <w:rsid w:val="0B8BF4E8"/>
    <w:rsid w:val="0B992FA9"/>
    <w:rsid w:val="0B9C1D49"/>
    <w:rsid w:val="0B9CDBAA"/>
    <w:rsid w:val="0BA1B9F4"/>
    <w:rsid w:val="0BD3A2CB"/>
    <w:rsid w:val="0BD55764"/>
    <w:rsid w:val="0BDFBC48"/>
    <w:rsid w:val="0BE1BDB0"/>
    <w:rsid w:val="0BE5155C"/>
    <w:rsid w:val="0BF1DA07"/>
    <w:rsid w:val="0BF65ACB"/>
    <w:rsid w:val="0BFF76E7"/>
    <w:rsid w:val="0C091EA1"/>
    <w:rsid w:val="0C0D9451"/>
    <w:rsid w:val="0C234D45"/>
    <w:rsid w:val="0C3E9E9E"/>
    <w:rsid w:val="0C4D4E2B"/>
    <w:rsid w:val="0C5482D4"/>
    <w:rsid w:val="0C9B11D8"/>
    <w:rsid w:val="0C9B49A3"/>
    <w:rsid w:val="0CAD3B4D"/>
    <w:rsid w:val="0CD7550F"/>
    <w:rsid w:val="0CF564F0"/>
    <w:rsid w:val="0CFBB2EA"/>
    <w:rsid w:val="0D0638C5"/>
    <w:rsid w:val="0D0C3168"/>
    <w:rsid w:val="0D0CC8E0"/>
    <w:rsid w:val="0D20ACA4"/>
    <w:rsid w:val="0D25E7C3"/>
    <w:rsid w:val="0D2DA5CE"/>
    <w:rsid w:val="0D493AD1"/>
    <w:rsid w:val="0D7675BC"/>
    <w:rsid w:val="0D7FA157"/>
    <w:rsid w:val="0D936243"/>
    <w:rsid w:val="0DC6950E"/>
    <w:rsid w:val="0DF33B19"/>
    <w:rsid w:val="0DF6FFCA"/>
    <w:rsid w:val="0E052332"/>
    <w:rsid w:val="0E0DDFCB"/>
    <w:rsid w:val="0E4926A9"/>
    <w:rsid w:val="0E58972D"/>
    <w:rsid w:val="0E64167A"/>
    <w:rsid w:val="0E769002"/>
    <w:rsid w:val="0E78C5A9"/>
    <w:rsid w:val="0E8C7153"/>
    <w:rsid w:val="0EAA6D4D"/>
    <w:rsid w:val="0EAF3EC3"/>
    <w:rsid w:val="0EC395AA"/>
    <w:rsid w:val="0EDAB43F"/>
    <w:rsid w:val="0EF9219D"/>
    <w:rsid w:val="0F012A05"/>
    <w:rsid w:val="0F01F8D7"/>
    <w:rsid w:val="0F146622"/>
    <w:rsid w:val="0F164FB3"/>
    <w:rsid w:val="0F1A4080"/>
    <w:rsid w:val="0F34D0AF"/>
    <w:rsid w:val="0F3C17CE"/>
    <w:rsid w:val="0F3CB3E9"/>
    <w:rsid w:val="0F400A1D"/>
    <w:rsid w:val="0F5322F2"/>
    <w:rsid w:val="0F5E22E0"/>
    <w:rsid w:val="0F6630FA"/>
    <w:rsid w:val="0F761C4D"/>
    <w:rsid w:val="0F83E8FF"/>
    <w:rsid w:val="0F9A936E"/>
    <w:rsid w:val="0FB74107"/>
    <w:rsid w:val="0FC12AC1"/>
    <w:rsid w:val="0FD7F0C5"/>
    <w:rsid w:val="0FED166D"/>
    <w:rsid w:val="0FF1D3E5"/>
    <w:rsid w:val="10009829"/>
    <w:rsid w:val="10036141"/>
    <w:rsid w:val="101A0B57"/>
    <w:rsid w:val="102FD8A4"/>
    <w:rsid w:val="1040A084"/>
    <w:rsid w:val="1043454A"/>
    <w:rsid w:val="10635970"/>
    <w:rsid w:val="10687755"/>
    <w:rsid w:val="10817712"/>
    <w:rsid w:val="109A8DE7"/>
    <w:rsid w:val="10C3C632"/>
    <w:rsid w:val="10C8760F"/>
    <w:rsid w:val="10C8AD3F"/>
    <w:rsid w:val="10CEBF33"/>
    <w:rsid w:val="10D10B61"/>
    <w:rsid w:val="10D2F79C"/>
    <w:rsid w:val="10DAF417"/>
    <w:rsid w:val="10E64717"/>
    <w:rsid w:val="10EE0AE8"/>
    <w:rsid w:val="1107AA44"/>
    <w:rsid w:val="111C02C6"/>
    <w:rsid w:val="1128B68F"/>
    <w:rsid w:val="113A35E6"/>
    <w:rsid w:val="115368FA"/>
    <w:rsid w:val="1154E03C"/>
    <w:rsid w:val="11714229"/>
    <w:rsid w:val="11BA6E2E"/>
    <w:rsid w:val="11D7EEEB"/>
    <w:rsid w:val="11D92EFE"/>
    <w:rsid w:val="1217B3C6"/>
    <w:rsid w:val="122EDB0A"/>
    <w:rsid w:val="123C6F97"/>
    <w:rsid w:val="123E6E9C"/>
    <w:rsid w:val="12473902"/>
    <w:rsid w:val="1258706B"/>
    <w:rsid w:val="1260615F"/>
    <w:rsid w:val="12EC78CE"/>
    <w:rsid w:val="12F76C20"/>
    <w:rsid w:val="13091CE0"/>
    <w:rsid w:val="135182D4"/>
    <w:rsid w:val="13553305"/>
    <w:rsid w:val="1358CE45"/>
    <w:rsid w:val="1360D280"/>
    <w:rsid w:val="1360DD62"/>
    <w:rsid w:val="136BFD82"/>
    <w:rsid w:val="1384A7A9"/>
    <w:rsid w:val="13911F06"/>
    <w:rsid w:val="13A7C368"/>
    <w:rsid w:val="13ABE27F"/>
    <w:rsid w:val="13B98A99"/>
    <w:rsid w:val="143A5EA4"/>
    <w:rsid w:val="143EBC1A"/>
    <w:rsid w:val="1452A15F"/>
    <w:rsid w:val="14539C2F"/>
    <w:rsid w:val="145F94B9"/>
    <w:rsid w:val="1483B11B"/>
    <w:rsid w:val="1490AA47"/>
    <w:rsid w:val="14936474"/>
    <w:rsid w:val="14A2C43D"/>
    <w:rsid w:val="14A78A95"/>
    <w:rsid w:val="14D10FED"/>
    <w:rsid w:val="14DEB805"/>
    <w:rsid w:val="14F8E679"/>
    <w:rsid w:val="152047D2"/>
    <w:rsid w:val="152BFF61"/>
    <w:rsid w:val="15414F7F"/>
    <w:rsid w:val="15616440"/>
    <w:rsid w:val="156EBEB2"/>
    <w:rsid w:val="15764527"/>
    <w:rsid w:val="158316FA"/>
    <w:rsid w:val="159123FF"/>
    <w:rsid w:val="15A0D5A7"/>
    <w:rsid w:val="15C11B7D"/>
    <w:rsid w:val="15E26677"/>
    <w:rsid w:val="15ED90FA"/>
    <w:rsid w:val="15EFB966"/>
    <w:rsid w:val="161057A7"/>
    <w:rsid w:val="1615B269"/>
    <w:rsid w:val="1622A880"/>
    <w:rsid w:val="1634BC55"/>
    <w:rsid w:val="16473249"/>
    <w:rsid w:val="16475779"/>
    <w:rsid w:val="1681A1E7"/>
    <w:rsid w:val="16990E90"/>
    <w:rsid w:val="16AD4CE0"/>
    <w:rsid w:val="16C569E6"/>
    <w:rsid w:val="16C6263D"/>
    <w:rsid w:val="16D9588F"/>
    <w:rsid w:val="16E4DA70"/>
    <w:rsid w:val="16E88DA7"/>
    <w:rsid w:val="16EA0E86"/>
    <w:rsid w:val="170029F9"/>
    <w:rsid w:val="1709CF6B"/>
    <w:rsid w:val="170E0394"/>
    <w:rsid w:val="1725B024"/>
    <w:rsid w:val="172DD812"/>
    <w:rsid w:val="173AF53C"/>
    <w:rsid w:val="173E5977"/>
    <w:rsid w:val="17512919"/>
    <w:rsid w:val="175EE5EF"/>
    <w:rsid w:val="1769BA83"/>
    <w:rsid w:val="17742422"/>
    <w:rsid w:val="177C7ED2"/>
    <w:rsid w:val="177CC4FD"/>
    <w:rsid w:val="17895383"/>
    <w:rsid w:val="17A5B6D6"/>
    <w:rsid w:val="17A9DC1D"/>
    <w:rsid w:val="17AC13B1"/>
    <w:rsid w:val="17AE0CA9"/>
    <w:rsid w:val="17C9ADE3"/>
    <w:rsid w:val="17D567BA"/>
    <w:rsid w:val="17D65090"/>
    <w:rsid w:val="17DDA5D5"/>
    <w:rsid w:val="17FCF98F"/>
    <w:rsid w:val="1800D1A5"/>
    <w:rsid w:val="18067E9A"/>
    <w:rsid w:val="1813001C"/>
    <w:rsid w:val="181FA7EF"/>
    <w:rsid w:val="182D8296"/>
    <w:rsid w:val="183AA989"/>
    <w:rsid w:val="18425B22"/>
    <w:rsid w:val="185C8007"/>
    <w:rsid w:val="186A77F0"/>
    <w:rsid w:val="187528F0"/>
    <w:rsid w:val="1877FF15"/>
    <w:rsid w:val="18822CDA"/>
    <w:rsid w:val="188264D7"/>
    <w:rsid w:val="189A906D"/>
    <w:rsid w:val="18A1ABA0"/>
    <w:rsid w:val="18A420CB"/>
    <w:rsid w:val="18BF06CF"/>
    <w:rsid w:val="18CB96D8"/>
    <w:rsid w:val="18E7DEB8"/>
    <w:rsid w:val="18F172FC"/>
    <w:rsid w:val="18F4F93F"/>
    <w:rsid w:val="18FF2869"/>
    <w:rsid w:val="19172F96"/>
    <w:rsid w:val="1919E7C8"/>
    <w:rsid w:val="191A5B6A"/>
    <w:rsid w:val="193A9AD2"/>
    <w:rsid w:val="194206F2"/>
    <w:rsid w:val="195ADBBD"/>
    <w:rsid w:val="196061EB"/>
    <w:rsid w:val="1965AAAE"/>
    <w:rsid w:val="197AB040"/>
    <w:rsid w:val="1981EAA4"/>
    <w:rsid w:val="1989CC0C"/>
    <w:rsid w:val="19940241"/>
    <w:rsid w:val="19961477"/>
    <w:rsid w:val="199A155C"/>
    <w:rsid w:val="19A17602"/>
    <w:rsid w:val="19A3FB20"/>
    <w:rsid w:val="19BD94AA"/>
    <w:rsid w:val="19D03739"/>
    <w:rsid w:val="19D8083F"/>
    <w:rsid w:val="19EB426E"/>
    <w:rsid w:val="19F7E8A0"/>
    <w:rsid w:val="1A0FECA5"/>
    <w:rsid w:val="1A421C6B"/>
    <w:rsid w:val="1A444DCD"/>
    <w:rsid w:val="1A693D9D"/>
    <w:rsid w:val="1A8E14E4"/>
    <w:rsid w:val="1A987969"/>
    <w:rsid w:val="1A98E8FC"/>
    <w:rsid w:val="1AA7C76F"/>
    <w:rsid w:val="1AAC1404"/>
    <w:rsid w:val="1AC27FFB"/>
    <w:rsid w:val="1AE97D9B"/>
    <w:rsid w:val="1B1360D4"/>
    <w:rsid w:val="1B22E103"/>
    <w:rsid w:val="1B5CD873"/>
    <w:rsid w:val="1B765823"/>
    <w:rsid w:val="1BA1278F"/>
    <w:rsid w:val="1BA30632"/>
    <w:rsid w:val="1BAAA691"/>
    <w:rsid w:val="1BAE17FD"/>
    <w:rsid w:val="1BB58FB3"/>
    <w:rsid w:val="1BCDD6E9"/>
    <w:rsid w:val="1BDCE02E"/>
    <w:rsid w:val="1BF00811"/>
    <w:rsid w:val="1BF811F8"/>
    <w:rsid w:val="1C08D989"/>
    <w:rsid w:val="1C1CBFF0"/>
    <w:rsid w:val="1C22885C"/>
    <w:rsid w:val="1C2719DC"/>
    <w:rsid w:val="1C3804FB"/>
    <w:rsid w:val="1C4DAEE9"/>
    <w:rsid w:val="1C550254"/>
    <w:rsid w:val="1C6BF9BE"/>
    <w:rsid w:val="1C7A0B74"/>
    <w:rsid w:val="1C859563"/>
    <w:rsid w:val="1C89236A"/>
    <w:rsid w:val="1C8B3C2A"/>
    <w:rsid w:val="1C978C6E"/>
    <w:rsid w:val="1C9D4B70"/>
    <w:rsid w:val="1CA1DB75"/>
    <w:rsid w:val="1CB9C239"/>
    <w:rsid w:val="1CBDF07A"/>
    <w:rsid w:val="1CC915FB"/>
    <w:rsid w:val="1CE1DE3B"/>
    <w:rsid w:val="1CFDEBCA"/>
    <w:rsid w:val="1D44FB0E"/>
    <w:rsid w:val="1D4F40E0"/>
    <w:rsid w:val="1D787047"/>
    <w:rsid w:val="1D97034F"/>
    <w:rsid w:val="1D97141F"/>
    <w:rsid w:val="1DA4F298"/>
    <w:rsid w:val="1DD5B3C2"/>
    <w:rsid w:val="1E1C8AAC"/>
    <w:rsid w:val="1E277C53"/>
    <w:rsid w:val="1E64E65C"/>
    <w:rsid w:val="1E8C3F64"/>
    <w:rsid w:val="1E9A0C3E"/>
    <w:rsid w:val="1EC70309"/>
    <w:rsid w:val="1ECB65EB"/>
    <w:rsid w:val="1EE91F44"/>
    <w:rsid w:val="1F128ABE"/>
    <w:rsid w:val="1F27ED27"/>
    <w:rsid w:val="1F2F63E6"/>
    <w:rsid w:val="1F318E97"/>
    <w:rsid w:val="1F43F51E"/>
    <w:rsid w:val="1F58167D"/>
    <w:rsid w:val="1FBF405B"/>
    <w:rsid w:val="1FC13EA7"/>
    <w:rsid w:val="1FCED926"/>
    <w:rsid w:val="1FE154B8"/>
    <w:rsid w:val="1FE9FCE3"/>
    <w:rsid w:val="2002D2A7"/>
    <w:rsid w:val="20265211"/>
    <w:rsid w:val="205C6178"/>
    <w:rsid w:val="2061DA00"/>
    <w:rsid w:val="207017B7"/>
    <w:rsid w:val="20767755"/>
    <w:rsid w:val="20852610"/>
    <w:rsid w:val="20A14065"/>
    <w:rsid w:val="20A6BF32"/>
    <w:rsid w:val="20B55D51"/>
    <w:rsid w:val="21083518"/>
    <w:rsid w:val="21093A6C"/>
    <w:rsid w:val="21110649"/>
    <w:rsid w:val="214D9597"/>
    <w:rsid w:val="214E2301"/>
    <w:rsid w:val="215C238C"/>
    <w:rsid w:val="215FA878"/>
    <w:rsid w:val="216F2F63"/>
    <w:rsid w:val="2177DE2F"/>
    <w:rsid w:val="2183E083"/>
    <w:rsid w:val="218F4264"/>
    <w:rsid w:val="2192580A"/>
    <w:rsid w:val="219884DA"/>
    <w:rsid w:val="21B2B440"/>
    <w:rsid w:val="21BB8627"/>
    <w:rsid w:val="21C7F6FE"/>
    <w:rsid w:val="21C8A68F"/>
    <w:rsid w:val="21F7F504"/>
    <w:rsid w:val="21F831D9"/>
    <w:rsid w:val="2220DE6B"/>
    <w:rsid w:val="2237606E"/>
    <w:rsid w:val="224468AB"/>
    <w:rsid w:val="224E9D91"/>
    <w:rsid w:val="2273C10F"/>
    <w:rsid w:val="228CFD93"/>
    <w:rsid w:val="2291C9E0"/>
    <w:rsid w:val="22B4E137"/>
    <w:rsid w:val="22BB14DE"/>
    <w:rsid w:val="22BD4F65"/>
    <w:rsid w:val="22C764A1"/>
    <w:rsid w:val="22C85ABF"/>
    <w:rsid w:val="22E29840"/>
    <w:rsid w:val="22F23D6E"/>
    <w:rsid w:val="23127F28"/>
    <w:rsid w:val="23378470"/>
    <w:rsid w:val="2342CD8B"/>
    <w:rsid w:val="235625E3"/>
    <w:rsid w:val="23564471"/>
    <w:rsid w:val="235C7E74"/>
    <w:rsid w:val="236476F0"/>
    <w:rsid w:val="2365A445"/>
    <w:rsid w:val="236B6262"/>
    <w:rsid w:val="23862BD0"/>
    <w:rsid w:val="23A3375A"/>
    <w:rsid w:val="23A665A1"/>
    <w:rsid w:val="23C94D10"/>
    <w:rsid w:val="23CF2A16"/>
    <w:rsid w:val="23D5F62D"/>
    <w:rsid w:val="23FDF2A6"/>
    <w:rsid w:val="23FE30DA"/>
    <w:rsid w:val="240B615A"/>
    <w:rsid w:val="2410A153"/>
    <w:rsid w:val="24178089"/>
    <w:rsid w:val="241966FF"/>
    <w:rsid w:val="24249FD8"/>
    <w:rsid w:val="2432C4FF"/>
    <w:rsid w:val="243FB3EA"/>
    <w:rsid w:val="244F7689"/>
    <w:rsid w:val="24642FC6"/>
    <w:rsid w:val="246CBCA7"/>
    <w:rsid w:val="24A65A7F"/>
    <w:rsid w:val="24A85D55"/>
    <w:rsid w:val="24B70FC8"/>
    <w:rsid w:val="24C78BB3"/>
    <w:rsid w:val="24DA0D66"/>
    <w:rsid w:val="24E1B599"/>
    <w:rsid w:val="24F629C2"/>
    <w:rsid w:val="25004751"/>
    <w:rsid w:val="250732C3"/>
    <w:rsid w:val="251B0C75"/>
    <w:rsid w:val="25250AEC"/>
    <w:rsid w:val="2543CC62"/>
    <w:rsid w:val="257A7B2F"/>
    <w:rsid w:val="2590E095"/>
    <w:rsid w:val="259EEC81"/>
    <w:rsid w:val="25A0A81C"/>
    <w:rsid w:val="25A729C5"/>
    <w:rsid w:val="25AA4D6B"/>
    <w:rsid w:val="25D350C5"/>
    <w:rsid w:val="25E7D945"/>
    <w:rsid w:val="25FBF5AD"/>
    <w:rsid w:val="26062EB6"/>
    <w:rsid w:val="26147A09"/>
    <w:rsid w:val="26155982"/>
    <w:rsid w:val="2618F546"/>
    <w:rsid w:val="261C4E67"/>
    <w:rsid w:val="264AFD61"/>
    <w:rsid w:val="264B5972"/>
    <w:rsid w:val="2659F11B"/>
    <w:rsid w:val="26601312"/>
    <w:rsid w:val="26995313"/>
    <w:rsid w:val="269CA2A4"/>
    <w:rsid w:val="26B7D468"/>
    <w:rsid w:val="26F41483"/>
    <w:rsid w:val="26F97F99"/>
    <w:rsid w:val="26FB49CE"/>
    <w:rsid w:val="271FF335"/>
    <w:rsid w:val="272CB0F6"/>
    <w:rsid w:val="2744BB76"/>
    <w:rsid w:val="2771AA27"/>
    <w:rsid w:val="27D2A685"/>
    <w:rsid w:val="27D94FDF"/>
    <w:rsid w:val="27F2C355"/>
    <w:rsid w:val="2807F03F"/>
    <w:rsid w:val="285D97C6"/>
    <w:rsid w:val="2867C185"/>
    <w:rsid w:val="2874D344"/>
    <w:rsid w:val="2898A0A1"/>
    <w:rsid w:val="289E1220"/>
    <w:rsid w:val="28A073AD"/>
    <w:rsid w:val="28A7CC2D"/>
    <w:rsid w:val="28B2EA54"/>
    <w:rsid w:val="28B3AA2F"/>
    <w:rsid w:val="28B4E2EE"/>
    <w:rsid w:val="28C1CBEE"/>
    <w:rsid w:val="28E233C1"/>
    <w:rsid w:val="28EAF1AC"/>
    <w:rsid w:val="28F0CF6A"/>
    <w:rsid w:val="28FEF61C"/>
    <w:rsid w:val="290F8C5E"/>
    <w:rsid w:val="291A5750"/>
    <w:rsid w:val="292A748B"/>
    <w:rsid w:val="292DE4B9"/>
    <w:rsid w:val="292E1C28"/>
    <w:rsid w:val="29305299"/>
    <w:rsid w:val="293C8A66"/>
    <w:rsid w:val="29410EC8"/>
    <w:rsid w:val="2946702A"/>
    <w:rsid w:val="2946DF69"/>
    <w:rsid w:val="29480887"/>
    <w:rsid w:val="296B83DF"/>
    <w:rsid w:val="29A0450D"/>
    <w:rsid w:val="29A28B89"/>
    <w:rsid w:val="29A2E433"/>
    <w:rsid w:val="29C0E411"/>
    <w:rsid w:val="29C1C74C"/>
    <w:rsid w:val="29C320A3"/>
    <w:rsid w:val="2A1C740A"/>
    <w:rsid w:val="2A2F0AA1"/>
    <w:rsid w:val="2A4F7A90"/>
    <w:rsid w:val="2A593D04"/>
    <w:rsid w:val="2A5D7276"/>
    <w:rsid w:val="2A6BDB44"/>
    <w:rsid w:val="2A705C37"/>
    <w:rsid w:val="2A7384E4"/>
    <w:rsid w:val="2A8303D7"/>
    <w:rsid w:val="2A8EC7E5"/>
    <w:rsid w:val="2A9E3696"/>
    <w:rsid w:val="2AA14051"/>
    <w:rsid w:val="2AA663C8"/>
    <w:rsid w:val="2AAB5CBF"/>
    <w:rsid w:val="2AB7AF68"/>
    <w:rsid w:val="2ABECE12"/>
    <w:rsid w:val="2AC1702C"/>
    <w:rsid w:val="2AD2E027"/>
    <w:rsid w:val="2AE2408B"/>
    <w:rsid w:val="2AECBCBA"/>
    <w:rsid w:val="2AF9F55F"/>
    <w:rsid w:val="2AFDD03B"/>
    <w:rsid w:val="2B23F594"/>
    <w:rsid w:val="2B496D31"/>
    <w:rsid w:val="2B50EE96"/>
    <w:rsid w:val="2B5D14B9"/>
    <w:rsid w:val="2B6F88D5"/>
    <w:rsid w:val="2B774C34"/>
    <w:rsid w:val="2B851F68"/>
    <w:rsid w:val="2BA113E9"/>
    <w:rsid w:val="2BC472AD"/>
    <w:rsid w:val="2BD672BD"/>
    <w:rsid w:val="2BE22981"/>
    <w:rsid w:val="2BE7DA86"/>
    <w:rsid w:val="2BF8CBFD"/>
    <w:rsid w:val="2C03DE61"/>
    <w:rsid w:val="2C0B61CC"/>
    <w:rsid w:val="2C27D895"/>
    <w:rsid w:val="2C29FA15"/>
    <w:rsid w:val="2C520370"/>
    <w:rsid w:val="2C5E4008"/>
    <w:rsid w:val="2C62BD56"/>
    <w:rsid w:val="2C6CEE2E"/>
    <w:rsid w:val="2C730DAD"/>
    <w:rsid w:val="2C7DB5B8"/>
    <w:rsid w:val="2C7E666E"/>
    <w:rsid w:val="2C9E6D71"/>
    <w:rsid w:val="2CA076DB"/>
    <w:rsid w:val="2CB5D3F1"/>
    <w:rsid w:val="2CF7F1BE"/>
    <w:rsid w:val="2D0D5052"/>
    <w:rsid w:val="2D185F97"/>
    <w:rsid w:val="2D87F836"/>
    <w:rsid w:val="2DA2F257"/>
    <w:rsid w:val="2DA6FB66"/>
    <w:rsid w:val="2DAA3A65"/>
    <w:rsid w:val="2DD55368"/>
    <w:rsid w:val="2DE8FCC2"/>
    <w:rsid w:val="2DEFC9D8"/>
    <w:rsid w:val="2DF4285B"/>
    <w:rsid w:val="2DF935D1"/>
    <w:rsid w:val="2E0CD95D"/>
    <w:rsid w:val="2E1040C4"/>
    <w:rsid w:val="2E155AF4"/>
    <w:rsid w:val="2E1D0B64"/>
    <w:rsid w:val="2E50B899"/>
    <w:rsid w:val="2E50B9EE"/>
    <w:rsid w:val="2E58DF62"/>
    <w:rsid w:val="2E759299"/>
    <w:rsid w:val="2E8B3C9B"/>
    <w:rsid w:val="2E9B87B0"/>
    <w:rsid w:val="2E9E9264"/>
    <w:rsid w:val="2EA9E481"/>
    <w:rsid w:val="2EC7FC5D"/>
    <w:rsid w:val="2EF91C8A"/>
    <w:rsid w:val="2EFF1BD0"/>
    <w:rsid w:val="2F02DC83"/>
    <w:rsid w:val="2F054090"/>
    <w:rsid w:val="2F0BCB36"/>
    <w:rsid w:val="2F26504A"/>
    <w:rsid w:val="2F430075"/>
    <w:rsid w:val="2F5233F8"/>
    <w:rsid w:val="2F52472F"/>
    <w:rsid w:val="2F58254D"/>
    <w:rsid w:val="2F5BCA71"/>
    <w:rsid w:val="2F6CA919"/>
    <w:rsid w:val="2F7A7215"/>
    <w:rsid w:val="2F8C4E9E"/>
    <w:rsid w:val="2F8CBF4C"/>
    <w:rsid w:val="2F9985CF"/>
    <w:rsid w:val="2FA50537"/>
    <w:rsid w:val="2FB3D1CA"/>
    <w:rsid w:val="2FBCDE5E"/>
    <w:rsid w:val="2FCC4F69"/>
    <w:rsid w:val="2FCF9918"/>
    <w:rsid w:val="2FF0E58A"/>
    <w:rsid w:val="2FF333E9"/>
    <w:rsid w:val="301EC80D"/>
    <w:rsid w:val="302C9FB5"/>
    <w:rsid w:val="303E61C2"/>
    <w:rsid w:val="305FC3BD"/>
    <w:rsid w:val="306FEB79"/>
    <w:rsid w:val="3071A6C0"/>
    <w:rsid w:val="30762605"/>
    <w:rsid w:val="307B6EF5"/>
    <w:rsid w:val="30C87F29"/>
    <w:rsid w:val="30C9090A"/>
    <w:rsid w:val="30D9A96E"/>
    <w:rsid w:val="30DB0D8D"/>
    <w:rsid w:val="30E6D2F0"/>
    <w:rsid w:val="30E9C7E9"/>
    <w:rsid w:val="30F09A4C"/>
    <w:rsid w:val="30FA893E"/>
    <w:rsid w:val="3100B7B6"/>
    <w:rsid w:val="313ACFAB"/>
    <w:rsid w:val="313BE8BA"/>
    <w:rsid w:val="3140FE6F"/>
    <w:rsid w:val="314D3B2F"/>
    <w:rsid w:val="3152B509"/>
    <w:rsid w:val="316DAA24"/>
    <w:rsid w:val="3171FCCE"/>
    <w:rsid w:val="31882B67"/>
    <w:rsid w:val="31AB952C"/>
    <w:rsid w:val="31B2F12F"/>
    <w:rsid w:val="31D07BE8"/>
    <w:rsid w:val="31F7973F"/>
    <w:rsid w:val="3206A55C"/>
    <w:rsid w:val="322B3E59"/>
    <w:rsid w:val="322C52D6"/>
    <w:rsid w:val="322F98B9"/>
    <w:rsid w:val="32498225"/>
    <w:rsid w:val="32570918"/>
    <w:rsid w:val="3273963E"/>
    <w:rsid w:val="32919B72"/>
    <w:rsid w:val="32C959B8"/>
    <w:rsid w:val="32D9AB79"/>
    <w:rsid w:val="32E05016"/>
    <w:rsid w:val="32F7188A"/>
    <w:rsid w:val="330113F0"/>
    <w:rsid w:val="3304E4EC"/>
    <w:rsid w:val="3310B79E"/>
    <w:rsid w:val="33145E8E"/>
    <w:rsid w:val="3315E017"/>
    <w:rsid w:val="331E40B4"/>
    <w:rsid w:val="332FCED9"/>
    <w:rsid w:val="3354C8B0"/>
    <w:rsid w:val="335811DC"/>
    <w:rsid w:val="3377C0E6"/>
    <w:rsid w:val="3380C490"/>
    <w:rsid w:val="3392908E"/>
    <w:rsid w:val="33951DE8"/>
    <w:rsid w:val="3395B880"/>
    <w:rsid w:val="339ED812"/>
    <w:rsid w:val="33A5BF9F"/>
    <w:rsid w:val="33A7F66B"/>
    <w:rsid w:val="33AED03C"/>
    <w:rsid w:val="33E5B789"/>
    <w:rsid w:val="33E80251"/>
    <w:rsid w:val="33F8F724"/>
    <w:rsid w:val="33FB4DEA"/>
    <w:rsid w:val="33FE05D9"/>
    <w:rsid w:val="34106F44"/>
    <w:rsid w:val="3423A5DF"/>
    <w:rsid w:val="344C4D43"/>
    <w:rsid w:val="3468D0B5"/>
    <w:rsid w:val="346CFF2C"/>
    <w:rsid w:val="34B34C04"/>
    <w:rsid w:val="34B83481"/>
    <w:rsid w:val="34E0401F"/>
    <w:rsid w:val="34E31D3E"/>
    <w:rsid w:val="34E4E7EA"/>
    <w:rsid w:val="34EDB041"/>
    <w:rsid w:val="351B0A25"/>
    <w:rsid w:val="352E4B20"/>
    <w:rsid w:val="35304C39"/>
    <w:rsid w:val="3538CC36"/>
    <w:rsid w:val="35410EB3"/>
    <w:rsid w:val="35419D3B"/>
    <w:rsid w:val="357A7709"/>
    <w:rsid w:val="35976B16"/>
    <w:rsid w:val="359B323C"/>
    <w:rsid w:val="35BB3394"/>
    <w:rsid w:val="35C1757C"/>
    <w:rsid w:val="35F6D6DD"/>
    <w:rsid w:val="36296B58"/>
    <w:rsid w:val="3657A44E"/>
    <w:rsid w:val="3661C983"/>
    <w:rsid w:val="36728359"/>
    <w:rsid w:val="36807005"/>
    <w:rsid w:val="369DF038"/>
    <w:rsid w:val="36A92A0B"/>
    <w:rsid w:val="36AD004F"/>
    <w:rsid w:val="36AF9B39"/>
    <w:rsid w:val="36B1E005"/>
    <w:rsid w:val="36CA36DC"/>
    <w:rsid w:val="36E39AEC"/>
    <w:rsid w:val="36EF8182"/>
    <w:rsid w:val="36F25E9A"/>
    <w:rsid w:val="36F3C11F"/>
    <w:rsid w:val="36FB2885"/>
    <w:rsid w:val="3717BE90"/>
    <w:rsid w:val="3719631A"/>
    <w:rsid w:val="371E1E87"/>
    <w:rsid w:val="371F403F"/>
    <w:rsid w:val="3735A69B"/>
    <w:rsid w:val="37464974"/>
    <w:rsid w:val="3770B76A"/>
    <w:rsid w:val="378FE4B7"/>
    <w:rsid w:val="37AF8836"/>
    <w:rsid w:val="37B250ED"/>
    <w:rsid w:val="37B304D0"/>
    <w:rsid w:val="37BA576C"/>
    <w:rsid w:val="37E7E784"/>
    <w:rsid w:val="38071FF0"/>
    <w:rsid w:val="3810B195"/>
    <w:rsid w:val="3810CF1F"/>
    <w:rsid w:val="38130332"/>
    <w:rsid w:val="382052B6"/>
    <w:rsid w:val="382A0C39"/>
    <w:rsid w:val="383CD106"/>
    <w:rsid w:val="3847D28A"/>
    <w:rsid w:val="3859251F"/>
    <w:rsid w:val="3878F63D"/>
    <w:rsid w:val="387F9CE6"/>
    <w:rsid w:val="38811FF0"/>
    <w:rsid w:val="388256EE"/>
    <w:rsid w:val="388B9424"/>
    <w:rsid w:val="388FD6B2"/>
    <w:rsid w:val="38A94241"/>
    <w:rsid w:val="38B5FD50"/>
    <w:rsid w:val="38C4F87C"/>
    <w:rsid w:val="38D54BF7"/>
    <w:rsid w:val="38EB5DB3"/>
    <w:rsid w:val="38EF9272"/>
    <w:rsid w:val="38F44DDF"/>
    <w:rsid w:val="3903FF8D"/>
    <w:rsid w:val="39093349"/>
    <w:rsid w:val="3936EAFF"/>
    <w:rsid w:val="3944BD38"/>
    <w:rsid w:val="3956A223"/>
    <w:rsid w:val="395A5905"/>
    <w:rsid w:val="396B0B94"/>
    <w:rsid w:val="39706105"/>
    <w:rsid w:val="397AB589"/>
    <w:rsid w:val="398DA2B5"/>
    <w:rsid w:val="3990D764"/>
    <w:rsid w:val="3998E724"/>
    <w:rsid w:val="39D9D4CA"/>
    <w:rsid w:val="39F9952F"/>
    <w:rsid w:val="3A182F64"/>
    <w:rsid w:val="3A218E70"/>
    <w:rsid w:val="3A2686A0"/>
    <w:rsid w:val="3A276485"/>
    <w:rsid w:val="3A282C3F"/>
    <w:rsid w:val="3A2DF8B6"/>
    <w:rsid w:val="3A5267D8"/>
    <w:rsid w:val="3A6D999A"/>
    <w:rsid w:val="3A8D4774"/>
    <w:rsid w:val="3A8EC8CF"/>
    <w:rsid w:val="3A9BC779"/>
    <w:rsid w:val="3AAE8406"/>
    <w:rsid w:val="3B02EA65"/>
    <w:rsid w:val="3B049EC5"/>
    <w:rsid w:val="3B07FBE5"/>
    <w:rsid w:val="3B08C11B"/>
    <w:rsid w:val="3B0BB803"/>
    <w:rsid w:val="3B61C4A3"/>
    <w:rsid w:val="3B688360"/>
    <w:rsid w:val="3B7E74F1"/>
    <w:rsid w:val="3B95858E"/>
    <w:rsid w:val="3B9E7985"/>
    <w:rsid w:val="3BA61B84"/>
    <w:rsid w:val="3BB839C7"/>
    <w:rsid w:val="3BBB4D7E"/>
    <w:rsid w:val="3BC38E86"/>
    <w:rsid w:val="3BD56B56"/>
    <w:rsid w:val="3BE999CF"/>
    <w:rsid w:val="3C00923A"/>
    <w:rsid w:val="3C0BF02F"/>
    <w:rsid w:val="3C40C09C"/>
    <w:rsid w:val="3C45A0FF"/>
    <w:rsid w:val="3C4C2CC4"/>
    <w:rsid w:val="3C7CE25B"/>
    <w:rsid w:val="3C828370"/>
    <w:rsid w:val="3C8A75AA"/>
    <w:rsid w:val="3C964DEA"/>
    <w:rsid w:val="3CBA26CD"/>
    <w:rsid w:val="3CCF5E3B"/>
    <w:rsid w:val="3D046BAC"/>
    <w:rsid w:val="3D06036F"/>
    <w:rsid w:val="3D344C69"/>
    <w:rsid w:val="3D3A49E6"/>
    <w:rsid w:val="3D3A709E"/>
    <w:rsid w:val="3D3FCD73"/>
    <w:rsid w:val="3D542449"/>
    <w:rsid w:val="3D58E41E"/>
    <w:rsid w:val="3D75E84D"/>
    <w:rsid w:val="3D941DAC"/>
    <w:rsid w:val="3DA5D564"/>
    <w:rsid w:val="3DB5EF9F"/>
    <w:rsid w:val="3DB7EFC6"/>
    <w:rsid w:val="3DBECED6"/>
    <w:rsid w:val="3DC224CE"/>
    <w:rsid w:val="3DD42EE8"/>
    <w:rsid w:val="3DE5F6FE"/>
    <w:rsid w:val="3E13A0D9"/>
    <w:rsid w:val="3E3255B9"/>
    <w:rsid w:val="3E46D0FC"/>
    <w:rsid w:val="3E5774F8"/>
    <w:rsid w:val="3E674C7E"/>
    <w:rsid w:val="3E848D77"/>
    <w:rsid w:val="3E98EAE4"/>
    <w:rsid w:val="3E9D3487"/>
    <w:rsid w:val="3EB6F059"/>
    <w:rsid w:val="3EB77BB8"/>
    <w:rsid w:val="3EE9E2BC"/>
    <w:rsid w:val="3F00B9E9"/>
    <w:rsid w:val="3F3B5A86"/>
    <w:rsid w:val="3F5ADB7B"/>
    <w:rsid w:val="3F7C5AD3"/>
    <w:rsid w:val="3F8490C6"/>
    <w:rsid w:val="3F95DF2C"/>
    <w:rsid w:val="3F9B3442"/>
    <w:rsid w:val="3FB1A6E2"/>
    <w:rsid w:val="3FC69156"/>
    <w:rsid w:val="3FD79B5E"/>
    <w:rsid w:val="3FE2F577"/>
    <w:rsid w:val="3FF5554D"/>
    <w:rsid w:val="40026F3C"/>
    <w:rsid w:val="40031CDF"/>
    <w:rsid w:val="400F86D5"/>
    <w:rsid w:val="402B1AC8"/>
    <w:rsid w:val="40471C98"/>
    <w:rsid w:val="40587415"/>
    <w:rsid w:val="405D46AD"/>
    <w:rsid w:val="406C8A97"/>
    <w:rsid w:val="40712D11"/>
    <w:rsid w:val="407A8FF9"/>
    <w:rsid w:val="4088D7D6"/>
    <w:rsid w:val="40BAD6BB"/>
    <w:rsid w:val="40C775D1"/>
    <w:rsid w:val="40CC1C2A"/>
    <w:rsid w:val="40D20639"/>
    <w:rsid w:val="40DBF83D"/>
    <w:rsid w:val="40E6ABB2"/>
    <w:rsid w:val="411A8C8B"/>
    <w:rsid w:val="411C003A"/>
    <w:rsid w:val="412425DB"/>
    <w:rsid w:val="4126A474"/>
    <w:rsid w:val="41378465"/>
    <w:rsid w:val="413FCF7E"/>
    <w:rsid w:val="414DFC75"/>
    <w:rsid w:val="4154CE3B"/>
    <w:rsid w:val="41571476"/>
    <w:rsid w:val="4157C298"/>
    <w:rsid w:val="416E2A82"/>
    <w:rsid w:val="418A45C4"/>
    <w:rsid w:val="41B263C9"/>
    <w:rsid w:val="41CBD91C"/>
    <w:rsid w:val="41ED2B77"/>
    <w:rsid w:val="41F0B9AD"/>
    <w:rsid w:val="41F2C46F"/>
    <w:rsid w:val="41F429F3"/>
    <w:rsid w:val="4216491E"/>
    <w:rsid w:val="4219284B"/>
    <w:rsid w:val="42308491"/>
    <w:rsid w:val="423A9AC0"/>
    <w:rsid w:val="423E50F6"/>
    <w:rsid w:val="424B1234"/>
    <w:rsid w:val="4273234F"/>
    <w:rsid w:val="42759BE7"/>
    <w:rsid w:val="428BC9DF"/>
    <w:rsid w:val="42B55D0E"/>
    <w:rsid w:val="42B6AB1A"/>
    <w:rsid w:val="42C0AAB6"/>
    <w:rsid w:val="42E40B86"/>
    <w:rsid w:val="42E97E7B"/>
    <w:rsid w:val="430954A5"/>
    <w:rsid w:val="4315AB85"/>
    <w:rsid w:val="431CE698"/>
    <w:rsid w:val="4327D4E8"/>
    <w:rsid w:val="432AE61B"/>
    <w:rsid w:val="432CA26E"/>
    <w:rsid w:val="432FD44E"/>
    <w:rsid w:val="434132DA"/>
    <w:rsid w:val="4348C3BC"/>
    <w:rsid w:val="4353643C"/>
    <w:rsid w:val="43579DA0"/>
    <w:rsid w:val="43883CD6"/>
    <w:rsid w:val="439264C6"/>
    <w:rsid w:val="439737BA"/>
    <w:rsid w:val="43AF9B78"/>
    <w:rsid w:val="43B72A4C"/>
    <w:rsid w:val="43C5F527"/>
    <w:rsid w:val="4407DCD2"/>
    <w:rsid w:val="440ECBA9"/>
    <w:rsid w:val="441F8B28"/>
    <w:rsid w:val="44218DD8"/>
    <w:rsid w:val="44346688"/>
    <w:rsid w:val="443891C9"/>
    <w:rsid w:val="444B75D9"/>
    <w:rsid w:val="447253EF"/>
    <w:rsid w:val="4493B665"/>
    <w:rsid w:val="44989217"/>
    <w:rsid w:val="44A58034"/>
    <w:rsid w:val="44C6B67C"/>
    <w:rsid w:val="450423D9"/>
    <w:rsid w:val="45161B0D"/>
    <w:rsid w:val="45388881"/>
    <w:rsid w:val="45513F51"/>
    <w:rsid w:val="45680E4D"/>
    <w:rsid w:val="4571DB3E"/>
    <w:rsid w:val="458157EE"/>
    <w:rsid w:val="4583131D"/>
    <w:rsid w:val="4584B1E0"/>
    <w:rsid w:val="458CBA37"/>
    <w:rsid w:val="45B4A711"/>
    <w:rsid w:val="45D0FA56"/>
    <w:rsid w:val="45F2F859"/>
    <w:rsid w:val="4619A2CA"/>
    <w:rsid w:val="46240CEF"/>
    <w:rsid w:val="4635EC99"/>
    <w:rsid w:val="4679CA27"/>
    <w:rsid w:val="468119A4"/>
    <w:rsid w:val="469162F4"/>
    <w:rsid w:val="46C4C2E4"/>
    <w:rsid w:val="46D1E993"/>
    <w:rsid w:val="46DE1099"/>
    <w:rsid w:val="46F9FC9C"/>
    <w:rsid w:val="47305A53"/>
    <w:rsid w:val="474C80F5"/>
    <w:rsid w:val="47771ABD"/>
    <w:rsid w:val="4783E063"/>
    <w:rsid w:val="47858562"/>
    <w:rsid w:val="478B714F"/>
    <w:rsid w:val="478E2A8F"/>
    <w:rsid w:val="478F42ED"/>
    <w:rsid w:val="4794EF39"/>
    <w:rsid w:val="47ACF1ED"/>
    <w:rsid w:val="47AE2A2A"/>
    <w:rsid w:val="47D79DA2"/>
    <w:rsid w:val="48041323"/>
    <w:rsid w:val="480A617F"/>
    <w:rsid w:val="480A8C1C"/>
    <w:rsid w:val="480D8121"/>
    <w:rsid w:val="48151FF0"/>
    <w:rsid w:val="481F7AF9"/>
    <w:rsid w:val="482078B2"/>
    <w:rsid w:val="4848D40B"/>
    <w:rsid w:val="4868452B"/>
    <w:rsid w:val="48757314"/>
    <w:rsid w:val="48CEC8FA"/>
    <w:rsid w:val="48F36A0E"/>
    <w:rsid w:val="48FD2547"/>
    <w:rsid w:val="492A699E"/>
    <w:rsid w:val="492B730C"/>
    <w:rsid w:val="4936EC27"/>
    <w:rsid w:val="4939CFF7"/>
    <w:rsid w:val="495FC091"/>
    <w:rsid w:val="49612B58"/>
    <w:rsid w:val="496F033E"/>
    <w:rsid w:val="497A2ABF"/>
    <w:rsid w:val="499D4D64"/>
    <w:rsid w:val="49C2A5C0"/>
    <w:rsid w:val="49F061F8"/>
    <w:rsid w:val="49F1AFAA"/>
    <w:rsid w:val="4A05D0B1"/>
    <w:rsid w:val="4A29F8A0"/>
    <w:rsid w:val="4A2B4C77"/>
    <w:rsid w:val="4A39EC2F"/>
    <w:rsid w:val="4A6D5EF4"/>
    <w:rsid w:val="4A7240B3"/>
    <w:rsid w:val="4A730A5D"/>
    <w:rsid w:val="4A771E56"/>
    <w:rsid w:val="4A98B270"/>
    <w:rsid w:val="4AB514A9"/>
    <w:rsid w:val="4ADBB65E"/>
    <w:rsid w:val="4AE6DC5A"/>
    <w:rsid w:val="4AEF8E85"/>
    <w:rsid w:val="4AF8EB11"/>
    <w:rsid w:val="4AFCFBB9"/>
    <w:rsid w:val="4B226BCF"/>
    <w:rsid w:val="4B2B453E"/>
    <w:rsid w:val="4B57C3DE"/>
    <w:rsid w:val="4B714A14"/>
    <w:rsid w:val="4B91409E"/>
    <w:rsid w:val="4B9BA42E"/>
    <w:rsid w:val="4BB2E720"/>
    <w:rsid w:val="4BBF7138"/>
    <w:rsid w:val="4BC41CCB"/>
    <w:rsid w:val="4BC5E0EF"/>
    <w:rsid w:val="4BCB2053"/>
    <w:rsid w:val="4BE721A2"/>
    <w:rsid w:val="4BE9CBDB"/>
    <w:rsid w:val="4BF79A55"/>
    <w:rsid w:val="4BF82C97"/>
    <w:rsid w:val="4BFC2EAE"/>
    <w:rsid w:val="4C10B72E"/>
    <w:rsid w:val="4C137705"/>
    <w:rsid w:val="4C197392"/>
    <w:rsid w:val="4C2FB11A"/>
    <w:rsid w:val="4C41D7EE"/>
    <w:rsid w:val="4C44A22B"/>
    <w:rsid w:val="4C82AE1F"/>
    <w:rsid w:val="4C9F3085"/>
    <w:rsid w:val="4CA65964"/>
    <w:rsid w:val="4CBE096B"/>
    <w:rsid w:val="4CD8C0C2"/>
    <w:rsid w:val="4CE9C1CE"/>
    <w:rsid w:val="4CEC2841"/>
    <w:rsid w:val="4CED4711"/>
    <w:rsid w:val="4D177A51"/>
    <w:rsid w:val="4D1EAAAF"/>
    <w:rsid w:val="4D3304BA"/>
    <w:rsid w:val="4D40BFF6"/>
    <w:rsid w:val="4D449EEC"/>
    <w:rsid w:val="4D4CAA3E"/>
    <w:rsid w:val="4D4F0E48"/>
    <w:rsid w:val="4D9F9BD7"/>
    <w:rsid w:val="4DAA3BA4"/>
    <w:rsid w:val="4DC1F089"/>
    <w:rsid w:val="4DC4D6AC"/>
    <w:rsid w:val="4DDC88A2"/>
    <w:rsid w:val="4DDDA84F"/>
    <w:rsid w:val="4DE03FBB"/>
    <w:rsid w:val="4DFF9242"/>
    <w:rsid w:val="4E0598E1"/>
    <w:rsid w:val="4E141A6C"/>
    <w:rsid w:val="4E22144F"/>
    <w:rsid w:val="4E266CAF"/>
    <w:rsid w:val="4E3023FA"/>
    <w:rsid w:val="4E3072B9"/>
    <w:rsid w:val="4E4A9320"/>
    <w:rsid w:val="4E6ED045"/>
    <w:rsid w:val="4E7C0B7B"/>
    <w:rsid w:val="4E8A0D00"/>
    <w:rsid w:val="4E920FDD"/>
    <w:rsid w:val="4E95EFC3"/>
    <w:rsid w:val="4E9C6A10"/>
    <w:rsid w:val="4EB9FD90"/>
    <w:rsid w:val="4EC7E430"/>
    <w:rsid w:val="4EC9F9B3"/>
    <w:rsid w:val="4ED20F43"/>
    <w:rsid w:val="4EE21ED7"/>
    <w:rsid w:val="4EE4FF64"/>
    <w:rsid w:val="4EFF0AB5"/>
    <w:rsid w:val="4F0A0785"/>
    <w:rsid w:val="4F0DE9BC"/>
    <w:rsid w:val="4F11017F"/>
    <w:rsid w:val="4F18F15B"/>
    <w:rsid w:val="4F1C86F8"/>
    <w:rsid w:val="4F32755F"/>
    <w:rsid w:val="4F35899D"/>
    <w:rsid w:val="4F3866C8"/>
    <w:rsid w:val="4F3D7723"/>
    <w:rsid w:val="4F569A7E"/>
    <w:rsid w:val="4F580ADE"/>
    <w:rsid w:val="4F8CACDE"/>
    <w:rsid w:val="4F9913B5"/>
    <w:rsid w:val="4FBE31DF"/>
    <w:rsid w:val="4FD06CDC"/>
    <w:rsid w:val="4FE73754"/>
    <w:rsid w:val="4FE7E902"/>
    <w:rsid w:val="4FFFE26F"/>
    <w:rsid w:val="500EC026"/>
    <w:rsid w:val="502260DB"/>
    <w:rsid w:val="502D072F"/>
    <w:rsid w:val="50448841"/>
    <w:rsid w:val="50454143"/>
    <w:rsid w:val="504986E8"/>
    <w:rsid w:val="5049E4B8"/>
    <w:rsid w:val="50548693"/>
    <w:rsid w:val="505F2275"/>
    <w:rsid w:val="50675C9C"/>
    <w:rsid w:val="506A14AC"/>
    <w:rsid w:val="508B5EAB"/>
    <w:rsid w:val="509DDC1B"/>
    <w:rsid w:val="50A9BA1D"/>
    <w:rsid w:val="50AD676A"/>
    <w:rsid w:val="50C1BA27"/>
    <w:rsid w:val="50DF0B4C"/>
    <w:rsid w:val="50F6BB4E"/>
    <w:rsid w:val="510D5218"/>
    <w:rsid w:val="5119A6E5"/>
    <w:rsid w:val="5121C5A5"/>
    <w:rsid w:val="51224B18"/>
    <w:rsid w:val="5131EBBB"/>
    <w:rsid w:val="515A646A"/>
    <w:rsid w:val="516E9FBD"/>
    <w:rsid w:val="517236CC"/>
    <w:rsid w:val="5181745F"/>
    <w:rsid w:val="518CA99A"/>
    <w:rsid w:val="519AA0C7"/>
    <w:rsid w:val="51C4A9A8"/>
    <w:rsid w:val="51C67AB3"/>
    <w:rsid w:val="51F6916D"/>
    <w:rsid w:val="51F745AD"/>
    <w:rsid w:val="520CB35C"/>
    <w:rsid w:val="520CB922"/>
    <w:rsid w:val="521B8819"/>
    <w:rsid w:val="522936C3"/>
    <w:rsid w:val="52301604"/>
    <w:rsid w:val="523BB21D"/>
    <w:rsid w:val="5245D7DA"/>
    <w:rsid w:val="5272B9C7"/>
    <w:rsid w:val="527C08FF"/>
    <w:rsid w:val="529AB487"/>
    <w:rsid w:val="52A6EEB7"/>
    <w:rsid w:val="52B0A90E"/>
    <w:rsid w:val="52B73AC5"/>
    <w:rsid w:val="52C85F47"/>
    <w:rsid w:val="52CC881C"/>
    <w:rsid w:val="52CCB180"/>
    <w:rsid w:val="52D34FAC"/>
    <w:rsid w:val="531096E3"/>
    <w:rsid w:val="53142B21"/>
    <w:rsid w:val="532292A9"/>
    <w:rsid w:val="5327A42D"/>
    <w:rsid w:val="534B4DBE"/>
    <w:rsid w:val="537224EA"/>
    <w:rsid w:val="5375FBD5"/>
    <w:rsid w:val="5379B7C5"/>
    <w:rsid w:val="5379BA7B"/>
    <w:rsid w:val="537FF84A"/>
    <w:rsid w:val="5388CF7C"/>
    <w:rsid w:val="538F78BC"/>
    <w:rsid w:val="53966CD7"/>
    <w:rsid w:val="53973519"/>
    <w:rsid w:val="53A249CD"/>
    <w:rsid w:val="53ABA86F"/>
    <w:rsid w:val="53C004B6"/>
    <w:rsid w:val="53C0421F"/>
    <w:rsid w:val="53C091D7"/>
    <w:rsid w:val="53DBB3EE"/>
    <w:rsid w:val="53E7065F"/>
    <w:rsid w:val="53EC581B"/>
    <w:rsid w:val="540E5972"/>
    <w:rsid w:val="542C7D4E"/>
    <w:rsid w:val="54395D99"/>
    <w:rsid w:val="543E6EA1"/>
    <w:rsid w:val="5441D338"/>
    <w:rsid w:val="544AE833"/>
    <w:rsid w:val="5458B748"/>
    <w:rsid w:val="54767081"/>
    <w:rsid w:val="5477878E"/>
    <w:rsid w:val="54782D76"/>
    <w:rsid w:val="5483A1FE"/>
    <w:rsid w:val="549011C9"/>
    <w:rsid w:val="54B8F5B4"/>
    <w:rsid w:val="54E79C59"/>
    <w:rsid w:val="54F41D90"/>
    <w:rsid w:val="5511CC36"/>
    <w:rsid w:val="551EBBFD"/>
    <w:rsid w:val="553FA2CC"/>
    <w:rsid w:val="556580C3"/>
    <w:rsid w:val="55AF81BF"/>
    <w:rsid w:val="55BB556A"/>
    <w:rsid w:val="55D1506F"/>
    <w:rsid w:val="55E7E083"/>
    <w:rsid w:val="5620B4D7"/>
    <w:rsid w:val="562E6934"/>
    <w:rsid w:val="563D9D82"/>
    <w:rsid w:val="564A4039"/>
    <w:rsid w:val="56643C61"/>
    <w:rsid w:val="5672B3A2"/>
    <w:rsid w:val="568528AD"/>
    <w:rsid w:val="5699CCCA"/>
    <w:rsid w:val="56A9084B"/>
    <w:rsid w:val="56C7197E"/>
    <w:rsid w:val="56CDFF0C"/>
    <w:rsid w:val="56E169AE"/>
    <w:rsid w:val="56F1643F"/>
    <w:rsid w:val="56FECAB7"/>
    <w:rsid w:val="570A47B1"/>
    <w:rsid w:val="570F4DC6"/>
    <w:rsid w:val="57166B71"/>
    <w:rsid w:val="57853E26"/>
    <w:rsid w:val="578C5107"/>
    <w:rsid w:val="57C0C80F"/>
    <w:rsid w:val="57C997AF"/>
    <w:rsid w:val="57EB67E0"/>
    <w:rsid w:val="580537D2"/>
    <w:rsid w:val="5808DC5D"/>
    <w:rsid w:val="581116F4"/>
    <w:rsid w:val="581EBEE1"/>
    <w:rsid w:val="5822EFEE"/>
    <w:rsid w:val="58363A69"/>
    <w:rsid w:val="58570E80"/>
    <w:rsid w:val="58A21080"/>
    <w:rsid w:val="58B0F1B1"/>
    <w:rsid w:val="58BFB627"/>
    <w:rsid w:val="58CD65EA"/>
    <w:rsid w:val="58D113A7"/>
    <w:rsid w:val="58D2D447"/>
    <w:rsid w:val="58D32F3A"/>
    <w:rsid w:val="58D3E848"/>
    <w:rsid w:val="58FC414E"/>
    <w:rsid w:val="58FEBFDB"/>
    <w:rsid w:val="5906E112"/>
    <w:rsid w:val="590F7A58"/>
    <w:rsid w:val="59203768"/>
    <w:rsid w:val="5932D0DD"/>
    <w:rsid w:val="593A716F"/>
    <w:rsid w:val="593CD662"/>
    <w:rsid w:val="594FA27A"/>
    <w:rsid w:val="5957EAFA"/>
    <w:rsid w:val="595ECC08"/>
    <w:rsid w:val="597A0EFB"/>
    <w:rsid w:val="599E5BEB"/>
    <w:rsid w:val="59A1C9E4"/>
    <w:rsid w:val="59A4ACBE"/>
    <w:rsid w:val="59AB5DF9"/>
    <w:rsid w:val="59ACE755"/>
    <w:rsid w:val="59B1C827"/>
    <w:rsid w:val="59C4FF43"/>
    <w:rsid w:val="59CE6804"/>
    <w:rsid w:val="59CF09AB"/>
    <w:rsid w:val="59D134D9"/>
    <w:rsid w:val="59E447B5"/>
    <w:rsid w:val="5A340995"/>
    <w:rsid w:val="5A451F30"/>
    <w:rsid w:val="5A460CC0"/>
    <w:rsid w:val="5A4919BE"/>
    <w:rsid w:val="5A5238B4"/>
    <w:rsid w:val="5A6B6C4E"/>
    <w:rsid w:val="5A6CE408"/>
    <w:rsid w:val="5A6E8348"/>
    <w:rsid w:val="5A90822B"/>
    <w:rsid w:val="5A9C1926"/>
    <w:rsid w:val="5AC54E2D"/>
    <w:rsid w:val="5AD1D70B"/>
    <w:rsid w:val="5AD1EDF8"/>
    <w:rsid w:val="5AD88FFB"/>
    <w:rsid w:val="5AE346B4"/>
    <w:rsid w:val="5AE554BD"/>
    <w:rsid w:val="5AF2844B"/>
    <w:rsid w:val="5AF9C7AE"/>
    <w:rsid w:val="5B0233F1"/>
    <w:rsid w:val="5B09B206"/>
    <w:rsid w:val="5B11045E"/>
    <w:rsid w:val="5B18F098"/>
    <w:rsid w:val="5B2EE634"/>
    <w:rsid w:val="5B321084"/>
    <w:rsid w:val="5B3D24CE"/>
    <w:rsid w:val="5B557779"/>
    <w:rsid w:val="5B565FA3"/>
    <w:rsid w:val="5B667B9B"/>
    <w:rsid w:val="5B857D9C"/>
    <w:rsid w:val="5B872D53"/>
    <w:rsid w:val="5BE44C9C"/>
    <w:rsid w:val="5BEFB80F"/>
    <w:rsid w:val="5BFA9791"/>
    <w:rsid w:val="5C1D6589"/>
    <w:rsid w:val="5C61B661"/>
    <w:rsid w:val="5C6F5D98"/>
    <w:rsid w:val="5CACF114"/>
    <w:rsid w:val="5CBAEDC2"/>
    <w:rsid w:val="5CCF1B52"/>
    <w:rsid w:val="5CF7160E"/>
    <w:rsid w:val="5D0DB233"/>
    <w:rsid w:val="5D224BCE"/>
    <w:rsid w:val="5D23F7B6"/>
    <w:rsid w:val="5D4677E4"/>
    <w:rsid w:val="5D5E90A5"/>
    <w:rsid w:val="5D6C209A"/>
    <w:rsid w:val="5D75FC49"/>
    <w:rsid w:val="5D7EBD70"/>
    <w:rsid w:val="5D8921F9"/>
    <w:rsid w:val="5D955DF7"/>
    <w:rsid w:val="5D991EA2"/>
    <w:rsid w:val="5D9C5FE0"/>
    <w:rsid w:val="5DA2A932"/>
    <w:rsid w:val="5DAED05A"/>
    <w:rsid w:val="5DBFC1F7"/>
    <w:rsid w:val="5DD3E746"/>
    <w:rsid w:val="5DFF7FFB"/>
    <w:rsid w:val="5E0E9971"/>
    <w:rsid w:val="5E50D201"/>
    <w:rsid w:val="5E69FC94"/>
    <w:rsid w:val="5E779A8F"/>
    <w:rsid w:val="5E781DE1"/>
    <w:rsid w:val="5E7EF692"/>
    <w:rsid w:val="5E8FEC85"/>
    <w:rsid w:val="5EA474DA"/>
    <w:rsid w:val="5EB6358D"/>
    <w:rsid w:val="5EC09276"/>
    <w:rsid w:val="5EC41507"/>
    <w:rsid w:val="5ECBFCA1"/>
    <w:rsid w:val="5ED97203"/>
    <w:rsid w:val="5EDFE0F6"/>
    <w:rsid w:val="5EEDB05F"/>
    <w:rsid w:val="5EF6F9D9"/>
    <w:rsid w:val="5F069545"/>
    <w:rsid w:val="5F09407C"/>
    <w:rsid w:val="5F2BFB0C"/>
    <w:rsid w:val="5F2EE217"/>
    <w:rsid w:val="5F34B302"/>
    <w:rsid w:val="5F54E1DC"/>
    <w:rsid w:val="5F58D272"/>
    <w:rsid w:val="5F5E5722"/>
    <w:rsid w:val="5F75ABF4"/>
    <w:rsid w:val="5F8FFE76"/>
    <w:rsid w:val="5F933B98"/>
    <w:rsid w:val="5FC7EE00"/>
    <w:rsid w:val="5FD6FEF4"/>
    <w:rsid w:val="5FDF6FC7"/>
    <w:rsid w:val="5FEE2BF6"/>
    <w:rsid w:val="600EB960"/>
    <w:rsid w:val="600FAD88"/>
    <w:rsid w:val="6041EBC2"/>
    <w:rsid w:val="604552F5"/>
    <w:rsid w:val="604BE9AB"/>
    <w:rsid w:val="6061E2FC"/>
    <w:rsid w:val="607D89BA"/>
    <w:rsid w:val="607FC5BD"/>
    <w:rsid w:val="6085EC82"/>
    <w:rsid w:val="60891AF4"/>
    <w:rsid w:val="6099AEC1"/>
    <w:rsid w:val="60A2783A"/>
    <w:rsid w:val="60ACA324"/>
    <w:rsid w:val="60B829F2"/>
    <w:rsid w:val="60E68E5D"/>
    <w:rsid w:val="60F853F8"/>
    <w:rsid w:val="60FA2783"/>
    <w:rsid w:val="60FA4617"/>
    <w:rsid w:val="61016AD5"/>
    <w:rsid w:val="61143AD5"/>
    <w:rsid w:val="61153532"/>
    <w:rsid w:val="615D0ECF"/>
    <w:rsid w:val="61654045"/>
    <w:rsid w:val="61753F52"/>
    <w:rsid w:val="618CE2BF"/>
    <w:rsid w:val="618ED899"/>
    <w:rsid w:val="6192AF58"/>
    <w:rsid w:val="61A83B85"/>
    <w:rsid w:val="61A9A4CC"/>
    <w:rsid w:val="61FDCA43"/>
    <w:rsid w:val="620EBF6A"/>
    <w:rsid w:val="620F236F"/>
    <w:rsid w:val="62164D27"/>
    <w:rsid w:val="6244B004"/>
    <w:rsid w:val="625655A5"/>
    <w:rsid w:val="62721352"/>
    <w:rsid w:val="6284ABE3"/>
    <w:rsid w:val="629683DD"/>
    <w:rsid w:val="629AB1FB"/>
    <w:rsid w:val="629C8610"/>
    <w:rsid w:val="62B297D9"/>
    <w:rsid w:val="62DB3725"/>
    <w:rsid w:val="62DD77F7"/>
    <w:rsid w:val="62DE8011"/>
    <w:rsid w:val="62DE89DE"/>
    <w:rsid w:val="62ED190F"/>
    <w:rsid w:val="62F80EF0"/>
    <w:rsid w:val="62FBB085"/>
    <w:rsid w:val="633E111E"/>
    <w:rsid w:val="634E75D0"/>
    <w:rsid w:val="6353A1EE"/>
    <w:rsid w:val="6355CA5E"/>
    <w:rsid w:val="635D3622"/>
    <w:rsid w:val="637B2EBA"/>
    <w:rsid w:val="638A688F"/>
    <w:rsid w:val="638D0E44"/>
    <w:rsid w:val="6396AAD3"/>
    <w:rsid w:val="63985432"/>
    <w:rsid w:val="639A01F8"/>
    <w:rsid w:val="63AE6FBA"/>
    <w:rsid w:val="63BE6881"/>
    <w:rsid w:val="63D5509E"/>
    <w:rsid w:val="63E549D0"/>
    <w:rsid w:val="63E8C7DF"/>
    <w:rsid w:val="63F8A71E"/>
    <w:rsid w:val="6409E498"/>
    <w:rsid w:val="640BD9C3"/>
    <w:rsid w:val="6414B9D9"/>
    <w:rsid w:val="64160E03"/>
    <w:rsid w:val="6427E0F1"/>
    <w:rsid w:val="64364B1B"/>
    <w:rsid w:val="6439ACE7"/>
    <w:rsid w:val="643C6F1D"/>
    <w:rsid w:val="64490B8F"/>
    <w:rsid w:val="6451C5BA"/>
    <w:rsid w:val="648C3703"/>
    <w:rsid w:val="649147BA"/>
    <w:rsid w:val="6493DF51"/>
    <w:rsid w:val="64A938F2"/>
    <w:rsid w:val="64AC796B"/>
    <w:rsid w:val="64ADBAA7"/>
    <w:rsid w:val="64B47EA9"/>
    <w:rsid w:val="64DC198E"/>
    <w:rsid w:val="64DD2920"/>
    <w:rsid w:val="64E4B6E8"/>
    <w:rsid w:val="64F118FD"/>
    <w:rsid w:val="650896E8"/>
    <w:rsid w:val="6515D2CE"/>
    <w:rsid w:val="65167AD3"/>
    <w:rsid w:val="65257A0E"/>
    <w:rsid w:val="65583D13"/>
    <w:rsid w:val="655DCFF6"/>
    <w:rsid w:val="656EC7D6"/>
    <w:rsid w:val="657057C9"/>
    <w:rsid w:val="65771C8D"/>
    <w:rsid w:val="658D483F"/>
    <w:rsid w:val="65935127"/>
    <w:rsid w:val="65949C5F"/>
    <w:rsid w:val="659E0F48"/>
    <w:rsid w:val="65C5D0CE"/>
    <w:rsid w:val="65CDE592"/>
    <w:rsid w:val="65DE3CBA"/>
    <w:rsid w:val="65F855B0"/>
    <w:rsid w:val="65FD63A5"/>
    <w:rsid w:val="65FDAA3E"/>
    <w:rsid w:val="6600AC1C"/>
    <w:rsid w:val="661C077D"/>
    <w:rsid w:val="66206AD6"/>
    <w:rsid w:val="6627B592"/>
    <w:rsid w:val="662FB5A9"/>
    <w:rsid w:val="664086AB"/>
    <w:rsid w:val="664CE070"/>
    <w:rsid w:val="664DDA6D"/>
    <w:rsid w:val="665BBD71"/>
    <w:rsid w:val="665F8F07"/>
    <w:rsid w:val="666D049C"/>
    <w:rsid w:val="6675066D"/>
    <w:rsid w:val="6675C71F"/>
    <w:rsid w:val="66785B78"/>
    <w:rsid w:val="6683DA2F"/>
    <w:rsid w:val="66985BCE"/>
    <w:rsid w:val="669E54EE"/>
    <w:rsid w:val="66A044DE"/>
    <w:rsid w:val="66AB17AB"/>
    <w:rsid w:val="66D1C25B"/>
    <w:rsid w:val="66F9DA83"/>
    <w:rsid w:val="670C973F"/>
    <w:rsid w:val="6726B5F3"/>
    <w:rsid w:val="674103AE"/>
    <w:rsid w:val="67454441"/>
    <w:rsid w:val="674AF16A"/>
    <w:rsid w:val="674B4623"/>
    <w:rsid w:val="6771568D"/>
    <w:rsid w:val="6774A26E"/>
    <w:rsid w:val="67814576"/>
    <w:rsid w:val="67C6F83E"/>
    <w:rsid w:val="67C8E87C"/>
    <w:rsid w:val="67F78DD2"/>
    <w:rsid w:val="6820B3DC"/>
    <w:rsid w:val="6830F511"/>
    <w:rsid w:val="683AC977"/>
    <w:rsid w:val="6880BF6E"/>
    <w:rsid w:val="68C206BC"/>
    <w:rsid w:val="68C7F6DC"/>
    <w:rsid w:val="68CC8EB0"/>
    <w:rsid w:val="68D03556"/>
    <w:rsid w:val="68EBC08A"/>
    <w:rsid w:val="6900640A"/>
    <w:rsid w:val="69173598"/>
    <w:rsid w:val="6919CB8B"/>
    <w:rsid w:val="69309630"/>
    <w:rsid w:val="6942BDFD"/>
    <w:rsid w:val="694B8708"/>
    <w:rsid w:val="695F33F1"/>
    <w:rsid w:val="6961C480"/>
    <w:rsid w:val="697D65CE"/>
    <w:rsid w:val="69E5DF12"/>
    <w:rsid w:val="69E85403"/>
    <w:rsid w:val="69F24F69"/>
    <w:rsid w:val="69F67ABD"/>
    <w:rsid w:val="69F6B4BF"/>
    <w:rsid w:val="69FCE4E2"/>
    <w:rsid w:val="6A062A93"/>
    <w:rsid w:val="6A2529FD"/>
    <w:rsid w:val="6A2E044C"/>
    <w:rsid w:val="6A470D1C"/>
    <w:rsid w:val="6A667F2D"/>
    <w:rsid w:val="6A9161EC"/>
    <w:rsid w:val="6AA87D00"/>
    <w:rsid w:val="6AA8F74F"/>
    <w:rsid w:val="6AE86EFC"/>
    <w:rsid w:val="6AF38A7E"/>
    <w:rsid w:val="6B2CBDA8"/>
    <w:rsid w:val="6B4EFF8D"/>
    <w:rsid w:val="6B5C9143"/>
    <w:rsid w:val="6B64D823"/>
    <w:rsid w:val="6B6AE1DB"/>
    <w:rsid w:val="6B9953A3"/>
    <w:rsid w:val="6B9AF582"/>
    <w:rsid w:val="6BAE83C8"/>
    <w:rsid w:val="6BDC1F76"/>
    <w:rsid w:val="6BE1D141"/>
    <w:rsid w:val="6BE78733"/>
    <w:rsid w:val="6BEEE967"/>
    <w:rsid w:val="6BFACDFB"/>
    <w:rsid w:val="6C010CEA"/>
    <w:rsid w:val="6C03DDE3"/>
    <w:rsid w:val="6C141EB3"/>
    <w:rsid w:val="6C5BBDCD"/>
    <w:rsid w:val="6C60EBFF"/>
    <w:rsid w:val="6C862806"/>
    <w:rsid w:val="6CAA44A2"/>
    <w:rsid w:val="6CE536BB"/>
    <w:rsid w:val="6CEAB35A"/>
    <w:rsid w:val="6CF3C82D"/>
    <w:rsid w:val="6CF5C2BE"/>
    <w:rsid w:val="6D10C933"/>
    <w:rsid w:val="6D14F322"/>
    <w:rsid w:val="6D2B4DDD"/>
    <w:rsid w:val="6D2D50B3"/>
    <w:rsid w:val="6D3867DA"/>
    <w:rsid w:val="6D6F20F7"/>
    <w:rsid w:val="6D714569"/>
    <w:rsid w:val="6D83456C"/>
    <w:rsid w:val="6D849007"/>
    <w:rsid w:val="6D94AC5E"/>
    <w:rsid w:val="6DA85C98"/>
    <w:rsid w:val="6DBEA4A3"/>
    <w:rsid w:val="6DE50EDB"/>
    <w:rsid w:val="6DE90061"/>
    <w:rsid w:val="6DF539DD"/>
    <w:rsid w:val="6DFC9BAF"/>
    <w:rsid w:val="6E3D37C0"/>
    <w:rsid w:val="6E4E1AE3"/>
    <w:rsid w:val="6E5C4FC5"/>
    <w:rsid w:val="6E5C7F52"/>
    <w:rsid w:val="6E62D3CD"/>
    <w:rsid w:val="6E7D1AFA"/>
    <w:rsid w:val="6E7DF2BD"/>
    <w:rsid w:val="6EA0B669"/>
    <w:rsid w:val="6EA17047"/>
    <w:rsid w:val="6EAA187C"/>
    <w:rsid w:val="6EB1A314"/>
    <w:rsid w:val="6EBC964F"/>
    <w:rsid w:val="6EBCE593"/>
    <w:rsid w:val="6EBD6DBB"/>
    <w:rsid w:val="6EC2C14B"/>
    <w:rsid w:val="6EC92114"/>
    <w:rsid w:val="6ED3EA2D"/>
    <w:rsid w:val="6EE587F5"/>
    <w:rsid w:val="6EEC1784"/>
    <w:rsid w:val="6EF80BE2"/>
    <w:rsid w:val="6F26DC3C"/>
    <w:rsid w:val="6F28318D"/>
    <w:rsid w:val="6F30E3FF"/>
    <w:rsid w:val="6F3BD034"/>
    <w:rsid w:val="6F5AB8BE"/>
    <w:rsid w:val="6F6B5380"/>
    <w:rsid w:val="6F7C4FBC"/>
    <w:rsid w:val="6F9A40F4"/>
    <w:rsid w:val="6FB7913B"/>
    <w:rsid w:val="6FD7AD63"/>
    <w:rsid w:val="6FDA10F2"/>
    <w:rsid w:val="6FEE9847"/>
    <w:rsid w:val="6FEF9341"/>
    <w:rsid w:val="6FF402DE"/>
    <w:rsid w:val="70035DA4"/>
    <w:rsid w:val="7009A8C2"/>
    <w:rsid w:val="7011260E"/>
    <w:rsid w:val="703A7662"/>
    <w:rsid w:val="70621964"/>
    <w:rsid w:val="707AD187"/>
    <w:rsid w:val="708B129D"/>
    <w:rsid w:val="70985237"/>
    <w:rsid w:val="70B1DE69"/>
    <w:rsid w:val="70BFC4DA"/>
    <w:rsid w:val="70CC1FB0"/>
    <w:rsid w:val="70DDF95F"/>
    <w:rsid w:val="70E484C8"/>
    <w:rsid w:val="70E61835"/>
    <w:rsid w:val="70ECFA2C"/>
    <w:rsid w:val="70F38A7F"/>
    <w:rsid w:val="71094FAC"/>
    <w:rsid w:val="7127BD56"/>
    <w:rsid w:val="716DFA30"/>
    <w:rsid w:val="71785C9D"/>
    <w:rsid w:val="7181D8D6"/>
    <w:rsid w:val="7188CE26"/>
    <w:rsid w:val="71942014"/>
    <w:rsid w:val="7197657A"/>
    <w:rsid w:val="719C4FFD"/>
    <w:rsid w:val="71A54290"/>
    <w:rsid w:val="71A75DC1"/>
    <w:rsid w:val="71B47706"/>
    <w:rsid w:val="71CC46F5"/>
    <w:rsid w:val="71D57A56"/>
    <w:rsid w:val="71D6FF94"/>
    <w:rsid w:val="71D913F2"/>
    <w:rsid w:val="71FBF45C"/>
    <w:rsid w:val="72006EE3"/>
    <w:rsid w:val="72376782"/>
    <w:rsid w:val="723FCE33"/>
    <w:rsid w:val="72540C91"/>
    <w:rsid w:val="7264E886"/>
    <w:rsid w:val="72734E5E"/>
    <w:rsid w:val="729F8E79"/>
    <w:rsid w:val="72A36538"/>
    <w:rsid w:val="72AAB85D"/>
    <w:rsid w:val="72AD5331"/>
    <w:rsid w:val="72BB23D3"/>
    <w:rsid w:val="72BBB769"/>
    <w:rsid w:val="72CFD3F5"/>
    <w:rsid w:val="72D39947"/>
    <w:rsid w:val="72E02483"/>
    <w:rsid w:val="73194288"/>
    <w:rsid w:val="73347898"/>
    <w:rsid w:val="73426462"/>
    <w:rsid w:val="7355248D"/>
    <w:rsid w:val="7386EE5B"/>
    <w:rsid w:val="739E0B16"/>
    <w:rsid w:val="73A08C4F"/>
    <w:rsid w:val="73A47FBD"/>
    <w:rsid w:val="73C155A5"/>
    <w:rsid w:val="73DAC564"/>
    <w:rsid w:val="73E25B41"/>
    <w:rsid w:val="73E98ED7"/>
    <w:rsid w:val="73FC679C"/>
    <w:rsid w:val="741057A8"/>
    <w:rsid w:val="74157287"/>
    <w:rsid w:val="7436B138"/>
    <w:rsid w:val="743E0E95"/>
    <w:rsid w:val="7440F9FA"/>
    <w:rsid w:val="74502AE3"/>
    <w:rsid w:val="745817F5"/>
    <w:rsid w:val="746D046B"/>
    <w:rsid w:val="74723B30"/>
    <w:rsid w:val="7474633E"/>
    <w:rsid w:val="74A16F82"/>
    <w:rsid w:val="74AC1874"/>
    <w:rsid w:val="74BA6671"/>
    <w:rsid w:val="74D29E62"/>
    <w:rsid w:val="74F9240B"/>
    <w:rsid w:val="74FD6F78"/>
    <w:rsid w:val="7516EF74"/>
    <w:rsid w:val="7519CD78"/>
    <w:rsid w:val="7520E1E4"/>
    <w:rsid w:val="75309799"/>
    <w:rsid w:val="756791BA"/>
    <w:rsid w:val="7591E95B"/>
    <w:rsid w:val="75A304CC"/>
    <w:rsid w:val="75B86F2B"/>
    <w:rsid w:val="75BAA948"/>
    <w:rsid w:val="75DA9C91"/>
    <w:rsid w:val="75E2591F"/>
    <w:rsid w:val="75E70851"/>
    <w:rsid w:val="75EB282B"/>
    <w:rsid w:val="75F0F7C7"/>
    <w:rsid w:val="75FF3176"/>
    <w:rsid w:val="761898D5"/>
    <w:rsid w:val="7621F849"/>
    <w:rsid w:val="763CD327"/>
    <w:rsid w:val="76478FAF"/>
    <w:rsid w:val="7654C84A"/>
    <w:rsid w:val="766046E9"/>
    <w:rsid w:val="76768F6D"/>
    <w:rsid w:val="767A0524"/>
    <w:rsid w:val="7683CC6A"/>
    <w:rsid w:val="7690B778"/>
    <w:rsid w:val="76918B5A"/>
    <w:rsid w:val="769F0AE4"/>
    <w:rsid w:val="76A79DC8"/>
    <w:rsid w:val="76C293ED"/>
    <w:rsid w:val="76C3FB18"/>
    <w:rsid w:val="76CF04D1"/>
    <w:rsid w:val="76FBD781"/>
    <w:rsid w:val="770ADDE6"/>
    <w:rsid w:val="773923F2"/>
    <w:rsid w:val="7755D9BA"/>
    <w:rsid w:val="777191F4"/>
    <w:rsid w:val="7775F8D4"/>
    <w:rsid w:val="77877A57"/>
    <w:rsid w:val="779306DD"/>
    <w:rsid w:val="77971436"/>
    <w:rsid w:val="77BD2A80"/>
    <w:rsid w:val="77C2B943"/>
    <w:rsid w:val="77C5A186"/>
    <w:rsid w:val="77D09D82"/>
    <w:rsid w:val="77F47DDE"/>
    <w:rsid w:val="77FF632B"/>
    <w:rsid w:val="780D5D15"/>
    <w:rsid w:val="781E4954"/>
    <w:rsid w:val="783642D5"/>
    <w:rsid w:val="78462D89"/>
    <w:rsid w:val="7852390C"/>
    <w:rsid w:val="78536EC2"/>
    <w:rsid w:val="78559074"/>
    <w:rsid w:val="78679E87"/>
    <w:rsid w:val="7868D52B"/>
    <w:rsid w:val="78789B6F"/>
    <w:rsid w:val="7890B19D"/>
    <w:rsid w:val="7890D22E"/>
    <w:rsid w:val="78922C3B"/>
    <w:rsid w:val="78981A3C"/>
    <w:rsid w:val="78C196AC"/>
    <w:rsid w:val="78C486D1"/>
    <w:rsid w:val="78C70FFB"/>
    <w:rsid w:val="78D1433D"/>
    <w:rsid w:val="78D45D3C"/>
    <w:rsid w:val="78DAE114"/>
    <w:rsid w:val="79082543"/>
    <w:rsid w:val="790A225B"/>
    <w:rsid w:val="791B8E44"/>
    <w:rsid w:val="792D706A"/>
    <w:rsid w:val="79341D0A"/>
    <w:rsid w:val="7961CE92"/>
    <w:rsid w:val="79688C49"/>
    <w:rsid w:val="79754BB7"/>
    <w:rsid w:val="798074CD"/>
    <w:rsid w:val="799A2830"/>
    <w:rsid w:val="79B3FB29"/>
    <w:rsid w:val="79BD4D10"/>
    <w:rsid w:val="79C8B6AA"/>
    <w:rsid w:val="79CC446E"/>
    <w:rsid w:val="79CCB25A"/>
    <w:rsid w:val="79EC1074"/>
    <w:rsid w:val="79EF2C0F"/>
    <w:rsid w:val="7A009EA0"/>
    <w:rsid w:val="7A280CC1"/>
    <w:rsid w:val="7A303244"/>
    <w:rsid w:val="7A465245"/>
    <w:rsid w:val="7A4F37B2"/>
    <w:rsid w:val="7A80ABDB"/>
    <w:rsid w:val="7A9F7C43"/>
    <w:rsid w:val="7AA5E787"/>
    <w:rsid w:val="7AD2EE7F"/>
    <w:rsid w:val="7AE7E1C6"/>
    <w:rsid w:val="7B02E51A"/>
    <w:rsid w:val="7B0EC818"/>
    <w:rsid w:val="7B3A6563"/>
    <w:rsid w:val="7B529017"/>
    <w:rsid w:val="7B5918E4"/>
    <w:rsid w:val="7B5B89DC"/>
    <w:rsid w:val="7B6A7468"/>
    <w:rsid w:val="7B75EC74"/>
    <w:rsid w:val="7B82F7EB"/>
    <w:rsid w:val="7B98F0D0"/>
    <w:rsid w:val="7B9A8C92"/>
    <w:rsid w:val="7BA62239"/>
    <w:rsid w:val="7BA9593F"/>
    <w:rsid w:val="7BAF91A2"/>
    <w:rsid w:val="7BB83C89"/>
    <w:rsid w:val="7BB88EF8"/>
    <w:rsid w:val="7BBC36F6"/>
    <w:rsid w:val="7BC19328"/>
    <w:rsid w:val="7BC3BD6B"/>
    <w:rsid w:val="7BE3D900"/>
    <w:rsid w:val="7BEA0BF4"/>
    <w:rsid w:val="7BF63EAA"/>
    <w:rsid w:val="7C09B2A8"/>
    <w:rsid w:val="7C0BD492"/>
    <w:rsid w:val="7C311F21"/>
    <w:rsid w:val="7C3938BA"/>
    <w:rsid w:val="7C4CE5E9"/>
    <w:rsid w:val="7C51F4FE"/>
    <w:rsid w:val="7C6C8411"/>
    <w:rsid w:val="7C93AB8A"/>
    <w:rsid w:val="7C946312"/>
    <w:rsid w:val="7CB1DBFB"/>
    <w:rsid w:val="7CC379B5"/>
    <w:rsid w:val="7CE3DFE6"/>
    <w:rsid w:val="7CED983F"/>
    <w:rsid w:val="7D1AA483"/>
    <w:rsid w:val="7D231E9C"/>
    <w:rsid w:val="7D2B16EC"/>
    <w:rsid w:val="7D2D4809"/>
    <w:rsid w:val="7D42492C"/>
    <w:rsid w:val="7D44F4E8"/>
    <w:rsid w:val="7D6962D4"/>
    <w:rsid w:val="7D7347FC"/>
    <w:rsid w:val="7D7C53E0"/>
    <w:rsid w:val="7D89E0B4"/>
    <w:rsid w:val="7DA203D7"/>
    <w:rsid w:val="7DAF8FC8"/>
    <w:rsid w:val="7DBF9187"/>
    <w:rsid w:val="7E06119F"/>
    <w:rsid w:val="7E0F4923"/>
    <w:rsid w:val="7E1ED9DF"/>
    <w:rsid w:val="7E31817F"/>
    <w:rsid w:val="7E4E5740"/>
    <w:rsid w:val="7E535F61"/>
    <w:rsid w:val="7E73F044"/>
    <w:rsid w:val="7E94F963"/>
    <w:rsid w:val="7EADF32C"/>
    <w:rsid w:val="7EB29BCF"/>
    <w:rsid w:val="7EB5E4A0"/>
    <w:rsid w:val="7EBB8F2A"/>
    <w:rsid w:val="7EC1790C"/>
    <w:rsid w:val="7ED15671"/>
    <w:rsid w:val="7ED3B2CC"/>
    <w:rsid w:val="7ED6ACB4"/>
    <w:rsid w:val="7ED6B018"/>
    <w:rsid w:val="7EEB9F62"/>
    <w:rsid w:val="7F085750"/>
    <w:rsid w:val="7F0BFB05"/>
    <w:rsid w:val="7F0C5A79"/>
    <w:rsid w:val="7F0D675C"/>
    <w:rsid w:val="7F0E481F"/>
    <w:rsid w:val="7F1BC145"/>
    <w:rsid w:val="7F2014E7"/>
    <w:rsid w:val="7F542AE6"/>
    <w:rsid w:val="7F617E98"/>
    <w:rsid w:val="7F6356D9"/>
    <w:rsid w:val="7F730EC5"/>
    <w:rsid w:val="7F7F6A3A"/>
    <w:rsid w:val="7F84AC57"/>
    <w:rsid w:val="7F8ECF3E"/>
    <w:rsid w:val="7F9436F1"/>
    <w:rsid w:val="7F9D8B48"/>
    <w:rsid w:val="7FAE9FC1"/>
    <w:rsid w:val="7FCCD5C1"/>
    <w:rsid w:val="7FD0CF8B"/>
    <w:rsid w:val="7FD4539D"/>
    <w:rsid w:val="7FD8E354"/>
    <w:rsid w:val="7FE0B4BA"/>
    <w:rsid w:val="7FF97E5B"/>
    <w:rsid w:val="7FFD502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2701003B-2B4B-4D21-889C-9277B03B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4E"/>
    <w:rPr>
      <w:lang w:val="es-DO"/>
    </w:rPr>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semiHidden/>
    <w:unhideWhenUsed/>
    <w:qFormat/>
    <w:rsid w:val="00A630BC"/>
    <w:pPr>
      <w:keepNext/>
      <w:keepLines/>
      <w:spacing w:before="40" w:after="0"/>
      <w:outlineLvl w:val="1"/>
    </w:pPr>
    <w:rPr>
      <w:rFonts w:eastAsiaTheme="majorEastAsia" w:cstheme="majorBidi"/>
      <w:color w:val="595959" w:themeColor="text1" w:themeTint="A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BA2267"/>
    <w:pPr>
      <w:spacing w:after="100"/>
    </w:p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semiHidden/>
    <w:rsid w:val="00A630BC"/>
    <w:rPr>
      <w:rFonts w:eastAsiaTheme="majorEastAsia" w:cstheme="majorBidi"/>
      <w:color w:val="595959" w:themeColor="text1" w:themeTint="A6"/>
      <w:szCs w:val="26"/>
    </w:rPr>
  </w:style>
  <w:style w:type="paragraph" w:customStyle="1" w:styleId="TableParagraph">
    <w:name w:val="Table Paragraph"/>
    <w:basedOn w:val="Normal"/>
    <w:uiPriority w:val="1"/>
    <w:qFormat/>
    <w:rsid w:val="005EF7A9"/>
    <w:pPr>
      <w:widowControl w:val="0"/>
      <w:spacing w:after="0"/>
    </w:pPr>
    <w:rPr>
      <w:rFonts w:eastAsia="Times New Roman"/>
      <w:color w:val="auto"/>
      <w:sz w:val="22"/>
      <w:szCs w:val="22"/>
      <w:lang w:val="es-ES"/>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uiPriority w:val="1"/>
    <w:rsid w:val="6493DF51"/>
    <w:pPr>
      <w:spacing w:beforeAutospacing="1" w:afterAutospacing="1"/>
    </w:pPr>
    <w:rPr>
      <w:rFonts w:eastAsia="Times New Roman"/>
    </w:rPr>
  </w:style>
  <w:style w:type="paragraph" w:styleId="TDC2">
    <w:name w:val="toc 2"/>
    <w:basedOn w:val="Normal"/>
    <w:next w:val="Normal"/>
    <w:autoRedefine/>
    <w:uiPriority w:val="39"/>
    <w:unhideWhenUsed/>
    <w:rsid w:val="00A56FBF"/>
    <w:pPr>
      <w:spacing w:after="100"/>
      <w:ind w:left="240"/>
    </w:pPr>
  </w:style>
  <w:style w:type="table" w:styleId="Tablaconcuadrcula1clara-nfasis1">
    <w:name w:val="Grid Table 1 Light Accent 1"/>
    <w:basedOn w:val="Tablanormal"/>
    <w:uiPriority w:val="46"/>
    <w:rsid w:val="00B95D8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6C1A6A"/>
    <w:rPr>
      <w:sz w:val="16"/>
      <w:szCs w:val="16"/>
    </w:rPr>
  </w:style>
  <w:style w:type="paragraph" w:styleId="Textocomentario">
    <w:name w:val="annotation text"/>
    <w:basedOn w:val="Normal"/>
    <w:link w:val="TextocomentarioCar"/>
    <w:uiPriority w:val="99"/>
    <w:unhideWhenUsed/>
    <w:rsid w:val="006C1A6A"/>
    <w:pPr>
      <w:spacing w:line="240" w:lineRule="auto"/>
    </w:pPr>
    <w:rPr>
      <w:sz w:val="20"/>
      <w:szCs w:val="20"/>
    </w:rPr>
  </w:style>
  <w:style w:type="character" w:customStyle="1" w:styleId="TextocomentarioCar">
    <w:name w:val="Texto comentario Car"/>
    <w:basedOn w:val="Fuentedeprrafopredeter"/>
    <w:link w:val="Textocomentario"/>
    <w:uiPriority w:val="99"/>
    <w:rsid w:val="006C1A6A"/>
    <w:rPr>
      <w:sz w:val="20"/>
      <w:szCs w:val="20"/>
      <w:lang w:val="es-DO"/>
    </w:rPr>
  </w:style>
  <w:style w:type="paragraph" w:styleId="Asuntodelcomentario">
    <w:name w:val="annotation subject"/>
    <w:basedOn w:val="Textocomentario"/>
    <w:next w:val="Textocomentario"/>
    <w:link w:val="AsuntodelcomentarioCar"/>
    <w:uiPriority w:val="99"/>
    <w:semiHidden/>
    <w:unhideWhenUsed/>
    <w:rsid w:val="006C1A6A"/>
    <w:rPr>
      <w:b/>
      <w:bCs/>
    </w:rPr>
  </w:style>
  <w:style w:type="character" w:customStyle="1" w:styleId="AsuntodelcomentarioCar">
    <w:name w:val="Asunto del comentario Car"/>
    <w:basedOn w:val="TextocomentarioCar"/>
    <w:link w:val="Asuntodelcomentario"/>
    <w:uiPriority w:val="99"/>
    <w:semiHidden/>
    <w:rsid w:val="006C1A6A"/>
    <w:rPr>
      <w:b/>
      <w:bCs/>
      <w:sz w:val="20"/>
      <w:szCs w:val="20"/>
      <w:lang w:val="es-DO"/>
    </w:rPr>
  </w:style>
  <w:style w:type="character" w:styleId="Mencionar">
    <w:name w:val="Mention"/>
    <w:basedOn w:val="Fuentedeprrafopredeter"/>
    <w:uiPriority w:val="99"/>
    <w:unhideWhenUsed/>
    <w:rsid w:val="002553C5"/>
    <w:rPr>
      <w:color w:val="2B579A"/>
      <w:shd w:val="clear" w:color="auto" w:fill="E1DFDD"/>
    </w:rPr>
  </w:style>
  <w:style w:type="paragraph" w:customStyle="1" w:styleId="paragraph">
    <w:name w:val="paragraph"/>
    <w:basedOn w:val="Normal"/>
    <w:rsid w:val="00D84D4B"/>
    <w:pPr>
      <w:spacing w:before="100" w:beforeAutospacing="1" w:after="100" w:afterAutospacing="1" w:line="240" w:lineRule="auto"/>
    </w:pPr>
    <w:rPr>
      <w:rFonts w:eastAsia="Times New Roman"/>
      <w:color w:val="auto"/>
      <w:spacing w:val="0"/>
      <w:lang w:eastAsia="es-DO"/>
    </w:rPr>
  </w:style>
  <w:style w:type="character" w:customStyle="1" w:styleId="normaltextrun">
    <w:name w:val="normaltextrun"/>
    <w:basedOn w:val="Fuentedeprrafopredeter"/>
    <w:rsid w:val="00D84D4B"/>
  </w:style>
  <w:style w:type="character" w:customStyle="1" w:styleId="eop">
    <w:name w:val="eop"/>
    <w:basedOn w:val="Fuentedeprrafopredeter"/>
    <w:rsid w:val="00D8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7183">
      <w:bodyDiv w:val="1"/>
      <w:marLeft w:val="0"/>
      <w:marRight w:val="0"/>
      <w:marTop w:val="0"/>
      <w:marBottom w:val="0"/>
      <w:divBdr>
        <w:top w:val="none" w:sz="0" w:space="0" w:color="auto"/>
        <w:left w:val="none" w:sz="0" w:space="0" w:color="auto"/>
        <w:bottom w:val="none" w:sz="0" w:space="0" w:color="auto"/>
        <w:right w:val="none" w:sz="0" w:space="0" w:color="auto"/>
      </w:divBdr>
    </w:div>
    <w:div w:id="198133163">
      <w:bodyDiv w:val="1"/>
      <w:marLeft w:val="0"/>
      <w:marRight w:val="0"/>
      <w:marTop w:val="0"/>
      <w:marBottom w:val="0"/>
      <w:divBdr>
        <w:top w:val="none" w:sz="0" w:space="0" w:color="auto"/>
        <w:left w:val="none" w:sz="0" w:space="0" w:color="auto"/>
        <w:bottom w:val="none" w:sz="0" w:space="0" w:color="auto"/>
        <w:right w:val="none" w:sz="0" w:space="0" w:color="auto"/>
      </w:divBdr>
    </w:div>
    <w:div w:id="759717465">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22B21F1054FCA4F9F759B800B809265" ma:contentTypeVersion="11" ma:contentTypeDescription="Crear nuevo documento." ma:contentTypeScope="" ma:versionID="5cec5fd87ac24a9999a420c0f4bfc736">
  <xsd:schema xmlns:xsd="http://www.w3.org/2001/XMLSchema" xmlns:xs="http://www.w3.org/2001/XMLSchema" xmlns:p="http://schemas.microsoft.com/office/2006/metadata/properties" xmlns:ns2="74108dfb-8b4b-49fc-aeaa-7940df284b5e" xmlns:ns3="e73aea7b-0d86-4368-b105-7ae057c600f4" targetNamespace="http://schemas.microsoft.com/office/2006/metadata/properties" ma:root="true" ma:fieldsID="b46b3de5578cd867346261f2858b58c0" ns2:_="" ns3:_="">
    <xsd:import namespace="74108dfb-8b4b-49fc-aeaa-7940df284b5e"/>
    <xsd:import namespace="e73aea7b-0d86-4368-b105-7ae057c600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08dfb-8b4b-49fc-aeaa-7940df284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3e231991-2572-4e41-aeda-84fb17d748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aea7b-0d86-4368-b105-7ae057c600f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f066c38f-4cee-4e49-83f2-4e415413f5d1}" ma:internalName="TaxCatchAll" ma:showField="CatchAllData" ma:web="e73aea7b-0d86-4368-b105-7ae057c600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108dfb-8b4b-49fc-aeaa-7940df284b5e">
      <Terms xmlns="http://schemas.microsoft.com/office/infopath/2007/PartnerControls"/>
    </lcf76f155ced4ddcb4097134ff3c332f>
    <TaxCatchAll xmlns="e73aea7b-0d86-4368-b105-7ae057c600f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F3957-3578-4C71-ADD9-5786E14EB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08dfb-8b4b-49fc-aeaa-7940df284b5e"/>
    <ds:schemaRef ds:uri="e73aea7b-0d86-4368-b105-7ae057c60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AD22E-EE58-405F-8792-093365403B69}">
  <ds:schemaRefs>
    <ds:schemaRef ds:uri="http://schemas.microsoft.com/office/2006/metadata/properties"/>
    <ds:schemaRef ds:uri="http://schemas.microsoft.com/office/infopath/2007/PartnerControls"/>
    <ds:schemaRef ds:uri="74108dfb-8b4b-49fc-aeaa-7940df284b5e"/>
    <ds:schemaRef ds:uri="e73aea7b-0d86-4368-b105-7ae057c600f4"/>
  </ds:schemaRefs>
</ds:datastoreItem>
</file>

<file path=customXml/itemProps3.xml><?xml version="1.0" encoding="utf-8"?>
<ds:datastoreItem xmlns:ds="http://schemas.openxmlformats.org/officeDocument/2006/customXml" ds:itemID="{47B12423-A702-4AEA-9E58-6E4551EAD239}">
  <ds:schemaRefs>
    <ds:schemaRef ds:uri="http://schemas.openxmlformats.org/officeDocument/2006/bibliography"/>
  </ds:schemaRefs>
</ds:datastoreItem>
</file>

<file path=customXml/itemProps4.xml><?xml version="1.0" encoding="utf-8"?>
<ds:datastoreItem xmlns:ds="http://schemas.openxmlformats.org/officeDocument/2006/customXml" ds:itemID="{39EA2C81-01E2-401D-965D-19878ED43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113</Pages>
  <Words>21993</Words>
  <Characters>120962</Characters>
  <Application>Microsoft Office Word</Application>
  <DocSecurity>0</DocSecurity>
  <Lines>1008</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142670</CharactersWithSpaces>
  <SharedDoc>false</SharedDoc>
  <HLinks>
    <vt:vector size="168" baseType="variant">
      <vt:variant>
        <vt:i4>1703991</vt:i4>
      </vt:variant>
      <vt:variant>
        <vt:i4>164</vt:i4>
      </vt:variant>
      <vt:variant>
        <vt:i4>0</vt:i4>
      </vt:variant>
      <vt:variant>
        <vt:i4>5</vt:i4>
      </vt:variant>
      <vt:variant>
        <vt:lpwstr/>
      </vt:variant>
      <vt:variant>
        <vt:lpwstr>_Toc153831618</vt:lpwstr>
      </vt:variant>
      <vt:variant>
        <vt:i4>1703991</vt:i4>
      </vt:variant>
      <vt:variant>
        <vt:i4>158</vt:i4>
      </vt:variant>
      <vt:variant>
        <vt:i4>0</vt:i4>
      </vt:variant>
      <vt:variant>
        <vt:i4>5</vt:i4>
      </vt:variant>
      <vt:variant>
        <vt:lpwstr/>
      </vt:variant>
      <vt:variant>
        <vt:lpwstr>_Toc153831617</vt:lpwstr>
      </vt:variant>
      <vt:variant>
        <vt:i4>1703991</vt:i4>
      </vt:variant>
      <vt:variant>
        <vt:i4>152</vt:i4>
      </vt:variant>
      <vt:variant>
        <vt:i4>0</vt:i4>
      </vt:variant>
      <vt:variant>
        <vt:i4>5</vt:i4>
      </vt:variant>
      <vt:variant>
        <vt:lpwstr/>
      </vt:variant>
      <vt:variant>
        <vt:lpwstr>_Toc153831616</vt:lpwstr>
      </vt:variant>
      <vt:variant>
        <vt:i4>1703991</vt:i4>
      </vt:variant>
      <vt:variant>
        <vt:i4>146</vt:i4>
      </vt:variant>
      <vt:variant>
        <vt:i4>0</vt:i4>
      </vt:variant>
      <vt:variant>
        <vt:i4>5</vt:i4>
      </vt:variant>
      <vt:variant>
        <vt:lpwstr/>
      </vt:variant>
      <vt:variant>
        <vt:lpwstr>_Toc153831615</vt:lpwstr>
      </vt:variant>
      <vt:variant>
        <vt:i4>1703991</vt:i4>
      </vt:variant>
      <vt:variant>
        <vt:i4>140</vt:i4>
      </vt:variant>
      <vt:variant>
        <vt:i4>0</vt:i4>
      </vt:variant>
      <vt:variant>
        <vt:i4>5</vt:i4>
      </vt:variant>
      <vt:variant>
        <vt:lpwstr/>
      </vt:variant>
      <vt:variant>
        <vt:lpwstr>_Toc153831614</vt:lpwstr>
      </vt:variant>
      <vt:variant>
        <vt:i4>1703991</vt:i4>
      </vt:variant>
      <vt:variant>
        <vt:i4>134</vt:i4>
      </vt:variant>
      <vt:variant>
        <vt:i4>0</vt:i4>
      </vt:variant>
      <vt:variant>
        <vt:i4>5</vt:i4>
      </vt:variant>
      <vt:variant>
        <vt:lpwstr/>
      </vt:variant>
      <vt:variant>
        <vt:lpwstr>_Toc153831613</vt:lpwstr>
      </vt:variant>
      <vt:variant>
        <vt:i4>1703991</vt:i4>
      </vt:variant>
      <vt:variant>
        <vt:i4>128</vt:i4>
      </vt:variant>
      <vt:variant>
        <vt:i4>0</vt:i4>
      </vt:variant>
      <vt:variant>
        <vt:i4>5</vt:i4>
      </vt:variant>
      <vt:variant>
        <vt:lpwstr/>
      </vt:variant>
      <vt:variant>
        <vt:lpwstr>_Toc153831612</vt:lpwstr>
      </vt:variant>
      <vt:variant>
        <vt:i4>1703991</vt:i4>
      </vt:variant>
      <vt:variant>
        <vt:i4>122</vt:i4>
      </vt:variant>
      <vt:variant>
        <vt:i4>0</vt:i4>
      </vt:variant>
      <vt:variant>
        <vt:i4>5</vt:i4>
      </vt:variant>
      <vt:variant>
        <vt:lpwstr/>
      </vt:variant>
      <vt:variant>
        <vt:lpwstr>_Toc153831611</vt:lpwstr>
      </vt:variant>
      <vt:variant>
        <vt:i4>1703991</vt:i4>
      </vt:variant>
      <vt:variant>
        <vt:i4>116</vt:i4>
      </vt:variant>
      <vt:variant>
        <vt:i4>0</vt:i4>
      </vt:variant>
      <vt:variant>
        <vt:i4>5</vt:i4>
      </vt:variant>
      <vt:variant>
        <vt:lpwstr/>
      </vt:variant>
      <vt:variant>
        <vt:lpwstr>_Toc153831610</vt:lpwstr>
      </vt:variant>
      <vt:variant>
        <vt:i4>1769527</vt:i4>
      </vt:variant>
      <vt:variant>
        <vt:i4>110</vt:i4>
      </vt:variant>
      <vt:variant>
        <vt:i4>0</vt:i4>
      </vt:variant>
      <vt:variant>
        <vt:i4>5</vt:i4>
      </vt:variant>
      <vt:variant>
        <vt:lpwstr/>
      </vt:variant>
      <vt:variant>
        <vt:lpwstr>_Toc153831609</vt:lpwstr>
      </vt:variant>
      <vt:variant>
        <vt:i4>1769527</vt:i4>
      </vt:variant>
      <vt:variant>
        <vt:i4>104</vt:i4>
      </vt:variant>
      <vt:variant>
        <vt:i4>0</vt:i4>
      </vt:variant>
      <vt:variant>
        <vt:i4>5</vt:i4>
      </vt:variant>
      <vt:variant>
        <vt:lpwstr/>
      </vt:variant>
      <vt:variant>
        <vt:lpwstr>_Toc153831608</vt:lpwstr>
      </vt:variant>
      <vt:variant>
        <vt:i4>1769527</vt:i4>
      </vt:variant>
      <vt:variant>
        <vt:i4>98</vt:i4>
      </vt:variant>
      <vt:variant>
        <vt:i4>0</vt:i4>
      </vt:variant>
      <vt:variant>
        <vt:i4>5</vt:i4>
      </vt:variant>
      <vt:variant>
        <vt:lpwstr/>
      </vt:variant>
      <vt:variant>
        <vt:lpwstr>_Toc153831607</vt:lpwstr>
      </vt:variant>
      <vt:variant>
        <vt:i4>1769527</vt:i4>
      </vt:variant>
      <vt:variant>
        <vt:i4>92</vt:i4>
      </vt:variant>
      <vt:variant>
        <vt:i4>0</vt:i4>
      </vt:variant>
      <vt:variant>
        <vt:i4>5</vt:i4>
      </vt:variant>
      <vt:variant>
        <vt:lpwstr/>
      </vt:variant>
      <vt:variant>
        <vt:lpwstr>_Toc153831606</vt:lpwstr>
      </vt:variant>
      <vt:variant>
        <vt:i4>1769527</vt:i4>
      </vt:variant>
      <vt:variant>
        <vt:i4>86</vt:i4>
      </vt:variant>
      <vt:variant>
        <vt:i4>0</vt:i4>
      </vt:variant>
      <vt:variant>
        <vt:i4>5</vt:i4>
      </vt:variant>
      <vt:variant>
        <vt:lpwstr/>
      </vt:variant>
      <vt:variant>
        <vt:lpwstr>_Toc153831605</vt:lpwstr>
      </vt:variant>
      <vt:variant>
        <vt:i4>1769527</vt:i4>
      </vt:variant>
      <vt:variant>
        <vt:i4>80</vt:i4>
      </vt:variant>
      <vt:variant>
        <vt:i4>0</vt:i4>
      </vt:variant>
      <vt:variant>
        <vt:i4>5</vt:i4>
      </vt:variant>
      <vt:variant>
        <vt:lpwstr/>
      </vt:variant>
      <vt:variant>
        <vt:lpwstr>_Toc153831604</vt:lpwstr>
      </vt:variant>
      <vt:variant>
        <vt:i4>1769527</vt:i4>
      </vt:variant>
      <vt:variant>
        <vt:i4>74</vt:i4>
      </vt:variant>
      <vt:variant>
        <vt:i4>0</vt:i4>
      </vt:variant>
      <vt:variant>
        <vt:i4>5</vt:i4>
      </vt:variant>
      <vt:variant>
        <vt:lpwstr/>
      </vt:variant>
      <vt:variant>
        <vt:lpwstr>_Toc153831603</vt:lpwstr>
      </vt:variant>
      <vt:variant>
        <vt:i4>1769527</vt:i4>
      </vt:variant>
      <vt:variant>
        <vt:i4>68</vt:i4>
      </vt:variant>
      <vt:variant>
        <vt:i4>0</vt:i4>
      </vt:variant>
      <vt:variant>
        <vt:i4>5</vt:i4>
      </vt:variant>
      <vt:variant>
        <vt:lpwstr/>
      </vt:variant>
      <vt:variant>
        <vt:lpwstr>_Toc153831602</vt:lpwstr>
      </vt:variant>
      <vt:variant>
        <vt:i4>1769527</vt:i4>
      </vt:variant>
      <vt:variant>
        <vt:i4>62</vt:i4>
      </vt:variant>
      <vt:variant>
        <vt:i4>0</vt:i4>
      </vt:variant>
      <vt:variant>
        <vt:i4>5</vt:i4>
      </vt:variant>
      <vt:variant>
        <vt:lpwstr/>
      </vt:variant>
      <vt:variant>
        <vt:lpwstr>_Toc153831601</vt:lpwstr>
      </vt:variant>
      <vt:variant>
        <vt:i4>1769527</vt:i4>
      </vt:variant>
      <vt:variant>
        <vt:i4>56</vt:i4>
      </vt:variant>
      <vt:variant>
        <vt:i4>0</vt:i4>
      </vt:variant>
      <vt:variant>
        <vt:i4>5</vt:i4>
      </vt:variant>
      <vt:variant>
        <vt:lpwstr/>
      </vt:variant>
      <vt:variant>
        <vt:lpwstr>_Toc153831600</vt:lpwstr>
      </vt:variant>
      <vt:variant>
        <vt:i4>1179700</vt:i4>
      </vt:variant>
      <vt:variant>
        <vt:i4>50</vt:i4>
      </vt:variant>
      <vt:variant>
        <vt:i4>0</vt:i4>
      </vt:variant>
      <vt:variant>
        <vt:i4>5</vt:i4>
      </vt:variant>
      <vt:variant>
        <vt:lpwstr/>
      </vt:variant>
      <vt:variant>
        <vt:lpwstr>_Toc153831599</vt:lpwstr>
      </vt:variant>
      <vt:variant>
        <vt:i4>1179700</vt:i4>
      </vt:variant>
      <vt:variant>
        <vt:i4>44</vt:i4>
      </vt:variant>
      <vt:variant>
        <vt:i4>0</vt:i4>
      </vt:variant>
      <vt:variant>
        <vt:i4>5</vt:i4>
      </vt:variant>
      <vt:variant>
        <vt:lpwstr/>
      </vt:variant>
      <vt:variant>
        <vt:lpwstr>_Toc153831598</vt:lpwstr>
      </vt:variant>
      <vt:variant>
        <vt:i4>1179700</vt:i4>
      </vt:variant>
      <vt:variant>
        <vt:i4>38</vt:i4>
      </vt:variant>
      <vt:variant>
        <vt:i4>0</vt:i4>
      </vt:variant>
      <vt:variant>
        <vt:i4>5</vt:i4>
      </vt:variant>
      <vt:variant>
        <vt:lpwstr/>
      </vt:variant>
      <vt:variant>
        <vt:lpwstr>_Toc153831597</vt:lpwstr>
      </vt:variant>
      <vt:variant>
        <vt:i4>1179700</vt:i4>
      </vt:variant>
      <vt:variant>
        <vt:i4>32</vt:i4>
      </vt:variant>
      <vt:variant>
        <vt:i4>0</vt:i4>
      </vt:variant>
      <vt:variant>
        <vt:i4>5</vt:i4>
      </vt:variant>
      <vt:variant>
        <vt:lpwstr/>
      </vt:variant>
      <vt:variant>
        <vt:lpwstr>_Toc153831596</vt:lpwstr>
      </vt:variant>
      <vt:variant>
        <vt:i4>1179700</vt:i4>
      </vt:variant>
      <vt:variant>
        <vt:i4>26</vt:i4>
      </vt:variant>
      <vt:variant>
        <vt:i4>0</vt:i4>
      </vt:variant>
      <vt:variant>
        <vt:i4>5</vt:i4>
      </vt:variant>
      <vt:variant>
        <vt:lpwstr/>
      </vt:variant>
      <vt:variant>
        <vt:lpwstr>_Toc153831595</vt:lpwstr>
      </vt:variant>
      <vt:variant>
        <vt:i4>1179700</vt:i4>
      </vt:variant>
      <vt:variant>
        <vt:i4>20</vt:i4>
      </vt:variant>
      <vt:variant>
        <vt:i4>0</vt:i4>
      </vt:variant>
      <vt:variant>
        <vt:i4>5</vt:i4>
      </vt:variant>
      <vt:variant>
        <vt:lpwstr/>
      </vt:variant>
      <vt:variant>
        <vt:lpwstr>_Toc153831594</vt:lpwstr>
      </vt:variant>
      <vt:variant>
        <vt:i4>1179700</vt:i4>
      </vt:variant>
      <vt:variant>
        <vt:i4>14</vt:i4>
      </vt:variant>
      <vt:variant>
        <vt:i4>0</vt:i4>
      </vt:variant>
      <vt:variant>
        <vt:i4>5</vt:i4>
      </vt:variant>
      <vt:variant>
        <vt:lpwstr/>
      </vt:variant>
      <vt:variant>
        <vt:lpwstr>_Toc153831593</vt:lpwstr>
      </vt:variant>
      <vt:variant>
        <vt:i4>1179700</vt:i4>
      </vt:variant>
      <vt:variant>
        <vt:i4>8</vt:i4>
      </vt:variant>
      <vt:variant>
        <vt:i4>0</vt:i4>
      </vt:variant>
      <vt:variant>
        <vt:i4>5</vt:i4>
      </vt:variant>
      <vt:variant>
        <vt:lpwstr/>
      </vt:variant>
      <vt:variant>
        <vt:lpwstr>_Toc153831592</vt:lpwstr>
      </vt:variant>
      <vt:variant>
        <vt:i4>1179700</vt:i4>
      </vt:variant>
      <vt:variant>
        <vt:i4>2</vt:i4>
      </vt:variant>
      <vt:variant>
        <vt:i4>0</vt:i4>
      </vt:variant>
      <vt:variant>
        <vt:i4>5</vt:i4>
      </vt:variant>
      <vt:variant>
        <vt:lpwstr/>
      </vt:variant>
      <vt:variant>
        <vt:lpwstr>_Toc153831591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Joan Camilo</cp:lastModifiedBy>
  <cp:revision>7</cp:revision>
  <cp:lastPrinted>2021-11-04T23:14:00Z</cp:lastPrinted>
  <dcterms:created xsi:type="dcterms:W3CDTF">2023-12-19T03:25:00Z</dcterms:created>
  <dcterms:modified xsi:type="dcterms:W3CDTF">2024-01-02T15:02:00Z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0x010100C22B21F1054FCA4F9F759B800B809265</vt:lpwstr>
  </property>
  <property fmtid="{D5CDD505-2E9C-101B-9397-08002B2CF9AE}" pid="3" name="MediaServiceImageTags">
    <vt:lpwstr/>
  </property>
</Properties>
</file>