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bookmarkStart w:id="0" w:name="_Hlk153552160"/>
      <w:bookmarkEnd w:id="0"/>
      <w:r w:rsidRPr="002B4451">
        <w:rPr>
          <w:noProof/>
        </w:rPr>
        <w:drawing>
          <wp:anchor distT="0" distB="0" distL="114300" distR="114300" simplePos="0" relativeHeight="251658242" behindDoc="0" locked="0" layoutInCell="1" allowOverlap="1" wp14:anchorId="3F0A51DA" wp14:editId="2E8DA130">
            <wp:simplePos x="0" y="0"/>
            <wp:positionH relativeFrom="column">
              <wp:posOffset>2376805</wp:posOffset>
            </wp:positionH>
            <wp:positionV relativeFrom="paragraph">
              <wp:posOffset>274955</wp:posOffset>
            </wp:positionV>
            <wp:extent cx="1280160" cy="1207770"/>
            <wp:effectExtent l="0" t="0" r="0" b="0"/>
            <wp:wrapNone/>
            <wp:docPr id="1" name="Imagen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33928AAC" w14:textId="48A42A77" w:rsidR="72540C91" w:rsidRDefault="72540C91" w:rsidP="72540C91"/>
    <w:p w14:paraId="24A9A258" w14:textId="3DC24FC8" w:rsidR="008D7F4E" w:rsidRPr="002B4451" w:rsidRDefault="008D7F4E" w:rsidP="008D7F4E"/>
    <w:p w14:paraId="1AC5E2C3" w14:textId="77777777" w:rsidR="008D7F4E" w:rsidRPr="002B4451" w:rsidRDefault="008D7F4E" w:rsidP="008D7F4E"/>
    <w:p w14:paraId="34990FAF" w14:textId="52B5DA41" w:rsidR="008D7F4E" w:rsidRPr="002B4451" w:rsidRDefault="008D7F4E" w:rsidP="008D7F4E">
      <w:bookmarkStart w:id="1" w:name="_Hlk86404256"/>
      <w:bookmarkEnd w:id="1"/>
    </w:p>
    <w:p w14:paraId="6EFB72EE" w14:textId="272B2AD6" w:rsidR="008D7F4E" w:rsidRPr="002B4451" w:rsidRDefault="008D7F4E" w:rsidP="008D7F4E"/>
    <w:p w14:paraId="3F7503CE" w14:textId="172B5CFE" w:rsidR="008D7F4E" w:rsidRPr="002B4451" w:rsidRDefault="008D7F4E" w:rsidP="008D7F4E"/>
    <w:p w14:paraId="071FCCAE" w14:textId="759B330B" w:rsidR="008D7F4E" w:rsidRPr="002B4451" w:rsidRDefault="00A63A00" w:rsidP="008D7F4E">
      <w:r w:rsidRPr="002B4451">
        <w:rPr>
          <w:noProof/>
        </w:rPr>
        <mc:AlternateContent>
          <mc:Choice Requires="wps">
            <w:drawing>
              <wp:anchor distT="0" distB="0" distL="114300" distR="114300" simplePos="0" relativeHeight="251658246" behindDoc="0" locked="0" layoutInCell="1" allowOverlap="1" wp14:anchorId="49B1C421" wp14:editId="3954BC11">
                <wp:simplePos x="0" y="0"/>
                <wp:positionH relativeFrom="column">
                  <wp:posOffset>2137410</wp:posOffset>
                </wp:positionH>
                <wp:positionV relativeFrom="paragraph">
                  <wp:posOffset>11681</wp:posOffset>
                </wp:positionV>
                <wp:extent cx="1884680" cy="177165"/>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Cuadro de texto 6" o:spid="_x0000_s1026" type="#_x0000_t202" style="position:absolute;margin-left:168.3pt;margin-top:.9pt;width:148.4pt;height:13.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 w14:paraId="0233C915" w14:textId="38032045" w:rsidR="008D7F4E" w:rsidRPr="002B4451" w:rsidRDefault="008D7F4E" w:rsidP="008D7F4E"/>
    <w:p w14:paraId="274DCED8" w14:textId="3C985C93" w:rsidR="004F2DD5" w:rsidRPr="003A47C9" w:rsidRDefault="004B2389" w:rsidP="004F2DD5">
      <w:r>
        <w:rPr>
          <w:noProof/>
        </w:rPr>
        <mc:AlternateContent>
          <mc:Choice Requires="wpg">
            <w:drawing>
              <wp:anchor distT="0" distB="0" distL="114300" distR="114300" simplePos="0" relativeHeight="251658255" behindDoc="0" locked="0" layoutInCell="1" allowOverlap="1" wp14:anchorId="1F6BD233" wp14:editId="013EFE5B">
                <wp:simplePos x="0" y="0"/>
                <wp:positionH relativeFrom="column">
                  <wp:posOffset>1952625</wp:posOffset>
                </wp:positionH>
                <wp:positionV relativeFrom="paragraph">
                  <wp:posOffset>4343400</wp:posOffset>
                </wp:positionV>
                <wp:extent cx="2059940" cy="749935"/>
                <wp:effectExtent l="0" t="0" r="0" b="0"/>
                <wp:wrapNone/>
                <wp:docPr id="13" name="Grupo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62BB1D41" id="Grupo 13" o:spid="_x0000_s1026" style="position:absolute;margin-left:153.75pt;margin-top:342pt;width:162.2pt;height:59.05pt;z-index:251658255;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5" o:title=""/>
                </v:shape>
              </v:group>
            </w:pict>
          </mc:Fallback>
        </mc:AlternateContent>
      </w:r>
      <w:r w:rsidR="00E55CB8" w:rsidRPr="002B4451">
        <w:rPr>
          <w:noProof/>
        </w:rPr>
        <mc:AlternateContent>
          <mc:Choice Requires="wps">
            <w:drawing>
              <wp:anchor distT="0" distB="0" distL="114300" distR="114300" simplePos="0" relativeHeight="251658245" behindDoc="0" locked="0" layoutInCell="1" allowOverlap="1" wp14:anchorId="6B2EB822" wp14:editId="0C8254F6">
                <wp:simplePos x="0" y="0"/>
                <wp:positionH relativeFrom="margin">
                  <wp:align>center</wp:align>
                </wp:positionH>
                <wp:positionV relativeFrom="paragraph">
                  <wp:posOffset>2797175</wp:posOffset>
                </wp:positionV>
                <wp:extent cx="1210945" cy="30861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3BB2A29E"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6779D3">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Cuadro de texto 5" o:spid="_x0000_s1027" type="#_x0000_t202" style="position:absolute;margin-left:0;margin-top:220.25pt;width:95.35pt;height:24.3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" filled="f" stroked="f">
                <v:textbox inset="0,1pt,0,0">
                  <w:txbxContent>
                    <w:p w14:paraId="50ABDE0F" w14:textId="3BB2A29E"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6779D3">
                        <w:rPr>
                          <w:b/>
                          <w:bCs/>
                          <w:color w:val="D5B788"/>
                          <w:spacing w:val="68"/>
                          <w:kern w:val="24"/>
                          <w:sz w:val="28"/>
                          <w:szCs w:val="28"/>
                        </w:rPr>
                        <w:t>3</w:t>
                      </w:r>
                      <w:r w:rsidRPr="00F36012">
                        <w:rPr>
                          <w:b/>
                          <w:bCs/>
                          <w:color w:val="D5B788"/>
                          <w:spacing w:val="-21"/>
                          <w:kern w:val="24"/>
                          <w:sz w:val="28"/>
                          <w:szCs w:val="28"/>
                        </w:rPr>
                        <w:t xml:space="preserve"> </w:t>
                      </w:r>
                    </w:p>
                  </w:txbxContent>
                </v:textbox>
                <w10:wrap anchorx="margin"/>
              </v:shape>
            </w:pict>
          </mc:Fallback>
        </mc:AlternateContent>
      </w:r>
      <w:r w:rsidR="00E55CB8" w:rsidRPr="002B4451">
        <w:rPr>
          <w:noProof/>
        </w:rPr>
        <mc:AlternateContent>
          <mc:Choice Requires="wps">
            <w:drawing>
              <wp:anchor distT="0" distB="0" distL="114300" distR="114300" simplePos="0" relativeHeight="251658243" behindDoc="0" locked="0" layoutInCell="1" allowOverlap="1" wp14:anchorId="0C109D41" wp14:editId="3C2452DD">
                <wp:simplePos x="0" y="0"/>
                <wp:positionH relativeFrom="margin">
                  <wp:align>right</wp:align>
                </wp:positionH>
                <wp:positionV relativeFrom="paragraph">
                  <wp:posOffset>1416685</wp:posOffset>
                </wp:positionV>
                <wp:extent cx="5758815" cy="985651"/>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Cuadro de texto 4" o:spid="_x0000_s1028" type="#_x0000_t202" style="position:absolute;margin-left:402.25pt;margin-top:111.55pt;width:453.45pt;height:77.6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" filled="f" stroked="f">
                <v:textbox inset="0,1.35pt,0,0">
                  <w:txbxContent>
                    <w:p w14:paraId="31112306"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spacing w:after="0"/>
                        <w:jc w:val="center"/>
                        <w:rPr>
                          <w:b/>
                          <w:bCs/>
                          <w:color w:val="D5B788"/>
                          <w:spacing w:val="60"/>
                          <w:kern w:val="24"/>
                          <w:sz w:val="56"/>
                          <w:szCs w:val="56"/>
                        </w:rPr>
                      </w:pPr>
                    </w:p>
                  </w:txbxContent>
                </v:textbox>
                <w10:wrap anchorx="margin"/>
              </v:shape>
            </w:pict>
          </mc:Fallback>
        </mc:AlternateContent>
      </w:r>
      <w:r w:rsidR="0089273D">
        <w:rPr>
          <w:noProof/>
        </w:rPr>
        <mc:AlternateContent>
          <mc:Choice Requires="wps">
            <w:drawing>
              <wp:anchor distT="4294967295" distB="4294967295" distL="114300" distR="114300" simplePos="0" relativeHeight="251658251" behindDoc="0" locked="0" layoutInCell="1" allowOverlap="1" wp14:anchorId="209AF3DE" wp14:editId="3E4ADD26">
                <wp:simplePos x="0" y="0"/>
                <wp:positionH relativeFrom="margin">
                  <wp:posOffset>2724150</wp:posOffset>
                </wp:positionH>
                <wp:positionV relativeFrom="paragraph">
                  <wp:posOffset>2534154</wp:posOffset>
                </wp:positionV>
                <wp:extent cx="463550" cy="0"/>
                <wp:effectExtent l="0" t="19050" r="31750" b="19050"/>
                <wp:wrapNone/>
                <wp:docPr id="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1CCC1CF" id="Conector recto 9" o:spid="_x0000_s1026" style="position:absolute;z-index:25165825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6160B6">
        <w:rPr>
          <w:noProof/>
        </w:rPr>
        <mc:AlternateContent>
          <mc:Choice Requires="wps">
            <w:drawing>
              <wp:anchor distT="0" distB="0" distL="114300" distR="114300" simplePos="0" relativeHeight="251658250" behindDoc="0" locked="0" layoutInCell="1" allowOverlap="1" wp14:anchorId="4B9C2ACC" wp14:editId="198C9C3B">
                <wp:simplePos x="0" y="0"/>
                <wp:positionH relativeFrom="column">
                  <wp:posOffset>4719955</wp:posOffset>
                </wp:positionH>
                <wp:positionV relativeFrom="paragraph">
                  <wp:posOffset>8886825</wp:posOffset>
                </wp:positionV>
                <wp:extent cx="542925" cy="509270"/>
                <wp:effectExtent l="0" t="0" r="9525" b="5080"/>
                <wp:wrapNone/>
                <wp:docPr id="44" name="Forma lib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7F71B08" id="Forma libre: forma 44" o:spid="_x0000_s1026" style="position:absolute;margin-left:371.65pt;margin-top:699.75pt;width:42.75pt;height:40.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6F58CFF2" w:rsidR="004F2DD5" w:rsidRPr="003A47C9" w:rsidRDefault="004F2DD5" w:rsidP="004F2DD5"/>
    <w:p w14:paraId="17B5E9DF" w14:textId="2D3C0F54" w:rsidR="008D7F4E" w:rsidRPr="002B4451" w:rsidRDefault="000D143C" w:rsidP="008D7F4E">
      <w:r>
        <w:rPr>
          <w:noProof/>
        </w:rPr>
        <mc:AlternateContent>
          <mc:Choice Requires="wpg">
            <w:drawing>
              <wp:anchor distT="0" distB="0" distL="114300" distR="114300" simplePos="0" relativeHeight="251658256" behindDoc="0" locked="0" layoutInCell="1" allowOverlap="1" wp14:anchorId="7424DA49" wp14:editId="5A6CEA47">
                <wp:simplePos x="0" y="0"/>
                <wp:positionH relativeFrom="column">
                  <wp:posOffset>1589964</wp:posOffset>
                </wp:positionH>
                <wp:positionV relativeFrom="paragraph">
                  <wp:posOffset>293029</wp:posOffset>
                </wp:positionV>
                <wp:extent cx="3019425" cy="381635"/>
                <wp:effectExtent l="0" t="0" r="9525" b="0"/>
                <wp:wrapNone/>
                <wp:docPr id="25" name="Grupo 25"/>
                <wp:cNvGraphicFramePr/>
                <a:graphic xmlns:a="http://schemas.openxmlformats.org/drawingml/2006/main">
                  <a:graphicData uri="http://schemas.microsoft.com/office/word/2010/wordprocessingGroup">
                    <wpg:wgp>
                      <wpg:cNvGrpSpPr/>
                      <wpg:grpSpPr>
                        <a:xfrm>
                          <a:off x="0" y="0"/>
                          <a:ext cx="3019425" cy="381635"/>
                          <a:chOff x="0" y="0"/>
                          <a:chExt cx="2714625" cy="381635"/>
                        </a:xfrm>
                      </wpg:grpSpPr>
                      <wps:wsp>
                        <wps:cNvPr id="10" name="object 10"/>
                        <wps:cNvSpPr/>
                        <wps:spPr>
                          <a:xfrm>
                            <a:off x="1029344"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0840A12C" w14:textId="433C6141" w:rsidR="004B2389" w:rsidRPr="004B2389" w:rsidRDefault="004B2389">
                              <w:r>
                                <w:rPr>
                                  <w:color w:val="D8B888"/>
                                </w:rPr>
                                <w:t>GABINETE DE POLÍTICA SOCIAL</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424DA49" id="Grupo 25" o:spid="_x0000_s1029" style="position:absolute;margin-left:125.2pt;margin-top:23.05pt;width:237.75pt;height:30.05pt;z-index:251658256;mso-width-relative:margin;mso-height-relative:margin"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">
                <v:shape id="object 10" o:spid="_x0000_s1030" style="position:absolute;left:10293;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1"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0840A12C" w14:textId="433C6141" w:rsidR="004B2389" w:rsidRPr="004B2389" w:rsidRDefault="004B2389">
                        <w:r>
                          <w:rPr>
                            <w:color w:val="D8B888"/>
                          </w:rPr>
                          <w:t>GABINETE DE POLÍTICA SOCIAL</w:t>
                        </w:r>
                      </w:p>
                    </w:txbxContent>
                  </v:textbox>
                </v:shape>
              </v:group>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p>
    <w:p w14:paraId="38D9CF2E" w14:textId="118B01A5" w:rsidR="008D7F4E" w:rsidRPr="002B4451" w:rsidRDefault="008D7F4E" w:rsidP="008D7F4E"/>
    <w:p w14:paraId="16EDE6EA" w14:textId="51136D97" w:rsidR="008D7F4E" w:rsidRPr="002B4451" w:rsidRDefault="008D7F4E" w:rsidP="008D7F4E">
      <w:pPr>
        <w:rPr>
          <w:b/>
          <w:bCs/>
        </w:rPr>
      </w:pPr>
    </w:p>
    <w:p w14:paraId="3FC05242" w14:textId="77777777" w:rsidR="008D7F4E" w:rsidRPr="002B4451" w:rsidRDefault="008D7F4E" w:rsidP="008D7F4E"/>
    <w:p w14:paraId="52109915" w14:textId="77777777" w:rsidR="008D7F4E" w:rsidRPr="002B4451" w:rsidRDefault="008D7F4E" w:rsidP="008D7F4E"/>
    <w:p w14:paraId="61CD95E4" w14:textId="75608CA4" w:rsidR="008D7F4E" w:rsidRPr="002B4451" w:rsidRDefault="008D7F4E" w:rsidP="008D7F4E"/>
    <w:p w14:paraId="26FC2ECF" w14:textId="1304E68D" w:rsidR="008D7F4E" w:rsidRPr="002B4451" w:rsidRDefault="008D7F4E" w:rsidP="008D7F4E"/>
    <w:p w14:paraId="339C9304" w14:textId="532ECEA5" w:rsidR="008D7F4E" w:rsidRPr="002B4451" w:rsidRDefault="008D7F4E" w:rsidP="008D7F4E"/>
    <w:p w14:paraId="45BA7FA9" w14:textId="77777777" w:rsidR="0087772C" w:rsidRPr="002B4451" w:rsidRDefault="0087772C" w:rsidP="008D7F4E"/>
    <w:p w14:paraId="38D6C8AE" w14:textId="626E8B34" w:rsidR="008D7F4E" w:rsidRPr="002B4451" w:rsidRDefault="008D7F4E" w:rsidP="008D7F4E"/>
    <w:p w14:paraId="22DD7F53" w14:textId="11B7CA22" w:rsidR="008D7F4E" w:rsidRPr="002B4451" w:rsidRDefault="008D7F4E" w:rsidP="008D7F4E"/>
    <w:p w14:paraId="266A4AE7" w14:textId="5784A2EE" w:rsidR="008D7F4E" w:rsidRPr="002B4451" w:rsidRDefault="008D7F4E" w:rsidP="008D7F4E"/>
    <w:p w14:paraId="56C838CA" w14:textId="59180D27" w:rsidR="008D7F4E" w:rsidRPr="002B4451" w:rsidRDefault="008D7F4E" w:rsidP="008D7F4E"/>
    <w:p w14:paraId="5A37720D" w14:textId="305BC668" w:rsidR="008D7F4E" w:rsidRPr="002B4451" w:rsidRDefault="008D7F4E" w:rsidP="008D7F4E"/>
    <w:p w14:paraId="1C1F404E" w14:textId="6EBA6B68" w:rsidR="008D7F4E" w:rsidRPr="002B4451" w:rsidRDefault="00654164" w:rsidP="008D7F4E">
      <w:r w:rsidRPr="002B4451">
        <w:rPr>
          <w:noProof/>
        </w:rPr>
        <mc:AlternateContent>
          <mc:Choice Requires="wps">
            <w:drawing>
              <wp:anchor distT="0" distB="0" distL="114300" distR="114300" simplePos="0" relativeHeight="251658241" behindDoc="0" locked="0" layoutInCell="1" allowOverlap="1" wp14:anchorId="611EEDAC" wp14:editId="5E9B6278">
                <wp:simplePos x="0" y="0"/>
                <wp:positionH relativeFrom="column">
                  <wp:posOffset>189428</wp:posOffset>
                </wp:positionH>
                <wp:positionV relativeFrom="paragraph">
                  <wp:posOffset>201930</wp:posOffset>
                </wp:positionV>
                <wp:extent cx="5758815" cy="985651"/>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Cuadro de texto 7" o:spid="_x0000_s1032" type="#_x0000_t202" style="position:absolute;margin-left:14.9pt;margin-top:15.9pt;width:453.45pt;height:77.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C3b9mpkBAAAZ&#10;AwAADgAAAAAAAAAAAAAAAAAuAgAAZHJzL2Uyb0RvYy54bWxQSwECLQAUAAYACAAAACEAi+OlRd4A&#10;AAAJAQAADwAAAAAAAAAAAAAAAADzAwAAZHJzL2Rvd25yZXYueG1sUEsFBgAAAAAEAAQA8wAAAP4E&#10;AAAAAA==&#10;" filled="f" stroked="f">
                <v:textbox inset="0,1.35pt,0,0">
                  <w:txbxContent>
                    <w:p w14:paraId="0D47117C"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2B4451" w:rsidRDefault="00C64CEF" w:rsidP="008D7F4E">
      <w:pPr>
        <w:rPr>
          <w:b/>
          <w:bCs/>
        </w:rPr>
      </w:pPr>
      <w:r w:rsidRPr="002B4451">
        <w:rPr>
          <w:noProof/>
        </w:rPr>
        <mc:AlternateContent>
          <mc:Choice Requires="wps">
            <w:drawing>
              <wp:anchor distT="0" distB="0" distL="114300" distR="114300" simplePos="0" relativeHeight="251658253"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Cuadro de texto 23" o:spid="_x0000_s1033" type="#_x0000_t202" style="position:absolute;margin-left:6.8pt;margin-top:19.55pt;width:453.45pt;height:42.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2B4451" w:rsidRDefault="008D7F4E" w:rsidP="008D7F4E"/>
    <w:p w14:paraId="2ADA86D9" w14:textId="7BFC7FAB" w:rsidR="008D7F4E" w:rsidRPr="002B4451" w:rsidRDefault="008D7F4E" w:rsidP="008D7F4E">
      <w:pPr>
        <w:rPr>
          <w:b/>
          <w:bCs/>
        </w:rPr>
      </w:pPr>
    </w:p>
    <w:p w14:paraId="163CEF29" w14:textId="2E82E86B" w:rsidR="00E739F8" w:rsidRPr="002B4451" w:rsidRDefault="001E07B9" w:rsidP="008D7F4E">
      <w:pPr>
        <w:rPr>
          <w:b/>
          <w:bCs/>
        </w:rPr>
      </w:pPr>
      <w:r>
        <w:rPr>
          <w:noProof/>
        </w:rPr>
        <mc:AlternateContent>
          <mc:Choice Requires="wps">
            <w:drawing>
              <wp:anchor distT="4294967295" distB="4294967295" distL="114300" distR="114300" simplePos="0" relativeHeight="251658252" behindDoc="0" locked="0" layoutInCell="1" allowOverlap="1" wp14:anchorId="4E0C23B7" wp14:editId="5912DA90">
                <wp:simplePos x="0" y="0"/>
                <wp:positionH relativeFrom="margin">
                  <wp:posOffset>2799715</wp:posOffset>
                </wp:positionH>
                <wp:positionV relativeFrom="paragraph">
                  <wp:posOffset>169545</wp:posOffset>
                </wp:positionV>
                <wp:extent cx="463550" cy="0"/>
                <wp:effectExtent l="0" t="19050" r="31750" b="19050"/>
                <wp:wrapNone/>
                <wp:docPr id="22" name="Conector rec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D84B5B8" id="Conector recto 22" o:spid="_x0000_s1026" style="position:absolute;z-index:2516582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rPr>
      </w:pPr>
      <w:r w:rsidRPr="002B4451">
        <w:rPr>
          <w:noProof/>
        </w:rPr>
        <mc:AlternateContent>
          <mc:Choice Requires="wps">
            <w:drawing>
              <wp:anchor distT="0" distB="0" distL="114300" distR="114300" simplePos="0" relativeHeight="251658248" behindDoc="0" locked="0" layoutInCell="1" allowOverlap="1" wp14:anchorId="65361376" wp14:editId="05EAF777">
                <wp:simplePos x="0" y="0"/>
                <wp:positionH relativeFrom="column">
                  <wp:posOffset>2436022</wp:posOffset>
                </wp:positionH>
                <wp:positionV relativeFrom="paragraph">
                  <wp:posOffset>113665</wp:posOffset>
                </wp:positionV>
                <wp:extent cx="1214755" cy="308610"/>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03C44161"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6779D3">
                              <w:rPr>
                                <w:b/>
                                <w:bCs/>
                                <w:color w:val="D5B788"/>
                                <w:spacing w:val="6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Cuadro de texto 16" o:spid="_x0000_s1034" type="#_x0000_t202" style="position:absolute;margin-left:191.8pt;margin-top:8.95pt;width:95.65pt;height:24.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" filled="f" stroked="f">
                <v:textbox inset="0,1pt,0,0">
                  <w:txbxContent>
                    <w:p w14:paraId="6B362718" w14:textId="03C44161"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6779D3">
                        <w:rPr>
                          <w:b/>
                          <w:bCs/>
                          <w:color w:val="D5B788"/>
                          <w:spacing w:val="6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pPr>
      <w:r w:rsidRPr="002B4451">
        <w:tab/>
      </w:r>
      <w:r w:rsidRPr="002B4451">
        <w:tab/>
      </w:r>
      <w:r w:rsidRPr="002B4451">
        <w:tab/>
      </w:r>
    </w:p>
    <w:p w14:paraId="2A6A7BEB" w14:textId="35E3FF32" w:rsidR="008D7F4E" w:rsidRPr="002B4451" w:rsidRDefault="008D7F4E" w:rsidP="008D7F4E">
      <w:pPr>
        <w:tabs>
          <w:tab w:val="left" w:pos="5229"/>
        </w:tabs>
      </w:pPr>
    </w:p>
    <w:p w14:paraId="5220AA7B" w14:textId="5E2F7DD2" w:rsidR="008D7F4E" w:rsidRPr="002B4451" w:rsidRDefault="008D7F4E" w:rsidP="008D7F4E">
      <w:pPr>
        <w:tabs>
          <w:tab w:val="left" w:pos="5229"/>
        </w:tabs>
      </w:pPr>
    </w:p>
    <w:p w14:paraId="04CE79E8" w14:textId="339FA333" w:rsidR="00B45B38" w:rsidRDefault="00B45B38" w:rsidP="008D7F4E">
      <w:pPr>
        <w:tabs>
          <w:tab w:val="left" w:pos="5229"/>
        </w:tabs>
      </w:pPr>
    </w:p>
    <w:p w14:paraId="59F2CBAA" w14:textId="2B975565" w:rsidR="00B45B38" w:rsidRDefault="00FC2DBF" w:rsidP="00B45B38">
      <w:pPr>
        <w:tabs>
          <w:tab w:val="left" w:pos="5229"/>
        </w:tabs>
        <w:jc w:val="center"/>
      </w:pPr>
      <w:r>
        <w:rPr>
          <w:noProof/>
        </w:rPr>
        <mc:AlternateContent>
          <mc:Choice Requires="wpg">
            <w:drawing>
              <wp:anchor distT="0" distB="0" distL="114300" distR="114300" simplePos="0" relativeHeight="251658263" behindDoc="0" locked="0" layoutInCell="1" allowOverlap="1" wp14:anchorId="7163D4C1" wp14:editId="3C6C3FAE">
                <wp:simplePos x="0" y="0"/>
                <wp:positionH relativeFrom="column">
                  <wp:posOffset>1967230</wp:posOffset>
                </wp:positionH>
                <wp:positionV relativeFrom="paragraph">
                  <wp:posOffset>289750</wp:posOffset>
                </wp:positionV>
                <wp:extent cx="2059940" cy="749935"/>
                <wp:effectExtent l="0" t="0" r="0" b="0"/>
                <wp:wrapNone/>
                <wp:docPr id="2118589671" name="Grupo 2118589671"/>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573443570"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1274873931"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2F3F39A7" id="Grupo 2118589671" o:spid="_x0000_s1026" style="position:absolute;margin-left:154.9pt;margin-top:22.8pt;width:162.2pt;height:59.05pt;z-index:251658263;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">
                  <v:imagedata r:id="rId15" o:title=""/>
                </v:shape>
              </v:group>
            </w:pict>
          </mc:Fallback>
        </mc:AlternateContent>
      </w:r>
    </w:p>
    <w:p w14:paraId="6B439D31" w14:textId="40EBA7F6" w:rsidR="00B45B38" w:rsidRDefault="00B45B38" w:rsidP="008D7F4E">
      <w:pPr>
        <w:tabs>
          <w:tab w:val="left" w:pos="5229"/>
        </w:tabs>
      </w:pPr>
    </w:p>
    <w:p w14:paraId="4A390ECB" w14:textId="5EDD2B79" w:rsidR="008D7F4E" w:rsidRPr="002B4451" w:rsidRDefault="008D7F4E" w:rsidP="008D7F4E">
      <w:pPr>
        <w:tabs>
          <w:tab w:val="left" w:pos="5229"/>
        </w:tabs>
      </w:pPr>
    </w:p>
    <w:p w14:paraId="09F960FC" w14:textId="6340AF6F" w:rsidR="008D7F4E" w:rsidRPr="002B4451" w:rsidRDefault="008D7F4E" w:rsidP="008D7F4E">
      <w:pPr>
        <w:tabs>
          <w:tab w:val="left" w:pos="5229"/>
        </w:tabs>
      </w:pPr>
    </w:p>
    <w:p w14:paraId="70955679" w14:textId="64E83A44" w:rsidR="00E80BF2" w:rsidRPr="002B4451" w:rsidRDefault="00AB14BD" w:rsidP="0034224F">
      <w:pPr>
        <w:tabs>
          <w:tab w:val="left" w:pos="5913"/>
        </w:tabs>
      </w:pPr>
      <w:r>
        <w:rPr>
          <w:noProof/>
        </w:rPr>
        <mc:AlternateContent>
          <mc:Choice Requires="wpg">
            <w:drawing>
              <wp:anchor distT="0" distB="0" distL="114300" distR="114300" simplePos="0" relativeHeight="251658264" behindDoc="0" locked="0" layoutInCell="1" allowOverlap="1" wp14:anchorId="18ABABE6" wp14:editId="5AF46E2A">
                <wp:simplePos x="0" y="0"/>
                <wp:positionH relativeFrom="column">
                  <wp:posOffset>1604010</wp:posOffset>
                </wp:positionH>
                <wp:positionV relativeFrom="paragraph">
                  <wp:posOffset>7810</wp:posOffset>
                </wp:positionV>
                <wp:extent cx="3019425" cy="381635"/>
                <wp:effectExtent l="0" t="0" r="9525" b="0"/>
                <wp:wrapNone/>
                <wp:docPr id="632863824" name="Grupo 632863824"/>
                <wp:cNvGraphicFramePr/>
                <a:graphic xmlns:a="http://schemas.openxmlformats.org/drawingml/2006/main">
                  <a:graphicData uri="http://schemas.microsoft.com/office/word/2010/wordprocessingGroup">
                    <wpg:wgp>
                      <wpg:cNvGrpSpPr/>
                      <wpg:grpSpPr>
                        <a:xfrm>
                          <a:off x="0" y="0"/>
                          <a:ext cx="3019425" cy="381635"/>
                          <a:chOff x="0" y="0"/>
                          <a:chExt cx="2714625" cy="381635"/>
                        </a:xfrm>
                      </wpg:grpSpPr>
                      <wps:wsp>
                        <wps:cNvPr id="1503768152" name="object 10"/>
                        <wps:cNvSpPr/>
                        <wps:spPr>
                          <a:xfrm>
                            <a:off x="1029344"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1182003255"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7F7499AB" w14:textId="77777777" w:rsidR="00AB14BD" w:rsidRPr="004B2389" w:rsidRDefault="00AB14BD" w:rsidP="00AB14BD">
                              <w:r>
                                <w:rPr>
                                  <w:color w:val="D8B888"/>
                                </w:rPr>
                                <w:t>GABINETE DE POLÍTICA SOCIAL</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8ABABE6" id="Grupo 632863824" o:spid="_x0000_s1035" style="position:absolute;margin-left:126.3pt;margin-top:.6pt;width:237.75pt;height:30.05pt;z-index:251658264;mso-width-relative:margin;mso-height-relative:margin"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">
                <v:shape id="object 10" o:spid="_x0000_s1036" style="position:absolute;left:10293;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" path="m472439,l,,,22364r472439,l472439,xe" fillcolor="#d5b788" stroked="f">
                  <v:path arrowok="t"/>
                </v:shape>
                <v:shape id="Text Box 2" o:spid="_x0000_s1037"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" stroked="f">
                  <v:textbox>
                    <w:txbxContent>
                      <w:p w14:paraId="7F7499AB" w14:textId="77777777" w:rsidR="00AB14BD" w:rsidRPr="004B2389" w:rsidRDefault="00AB14BD" w:rsidP="00AB14BD">
                        <w:r>
                          <w:rPr>
                            <w:color w:val="D8B888"/>
                          </w:rPr>
                          <w:t>GABINETE DE POLÍTICA SOCIAL</w:t>
                        </w:r>
                      </w:p>
                    </w:txbxContent>
                  </v:textbox>
                </v:shape>
              </v:group>
            </w:pict>
          </mc:Fallback>
        </mc:AlternateContent>
      </w:r>
    </w:p>
    <w:p w14:paraId="31E2FE32" w14:textId="2317FF3C" w:rsidR="00545797" w:rsidRPr="002B4451" w:rsidRDefault="00545797" w:rsidP="00545797">
      <w:pPr>
        <w:jc w:val="center"/>
        <w:rPr>
          <w:b/>
          <w:bCs/>
          <w:sz w:val="28"/>
        </w:rPr>
      </w:pPr>
      <w:r w:rsidRPr="002B4451">
        <w:rPr>
          <w:b/>
          <w:bCs/>
          <w:sz w:val="28"/>
        </w:rPr>
        <w:lastRenderedPageBreak/>
        <w:t>TABLA DE CONTENIDOS</w:t>
      </w:r>
    </w:p>
    <w:p w14:paraId="6C3E8713" w14:textId="1B06CB8C" w:rsidR="00545797" w:rsidRPr="001F7294" w:rsidRDefault="00545797" w:rsidP="001F7294">
      <w:pPr>
        <w:tabs>
          <w:tab w:val="center" w:pos="4680"/>
        </w:tabs>
        <w:rPr>
          <w:sz w:val="10"/>
          <w:szCs w:val="10"/>
        </w:rPr>
      </w:pPr>
      <w:r w:rsidRPr="002B4451">
        <w:rPr>
          <w:noProof/>
        </w:rPr>
        <mc:AlternateContent>
          <mc:Choice Requires="wps">
            <w:drawing>
              <wp:anchor distT="0" distB="0" distL="114300" distR="114300" simplePos="0" relativeHeight="251658249" behindDoc="0" locked="0" layoutInCell="1" allowOverlap="1" wp14:anchorId="1E07F231" wp14:editId="4E07C729">
                <wp:simplePos x="0" y="0"/>
                <wp:positionH relativeFrom="margin">
                  <wp:posOffset>2743835</wp:posOffset>
                </wp:positionH>
                <wp:positionV relativeFrom="paragraph">
                  <wp:posOffset>87127</wp:posOffset>
                </wp:positionV>
                <wp:extent cx="463550" cy="0"/>
                <wp:effectExtent l="22860" t="15875" r="18415" b="22225"/>
                <wp:wrapNone/>
                <wp:docPr id="18" name="Conector rec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8681B" id="Conector recto 18" o:spid="_x0000_s1026" style="position:absolute;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4C91832E" w:rsidR="00545797" w:rsidRPr="002B4451" w:rsidRDefault="00654164" w:rsidP="00545797">
      <w:pPr>
        <w:jc w:val="center"/>
      </w:pPr>
      <w:r>
        <w:t xml:space="preserve">Memoria </w:t>
      </w:r>
      <w:r w:rsidR="00D837AC">
        <w:t>I</w:t>
      </w:r>
      <w:r>
        <w:t>nstitucional</w:t>
      </w:r>
      <w:r w:rsidR="00545797" w:rsidRPr="002B4451">
        <w:t xml:space="preserve"> 202</w:t>
      </w:r>
      <w:r w:rsidR="006779D3">
        <w:t>3</w:t>
      </w:r>
    </w:p>
    <w:p w14:paraId="2539C61E" w14:textId="77777777" w:rsidR="00545797" w:rsidRPr="001F7294" w:rsidRDefault="00545797" w:rsidP="00545797">
      <w:pPr>
        <w:rPr>
          <w:sz w:val="2"/>
          <w:szCs w:val="2"/>
        </w:rPr>
      </w:pP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Pr="001F7294" w:rsidRDefault="00A630BC">
          <w:pPr>
            <w:pStyle w:val="TtuloTDC"/>
            <w:rPr>
              <w:sz w:val="4"/>
              <w:szCs w:val="4"/>
            </w:rPr>
          </w:pPr>
        </w:p>
        <w:p w14:paraId="71CE75C6" w14:textId="16473749" w:rsidR="00B435BC" w:rsidRDefault="00A630BC">
          <w:pPr>
            <w:pStyle w:val="TDC1"/>
            <w:tabs>
              <w:tab w:val="left" w:pos="480"/>
              <w:tab w:val="right" w:leader="dot" w:pos="9350"/>
            </w:tabs>
            <w:rPr>
              <w:rFonts w:asciiTheme="minorHAnsi" w:eastAsiaTheme="minorEastAsia" w:hAnsiTheme="minorHAnsi" w:cstheme="minorBidi"/>
              <w:noProof/>
              <w:color w:val="auto"/>
              <w:spacing w:val="0"/>
              <w:kern w:val="2"/>
              <w:lang w:eastAsia="es-DO"/>
              <w14:ligatures w14:val="standardContextual"/>
            </w:rPr>
          </w:pPr>
          <w:r>
            <w:fldChar w:fldCharType="begin"/>
          </w:r>
          <w:r>
            <w:instrText xml:space="preserve"> TOC \o "1-3" \h \z \u </w:instrText>
          </w:r>
          <w:r>
            <w:fldChar w:fldCharType="separate"/>
          </w:r>
          <w:hyperlink w:anchor="_Toc155085142" w:history="1">
            <w:r w:rsidR="00B435BC" w:rsidRPr="00616E27">
              <w:rPr>
                <w:rStyle w:val="Hipervnculo"/>
                <w:noProof/>
              </w:rPr>
              <w:t>I.</w:t>
            </w:r>
            <w:r w:rsidR="00B435BC">
              <w:rPr>
                <w:rFonts w:asciiTheme="minorHAnsi" w:eastAsiaTheme="minorEastAsia" w:hAnsiTheme="minorHAnsi" w:cstheme="minorBidi"/>
                <w:noProof/>
                <w:color w:val="auto"/>
                <w:spacing w:val="0"/>
                <w:kern w:val="2"/>
                <w:lang w:eastAsia="es-DO"/>
                <w14:ligatures w14:val="standardContextual"/>
              </w:rPr>
              <w:tab/>
            </w:r>
            <w:r w:rsidR="00B435BC" w:rsidRPr="00616E27">
              <w:rPr>
                <w:rStyle w:val="Hipervnculo"/>
                <w:noProof/>
              </w:rPr>
              <w:t>RESUMEN EJECUTIVO</w:t>
            </w:r>
            <w:r w:rsidR="00B435BC">
              <w:rPr>
                <w:noProof/>
                <w:webHidden/>
              </w:rPr>
              <w:tab/>
            </w:r>
            <w:r w:rsidR="00B435BC">
              <w:rPr>
                <w:noProof/>
                <w:webHidden/>
              </w:rPr>
              <w:fldChar w:fldCharType="begin"/>
            </w:r>
            <w:r w:rsidR="00B435BC">
              <w:rPr>
                <w:noProof/>
                <w:webHidden/>
              </w:rPr>
              <w:instrText xml:space="preserve"> PAGEREF _Toc155085142 \h </w:instrText>
            </w:r>
            <w:r w:rsidR="00B435BC">
              <w:rPr>
                <w:noProof/>
                <w:webHidden/>
              </w:rPr>
            </w:r>
            <w:r w:rsidR="00B435BC">
              <w:rPr>
                <w:noProof/>
                <w:webHidden/>
              </w:rPr>
              <w:fldChar w:fldCharType="separate"/>
            </w:r>
            <w:r w:rsidR="00B435BC">
              <w:rPr>
                <w:noProof/>
                <w:webHidden/>
              </w:rPr>
              <w:t>1</w:t>
            </w:r>
            <w:r w:rsidR="00B435BC">
              <w:rPr>
                <w:noProof/>
                <w:webHidden/>
              </w:rPr>
              <w:fldChar w:fldCharType="end"/>
            </w:r>
          </w:hyperlink>
        </w:p>
        <w:p w14:paraId="18891E4D" w14:textId="214B3AFA" w:rsidR="00B435BC" w:rsidRDefault="00000000">
          <w:pPr>
            <w:pStyle w:val="TDC1"/>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43" w:history="1">
            <w:r w:rsidR="00B435BC" w:rsidRPr="00616E27">
              <w:rPr>
                <w:rStyle w:val="Hipervnculo"/>
                <w:noProof/>
              </w:rPr>
              <w:t>II.</w:t>
            </w:r>
            <w:r w:rsidR="00B435BC">
              <w:rPr>
                <w:rFonts w:asciiTheme="minorHAnsi" w:eastAsiaTheme="minorEastAsia" w:hAnsiTheme="minorHAnsi" w:cstheme="minorBidi"/>
                <w:noProof/>
                <w:color w:val="auto"/>
                <w:spacing w:val="0"/>
                <w:kern w:val="2"/>
                <w:lang w:eastAsia="es-DO"/>
                <w14:ligatures w14:val="standardContextual"/>
              </w:rPr>
              <w:tab/>
            </w:r>
            <w:r w:rsidR="00B435BC" w:rsidRPr="00616E27">
              <w:rPr>
                <w:rStyle w:val="Hipervnculo"/>
                <w:noProof/>
              </w:rPr>
              <w:t>INFORMACIÓN INSTITUCIONAL</w:t>
            </w:r>
            <w:r w:rsidR="00B435BC">
              <w:rPr>
                <w:noProof/>
                <w:webHidden/>
              </w:rPr>
              <w:tab/>
            </w:r>
            <w:r w:rsidR="00B435BC">
              <w:rPr>
                <w:noProof/>
                <w:webHidden/>
              </w:rPr>
              <w:fldChar w:fldCharType="begin"/>
            </w:r>
            <w:r w:rsidR="00B435BC">
              <w:rPr>
                <w:noProof/>
                <w:webHidden/>
              </w:rPr>
              <w:instrText xml:space="preserve"> PAGEREF _Toc155085143 \h </w:instrText>
            </w:r>
            <w:r w:rsidR="00B435BC">
              <w:rPr>
                <w:noProof/>
                <w:webHidden/>
              </w:rPr>
            </w:r>
            <w:r w:rsidR="00B435BC">
              <w:rPr>
                <w:noProof/>
                <w:webHidden/>
              </w:rPr>
              <w:fldChar w:fldCharType="separate"/>
            </w:r>
            <w:r w:rsidR="00B435BC">
              <w:rPr>
                <w:noProof/>
                <w:webHidden/>
              </w:rPr>
              <w:t>6</w:t>
            </w:r>
            <w:r w:rsidR="00B435BC">
              <w:rPr>
                <w:noProof/>
                <w:webHidden/>
              </w:rPr>
              <w:fldChar w:fldCharType="end"/>
            </w:r>
          </w:hyperlink>
        </w:p>
        <w:p w14:paraId="5F5C1CB4" w14:textId="44B53BE0" w:rsidR="00B435BC" w:rsidRDefault="00000000">
          <w:pPr>
            <w:pStyle w:val="TDC1"/>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44" w:history="1">
            <w:r w:rsidR="00B435BC" w:rsidRPr="00616E27">
              <w:rPr>
                <w:rStyle w:val="Hipervnculo"/>
                <w:noProof/>
              </w:rPr>
              <w:t>2.1 Marco filosófico institucional</w:t>
            </w:r>
            <w:r w:rsidR="00B435BC">
              <w:rPr>
                <w:noProof/>
                <w:webHidden/>
              </w:rPr>
              <w:tab/>
            </w:r>
            <w:r w:rsidR="00B435BC">
              <w:rPr>
                <w:noProof/>
                <w:webHidden/>
              </w:rPr>
              <w:fldChar w:fldCharType="begin"/>
            </w:r>
            <w:r w:rsidR="00B435BC">
              <w:rPr>
                <w:noProof/>
                <w:webHidden/>
              </w:rPr>
              <w:instrText xml:space="preserve"> PAGEREF _Toc155085144 \h </w:instrText>
            </w:r>
            <w:r w:rsidR="00B435BC">
              <w:rPr>
                <w:noProof/>
                <w:webHidden/>
              </w:rPr>
            </w:r>
            <w:r w:rsidR="00B435BC">
              <w:rPr>
                <w:noProof/>
                <w:webHidden/>
              </w:rPr>
              <w:fldChar w:fldCharType="separate"/>
            </w:r>
            <w:r w:rsidR="00B435BC">
              <w:rPr>
                <w:noProof/>
                <w:webHidden/>
              </w:rPr>
              <w:t>6</w:t>
            </w:r>
            <w:r w:rsidR="00B435BC">
              <w:rPr>
                <w:noProof/>
                <w:webHidden/>
              </w:rPr>
              <w:fldChar w:fldCharType="end"/>
            </w:r>
          </w:hyperlink>
        </w:p>
        <w:p w14:paraId="6BC61016" w14:textId="2F5B88A9" w:rsidR="00B435BC" w:rsidRDefault="00000000">
          <w:pPr>
            <w:pStyle w:val="TDC1"/>
            <w:tabs>
              <w:tab w:val="left" w:pos="48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45" w:history="1">
            <w:r w:rsidR="00B435BC" w:rsidRPr="00616E27">
              <w:rPr>
                <w:rStyle w:val="Hipervnculo"/>
                <w:bCs/>
                <w:noProof/>
              </w:rPr>
              <w:t>a)</w:t>
            </w:r>
            <w:r w:rsidR="00B435BC">
              <w:rPr>
                <w:rFonts w:asciiTheme="minorHAnsi" w:eastAsiaTheme="minorEastAsia" w:hAnsiTheme="minorHAnsi" w:cstheme="minorBidi"/>
                <w:noProof/>
                <w:color w:val="auto"/>
                <w:spacing w:val="0"/>
                <w:kern w:val="2"/>
                <w:lang w:eastAsia="es-DO"/>
                <w14:ligatures w14:val="standardContextual"/>
              </w:rPr>
              <w:tab/>
            </w:r>
            <w:r w:rsidR="00B435BC" w:rsidRPr="00616E27">
              <w:rPr>
                <w:rStyle w:val="Hipervnculo"/>
                <w:noProof/>
              </w:rPr>
              <w:t>Misión</w:t>
            </w:r>
            <w:r w:rsidR="00B435BC">
              <w:rPr>
                <w:noProof/>
                <w:webHidden/>
              </w:rPr>
              <w:tab/>
            </w:r>
            <w:r w:rsidR="00B435BC">
              <w:rPr>
                <w:noProof/>
                <w:webHidden/>
              </w:rPr>
              <w:fldChar w:fldCharType="begin"/>
            </w:r>
            <w:r w:rsidR="00B435BC">
              <w:rPr>
                <w:noProof/>
                <w:webHidden/>
              </w:rPr>
              <w:instrText xml:space="preserve"> PAGEREF _Toc155085145 \h </w:instrText>
            </w:r>
            <w:r w:rsidR="00B435BC">
              <w:rPr>
                <w:noProof/>
                <w:webHidden/>
              </w:rPr>
            </w:r>
            <w:r w:rsidR="00B435BC">
              <w:rPr>
                <w:noProof/>
                <w:webHidden/>
              </w:rPr>
              <w:fldChar w:fldCharType="separate"/>
            </w:r>
            <w:r w:rsidR="00B435BC">
              <w:rPr>
                <w:noProof/>
                <w:webHidden/>
              </w:rPr>
              <w:t>6</w:t>
            </w:r>
            <w:r w:rsidR="00B435BC">
              <w:rPr>
                <w:noProof/>
                <w:webHidden/>
              </w:rPr>
              <w:fldChar w:fldCharType="end"/>
            </w:r>
          </w:hyperlink>
        </w:p>
        <w:p w14:paraId="28640F02" w14:textId="0D6D81B4" w:rsidR="00B435BC" w:rsidRDefault="00000000">
          <w:pPr>
            <w:pStyle w:val="TDC1"/>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46" w:history="1">
            <w:r w:rsidR="00B435BC" w:rsidRPr="00616E27">
              <w:rPr>
                <w:rStyle w:val="Hipervnculo"/>
                <w:bCs/>
                <w:noProof/>
              </w:rPr>
              <w:t>b)</w:t>
            </w:r>
            <w:r w:rsidR="00B435BC">
              <w:rPr>
                <w:rFonts w:asciiTheme="minorHAnsi" w:eastAsiaTheme="minorEastAsia" w:hAnsiTheme="minorHAnsi" w:cstheme="minorBidi"/>
                <w:noProof/>
                <w:color w:val="auto"/>
                <w:spacing w:val="0"/>
                <w:kern w:val="2"/>
                <w:lang w:eastAsia="es-DO"/>
                <w14:ligatures w14:val="standardContextual"/>
              </w:rPr>
              <w:t xml:space="preserve">    </w:t>
            </w:r>
            <w:r w:rsidR="00B435BC" w:rsidRPr="00616E27">
              <w:rPr>
                <w:rStyle w:val="Hipervnculo"/>
                <w:noProof/>
              </w:rPr>
              <w:t>Visión</w:t>
            </w:r>
            <w:r w:rsidR="00B435BC">
              <w:rPr>
                <w:noProof/>
                <w:webHidden/>
              </w:rPr>
              <w:tab/>
            </w:r>
            <w:r w:rsidR="00B435BC">
              <w:rPr>
                <w:noProof/>
                <w:webHidden/>
              </w:rPr>
              <w:fldChar w:fldCharType="begin"/>
            </w:r>
            <w:r w:rsidR="00B435BC">
              <w:rPr>
                <w:noProof/>
                <w:webHidden/>
              </w:rPr>
              <w:instrText xml:space="preserve"> PAGEREF _Toc155085146 \h </w:instrText>
            </w:r>
            <w:r w:rsidR="00B435BC">
              <w:rPr>
                <w:noProof/>
                <w:webHidden/>
              </w:rPr>
            </w:r>
            <w:r w:rsidR="00B435BC">
              <w:rPr>
                <w:noProof/>
                <w:webHidden/>
              </w:rPr>
              <w:fldChar w:fldCharType="separate"/>
            </w:r>
            <w:r w:rsidR="00B435BC">
              <w:rPr>
                <w:noProof/>
                <w:webHidden/>
              </w:rPr>
              <w:t>6</w:t>
            </w:r>
            <w:r w:rsidR="00B435BC">
              <w:rPr>
                <w:noProof/>
                <w:webHidden/>
              </w:rPr>
              <w:fldChar w:fldCharType="end"/>
            </w:r>
          </w:hyperlink>
        </w:p>
        <w:p w14:paraId="21A092AD" w14:textId="56C8EE8F" w:rsidR="00B435BC" w:rsidRDefault="00000000">
          <w:pPr>
            <w:pStyle w:val="TDC1"/>
            <w:tabs>
              <w:tab w:val="left" w:pos="48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47" w:history="1">
            <w:r w:rsidR="00B435BC" w:rsidRPr="00616E27">
              <w:rPr>
                <w:rStyle w:val="Hipervnculo"/>
                <w:bCs/>
                <w:noProof/>
              </w:rPr>
              <w:t>c)</w:t>
            </w:r>
            <w:r w:rsidR="00B435BC">
              <w:rPr>
                <w:rFonts w:asciiTheme="minorHAnsi" w:eastAsiaTheme="minorEastAsia" w:hAnsiTheme="minorHAnsi" w:cstheme="minorBidi"/>
                <w:noProof/>
                <w:color w:val="auto"/>
                <w:spacing w:val="0"/>
                <w:kern w:val="2"/>
                <w:lang w:eastAsia="es-DO"/>
                <w14:ligatures w14:val="standardContextual"/>
              </w:rPr>
              <w:tab/>
            </w:r>
            <w:r w:rsidR="00B435BC" w:rsidRPr="00616E27">
              <w:rPr>
                <w:rStyle w:val="Hipervnculo"/>
                <w:noProof/>
              </w:rPr>
              <w:t>Valores</w:t>
            </w:r>
            <w:r w:rsidR="00B435BC">
              <w:rPr>
                <w:noProof/>
                <w:webHidden/>
              </w:rPr>
              <w:tab/>
            </w:r>
            <w:r w:rsidR="00B435BC">
              <w:rPr>
                <w:noProof/>
                <w:webHidden/>
              </w:rPr>
              <w:fldChar w:fldCharType="begin"/>
            </w:r>
            <w:r w:rsidR="00B435BC">
              <w:rPr>
                <w:noProof/>
                <w:webHidden/>
              </w:rPr>
              <w:instrText xml:space="preserve"> PAGEREF _Toc155085147 \h </w:instrText>
            </w:r>
            <w:r w:rsidR="00B435BC">
              <w:rPr>
                <w:noProof/>
                <w:webHidden/>
              </w:rPr>
            </w:r>
            <w:r w:rsidR="00B435BC">
              <w:rPr>
                <w:noProof/>
                <w:webHidden/>
              </w:rPr>
              <w:fldChar w:fldCharType="separate"/>
            </w:r>
            <w:r w:rsidR="00B435BC">
              <w:rPr>
                <w:noProof/>
                <w:webHidden/>
              </w:rPr>
              <w:t>6</w:t>
            </w:r>
            <w:r w:rsidR="00B435BC">
              <w:rPr>
                <w:noProof/>
                <w:webHidden/>
              </w:rPr>
              <w:fldChar w:fldCharType="end"/>
            </w:r>
          </w:hyperlink>
        </w:p>
        <w:p w14:paraId="2827AD3F" w14:textId="1505D331" w:rsidR="00B435BC" w:rsidRDefault="00000000">
          <w:pPr>
            <w:pStyle w:val="TDC1"/>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48" w:history="1">
            <w:r w:rsidR="00B435BC" w:rsidRPr="00616E27">
              <w:rPr>
                <w:rStyle w:val="Hipervnculo"/>
                <w:noProof/>
              </w:rPr>
              <w:t>2. Base legal</w:t>
            </w:r>
            <w:r w:rsidR="00B435BC">
              <w:rPr>
                <w:noProof/>
                <w:webHidden/>
              </w:rPr>
              <w:tab/>
            </w:r>
            <w:r w:rsidR="00B435BC">
              <w:rPr>
                <w:noProof/>
                <w:webHidden/>
              </w:rPr>
              <w:fldChar w:fldCharType="begin"/>
            </w:r>
            <w:r w:rsidR="00B435BC">
              <w:rPr>
                <w:noProof/>
                <w:webHidden/>
              </w:rPr>
              <w:instrText xml:space="preserve"> PAGEREF _Toc155085148 \h </w:instrText>
            </w:r>
            <w:r w:rsidR="00B435BC">
              <w:rPr>
                <w:noProof/>
                <w:webHidden/>
              </w:rPr>
            </w:r>
            <w:r w:rsidR="00B435BC">
              <w:rPr>
                <w:noProof/>
                <w:webHidden/>
              </w:rPr>
              <w:fldChar w:fldCharType="separate"/>
            </w:r>
            <w:r w:rsidR="00B435BC">
              <w:rPr>
                <w:noProof/>
                <w:webHidden/>
              </w:rPr>
              <w:t>7</w:t>
            </w:r>
            <w:r w:rsidR="00B435BC">
              <w:rPr>
                <w:noProof/>
                <w:webHidden/>
              </w:rPr>
              <w:fldChar w:fldCharType="end"/>
            </w:r>
          </w:hyperlink>
        </w:p>
        <w:p w14:paraId="152E1EC9" w14:textId="60DE670E" w:rsidR="00B435BC" w:rsidRDefault="00000000">
          <w:pPr>
            <w:pStyle w:val="TDC1"/>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49" w:history="1">
            <w:r w:rsidR="00B435BC" w:rsidRPr="00616E27">
              <w:rPr>
                <w:rStyle w:val="Hipervnculo"/>
                <w:noProof/>
              </w:rPr>
              <w:t>3. Estructura organizativa</w:t>
            </w:r>
            <w:r w:rsidR="00B435BC">
              <w:rPr>
                <w:noProof/>
                <w:webHidden/>
              </w:rPr>
              <w:tab/>
            </w:r>
            <w:r w:rsidR="00B435BC">
              <w:rPr>
                <w:noProof/>
                <w:webHidden/>
              </w:rPr>
              <w:fldChar w:fldCharType="begin"/>
            </w:r>
            <w:r w:rsidR="00B435BC">
              <w:rPr>
                <w:noProof/>
                <w:webHidden/>
              </w:rPr>
              <w:instrText xml:space="preserve"> PAGEREF _Toc155085149 \h </w:instrText>
            </w:r>
            <w:r w:rsidR="00B435BC">
              <w:rPr>
                <w:noProof/>
                <w:webHidden/>
              </w:rPr>
            </w:r>
            <w:r w:rsidR="00B435BC">
              <w:rPr>
                <w:noProof/>
                <w:webHidden/>
              </w:rPr>
              <w:fldChar w:fldCharType="separate"/>
            </w:r>
            <w:r w:rsidR="00B435BC">
              <w:rPr>
                <w:noProof/>
                <w:webHidden/>
              </w:rPr>
              <w:t>8</w:t>
            </w:r>
            <w:r w:rsidR="00B435BC">
              <w:rPr>
                <w:noProof/>
                <w:webHidden/>
              </w:rPr>
              <w:fldChar w:fldCharType="end"/>
            </w:r>
          </w:hyperlink>
        </w:p>
        <w:p w14:paraId="255FB0C8" w14:textId="2CA91B07" w:rsidR="00B435BC" w:rsidRDefault="00000000">
          <w:pPr>
            <w:pStyle w:val="TDC1"/>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50" w:history="1">
            <w:r w:rsidR="00B435BC" w:rsidRPr="00616E27">
              <w:rPr>
                <w:rStyle w:val="Hipervnculo"/>
                <w:noProof/>
              </w:rPr>
              <w:t>4. Planificación estratégica institucional</w:t>
            </w:r>
            <w:r w:rsidR="00B435BC">
              <w:rPr>
                <w:noProof/>
                <w:webHidden/>
              </w:rPr>
              <w:tab/>
            </w:r>
            <w:r w:rsidR="00B435BC">
              <w:rPr>
                <w:noProof/>
                <w:webHidden/>
              </w:rPr>
              <w:fldChar w:fldCharType="begin"/>
            </w:r>
            <w:r w:rsidR="00B435BC">
              <w:rPr>
                <w:noProof/>
                <w:webHidden/>
              </w:rPr>
              <w:instrText xml:space="preserve"> PAGEREF _Toc155085150 \h </w:instrText>
            </w:r>
            <w:r w:rsidR="00B435BC">
              <w:rPr>
                <w:noProof/>
                <w:webHidden/>
              </w:rPr>
            </w:r>
            <w:r w:rsidR="00B435BC">
              <w:rPr>
                <w:noProof/>
                <w:webHidden/>
              </w:rPr>
              <w:fldChar w:fldCharType="separate"/>
            </w:r>
            <w:r w:rsidR="00B435BC">
              <w:rPr>
                <w:noProof/>
                <w:webHidden/>
              </w:rPr>
              <w:t>9</w:t>
            </w:r>
            <w:r w:rsidR="00B435BC">
              <w:rPr>
                <w:noProof/>
                <w:webHidden/>
              </w:rPr>
              <w:fldChar w:fldCharType="end"/>
            </w:r>
          </w:hyperlink>
        </w:p>
        <w:p w14:paraId="630D9F21" w14:textId="3C99D226" w:rsidR="00B435BC" w:rsidRDefault="00000000">
          <w:pPr>
            <w:pStyle w:val="TDC1"/>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51" w:history="1">
            <w:r w:rsidR="00B435BC" w:rsidRPr="00616E27">
              <w:rPr>
                <w:rStyle w:val="Hipervnculo"/>
                <w:noProof/>
              </w:rPr>
              <w:t>III.</w:t>
            </w:r>
            <w:r w:rsidR="00B435BC">
              <w:rPr>
                <w:rFonts w:asciiTheme="minorHAnsi" w:eastAsiaTheme="minorEastAsia" w:hAnsiTheme="minorHAnsi" w:cstheme="minorBidi"/>
                <w:noProof/>
                <w:color w:val="auto"/>
                <w:spacing w:val="0"/>
                <w:kern w:val="2"/>
                <w:lang w:eastAsia="es-DO"/>
                <w14:ligatures w14:val="standardContextual"/>
              </w:rPr>
              <w:tab/>
            </w:r>
            <w:r w:rsidR="00B435BC" w:rsidRPr="00616E27">
              <w:rPr>
                <w:rStyle w:val="Hipervnculo"/>
                <w:noProof/>
              </w:rPr>
              <w:t>RESULTADOS MISIONALES</w:t>
            </w:r>
            <w:r w:rsidR="00B435BC">
              <w:rPr>
                <w:noProof/>
                <w:webHidden/>
              </w:rPr>
              <w:tab/>
            </w:r>
            <w:r w:rsidR="00B435BC">
              <w:rPr>
                <w:noProof/>
                <w:webHidden/>
              </w:rPr>
              <w:fldChar w:fldCharType="begin"/>
            </w:r>
            <w:r w:rsidR="00B435BC">
              <w:rPr>
                <w:noProof/>
                <w:webHidden/>
              </w:rPr>
              <w:instrText xml:space="preserve"> PAGEREF _Toc155085151 \h </w:instrText>
            </w:r>
            <w:r w:rsidR="00B435BC">
              <w:rPr>
                <w:noProof/>
                <w:webHidden/>
              </w:rPr>
            </w:r>
            <w:r w:rsidR="00B435BC">
              <w:rPr>
                <w:noProof/>
                <w:webHidden/>
              </w:rPr>
              <w:fldChar w:fldCharType="separate"/>
            </w:r>
            <w:r w:rsidR="00B435BC">
              <w:rPr>
                <w:noProof/>
                <w:webHidden/>
              </w:rPr>
              <w:t>11</w:t>
            </w:r>
            <w:r w:rsidR="00B435BC">
              <w:rPr>
                <w:noProof/>
                <w:webHidden/>
              </w:rPr>
              <w:fldChar w:fldCharType="end"/>
            </w:r>
          </w:hyperlink>
        </w:p>
        <w:p w14:paraId="1C9E90DA" w14:textId="5C5E5598" w:rsidR="00B435BC" w:rsidRDefault="00000000">
          <w:pPr>
            <w:pStyle w:val="TDC1"/>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52" w:history="1">
            <w:r w:rsidR="00B435BC" w:rsidRPr="00616E27">
              <w:rPr>
                <w:rStyle w:val="Hipervnculo"/>
                <w:noProof/>
              </w:rPr>
              <w:t>3.1 Información cuantitativa, cualitativa e indicadores de los procesos misionales.</w:t>
            </w:r>
            <w:r w:rsidR="00B435BC">
              <w:rPr>
                <w:noProof/>
                <w:webHidden/>
              </w:rPr>
              <w:tab/>
            </w:r>
            <w:r w:rsidR="00B435BC">
              <w:rPr>
                <w:noProof/>
                <w:webHidden/>
              </w:rPr>
              <w:fldChar w:fldCharType="begin"/>
            </w:r>
            <w:r w:rsidR="00B435BC">
              <w:rPr>
                <w:noProof/>
                <w:webHidden/>
              </w:rPr>
              <w:instrText xml:space="preserve"> PAGEREF _Toc155085152 \h </w:instrText>
            </w:r>
            <w:r w:rsidR="00B435BC">
              <w:rPr>
                <w:noProof/>
                <w:webHidden/>
              </w:rPr>
            </w:r>
            <w:r w:rsidR="00B435BC">
              <w:rPr>
                <w:noProof/>
                <w:webHidden/>
              </w:rPr>
              <w:fldChar w:fldCharType="separate"/>
            </w:r>
            <w:r w:rsidR="00B435BC">
              <w:rPr>
                <w:noProof/>
                <w:webHidden/>
              </w:rPr>
              <w:t>11</w:t>
            </w:r>
            <w:r w:rsidR="00B435BC">
              <w:rPr>
                <w:noProof/>
                <w:webHidden/>
              </w:rPr>
              <w:fldChar w:fldCharType="end"/>
            </w:r>
          </w:hyperlink>
        </w:p>
        <w:p w14:paraId="0A27C933" w14:textId="17AA2236" w:rsidR="00B435BC" w:rsidRDefault="00000000">
          <w:pPr>
            <w:pStyle w:val="TDC1"/>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53" w:history="1">
            <w:r w:rsidR="00B435BC" w:rsidRPr="00616E27">
              <w:rPr>
                <w:rStyle w:val="Hipervnculo"/>
                <w:noProof/>
              </w:rPr>
              <w:t>IV.</w:t>
            </w:r>
            <w:r w:rsidR="00B435BC">
              <w:rPr>
                <w:rFonts w:asciiTheme="minorHAnsi" w:eastAsiaTheme="minorEastAsia" w:hAnsiTheme="minorHAnsi" w:cstheme="minorBidi"/>
                <w:noProof/>
                <w:color w:val="auto"/>
                <w:spacing w:val="0"/>
                <w:kern w:val="2"/>
                <w:lang w:eastAsia="es-DO"/>
                <w14:ligatures w14:val="standardContextual"/>
              </w:rPr>
              <w:tab/>
            </w:r>
            <w:r w:rsidR="00B435BC" w:rsidRPr="00616E27">
              <w:rPr>
                <w:rStyle w:val="Hipervnculo"/>
                <w:noProof/>
              </w:rPr>
              <w:t>RESULTADOS DE LAS ÁREAS TRANSVERSALES Y DE APOYO</w:t>
            </w:r>
            <w:r w:rsidR="00B435BC">
              <w:rPr>
                <w:noProof/>
                <w:webHidden/>
              </w:rPr>
              <w:tab/>
            </w:r>
            <w:r w:rsidR="00B435BC">
              <w:rPr>
                <w:noProof/>
                <w:webHidden/>
              </w:rPr>
              <w:fldChar w:fldCharType="begin"/>
            </w:r>
            <w:r w:rsidR="00B435BC">
              <w:rPr>
                <w:noProof/>
                <w:webHidden/>
              </w:rPr>
              <w:instrText xml:space="preserve"> PAGEREF _Toc155085153 \h </w:instrText>
            </w:r>
            <w:r w:rsidR="00B435BC">
              <w:rPr>
                <w:noProof/>
                <w:webHidden/>
              </w:rPr>
            </w:r>
            <w:r w:rsidR="00B435BC">
              <w:rPr>
                <w:noProof/>
                <w:webHidden/>
              </w:rPr>
              <w:fldChar w:fldCharType="separate"/>
            </w:r>
            <w:r w:rsidR="00B435BC">
              <w:rPr>
                <w:noProof/>
                <w:webHidden/>
              </w:rPr>
              <w:t>32</w:t>
            </w:r>
            <w:r w:rsidR="00B435BC">
              <w:rPr>
                <w:noProof/>
                <w:webHidden/>
              </w:rPr>
              <w:fldChar w:fldCharType="end"/>
            </w:r>
          </w:hyperlink>
        </w:p>
        <w:p w14:paraId="335E6060" w14:textId="7869ABC6" w:rsidR="00B435BC" w:rsidRDefault="00000000">
          <w:pPr>
            <w:pStyle w:val="TDC1"/>
            <w:tabs>
              <w:tab w:val="left" w:pos="48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54" w:history="1">
            <w:r w:rsidR="00B435BC" w:rsidRPr="00616E27">
              <w:rPr>
                <w:rStyle w:val="Hipervnculo"/>
                <w:noProof/>
              </w:rPr>
              <w:t>1.</w:t>
            </w:r>
            <w:r w:rsidR="00B435BC">
              <w:rPr>
                <w:rFonts w:asciiTheme="minorHAnsi" w:eastAsiaTheme="minorEastAsia" w:hAnsiTheme="minorHAnsi" w:cstheme="minorBidi"/>
                <w:noProof/>
                <w:color w:val="auto"/>
                <w:spacing w:val="0"/>
                <w:kern w:val="2"/>
                <w:lang w:eastAsia="es-DO"/>
                <w14:ligatures w14:val="standardContextual"/>
              </w:rPr>
              <w:tab/>
            </w:r>
            <w:r w:rsidR="00B435BC" w:rsidRPr="00616E27">
              <w:rPr>
                <w:rStyle w:val="Hipervnculo"/>
                <w:noProof/>
              </w:rPr>
              <w:t>Desempeño Administrativo y Financiero</w:t>
            </w:r>
            <w:r w:rsidR="00B435BC">
              <w:rPr>
                <w:noProof/>
                <w:webHidden/>
              </w:rPr>
              <w:tab/>
            </w:r>
            <w:r w:rsidR="00B435BC">
              <w:rPr>
                <w:noProof/>
                <w:webHidden/>
              </w:rPr>
              <w:fldChar w:fldCharType="begin"/>
            </w:r>
            <w:r w:rsidR="00B435BC">
              <w:rPr>
                <w:noProof/>
                <w:webHidden/>
              </w:rPr>
              <w:instrText xml:space="preserve"> PAGEREF _Toc155085154 \h </w:instrText>
            </w:r>
            <w:r w:rsidR="00B435BC">
              <w:rPr>
                <w:noProof/>
                <w:webHidden/>
              </w:rPr>
            </w:r>
            <w:r w:rsidR="00B435BC">
              <w:rPr>
                <w:noProof/>
                <w:webHidden/>
              </w:rPr>
              <w:fldChar w:fldCharType="separate"/>
            </w:r>
            <w:r w:rsidR="00B435BC">
              <w:rPr>
                <w:noProof/>
                <w:webHidden/>
              </w:rPr>
              <w:t>32</w:t>
            </w:r>
            <w:r w:rsidR="00B435BC">
              <w:rPr>
                <w:noProof/>
                <w:webHidden/>
              </w:rPr>
              <w:fldChar w:fldCharType="end"/>
            </w:r>
          </w:hyperlink>
        </w:p>
        <w:p w14:paraId="46A41B37" w14:textId="0402E246" w:rsidR="00B435BC" w:rsidRDefault="00000000">
          <w:pPr>
            <w:pStyle w:val="TDC1"/>
            <w:tabs>
              <w:tab w:val="left" w:pos="48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55" w:history="1">
            <w:r w:rsidR="00B435BC" w:rsidRPr="00616E27">
              <w:rPr>
                <w:rStyle w:val="Hipervnculo"/>
                <w:noProof/>
              </w:rPr>
              <w:t>2.</w:t>
            </w:r>
            <w:r w:rsidR="00B435BC">
              <w:rPr>
                <w:rFonts w:asciiTheme="minorHAnsi" w:eastAsiaTheme="minorEastAsia" w:hAnsiTheme="minorHAnsi" w:cstheme="minorBidi"/>
                <w:noProof/>
                <w:color w:val="auto"/>
                <w:spacing w:val="0"/>
                <w:kern w:val="2"/>
                <w:lang w:eastAsia="es-DO"/>
                <w14:ligatures w14:val="standardContextual"/>
              </w:rPr>
              <w:tab/>
            </w:r>
            <w:r w:rsidR="00B435BC" w:rsidRPr="00616E27">
              <w:rPr>
                <w:rStyle w:val="Hipervnculo"/>
                <w:noProof/>
              </w:rPr>
              <w:t>Desempeño de los Recursos Humanos</w:t>
            </w:r>
            <w:r w:rsidR="00B435BC">
              <w:rPr>
                <w:noProof/>
                <w:webHidden/>
              </w:rPr>
              <w:tab/>
            </w:r>
            <w:r w:rsidR="00B435BC">
              <w:rPr>
                <w:noProof/>
                <w:webHidden/>
              </w:rPr>
              <w:fldChar w:fldCharType="begin"/>
            </w:r>
            <w:r w:rsidR="00B435BC">
              <w:rPr>
                <w:noProof/>
                <w:webHidden/>
              </w:rPr>
              <w:instrText xml:space="preserve"> PAGEREF _Toc155085155 \h </w:instrText>
            </w:r>
            <w:r w:rsidR="00B435BC">
              <w:rPr>
                <w:noProof/>
                <w:webHidden/>
              </w:rPr>
            </w:r>
            <w:r w:rsidR="00B435BC">
              <w:rPr>
                <w:noProof/>
                <w:webHidden/>
              </w:rPr>
              <w:fldChar w:fldCharType="separate"/>
            </w:r>
            <w:r w:rsidR="00B435BC">
              <w:rPr>
                <w:noProof/>
                <w:webHidden/>
              </w:rPr>
              <w:t>36</w:t>
            </w:r>
            <w:r w:rsidR="00B435BC">
              <w:rPr>
                <w:noProof/>
                <w:webHidden/>
              </w:rPr>
              <w:fldChar w:fldCharType="end"/>
            </w:r>
          </w:hyperlink>
        </w:p>
        <w:p w14:paraId="20B4ECBE" w14:textId="0972D86D" w:rsidR="00B435BC" w:rsidRDefault="00000000">
          <w:pPr>
            <w:pStyle w:val="TDC1"/>
            <w:tabs>
              <w:tab w:val="left" w:pos="48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56" w:history="1">
            <w:r w:rsidR="00B435BC" w:rsidRPr="00616E27">
              <w:rPr>
                <w:rStyle w:val="Hipervnculo"/>
                <w:noProof/>
              </w:rPr>
              <w:t>3.</w:t>
            </w:r>
            <w:r w:rsidR="00B435BC">
              <w:rPr>
                <w:rFonts w:asciiTheme="minorHAnsi" w:eastAsiaTheme="minorEastAsia" w:hAnsiTheme="minorHAnsi" w:cstheme="minorBidi"/>
                <w:noProof/>
                <w:color w:val="auto"/>
                <w:spacing w:val="0"/>
                <w:kern w:val="2"/>
                <w:lang w:eastAsia="es-DO"/>
                <w14:ligatures w14:val="standardContextual"/>
              </w:rPr>
              <w:tab/>
            </w:r>
            <w:r w:rsidR="00B435BC" w:rsidRPr="00616E27">
              <w:rPr>
                <w:rStyle w:val="Hipervnculo"/>
                <w:noProof/>
              </w:rPr>
              <w:t>Desempeño de Dirección Jurídica</w:t>
            </w:r>
            <w:r w:rsidR="00B435BC">
              <w:rPr>
                <w:noProof/>
                <w:webHidden/>
              </w:rPr>
              <w:tab/>
            </w:r>
            <w:r w:rsidR="00B435BC">
              <w:rPr>
                <w:noProof/>
                <w:webHidden/>
              </w:rPr>
              <w:fldChar w:fldCharType="begin"/>
            </w:r>
            <w:r w:rsidR="00B435BC">
              <w:rPr>
                <w:noProof/>
                <w:webHidden/>
              </w:rPr>
              <w:instrText xml:space="preserve"> PAGEREF _Toc155085156 \h </w:instrText>
            </w:r>
            <w:r w:rsidR="00B435BC">
              <w:rPr>
                <w:noProof/>
                <w:webHidden/>
              </w:rPr>
            </w:r>
            <w:r w:rsidR="00B435BC">
              <w:rPr>
                <w:noProof/>
                <w:webHidden/>
              </w:rPr>
              <w:fldChar w:fldCharType="separate"/>
            </w:r>
            <w:r w:rsidR="00B435BC">
              <w:rPr>
                <w:noProof/>
                <w:webHidden/>
              </w:rPr>
              <w:t>43</w:t>
            </w:r>
            <w:r w:rsidR="00B435BC">
              <w:rPr>
                <w:noProof/>
                <w:webHidden/>
              </w:rPr>
              <w:fldChar w:fldCharType="end"/>
            </w:r>
          </w:hyperlink>
        </w:p>
        <w:p w14:paraId="57EAEDBE" w14:textId="05A14EA9" w:rsidR="00B435BC" w:rsidRDefault="00000000">
          <w:pPr>
            <w:pStyle w:val="TDC1"/>
            <w:tabs>
              <w:tab w:val="left" w:pos="48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57" w:history="1">
            <w:r w:rsidR="00B435BC" w:rsidRPr="00616E27">
              <w:rPr>
                <w:rStyle w:val="Hipervnculo"/>
                <w:noProof/>
              </w:rPr>
              <w:t>4.</w:t>
            </w:r>
            <w:r w:rsidR="00B435BC">
              <w:rPr>
                <w:rFonts w:asciiTheme="minorHAnsi" w:eastAsiaTheme="minorEastAsia" w:hAnsiTheme="minorHAnsi" w:cstheme="minorBidi"/>
                <w:noProof/>
                <w:color w:val="auto"/>
                <w:spacing w:val="0"/>
                <w:kern w:val="2"/>
                <w:lang w:eastAsia="es-DO"/>
                <w14:ligatures w14:val="standardContextual"/>
              </w:rPr>
              <w:tab/>
            </w:r>
            <w:r w:rsidR="00B435BC" w:rsidRPr="00616E27">
              <w:rPr>
                <w:rStyle w:val="Hipervnculo"/>
                <w:noProof/>
              </w:rPr>
              <w:t>Desempeño de Tecnología de la Información y las Comunicaciones</w:t>
            </w:r>
            <w:r w:rsidR="00B435BC">
              <w:rPr>
                <w:noProof/>
                <w:webHidden/>
              </w:rPr>
              <w:tab/>
            </w:r>
            <w:r w:rsidR="00B435BC">
              <w:rPr>
                <w:noProof/>
                <w:webHidden/>
              </w:rPr>
              <w:fldChar w:fldCharType="begin"/>
            </w:r>
            <w:r w:rsidR="00B435BC">
              <w:rPr>
                <w:noProof/>
                <w:webHidden/>
              </w:rPr>
              <w:instrText xml:space="preserve"> PAGEREF _Toc155085157 \h </w:instrText>
            </w:r>
            <w:r w:rsidR="00B435BC">
              <w:rPr>
                <w:noProof/>
                <w:webHidden/>
              </w:rPr>
            </w:r>
            <w:r w:rsidR="00B435BC">
              <w:rPr>
                <w:noProof/>
                <w:webHidden/>
              </w:rPr>
              <w:fldChar w:fldCharType="separate"/>
            </w:r>
            <w:r w:rsidR="00B435BC">
              <w:rPr>
                <w:noProof/>
                <w:webHidden/>
              </w:rPr>
              <w:t>49</w:t>
            </w:r>
            <w:r w:rsidR="00B435BC">
              <w:rPr>
                <w:noProof/>
                <w:webHidden/>
              </w:rPr>
              <w:fldChar w:fldCharType="end"/>
            </w:r>
          </w:hyperlink>
        </w:p>
        <w:p w14:paraId="6AAF7F1E" w14:textId="39702439" w:rsidR="00B435BC" w:rsidRDefault="00000000">
          <w:pPr>
            <w:pStyle w:val="TDC1"/>
            <w:tabs>
              <w:tab w:val="left" w:pos="48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58" w:history="1">
            <w:r w:rsidR="00B435BC" w:rsidRPr="00616E27">
              <w:rPr>
                <w:rStyle w:val="Hipervnculo"/>
                <w:noProof/>
              </w:rPr>
              <w:t>5.</w:t>
            </w:r>
            <w:r w:rsidR="00B435BC">
              <w:rPr>
                <w:rFonts w:asciiTheme="minorHAnsi" w:eastAsiaTheme="minorEastAsia" w:hAnsiTheme="minorHAnsi" w:cstheme="minorBidi"/>
                <w:noProof/>
                <w:color w:val="auto"/>
                <w:spacing w:val="0"/>
                <w:kern w:val="2"/>
                <w:lang w:eastAsia="es-DO"/>
                <w14:ligatures w14:val="standardContextual"/>
              </w:rPr>
              <w:tab/>
            </w:r>
            <w:r w:rsidR="00B435BC" w:rsidRPr="00616E27">
              <w:rPr>
                <w:rStyle w:val="Hipervnculo"/>
                <w:noProof/>
              </w:rPr>
              <w:t>Desempeño del Sistema de Planificación y Desarrollo Institucional</w:t>
            </w:r>
            <w:r w:rsidR="00B435BC">
              <w:rPr>
                <w:noProof/>
                <w:webHidden/>
              </w:rPr>
              <w:tab/>
            </w:r>
            <w:r w:rsidR="00B435BC">
              <w:rPr>
                <w:noProof/>
                <w:webHidden/>
              </w:rPr>
              <w:fldChar w:fldCharType="begin"/>
            </w:r>
            <w:r w:rsidR="00B435BC">
              <w:rPr>
                <w:noProof/>
                <w:webHidden/>
              </w:rPr>
              <w:instrText xml:space="preserve"> PAGEREF _Toc155085158 \h </w:instrText>
            </w:r>
            <w:r w:rsidR="00B435BC">
              <w:rPr>
                <w:noProof/>
                <w:webHidden/>
              </w:rPr>
            </w:r>
            <w:r w:rsidR="00B435BC">
              <w:rPr>
                <w:noProof/>
                <w:webHidden/>
              </w:rPr>
              <w:fldChar w:fldCharType="separate"/>
            </w:r>
            <w:r w:rsidR="00B435BC">
              <w:rPr>
                <w:noProof/>
                <w:webHidden/>
              </w:rPr>
              <w:t>53</w:t>
            </w:r>
            <w:r w:rsidR="00B435BC">
              <w:rPr>
                <w:noProof/>
                <w:webHidden/>
              </w:rPr>
              <w:fldChar w:fldCharType="end"/>
            </w:r>
          </w:hyperlink>
        </w:p>
        <w:p w14:paraId="69AC8DB8" w14:textId="2C650FFF" w:rsidR="00B435BC" w:rsidRDefault="00000000">
          <w:pPr>
            <w:pStyle w:val="TDC1"/>
            <w:tabs>
              <w:tab w:val="left" w:pos="48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59" w:history="1">
            <w:r w:rsidR="00B435BC" w:rsidRPr="00616E27">
              <w:rPr>
                <w:rStyle w:val="Hipervnculo"/>
                <w:noProof/>
              </w:rPr>
              <w:t>6.</w:t>
            </w:r>
            <w:r w:rsidR="00B435BC">
              <w:rPr>
                <w:rFonts w:asciiTheme="minorHAnsi" w:eastAsiaTheme="minorEastAsia" w:hAnsiTheme="minorHAnsi" w:cstheme="minorBidi"/>
                <w:noProof/>
                <w:color w:val="auto"/>
                <w:spacing w:val="0"/>
                <w:kern w:val="2"/>
                <w:lang w:eastAsia="es-DO"/>
                <w14:ligatures w14:val="standardContextual"/>
              </w:rPr>
              <w:tab/>
            </w:r>
            <w:r w:rsidR="00B435BC" w:rsidRPr="00616E27">
              <w:rPr>
                <w:rStyle w:val="Hipervnculo"/>
                <w:noProof/>
              </w:rPr>
              <w:t>Desempeño del área de Comunicaciones</w:t>
            </w:r>
            <w:r w:rsidR="00B435BC">
              <w:rPr>
                <w:noProof/>
                <w:webHidden/>
              </w:rPr>
              <w:tab/>
            </w:r>
            <w:r w:rsidR="00B435BC">
              <w:rPr>
                <w:noProof/>
                <w:webHidden/>
              </w:rPr>
              <w:fldChar w:fldCharType="begin"/>
            </w:r>
            <w:r w:rsidR="00B435BC">
              <w:rPr>
                <w:noProof/>
                <w:webHidden/>
              </w:rPr>
              <w:instrText xml:space="preserve"> PAGEREF _Toc155085159 \h </w:instrText>
            </w:r>
            <w:r w:rsidR="00B435BC">
              <w:rPr>
                <w:noProof/>
                <w:webHidden/>
              </w:rPr>
            </w:r>
            <w:r w:rsidR="00B435BC">
              <w:rPr>
                <w:noProof/>
                <w:webHidden/>
              </w:rPr>
              <w:fldChar w:fldCharType="separate"/>
            </w:r>
            <w:r w:rsidR="00B435BC">
              <w:rPr>
                <w:noProof/>
                <w:webHidden/>
              </w:rPr>
              <w:t>63</w:t>
            </w:r>
            <w:r w:rsidR="00B435BC">
              <w:rPr>
                <w:noProof/>
                <w:webHidden/>
              </w:rPr>
              <w:fldChar w:fldCharType="end"/>
            </w:r>
          </w:hyperlink>
        </w:p>
        <w:p w14:paraId="1BC5B44C" w14:textId="26D60A9F" w:rsidR="00B435BC" w:rsidRDefault="00000000">
          <w:pPr>
            <w:pStyle w:val="TDC1"/>
            <w:tabs>
              <w:tab w:val="left" w:pos="48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60" w:history="1">
            <w:r w:rsidR="00B435BC" w:rsidRPr="00616E27">
              <w:rPr>
                <w:rStyle w:val="Hipervnculo"/>
                <w:noProof/>
              </w:rPr>
              <w:t>7.</w:t>
            </w:r>
            <w:r w:rsidR="00B435BC">
              <w:rPr>
                <w:rFonts w:asciiTheme="minorHAnsi" w:eastAsiaTheme="minorEastAsia" w:hAnsiTheme="minorHAnsi" w:cstheme="minorBidi"/>
                <w:noProof/>
                <w:color w:val="auto"/>
                <w:spacing w:val="0"/>
                <w:kern w:val="2"/>
                <w:lang w:eastAsia="es-DO"/>
                <w14:ligatures w14:val="standardContextual"/>
              </w:rPr>
              <w:tab/>
            </w:r>
            <w:r w:rsidR="00B435BC" w:rsidRPr="00616E27">
              <w:rPr>
                <w:rStyle w:val="Hipervnculo"/>
                <w:noProof/>
              </w:rPr>
              <w:t>Desempeño de Seguimiento de Ejecución de Obras</w:t>
            </w:r>
            <w:r w:rsidR="00B435BC">
              <w:rPr>
                <w:noProof/>
                <w:webHidden/>
              </w:rPr>
              <w:tab/>
            </w:r>
            <w:r w:rsidR="00B435BC">
              <w:rPr>
                <w:noProof/>
                <w:webHidden/>
              </w:rPr>
              <w:fldChar w:fldCharType="begin"/>
            </w:r>
            <w:r w:rsidR="00B435BC">
              <w:rPr>
                <w:noProof/>
                <w:webHidden/>
              </w:rPr>
              <w:instrText xml:space="preserve"> PAGEREF _Toc155085160 \h </w:instrText>
            </w:r>
            <w:r w:rsidR="00B435BC">
              <w:rPr>
                <w:noProof/>
                <w:webHidden/>
              </w:rPr>
            </w:r>
            <w:r w:rsidR="00B435BC">
              <w:rPr>
                <w:noProof/>
                <w:webHidden/>
              </w:rPr>
              <w:fldChar w:fldCharType="separate"/>
            </w:r>
            <w:r w:rsidR="00B435BC">
              <w:rPr>
                <w:noProof/>
                <w:webHidden/>
              </w:rPr>
              <w:t>65</w:t>
            </w:r>
            <w:r w:rsidR="00B435BC">
              <w:rPr>
                <w:noProof/>
                <w:webHidden/>
              </w:rPr>
              <w:fldChar w:fldCharType="end"/>
            </w:r>
          </w:hyperlink>
        </w:p>
        <w:p w14:paraId="0AA28308" w14:textId="5EB1EEA5" w:rsidR="00B435BC" w:rsidRDefault="00000000">
          <w:pPr>
            <w:pStyle w:val="TDC1"/>
            <w:tabs>
              <w:tab w:val="left" w:pos="48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61" w:history="1">
            <w:r w:rsidR="00B435BC" w:rsidRPr="00616E27">
              <w:rPr>
                <w:rStyle w:val="Hipervnculo"/>
                <w:noProof/>
              </w:rPr>
              <w:t>8.</w:t>
            </w:r>
            <w:r w:rsidR="00B435BC">
              <w:rPr>
                <w:rFonts w:asciiTheme="minorHAnsi" w:eastAsiaTheme="minorEastAsia" w:hAnsiTheme="minorHAnsi" w:cstheme="minorBidi"/>
                <w:noProof/>
                <w:color w:val="auto"/>
                <w:spacing w:val="0"/>
                <w:kern w:val="2"/>
                <w:lang w:eastAsia="es-DO"/>
                <w14:ligatures w14:val="standardContextual"/>
              </w:rPr>
              <w:tab/>
            </w:r>
            <w:r w:rsidR="00B435BC" w:rsidRPr="00616E27">
              <w:rPr>
                <w:rStyle w:val="Hipervnculo"/>
                <w:noProof/>
              </w:rPr>
              <w:t>Desempeño de Seguridad</w:t>
            </w:r>
            <w:r w:rsidR="00B435BC">
              <w:rPr>
                <w:noProof/>
                <w:webHidden/>
              </w:rPr>
              <w:tab/>
            </w:r>
            <w:r w:rsidR="00B435BC">
              <w:rPr>
                <w:noProof/>
                <w:webHidden/>
              </w:rPr>
              <w:fldChar w:fldCharType="begin"/>
            </w:r>
            <w:r w:rsidR="00B435BC">
              <w:rPr>
                <w:noProof/>
                <w:webHidden/>
              </w:rPr>
              <w:instrText xml:space="preserve"> PAGEREF _Toc155085161 \h </w:instrText>
            </w:r>
            <w:r w:rsidR="00B435BC">
              <w:rPr>
                <w:noProof/>
                <w:webHidden/>
              </w:rPr>
            </w:r>
            <w:r w:rsidR="00B435BC">
              <w:rPr>
                <w:noProof/>
                <w:webHidden/>
              </w:rPr>
              <w:fldChar w:fldCharType="separate"/>
            </w:r>
            <w:r w:rsidR="00B435BC">
              <w:rPr>
                <w:noProof/>
                <w:webHidden/>
              </w:rPr>
              <w:t>66</w:t>
            </w:r>
            <w:r w:rsidR="00B435BC">
              <w:rPr>
                <w:noProof/>
                <w:webHidden/>
              </w:rPr>
              <w:fldChar w:fldCharType="end"/>
            </w:r>
          </w:hyperlink>
        </w:p>
        <w:p w14:paraId="17897EF5" w14:textId="0B5E4CC4" w:rsidR="00B435BC" w:rsidRDefault="00000000">
          <w:pPr>
            <w:pStyle w:val="TDC1"/>
            <w:tabs>
              <w:tab w:val="left" w:pos="48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62" w:history="1">
            <w:r w:rsidR="00B435BC" w:rsidRPr="00616E27">
              <w:rPr>
                <w:rStyle w:val="Hipervnculo"/>
                <w:noProof/>
              </w:rPr>
              <w:t>9.</w:t>
            </w:r>
            <w:r w:rsidR="00B435BC">
              <w:rPr>
                <w:rFonts w:asciiTheme="minorHAnsi" w:eastAsiaTheme="minorEastAsia" w:hAnsiTheme="minorHAnsi" w:cstheme="minorBidi"/>
                <w:noProof/>
                <w:color w:val="auto"/>
                <w:spacing w:val="0"/>
                <w:kern w:val="2"/>
                <w:lang w:eastAsia="es-DO"/>
                <w14:ligatures w14:val="standardContextual"/>
              </w:rPr>
              <w:tab/>
            </w:r>
            <w:r w:rsidR="00B435BC" w:rsidRPr="00616E27">
              <w:rPr>
                <w:rStyle w:val="Hipervnculo"/>
                <w:noProof/>
              </w:rPr>
              <w:t>Desempeño de las Relaciones Internacionales</w:t>
            </w:r>
            <w:r w:rsidR="00B435BC">
              <w:rPr>
                <w:noProof/>
                <w:webHidden/>
              </w:rPr>
              <w:tab/>
            </w:r>
            <w:r w:rsidR="00B435BC">
              <w:rPr>
                <w:noProof/>
                <w:webHidden/>
              </w:rPr>
              <w:fldChar w:fldCharType="begin"/>
            </w:r>
            <w:r w:rsidR="00B435BC">
              <w:rPr>
                <w:noProof/>
                <w:webHidden/>
              </w:rPr>
              <w:instrText xml:space="preserve"> PAGEREF _Toc155085162 \h </w:instrText>
            </w:r>
            <w:r w:rsidR="00B435BC">
              <w:rPr>
                <w:noProof/>
                <w:webHidden/>
              </w:rPr>
            </w:r>
            <w:r w:rsidR="00B435BC">
              <w:rPr>
                <w:noProof/>
                <w:webHidden/>
              </w:rPr>
              <w:fldChar w:fldCharType="separate"/>
            </w:r>
            <w:r w:rsidR="00B435BC">
              <w:rPr>
                <w:noProof/>
                <w:webHidden/>
              </w:rPr>
              <w:t>67</w:t>
            </w:r>
            <w:r w:rsidR="00B435BC">
              <w:rPr>
                <w:noProof/>
                <w:webHidden/>
              </w:rPr>
              <w:fldChar w:fldCharType="end"/>
            </w:r>
          </w:hyperlink>
        </w:p>
        <w:p w14:paraId="10D84790" w14:textId="03D2751C" w:rsidR="00B435BC" w:rsidRDefault="00000000">
          <w:pPr>
            <w:pStyle w:val="TDC1"/>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63" w:history="1">
            <w:r w:rsidR="00B435BC" w:rsidRPr="00616E27">
              <w:rPr>
                <w:rStyle w:val="Hipervnculo"/>
                <w:noProof/>
              </w:rPr>
              <w:t>V.</w:t>
            </w:r>
            <w:r w:rsidR="00B435BC">
              <w:rPr>
                <w:rFonts w:asciiTheme="minorHAnsi" w:eastAsiaTheme="minorEastAsia" w:hAnsiTheme="minorHAnsi" w:cstheme="minorBidi"/>
                <w:noProof/>
                <w:color w:val="auto"/>
                <w:spacing w:val="0"/>
                <w:kern w:val="2"/>
                <w:lang w:eastAsia="es-DO"/>
                <w14:ligatures w14:val="standardContextual"/>
              </w:rPr>
              <w:tab/>
            </w:r>
            <w:r w:rsidR="00B435BC" w:rsidRPr="00616E27">
              <w:rPr>
                <w:rStyle w:val="Hipervnculo"/>
                <w:noProof/>
              </w:rPr>
              <w:t>SERVICIO AL CIUDADANO Y TRANSPARENCIA INSTITUCIONAL</w:t>
            </w:r>
            <w:r w:rsidR="00B435BC">
              <w:rPr>
                <w:noProof/>
                <w:webHidden/>
              </w:rPr>
              <w:tab/>
            </w:r>
            <w:r w:rsidR="00B435BC">
              <w:rPr>
                <w:noProof/>
                <w:webHidden/>
              </w:rPr>
              <w:fldChar w:fldCharType="begin"/>
            </w:r>
            <w:r w:rsidR="00B435BC">
              <w:rPr>
                <w:noProof/>
                <w:webHidden/>
              </w:rPr>
              <w:instrText xml:space="preserve"> PAGEREF _Toc155085163 \h </w:instrText>
            </w:r>
            <w:r w:rsidR="00B435BC">
              <w:rPr>
                <w:noProof/>
                <w:webHidden/>
              </w:rPr>
            </w:r>
            <w:r w:rsidR="00B435BC">
              <w:rPr>
                <w:noProof/>
                <w:webHidden/>
              </w:rPr>
              <w:fldChar w:fldCharType="separate"/>
            </w:r>
            <w:r w:rsidR="00B435BC">
              <w:rPr>
                <w:noProof/>
                <w:webHidden/>
              </w:rPr>
              <w:t>72</w:t>
            </w:r>
            <w:r w:rsidR="00B435BC">
              <w:rPr>
                <w:noProof/>
                <w:webHidden/>
              </w:rPr>
              <w:fldChar w:fldCharType="end"/>
            </w:r>
          </w:hyperlink>
        </w:p>
        <w:p w14:paraId="543E0886" w14:textId="5D334833" w:rsidR="00B435BC" w:rsidRDefault="00000000">
          <w:pPr>
            <w:pStyle w:val="TDC1"/>
            <w:tabs>
              <w:tab w:val="left" w:pos="48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64" w:history="1">
            <w:r w:rsidR="00B435BC" w:rsidRPr="00616E27">
              <w:rPr>
                <w:rStyle w:val="Hipervnculo"/>
                <w:noProof/>
              </w:rPr>
              <w:t>I.</w:t>
            </w:r>
            <w:r w:rsidR="00B435BC">
              <w:rPr>
                <w:rFonts w:asciiTheme="minorHAnsi" w:eastAsiaTheme="minorEastAsia" w:hAnsiTheme="minorHAnsi" w:cstheme="minorBidi"/>
                <w:noProof/>
                <w:color w:val="auto"/>
                <w:spacing w:val="0"/>
                <w:kern w:val="2"/>
                <w:lang w:eastAsia="es-DO"/>
                <w14:ligatures w14:val="standardContextual"/>
              </w:rPr>
              <w:tab/>
            </w:r>
            <w:r w:rsidR="00B435BC" w:rsidRPr="00616E27">
              <w:rPr>
                <w:rStyle w:val="Hipervnculo"/>
                <w:noProof/>
              </w:rPr>
              <w:t>Nivel de la satisfacción con el servicio</w:t>
            </w:r>
            <w:r w:rsidR="00B435BC">
              <w:rPr>
                <w:noProof/>
                <w:webHidden/>
              </w:rPr>
              <w:tab/>
            </w:r>
            <w:r w:rsidR="00B435BC">
              <w:rPr>
                <w:noProof/>
                <w:webHidden/>
              </w:rPr>
              <w:fldChar w:fldCharType="begin"/>
            </w:r>
            <w:r w:rsidR="00B435BC">
              <w:rPr>
                <w:noProof/>
                <w:webHidden/>
              </w:rPr>
              <w:instrText xml:space="preserve"> PAGEREF _Toc155085164 \h </w:instrText>
            </w:r>
            <w:r w:rsidR="00B435BC">
              <w:rPr>
                <w:noProof/>
                <w:webHidden/>
              </w:rPr>
            </w:r>
            <w:r w:rsidR="00B435BC">
              <w:rPr>
                <w:noProof/>
                <w:webHidden/>
              </w:rPr>
              <w:fldChar w:fldCharType="separate"/>
            </w:r>
            <w:r w:rsidR="00B435BC">
              <w:rPr>
                <w:noProof/>
                <w:webHidden/>
              </w:rPr>
              <w:t>72</w:t>
            </w:r>
            <w:r w:rsidR="00B435BC">
              <w:rPr>
                <w:noProof/>
                <w:webHidden/>
              </w:rPr>
              <w:fldChar w:fldCharType="end"/>
            </w:r>
          </w:hyperlink>
        </w:p>
        <w:p w14:paraId="6AD9D2C5" w14:textId="615BD4E6" w:rsidR="00B435BC" w:rsidRDefault="00000000">
          <w:pPr>
            <w:pStyle w:val="TDC1"/>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65" w:history="1">
            <w:r w:rsidR="00B435BC" w:rsidRPr="00616E27">
              <w:rPr>
                <w:rStyle w:val="Hipervnculo"/>
                <w:noProof/>
              </w:rPr>
              <w:t>II.</w:t>
            </w:r>
            <w:r w:rsidR="00B435BC">
              <w:rPr>
                <w:rFonts w:asciiTheme="minorHAnsi" w:eastAsiaTheme="minorEastAsia" w:hAnsiTheme="minorHAnsi" w:cstheme="minorBidi"/>
                <w:noProof/>
                <w:color w:val="auto"/>
                <w:spacing w:val="0"/>
                <w:kern w:val="2"/>
                <w:lang w:eastAsia="es-DO"/>
                <w14:ligatures w14:val="standardContextual"/>
              </w:rPr>
              <w:t xml:space="preserve">   </w:t>
            </w:r>
            <w:r w:rsidR="00B435BC" w:rsidRPr="00616E27">
              <w:rPr>
                <w:rStyle w:val="Hipervnculo"/>
                <w:noProof/>
              </w:rPr>
              <w:t>Nivel de cumplimiento acceso a la información</w:t>
            </w:r>
            <w:r w:rsidR="00B435BC">
              <w:rPr>
                <w:noProof/>
                <w:webHidden/>
              </w:rPr>
              <w:tab/>
            </w:r>
            <w:r w:rsidR="00B435BC">
              <w:rPr>
                <w:noProof/>
                <w:webHidden/>
              </w:rPr>
              <w:fldChar w:fldCharType="begin"/>
            </w:r>
            <w:r w:rsidR="00B435BC">
              <w:rPr>
                <w:noProof/>
                <w:webHidden/>
              </w:rPr>
              <w:instrText xml:space="preserve"> PAGEREF _Toc155085165 \h </w:instrText>
            </w:r>
            <w:r w:rsidR="00B435BC">
              <w:rPr>
                <w:noProof/>
                <w:webHidden/>
              </w:rPr>
            </w:r>
            <w:r w:rsidR="00B435BC">
              <w:rPr>
                <w:noProof/>
                <w:webHidden/>
              </w:rPr>
              <w:fldChar w:fldCharType="separate"/>
            </w:r>
            <w:r w:rsidR="00B435BC">
              <w:rPr>
                <w:noProof/>
                <w:webHidden/>
              </w:rPr>
              <w:t>72</w:t>
            </w:r>
            <w:r w:rsidR="00B435BC">
              <w:rPr>
                <w:noProof/>
                <w:webHidden/>
              </w:rPr>
              <w:fldChar w:fldCharType="end"/>
            </w:r>
          </w:hyperlink>
        </w:p>
        <w:p w14:paraId="4177C474" w14:textId="735628F2" w:rsidR="00B435BC" w:rsidRDefault="00000000">
          <w:pPr>
            <w:pStyle w:val="TDC1"/>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66" w:history="1">
            <w:r w:rsidR="00B435BC" w:rsidRPr="00616E27">
              <w:rPr>
                <w:rStyle w:val="Hipervnculo"/>
                <w:noProof/>
              </w:rPr>
              <w:t>III.</w:t>
            </w:r>
            <w:r w:rsidR="00B435BC">
              <w:rPr>
                <w:rFonts w:asciiTheme="minorHAnsi" w:eastAsiaTheme="minorEastAsia" w:hAnsiTheme="minorHAnsi" w:cstheme="minorBidi"/>
                <w:noProof/>
                <w:color w:val="auto"/>
                <w:spacing w:val="0"/>
                <w:kern w:val="2"/>
                <w:lang w:eastAsia="es-DO"/>
                <w14:ligatures w14:val="standardContextual"/>
              </w:rPr>
              <w:t xml:space="preserve">  </w:t>
            </w:r>
            <w:r w:rsidR="00B435BC" w:rsidRPr="00616E27">
              <w:rPr>
                <w:rStyle w:val="Hipervnculo"/>
                <w:noProof/>
              </w:rPr>
              <w:t>Resultado Sistema de Quejas, Reclamos y Sugerencias</w:t>
            </w:r>
            <w:r w:rsidR="00B435BC">
              <w:rPr>
                <w:noProof/>
                <w:webHidden/>
              </w:rPr>
              <w:tab/>
            </w:r>
            <w:r w:rsidR="00B435BC">
              <w:rPr>
                <w:noProof/>
                <w:webHidden/>
              </w:rPr>
              <w:fldChar w:fldCharType="begin"/>
            </w:r>
            <w:r w:rsidR="00B435BC">
              <w:rPr>
                <w:noProof/>
                <w:webHidden/>
              </w:rPr>
              <w:instrText xml:space="preserve"> PAGEREF _Toc155085166 \h </w:instrText>
            </w:r>
            <w:r w:rsidR="00B435BC">
              <w:rPr>
                <w:noProof/>
                <w:webHidden/>
              </w:rPr>
            </w:r>
            <w:r w:rsidR="00B435BC">
              <w:rPr>
                <w:noProof/>
                <w:webHidden/>
              </w:rPr>
              <w:fldChar w:fldCharType="separate"/>
            </w:r>
            <w:r w:rsidR="00B435BC">
              <w:rPr>
                <w:noProof/>
                <w:webHidden/>
              </w:rPr>
              <w:t>73</w:t>
            </w:r>
            <w:r w:rsidR="00B435BC">
              <w:rPr>
                <w:noProof/>
                <w:webHidden/>
              </w:rPr>
              <w:fldChar w:fldCharType="end"/>
            </w:r>
          </w:hyperlink>
        </w:p>
        <w:p w14:paraId="2AB87DC5" w14:textId="49D4F6DD" w:rsidR="00B435BC" w:rsidRDefault="00000000">
          <w:pPr>
            <w:pStyle w:val="TDC1"/>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67" w:history="1">
            <w:r w:rsidR="00B435BC" w:rsidRPr="00616E27">
              <w:rPr>
                <w:rStyle w:val="Hipervnculo"/>
                <w:noProof/>
              </w:rPr>
              <w:t>IV.</w:t>
            </w:r>
            <w:r w:rsidR="00B435BC">
              <w:rPr>
                <w:rFonts w:asciiTheme="minorHAnsi" w:eastAsiaTheme="minorEastAsia" w:hAnsiTheme="minorHAnsi" w:cstheme="minorBidi"/>
                <w:noProof/>
                <w:color w:val="auto"/>
                <w:spacing w:val="0"/>
                <w:kern w:val="2"/>
                <w:lang w:eastAsia="es-DO"/>
                <w14:ligatures w14:val="standardContextual"/>
              </w:rPr>
              <w:t xml:space="preserve">  </w:t>
            </w:r>
            <w:r w:rsidR="00B435BC" w:rsidRPr="00616E27">
              <w:rPr>
                <w:rStyle w:val="Hipervnculo"/>
                <w:noProof/>
              </w:rPr>
              <w:t>Resultado mediciones del portal de transparencia</w:t>
            </w:r>
            <w:r w:rsidR="00B435BC">
              <w:rPr>
                <w:noProof/>
                <w:webHidden/>
              </w:rPr>
              <w:tab/>
            </w:r>
            <w:r w:rsidR="00B435BC">
              <w:rPr>
                <w:noProof/>
                <w:webHidden/>
              </w:rPr>
              <w:fldChar w:fldCharType="begin"/>
            </w:r>
            <w:r w:rsidR="00B435BC">
              <w:rPr>
                <w:noProof/>
                <w:webHidden/>
              </w:rPr>
              <w:instrText xml:space="preserve"> PAGEREF _Toc155085167 \h </w:instrText>
            </w:r>
            <w:r w:rsidR="00B435BC">
              <w:rPr>
                <w:noProof/>
                <w:webHidden/>
              </w:rPr>
            </w:r>
            <w:r w:rsidR="00B435BC">
              <w:rPr>
                <w:noProof/>
                <w:webHidden/>
              </w:rPr>
              <w:fldChar w:fldCharType="separate"/>
            </w:r>
            <w:r w:rsidR="00B435BC">
              <w:rPr>
                <w:noProof/>
                <w:webHidden/>
              </w:rPr>
              <w:t>73</w:t>
            </w:r>
            <w:r w:rsidR="00B435BC">
              <w:rPr>
                <w:noProof/>
                <w:webHidden/>
              </w:rPr>
              <w:fldChar w:fldCharType="end"/>
            </w:r>
          </w:hyperlink>
        </w:p>
        <w:p w14:paraId="02BDAA10" w14:textId="2B434403" w:rsidR="00B435BC" w:rsidRDefault="00000000">
          <w:pPr>
            <w:pStyle w:val="TDC1"/>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68" w:history="1">
            <w:r w:rsidR="00B435BC" w:rsidRPr="00616E27">
              <w:rPr>
                <w:rStyle w:val="Hipervnculo"/>
                <w:noProof/>
              </w:rPr>
              <w:t>VI.</w:t>
            </w:r>
            <w:r w:rsidR="00B435BC">
              <w:rPr>
                <w:rFonts w:asciiTheme="minorHAnsi" w:eastAsiaTheme="minorEastAsia" w:hAnsiTheme="minorHAnsi" w:cstheme="minorBidi"/>
                <w:noProof/>
                <w:color w:val="auto"/>
                <w:spacing w:val="0"/>
                <w:kern w:val="2"/>
                <w:lang w:eastAsia="es-DO"/>
                <w14:ligatures w14:val="standardContextual"/>
              </w:rPr>
              <w:tab/>
            </w:r>
            <w:r w:rsidR="00B435BC" w:rsidRPr="00616E27">
              <w:rPr>
                <w:rStyle w:val="Hipervnculo"/>
                <w:noProof/>
              </w:rPr>
              <w:t>PROYECCIONES AL PRÓXIMO AÑO</w:t>
            </w:r>
            <w:r w:rsidR="00B435BC">
              <w:rPr>
                <w:noProof/>
                <w:webHidden/>
              </w:rPr>
              <w:tab/>
            </w:r>
            <w:r w:rsidR="00B435BC">
              <w:rPr>
                <w:noProof/>
                <w:webHidden/>
              </w:rPr>
              <w:fldChar w:fldCharType="begin"/>
            </w:r>
            <w:r w:rsidR="00B435BC">
              <w:rPr>
                <w:noProof/>
                <w:webHidden/>
              </w:rPr>
              <w:instrText xml:space="preserve"> PAGEREF _Toc155085168 \h </w:instrText>
            </w:r>
            <w:r w:rsidR="00B435BC">
              <w:rPr>
                <w:noProof/>
                <w:webHidden/>
              </w:rPr>
            </w:r>
            <w:r w:rsidR="00B435BC">
              <w:rPr>
                <w:noProof/>
                <w:webHidden/>
              </w:rPr>
              <w:fldChar w:fldCharType="separate"/>
            </w:r>
            <w:r w:rsidR="00B435BC">
              <w:rPr>
                <w:noProof/>
                <w:webHidden/>
              </w:rPr>
              <w:t>75</w:t>
            </w:r>
            <w:r w:rsidR="00B435BC">
              <w:rPr>
                <w:noProof/>
                <w:webHidden/>
              </w:rPr>
              <w:fldChar w:fldCharType="end"/>
            </w:r>
          </w:hyperlink>
        </w:p>
        <w:p w14:paraId="4131E3D5" w14:textId="467A9BFE" w:rsidR="00B435BC" w:rsidRDefault="00000000">
          <w:pPr>
            <w:pStyle w:val="TDC1"/>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55085169" w:history="1">
            <w:r w:rsidR="00B435BC" w:rsidRPr="00616E27">
              <w:rPr>
                <w:rStyle w:val="Hipervnculo"/>
                <w:noProof/>
              </w:rPr>
              <w:t>VII.</w:t>
            </w:r>
            <w:r w:rsidR="00B435BC">
              <w:rPr>
                <w:rFonts w:asciiTheme="minorHAnsi" w:eastAsiaTheme="minorEastAsia" w:hAnsiTheme="minorHAnsi" w:cstheme="minorBidi"/>
                <w:noProof/>
                <w:color w:val="auto"/>
                <w:spacing w:val="0"/>
                <w:kern w:val="2"/>
                <w:lang w:eastAsia="es-DO"/>
                <w14:ligatures w14:val="standardContextual"/>
              </w:rPr>
              <w:tab/>
            </w:r>
            <w:r w:rsidR="00B435BC" w:rsidRPr="00616E27">
              <w:rPr>
                <w:rStyle w:val="Hipervnculo"/>
                <w:noProof/>
              </w:rPr>
              <w:t>ANEXO</w:t>
            </w:r>
            <w:r w:rsidR="00B435BC">
              <w:rPr>
                <w:noProof/>
                <w:webHidden/>
              </w:rPr>
              <w:tab/>
            </w:r>
            <w:r w:rsidR="00B435BC">
              <w:rPr>
                <w:noProof/>
                <w:webHidden/>
              </w:rPr>
              <w:fldChar w:fldCharType="begin"/>
            </w:r>
            <w:r w:rsidR="00B435BC">
              <w:rPr>
                <w:noProof/>
                <w:webHidden/>
              </w:rPr>
              <w:instrText xml:space="preserve"> PAGEREF _Toc155085169 \h </w:instrText>
            </w:r>
            <w:r w:rsidR="00B435BC">
              <w:rPr>
                <w:noProof/>
                <w:webHidden/>
              </w:rPr>
            </w:r>
            <w:r w:rsidR="00B435BC">
              <w:rPr>
                <w:noProof/>
                <w:webHidden/>
              </w:rPr>
              <w:fldChar w:fldCharType="separate"/>
            </w:r>
            <w:r w:rsidR="00B435BC">
              <w:rPr>
                <w:noProof/>
                <w:webHidden/>
              </w:rPr>
              <w:t>76</w:t>
            </w:r>
            <w:r w:rsidR="00B435BC">
              <w:rPr>
                <w:noProof/>
                <w:webHidden/>
              </w:rPr>
              <w:fldChar w:fldCharType="end"/>
            </w:r>
          </w:hyperlink>
        </w:p>
        <w:p w14:paraId="4394B0A8" w14:textId="31FE28D1" w:rsidR="001240D0" w:rsidRPr="00503D16" w:rsidRDefault="00A630BC" w:rsidP="00503D16">
          <w:pPr>
            <w:pStyle w:val="TDC1"/>
            <w:tabs>
              <w:tab w:val="left" w:pos="720"/>
              <w:tab w:val="right" w:leader="dot" w:pos="9350"/>
            </w:tabs>
          </w:pPr>
          <w:r>
            <w:rPr>
              <w:b/>
              <w:bCs/>
              <w:noProof/>
            </w:rPr>
            <w:fldChar w:fldCharType="end"/>
          </w:r>
        </w:p>
      </w:sdtContent>
    </w:sdt>
    <w:p w14:paraId="1DBDA006" w14:textId="200AAFF8" w:rsidR="001240D0" w:rsidRPr="002B4451" w:rsidRDefault="001240D0" w:rsidP="11D7EEEB">
      <w:pPr>
        <w:ind w:left="567"/>
        <w:rPr>
          <w:b/>
        </w:rPr>
        <w:sectPr w:rsidR="001240D0" w:rsidRPr="002B4451" w:rsidSect="009904DB">
          <w:footerReference w:type="first" r:id="rId16"/>
          <w:pgSz w:w="12240" w:h="15840"/>
          <w:pgMar w:top="1440" w:right="1440" w:bottom="1440" w:left="1440" w:header="720" w:footer="720" w:gutter="0"/>
          <w:cols w:space="720"/>
          <w:docGrid w:linePitch="360"/>
        </w:sectPr>
      </w:pPr>
    </w:p>
    <w:p w14:paraId="649D29AD" w14:textId="5849EA87" w:rsidR="001240D0" w:rsidRPr="00F94CAA" w:rsidRDefault="001240D0" w:rsidP="002C4A9C">
      <w:pPr>
        <w:pStyle w:val="Ttulo1"/>
        <w:numPr>
          <w:ilvl w:val="0"/>
          <w:numId w:val="35"/>
        </w:numPr>
      </w:pPr>
      <w:bookmarkStart w:id="2" w:name="_Toc155085142"/>
      <w:bookmarkStart w:id="3" w:name="_Hlk86403204"/>
      <w:r w:rsidRPr="00F94CAA">
        <w:lastRenderedPageBreak/>
        <w:t>RESUMEN EJECUTIVO</w:t>
      </w:r>
      <w:bookmarkEnd w:id="2"/>
    </w:p>
    <w:p w14:paraId="7C54AF21" w14:textId="26B7214D" w:rsidR="001240D0" w:rsidRPr="00F94CAA" w:rsidRDefault="00125D46" w:rsidP="001240D0">
      <w:pPr>
        <w:jc w:val="both"/>
        <w:rPr>
          <w:rFonts w:eastAsia="Calibri"/>
          <w:sz w:val="18"/>
        </w:rPr>
      </w:pPr>
      <w:r w:rsidRPr="002B4451">
        <w:rPr>
          <w:rFonts w:eastAsia="Calibri"/>
          <w:noProof/>
          <w:sz w:val="18"/>
        </w:rPr>
        <mc:AlternateContent>
          <mc:Choice Requires="wps">
            <w:drawing>
              <wp:anchor distT="0" distB="0" distL="114300" distR="114300" simplePos="0" relativeHeight="251658240"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Conector recto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8F307" id="Conector recto 2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624AC201" w:rsidR="001240D0" w:rsidRPr="00F94CAA" w:rsidRDefault="00654164" w:rsidP="001240D0">
      <w:pPr>
        <w:jc w:val="center"/>
        <w:rPr>
          <w:rFonts w:eastAsia="Calibri"/>
          <w:szCs w:val="36"/>
        </w:rPr>
      </w:pPr>
      <w:r w:rsidRPr="00F94CAA">
        <w:rPr>
          <w:rFonts w:eastAsia="Calibri"/>
          <w:szCs w:val="36"/>
        </w:rPr>
        <w:t xml:space="preserve">Memoria </w:t>
      </w:r>
      <w:r w:rsidR="00D837AC" w:rsidRPr="00F94CAA">
        <w:rPr>
          <w:rFonts w:eastAsia="Calibri"/>
          <w:szCs w:val="36"/>
        </w:rPr>
        <w:t>I</w:t>
      </w:r>
      <w:r w:rsidRPr="00F94CAA">
        <w:rPr>
          <w:rFonts w:eastAsia="Calibri"/>
          <w:szCs w:val="36"/>
        </w:rPr>
        <w:t>nstitucional</w:t>
      </w:r>
      <w:r w:rsidR="001240D0" w:rsidRPr="00F94CAA">
        <w:rPr>
          <w:rFonts w:eastAsia="Calibri"/>
          <w:szCs w:val="36"/>
        </w:rPr>
        <w:t xml:space="preserve"> 202</w:t>
      </w:r>
      <w:r w:rsidR="006779D3" w:rsidRPr="00F94CAA">
        <w:rPr>
          <w:rFonts w:eastAsia="Calibri"/>
          <w:szCs w:val="36"/>
        </w:rPr>
        <w:t>3</w:t>
      </w:r>
    </w:p>
    <w:p w14:paraId="50075108" w14:textId="77777777" w:rsidR="001240D0" w:rsidRPr="00F94CAA" w:rsidRDefault="001240D0" w:rsidP="001240D0">
      <w:pPr>
        <w:spacing w:line="360" w:lineRule="auto"/>
        <w:jc w:val="both"/>
        <w:rPr>
          <w:rFonts w:eastAsia="Calibri"/>
        </w:rPr>
      </w:pPr>
    </w:p>
    <w:p w14:paraId="093071A3" w14:textId="1E0DB22A" w:rsidR="3140FE6F" w:rsidRPr="00F94CAA" w:rsidRDefault="3140FE6F" w:rsidP="6493DF51">
      <w:pPr>
        <w:spacing w:line="360" w:lineRule="auto"/>
        <w:jc w:val="both"/>
        <w:rPr>
          <w:rFonts w:eastAsia="Times New Roman"/>
          <w:noProof/>
          <w:color w:val="767171" w:themeColor="background2" w:themeShade="80"/>
        </w:rPr>
      </w:pPr>
      <w:r w:rsidRPr="6493DF51">
        <w:rPr>
          <w:rFonts w:eastAsia="Times New Roman"/>
          <w:noProof/>
          <w:color w:val="767171" w:themeColor="background2" w:themeShade="80"/>
        </w:rPr>
        <w:t xml:space="preserve">El Gabinete de Política Social (GPS) de la </w:t>
      </w:r>
      <w:r w:rsidR="008556ED" w:rsidRPr="008556ED">
        <w:rPr>
          <w:rFonts w:eastAsia="Times New Roman"/>
          <w:noProof/>
          <w:color w:val="767171" w:themeColor="background2" w:themeShade="80"/>
        </w:rPr>
        <w:t>República</w:t>
      </w:r>
      <w:r w:rsidRPr="6493DF51">
        <w:rPr>
          <w:rFonts w:eastAsia="Times New Roman"/>
          <w:noProof/>
          <w:color w:val="767171" w:themeColor="background2" w:themeShade="80"/>
        </w:rPr>
        <w:t xml:space="preserve"> Dominicana </w:t>
      </w:r>
      <w:r w:rsidR="008556ED" w:rsidRPr="008556ED">
        <w:rPr>
          <w:rFonts w:eastAsia="Times New Roman"/>
          <w:noProof/>
          <w:color w:val="767171" w:themeColor="background2" w:themeShade="80"/>
        </w:rPr>
        <w:t>tiene la responsabilidad</w:t>
      </w:r>
      <w:r w:rsidRPr="6493DF51">
        <w:rPr>
          <w:rFonts w:eastAsia="Times New Roman"/>
          <w:noProof/>
          <w:color w:val="767171" w:themeColor="background2" w:themeShade="80"/>
        </w:rPr>
        <w:t xml:space="preserve"> de definir y coordinar la política social del gobierno, así como articular los objetivos y acciones de los programas sociales</w:t>
      </w:r>
      <w:r w:rsidR="008556ED" w:rsidRPr="008556ED">
        <w:rPr>
          <w:rFonts w:eastAsia="Times New Roman"/>
          <w:noProof/>
          <w:color w:val="767171" w:themeColor="background2" w:themeShade="80"/>
        </w:rPr>
        <w:t xml:space="preserve"> dentro del</w:t>
      </w:r>
      <w:r w:rsidRPr="6493DF51">
        <w:rPr>
          <w:rFonts w:eastAsia="Times New Roman"/>
          <w:noProof/>
          <w:color w:val="767171" w:themeColor="background2" w:themeShade="80"/>
        </w:rPr>
        <w:t xml:space="preserve"> Sistema de Protección Social (SPS</w:t>
      </w:r>
      <w:r w:rsidR="008556ED" w:rsidRPr="008556ED">
        <w:rPr>
          <w:rFonts w:eastAsia="Times New Roman"/>
          <w:noProof/>
          <w:color w:val="767171" w:themeColor="background2" w:themeShade="80"/>
        </w:rPr>
        <w:t>). Su enfoque abarca</w:t>
      </w:r>
      <w:r w:rsidRPr="6493DF51">
        <w:rPr>
          <w:rFonts w:eastAsia="Times New Roman"/>
          <w:noProof/>
          <w:color w:val="767171" w:themeColor="background2" w:themeShade="80"/>
        </w:rPr>
        <w:t xml:space="preserve"> la innovación en </w:t>
      </w:r>
      <w:r w:rsidR="008556ED" w:rsidRPr="008556ED">
        <w:rPr>
          <w:rFonts w:eastAsia="Times New Roman"/>
          <w:noProof/>
          <w:color w:val="767171" w:themeColor="background2" w:themeShade="80"/>
        </w:rPr>
        <w:t>programas de inclusión</w:t>
      </w:r>
      <w:r w:rsidRPr="6493DF51">
        <w:rPr>
          <w:rFonts w:eastAsia="Times New Roman"/>
          <w:noProof/>
          <w:color w:val="767171" w:themeColor="background2" w:themeShade="80"/>
        </w:rPr>
        <w:t xml:space="preserve"> social y </w:t>
      </w:r>
      <w:r w:rsidR="008556ED" w:rsidRPr="008556ED">
        <w:rPr>
          <w:rFonts w:eastAsia="Times New Roman"/>
          <w:noProof/>
          <w:color w:val="767171" w:themeColor="background2" w:themeShade="80"/>
        </w:rPr>
        <w:t>económica, desarrollo humano y social</w:t>
      </w:r>
      <w:r w:rsidRPr="6493DF51">
        <w:rPr>
          <w:rFonts w:eastAsia="Times New Roman"/>
          <w:noProof/>
          <w:color w:val="767171" w:themeColor="background2" w:themeShade="80"/>
        </w:rPr>
        <w:t xml:space="preserve">, cierre de brechas, </w:t>
      </w:r>
      <w:r w:rsidR="008556ED" w:rsidRPr="008556ED">
        <w:rPr>
          <w:rFonts w:eastAsia="Times New Roman"/>
          <w:noProof/>
          <w:color w:val="767171" w:themeColor="background2" w:themeShade="80"/>
        </w:rPr>
        <w:t>y</w:t>
      </w:r>
      <w:r w:rsidRPr="6493DF51">
        <w:rPr>
          <w:rFonts w:eastAsia="Times New Roman"/>
          <w:noProof/>
          <w:color w:val="767171" w:themeColor="background2" w:themeShade="80"/>
        </w:rPr>
        <w:t xml:space="preserve"> promoción de la equidad, </w:t>
      </w:r>
      <w:r w:rsidR="008556ED" w:rsidRPr="008556ED">
        <w:rPr>
          <w:rFonts w:eastAsia="Times New Roman"/>
          <w:noProof/>
          <w:color w:val="767171" w:themeColor="background2" w:themeShade="80"/>
        </w:rPr>
        <w:t xml:space="preserve">incluyendo la </w:t>
      </w:r>
      <w:r w:rsidRPr="6493DF51">
        <w:rPr>
          <w:rFonts w:eastAsia="Times New Roman"/>
          <w:noProof/>
          <w:color w:val="767171" w:themeColor="background2" w:themeShade="80"/>
        </w:rPr>
        <w:t>evaluación de impacto de los programas sociales</w:t>
      </w:r>
      <w:r w:rsidR="008556ED" w:rsidRPr="008556ED">
        <w:rPr>
          <w:rFonts w:eastAsia="Times New Roman"/>
          <w:noProof/>
          <w:color w:val="767171" w:themeColor="background2" w:themeShade="80"/>
        </w:rPr>
        <w:t>.</w:t>
      </w:r>
    </w:p>
    <w:p w14:paraId="13E28EC2" w14:textId="0DEBD0D6" w:rsidR="3140FE6F" w:rsidRPr="00F94CAA" w:rsidRDefault="3140FE6F" w:rsidP="6493DF51">
      <w:pPr>
        <w:spacing w:line="360" w:lineRule="auto"/>
        <w:jc w:val="both"/>
        <w:rPr>
          <w:rFonts w:eastAsia="Times New Roman"/>
          <w:noProof/>
          <w:color w:val="767171" w:themeColor="background2" w:themeShade="80"/>
        </w:rPr>
      </w:pPr>
      <w:r w:rsidRPr="6493DF51">
        <w:rPr>
          <w:rFonts w:eastAsia="Times New Roman"/>
          <w:noProof/>
          <w:color w:val="767171" w:themeColor="background2" w:themeShade="80"/>
        </w:rPr>
        <w:t>En el transcurso de la gestión las acciones e iniciativas han permitido alcanzar logros en diferentes dimensiones, sobre la base de tres ejes estratégicos, que consisten en I) Direccionamiento de la Política Social, II) Fortalecimiento del Sector de Inclusión Social y Económica y III) Fortalecimiento Institucional.</w:t>
      </w:r>
      <w:r w:rsidR="008556ED">
        <w:rPr>
          <w:rFonts w:eastAsia="Times New Roman"/>
          <w:noProof/>
          <w:color w:val="767171" w:themeColor="background2" w:themeShade="80"/>
        </w:rPr>
        <w:t xml:space="preserve"> </w:t>
      </w:r>
      <w:r w:rsidRPr="6493DF51">
        <w:rPr>
          <w:rFonts w:eastAsia="Times New Roman"/>
          <w:noProof/>
          <w:color w:val="767171" w:themeColor="background2" w:themeShade="80"/>
        </w:rPr>
        <w:t>Alineados a esta perspectiva misional a partir de las iniciativas y proceder institucional los logros a destacar de la institución se enmarcan en:</w:t>
      </w:r>
    </w:p>
    <w:p w14:paraId="0D4C3743" w14:textId="108BE11D" w:rsidR="3140FE6F" w:rsidRDefault="00A43B44" w:rsidP="009468C6">
      <w:pPr>
        <w:pStyle w:val="Prrafodelista"/>
        <w:numPr>
          <w:ilvl w:val="0"/>
          <w:numId w:val="9"/>
        </w:numPr>
        <w:spacing w:line="360" w:lineRule="auto"/>
        <w:ind w:left="360"/>
        <w:jc w:val="both"/>
        <w:rPr>
          <w:rFonts w:eastAsia="Times New Roman"/>
          <w:noProof/>
          <w:color w:val="767171" w:themeColor="background2" w:themeShade="80"/>
        </w:rPr>
      </w:pPr>
      <w:r>
        <w:rPr>
          <w:rFonts w:eastAsia="Times New Roman"/>
          <w:noProof/>
          <w:color w:val="767171" w:themeColor="background2" w:themeShade="80"/>
        </w:rPr>
        <w:t xml:space="preserve">Aperturados </w:t>
      </w:r>
      <w:r w:rsidRPr="000B02B4">
        <w:rPr>
          <w:rFonts w:eastAsia="Times New Roman"/>
          <w:b/>
          <w:bCs/>
          <w:noProof/>
          <w:color w:val="767171" w:themeColor="background2" w:themeShade="80"/>
        </w:rPr>
        <w:t>19 centros del Programa “Oportunidad 14/24”</w:t>
      </w:r>
      <w:r>
        <w:rPr>
          <w:rFonts w:eastAsia="Times New Roman"/>
          <w:noProof/>
          <w:color w:val="767171" w:themeColor="background2" w:themeShade="80"/>
        </w:rPr>
        <w:t xml:space="preserve"> en el marco de s</w:t>
      </w:r>
      <w:r w:rsidR="3140FE6F" w:rsidRPr="6493DF51">
        <w:rPr>
          <w:rFonts w:eastAsia="Times New Roman"/>
          <w:noProof/>
          <w:color w:val="767171" w:themeColor="background2" w:themeShade="80"/>
        </w:rPr>
        <w:t>ervicios de asistencia integral para reinserción socio/laboral de población joven vulnerable</w:t>
      </w:r>
      <w:r w:rsidR="00652796">
        <w:rPr>
          <w:rFonts w:eastAsia="Times New Roman"/>
          <w:noProof/>
          <w:color w:val="767171" w:themeColor="background2" w:themeShade="80"/>
        </w:rPr>
        <w:t xml:space="preserve"> durante el 2023. Estos en</w:t>
      </w:r>
      <w:r w:rsidR="3140FE6F" w:rsidRPr="6493DF51">
        <w:rPr>
          <w:rFonts w:eastAsia="Times New Roman"/>
          <w:noProof/>
          <w:color w:val="767171" w:themeColor="background2" w:themeShade="80"/>
        </w:rPr>
        <w:t xml:space="preserve"> adición a los otros </w:t>
      </w:r>
      <w:r w:rsidR="00E04833">
        <w:rPr>
          <w:rFonts w:eastAsia="Times New Roman"/>
          <w:noProof/>
          <w:color w:val="767171" w:themeColor="background2" w:themeShade="80"/>
        </w:rPr>
        <w:t>100</w:t>
      </w:r>
      <w:r w:rsidR="3140FE6F" w:rsidRPr="6493DF51">
        <w:rPr>
          <w:rFonts w:eastAsia="Times New Roman"/>
          <w:noProof/>
          <w:color w:val="767171" w:themeColor="background2" w:themeShade="80"/>
        </w:rPr>
        <w:t xml:space="preserve"> ya existentes del </w:t>
      </w:r>
      <w:r w:rsidR="00652796">
        <w:rPr>
          <w:rFonts w:eastAsia="Times New Roman"/>
          <w:noProof/>
          <w:color w:val="767171" w:themeColor="background2" w:themeShade="80"/>
        </w:rPr>
        <w:t>periodo</w:t>
      </w:r>
      <w:r w:rsidR="3140FE6F" w:rsidRPr="6493DF51">
        <w:rPr>
          <w:rFonts w:eastAsia="Times New Roman"/>
          <w:noProof/>
          <w:color w:val="767171" w:themeColor="background2" w:themeShade="80"/>
        </w:rPr>
        <w:t xml:space="preserve"> anterior.</w:t>
      </w:r>
    </w:p>
    <w:p w14:paraId="0380396A" w14:textId="4CD3F251" w:rsidR="3140FE6F" w:rsidRPr="00F94CAA" w:rsidRDefault="000F738A" w:rsidP="009468C6">
      <w:pPr>
        <w:pStyle w:val="Prrafodelista"/>
        <w:numPr>
          <w:ilvl w:val="0"/>
          <w:numId w:val="9"/>
        </w:numPr>
        <w:spacing w:line="360" w:lineRule="auto"/>
        <w:ind w:left="360"/>
        <w:jc w:val="both"/>
        <w:rPr>
          <w:rFonts w:eastAsia="Times New Roman"/>
          <w:noProof/>
          <w:color w:val="767171" w:themeColor="background2" w:themeShade="80"/>
        </w:rPr>
      </w:pPr>
      <w:r>
        <w:rPr>
          <w:rFonts w:eastAsia="Times New Roman"/>
          <w:noProof/>
          <w:color w:val="767171" w:themeColor="background2" w:themeShade="80"/>
        </w:rPr>
        <w:t>Realizada la g</w:t>
      </w:r>
      <w:r w:rsidR="3140FE6F" w:rsidRPr="6493DF51">
        <w:rPr>
          <w:rFonts w:eastAsia="Times New Roman"/>
          <w:noProof/>
          <w:color w:val="767171" w:themeColor="background2" w:themeShade="80"/>
        </w:rPr>
        <w:t>estión oportuna de los servicios de atención a la ciudadanía a través de</w:t>
      </w:r>
      <w:r w:rsidR="000B02B4">
        <w:rPr>
          <w:rFonts w:eastAsia="Times New Roman"/>
          <w:noProof/>
          <w:color w:val="767171" w:themeColor="background2" w:themeShade="80"/>
        </w:rPr>
        <w:t xml:space="preserve"> los</w:t>
      </w:r>
      <w:r w:rsidR="3140FE6F" w:rsidRPr="6493DF51">
        <w:rPr>
          <w:rFonts w:eastAsia="Times New Roman"/>
          <w:noProof/>
          <w:color w:val="767171" w:themeColor="background2" w:themeShade="80"/>
        </w:rPr>
        <w:t xml:space="preserve"> </w:t>
      </w:r>
      <w:r w:rsidR="3140FE6F" w:rsidRPr="000B02B4">
        <w:rPr>
          <w:rFonts w:eastAsia="Times New Roman"/>
          <w:b/>
          <w:bCs/>
          <w:noProof/>
          <w:color w:val="767171" w:themeColor="background2" w:themeShade="80"/>
        </w:rPr>
        <w:t>Punto</w:t>
      </w:r>
      <w:r w:rsidR="000B02B4" w:rsidRPr="000B02B4">
        <w:rPr>
          <w:rFonts w:eastAsia="Times New Roman"/>
          <w:b/>
          <w:bCs/>
          <w:noProof/>
          <w:color w:val="767171" w:themeColor="background2" w:themeShade="80"/>
        </w:rPr>
        <w:t>s</w:t>
      </w:r>
      <w:r w:rsidR="3140FE6F" w:rsidRPr="000B02B4">
        <w:rPr>
          <w:rFonts w:eastAsia="Times New Roman"/>
          <w:b/>
          <w:bCs/>
          <w:noProof/>
          <w:color w:val="767171" w:themeColor="background2" w:themeShade="80"/>
        </w:rPr>
        <w:t xml:space="preserve"> Solidario</w:t>
      </w:r>
      <w:r w:rsidR="000B02B4" w:rsidRPr="000B02B4">
        <w:rPr>
          <w:rFonts w:eastAsia="Times New Roman"/>
          <w:b/>
          <w:bCs/>
          <w:noProof/>
          <w:color w:val="767171" w:themeColor="background2" w:themeShade="80"/>
        </w:rPr>
        <w:t>s</w:t>
      </w:r>
      <w:r w:rsidR="3140FE6F" w:rsidRPr="6493DF51">
        <w:rPr>
          <w:rFonts w:eastAsia="Times New Roman"/>
          <w:noProof/>
          <w:color w:val="767171" w:themeColor="background2" w:themeShade="80"/>
        </w:rPr>
        <w:t xml:space="preserve"> como Ventanilla Única de Acceso a Servicios Sociales, con unas </w:t>
      </w:r>
      <w:r w:rsidR="30762605" w:rsidRPr="000B02B4">
        <w:rPr>
          <w:rFonts w:eastAsia="Times New Roman"/>
          <w:b/>
          <w:bCs/>
          <w:noProof/>
          <w:color w:val="767171" w:themeColor="background2" w:themeShade="80"/>
        </w:rPr>
        <w:t>200,683</w:t>
      </w:r>
      <w:r w:rsidR="3140FE6F" w:rsidRPr="6493DF51">
        <w:rPr>
          <w:rFonts w:eastAsia="Times New Roman"/>
          <w:b/>
          <w:bCs/>
          <w:noProof/>
          <w:color w:val="767171" w:themeColor="background2" w:themeShade="80"/>
        </w:rPr>
        <w:t xml:space="preserve"> </w:t>
      </w:r>
      <w:r w:rsidR="3140FE6F" w:rsidRPr="000B02B4">
        <w:rPr>
          <w:rFonts w:eastAsia="Times New Roman"/>
          <w:noProof/>
          <w:color w:val="767171" w:themeColor="background2" w:themeShade="80"/>
        </w:rPr>
        <w:t>solicitudes trabajadas</w:t>
      </w:r>
      <w:r w:rsidR="000B02B4">
        <w:rPr>
          <w:rFonts w:eastAsia="Times New Roman"/>
          <w:noProof/>
          <w:color w:val="767171" w:themeColor="background2" w:themeShade="80"/>
        </w:rPr>
        <w:t>,</w:t>
      </w:r>
      <w:r w:rsidR="3140FE6F" w:rsidRPr="000B02B4">
        <w:rPr>
          <w:rFonts w:eastAsia="Times New Roman"/>
          <w:noProof/>
          <w:color w:val="767171" w:themeColor="background2" w:themeShade="80"/>
        </w:rPr>
        <w:t xml:space="preserve"> de las cuales se tramitaron</w:t>
      </w:r>
      <w:r w:rsidR="3140FE6F" w:rsidRPr="6493DF51">
        <w:rPr>
          <w:rFonts w:eastAsia="Times New Roman"/>
          <w:b/>
          <w:bCs/>
          <w:noProof/>
          <w:color w:val="767171" w:themeColor="background2" w:themeShade="80"/>
        </w:rPr>
        <w:t xml:space="preserve"> </w:t>
      </w:r>
      <w:r w:rsidR="444B75D9" w:rsidRPr="6493DF51">
        <w:rPr>
          <w:rFonts w:eastAsia="Times New Roman"/>
          <w:b/>
          <w:bCs/>
          <w:noProof/>
          <w:color w:val="767171" w:themeColor="background2" w:themeShade="80"/>
        </w:rPr>
        <w:t>193,852</w:t>
      </w:r>
      <w:r w:rsidR="3140FE6F" w:rsidRPr="6493DF51">
        <w:rPr>
          <w:rFonts w:eastAsia="Times New Roman"/>
          <w:b/>
          <w:bCs/>
          <w:noProof/>
          <w:color w:val="767171" w:themeColor="background2" w:themeShade="80"/>
        </w:rPr>
        <w:t xml:space="preserve"> </w:t>
      </w:r>
      <w:r w:rsidR="3140FE6F" w:rsidRPr="000B02B4">
        <w:rPr>
          <w:rFonts w:eastAsia="Times New Roman"/>
          <w:noProof/>
          <w:color w:val="767171" w:themeColor="background2" w:themeShade="80"/>
        </w:rPr>
        <w:t>de estas</w:t>
      </w:r>
      <w:r w:rsidR="3140FE6F" w:rsidRPr="6493DF51">
        <w:rPr>
          <w:rFonts w:eastAsia="Times New Roman"/>
          <w:noProof/>
          <w:color w:val="767171" w:themeColor="background2" w:themeShade="80"/>
        </w:rPr>
        <w:t xml:space="preserve">, representando así un </w:t>
      </w:r>
      <w:r w:rsidR="3140FE6F" w:rsidRPr="003D35BA">
        <w:rPr>
          <w:rFonts w:eastAsia="Times New Roman"/>
          <w:b/>
          <w:color w:val="767171" w:themeColor="background2" w:themeShade="80"/>
        </w:rPr>
        <w:t>9</w:t>
      </w:r>
      <w:r w:rsidR="74FD6F78" w:rsidRPr="003D35BA">
        <w:rPr>
          <w:rFonts w:eastAsia="Times New Roman"/>
          <w:b/>
          <w:color w:val="767171" w:themeColor="background2" w:themeShade="80"/>
        </w:rPr>
        <w:t>6.5</w:t>
      </w:r>
      <w:r w:rsidR="3140FE6F" w:rsidRPr="003D35BA">
        <w:rPr>
          <w:rFonts w:eastAsia="Times New Roman"/>
          <w:b/>
          <w:color w:val="767171" w:themeColor="background2" w:themeShade="80"/>
        </w:rPr>
        <w:t xml:space="preserve">% </w:t>
      </w:r>
      <w:r w:rsidR="3140FE6F" w:rsidRPr="6493DF51">
        <w:rPr>
          <w:rFonts w:eastAsia="Times New Roman"/>
          <w:noProof/>
          <w:color w:val="767171" w:themeColor="background2" w:themeShade="80"/>
        </w:rPr>
        <w:t xml:space="preserve">de efectividad en las acciones </w:t>
      </w:r>
      <w:r w:rsidR="3140FE6F" w:rsidRPr="6493DF51">
        <w:rPr>
          <w:rFonts w:eastAsia="Times New Roman"/>
          <w:noProof/>
          <w:color w:val="767171" w:themeColor="background2" w:themeShade="80"/>
        </w:rPr>
        <w:lastRenderedPageBreak/>
        <w:t>realizadas desde la Ventanilla Única de Acceso a Servicios Sociales y la Línea de Servicios *462.</w:t>
      </w:r>
    </w:p>
    <w:p w14:paraId="27744170" w14:textId="3B7754F9" w:rsidR="3140FE6F" w:rsidRPr="00F94CAA" w:rsidRDefault="0069086A" w:rsidP="009468C6">
      <w:pPr>
        <w:pStyle w:val="Prrafodelista"/>
        <w:numPr>
          <w:ilvl w:val="0"/>
          <w:numId w:val="9"/>
        </w:numPr>
        <w:spacing w:line="360" w:lineRule="auto"/>
        <w:ind w:left="360"/>
        <w:jc w:val="both"/>
        <w:rPr>
          <w:rFonts w:eastAsia="Times New Roman"/>
          <w:color w:val="767171" w:themeColor="background2" w:themeShade="80"/>
        </w:rPr>
      </w:pPr>
      <w:r>
        <w:rPr>
          <w:rFonts w:eastAsia="Times New Roman"/>
          <w:noProof/>
          <w:color w:val="767171" w:themeColor="background2" w:themeShade="80"/>
        </w:rPr>
        <w:t>Porcentaje de avance significativo en el marco del cumplimiento de</w:t>
      </w:r>
      <w:r w:rsidR="00BC6A34" w:rsidRPr="00BC6A34">
        <w:rPr>
          <w:rFonts w:eastAsia="Times New Roman"/>
          <w:b/>
          <w:bCs/>
          <w:noProof/>
          <w:color w:val="767171" w:themeColor="background2" w:themeShade="80"/>
        </w:rPr>
        <w:t xml:space="preserve"> la Co</w:t>
      </w:r>
      <w:r w:rsidR="2E9B87B0" w:rsidRPr="00BC6A34">
        <w:rPr>
          <w:rFonts w:eastAsia="Times New Roman"/>
          <w:b/>
          <w:bCs/>
          <w:noProof/>
          <w:color w:val="767171" w:themeColor="background2" w:themeShade="80"/>
        </w:rPr>
        <w:t>nstrucción</w:t>
      </w:r>
      <w:r w:rsidR="3140FE6F" w:rsidRPr="00BC6A34">
        <w:rPr>
          <w:rFonts w:eastAsia="Times New Roman"/>
          <w:b/>
          <w:bCs/>
          <w:noProof/>
          <w:color w:val="767171" w:themeColor="background2" w:themeShade="80"/>
        </w:rPr>
        <w:t xml:space="preserve"> de </w:t>
      </w:r>
      <w:r w:rsidR="00BC6A34" w:rsidRPr="00BC6A34">
        <w:rPr>
          <w:rFonts w:eastAsia="Times New Roman"/>
          <w:b/>
          <w:bCs/>
          <w:noProof/>
          <w:color w:val="767171" w:themeColor="background2" w:themeShade="80"/>
        </w:rPr>
        <w:t xml:space="preserve">los </w:t>
      </w:r>
      <w:r w:rsidR="3140FE6F" w:rsidRPr="00BC6A34">
        <w:rPr>
          <w:rFonts w:eastAsia="Times New Roman"/>
          <w:b/>
          <w:bCs/>
          <w:noProof/>
          <w:color w:val="767171" w:themeColor="background2" w:themeShade="80"/>
        </w:rPr>
        <w:t xml:space="preserve">2 Centros de Desarrollo Integral </w:t>
      </w:r>
      <w:r w:rsidR="080B9607" w:rsidRPr="00BC6A34">
        <w:rPr>
          <w:rFonts w:eastAsia="Times New Roman"/>
          <w:b/>
          <w:bCs/>
          <w:noProof/>
          <w:color w:val="767171" w:themeColor="background2" w:themeShade="80"/>
        </w:rPr>
        <w:t>para</w:t>
      </w:r>
      <w:r w:rsidR="3140FE6F" w:rsidRPr="00BC6A34">
        <w:rPr>
          <w:rFonts w:eastAsia="Times New Roman"/>
          <w:b/>
          <w:bCs/>
          <w:noProof/>
          <w:color w:val="767171" w:themeColor="background2" w:themeShade="80"/>
        </w:rPr>
        <w:t xml:space="preserve"> la Mujer </w:t>
      </w:r>
      <w:r w:rsidR="7FF97E5B" w:rsidRPr="00BC6A34">
        <w:rPr>
          <w:rFonts w:eastAsia="Times New Roman"/>
          <w:b/>
          <w:bCs/>
          <w:noProof/>
          <w:color w:val="767171" w:themeColor="background2" w:themeShade="80"/>
        </w:rPr>
        <w:t>“</w:t>
      </w:r>
      <w:r>
        <w:rPr>
          <w:rFonts w:eastAsia="Times New Roman"/>
          <w:b/>
          <w:bCs/>
          <w:noProof/>
          <w:color w:val="767171" w:themeColor="background2" w:themeShade="80"/>
        </w:rPr>
        <w:t>Ciudad Mujer</w:t>
      </w:r>
      <w:r w:rsidR="7FF97E5B" w:rsidRPr="00BC6A34">
        <w:rPr>
          <w:rFonts w:eastAsia="Times New Roman"/>
          <w:b/>
          <w:bCs/>
          <w:noProof/>
          <w:color w:val="767171" w:themeColor="background2" w:themeShade="80"/>
        </w:rPr>
        <w:t xml:space="preserve">” </w:t>
      </w:r>
      <w:r w:rsidR="7FF97E5B" w:rsidRPr="0069086A">
        <w:rPr>
          <w:rFonts w:eastAsia="Times New Roman"/>
          <w:bCs/>
          <w:color w:val="767171" w:themeColor="background2" w:themeShade="80"/>
        </w:rPr>
        <w:t>en</w:t>
      </w:r>
      <w:r w:rsidR="7FF97E5B" w:rsidRPr="003D35BA">
        <w:rPr>
          <w:rFonts w:eastAsia="Times New Roman"/>
          <w:noProof/>
          <w:color w:val="767171" w:themeColor="background2" w:themeShade="80"/>
        </w:rPr>
        <w:t xml:space="preserve"> las provincias de Santiago y Santo Domingo</w:t>
      </w:r>
      <w:r w:rsidR="235C7E74" w:rsidRPr="003D35BA">
        <w:rPr>
          <w:rFonts w:eastAsia="Times New Roman"/>
          <w:noProof/>
          <w:color w:val="767171" w:themeColor="background2" w:themeShade="80"/>
        </w:rPr>
        <w:t xml:space="preserve"> Norte, con una inversión total de </w:t>
      </w:r>
      <w:r w:rsidR="235C7E74" w:rsidRPr="00D70851">
        <w:rPr>
          <w:rFonts w:eastAsia="Times New Roman"/>
          <w:b/>
          <w:bCs/>
          <w:noProof/>
          <w:color w:val="767171" w:themeColor="background2" w:themeShade="80"/>
        </w:rPr>
        <w:t>USD$20,000</w:t>
      </w:r>
      <w:r w:rsidR="2A1C740A" w:rsidRPr="00D70851">
        <w:rPr>
          <w:rFonts w:eastAsia="Times New Roman"/>
          <w:b/>
          <w:bCs/>
          <w:noProof/>
          <w:color w:val="767171" w:themeColor="background2" w:themeShade="80"/>
        </w:rPr>
        <w:t>,000.00</w:t>
      </w:r>
      <w:r w:rsidR="2A1C740A" w:rsidRPr="003D35BA">
        <w:rPr>
          <w:rFonts w:eastAsia="Times New Roman"/>
          <w:noProof/>
          <w:color w:val="767171" w:themeColor="background2" w:themeShade="80"/>
        </w:rPr>
        <w:t xml:space="preserve"> </w:t>
      </w:r>
      <w:r w:rsidR="00BC6A34">
        <w:rPr>
          <w:rFonts w:eastAsia="Times New Roman"/>
          <w:noProof/>
          <w:color w:val="767171" w:themeColor="background2" w:themeShade="80"/>
        </w:rPr>
        <w:t xml:space="preserve">y </w:t>
      </w:r>
      <w:r w:rsidR="2A1C740A" w:rsidRPr="003D35BA">
        <w:rPr>
          <w:rFonts w:eastAsia="Times New Roman"/>
          <w:noProof/>
          <w:color w:val="767171" w:themeColor="background2" w:themeShade="80"/>
        </w:rPr>
        <w:t xml:space="preserve">con una </w:t>
      </w:r>
      <w:r w:rsidR="2A1C740A" w:rsidRPr="77BD2A80">
        <w:rPr>
          <w:rFonts w:eastAsia="Times New Roman"/>
          <w:noProof/>
          <w:color w:val="767171" w:themeColor="background2" w:themeShade="80"/>
        </w:rPr>
        <w:t>capac</w:t>
      </w:r>
      <w:r w:rsidR="7CC379B5" w:rsidRPr="77BD2A80">
        <w:rPr>
          <w:rFonts w:eastAsia="Times New Roman"/>
          <w:noProof/>
          <w:color w:val="767171" w:themeColor="background2" w:themeShade="80"/>
        </w:rPr>
        <w:t>i</w:t>
      </w:r>
      <w:r w:rsidR="2A1C740A" w:rsidRPr="77BD2A80">
        <w:rPr>
          <w:rFonts w:eastAsia="Times New Roman"/>
          <w:noProof/>
          <w:color w:val="767171" w:themeColor="background2" w:themeShade="80"/>
        </w:rPr>
        <w:t>dad</w:t>
      </w:r>
      <w:r w:rsidR="2A1C740A" w:rsidRPr="003D35BA">
        <w:rPr>
          <w:rFonts w:eastAsia="Times New Roman"/>
          <w:noProof/>
          <w:color w:val="767171" w:themeColor="background2" w:themeShade="80"/>
        </w:rPr>
        <w:t xml:space="preserve"> instalada para benefi</w:t>
      </w:r>
      <w:r w:rsidR="18067E9A" w:rsidRPr="003D35BA">
        <w:rPr>
          <w:rFonts w:eastAsia="Times New Roman"/>
          <w:noProof/>
          <w:color w:val="767171" w:themeColor="background2" w:themeShade="80"/>
        </w:rPr>
        <w:t xml:space="preserve">ciar directamente a </w:t>
      </w:r>
      <w:r w:rsidR="52301604" w:rsidRPr="7C09B2A8">
        <w:rPr>
          <w:rFonts w:eastAsia="Times New Roman"/>
          <w:noProof/>
          <w:color w:val="767171" w:themeColor="background2" w:themeShade="80"/>
        </w:rPr>
        <w:t>más</w:t>
      </w:r>
      <w:r w:rsidR="18067E9A" w:rsidRPr="003D35BA">
        <w:rPr>
          <w:rFonts w:eastAsia="Times New Roman"/>
          <w:noProof/>
          <w:color w:val="767171" w:themeColor="background2" w:themeShade="80"/>
        </w:rPr>
        <w:t xml:space="preserve"> de </w:t>
      </w:r>
      <w:r w:rsidR="18067E9A" w:rsidRPr="00D70851">
        <w:rPr>
          <w:rFonts w:eastAsia="Times New Roman"/>
          <w:b/>
          <w:bCs/>
          <w:noProof/>
          <w:color w:val="767171" w:themeColor="background2" w:themeShade="80"/>
        </w:rPr>
        <w:t>280,000 mujeres</w:t>
      </w:r>
      <w:r w:rsidR="18067E9A" w:rsidRPr="003D35BA">
        <w:rPr>
          <w:rFonts w:eastAsia="Times New Roman"/>
          <w:noProof/>
          <w:color w:val="767171" w:themeColor="background2" w:themeShade="80"/>
        </w:rPr>
        <w:t xml:space="preserve"> anualmente en cada localidad.</w:t>
      </w:r>
      <w:r w:rsidR="001962E8">
        <w:rPr>
          <w:rFonts w:eastAsia="Times New Roman"/>
          <w:noProof/>
          <w:color w:val="767171" w:themeColor="background2" w:themeShade="80"/>
        </w:rPr>
        <w:t xml:space="preserve"> </w:t>
      </w:r>
      <w:r>
        <w:rPr>
          <w:rFonts w:eastAsia="Times New Roman"/>
          <w:noProof/>
          <w:color w:val="767171" w:themeColor="background2" w:themeShade="80"/>
        </w:rPr>
        <w:t>Del</w:t>
      </w:r>
      <w:r w:rsidRPr="0069086A">
        <w:rPr>
          <w:rFonts w:eastAsia="Times New Roman"/>
          <w:noProof/>
          <w:color w:val="767171" w:themeColor="background2" w:themeShade="80"/>
        </w:rPr>
        <w:t xml:space="preserve"> metraje cuadrado previsto para la construcción de ambos centros</w:t>
      </w:r>
      <w:r>
        <w:rPr>
          <w:rFonts w:eastAsia="Times New Roman"/>
          <w:noProof/>
          <w:color w:val="767171" w:themeColor="background2" w:themeShade="80"/>
        </w:rPr>
        <w:t xml:space="preserve"> (9,100 M2)</w:t>
      </w:r>
      <w:r w:rsidRPr="0069086A">
        <w:rPr>
          <w:rFonts w:eastAsia="Times New Roman"/>
          <w:noProof/>
          <w:color w:val="767171" w:themeColor="background2" w:themeShade="80"/>
        </w:rPr>
        <w:t>, ya se han construido un total de 8,800 M2, lo que arroja un 97.77% de avance de ejecución para completar la construcción de estos.</w:t>
      </w:r>
    </w:p>
    <w:p w14:paraId="47CC1B87" w14:textId="288C0B71" w:rsidR="00B94BC8" w:rsidRDefault="00C55B3C" w:rsidP="00B94BC8">
      <w:pPr>
        <w:pStyle w:val="Prrafodelista"/>
        <w:numPr>
          <w:ilvl w:val="0"/>
          <w:numId w:val="9"/>
        </w:numPr>
        <w:spacing w:line="360" w:lineRule="auto"/>
        <w:ind w:left="360"/>
        <w:jc w:val="both"/>
        <w:rPr>
          <w:rFonts w:eastAsia="Times New Roman"/>
          <w:noProof/>
          <w:color w:val="767171" w:themeColor="background2" w:themeShade="80"/>
        </w:rPr>
      </w:pPr>
      <w:bookmarkStart w:id="4" w:name="_Hlk153819572"/>
      <w:r>
        <w:rPr>
          <w:rFonts w:eastAsia="Times New Roman"/>
          <w:noProof/>
          <w:color w:val="767171" w:themeColor="background2" w:themeShade="80"/>
        </w:rPr>
        <w:t>Realizado p</w:t>
      </w:r>
      <w:r w:rsidR="0F164FB3" w:rsidRPr="00F94CAA">
        <w:rPr>
          <w:rFonts w:eastAsia="Times New Roman"/>
          <w:noProof/>
          <w:color w:val="767171" w:themeColor="background2" w:themeShade="80"/>
        </w:rPr>
        <w:t xml:space="preserve">royecto de desarrollo de infraestructura física para la inclusión social, mejoramiento de calidad de vida y resiliencia de las familias </w:t>
      </w:r>
      <w:r w:rsidR="06FAB798" w:rsidRPr="00F94CAA">
        <w:rPr>
          <w:rFonts w:eastAsia="Times New Roman"/>
          <w:noProof/>
          <w:color w:val="767171" w:themeColor="background2" w:themeShade="80"/>
        </w:rPr>
        <w:t>en condición de vulneravilidad a través de la intervención</w:t>
      </w:r>
      <w:r w:rsidR="00F547E6">
        <w:rPr>
          <w:rFonts w:eastAsia="Times New Roman"/>
          <w:noProof/>
          <w:color w:val="767171" w:themeColor="background2" w:themeShade="80"/>
        </w:rPr>
        <w:t xml:space="preserve">, remozamiento </w:t>
      </w:r>
      <w:r w:rsidR="005A282C">
        <w:rPr>
          <w:rFonts w:eastAsia="Times New Roman"/>
          <w:noProof/>
          <w:color w:val="767171" w:themeColor="background2" w:themeShade="80"/>
        </w:rPr>
        <w:t xml:space="preserve">y/o readecuación </w:t>
      </w:r>
      <w:r w:rsidR="06FAB798" w:rsidRPr="00F94CAA">
        <w:rPr>
          <w:rFonts w:eastAsia="Times New Roman"/>
          <w:noProof/>
          <w:color w:val="767171" w:themeColor="background2" w:themeShade="80"/>
        </w:rPr>
        <w:t>de</w:t>
      </w:r>
      <w:r w:rsidR="3956A223" w:rsidRPr="00F94CAA">
        <w:rPr>
          <w:rFonts w:eastAsia="Times New Roman"/>
          <w:noProof/>
          <w:color w:val="767171" w:themeColor="background2" w:themeShade="80"/>
        </w:rPr>
        <w:t xml:space="preserve"> </w:t>
      </w:r>
      <w:r w:rsidR="3956A223" w:rsidRPr="00C55B3C">
        <w:rPr>
          <w:rFonts w:eastAsia="Times New Roman"/>
          <w:b/>
          <w:bCs/>
          <w:noProof/>
          <w:color w:val="767171" w:themeColor="background2" w:themeShade="80"/>
        </w:rPr>
        <w:t>308 viviendas</w:t>
      </w:r>
      <w:r w:rsidR="3956A223" w:rsidRPr="6493DF51">
        <w:rPr>
          <w:rFonts w:eastAsia="Times New Roman"/>
          <w:noProof/>
          <w:color w:val="767171" w:themeColor="background2" w:themeShade="80"/>
        </w:rPr>
        <w:t xml:space="preserve"> a familias en </w:t>
      </w:r>
      <w:r>
        <w:rPr>
          <w:rFonts w:eastAsia="Times New Roman"/>
          <w:noProof/>
          <w:color w:val="767171" w:themeColor="background2" w:themeShade="80"/>
        </w:rPr>
        <w:t xml:space="preserve">condición de </w:t>
      </w:r>
      <w:r w:rsidR="3956A223" w:rsidRPr="6493DF51">
        <w:rPr>
          <w:rFonts w:eastAsia="Times New Roman"/>
          <w:noProof/>
          <w:color w:val="767171" w:themeColor="background2" w:themeShade="80"/>
        </w:rPr>
        <w:t xml:space="preserve">extrema pobreza a través del </w:t>
      </w:r>
      <w:r w:rsidR="3956A223" w:rsidRPr="00524A23">
        <w:rPr>
          <w:rFonts w:eastAsia="Times New Roman"/>
          <w:b/>
          <w:bCs/>
          <w:noProof/>
          <w:color w:val="767171" w:themeColor="background2" w:themeShade="80"/>
        </w:rPr>
        <w:t xml:space="preserve">Programa </w:t>
      </w:r>
      <w:r w:rsidR="00524A23" w:rsidRPr="00524A23">
        <w:rPr>
          <w:rFonts w:eastAsia="Times New Roman"/>
          <w:b/>
          <w:bCs/>
          <w:noProof/>
          <w:color w:val="767171" w:themeColor="background2" w:themeShade="80"/>
        </w:rPr>
        <w:t>“</w:t>
      </w:r>
      <w:r w:rsidR="3956A223" w:rsidRPr="00524A23">
        <w:rPr>
          <w:rFonts w:eastAsia="Times New Roman"/>
          <w:b/>
          <w:bCs/>
          <w:noProof/>
          <w:color w:val="767171" w:themeColor="background2" w:themeShade="80"/>
        </w:rPr>
        <w:t>Transformando mi País</w:t>
      </w:r>
      <w:r w:rsidR="00524A23" w:rsidRPr="00524A23">
        <w:rPr>
          <w:rFonts w:eastAsia="Times New Roman"/>
          <w:b/>
          <w:bCs/>
          <w:noProof/>
          <w:color w:val="767171" w:themeColor="background2" w:themeShade="80"/>
        </w:rPr>
        <w:t>”</w:t>
      </w:r>
      <w:r w:rsidR="00B94BC8">
        <w:rPr>
          <w:rFonts w:eastAsia="Times New Roman"/>
          <w:bCs/>
          <w:noProof/>
          <w:color w:val="767171" w:themeColor="background2" w:themeShade="80"/>
        </w:rPr>
        <w:t xml:space="preserve"> y </w:t>
      </w:r>
      <w:r w:rsidR="3956A223" w:rsidRPr="6493DF51">
        <w:rPr>
          <w:rFonts w:eastAsia="Times New Roman"/>
          <w:noProof/>
          <w:color w:val="767171" w:themeColor="background2" w:themeShade="80"/>
        </w:rPr>
        <w:t xml:space="preserve">mediante </w:t>
      </w:r>
      <w:r w:rsidR="005A282C">
        <w:rPr>
          <w:rFonts w:eastAsia="Times New Roman"/>
          <w:noProof/>
          <w:color w:val="767171" w:themeColor="background2" w:themeShade="80"/>
        </w:rPr>
        <w:t>acuerdo</w:t>
      </w:r>
      <w:r w:rsidR="00CA6247">
        <w:rPr>
          <w:rFonts w:eastAsia="Times New Roman"/>
          <w:noProof/>
          <w:color w:val="767171" w:themeColor="background2" w:themeShade="80"/>
        </w:rPr>
        <w:t xml:space="preserve"> interinstitucional con el Ministerio de Vivienda y Edificaci</w:t>
      </w:r>
      <w:r w:rsidR="00537C8B">
        <w:rPr>
          <w:rFonts w:eastAsia="Times New Roman"/>
          <w:noProof/>
          <w:color w:val="767171" w:themeColor="background2" w:themeShade="80"/>
        </w:rPr>
        <w:t xml:space="preserve">nes. </w:t>
      </w:r>
    </w:p>
    <w:bookmarkEnd w:id="4"/>
    <w:p w14:paraId="75C8115E" w14:textId="4E4B13C0" w:rsidR="3140FE6F" w:rsidRDefault="00A87D22" w:rsidP="009468C6">
      <w:pPr>
        <w:pStyle w:val="Prrafodelista"/>
        <w:numPr>
          <w:ilvl w:val="0"/>
          <w:numId w:val="9"/>
        </w:numPr>
        <w:spacing w:line="360" w:lineRule="auto"/>
        <w:ind w:left="360"/>
        <w:jc w:val="both"/>
        <w:rPr>
          <w:rFonts w:eastAsia="Times New Roman"/>
          <w:noProof/>
          <w:color w:val="767171" w:themeColor="background2" w:themeShade="80"/>
        </w:rPr>
      </w:pPr>
      <w:r>
        <w:rPr>
          <w:rFonts w:eastAsia="Times New Roman"/>
          <w:noProof/>
          <w:color w:val="767171" w:themeColor="background2" w:themeShade="80"/>
        </w:rPr>
        <w:t>Implementada</w:t>
      </w:r>
      <w:r w:rsidR="00B97C2B">
        <w:rPr>
          <w:rFonts w:eastAsia="Times New Roman"/>
          <w:noProof/>
          <w:color w:val="767171" w:themeColor="background2" w:themeShade="80"/>
        </w:rPr>
        <w:t>s</w:t>
      </w:r>
      <w:r>
        <w:rPr>
          <w:rFonts w:eastAsia="Times New Roman"/>
          <w:noProof/>
          <w:color w:val="767171" w:themeColor="background2" w:themeShade="80"/>
        </w:rPr>
        <w:t xml:space="preserve"> </w:t>
      </w:r>
      <w:r w:rsidR="3140FE6F" w:rsidRPr="6493DF51">
        <w:rPr>
          <w:rFonts w:eastAsia="Times New Roman"/>
          <w:noProof/>
          <w:color w:val="767171" w:themeColor="background2" w:themeShade="80"/>
        </w:rPr>
        <w:t>estrategia</w:t>
      </w:r>
      <w:r w:rsidR="009E6294">
        <w:rPr>
          <w:rFonts w:eastAsia="Times New Roman"/>
          <w:noProof/>
          <w:color w:val="767171" w:themeColor="background2" w:themeShade="80"/>
        </w:rPr>
        <w:t>s</w:t>
      </w:r>
      <w:r w:rsidR="3140FE6F" w:rsidRPr="6493DF51">
        <w:rPr>
          <w:rFonts w:eastAsia="Times New Roman"/>
          <w:noProof/>
          <w:color w:val="767171" w:themeColor="background2" w:themeShade="80"/>
        </w:rPr>
        <w:t xml:space="preserve"> de captación y donación de medicamentos, insumos médicos, productos de higiene y raciones alimenticias</w:t>
      </w:r>
      <w:r w:rsidR="009E6294">
        <w:rPr>
          <w:rFonts w:eastAsia="Times New Roman"/>
          <w:noProof/>
          <w:color w:val="767171" w:themeColor="background2" w:themeShade="80"/>
        </w:rPr>
        <w:t xml:space="preserve"> en </w:t>
      </w:r>
      <w:r w:rsidR="00B97C2B">
        <w:rPr>
          <w:rFonts w:eastAsia="Times New Roman"/>
          <w:noProof/>
          <w:color w:val="767171" w:themeColor="background2" w:themeShade="80"/>
        </w:rPr>
        <w:t xml:space="preserve">aporte al </w:t>
      </w:r>
      <w:r w:rsidR="00B97C2B" w:rsidRPr="00B97C2B">
        <w:rPr>
          <w:rFonts w:eastAsia="Times New Roman"/>
          <w:b/>
          <w:bCs/>
          <w:noProof/>
          <w:color w:val="767171" w:themeColor="background2" w:themeShade="80"/>
        </w:rPr>
        <w:t>Cierre de Brechas en Salud</w:t>
      </w:r>
      <w:r w:rsidR="00B97C2B">
        <w:rPr>
          <w:rFonts w:eastAsia="Times New Roman"/>
          <w:noProof/>
          <w:color w:val="767171" w:themeColor="background2" w:themeShade="80"/>
        </w:rPr>
        <w:t>, con</w:t>
      </w:r>
      <w:r w:rsidR="3140FE6F" w:rsidRPr="6493DF51">
        <w:rPr>
          <w:rFonts w:eastAsia="Times New Roman"/>
          <w:noProof/>
          <w:color w:val="767171" w:themeColor="background2" w:themeShade="80"/>
        </w:rPr>
        <w:t xml:space="preserve"> un </w:t>
      </w:r>
      <w:r w:rsidR="00B97C2B">
        <w:rPr>
          <w:rFonts w:eastAsia="Times New Roman"/>
          <w:noProof/>
          <w:color w:val="767171" w:themeColor="background2" w:themeShade="80"/>
        </w:rPr>
        <w:t>aporte de</w:t>
      </w:r>
      <w:r w:rsidR="3140FE6F" w:rsidRPr="6493DF51">
        <w:rPr>
          <w:rFonts w:eastAsia="Times New Roman"/>
          <w:noProof/>
          <w:color w:val="767171" w:themeColor="background2" w:themeShade="80"/>
        </w:rPr>
        <w:t xml:space="preserve"> </w:t>
      </w:r>
      <w:r w:rsidR="3140FE6F" w:rsidRPr="6493DF51">
        <w:rPr>
          <w:rFonts w:eastAsia="Times New Roman"/>
          <w:b/>
          <w:bCs/>
          <w:noProof/>
          <w:color w:val="767171" w:themeColor="background2" w:themeShade="80"/>
        </w:rPr>
        <w:t>RD$1,</w:t>
      </w:r>
      <w:r w:rsidR="7755D9BA" w:rsidRPr="6493DF51">
        <w:rPr>
          <w:rFonts w:eastAsia="Times New Roman"/>
          <w:b/>
          <w:bCs/>
          <w:noProof/>
          <w:color w:val="767171" w:themeColor="background2" w:themeShade="80"/>
        </w:rPr>
        <w:t>849,332,672.49</w:t>
      </w:r>
      <w:r w:rsidR="3140FE6F" w:rsidRPr="6493DF51">
        <w:rPr>
          <w:rFonts w:eastAsia="Times New Roman"/>
          <w:noProof/>
          <w:color w:val="767171" w:themeColor="background2" w:themeShade="80"/>
        </w:rPr>
        <w:t xml:space="preserve"> en donaciones </w:t>
      </w:r>
      <w:r w:rsidR="00B97C2B">
        <w:rPr>
          <w:rFonts w:eastAsia="Times New Roman"/>
          <w:noProof/>
          <w:color w:val="767171" w:themeColor="background2" w:themeShade="80"/>
        </w:rPr>
        <w:t>para</w:t>
      </w:r>
      <w:r w:rsidR="3140FE6F" w:rsidRPr="6493DF51">
        <w:rPr>
          <w:rFonts w:eastAsia="Times New Roman"/>
          <w:noProof/>
          <w:color w:val="767171" w:themeColor="background2" w:themeShade="80"/>
        </w:rPr>
        <w:t xml:space="preserve"> </w:t>
      </w:r>
      <w:r w:rsidR="0C3E9E9E" w:rsidRPr="6493DF51">
        <w:rPr>
          <w:rFonts w:eastAsia="Times New Roman"/>
          <w:noProof/>
          <w:color w:val="767171" w:themeColor="background2" w:themeShade="80"/>
        </w:rPr>
        <w:t>24</w:t>
      </w:r>
      <w:r w:rsidR="3140FE6F" w:rsidRPr="6493DF51">
        <w:rPr>
          <w:rFonts w:eastAsia="Times New Roman"/>
          <w:noProof/>
          <w:color w:val="767171" w:themeColor="background2" w:themeShade="80"/>
        </w:rPr>
        <w:t xml:space="preserve"> provincias, </w:t>
      </w:r>
      <w:r w:rsidR="0091747C" w:rsidRPr="0091747C">
        <w:rPr>
          <w:rFonts w:eastAsia="Times New Roman"/>
          <w:noProof/>
          <w:color w:val="767171" w:themeColor="background2" w:themeShade="80"/>
        </w:rPr>
        <w:t>48 municipios, 17 distritos municipales y 5 secciones</w:t>
      </w:r>
      <w:r w:rsidR="0091747C">
        <w:rPr>
          <w:rFonts w:eastAsia="Times New Roman"/>
          <w:noProof/>
          <w:color w:val="767171" w:themeColor="background2" w:themeShade="80"/>
        </w:rPr>
        <w:t>.</w:t>
      </w:r>
    </w:p>
    <w:p w14:paraId="4BF4E5F1" w14:textId="2933D9C9" w:rsidR="00B64010" w:rsidRDefault="00621518" w:rsidP="009468C6">
      <w:pPr>
        <w:pStyle w:val="Prrafodelista"/>
        <w:numPr>
          <w:ilvl w:val="0"/>
          <w:numId w:val="9"/>
        </w:numPr>
        <w:spacing w:line="360" w:lineRule="auto"/>
        <w:ind w:left="360"/>
        <w:jc w:val="both"/>
        <w:rPr>
          <w:rFonts w:eastAsia="Times New Roman"/>
          <w:noProof/>
          <w:color w:val="767171" w:themeColor="background2" w:themeShade="80"/>
        </w:rPr>
      </w:pPr>
      <w:r>
        <w:rPr>
          <w:rFonts w:eastAsia="Times New Roman"/>
          <w:noProof/>
          <w:color w:val="767171" w:themeColor="background2" w:themeShade="80"/>
        </w:rPr>
        <w:t xml:space="preserve">Ejecución </w:t>
      </w:r>
      <w:r w:rsidRPr="003A6536">
        <w:rPr>
          <w:rFonts w:eastAsia="Times New Roman"/>
          <w:b/>
          <w:bCs/>
          <w:noProof/>
          <w:color w:val="767171" w:themeColor="background2" w:themeShade="80"/>
        </w:rPr>
        <w:t xml:space="preserve">de </w:t>
      </w:r>
      <w:r w:rsidR="00015849" w:rsidRPr="003A6536">
        <w:rPr>
          <w:rFonts w:eastAsia="Times New Roman"/>
          <w:b/>
          <w:bCs/>
          <w:noProof/>
          <w:color w:val="767171" w:themeColor="background2" w:themeShade="80"/>
        </w:rPr>
        <w:t>57 Jornadas Sociales</w:t>
      </w:r>
      <w:r w:rsidR="00015849">
        <w:rPr>
          <w:rFonts w:eastAsia="Times New Roman"/>
          <w:noProof/>
          <w:color w:val="767171" w:themeColor="background2" w:themeShade="80"/>
        </w:rPr>
        <w:t xml:space="preserve"> </w:t>
      </w:r>
      <w:r w:rsidR="003A6536">
        <w:rPr>
          <w:rFonts w:eastAsia="Times New Roman"/>
          <w:noProof/>
          <w:color w:val="767171" w:themeColor="background2" w:themeShade="80"/>
        </w:rPr>
        <w:t xml:space="preserve">en diversos municipios del país para llevar los servicios de las instituciones del Sector Social a las familias en condición de Vulnerabilidad.  </w:t>
      </w:r>
    </w:p>
    <w:p w14:paraId="316566EF" w14:textId="2CBE9525" w:rsidR="003A6536" w:rsidRPr="003A6536" w:rsidRDefault="003A6536" w:rsidP="003A6536">
      <w:pPr>
        <w:pStyle w:val="Prrafodelista"/>
        <w:numPr>
          <w:ilvl w:val="0"/>
          <w:numId w:val="9"/>
        </w:numPr>
        <w:spacing w:line="360" w:lineRule="auto"/>
        <w:ind w:left="360"/>
        <w:jc w:val="both"/>
        <w:rPr>
          <w:rFonts w:eastAsia="Times New Roman"/>
          <w:noProof/>
          <w:color w:val="767171" w:themeColor="background2" w:themeShade="80"/>
        </w:rPr>
      </w:pPr>
      <w:r>
        <w:rPr>
          <w:rFonts w:eastAsia="Times New Roman"/>
          <w:noProof/>
          <w:color w:val="767171" w:themeColor="background2" w:themeShade="80"/>
        </w:rPr>
        <w:t>Garantizada la</w:t>
      </w:r>
      <w:r w:rsidRPr="6493DF51">
        <w:rPr>
          <w:rFonts w:eastAsia="Times New Roman"/>
          <w:noProof/>
          <w:color w:val="767171" w:themeColor="background2" w:themeShade="80"/>
        </w:rPr>
        <w:t xml:space="preserve"> transparencia en la gestión, con </w:t>
      </w:r>
      <w:r>
        <w:rPr>
          <w:rFonts w:eastAsia="Times New Roman"/>
          <w:noProof/>
          <w:color w:val="767171" w:themeColor="background2" w:themeShade="80"/>
        </w:rPr>
        <w:t xml:space="preserve">un </w:t>
      </w:r>
      <w:r w:rsidRPr="00686D30">
        <w:rPr>
          <w:rFonts w:eastAsia="Times New Roman"/>
          <w:b/>
          <w:bCs/>
          <w:noProof/>
          <w:color w:val="767171" w:themeColor="background2" w:themeShade="80"/>
        </w:rPr>
        <w:t xml:space="preserve">96.44% de promedio de cumplimiento </w:t>
      </w:r>
      <w:r>
        <w:rPr>
          <w:rFonts w:eastAsia="Times New Roman"/>
          <w:noProof/>
          <w:color w:val="767171" w:themeColor="background2" w:themeShade="80"/>
        </w:rPr>
        <w:t>dentro del indicador del Cumplimiento de la Ley No.200-04.</w:t>
      </w:r>
    </w:p>
    <w:p w14:paraId="7B178BCB" w14:textId="737433D2" w:rsidR="00422BB1" w:rsidRDefault="00544F42" w:rsidP="009468C6">
      <w:pPr>
        <w:pStyle w:val="Prrafodelista"/>
        <w:numPr>
          <w:ilvl w:val="0"/>
          <w:numId w:val="9"/>
        </w:numPr>
        <w:spacing w:line="360" w:lineRule="auto"/>
        <w:ind w:left="360"/>
        <w:jc w:val="both"/>
        <w:rPr>
          <w:rFonts w:eastAsia="Times New Roman"/>
          <w:noProof/>
          <w:color w:val="767171" w:themeColor="background2" w:themeShade="80"/>
        </w:rPr>
      </w:pPr>
      <w:r>
        <w:rPr>
          <w:rFonts w:eastAsia="Times New Roman"/>
          <w:noProof/>
          <w:color w:val="767171" w:themeColor="background2" w:themeShade="80"/>
        </w:rPr>
        <w:lastRenderedPageBreak/>
        <w:t xml:space="preserve">Garantizada la implementación </w:t>
      </w:r>
      <w:r w:rsidR="00F76A3F">
        <w:rPr>
          <w:rFonts w:eastAsia="Times New Roman"/>
          <w:noProof/>
          <w:color w:val="767171" w:themeColor="background2" w:themeShade="80"/>
        </w:rPr>
        <w:t xml:space="preserve">institucional </w:t>
      </w:r>
      <w:r>
        <w:rPr>
          <w:rFonts w:eastAsia="Times New Roman"/>
          <w:noProof/>
          <w:color w:val="767171" w:themeColor="background2" w:themeShade="80"/>
        </w:rPr>
        <w:t>de las</w:t>
      </w:r>
      <w:r w:rsidR="00153567">
        <w:rPr>
          <w:rFonts w:eastAsia="Times New Roman"/>
          <w:noProof/>
          <w:color w:val="767171" w:themeColor="background2" w:themeShade="80"/>
        </w:rPr>
        <w:t xml:space="preserve"> </w:t>
      </w:r>
      <w:r w:rsidR="00153567" w:rsidRPr="00F76A3F">
        <w:rPr>
          <w:rFonts w:eastAsia="Times New Roman"/>
          <w:b/>
          <w:bCs/>
          <w:noProof/>
          <w:color w:val="767171" w:themeColor="background2" w:themeShade="80"/>
        </w:rPr>
        <w:t>6</w:t>
      </w:r>
      <w:r w:rsidRPr="00F76A3F">
        <w:rPr>
          <w:rFonts w:eastAsia="Times New Roman"/>
          <w:b/>
          <w:bCs/>
          <w:noProof/>
          <w:color w:val="767171" w:themeColor="background2" w:themeShade="80"/>
        </w:rPr>
        <w:t xml:space="preserve"> Políticas Transversales</w:t>
      </w:r>
      <w:r w:rsidR="00E22633">
        <w:rPr>
          <w:rFonts w:eastAsia="Times New Roman"/>
          <w:noProof/>
          <w:color w:val="767171" w:themeColor="background2" w:themeShade="80"/>
        </w:rPr>
        <w:t xml:space="preserve"> </w:t>
      </w:r>
      <w:r w:rsidR="004B70D3">
        <w:rPr>
          <w:rFonts w:eastAsia="Times New Roman"/>
          <w:noProof/>
          <w:color w:val="767171" w:themeColor="background2" w:themeShade="80"/>
        </w:rPr>
        <w:t xml:space="preserve">dictaminadas por el </w:t>
      </w:r>
      <w:r w:rsidR="004B70D3" w:rsidRPr="00F76A3F">
        <w:rPr>
          <w:rFonts w:eastAsia="Times New Roman"/>
          <w:b/>
          <w:bCs/>
          <w:noProof/>
          <w:color w:val="767171" w:themeColor="background2" w:themeShade="80"/>
        </w:rPr>
        <w:t xml:space="preserve">Sistema de Evaluación de Desempeño Institucional </w:t>
      </w:r>
      <w:r w:rsidR="00F76A3F" w:rsidRPr="00F76A3F">
        <w:rPr>
          <w:rFonts w:eastAsia="Times New Roman"/>
          <w:b/>
          <w:bCs/>
          <w:noProof/>
          <w:color w:val="767171" w:themeColor="background2" w:themeShade="80"/>
        </w:rPr>
        <w:t>“</w:t>
      </w:r>
      <w:r w:rsidR="004B70D3" w:rsidRPr="00F76A3F">
        <w:rPr>
          <w:rFonts w:eastAsia="Times New Roman"/>
          <w:b/>
          <w:bCs/>
          <w:noProof/>
          <w:color w:val="767171" w:themeColor="background2" w:themeShade="80"/>
        </w:rPr>
        <w:t>SEDI</w:t>
      </w:r>
      <w:r w:rsidR="00F76A3F" w:rsidRPr="00F76A3F">
        <w:rPr>
          <w:rFonts w:eastAsia="Times New Roman"/>
          <w:b/>
          <w:bCs/>
          <w:noProof/>
          <w:color w:val="767171" w:themeColor="background2" w:themeShade="80"/>
        </w:rPr>
        <w:t>”</w:t>
      </w:r>
      <w:r w:rsidR="000105BA">
        <w:rPr>
          <w:rFonts w:eastAsia="Times New Roman"/>
          <w:noProof/>
          <w:color w:val="767171" w:themeColor="background2" w:themeShade="80"/>
        </w:rPr>
        <w:t xml:space="preserve"> en materia de Género, Gestión Integral del Riesgo, Participación Social, Derechos Humanos,</w:t>
      </w:r>
      <w:r w:rsidR="003C4291">
        <w:rPr>
          <w:rFonts w:eastAsia="Times New Roman"/>
          <w:noProof/>
          <w:color w:val="767171" w:themeColor="background2" w:themeShade="80"/>
        </w:rPr>
        <w:t xml:space="preserve"> </w:t>
      </w:r>
      <w:r w:rsidR="009C692C">
        <w:rPr>
          <w:rFonts w:eastAsia="Times New Roman"/>
          <w:noProof/>
          <w:color w:val="767171" w:themeColor="background2" w:themeShade="80"/>
        </w:rPr>
        <w:t>Sostenibilidad Ambiental</w:t>
      </w:r>
      <w:r w:rsidR="00022C43">
        <w:rPr>
          <w:rFonts w:eastAsia="Times New Roman"/>
          <w:noProof/>
          <w:color w:val="767171" w:themeColor="background2" w:themeShade="80"/>
        </w:rPr>
        <w:t xml:space="preserve"> y</w:t>
      </w:r>
      <w:r w:rsidR="00A37393">
        <w:rPr>
          <w:rFonts w:eastAsia="Times New Roman"/>
          <w:noProof/>
          <w:color w:val="767171" w:themeColor="background2" w:themeShade="80"/>
        </w:rPr>
        <w:t xml:space="preserve"> Cohesión Territorial</w:t>
      </w:r>
      <w:r w:rsidR="007F54A3">
        <w:rPr>
          <w:rFonts w:eastAsia="Times New Roman"/>
          <w:noProof/>
          <w:color w:val="767171" w:themeColor="background2" w:themeShade="80"/>
        </w:rPr>
        <w:t xml:space="preserve">, </w:t>
      </w:r>
      <w:r w:rsidR="007F54A3" w:rsidRPr="00F76A3F">
        <w:rPr>
          <w:rFonts w:eastAsia="Times New Roman"/>
          <w:b/>
          <w:bCs/>
          <w:noProof/>
          <w:color w:val="767171" w:themeColor="background2" w:themeShade="80"/>
        </w:rPr>
        <w:t>logrando obtener un</w:t>
      </w:r>
      <w:r w:rsidR="00F76A3F" w:rsidRPr="00F76A3F">
        <w:rPr>
          <w:rFonts w:eastAsia="Times New Roman"/>
          <w:b/>
          <w:bCs/>
          <w:noProof/>
          <w:color w:val="767171" w:themeColor="background2" w:themeShade="80"/>
        </w:rPr>
        <w:t xml:space="preserve"> 95% </w:t>
      </w:r>
      <w:r w:rsidR="0073669A">
        <w:rPr>
          <w:rFonts w:eastAsia="Times New Roman"/>
          <w:b/>
          <w:bCs/>
          <w:noProof/>
          <w:color w:val="767171" w:themeColor="background2" w:themeShade="80"/>
        </w:rPr>
        <w:t xml:space="preserve">de puntuación en los indicadores </w:t>
      </w:r>
      <w:r w:rsidR="00F76A3F">
        <w:rPr>
          <w:rFonts w:eastAsia="Times New Roman"/>
          <w:noProof/>
          <w:color w:val="767171" w:themeColor="background2" w:themeShade="80"/>
        </w:rPr>
        <w:t>adherid</w:t>
      </w:r>
      <w:r w:rsidR="0073669A">
        <w:rPr>
          <w:rFonts w:eastAsia="Times New Roman"/>
          <w:noProof/>
          <w:color w:val="767171" w:themeColor="background2" w:themeShade="80"/>
        </w:rPr>
        <w:t>a</w:t>
      </w:r>
      <w:r w:rsidR="00F76A3F">
        <w:rPr>
          <w:rFonts w:eastAsia="Times New Roman"/>
          <w:noProof/>
          <w:color w:val="767171" w:themeColor="background2" w:themeShade="80"/>
        </w:rPr>
        <w:t>s a estas</w:t>
      </w:r>
      <w:r w:rsidR="00D6080A">
        <w:rPr>
          <w:rFonts w:eastAsia="Times New Roman"/>
          <w:noProof/>
          <w:color w:val="767171" w:themeColor="background2" w:themeShade="80"/>
        </w:rPr>
        <w:t xml:space="preserve">, colocándonos en el Top 3 </w:t>
      </w:r>
      <w:r w:rsidR="002871D9">
        <w:rPr>
          <w:rFonts w:eastAsia="Times New Roman"/>
          <w:noProof/>
          <w:color w:val="767171" w:themeColor="background2" w:themeShade="80"/>
        </w:rPr>
        <w:t>a nivel país de las Instituciones Priorizadas.</w:t>
      </w:r>
    </w:p>
    <w:p w14:paraId="09169939" w14:textId="2B8F8FE7" w:rsidR="00773E34" w:rsidRDefault="001371F1" w:rsidP="009468C6">
      <w:pPr>
        <w:pStyle w:val="Prrafodelista"/>
        <w:numPr>
          <w:ilvl w:val="0"/>
          <w:numId w:val="9"/>
        </w:numPr>
        <w:spacing w:line="360" w:lineRule="auto"/>
        <w:ind w:left="360"/>
        <w:jc w:val="both"/>
        <w:rPr>
          <w:rFonts w:eastAsia="Times New Roman"/>
          <w:noProof/>
          <w:color w:val="767171" w:themeColor="background2" w:themeShade="80"/>
        </w:rPr>
      </w:pPr>
      <w:r>
        <w:rPr>
          <w:rFonts w:eastAsia="Times New Roman"/>
          <w:noProof/>
          <w:color w:val="767171" w:themeColor="background2" w:themeShade="80"/>
        </w:rPr>
        <w:t xml:space="preserve">Obtenida la </w:t>
      </w:r>
      <w:r w:rsidRPr="00773E34">
        <w:rPr>
          <w:rFonts w:eastAsia="Times New Roman"/>
          <w:b/>
          <w:bCs/>
          <w:noProof/>
          <w:color w:val="767171" w:themeColor="background2" w:themeShade="80"/>
        </w:rPr>
        <w:t>recertificación de la norma ISO:9001-2015</w:t>
      </w:r>
      <w:r>
        <w:rPr>
          <w:rFonts w:eastAsia="Times New Roman"/>
          <w:noProof/>
          <w:color w:val="767171" w:themeColor="background2" w:themeShade="80"/>
        </w:rPr>
        <w:t xml:space="preserve"> de Sistemas de Gestión de Calidad</w:t>
      </w:r>
      <w:r w:rsidR="00773E34">
        <w:rPr>
          <w:rFonts w:eastAsia="Times New Roman"/>
          <w:noProof/>
          <w:color w:val="767171" w:themeColor="background2" w:themeShade="80"/>
        </w:rPr>
        <w:t>, garantizando la continuidad el Sistema de Gestión Integrado del Gabinete de Política Social.</w:t>
      </w:r>
    </w:p>
    <w:p w14:paraId="0D96CFF6" w14:textId="5B2CBF12" w:rsidR="007678B0" w:rsidRPr="00CD1336" w:rsidRDefault="3140FE6F" w:rsidP="009468C6">
      <w:pPr>
        <w:pStyle w:val="Prrafodelista"/>
        <w:numPr>
          <w:ilvl w:val="0"/>
          <w:numId w:val="9"/>
        </w:numPr>
        <w:spacing w:line="360" w:lineRule="auto"/>
        <w:ind w:left="360"/>
        <w:jc w:val="both"/>
        <w:rPr>
          <w:rFonts w:eastAsia="Times New Roman"/>
          <w:noProof/>
          <w:color w:val="767171" w:themeColor="background2" w:themeShade="80"/>
        </w:rPr>
      </w:pPr>
      <w:r w:rsidRPr="6493DF51">
        <w:rPr>
          <w:rFonts w:eastAsia="Times New Roman"/>
          <w:noProof/>
          <w:color w:val="767171" w:themeColor="background2" w:themeShade="80"/>
        </w:rPr>
        <w:t>Fortalecimiento de la coordinación interinstitucional, intersectorial y de la cooperación internacional</w:t>
      </w:r>
      <w:r w:rsidR="007678B0">
        <w:rPr>
          <w:rFonts w:eastAsia="Times New Roman"/>
          <w:noProof/>
          <w:color w:val="767171" w:themeColor="background2" w:themeShade="80"/>
        </w:rPr>
        <w:t xml:space="preserve">, </w:t>
      </w:r>
      <w:r w:rsidR="3377C0E6" w:rsidRPr="0681CEBC">
        <w:rPr>
          <w:rFonts w:eastAsia="Times New Roman"/>
          <w:noProof/>
          <w:color w:val="767171" w:themeColor="background2" w:themeShade="80"/>
        </w:rPr>
        <w:t>con</w:t>
      </w:r>
      <w:r w:rsidRPr="0681CEBC">
        <w:rPr>
          <w:rFonts w:eastAsia="Times New Roman"/>
          <w:color w:val="767171" w:themeColor="background2" w:themeShade="80"/>
        </w:rPr>
        <w:t xml:space="preserve"> </w:t>
      </w:r>
      <w:r w:rsidRPr="6493DF51">
        <w:rPr>
          <w:rFonts w:eastAsia="Times New Roman"/>
          <w:noProof/>
          <w:color w:val="767171" w:themeColor="background2" w:themeShade="80"/>
          <w:lang w:val="es-ES"/>
        </w:rPr>
        <w:t xml:space="preserve">la </w:t>
      </w:r>
      <w:r w:rsidRPr="007678B0">
        <w:rPr>
          <w:rFonts w:eastAsia="Times New Roman"/>
          <w:b/>
          <w:bCs/>
          <w:noProof/>
          <w:color w:val="767171" w:themeColor="background2" w:themeShade="80"/>
          <w:lang w:val="es-ES"/>
        </w:rPr>
        <w:t xml:space="preserve">concertación y firma de </w:t>
      </w:r>
      <w:r w:rsidR="6451C5BA" w:rsidRPr="007678B0">
        <w:rPr>
          <w:rFonts w:eastAsia="Times New Roman"/>
          <w:b/>
          <w:bCs/>
          <w:noProof/>
          <w:color w:val="767171" w:themeColor="background2" w:themeShade="80"/>
          <w:lang w:val="es-ES"/>
        </w:rPr>
        <w:t>4</w:t>
      </w:r>
      <w:r w:rsidRPr="007678B0">
        <w:rPr>
          <w:rFonts w:eastAsia="Times New Roman"/>
          <w:b/>
          <w:bCs/>
          <w:noProof/>
          <w:color w:val="767171" w:themeColor="background2" w:themeShade="80"/>
          <w:lang w:val="es-ES"/>
        </w:rPr>
        <w:t xml:space="preserve"> convenios</w:t>
      </w:r>
      <w:r w:rsidRPr="6493DF51">
        <w:rPr>
          <w:rFonts w:eastAsia="Times New Roman"/>
          <w:noProof/>
          <w:color w:val="767171" w:themeColor="background2" w:themeShade="80"/>
          <w:lang w:val="es-ES"/>
        </w:rPr>
        <w:t xml:space="preserve"> con instituciones del sector público, comunidad</w:t>
      </w:r>
      <w:r w:rsidR="007678B0">
        <w:rPr>
          <w:rFonts w:eastAsia="Times New Roman"/>
          <w:noProof/>
          <w:color w:val="767171" w:themeColor="background2" w:themeShade="80"/>
          <w:lang w:val="es-ES"/>
        </w:rPr>
        <w:t>es</w:t>
      </w:r>
      <w:r w:rsidRPr="6493DF51">
        <w:rPr>
          <w:rFonts w:eastAsia="Times New Roman"/>
          <w:noProof/>
          <w:color w:val="767171" w:themeColor="background2" w:themeShade="80"/>
          <w:lang w:val="es-ES"/>
        </w:rPr>
        <w:t xml:space="preserve"> académica</w:t>
      </w:r>
      <w:r w:rsidR="007678B0">
        <w:rPr>
          <w:rFonts w:eastAsia="Times New Roman"/>
          <w:noProof/>
          <w:color w:val="767171" w:themeColor="background2" w:themeShade="80"/>
          <w:lang w:val="es-ES"/>
        </w:rPr>
        <w:t>s</w:t>
      </w:r>
      <w:r w:rsidRPr="6493DF51">
        <w:rPr>
          <w:rFonts w:eastAsia="Times New Roman"/>
          <w:noProof/>
          <w:color w:val="767171" w:themeColor="background2" w:themeShade="80"/>
          <w:lang w:val="es-ES"/>
        </w:rPr>
        <w:t xml:space="preserve"> y </w:t>
      </w:r>
      <w:r w:rsidR="007678B0">
        <w:rPr>
          <w:rFonts w:eastAsia="Times New Roman"/>
          <w:noProof/>
          <w:color w:val="767171" w:themeColor="background2" w:themeShade="80"/>
          <w:lang w:val="es-ES"/>
        </w:rPr>
        <w:t xml:space="preserve">el </w:t>
      </w:r>
      <w:r w:rsidRPr="6493DF51">
        <w:rPr>
          <w:rFonts w:eastAsia="Times New Roman"/>
          <w:noProof/>
          <w:color w:val="767171" w:themeColor="background2" w:themeShade="80"/>
          <w:lang w:val="es-ES"/>
        </w:rPr>
        <w:t>sector privado vinculante a las políticas sociales responsables del cierre de brechas según necesidades y/o problemáticas sociales.</w:t>
      </w:r>
    </w:p>
    <w:p w14:paraId="135CEC45" w14:textId="34DA3096" w:rsidR="00652796" w:rsidRPr="00A43FA1" w:rsidRDefault="00652796" w:rsidP="009468C6">
      <w:pPr>
        <w:pStyle w:val="Prrafodelista"/>
        <w:numPr>
          <w:ilvl w:val="0"/>
          <w:numId w:val="9"/>
        </w:numPr>
        <w:spacing w:line="360" w:lineRule="auto"/>
        <w:ind w:left="360"/>
        <w:jc w:val="both"/>
        <w:rPr>
          <w:rFonts w:eastAsia="Times New Roman"/>
          <w:noProof/>
          <w:color w:val="767171" w:themeColor="background2" w:themeShade="80"/>
        </w:rPr>
      </w:pPr>
      <w:r w:rsidRPr="00A43FA1">
        <w:rPr>
          <w:rFonts w:eastAsia="Times New Roman"/>
          <w:noProof/>
          <w:color w:val="767171" w:themeColor="background2" w:themeShade="80"/>
        </w:rPr>
        <w:t>Formulación e Innovación de Políticas</w:t>
      </w:r>
      <w:r w:rsidR="009068C1" w:rsidRPr="00A43FA1">
        <w:rPr>
          <w:rFonts w:eastAsia="Times New Roman"/>
          <w:noProof/>
          <w:color w:val="767171" w:themeColor="background2" w:themeShade="80"/>
        </w:rPr>
        <w:t xml:space="preserve"> Públicas</w:t>
      </w:r>
      <w:r w:rsidR="00A43FA1">
        <w:rPr>
          <w:rFonts w:eastAsia="Times New Roman"/>
          <w:noProof/>
          <w:color w:val="767171" w:themeColor="background2" w:themeShade="80"/>
        </w:rPr>
        <w:t xml:space="preserve"> f</w:t>
      </w:r>
      <w:r w:rsidRPr="00A43FA1">
        <w:rPr>
          <w:rFonts w:eastAsia="Times New Roman"/>
          <w:noProof/>
          <w:color w:val="767171" w:themeColor="background2" w:themeShade="80"/>
        </w:rPr>
        <w:t xml:space="preserve">ocalizadas en </w:t>
      </w:r>
      <w:r w:rsidR="00A43FA1">
        <w:rPr>
          <w:rFonts w:eastAsia="Times New Roman"/>
          <w:noProof/>
          <w:color w:val="767171" w:themeColor="background2" w:themeShade="80"/>
        </w:rPr>
        <w:t xml:space="preserve">la </w:t>
      </w:r>
      <w:r w:rsidRPr="00A43FA1">
        <w:rPr>
          <w:rFonts w:eastAsia="Times New Roman"/>
          <w:noProof/>
          <w:color w:val="767171" w:themeColor="background2" w:themeShade="80"/>
        </w:rPr>
        <w:t>Población Pobre y Vulnerable.</w:t>
      </w:r>
    </w:p>
    <w:p w14:paraId="5AD899DC" w14:textId="54BCAEB5" w:rsidR="002A4A43" w:rsidRDefault="002A4A43" w:rsidP="009468C6">
      <w:pPr>
        <w:pStyle w:val="Prrafodelista"/>
        <w:numPr>
          <w:ilvl w:val="0"/>
          <w:numId w:val="9"/>
        </w:numPr>
        <w:spacing w:line="360" w:lineRule="auto"/>
        <w:ind w:left="360"/>
        <w:jc w:val="both"/>
        <w:rPr>
          <w:rFonts w:eastAsia="Times New Roman"/>
          <w:noProof/>
          <w:color w:val="767171" w:themeColor="background2" w:themeShade="80"/>
        </w:rPr>
      </w:pPr>
      <w:r w:rsidRPr="6493DF51">
        <w:rPr>
          <w:rFonts w:eastAsia="Times New Roman"/>
          <w:noProof/>
          <w:color w:val="767171" w:themeColor="background2" w:themeShade="80"/>
        </w:rPr>
        <w:t>Monitoreo y Evaluación de Programas Sociales</w:t>
      </w:r>
      <w:r w:rsidR="00EE2D59">
        <w:rPr>
          <w:rFonts w:eastAsia="Times New Roman"/>
          <w:noProof/>
          <w:color w:val="767171" w:themeColor="background2" w:themeShade="80"/>
        </w:rPr>
        <w:t>.</w:t>
      </w:r>
    </w:p>
    <w:p w14:paraId="108A6D4D" w14:textId="5144DA5B" w:rsidR="00621518" w:rsidRDefault="00621518" w:rsidP="00621518">
      <w:pPr>
        <w:pStyle w:val="Prrafodelista"/>
        <w:spacing w:line="360" w:lineRule="auto"/>
        <w:ind w:left="360"/>
        <w:jc w:val="both"/>
        <w:rPr>
          <w:rFonts w:eastAsia="Times New Roman"/>
          <w:noProof/>
          <w:color w:val="767171" w:themeColor="background2" w:themeShade="80"/>
        </w:rPr>
      </w:pPr>
    </w:p>
    <w:p w14:paraId="42937440" w14:textId="77777777" w:rsidR="00777E8B" w:rsidRPr="00777E8B" w:rsidRDefault="00777E8B" w:rsidP="00777E8B">
      <w:pPr>
        <w:spacing w:line="360" w:lineRule="auto"/>
        <w:jc w:val="both"/>
        <w:rPr>
          <w:rFonts w:eastAsia="Calibri"/>
          <w:noProof/>
        </w:rPr>
      </w:pPr>
      <w:r w:rsidRPr="00777E8B">
        <w:rPr>
          <w:rFonts w:eastAsia="Calibri"/>
          <w:noProof/>
        </w:rPr>
        <w:t>Estas acciones forman parte de una política social integral que implica a diversos sectores e instituciones, buscando fomentar sinergias intersectoriales e interinstitucionales para una colaboración eficiente. El objetivo principal es establecer políticas sociales específicas y efectivas que aborden de manera directa y holística las múltiples dimensiones que afectan la calidad de vida.</w:t>
      </w:r>
    </w:p>
    <w:p w14:paraId="2DDF813C" w14:textId="59E0E487" w:rsidR="00777E8B" w:rsidRPr="00777E8B" w:rsidRDefault="00777E8B" w:rsidP="00777E8B">
      <w:pPr>
        <w:spacing w:line="360" w:lineRule="auto"/>
        <w:jc w:val="center"/>
        <w:rPr>
          <w:rFonts w:eastAsia="Calibri"/>
          <w:noProof/>
        </w:rPr>
      </w:pPr>
    </w:p>
    <w:bookmarkEnd w:id="3"/>
    <w:p w14:paraId="28F70A64" w14:textId="77777777" w:rsidR="00AD0731" w:rsidRDefault="00AD0731" w:rsidP="003A6536">
      <w:pPr>
        <w:spacing w:line="360" w:lineRule="auto"/>
        <w:rPr>
          <w:rFonts w:eastAsia="Calibri"/>
          <w:b/>
          <w:bCs/>
          <w:noProof/>
        </w:rPr>
      </w:pPr>
    </w:p>
    <w:p w14:paraId="4CE8C70B" w14:textId="0168DB17" w:rsidR="00A640DB" w:rsidRDefault="00A640DB" w:rsidP="00390E8E">
      <w:pPr>
        <w:spacing w:line="360" w:lineRule="auto"/>
        <w:jc w:val="center"/>
        <w:rPr>
          <w:rFonts w:eastAsia="Calibri"/>
          <w:b/>
          <w:bCs/>
          <w:noProof/>
        </w:rPr>
      </w:pPr>
      <w:r>
        <w:rPr>
          <w:rFonts w:eastAsia="Calibri"/>
          <w:b/>
          <w:bCs/>
          <w:noProof/>
        </w:rPr>
        <w:lastRenderedPageBreak/>
        <w:t xml:space="preserve">Logros acumulados </w:t>
      </w:r>
      <w:r w:rsidR="00594DA4">
        <w:rPr>
          <w:rFonts w:eastAsia="Calibri"/>
          <w:b/>
          <w:bCs/>
          <w:noProof/>
        </w:rPr>
        <w:t>desde a</w:t>
      </w:r>
      <w:r>
        <w:rPr>
          <w:rFonts w:eastAsia="Calibri"/>
          <w:b/>
          <w:bCs/>
          <w:noProof/>
        </w:rPr>
        <w:t xml:space="preserve">gosto 2020 a </w:t>
      </w:r>
      <w:r w:rsidR="00594DA4">
        <w:rPr>
          <w:rFonts w:eastAsia="Calibri"/>
          <w:b/>
          <w:bCs/>
          <w:noProof/>
        </w:rPr>
        <w:t>d</w:t>
      </w:r>
      <w:r>
        <w:rPr>
          <w:rFonts w:eastAsia="Calibri"/>
          <w:b/>
          <w:bCs/>
          <w:noProof/>
        </w:rPr>
        <w:t>iciem</w:t>
      </w:r>
      <w:r w:rsidR="00B11A37">
        <w:rPr>
          <w:rFonts w:eastAsia="Calibri"/>
          <w:b/>
          <w:bCs/>
          <w:noProof/>
        </w:rPr>
        <w:t>bre 202</w:t>
      </w:r>
      <w:r w:rsidR="0056034F">
        <w:rPr>
          <w:rFonts w:eastAsia="Calibri"/>
          <w:b/>
          <w:bCs/>
          <w:noProof/>
        </w:rPr>
        <w:t>3</w:t>
      </w:r>
      <w:r w:rsidR="00190471">
        <w:rPr>
          <w:rFonts w:eastAsia="Calibri"/>
          <w:b/>
          <w:bCs/>
          <w:noProof/>
        </w:rPr>
        <w:t xml:space="preserve"> y proyección a febrero 2024</w:t>
      </w:r>
    </w:p>
    <w:p w14:paraId="3A8C4B03" w14:textId="1AE7C244" w:rsidR="00CB0167" w:rsidRPr="005644CC" w:rsidRDefault="00E34970" w:rsidP="2B851F68">
      <w:pPr>
        <w:pStyle w:val="paragraph"/>
        <w:spacing w:before="0" w:beforeAutospacing="0" w:after="0" w:afterAutospacing="0" w:line="360" w:lineRule="auto"/>
        <w:jc w:val="both"/>
        <w:textAlignment w:val="baseline"/>
        <w:rPr>
          <w:rFonts w:eastAsia="Calibri"/>
          <w:color w:val="767171"/>
          <w:spacing w:val="20"/>
          <w:lang w:eastAsia="en-US"/>
        </w:rPr>
      </w:pPr>
      <w:r w:rsidRPr="005644CC">
        <w:rPr>
          <w:rFonts w:eastAsia="Calibri"/>
          <w:color w:val="767171"/>
          <w:spacing w:val="20"/>
          <w:lang w:eastAsia="en-US"/>
        </w:rPr>
        <w:t xml:space="preserve">El impacto positivo </w:t>
      </w:r>
      <w:r w:rsidR="008741B9" w:rsidRPr="005644CC">
        <w:rPr>
          <w:rFonts w:eastAsia="Calibri"/>
          <w:color w:val="767171"/>
          <w:spacing w:val="20"/>
          <w:lang w:eastAsia="en-US"/>
        </w:rPr>
        <w:t>en el desarrollo y bienestar de las comunidades c</w:t>
      </w:r>
      <w:r w:rsidR="0080401B" w:rsidRPr="005644CC">
        <w:rPr>
          <w:rFonts w:eastAsia="Calibri"/>
          <w:color w:val="767171"/>
          <w:spacing w:val="20"/>
          <w:lang w:eastAsia="en-US"/>
        </w:rPr>
        <w:t xml:space="preserve">on las poblaciones más vulnerables que ha causado el </w:t>
      </w:r>
      <w:r w:rsidR="002E6BFA" w:rsidRPr="005644CC">
        <w:rPr>
          <w:rFonts w:eastAsia="Calibri"/>
          <w:b/>
          <w:color w:val="767171"/>
          <w:spacing w:val="20"/>
          <w:lang w:eastAsia="en-US"/>
        </w:rPr>
        <w:t>Programa “Oportunidad 14/24”</w:t>
      </w:r>
      <w:r w:rsidR="0080401B" w:rsidRPr="005644CC">
        <w:rPr>
          <w:rFonts w:eastAsia="Calibri"/>
          <w:color w:val="767171"/>
          <w:spacing w:val="20"/>
          <w:lang w:eastAsia="en-US"/>
        </w:rPr>
        <w:t xml:space="preserve"> es conmemorable </w:t>
      </w:r>
      <w:r w:rsidR="005644CC" w:rsidRPr="005644CC">
        <w:rPr>
          <w:rFonts w:eastAsia="Calibri"/>
          <w:noProof/>
          <w:color w:val="767171"/>
          <w:spacing w:val="20"/>
          <w:lang w:eastAsia="en-US"/>
        </w:rPr>
        <w:t>e intachable</w:t>
      </w:r>
      <w:r w:rsidR="0080401B" w:rsidRPr="005644CC">
        <w:rPr>
          <w:rFonts w:eastAsia="Calibri"/>
          <w:noProof/>
          <w:color w:val="767171"/>
          <w:spacing w:val="20"/>
          <w:lang w:eastAsia="en-US"/>
        </w:rPr>
        <w:t>.</w:t>
      </w:r>
      <w:r w:rsidR="00EC7D68" w:rsidRPr="005644CC">
        <w:rPr>
          <w:rFonts w:eastAsia="Calibri"/>
          <w:color w:val="767171"/>
          <w:spacing w:val="20"/>
          <w:lang w:eastAsia="en-US"/>
        </w:rPr>
        <w:t xml:space="preserve"> </w:t>
      </w:r>
      <w:r w:rsidR="003F1296" w:rsidRPr="005644CC">
        <w:rPr>
          <w:rFonts w:eastAsia="Calibri"/>
          <w:color w:val="767171"/>
          <w:spacing w:val="20"/>
          <w:lang w:eastAsia="en-US"/>
        </w:rPr>
        <w:t xml:space="preserve">Desde inicios de 2020 a diciembre de </w:t>
      </w:r>
      <w:r w:rsidR="00652395" w:rsidRPr="005644CC">
        <w:rPr>
          <w:rFonts w:eastAsia="Calibri"/>
          <w:color w:val="767171"/>
          <w:spacing w:val="20"/>
          <w:lang w:eastAsia="en-US"/>
        </w:rPr>
        <w:t xml:space="preserve">2023, se </w:t>
      </w:r>
      <w:r w:rsidR="00D401B9" w:rsidRPr="005644CC">
        <w:rPr>
          <w:rFonts w:eastAsia="Calibri"/>
          <w:color w:val="767171"/>
          <w:spacing w:val="20"/>
          <w:lang w:eastAsia="en-US"/>
        </w:rPr>
        <w:t>destaca:</w:t>
      </w:r>
    </w:p>
    <w:p w14:paraId="345DCE77" w14:textId="12CB10B5" w:rsidR="00CB0167" w:rsidRPr="005644CC" w:rsidRDefault="00CB0167" w:rsidP="002C4A9C">
      <w:pPr>
        <w:pStyle w:val="paragraph"/>
        <w:numPr>
          <w:ilvl w:val="0"/>
          <w:numId w:val="47"/>
        </w:numPr>
        <w:spacing w:before="0" w:beforeAutospacing="0" w:after="0" w:afterAutospacing="0" w:line="360" w:lineRule="auto"/>
        <w:jc w:val="both"/>
        <w:textAlignment w:val="baseline"/>
        <w:rPr>
          <w:rFonts w:eastAsia="Calibri"/>
          <w:color w:val="767171"/>
          <w:spacing w:val="20"/>
          <w:lang w:eastAsia="en-US"/>
        </w:rPr>
      </w:pPr>
      <w:r w:rsidRPr="005644CC">
        <w:rPr>
          <w:rFonts w:eastAsia="Calibri"/>
          <w:noProof/>
          <w:color w:val="767171"/>
          <w:spacing w:val="20"/>
          <w:lang w:eastAsia="en-US"/>
        </w:rPr>
        <w:t>25,319 </w:t>
      </w:r>
      <w:r w:rsidRPr="009D37A2">
        <w:rPr>
          <w:rFonts w:eastAsia="Calibri"/>
          <w:b/>
          <w:bCs/>
          <w:noProof/>
          <w:color w:val="767171"/>
          <w:spacing w:val="20"/>
          <w:lang w:eastAsia="en-US"/>
        </w:rPr>
        <w:t>jóvenes impactados</w:t>
      </w:r>
      <w:r w:rsidRPr="005644CC">
        <w:rPr>
          <w:rFonts w:eastAsia="Calibri"/>
          <w:noProof/>
          <w:color w:val="767171"/>
          <w:spacing w:val="20"/>
          <w:lang w:eastAsia="en-US"/>
        </w:rPr>
        <w:t xml:space="preserve"> </w:t>
      </w:r>
      <w:r w:rsidR="009D37A2">
        <w:rPr>
          <w:rFonts w:eastAsia="Calibri"/>
          <w:noProof/>
          <w:color w:val="767171"/>
          <w:spacing w:val="20"/>
          <w:lang w:eastAsia="en-US"/>
        </w:rPr>
        <w:t>beneficiarios del programa.</w:t>
      </w:r>
    </w:p>
    <w:p w14:paraId="6A4026E0" w14:textId="42E738CE" w:rsidR="00CB0167" w:rsidRPr="005644CC" w:rsidRDefault="00CB0167" w:rsidP="002C4A9C">
      <w:pPr>
        <w:pStyle w:val="paragraph"/>
        <w:numPr>
          <w:ilvl w:val="0"/>
          <w:numId w:val="47"/>
        </w:numPr>
        <w:spacing w:before="0" w:beforeAutospacing="0" w:after="0" w:afterAutospacing="0" w:line="360" w:lineRule="auto"/>
        <w:jc w:val="both"/>
        <w:textAlignment w:val="baseline"/>
        <w:rPr>
          <w:rFonts w:eastAsia="Calibri"/>
          <w:color w:val="767171"/>
          <w:spacing w:val="20"/>
          <w:lang w:eastAsia="en-US"/>
        </w:rPr>
      </w:pPr>
      <w:r w:rsidRPr="005644CC">
        <w:rPr>
          <w:rFonts w:eastAsia="Calibri"/>
          <w:color w:val="767171"/>
          <w:spacing w:val="20"/>
          <w:lang w:eastAsia="en-US"/>
        </w:rPr>
        <w:t>119 </w:t>
      </w:r>
      <w:r w:rsidRPr="00AB79F7">
        <w:rPr>
          <w:rFonts w:eastAsia="Calibri"/>
          <w:b/>
          <w:color w:val="767171"/>
          <w:spacing w:val="20"/>
          <w:lang w:eastAsia="en-US"/>
        </w:rPr>
        <w:t>centros operativos aperturados</w:t>
      </w:r>
      <w:r w:rsidRPr="005644CC">
        <w:rPr>
          <w:rFonts w:eastAsia="Calibri"/>
          <w:color w:val="767171"/>
          <w:spacing w:val="20"/>
          <w:lang w:eastAsia="en-US"/>
        </w:rPr>
        <w:t>.  </w:t>
      </w:r>
    </w:p>
    <w:p w14:paraId="6A3FC9A4" w14:textId="77777777" w:rsidR="00CB0167" w:rsidRPr="005644CC" w:rsidRDefault="00CB0167" w:rsidP="002C4A9C">
      <w:pPr>
        <w:pStyle w:val="paragraph"/>
        <w:numPr>
          <w:ilvl w:val="0"/>
          <w:numId w:val="47"/>
        </w:numPr>
        <w:spacing w:before="0" w:beforeAutospacing="0" w:after="0" w:afterAutospacing="0" w:line="360" w:lineRule="auto"/>
        <w:jc w:val="both"/>
        <w:textAlignment w:val="baseline"/>
        <w:rPr>
          <w:rFonts w:eastAsia="Calibri"/>
          <w:color w:val="767171"/>
          <w:spacing w:val="20"/>
          <w:lang w:eastAsia="en-US"/>
        </w:rPr>
      </w:pPr>
      <w:r w:rsidRPr="005644CC">
        <w:rPr>
          <w:rFonts w:eastAsia="Calibri"/>
          <w:color w:val="767171"/>
          <w:spacing w:val="20"/>
          <w:lang w:eastAsia="en-US"/>
        </w:rPr>
        <w:t xml:space="preserve">1,073 jóvenes </w:t>
      </w:r>
      <w:r w:rsidRPr="009D37A2">
        <w:rPr>
          <w:rFonts w:eastAsia="Calibri"/>
          <w:b/>
          <w:color w:val="767171"/>
          <w:spacing w:val="20"/>
          <w:lang w:eastAsia="en-US"/>
        </w:rPr>
        <w:t>estableciendo sus emprendimientos formales</w:t>
      </w:r>
      <w:r w:rsidRPr="005644CC">
        <w:rPr>
          <w:rFonts w:eastAsia="Calibri"/>
          <w:color w:val="767171"/>
          <w:spacing w:val="20"/>
          <w:lang w:eastAsia="en-US"/>
        </w:rPr>
        <w:t xml:space="preserve">. </w:t>
      </w:r>
    </w:p>
    <w:p w14:paraId="263B7682" w14:textId="77777777" w:rsidR="00CB0167" w:rsidRPr="005644CC" w:rsidRDefault="00CB0167" w:rsidP="002C4A9C">
      <w:pPr>
        <w:pStyle w:val="paragraph"/>
        <w:numPr>
          <w:ilvl w:val="0"/>
          <w:numId w:val="47"/>
        </w:numPr>
        <w:spacing w:before="0" w:beforeAutospacing="0" w:after="0" w:afterAutospacing="0" w:line="360" w:lineRule="auto"/>
        <w:jc w:val="both"/>
        <w:textAlignment w:val="baseline"/>
        <w:rPr>
          <w:rFonts w:eastAsia="Calibri"/>
          <w:color w:val="767171"/>
          <w:spacing w:val="20"/>
          <w:lang w:eastAsia="en-US"/>
        </w:rPr>
      </w:pPr>
      <w:r w:rsidRPr="005644CC">
        <w:rPr>
          <w:rFonts w:eastAsia="Calibri"/>
          <w:color w:val="767171"/>
          <w:spacing w:val="20"/>
          <w:lang w:eastAsia="en-US"/>
        </w:rPr>
        <w:t xml:space="preserve">2,115 jóvenes que </w:t>
      </w:r>
      <w:r w:rsidRPr="009D37A2">
        <w:rPr>
          <w:rFonts w:eastAsia="Calibri"/>
          <w:b/>
          <w:color w:val="767171"/>
          <w:spacing w:val="20"/>
          <w:lang w:eastAsia="en-US"/>
        </w:rPr>
        <w:t>cursaron sus pasantías</w:t>
      </w:r>
      <w:r w:rsidRPr="005644CC">
        <w:rPr>
          <w:rFonts w:eastAsia="Calibri"/>
          <w:color w:val="767171"/>
          <w:spacing w:val="20"/>
          <w:lang w:eastAsia="en-US"/>
        </w:rPr>
        <w:t xml:space="preserve">. </w:t>
      </w:r>
    </w:p>
    <w:p w14:paraId="2BFD12E7" w14:textId="77777777" w:rsidR="00CB0167" w:rsidRPr="005644CC" w:rsidRDefault="00CB0167" w:rsidP="002C4A9C">
      <w:pPr>
        <w:pStyle w:val="paragraph"/>
        <w:numPr>
          <w:ilvl w:val="0"/>
          <w:numId w:val="47"/>
        </w:numPr>
        <w:spacing w:before="0" w:beforeAutospacing="0" w:after="0" w:afterAutospacing="0" w:line="360" w:lineRule="auto"/>
        <w:jc w:val="both"/>
        <w:textAlignment w:val="baseline"/>
        <w:rPr>
          <w:rFonts w:eastAsia="Calibri"/>
          <w:color w:val="767171"/>
          <w:spacing w:val="20"/>
          <w:lang w:eastAsia="en-US"/>
        </w:rPr>
      </w:pPr>
      <w:r w:rsidRPr="005644CC">
        <w:rPr>
          <w:rFonts w:eastAsia="Calibri"/>
          <w:color w:val="767171"/>
          <w:spacing w:val="20"/>
          <w:lang w:eastAsia="en-US"/>
        </w:rPr>
        <w:t xml:space="preserve">480 jóvenes </w:t>
      </w:r>
      <w:r w:rsidRPr="009D37A2">
        <w:rPr>
          <w:rFonts w:eastAsia="Calibri"/>
          <w:b/>
          <w:color w:val="767171"/>
          <w:spacing w:val="20"/>
          <w:lang w:eastAsia="en-US"/>
        </w:rPr>
        <w:t>activos actualmente en pasantías</w:t>
      </w:r>
      <w:r w:rsidRPr="005644CC">
        <w:rPr>
          <w:rFonts w:eastAsia="Calibri"/>
          <w:color w:val="767171"/>
          <w:spacing w:val="20"/>
          <w:lang w:eastAsia="en-US"/>
        </w:rPr>
        <w:t>.  </w:t>
      </w:r>
    </w:p>
    <w:p w14:paraId="660FBC9E" w14:textId="2575B53B" w:rsidR="00CC2C5C" w:rsidRPr="005644CC" w:rsidRDefault="00CB0167" w:rsidP="002C4A9C">
      <w:pPr>
        <w:pStyle w:val="paragraph"/>
        <w:numPr>
          <w:ilvl w:val="0"/>
          <w:numId w:val="47"/>
        </w:numPr>
        <w:spacing w:before="0" w:beforeAutospacing="0" w:after="0" w:afterAutospacing="0" w:line="360" w:lineRule="auto"/>
        <w:jc w:val="both"/>
        <w:textAlignment w:val="baseline"/>
        <w:rPr>
          <w:rFonts w:eastAsia="Calibri"/>
          <w:color w:val="767171"/>
          <w:spacing w:val="20"/>
          <w:lang w:eastAsia="en-US"/>
        </w:rPr>
      </w:pPr>
      <w:r w:rsidRPr="005644CC">
        <w:rPr>
          <w:rFonts w:eastAsia="Calibri"/>
          <w:color w:val="767171"/>
          <w:spacing w:val="20"/>
          <w:lang w:eastAsia="en-US"/>
        </w:rPr>
        <w:t xml:space="preserve">4,115 </w:t>
      </w:r>
      <w:r w:rsidRPr="009D37A2">
        <w:rPr>
          <w:rFonts w:eastAsia="Calibri"/>
          <w:b/>
          <w:color w:val="767171"/>
          <w:spacing w:val="20"/>
          <w:lang w:eastAsia="en-US"/>
        </w:rPr>
        <w:t>jóvenes activos y por egresar de las rutas formativas</w:t>
      </w:r>
      <w:r w:rsidR="00CA22ED" w:rsidRPr="005644CC">
        <w:rPr>
          <w:rFonts w:eastAsia="Calibri"/>
          <w:color w:val="767171"/>
          <w:spacing w:val="20"/>
          <w:lang w:eastAsia="en-US"/>
        </w:rPr>
        <w:t>.</w:t>
      </w:r>
    </w:p>
    <w:p w14:paraId="74B3CF0B" w14:textId="52DB666C" w:rsidR="00A5165F" w:rsidRPr="00A5165F" w:rsidRDefault="00A5165F" w:rsidP="5441D338">
      <w:pPr>
        <w:pStyle w:val="paragraph"/>
        <w:spacing w:before="0" w:beforeAutospacing="0" w:after="0" w:afterAutospacing="0" w:line="360" w:lineRule="auto"/>
        <w:jc w:val="both"/>
        <w:textAlignment w:val="baseline"/>
        <w:rPr>
          <w:rFonts w:eastAsia="Calibri"/>
          <w:noProof/>
          <w:color w:val="767171"/>
          <w:spacing w:val="20"/>
          <w:lang w:eastAsia="en-US"/>
        </w:rPr>
      </w:pPr>
      <w:r w:rsidRPr="004D372C">
        <w:rPr>
          <w:rFonts w:eastAsia="Calibri"/>
          <w:b/>
          <w:bCs/>
          <w:noProof/>
          <w:color w:val="767171"/>
          <w:spacing w:val="20"/>
          <w:lang w:eastAsia="en-US"/>
        </w:rPr>
        <w:t>Para Febrero de 2024</w:t>
      </w:r>
      <w:r w:rsidRPr="004D372C">
        <w:rPr>
          <w:rFonts w:eastAsia="Calibri"/>
          <w:noProof/>
          <w:color w:val="767171"/>
          <w:spacing w:val="20"/>
          <w:lang w:eastAsia="en-US"/>
        </w:rPr>
        <w:t>, se tiene previst</w:t>
      </w:r>
      <w:r w:rsidR="000B49C3" w:rsidRPr="004D372C">
        <w:rPr>
          <w:rFonts w:eastAsia="Calibri"/>
          <w:noProof/>
          <w:color w:val="767171"/>
          <w:spacing w:val="20"/>
          <w:lang w:eastAsia="en-US"/>
        </w:rPr>
        <w:t>a otra graduación</w:t>
      </w:r>
      <w:r w:rsidR="00E7026A" w:rsidRPr="004D372C">
        <w:rPr>
          <w:rFonts w:eastAsia="Calibri"/>
          <w:noProof/>
          <w:color w:val="767171"/>
          <w:spacing w:val="20"/>
          <w:lang w:eastAsia="en-US"/>
        </w:rPr>
        <w:t xml:space="preserve"> en </w:t>
      </w:r>
      <w:r w:rsidR="004D372C" w:rsidRPr="004D372C">
        <w:rPr>
          <w:rFonts w:eastAsia="Calibri"/>
          <w:noProof/>
          <w:color w:val="767171"/>
          <w:spacing w:val="20"/>
          <w:lang w:eastAsia="en-US"/>
        </w:rPr>
        <w:t xml:space="preserve">la Región Sur para alrededor de </w:t>
      </w:r>
      <w:r w:rsidR="004D372C" w:rsidRPr="00F32037">
        <w:rPr>
          <w:rFonts w:eastAsia="Calibri"/>
          <w:b/>
          <w:color w:val="767171"/>
          <w:spacing w:val="20"/>
          <w:lang w:eastAsia="en-US"/>
        </w:rPr>
        <w:t>1,500 jóvenes, así como la inauguración de 3 centros del Programa.</w:t>
      </w:r>
    </w:p>
    <w:p w14:paraId="323AF170" w14:textId="31500F7E" w:rsidR="007E04EF" w:rsidRDefault="005D27D5" w:rsidP="6493DF51">
      <w:pPr>
        <w:spacing w:line="360" w:lineRule="auto"/>
        <w:jc w:val="both"/>
        <w:rPr>
          <w:rFonts w:eastAsia="Calibri"/>
          <w:noProof/>
        </w:rPr>
      </w:pPr>
      <w:r>
        <w:rPr>
          <w:rFonts w:eastAsia="Calibri"/>
          <w:noProof/>
        </w:rPr>
        <w:t xml:space="preserve">En materia de la </w:t>
      </w:r>
      <w:r w:rsidRPr="00E51B1A">
        <w:rPr>
          <w:rFonts w:eastAsia="Calibri"/>
          <w:b/>
        </w:rPr>
        <w:t>entrega de Bonos</w:t>
      </w:r>
      <w:r w:rsidR="00C17C6C" w:rsidRPr="00E51B1A">
        <w:rPr>
          <w:rFonts w:eastAsia="Calibri"/>
          <w:b/>
        </w:rPr>
        <w:t xml:space="preserve"> mediante tarjetas a</w:t>
      </w:r>
      <w:r w:rsidR="00345D44" w:rsidRPr="00E51B1A">
        <w:rPr>
          <w:rFonts w:eastAsia="Calibri"/>
          <w:b/>
        </w:rPr>
        <w:t xml:space="preserve"> familias de escasos recursos</w:t>
      </w:r>
      <w:r w:rsidR="00E51B1A" w:rsidRPr="00E51B1A">
        <w:t xml:space="preserve"> </w:t>
      </w:r>
      <w:r w:rsidR="00E51B1A">
        <w:rPr>
          <w:rFonts w:eastAsia="Calibri"/>
          <w:noProof/>
        </w:rPr>
        <w:t>de manera</w:t>
      </w:r>
      <w:r w:rsidR="00E51B1A" w:rsidRPr="00E51B1A">
        <w:rPr>
          <w:rFonts w:eastAsia="Calibri"/>
          <w:noProof/>
        </w:rPr>
        <w:t>o innovad</w:t>
      </w:r>
      <w:r w:rsidR="00E51B1A">
        <w:rPr>
          <w:rFonts w:eastAsia="Calibri"/>
          <w:noProof/>
        </w:rPr>
        <w:t>o</w:t>
      </w:r>
      <w:r w:rsidR="00E51B1A" w:rsidRPr="00E51B1A">
        <w:rPr>
          <w:rFonts w:eastAsia="Calibri"/>
          <w:noProof/>
        </w:rPr>
        <w:t>r</w:t>
      </w:r>
      <w:r w:rsidR="00E51B1A">
        <w:rPr>
          <w:rFonts w:eastAsia="Calibri"/>
          <w:noProof/>
        </w:rPr>
        <w:t>a</w:t>
      </w:r>
      <w:r w:rsidR="00E51B1A" w:rsidRPr="00E51B1A">
        <w:rPr>
          <w:rFonts w:eastAsia="Calibri"/>
          <w:noProof/>
        </w:rPr>
        <w:t>, transparente, organizad</w:t>
      </w:r>
      <w:r w:rsidR="00E51B1A">
        <w:rPr>
          <w:rFonts w:eastAsia="Calibri"/>
          <w:noProof/>
        </w:rPr>
        <w:t>a</w:t>
      </w:r>
      <w:r w:rsidR="00E51B1A" w:rsidRPr="00E51B1A">
        <w:rPr>
          <w:rFonts w:eastAsia="Calibri"/>
          <w:noProof/>
        </w:rPr>
        <w:t xml:space="preserve"> y dign</w:t>
      </w:r>
      <w:r w:rsidR="00E51B1A">
        <w:rPr>
          <w:rFonts w:eastAsia="Calibri"/>
          <w:noProof/>
        </w:rPr>
        <w:t xml:space="preserve">a, </w:t>
      </w:r>
      <w:r w:rsidR="00F15F19">
        <w:rPr>
          <w:rFonts w:eastAsia="Calibri"/>
          <w:noProof/>
        </w:rPr>
        <w:t>a la fecha se acumulan</w:t>
      </w:r>
    </w:p>
    <w:p w14:paraId="2B5CBCC0" w14:textId="1A3B3CDE" w:rsidR="00F15F19" w:rsidRDefault="00F15F19" w:rsidP="00F15F19">
      <w:pPr>
        <w:pStyle w:val="Prrafodelista"/>
        <w:numPr>
          <w:ilvl w:val="0"/>
          <w:numId w:val="47"/>
        </w:numPr>
        <w:spacing w:line="360" w:lineRule="auto"/>
        <w:jc w:val="both"/>
        <w:rPr>
          <w:rFonts w:eastAsia="Calibri"/>
          <w:noProof/>
        </w:rPr>
      </w:pPr>
      <w:r w:rsidRPr="00F15F19">
        <w:rPr>
          <w:rFonts w:eastAsia="Calibri"/>
          <w:b/>
          <w:bCs/>
          <w:noProof/>
        </w:rPr>
        <w:t>5,100,000</w:t>
      </w:r>
      <w:r w:rsidRPr="00F15F19">
        <w:rPr>
          <w:rFonts w:eastAsia="Calibri"/>
          <w:noProof/>
        </w:rPr>
        <w:t xml:space="preserve"> </w:t>
      </w:r>
      <w:r w:rsidR="00E74D9C">
        <w:rPr>
          <w:rFonts w:eastAsia="Calibri"/>
          <w:noProof/>
        </w:rPr>
        <w:t xml:space="preserve">millones de </w:t>
      </w:r>
      <w:r w:rsidRPr="00E74D9C">
        <w:rPr>
          <w:rFonts w:eastAsia="Calibri"/>
          <w:b/>
          <w:bCs/>
          <w:noProof/>
        </w:rPr>
        <w:t>bonos navideños entregados</w:t>
      </w:r>
    </w:p>
    <w:p w14:paraId="3D397EB1" w14:textId="77777777" w:rsidR="00E74D9C" w:rsidRPr="00E74D9C" w:rsidRDefault="00E74D9C">
      <w:pPr>
        <w:pStyle w:val="Prrafodelista"/>
        <w:numPr>
          <w:ilvl w:val="0"/>
          <w:numId w:val="47"/>
        </w:numPr>
        <w:spacing w:line="360" w:lineRule="auto"/>
        <w:jc w:val="both"/>
        <w:rPr>
          <w:rFonts w:eastAsia="Calibri"/>
          <w:noProof/>
        </w:rPr>
      </w:pPr>
      <w:r w:rsidRPr="00E74D9C">
        <w:rPr>
          <w:rFonts w:eastAsia="Calibri"/>
          <w:b/>
          <w:bCs/>
          <w:noProof/>
        </w:rPr>
        <w:t>1,004,850</w:t>
      </w:r>
      <w:r w:rsidRPr="00E74D9C">
        <w:rPr>
          <w:rFonts w:eastAsia="Calibri"/>
          <w:noProof/>
        </w:rPr>
        <w:t xml:space="preserve"> millones de </w:t>
      </w:r>
      <w:r w:rsidRPr="004515D0">
        <w:rPr>
          <w:rFonts w:eastAsia="Calibri"/>
          <w:b/>
        </w:rPr>
        <w:t xml:space="preserve">bonos </w:t>
      </w:r>
      <w:r w:rsidR="004515D0" w:rsidRPr="004515D0">
        <w:rPr>
          <w:rFonts w:eastAsia="Calibri"/>
          <w:b/>
          <w:bCs/>
          <w:noProof/>
        </w:rPr>
        <w:t>de apoyo familiar</w:t>
      </w:r>
      <w:r w:rsidRPr="004515D0">
        <w:rPr>
          <w:rFonts w:eastAsia="Calibri"/>
          <w:b/>
        </w:rPr>
        <w:t xml:space="preserve"> entregados</w:t>
      </w:r>
    </w:p>
    <w:p w14:paraId="54A47D1B" w14:textId="41002287" w:rsidR="00F15F19" w:rsidRPr="00F15F19" w:rsidRDefault="002F6C93" w:rsidP="00F15F19">
      <w:pPr>
        <w:pStyle w:val="Prrafodelista"/>
        <w:numPr>
          <w:ilvl w:val="0"/>
          <w:numId w:val="47"/>
        </w:numPr>
        <w:spacing w:line="360" w:lineRule="auto"/>
        <w:jc w:val="both"/>
        <w:rPr>
          <w:rFonts w:eastAsia="Calibri"/>
          <w:noProof/>
        </w:rPr>
      </w:pPr>
      <w:r w:rsidRPr="002F6C93">
        <w:rPr>
          <w:rFonts w:eastAsia="Calibri"/>
          <w:b/>
          <w:bCs/>
          <w:noProof/>
        </w:rPr>
        <w:t>252,500</w:t>
      </w:r>
      <w:r w:rsidRPr="002F6C93">
        <w:rPr>
          <w:rFonts w:eastAsia="Calibri"/>
          <w:noProof/>
        </w:rPr>
        <w:t xml:space="preserve"> </w:t>
      </w:r>
      <w:r>
        <w:rPr>
          <w:rFonts w:eastAsia="Calibri"/>
          <w:noProof/>
        </w:rPr>
        <w:t xml:space="preserve">miles de </w:t>
      </w:r>
      <w:r w:rsidRPr="0095699B">
        <w:rPr>
          <w:rFonts w:eastAsia="Calibri"/>
          <w:b/>
        </w:rPr>
        <w:t>bonos de</w:t>
      </w:r>
      <w:r w:rsidR="0095699B" w:rsidRPr="0095699B">
        <w:rPr>
          <w:rFonts w:eastAsia="Calibri"/>
          <w:b/>
          <w:bCs/>
          <w:noProof/>
        </w:rPr>
        <w:t xml:space="preserve"> las madres entregados</w:t>
      </w:r>
    </w:p>
    <w:p w14:paraId="7E14E54F" w14:textId="124EA693" w:rsidR="0047146D" w:rsidRPr="004D372C" w:rsidRDefault="00CA22ED" w:rsidP="6493DF51">
      <w:pPr>
        <w:spacing w:line="360" w:lineRule="auto"/>
        <w:jc w:val="both"/>
        <w:rPr>
          <w:rFonts w:eastAsia="Calibri"/>
        </w:rPr>
      </w:pPr>
      <w:r>
        <w:rPr>
          <w:rFonts w:eastAsia="Calibri"/>
          <w:noProof/>
        </w:rPr>
        <w:t>De igual manera,</w:t>
      </w:r>
      <w:r w:rsidR="007C3472">
        <w:rPr>
          <w:rFonts w:eastAsia="Calibri"/>
          <w:noProof/>
        </w:rPr>
        <w:t xml:space="preserve"> en el marco de las </w:t>
      </w:r>
      <w:r w:rsidR="007C3472">
        <w:rPr>
          <w:rFonts w:eastAsia="Calibri"/>
          <w:b/>
          <w:bCs/>
          <w:noProof/>
        </w:rPr>
        <w:t>Políticas Sociales en materia de Salud para la Estrategia de Captación y Donación</w:t>
      </w:r>
      <w:r w:rsidR="007C3472">
        <w:rPr>
          <w:rFonts w:eastAsia="Calibri"/>
          <w:noProof/>
        </w:rPr>
        <w:t xml:space="preserve">, </w:t>
      </w:r>
      <w:r w:rsidR="00756056">
        <w:rPr>
          <w:rFonts w:eastAsia="Calibri"/>
          <w:noProof/>
        </w:rPr>
        <w:t xml:space="preserve">se han </w:t>
      </w:r>
      <w:r w:rsidR="00756056" w:rsidRPr="009D37A2">
        <w:rPr>
          <w:rFonts w:eastAsia="Calibri"/>
        </w:rPr>
        <w:t xml:space="preserve">canalizado donaciones en medicamentos, equipos e insumos médicos </w:t>
      </w:r>
      <w:r w:rsidR="008D291A" w:rsidRPr="009D37A2">
        <w:rPr>
          <w:rFonts w:eastAsia="Calibri"/>
        </w:rPr>
        <w:t xml:space="preserve">por un monto </w:t>
      </w:r>
      <w:r w:rsidR="00756056" w:rsidRPr="009D37A2">
        <w:rPr>
          <w:rFonts w:eastAsia="Calibri"/>
        </w:rPr>
        <w:t xml:space="preserve">total acumulado </w:t>
      </w:r>
      <w:r w:rsidR="008D291A" w:rsidRPr="009D37A2">
        <w:rPr>
          <w:rFonts w:eastAsia="Calibri"/>
        </w:rPr>
        <w:t>de</w:t>
      </w:r>
      <w:r w:rsidR="008D291A">
        <w:rPr>
          <w:rFonts w:eastAsia="Calibri"/>
          <w:b/>
        </w:rPr>
        <w:t xml:space="preserve"> </w:t>
      </w:r>
      <w:r w:rsidR="009A5C49" w:rsidRPr="009D37A2">
        <w:rPr>
          <w:rFonts w:eastAsia="Calibri"/>
          <w:b/>
        </w:rPr>
        <w:t>RD$4,886,816,297.</w:t>
      </w:r>
      <w:r w:rsidR="009A5C49" w:rsidRPr="00DB1508">
        <w:rPr>
          <w:rFonts w:eastAsia="Calibri"/>
          <w:b/>
        </w:rPr>
        <w:t>03</w:t>
      </w:r>
      <w:r w:rsidR="00756056">
        <w:rPr>
          <w:rFonts w:eastAsia="Calibri"/>
          <w:noProof/>
        </w:rPr>
        <w:t xml:space="preserve"> millones</w:t>
      </w:r>
      <w:r w:rsidR="00496053">
        <w:rPr>
          <w:rFonts w:eastAsia="Calibri"/>
        </w:rPr>
        <w:t xml:space="preserve"> de </w:t>
      </w:r>
      <w:r w:rsidR="00756056">
        <w:rPr>
          <w:rFonts w:eastAsia="Calibri"/>
          <w:noProof/>
        </w:rPr>
        <w:t>pesos.</w:t>
      </w:r>
      <w:r w:rsidR="00A5165F">
        <w:rPr>
          <w:rFonts w:eastAsia="Calibri"/>
          <w:noProof/>
        </w:rPr>
        <w:t xml:space="preserve"> </w:t>
      </w:r>
      <w:r w:rsidR="00A5165F" w:rsidRPr="004D372C">
        <w:rPr>
          <w:rFonts w:eastAsia="Calibri"/>
          <w:noProof/>
        </w:rPr>
        <w:t xml:space="preserve">Para Febrero de 2024, se tiene </w:t>
      </w:r>
      <w:r w:rsidR="003E03A6" w:rsidRPr="004D372C">
        <w:rPr>
          <w:rFonts w:eastAsia="Calibri"/>
          <w:noProof/>
        </w:rPr>
        <w:t>en planes la continuación de entrega</w:t>
      </w:r>
      <w:r w:rsidR="004D372C" w:rsidRPr="004D372C">
        <w:rPr>
          <w:rFonts w:eastAsia="Calibri"/>
          <w:noProof/>
        </w:rPr>
        <w:t xml:space="preserve"> de dichas donaciones a traves de</w:t>
      </w:r>
      <w:r w:rsidR="004D372C">
        <w:rPr>
          <w:rFonts w:eastAsia="Calibri"/>
          <w:noProof/>
        </w:rPr>
        <w:t xml:space="preserve"> </w:t>
      </w:r>
      <w:r w:rsidR="00E70EFB" w:rsidRPr="00262AC0">
        <w:rPr>
          <w:rFonts w:eastAsia="Calibri"/>
          <w:b/>
        </w:rPr>
        <w:t>15</w:t>
      </w:r>
      <w:r w:rsidR="004D372C">
        <w:rPr>
          <w:rFonts w:eastAsia="Calibri"/>
          <w:noProof/>
        </w:rPr>
        <w:t xml:space="preserve"> </w:t>
      </w:r>
      <w:r w:rsidR="004D372C">
        <w:rPr>
          <w:rFonts w:eastAsia="Calibri"/>
          <w:b/>
          <w:bCs/>
          <w:noProof/>
        </w:rPr>
        <w:t>Jornadas Sociales</w:t>
      </w:r>
      <w:r w:rsidR="004D372C">
        <w:rPr>
          <w:rFonts w:eastAsia="Calibri"/>
          <w:noProof/>
        </w:rPr>
        <w:t xml:space="preserve"> que se </w:t>
      </w:r>
      <w:r w:rsidR="00FD2B9F">
        <w:rPr>
          <w:rFonts w:eastAsia="Calibri"/>
          <w:noProof/>
        </w:rPr>
        <w:t>coordinan</w:t>
      </w:r>
      <w:r w:rsidR="004D372C">
        <w:rPr>
          <w:rFonts w:eastAsia="Calibri"/>
          <w:noProof/>
        </w:rPr>
        <w:t xml:space="preserve"> desde el Gabinete de Política Social</w:t>
      </w:r>
      <w:r w:rsidR="00262AC0">
        <w:rPr>
          <w:rFonts w:eastAsia="Calibri"/>
          <w:noProof/>
        </w:rPr>
        <w:t>.</w:t>
      </w:r>
    </w:p>
    <w:p w14:paraId="2BED2267" w14:textId="598C8BC6" w:rsidR="00756056" w:rsidRPr="005F22B3" w:rsidRDefault="00557504" w:rsidP="6493DF51">
      <w:pPr>
        <w:spacing w:line="360" w:lineRule="auto"/>
        <w:jc w:val="both"/>
        <w:rPr>
          <w:rFonts w:eastAsia="Calibri"/>
          <w:b/>
        </w:rPr>
      </w:pPr>
      <w:r>
        <w:rPr>
          <w:rFonts w:eastAsia="Calibri"/>
          <w:noProof/>
        </w:rPr>
        <w:lastRenderedPageBreak/>
        <w:t xml:space="preserve">Entrando a la materia de </w:t>
      </w:r>
      <w:r w:rsidR="007C12C2">
        <w:rPr>
          <w:rFonts w:eastAsia="Calibri"/>
          <w:noProof/>
        </w:rPr>
        <w:t xml:space="preserve">la </w:t>
      </w:r>
      <w:r w:rsidR="007C12C2">
        <w:rPr>
          <w:rFonts w:eastAsia="Calibri"/>
          <w:b/>
          <w:bCs/>
          <w:noProof/>
        </w:rPr>
        <w:t>Infraestructura Social</w:t>
      </w:r>
      <w:r w:rsidR="003400A0">
        <w:rPr>
          <w:rFonts w:eastAsia="Calibri"/>
          <w:noProof/>
        </w:rPr>
        <w:t>, con el objetivo de m</w:t>
      </w:r>
      <w:r w:rsidR="003400A0" w:rsidRPr="003400A0">
        <w:rPr>
          <w:rFonts w:eastAsia="Calibri"/>
          <w:noProof/>
        </w:rPr>
        <w:t xml:space="preserve">ejorar las viviendas en territorios priorizados </w:t>
      </w:r>
      <w:r w:rsidR="003400A0">
        <w:rPr>
          <w:rFonts w:eastAsia="Calibri"/>
          <w:noProof/>
        </w:rPr>
        <w:t xml:space="preserve">a </w:t>
      </w:r>
      <w:r w:rsidR="003400A0" w:rsidRPr="003400A0">
        <w:rPr>
          <w:rFonts w:eastAsia="Calibri"/>
          <w:noProof/>
        </w:rPr>
        <w:t>los jefes y jefas de hogares en situación de pobreza y vulnerabilidad</w:t>
      </w:r>
      <w:r w:rsidR="003400A0">
        <w:rPr>
          <w:rFonts w:eastAsia="Calibri"/>
          <w:noProof/>
        </w:rPr>
        <w:t xml:space="preserve">, </w:t>
      </w:r>
      <w:r w:rsidR="00A5165F">
        <w:rPr>
          <w:rFonts w:eastAsia="Calibri"/>
          <w:noProof/>
        </w:rPr>
        <w:t>se</w:t>
      </w:r>
      <w:r w:rsidR="004A305C">
        <w:rPr>
          <w:rFonts w:eastAsia="Calibri"/>
          <w:noProof/>
        </w:rPr>
        <w:t xml:space="preserve"> han</w:t>
      </w:r>
      <w:r w:rsidR="00FB2467">
        <w:rPr>
          <w:rFonts w:eastAsia="Calibri"/>
          <w:noProof/>
        </w:rPr>
        <w:t xml:space="preserve"> entregado </w:t>
      </w:r>
      <w:r w:rsidR="00FB2467" w:rsidRPr="007A3FAB">
        <w:rPr>
          <w:rFonts w:eastAsia="Calibri"/>
          <w:b/>
        </w:rPr>
        <w:t xml:space="preserve">RD$32,445,000 en bonos para reconstrucción de viviendas en Barahona </w:t>
      </w:r>
      <w:r w:rsidR="00671CC9" w:rsidRPr="007A3FAB">
        <w:rPr>
          <w:rFonts w:eastAsia="Calibri"/>
          <w:b/>
        </w:rPr>
        <w:t>habiéndose</w:t>
      </w:r>
      <w:r w:rsidR="00400858" w:rsidRPr="007A3FAB">
        <w:rPr>
          <w:rFonts w:eastAsia="Calibri"/>
          <w:b/>
        </w:rPr>
        <w:t xml:space="preserve"> construidos</w:t>
      </w:r>
      <w:r w:rsidR="00FB2467" w:rsidRPr="007A3FAB">
        <w:rPr>
          <w:rFonts w:eastAsia="Calibri"/>
          <w:b/>
        </w:rPr>
        <w:t xml:space="preserve"> 251 casas</w:t>
      </w:r>
      <w:r w:rsidR="00FB2467" w:rsidRPr="00FB2467">
        <w:rPr>
          <w:rFonts w:eastAsia="Calibri"/>
          <w:noProof/>
        </w:rPr>
        <w:t>.</w:t>
      </w:r>
      <w:r w:rsidR="00400858">
        <w:rPr>
          <w:rFonts w:eastAsia="Calibri"/>
          <w:noProof/>
        </w:rPr>
        <w:t xml:space="preserve"> De igual manera, </w:t>
      </w:r>
      <w:r w:rsidR="007A3FAB">
        <w:rPr>
          <w:rFonts w:eastAsia="Calibri"/>
          <w:noProof/>
        </w:rPr>
        <w:t>se entregaron</w:t>
      </w:r>
      <w:r w:rsidR="00400858">
        <w:rPr>
          <w:rFonts w:eastAsia="Calibri"/>
          <w:noProof/>
        </w:rPr>
        <w:t xml:space="preserve"> </w:t>
      </w:r>
      <w:r w:rsidR="00400858" w:rsidRPr="007A3FAB">
        <w:rPr>
          <w:rFonts w:eastAsia="Calibri"/>
          <w:b/>
        </w:rPr>
        <w:t>RD$</w:t>
      </w:r>
      <w:r w:rsidR="00FB2467" w:rsidRPr="007A3FAB">
        <w:rPr>
          <w:rFonts w:eastAsia="Calibri"/>
          <w:b/>
        </w:rPr>
        <w:t xml:space="preserve">29,870,000 </w:t>
      </w:r>
      <w:r w:rsidR="00400858" w:rsidRPr="007A3FAB">
        <w:rPr>
          <w:rFonts w:eastAsia="Calibri"/>
          <w:b/>
        </w:rPr>
        <w:t>en</w:t>
      </w:r>
      <w:r w:rsidR="00FB2467" w:rsidRPr="007A3FAB">
        <w:rPr>
          <w:rFonts w:eastAsia="Calibri"/>
          <w:b/>
        </w:rPr>
        <w:t xml:space="preserve"> Monte Plata</w:t>
      </w:r>
      <w:r w:rsidR="00252599" w:rsidRPr="007A3FAB">
        <w:rPr>
          <w:rFonts w:eastAsia="Calibri"/>
          <w:b/>
        </w:rPr>
        <w:t xml:space="preserve"> </w:t>
      </w:r>
      <w:r w:rsidR="00D30A26" w:rsidRPr="007A3FAB">
        <w:rPr>
          <w:rFonts w:eastAsia="Calibri"/>
          <w:b/>
        </w:rPr>
        <w:t>construyéndose</w:t>
      </w:r>
      <w:r w:rsidR="00FB2467" w:rsidRPr="007A3FAB">
        <w:rPr>
          <w:rFonts w:eastAsia="Calibri"/>
          <w:b/>
        </w:rPr>
        <w:t xml:space="preserve"> 240 casas</w:t>
      </w:r>
      <w:r w:rsidR="007A3FAB" w:rsidRPr="007A3FAB">
        <w:rPr>
          <w:rFonts w:eastAsia="Calibri"/>
          <w:b/>
          <w:bCs/>
          <w:noProof/>
        </w:rPr>
        <w:t>.</w:t>
      </w:r>
      <w:r w:rsidR="007A3FAB">
        <w:rPr>
          <w:rFonts w:eastAsia="Calibri"/>
          <w:noProof/>
        </w:rPr>
        <w:t xml:space="preserve"> </w:t>
      </w:r>
      <w:r w:rsidR="005F22B3" w:rsidRPr="00443F1F">
        <w:rPr>
          <w:rFonts w:eastAsia="Calibri"/>
        </w:rPr>
        <w:t xml:space="preserve">Para Febrero de 2024, se tiene </w:t>
      </w:r>
      <w:r w:rsidR="005F22B3">
        <w:rPr>
          <w:rFonts w:eastAsia="Calibri"/>
          <w:noProof/>
        </w:rPr>
        <w:t xml:space="preserve">contemplado </w:t>
      </w:r>
      <w:r w:rsidR="005F22B3" w:rsidRPr="003224CD">
        <w:rPr>
          <w:rFonts w:eastAsia="Calibri"/>
          <w:b/>
          <w:bCs/>
          <w:noProof/>
        </w:rPr>
        <w:t>completar</w:t>
      </w:r>
      <w:r w:rsidR="005F22B3" w:rsidRPr="003224CD">
        <w:rPr>
          <w:rFonts w:eastAsia="Calibri"/>
          <w:b/>
        </w:rPr>
        <w:t xml:space="preserve"> la meta de 600 viviendas remozadas en el marco del Programa “Transformando mi país”</w:t>
      </w:r>
    </w:p>
    <w:p w14:paraId="5CC9DC79" w14:textId="77777777" w:rsidR="00C138F8" w:rsidRDefault="00DC276C" w:rsidP="00B20953">
      <w:pPr>
        <w:spacing w:line="360" w:lineRule="auto"/>
        <w:jc w:val="both"/>
        <w:rPr>
          <w:rFonts w:eastAsia="Calibri"/>
          <w:noProof/>
        </w:rPr>
      </w:pPr>
      <w:r w:rsidRPr="03F5C7CA">
        <w:rPr>
          <w:rFonts w:eastAsia="Calibri"/>
          <w:noProof/>
        </w:rPr>
        <w:t xml:space="preserve">También </w:t>
      </w:r>
      <w:r w:rsidR="00B20953" w:rsidRPr="03F5C7CA">
        <w:rPr>
          <w:rFonts w:eastAsia="Calibri"/>
          <w:noProof/>
        </w:rPr>
        <w:t>en los Alcarrizos, se</w:t>
      </w:r>
      <w:r w:rsidR="00D41B59">
        <w:rPr>
          <w:rFonts w:eastAsia="Calibri"/>
          <w:noProof/>
        </w:rPr>
        <w:t xml:space="preserve"> plantea</w:t>
      </w:r>
      <w:r w:rsidR="00B20953" w:rsidRPr="03F5C7CA">
        <w:rPr>
          <w:rFonts w:eastAsia="Calibri"/>
          <w:noProof/>
        </w:rPr>
        <w:t xml:space="preserve"> la readecuación </w:t>
      </w:r>
      <w:r w:rsidR="00D41B59">
        <w:rPr>
          <w:rFonts w:eastAsia="Calibri"/>
          <w:noProof/>
        </w:rPr>
        <w:t>de</w:t>
      </w:r>
      <w:r w:rsidR="00B20953" w:rsidRPr="03F5C7CA">
        <w:rPr>
          <w:rFonts w:eastAsia="Calibri"/>
          <w:noProof/>
        </w:rPr>
        <w:t xml:space="preserve"> 320 casas de las cuales 262 han sido entregadas</w:t>
      </w:r>
      <w:r w:rsidR="001C36D4">
        <w:rPr>
          <w:rFonts w:eastAsia="Calibri"/>
          <w:noProof/>
        </w:rPr>
        <w:t>, así como en</w:t>
      </w:r>
      <w:r w:rsidR="00B20953" w:rsidRPr="03F5C7CA">
        <w:rPr>
          <w:rFonts w:eastAsia="Calibri"/>
          <w:noProof/>
        </w:rPr>
        <w:t xml:space="preserve"> el barrio Moscú de San Cristóbal, se contempla la readecuación de 80 casas siendo entregadas 10 de estas</w:t>
      </w:r>
      <w:r w:rsidR="008E0148">
        <w:rPr>
          <w:rFonts w:eastAsia="Calibri"/>
          <w:noProof/>
        </w:rPr>
        <w:t xml:space="preserve">. </w:t>
      </w:r>
    </w:p>
    <w:p w14:paraId="07302E31" w14:textId="2BBF437B" w:rsidR="00595143" w:rsidRPr="00595143" w:rsidRDefault="00595143" w:rsidP="00595143">
      <w:pPr>
        <w:spacing w:line="360" w:lineRule="auto"/>
        <w:jc w:val="both"/>
        <w:rPr>
          <w:rFonts w:eastAsia="Calibri"/>
          <w:noProof/>
        </w:rPr>
      </w:pPr>
      <w:r>
        <w:rPr>
          <w:rFonts w:eastAsia="Calibri"/>
          <w:noProof/>
        </w:rPr>
        <w:t xml:space="preserve">Para finalizar, </w:t>
      </w:r>
      <w:r w:rsidR="00AB5367">
        <w:rPr>
          <w:rFonts w:eastAsia="Calibri"/>
          <w:noProof/>
        </w:rPr>
        <w:t xml:space="preserve">a través de </w:t>
      </w:r>
      <w:r w:rsidR="00AB5367">
        <w:rPr>
          <w:rFonts w:eastAsia="Calibri"/>
          <w:b/>
          <w:bCs/>
          <w:noProof/>
        </w:rPr>
        <w:t xml:space="preserve">los Puntos </w:t>
      </w:r>
      <w:r w:rsidR="00AB5367" w:rsidRPr="00AB5367">
        <w:rPr>
          <w:rFonts w:eastAsia="Calibri"/>
          <w:b/>
          <w:bCs/>
          <w:noProof/>
        </w:rPr>
        <w:t>Solidarios</w:t>
      </w:r>
      <w:r w:rsidR="00AB5367">
        <w:rPr>
          <w:rFonts w:eastAsia="Calibri"/>
          <w:noProof/>
        </w:rPr>
        <w:t>,</w:t>
      </w:r>
      <w:r>
        <w:rPr>
          <w:rFonts w:eastAsia="Calibri"/>
          <w:noProof/>
        </w:rPr>
        <w:t>con la</w:t>
      </w:r>
      <w:r w:rsidRPr="00595143">
        <w:rPr>
          <w:rFonts w:eastAsia="Calibri"/>
          <w:noProof/>
        </w:rPr>
        <w:t xml:space="preserve"> finalidad de garantizar la prestación de servicios adecuados a la población en condición de pobreza y vulnerabilidad, </w:t>
      </w:r>
      <w:r w:rsidRPr="00595143">
        <w:rPr>
          <w:rFonts w:eastAsia="Calibri"/>
          <w:b/>
          <w:bCs/>
          <w:noProof/>
        </w:rPr>
        <w:t>se han recibido un total de 830,602 solicitudes y requerimientos</w:t>
      </w:r>
      <w:r w:rsidRPr="00595143">
        <w:rPr>
          <w:rFonts w:eastAsia="Calibri"/>
          <w:noProof/>
        </w:rPr>
        <w:t xml:space="preserve">, de las cuales </w:t>
      </w:r>
      <w:r w:rsidRPr="00595143">
        <w:rPr>
          <w:rFonts w:eastAsia="Calibri"/>
          <w:b/>
          <w:bCs/>
          <w:noProof/>
        </w:rPr>
        <w:t>se tramitaron unas 714,649 de estas</w:t>
      </w:r>
      <w:r w:rsidRPr="00595143">
        <w:rPr>
          <w:rFonts w:eastAsia="Calibri"/>
          <w:noProof/>
        </w:rPr>
        <w:t>, representando así un 86 % de efectividad en las acciones realizadas desde la Ventanilla Única de Acceso a Servicios Sociales y la Línea de Servicios</w:t>
      </w:r>
      <w:r>
        <w:rPr>
          <w:rFonts w:eastAsia="Calibri"/>
          <w:noProof/>
        </w:rPr>
        <w:t xml:space="preserve"> </w:t>
      </w:r>
      <w:r w:rsidRPr="00595143">
        <w:rPr>
          <w:rFonts w:eastAsia="Calibri"/>
          <w:noProof/>
        </w:rPr>
        <w:t xml:space="preserve">*462. </w:t>
      </w:r>
      <w:r w:rsidRPr="00F63AFA">
        <w:rPr>
          <w:rFonts w:eastAsia="Calibri"/>
          <w:b/>
          <w:bCs/>
          <w:noProof/>
        </w:rPr>
        <w:t>En promedio los ciudadanos tuvieron un 89 % de satisfacción con relación a las atenciones recibidas.</w:t>
      </w:r>
      <w:r w:rsidR="00DB66D3">
        <w:rPr>
          <w:rFonts w:eastAsia="Calibri"/>
          <w:b/>
          <w:bCs/>
          <w:noProof/>
        </w:rPr>
        <w:t xml:space="preserve"> </w:t>
      </w:r>
      <w:r w:rsidR="00F32037">
        <w:rPr>
          <w:rFonts w:eastAsia="Calibri"/>
          <w:noProof/>
        </w:rPr>
        <w:t>De igual forma, a</w:t>
      </w:r>
      <w:r w:rsidR="00D848BE">
        <w:rPr>
          <w:rFonts w:eastAsia="Calibri"/>
          <w:noProof/>
        </w:rPr>
        <w:t xml:space="preserve"> febrero 2024, se espera la apertura de </w:t>
      </w:r>
      <w:r w:rsidR="00D848BE" w:rsidRPr="00D848BE">
        <w:rPr>
          <w:rFonts w:eastAsia="Calibri"/>
          <w:b/>
          <w:bCs/>
          <w:noProof/>
        </w:rPr>
        <w:t>nuevos espacios en el Punto GOB – Colinas Centro en Santo Domingo Norte.</w:t>
      </w:r>
    </w:p>
    <w:p w14:paraId="1AC55AE9" w14:textId="77777777" w:rsidR="0047146D" w:rsidRDefault="0047146D" w:rsidP="6493DF51">
      <w:pPr>
        <w:spacing w:line="360" w:lineRule="auto"/>
        <w:jc w:val="both"/>
        <w:rPr>
          <w:rFonts w:eastAsia="Calibri"/>
          <w:noProof/>
        </w:rPr>
      </w:pPr>
    </w:p>
    <w:p w14:paraId="6ED23D6B" w14:textId="77777777" w:rsidR="0047146D" w:rsidRDefault="0047146D" w:rsidP="6493DF51">
      <w:pPr>
        <w:spacing w:line="360" w:lineRule="auto"/>
        <w:jc w:val="both"/>
        <w:rPr>
          <w:rFonts w:eastAsia="Calibri"/>
          <w:noProof/>
        </w:rPr>
      </w:pPr>
    </w:p>
    <w:p w14:paraId="7E359571" w14:textId="77777777" w:rsidR="0047146D" w:rsidRDefault="0047146D" w:rsidP="6493DF51">
      <w:pPr>
        <w:spacing w:line="360" w:lineRule="auto"/>
        <w:jc w:val="both"/>
        <w:rPr>
          <w:rFonts w:eastAsia="Calibri"/>
          <w:noProof/>
        </w:rPr>
      </w:pPr>
    </w:p>
    <w:p w14:paraId="35CE9E9A" w14:textId="77777777" w:rsidR="0047146D" w:rsidRDefault="0047146D" w:rsidP="6493DF51">
      <w:pPr>
        <w:spacing w:line="360" w:lineRule="auto"/>
        <w:jc w:val="both"/>
        <w:rPr>
          <w:rFonts w:eastAsia="Calibri"/>
          <w:noProof/>
        </w:rPr>
      </w:pPr>
    </w:p>
    <w:p w14:paraId="6384D0D4" w14:textId="2D7E952E" w:rsidR="00654164" w:rsidRPr="00F94CAA" w:rsidRDefault="00654164" w:rsidP="002C4A9C">
      <w:pPr>
        <w:pStyle w:val="Ttulo1"/>
        <w:numPr>
          <w:ilvl w:val="0"/>
          <w:numId w:val="35"/>
        </w:numPr>
      </w:pPr>
      <w:bookmarkStart w:id="5" w:name="_Toc155085143"/>
      <w:r w:rsidRPr="00F94CAA">
        <w:lastRenderedPageBreak/>
        <w:t>INFORMACIÓN INSTITUCIONAL</w:t>
      </w:r>
      <w:bookmarkEnd w:id="5"/>
    </w:p>
    <w:p w14:paraId="794C2FD3" w14:textId="73C7B9AC" w:rsidR="00654164" w:rsidRPr="00F94CAA" w:rsidRDefault="00654164" w:rsidP="00654164">
      <w:pPr>
        <w:jc w:val="both"/>
        <w:rPr>
          <w:rFonts w:eastAsia="Calibri"/>
          <w:sz w:val="18"/>
        </w:rPr>
      </w:pPr>
      <w:r w:rsidRPr="002B4451">
        <w:rPr>
          <w:rFonts w:eastAsia="Calibri"/>
          <w:noProof/>
          <w:sz w:val="18"/>
        </w:rPr>
        <mc:AlternateContent>
          <mc:Choice Requires="wps">
            <w:drawing>
              <wp:anchor distT="0" distB="0" distL="114300" distR="114300" simplePos="0" relativeHeight="251658244"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66FDE" id="Conector recto 8" o:spid="_x0000_s1026"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4A319E10" w:rsidR="00654164" w:rsidRPr="00F94CAA" w:rsidRDefault="23C94D10" w:rsidP="00654164">
      <w:pPr>
        <w:jc w:val="center"/>
        <w:rPr>
          <w:rFonts w:eastAsia="Calibri"/>
          <w:szCs w:val="36"/>
        </w:rPr>
      </w:pPr>
      <w:r w:rsidRPr="00F94CAA">
        <w:rPr>
          <w:rFonts w:eastAsia="Calibri"/>
        </w:rPr>
        <w:t xml:space="preserve">Memoria </w:t>
      </w:r>
      <w:r w:rsidR="3E98EAE4" w:rsidRPr="00F94CAA">
        <w:rPr>
          <w:rFonts w:eastAsia="Calibri"/>
        </w:rPr>
        <w:t>I</w:t>
      </w:r>
      <w:r w:rsidRPr="00F94CAA">
        <w:rPr>
          <w:rFonts w:eastAsia="Calibri"/>
        </w:rPr>
        <w:t>nstitucional 202</w:t>
      </w:r>
      <w:r w:rsidR="3E98EAE4" w:rsidRPr="00F94CAA">
        <w:rPr>
          <w:rFonts w:eastAsia="Calibri"/>
        </w:rPr>
        <w:t>3</w:t>
      </w:r>
    </w:p>
    <w:p w14:paraId="0B1B64A8" w14:textId="71E76986" w:rsidR="005EF7A9" w:rsidRDefault="005EF7A9" w:rsidP="005EF7A9">
      <w:pPr>
        <w:rPr>
          <w:rFonts w:eastAsia="Times New Roman"/>
          <w:b/>
          <w:bCs/>
          <w:noProof/>
          <w:color w:val="767171" w:themeColor="background2" w:themeShade="80"/>
        </w:rPr>
      </w:pPr>
    </w:p>
    <w:p w14:paraId="0D044C31" w14:textId="5A1E3FFB" w:rsidR="00654164" w:rsidRPr="00F83D41" w:rsidRDefault="003212C1" w:rsidP="00F83D41">
      <w:pPr>
        <w:pStyle w:val="Ttulo1"/>
        <w:jc w:val="left"/>
        <w:rPr>
          <w:sz w:val="24"/>
          <w:szCs w:val="24"/>
        </w:rPr>
      </w:pPr>
      <w:bookmarkStart w:id="6" w:name="_Toc155085144"/>
      <w:r>
        <w:rPr>
          <w:sz w:val="24"/>
          <w:szCs w:val="24"/>
        </w:rPr>
        <w:t xml:space="preserve">2.1 </w:t>
      </w:r>
      <w:r w:rsidR="59CE6804" w:rsidRPr="00F83D41">
        <w:rPr>
          <w:sz w:val="24"/>
          <w:szCs w:val="24"/>
        </w:rPr>
        <w:t>Marco filosófico institucional</w:t>
      </w:r>
      <w:bookmarkEnd w:id="6"/>
    </w:p>
    <w:p w14:paraId="7F21B861" w14:textId="1BBDA7C6" w:rsidR="00654164" w:rsidRPr="00F83D41" w:rsidRDefault="59CE6804" w:rsidP="002C4A9C">
      <w:pPr>
        <w:pStyle w:val="Ttulo1"/>
        <w:numPr>
          <w:ilvl w:val="0"/>
          <w:numId w:val="34"/>
        </w:numPr>
        <w:jc w:val="left"/>
        <w:rPr>
          <w:sz w:val="24"/>
          <w:szCs w:val="24"/>
        </w:rPr>
      </w:pPr>
      <w:bookmarkStart w:id="7" w:name="_Toc155085145"/>
      <w:r w:rsidRPr="00F83D41">
        <w:rPr>
          <w:sz w:val="24"/>
          <w:szCs w:val="24"/>
        </w:rPr>
        <w:t>Misión</w:t>
      </w:r>
      <w:bookmarkEnd w:id="7"/>
    </w:p>
    <w:p w14:paraId="622F5D5D" w14:textId="77777777" w:rsidR="00845883" w:rsidRDefault="59CE6804" w:rsidP="00845883">
      <w:pPr>
        <w:spacing w:line="360" w:lineRule="auto"/>
        <w:jc w:val="both"/>
        <w:rPr>
          <w:rFonts w:eastAsia="Calibri"/>
          <w:noProof/>
        </w:rPr>
      </w:pPr>
      <w:r w:rsidRPr="6493DF51">
        <w:rPr>
          <w:rFonts w:eastAsia="Calibri"/>
          <w:noProof/>
        </w:rPr>
        <w:t>Como instancia de coordinación del sector social, trabajamos para garantizar la efectividad y la eficacia de la estrategia y de las políticas sociales del Gobierno, articulando los programas y las acciones que en materia de demanda social formulen las instituciones que integran el Gabinete, enfocados en incidir en el desarrollo integral de las familias dominicanas que viven en situación de vulnerabilidad y en la reducción de la pobreza.</w:t>
      </w:r>
    </w:p>
    <w:p w14:paraId="6E83E00C" w14:textId="7EDC3D7A" w:rsidR="00654164" w:rsidRPr="00845883" w:rsidRDefault="59CE6804" w:rsidP="002C4A9C">
      <w:pPr>
        <w:pStyle w:val="Ttulo1"/>
        <w:numPr>
          <w:ilvl w:val="0"/>
          <w:numId w:val="34"/>
        </w:numPr>
        <w:jc w:val="left"/>
        <w:rPr>
          <w:sz w:val="24"/>
          <w:szCs w:val="24"/>
        </w:rPr>
      </w:pPr>
      <w:bookmarkStart w:id="8" w:name="_Toc155085146"/>
      <w:r w:rsidRPr="00F83D41">
        <w:rPr>
          <w:sz w:val="24"/>
          <w:szCs w:val="24"/>
        </w:rPr>
        <w:t>Visión</w:t>
      </w:r>
      <w:bookmarkEnd w:id="8"/>
    </w:p>
    <w:p w14:paraId="555D752E" w14:textId="255353BB" w:rsidR="00654164" w:rsidRPr="00F94CAA" w:rsidRDefault="59CE6804" w:rsidP="6493DF51">
      <w:pPr>
        <w:spacing w:line="360" w:lineRule="auto"/>
        <w:jc w:val="both"/>
        <w:rPr>
          <w:rFonts w:eastAsia="Calibri"/>
          <w:noProof/>
        </w:rPr>
      </w:pPr>
      <w:r w:rsidRPr="6493DF51">
        <w:rPr>
          <w:rFonts w:eastAsia="Calibri"/>
          <w:noProof/>
        </w:rPr>
        <w:t>Protección, promoción y desarrollo integral de las familias, impulsando el progreso para superar la pobreza en la República Dominicana.</w:t>
      </w:r>
    </w:p>
    <w:p w14:paraId="16FFFBAC" w14:textId="1B13A700" w:rsidR="00654164" w:rsidRPr="00F83D41" w:rsidRDefault="59CE6804" w:rsidP="002C4A9C">
      <w:pPr>
        <w:pStyle w:val="Ttulo1"/>
        <w:numPr>
          <w:ilvl w:val="0"/>
          <w:numId w:val="34"/>
        </w:numPr>
        <w:jc w:val="left"/>
        <w:rPr>
          <w:sz w:val="24"/>
          <w:szCs w:val="24"/>
        </w:rPr>
      </w:pPr>
      <w:bookmarkStart w:id="9" w:name="_Toc155085147"/>
      <w:r w:rsidRPr="00F83D41">
        <w:rPr>
          <w:sz w:val="24"/>
          <w:szCs w:val="24"/>
        </w:rPr>
        <w:t>Valores</w:t>
      </w:r>
      <w:bookmarkEnd w:id="9"/>
    </w:p>
    <w:p w14:paraId="2C921B12" w14:textId="5DFDF0F9" w:rsidR="00654164" w:rsidRPr="00F94CAA" w:rsidRDefault="59CE6804" w:rsidP="002C4A9C">
      <w:pPr>
        <w:pStyle w:val="Prrafodelista"/>
        <w:numPr>
          <w:ilvl w:val="0"/>
          <w:numId w:val="33"/>
        </w:numPr>
        <w:spacing w:line="360" w:lineRule="auto"/>
        <w:ind w:left="360"/>
        <w:jc w:val="both"/>
        <w:rPr>
          <w:rFonts w:eastAsia="Times New Roman"/>
          <w:noProof/>
          <w:color w:val="767171" w:themeColor="background2" w:themeShade="80"/>
        </w:rPr>
      </w:pPr>
      <w:r w:rsidRPr="6493DF51">
        <w:rPr>
          <w:rFonts w:eastAsia="Times New Roman"/>
          <w:b/>
          <w:bCs/>
          <w:noProof/>
          <w:color w:val="767171" w:themeColor="background2" w:themeShade="80"/>
        </w:rPr>
        <w:t xml:space="preserve">Somos solidarios: </w:t>
      </w:r>
      <w:r w:rsidRPr="6493DF51">
        <w:rPr>
          <w:rFonts w:eastAsia="Times New Roman"/>
          <w:noProof/>
          <w:color w:val="767171" w:themeColor="background2" w:themeShade="80"/>
        </w:rPr>
        <w:t>trabajamos intensamente, con empatía, pasión y respeto, para mejorar la calidad de vida de los más necesitados.</w:t>
      </w:r>
    </w:p>
    <w:p w14:paraId="6A134F62" w14:textId="012A1391" w:rsidR="00654164" w:rsidRPr="00F94CAA" w:rsidRDefault="59CE6804" w:rsidP="002C4A9C">
      <w:pPr>
        <w:pStyle w:val="Prrafodelista"/>
        <w:numPr>
          <w:ilvl w:val="0"/>
          <w:numId w:val="33"/>
        </w:numPr>
        <w:spacing w:line="360" w:lineRule="auto"/>
        <w:ind w:left="360"/>
        <w:jc w:val="both"/>
        <w:rPr>
          <w:rFonts w:eastAsia="Times New Roman"/>
          <w:noProof/>
          <w:color w:val="767171" w:themeColor="background2" w:themeShade="80"/>
        </w:rPr>
      </w:pPr>
      <w:r w:rsidRPr="6493DF51">
        <w:rPr>
          <w:rFonts w:eastAsia="Times New Roman"/>
          <w:b/>
          <w:bCs/>
          <w:noProof/>
          <w:color w:val="767171" w:themeColor="background2" w:themeShade="80"/>
        </w:rPr>
        <w:t xml:space="preserve">Somos responsables: </w:t>
      </w:r>
      <w:r w:rsidRPr="6493DF51">
        <w:rPr>
          <w:rFonts w:eastAsia="Times New Roman"/>
          <w:noProof/>
          <w:color w:val="767171" w:themeColor="background2" w:themeShade="80"/>
        </w:rPr>
        <w:t>nos comprometemos y cumplimos nuestros objetivos y lo que prometemos: actuamos de forma proactiva, con entusiasmo, creatividad y calidad.</w:t>
      </w:r>
    </w:p>
    <w:p w14:paraId="14E1C18C" w14:textId="0AFC476F" w:rsidR="00654164" w:rsidRDefault="59CE6804" w:rsidP="002C4A9C">
      <w:pPr>
        <w:pStyle w:val="Prrafodelista"/>
        <w:numPr>
          <w:ilvl w:val="0"/>
          <w:numId w:val="33"/>
        </w:numPr>
        <w:spacing w:line="360" w:lineRule="auto"/>
        <w:ind w:left="360"/>
        <w:jc w:val="both"/>
        <w:rPr>
          <w:rFonts w:eastAsia="Times New Roman"/>
          <w:noProof/>
          <w:color w:val="767171" w:themeColor="background2" w:themeShade="80"/>
        </w:rPr>
      </w:pPr>
      <w:r w:rsidRPr="6493DF51">
        <w:rPr>
          <w:rFonts w:eastAsia="Times New Roman"/>
          <w:b/>
          <w:bCs/>
          <w:noProof/>
          <w:color w:val="767171" w:themeColor="background2" w:themeShade="80"/>
        </w:rPr>
        <w:t xml:space="preserve">Somos íntegros: </w:t>
      </w:r>
      <w:r w:rsidRPr="6493DF51">
        <w:rPr>
          <w:rFonts w:eastAsia="Times New Roman"/>
          <w:noProof/>
          <w:color w:val="767171" w:themeColor="background2" w:themeShade="80"/>
        </w:rPr>
        <w:t>actuamos según nuestros principios éticos, de forma honesta, auténtica y transparente.</w:t>
      </w:r>
    </w:p>
    <w:p w14:paraId="5F450956" w14:textId="77777777" w:rsidR="00F83D41" w:rsidRDefault="00F83D41" w:rsidP="00F83D41">
      <w:pPr>
        <w:spacing w:line="360" w:lineRule="auto"/>
        <w:jc w:val="both"/>
        <w:rPr>
          <w:rFonts w:eastAsia="Times New Roman"/>
          <w:noProof/>
          <w:color w:val="767171" w:themeColor="background2" w:themeShade="80"/>
        </w:rPr>
      </w:pPr>
    </w:p>
    <w:p w14:paraId="4C065758" w14:textId="77777777" w:rsidR="00F83D41" w:rsidRPr="00F83D41" w:rsidRDefault="00F83D41" w:rsidP="00F83D41">
      <w:pPr>
        <w:spacing w:line="360" w:lineRule="auto"/>
        <w:jc w:val="both"/>
        <w:rPr>
          <w:rFonts w:eastAsia="Times New Roman"/>
          <w:noProof/>
          <w:color w:val="767171" w:themeColor="background2" w:themeShade="80"/>
        </w:rPr>
      </w:pPr>
    </w:p>
    <w:p w14:paraId="64112993" w14:textId="2189574F" w:rsidR="00654164" w:rsidRPr="00026EC5" w:rsidRDefault="006738AA" w:rsidP="00026EC5">
      <w:pPr>
        <w:pStyle w:val="Ttulo1"/>
        <w:jc w:val="left"/>
        <w:rPr>
          <w:sz w:val="24"/>
          <w:szCs w:val="24"/>
        </w:rPr>
      </w:pPr>
      <w:bookmarkStart w:id="10" w:name="_Toc155085148"/>
      <w:r w:rsidRPr="00026EC5">
        <w:rPr>
          <w:sz w:val="24"/>
          <w:szCs w:val="24"/>
        </w:rPr>
        <w:lastRenderedPageBreak/>
        <w:t xml:space="preserve">2. </w:t>
      </w:r>
      <w:r w:rsidR="59CE6804" w:rsidRPr="00026EC5">
        <w:rPr>
          <w:sz w:val="24"/>
          <w:szCs w:val="24"/>
        </w:rPr>
        <w:t>Base legal</w:t>
      </w:r>
      <w:bookmarkEnd w:id="10"/>
    </w:p>
    <w:p w14:paraId="63D49DB7" w14:textId="496F1629" w:rsidR="00654164" w:rsidRPr="00E42C5F" w:rsidRDefault="59CE6804" w:rsidP="002C4A9C">
      <w:pPr>
        <w:pStyle w:val="Prrafodelista"/>
        <w:numPr>
          <w:ilvl w:val="0"/>
          <w:numId w:val="33"/>
        </w:numPr>
        <w:spacing w:line="360" w:lineRule="auto"/>
        <w:ind w:left="360"/>
        <w:jc w:val="both"/>
        <w:rPr>
          <w:rFonts w:eastAsia="Calibri"/>
          <w:noProof/>
        </w:rPr>
      </w:pPr>
      <w:r w:rsidRPr="00E42C5F">
        <w:rPr>
          <w:rFonts w:eastAsia="Calibri"/>
          <w:b/>
          <w:bCs/>
          <w:noProof/>
        </w:rPr>
        <w:t>Decreto no.28-01</w:t>
      </w:r>
      <w:r w:rsidRPr="00E42C5F">
        <w:rPr>
          <w:rFonts w:eastAsia="Calibri"/>
          <w:noProof/>
        </w:rPr>
        <w:t>, que crea e integra los Gabinetes de la Política Institucional, de Política Económica y de Política Social.</w:t>
      </w:r>
    </w:p>
    <w:p w14:paraId="782CC63F" w14:textId="159DF8BC" w:rsidR="00654164" w:rsidRPr="00E42C5F" w:rsidRDefault="59CE6804" w:rsidP="002C4A9C">
      <w:pPr>
        <w:pStyle w:val="Prrafodelista"/>
        <w:numPr>
          <w:ilvl w:val="0"/>
          <w:numId w:val="33"/>
        </w:numPr>
        <w:spacing w:line="360" w:lineRule="auto"/>
        <w:ind w:left="360"/>
        <w:jc w:val="both"/>
        <w:rPr>
          <w:rFonts w:eastAsia="Calibri"/>
          <w:noProof/>
        </w:rPr>
      </w:pPr>
      <w:r w:rsidRPr="00E42C5F">
        <w:rPr>
          <w:rFonts w:eastAsia="Calibri"/>
          <w:b/>
          <w:bCs/>
          <w:noProof/>
        </w:rPr>
        <w:t>Decreto no.1082-04</w:t>
      </w:r>
      <w:r w:rsidRPr="00E42C5F">
        <w:rPr>
          <w:rFonts w:eastAsia="Calibri"/>
          <w:noProof/>
        </w:rPr>
        <w:t>, que crea e integra los Gabinetes de Política Institucional, de Política Económica, de Política Social y de Política Medioambiental y Desarrollo Físico.</w:t>
      </w:r>
    </w:p>
    <w:p w14:paraId="30E397A7" w14:textId="4AAD687C" w:rsidR="00654164" w:rsidRPr="00E42C5F" w:rsidRDefault="59CE6804" w:rsidP="002C4A9C">
      <w:pPr>
        <w:pStyle w:val="Prrafodelista"/>
        <w:numPr>
          <w:ilvl w:val="0"/>
          <w:numId w:val="33"/>
        </w:numPr>
        <w:spacing w:line="360" w:lineRule="auto"/>
        <w:ind w:left="360"/>
        <w:jc w:val="both"/>
        <w:rPr>
          <w:rFonts w:eastAsia="Calibri"/>
          <w:noProof/>
        </w:rPr>
      </w:pPr>
      <w:r w:rsidRPr="00E42C5F">
        <w:rPr>
          <w:rFonts w:eastAsia="Calibri"/>
          <w:b/>
          <w:bCs/>
          <w:noProof/>
        </w:rPr>
        <w:t>Decreto no.1251-04</w:t>
      </w:r>
      <w:r w:rsidRPr="00E42C5F">
        <w:rPr>
          <w:rFonts w:eastAsia="Calibri"/>
          <w:noProof/>
        </w:rPr>
        <w:t>, que integra miembros a los Gabinetes de Política Social y de Coordinación de la Política Medioambiental y Desarrollo Físico y establece un Consejo Consultivo de la Sociedad Civil, que tendrá como misión coadyuvar al Gabinete de Política Social en la formulación de sus planes y programas.</w:t>
      </w:r>
    </w:p>
    <w:p w14:paraId="47BA1341" w14:textId="73A80261" w:rsidR="00654164" w:rsidRPr="00E42C5F" w:rsidRDefault="59CE6804" w:rsidP="002C4A9C">
      <w:pPr>
        <w:pStyle w:val="Prrafodelista"/>
        <w:numPr>
          <w:ilvl w:val="0"/>
          <w:numId w:val="33"/>
        </w:numPr>
        <w:spacing w:line="360" w:lineRule="auto"/>
        <w:ind w:left="360"/>
        <w:jc w:val="both"/>
        <w:rPr>
          <w:rFonts w:eastAsia="Calibri"/>
          <w:noProof/>
        </w:rPr>
      </w:pPr>
      <w:r w:rsidRPr="00E42C5F">
        <w:rPr>
          <w:rFonts w:eastAsia="Calibri"/>
          <w:b/>
          <w:bCs/>
          <w:noProof/>
        </w:rPr>
        <w:t>Decreto no.1554-04</w:t>
      </w:r>
      <w:r w:rsidRPr="00E42C5F">
        <w:rPr>
          <w:rFonts w:eastAsia="Calibri"/>
          <w:noProof/>
        </w:rPr>
        <w:t>, que establece el Programa de Protección Social, con el propósito de proteger de los riesgos a la población en pobreza extrema y la población en situación de vulnerabilidad social.</w:t>
      </w:r>
    </w:p>
    <w:p w14:paraId="0391F1FB" w14:textId="17B1F220" w:rsidR="00654164" w:rsidRPr="00E42C5F" w:rsidRDefault="59CE6804" w:rsidP="002C4A9C">
      <w:pPr>
        <w:pStyle w:val="Prrafodelista"/>
        <w:numPr>
          <w:ilvl w:val="0"/>
          <w:numId w:val="33"/>
        </w:numPr>
        <w:spacing w:line="360" w:lineRule="auto"/>
        <w:ind w:left="360"/>
        <w:jc w:val="both"/>
        <w:rPr>
          <w:rFonts w:eastAsia="Calibri"/>
          <w:noProof/>
        </w:rPr>
      </w:pPr>
      <w:r w:rsidRPr="00672CDA">
        <w:rPr>
          <w:rFonts w:eastAsia="Calibri"/>
          <w:b/>
          <w:bCs/>
          <w:noProof/>
        </w:rPr>
        <w:t>Resolución GASO no.2</w:t>
      </w:r>
      <w:r w:rsidRPr="00E42C5F">
        <w:rPr>
          <w:rFonts w:eastAsia="Calibri"/>
          <w:noProof/>
        </w:rPr>
        <w:t>, Reglamento que establece las directrices y orientaciones generales del funcionamiento del Gabinete de Coordinación de Política Social.</w:t>
      </w:r>
    </w:p>
    <w:p w14:paraId="2DA54206" w14:textId="572E3721" w:rsidR="00654164" w:rsidRPr="00F94CAA" w:rsidRDefault="00654164" w:rsidP="005EF7A9">
      <w:pPr>
        <w:rPr>
          <w:noProof/>
        </w:rPr>
      </w:pPr>
    </w:p>
    <w:p w14:paraId="031AC297" w14:textId="61EAF80E" w:rsidR="005EF7A9" w:rsidRPr="00F94CAA" w:rsidRDefault="005EF7A9" w:rsidP="005EF7A9">
      <w:pPr>
        <w:rPr>
          <w:noProof/>
        </w:rPr>
      </w:pPr>
    </w:p>
    <w:p w14:paraId="5724ADEA" w14:textId="45C89DB3" w:rsidR="005EF7A9" w:rsidRPr="00F94CAA" w:rsidRDefault="005EF7A9" w:rsidP="005EF7A9">
      <w:pPr>
        <w:rPr>
          <w:noProof/>
        </w:rPr>
      </w:pPr>
    </w:p>
    <w:p w14:paraId="46BA6357" w14:textId="77777777" w:rsidR="00672CDA" w:rsidRDefault="00672CDA" w:rsidP="005EF7A9">
      <w:pPr>
        <w:rPr>
          <w:noProof/>
        </w:rPr>
        <w:sectPr w:rsidR="00672CDA" w:rsidSect="00C64CEF">
          <w:headerReference w:type="default" r:id="rId17"/>
          <w:footerReference w:type="default" r:id="rId18"/>
          <w:pgSz w:w="12240" w:h="15840"/>
          <w:pgMar w:top="1440" w:right="2160" w:bottom="1440" w:left="2160" w:header="720" w:footer="720" w:gutter="0"/>
          <w:pgNumType w:start="1"/>
          <w:cols w:space="720"/>
          <w:docGrid w:linePitch="360"/>
        </w:sectPr>
      </w:pPr>
    </w:p>
    <w:p w14:paraId="5AC975B5" w14:textId="4F9A37B3" w:rsidR="00672CDA" w:rsidRPr="00026EC5" w:rsidRDefault="0014759B" w:rsidP="00026EC5">
      <w:pPr>
        <w:pStyle w:val="Ttulo1"/>
        <w:jc w:val="left"/>
        <w:rPr>
          <w:sz w:val="24"/>
          <w:szCs w:val="24"/>
        </w:rPr>
      </w:pPr>
      <w:bookmarkStart w:id="11" w:name="_Toc155085149"/>
      <w:r w:rsidRPr="00026EC5">
        <w:rPr>
          <w:sz w:val="24"/>
          <w:szCs w:val="24"/>
        </w:rPr>
        <w:lastRenderedPageBreak/>
        <w:t xml:space="preserve">3. </w:t>
      </w:r>
      <w:r w:rsidR="00672CDA" w:rsidRPr="00026EC5">
        <w:rPr>
          <w:sz w:val="24"/>
          <w:szCs w:val="24"/>
        </w:rPr>
        <w:t>Estructura organizativa</w:t>
      </w:r>
      <w:bookmarkEnd w:id="11"/>
    </w:p>
    <w:p w14:paraId="359EB625" w14:textId="0C20AEED" w:rsidR="005EF7A9" w:rsidRPr="00F94CAA" w:rsidRDefault="007839B3" w:rsidP="005EF7A9">
      <w:pPr>
        <w:rPr>
          <w:noProof/>
        </w:rPr>
      </w:pPr>
      <w:r>
        <w:rPr>
          <w:noProof/>
        </w:rPr>
        <w:drawing>
          <wp:anchor distT="0" distB="0" distL="114300" distR="114300" simplePos="0" relativeHeight="251658259" behindDoc="0" locked="0" layoutInCell="1" allowOverlap="1" wp14:anchorId="1EF81034" wp14:editId="42B5ADE4">
            <wp:simplePos x="0" y="0"/>
            <wp:positionH relativeFrom="margin">
              <wp:align>center</wp:align>
            </wp:positionH>
            <wp:positionV relativeFrom="paragraph">
              <wp:posOffset>196850</wp:posOffset>
            </wp:positionV>
            <wp:extent cx="6751320" cy="4053205"/>
            <wp:effectExtent l="0" t="0" r="0" b="4445"/>
            <wp:wrapSquare wrapText="bothSides"/>
            <wp:docPr id="554184379" name="Imagen 55418437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6751320" cy="4053205"/>
                    </a:xfrm>
                    <a:prstGeom prst="rect">
                      <a:avLst/>
                    </a:prstGeom>
                  </pic:spPr>
                </pic:pic>
              </a:graphicData>
            </a:graphic>
            <wp14:sizeRelH relativeFrom="margin">
              <wp14:pctWidth>0</wp14:pctWidth>
            </wp14:sizeRelH>
            <wp14:sizeRelV relativeFrom="margin">
              <wp14:pctHeight>0</wp14:pctHeight>
            </wp14:sizeRelV>
          </wp:anchor>
        </w:drawing>
      </w:r>
    </w:p>
    <w:p w14:paraId="6A32BEF0" w14:textId="39D58160" w:rsidR="0014759B" w:rsidRDefault="0014759B">
      <w:pPr>
        <w:sectPr w:rsidR="0014759B" w:rsidSect="0026545B">
          <w:pgSz w:w="15840" w:h="12240" w:orient="landscape"/>
          <w:pgMar w:top="2160" w:right="1440" w:bottom="2160" w:left="1440" w:header="720" w:footer="720" w:gutter="0"/>
          <w:cols w:space="720"/>
          <w:docGrid w:linePitch="360"/>
        </w:sectPr>
      </w:pPr>
    </w:p>
    <w:p w14:paraId="3B7CBC26" w14:textId="1ED6FF91" w:rsidR="0014759B" w:rsidRPr="00026EC5" w:rsidRDefault="0014759B" w:rsidP="00026EC5">
      <w:pPr>
        <w:pStyle w:val="Ttulo1"/>
        <w:jc w:val="left"/>
        <w:rPr>
          <w:sz w:val="24"/>
          <w:szCs w:val="24"/>
        </w:rPr>
      </w:pPr>
      <w:bookmarkStart w:id="12" w:name="_Toc155085150"/>
      <w:r w:rsidRPr="00026EC5">
        <w:rPr>
          <w:sz w:val="24"/>
          <w:szCs w:val="24"/>
        </w:rPr>
        <w:lastRenderedPageBreak/>
        <w:t>4. Planificación estratégica institucional</w:t>
      </w:r>
      <w:bookmarkEnd w:id="12"/>
    </w:p>
    <w:p w14:paraId="597E814E" w14:textId="77777777" w:rsidR="00315AB7" w:rsidRPr="00315AB7" w:rsidRDefault="00315AB7" w:rsidP="00315AB7"/>
    <w:p w14:paraId="157B9A5A" w14:textId="3D01A57B" w:rsidR="00325C57" w:rsidRPr="0047397D" w:rsidRDefault="00325C57" w:rsidP="0047397D">
      <w:pPr>
        <w:spacing w:line="360" w:lineRule="auto"/>
        <w:jc w:val="both"/>
        <w:rPr>
          <w:rFonts w:eastAsia="Times New Roman"/>
          <w:color w:val="767171" w:themeColor="background2" w:themeShade="80"/>
        </w:rPr>
      </w:pPr>
      <w:r w:rsidRPr="0047397D">
        <w:rPr>
          <w:rFonts w:eastAsia="Times New Roman"/>
          <w:color w:val="767171" w:themeColor="background2" w:themeShade="80"/>
        </w:rPr>
        <w:t>El Gabinete de Política Social ha establecido su planificación estratégica 2021- 2024, sobre la base de la Producción Institucional Priorizada acorde al marco estratégico superior proporcionado por los resultados y medidas del Plan Nacional Plurianual del Sector Público -PNPSP-, los cuales, a su vez, acogen la propia Estrategia Nacional de Desarrollo 2030, los Objetivos de Desarrollo Sostenible -ODS- y las políticas priorizadas del Plan de Gobierno del Cambio.</w:t>
      </w:r>
    </w:p>
    <w:p w14:paraId="41DD2B03" w14:textId="39FC8D7F" w:rsidR="00325C57" w:rsidRPr="0047397D" w:rsidRDefault="00325C57" w:rsidP="0047397D">
      <w:pPr>
        <w:spacing w:line="360" w:lineRule="auto"/>
        <w:jc w:val="both"/>
        <w:rPr>
          <w:rFonts w:eastAsia="Times New Roman"/>
          <w:color w:val="767171" w:themeColor="background2" w:themeShade="80"/>
        </w:rPr>
      </w:pPr>
      <w:r w:rsidRPr="0047397D">
        <w:rPr>
          <w:rFonts w:eastAsia="Times New Roman"/>
          <w:color w:val="767171" w:themeColor="background2" w:themeShade="80"/>
        </w:rPr>
        <w:t xml:space="preserve">Dicho marco estratégico y la cadena de valor institucional vinculante se encuentran enmarcados en los </w:t>
      </w:r>
      <w:r w:rsidR="00DB05F5" w:rsidRPr="0047397D">
        <w:rPr>
          <w:rFonts w:eastAsia="Times New Roman"/>
          <w:color w:val="767171" w:themeColor="background2" w:themeShade="80"/>
        </w:rPr>
        <w:t>lineamientos</w:t>
      </w:r>
      <w:r w:rsidRPr="0047397D">
        <w:rPr>
          <w:rFonts w:eastAsia="Times New Roman"/>
          <w:color w:val="767171" w:themeColor="background2" w:themeShade="80"/>
        </w:rPr>
        <w:t xml:space="preserve"> dictaminados por órgano rector, Ministerio de Economía, Planificación y Desarrollo -MEPyD-, y a la vez monitoreado de manera </w:t>
      </w:r>
      <w:r w:rsidR="007324CA" w:rsidRPr="0047397D">
        <w:rPr>
          <w:rFonts w:eastAsia="Times New Roman"/>
          <w:color w:val="767171" w:themeColor="background2" w:themeShade="80"/>
        </w:rPr>
        <w:t>puntual</w:t>
      </w:r>
      <w:r w:rsidRPr="0047397D">
        <w:rPr>
          <w:rFonts w:eastAsia="Times New Roman"/>
          <w:color w:val="767171" w:themeColor="background2" w:themeShade="80"/>
        </w:rPr>
        <w:t>.</w:t>
      </w:r>
    </w:p>
    <w:p w14:paraId="7A25924A" w14:textId="3879AF74" w:rsidR="00874DA7" w:rsidRPr="0047397D" w:rsidRDefault="00874DA7" w:rsidP="0047397D">
      <w:pPr>
        <w:spacing w:line="360" w:lineRule="auto"/>
        <w:jc w:val="both"/>
        <w:rPr>
          <w:rFonts w:eastAsia="Times New Roman"/>
          <w:color w:val="767171" w:themeColor="background2" w:themeShade="80"/>
        </w:rPr>
      </w:pPr>
      <w:r w:rsidRPr="0047397D">
        <w:rPr>
          <w:rFonts w:eastAsia="Times New Roman"/>
          <w:color w:val="767171" w:themeColor="background2" w:themeShade="80"/>
        </w:rPr>
        <w:t xml:space="preserve">En base a esto, se deriva el Plan Operativo Anual (POA), donde se constituye una </w:t>
      </w:r>
      <w:r w:rsidR="00DB05F5" w:rsidRPr="0047397D">
        <w:rPr>
          <w:rFonts w:eastAsia="Times New Roman"/>
          <w:color w:val="767171" w:themeColor="background2" w:themeShade="80"/>
        </w:rPr>
        <w:t>herramienta de</w:t>
      </w:r>
      <w:r w:rsidRPr="0047397D">
        <w:rPr>
          <w:rFonts w:eastAsia="Times New Roman"/>
          <w:color w:val="767171" w:themeColor="background2" w:themeShade="80"/>
        </w:rPr>
        <w:t xml:space="preserve"> planificación institucional de corto plazo que refleja los productos y actividades que las distintas áreas organizacionales se proponen llevar a cabo durante el período de un (1) </w:t>
      </w:r>
      <w:r w:rsidR="00DB05F5" w:rsidRPr="0047397D">
        <w:rPr>
          <w:rFonts w:eastAsia="Times New Roman"/>
          <w:color w:val="767171" w:themeColor="background2" w:themeShade="80"/>
        </w:rPr>
        <w:t>año, considerando</w:t>
      </w:r>
      <w:r w:rsidRPr="0047397D">
        <w:rPr>
          <w:rFonts w:eastAsia="Times New Roman"/>
          <w:color w:val="767171" w:themeColor="background2" w:themeShade="80"/>
        </w:rPr>
        <w:t xml:space="preserve"> los lineamientos establecidos en el Plan Estratégico Institucional (PEI).</w:t>
      </w:r>
    </w:p>
    <w:p w14:paraId="554DADB5" w14:textId="7B67A55A" w:rsidR="00557C09" w:rsidRDefault="00874DA7" w:rsidP="0047397D">
      <w:pPr>
        <w:spacing w:line="360" w:lineRule="auto"/>
        <w:jc w:val="both"/>
        <w:rPr>
          <w:rFonts w:eastAsia="Times New Roman"/>
          <w:color w:val="767171" w:themeColor="background2" w:themeShade="80"/>
        </w:rPr>
      </w:pPr>
      <w:r w:rsidRPr="0047397D">
        <w:rPr>
          <w:rFonts w:eastAsia="Times New Roman"/>
          <w:color w:val="767171" w:themeColor="background2" w:themeShade="80"/>
        </w:rPr>
        <w:t>El mismo manifiesta las políticas públicas y prioridades a nivel institucional que responden a las condiciones de interés más relevantes enmarcados en la política prioritaria de “hacia una política integral de creación de oportunidades”, y detalla los diferentes resultados esperados, productos institucionales, actividades y metas que serán ejecutadas durante el año, de forma tal que todos los esfuerzos realizados estén estrechamente vinculados a la eficiencia y la transparencia.</w:t>
      </w:r>
    </w:p>
    <w:p w14:paraId="0A5E66C0" w14:textId="77777777" w:rsidR="0047397D" w:rsidRPr="0047397D" w:rsidRDefault="0047397D" w:rsidP="0047397D">
      <w:pPr>
        <w:spacing w:line="360" w:lineRule="auto"/>
        <w:jc w:val="both"/>
        <w:rPr>
          <w:rFonts w:eastAsia="Times New Roman"/>
          <w:color w:val="767171" w:themeColor="background2" w:themeShade="80"/>
        </w:rPr>
      </w:pPr>
    </w:p>
    <w:p w14:paraId="70EB707E" w14:textId="217ABC24" w:rsidR="0047397D" w:rsidRDefault="00B97AAF" w:rsidP="00875AAA">
      <w:pPr>
        <w:spacing w:line="360" w:lineRule="auto"/>
        <w:jc w:val="both"/>
        <w:rPr>
          <w:rFonts w:eastAsia="Times New Roman"/>
          <w:noProof/>
        </w:rPr>
      </w:pPr>
      <w:r w:rsidRPr="0047397D">
        <w:rPr>
          <w:rFonts w:eastAsia="Times New Roman"/>
          <w:color w:val="767171" w:themeColor="background2" w:themeShade="80"/>
        </w:rPr>
        <w:lastRenderedPageBreak/>
        <w:t>Actualmente en la Evaluación del Desempeño Institucional IPI-IPS</w:t>
      </w:r>
      <w:r w:rsidR="00341A1B" w:rsidRPr="0047397D">
        <w:rPr>
          <w:rFonts w:eastAsia="Times New Roman"/>
          <w:color w:val="767171" w:themeColor="background2" w:themeShade="80"/>
        </w:rPr>
        <w:t xml:space="preserve"> se tomaron en medición </w:t>
      </w:r>
      <w:r w:rsidR="006C724D" w:rsidRPr="0047397D">
        <w:rPr>
          <w:rFonts w:eastAsia="Times New Roman"/>
          <w:color w:val="767171" w:themeColor="background2" w:themeShade="80"/>
        </w:rPr>
        <w:t>4 de los indicadore</w:t>
      </w:r>
      <w:r w:rsidR="003502BA" w:rsidRPr="0047397D">
        <w:rPr>
          <w:rFonts w:eastAsia="Times New Roman"/>
          <w:color w:val="767171" w:themeColor="background2" w:themeShade="80"/>
        </w:rPr>
        <w:t xml:space="preserve">s </w:t>
      </w:r>
      <w:r w:rsidR="00C54F78" w:rsidRPr="0047397D">
        <w:rPr>
          <w:rFonts w:eastAsia="Times New Roman"/>
          <w:color w:val="767171" w:themeColor="background2" w:themeShade="80"/>
        </w:rPr>
        <w:t>plasmados dentro del PEI del Gabinete de Política Social, impactando de la siguiente manera:</w:t>
      </w:r>
    </w:p>
    <w:tbl>
      <w:tblPr>
        <w:tblW w:w="5000" w:type="pct"/>
        <w:tblCellMar>
          <w:left w:w="70" w:type="dxa"/>
          <w:right w:w="70" w:type="dxa"/>
        </w:tblCellMar>
        <w:tblLook w:val="04A0" w:firstRow="1" w:lastRow="0" w:firstColumn="1" w:lastColumn="0" w:noHBand="0" w:noVBand="1"/>
      </w:tblPr>
      <w:tblGrid>
        <w:gridCol w:w="774"/>
        <w:gridCol w:w="1973"/>
        <w:gridCol w:w="1085"/>
        <w:gridCol w:w="1563"/>
        <w:gridCol w:w="757"/>
        <w:gridCol w:w="585"/>
        <w:gridCol w:w="1163"/>
      </w:tblGrid>
      <w:tr w:rsidR="00875AAA" w:rsidRPr="0047397D" w14:paraId="4B5B65EF" w14:textId="77777777" w:rsidTr="00875AAA">
        <w:trPr>
          <w:trHeight w:val="884"/>
        </w:trPr>
        <w:tc>
          <w:tcPr>
            <w:tcW w:w="490" w:type="pct"/>
            <w:tcBorders>
              <w:top w:val="nil"/>
              <w:left w:val="single" w:sz="8" w:space="0" w:color="auto"/>
              <w:bottom w:val="single" w:sz="8" w:space="0" w:color="auto"/>
              <w:right w:val="single" w:sz="8" w:space="0" w:color="auto"/>
            </w:tcBorders>
            <w:shd w:val="clear" w:color="000000" w:fill="001F5F"/>
            <w:vAlign w:val="center"/>
            <w:hideMark/>
          </w:tcPr>
          <w:p w14:paraId="075199A8" w14:textId="77777777" w:rsidR="0047397D" w:rsidRPr="0047397D" w:rsidRDefault="0047397D" w:rsidP="0047397D">
            <w:pPr>
              <w:spacing w:after="0" w:line="240" w:lineRule="auto"/>
              <w:jc w:val="center"/>
              <w:rPr>
                <w:rFonts w:eastAsia="Times New Roman"/>
                <w:b/>
                <w:bCs/>
                <w:color w:val="FFFFFF"/>
                <w:spacing w:val="0"/>
                <w:sz w:val="20"/>
                <w:szCs w:val="20"/>
                <w:lang w:eastAsia="es-DO"/>
              </w:rPr>
            </w:pPr>
            <w:r w:rsidRPr="0047397D">
              <w:rPr>
                <w:rFonts w:eastAsia="Times New Roman"/>
                <w:b/>
                <w:bCs/>
                <w:color w:val="FFFFFF"/>
                <w:spacing w:val="0"/>
                <w:sz w:val="20"/>
                <w:szCs w:val="20"/>
                <w:lang w:eastAsia="es-DO"/>
              </w:rPr>
              <w:t>ID</w:t>
            </w:r>
          </w:p>
        </w:tc>
        <w:tc>
          <w:tcPr>
            <w:tcW w:w="1249" w:type="pct"/>
            <w:tcBorders>
              <w:top w:val="nil"/>
              <w:left w:val="nil"/>
              <w:bottom w:val="single" w:sz="8" w:space="0" w:color="auto"/>
              <w:right w:val="single" w:sz="8" w:space="0" w:color="auto"/>
            </w:tcBorders>
            <w:shd w:val="clear" w:color="000000" w:fill="001F5F"/>
            <w:vAlign w:val="center"/>
            <w:hideMark/>
          </w:tcPr>
          <w:p w14:paraId="6080822B" w14:textId="77777777" w:rsidR="0047397D" w:rsidRPr="0047397D" w:rsidRDefault="0047397D" w:rsidP="0047397D">
            <w:pPr>
              <w:spacing w:after="0" w:line="240" w:lineRule="auto"/>
              <w:jc w:val="center"/>
              <w:rPr>
                <w:rFonts w:eastAsia="Times New Roman"/>
                <w:b/>
                <w:bCs/>
                <w:color w:val="FFFFFF"/>
                <w:spacing w:val="0"/>
                <w:sz w:val="20"/>
                <w:szCs w:val="20"/>
                <w:lang w:eastAsia="es-DO"/>
              </w:rPr>
            </w:pPr>
            <w:r w:rsidRPr="0047397D">
              <w:rPr>
                <w:rFonts w:eastAsia="Times New Roman"/>
                <w:b/>
                <w:bCs/>
                <w:color w:val="FFFFFF"/>
                <w:spacing w:val="0"/>
                <w:sz w:val="20"/>
                <w:szCs w:val="20"/>
                <w:lang w:eastAsia="es-DO"/>
              </w:rPr>
              <w:t>Indicador</w:t>
            </w:r>
          </w:p>
        </w:tc>
        <w:tc>
          <w:tcPr>
            <w:tcW w:w="687" w:type="pct"/>
            <w:tcBorders>
              <w:top w:val="nil"/>
              <w:left w:val="nil"/>
              <w:bottom w:val="single" w:sz="8" w:space="0" w:color="auto"/>
              <w:right w:val="single" w:sz="8" w:space="0" w:color="auto"/>
            </w:tcBorders>
            <w:shd w:val="clear" w:color="000000" w:fill="001F5F"/>
            <w:vAlign w:val="center"/>
            <w:hideMark/>
          </w:tcPr>
          <w:p w14:paraId="3D0E980B" w14:textId="77777777" w:rsidR="0047397D" w:rsidRPr="0047397D" w:rsidRDefault="0047397D" w:rsidP="0047397D">
            <w:pPr>
              <w:spacing w:after="0" w:line="240" w:lineRule="auto"/>
              <w:jc w:val="center"/>
              <w:rPr>
                <w:rFonts w:eastAsia="Times New Roman"/>
                <w:b/>
                <w:bCs/>
                <w:color w:val="FFFFFF"/>
                <w:spacing w:val="0"/>
                <w:sz w:val="20"/>
                <w:szCs w:val="20"/>
                <w:lang w:eastAsia="es-DO"/>
              </w:rPr>
            </w:pPr>
            <w:r w:rsidRPr="0047397D">
              <w:rPr>
                <w:rFonts w:eastAsia="Times New Roman"/>
                <w:b/>
                <w:bCs/>
                <w:color w:val="FFFFFF"/>
                <w:spacing w:val="0"/>
                <w:sz w:val="20"/>
                <w:szCs w:val="20"/>
                <w:lang w:eastAsia="es-DO"/>
              </w:rPr>
              <w:t>Institución</w:t>
            </w:r>
          </w:p>
        </w:tc>
        <w:tc>
          <w:tcPr>
            <w:tcW w:w="989" w:type="pct"/>
            <w:tcBorders>
              <w:top w:val="nil"/>
              <w:left w:val="nil"/>
              <w:bottom w:val="single" w:sz="8" w:space="0" w:color="auto"/>
              <w:right w:val="single" w:sz="8" w:space="0" w:color="auto"/>
            </w:tcBorders>
            <w:shd w:val="clear" w:color="000000" w:fill="001F5F"/>
            <w:vAlign w:val="center"/>
            <w:hideMark/>
          </w:tcPr>
          <w:p w14:paraId="73EBB177" w14:textId="12B4A7BA" w:rsidR="0047397D" w:rsidRPr="0047397D" w:rsidRDefault="00875AAA" w:rsidP="0047397D">
            <w:pPr>
              <w:spacing w:after="0" w:line="240" w:lineRule="auto"/>
              <w:jc w:val="center"/>
              <w:rPr>
                <w:rFonts w:eastAsia="Times New Roman"/>
                <w:b/>
                <w:bCs/>
                <w:color w:val="FFFFFF"/>
                <w:spacing w:val="0"/>
                <w:sz w:val="20"/>
                <w:szCs w:val="20"/>
                <w:lang w:eastAsia="es-DO"/>
              </w:rPr>
            </w:pPr>
            <w:r w:rsidRPr="00875AAA">
              <w:rPr>
                <w:rFonts w:eastAsia="Times New Roman"/>
                <w:b/>
                <w:bCs/>
                <w:color w:val="FFFFFF"/>
                <w:spacing w:val="0"/>
                <w:sz w:val="20"/>
                <w:szCs w:val="20"/>
                <w:lang w:eastAsia="es-DO"/>
              </w:rPr>
              <w:t>Direccion</w:t>
            </w:r>
            <w:r>
              <w:rPr>
                <w:rFonts w:eastAsia="Times New Roman"/>
                <w:b/>
                <w:bCs/>
                <w:color w:val="FFFFFF"/>
                <w:spacing w:val="0"/>
                <w:sz w:val="20"/>
                <w:szCs w:val="20"/>
                <w:lang w:eastAsia="es-DO"/>
              </w:rPr>
              <w:t>alidad</w:t>
            </w:r>
          </w:p>
        </w:tc>
        <w:tc>
          <w:tcPr>
            <w:tcW w:w="479" w:type="pct"/>
            <w:tcBorders>
              <w:top w:val="nil"/>
              <w:left w:val="nil"/>
              <w:bottom w:val="single" w:sz="8" w:space="0" w:color="auto"/>
              <w:right w:val="single" w:sz="8" w:space="0" w:color="auto"/>
            </w:tcBorders>
            <w:shd w:val="clear" w:color="000000" w:fill="001F5F"/>
            <w:vAlign w:val="center"/>
            <w:hideMark/>
          </w:tcPr>
          <w:p w14:paraId="34040968" w14:textId="57C0754E" w:rsidR="0047397D" w:rsidRPr="0047397D" w:rsidRDefault="0047397D" w:rsidP="0047397D">
            <w:pPr>
              <w:spacing w:after="0" w:line="240" w:lineRule="auto"/>
              <w:jc w:val="center"/>
              <w:rPr>
                <w:rFonts w:eastAsia="Times New Roman"/>
                <w:b/>
                <w:bCs/>
                <w:color w:val="FFFFFF"/>
                <w:spacing w:val="0"/>
                <w:sz w:val="20"/>
                <w:szCs w:val="20"/>
                <w:lang w:eastAsia="es-DO"/>
              </w:rPr>
            </w:pPr>
            <w:r w:rsidRPr="0047397D">
              <w:rPr>
                <w:rFonts w:eastAsia="Times New Roman"/>
                <w:b/>
                <w:bCs/>
                <w:color w:val="FFFFFF"/>
                <w:spacing w:val="0"/>
                <w:sz w:val="20"/>
                <w:szCs w:val="20"/>
                <w:lang w:eastAsia="es-DO"/>
              </w:rPr>
              <w:t>Valor del PEI</w:t>
            </w:r>
          </w:p>
        </w:tc>
        <w:tc>
          <w:tcPr>
            <w:tcW w:w="370" w:type="pct"/>
            <w:tcBorders>
              <w:top w:val="nil"/>
              <w:left w:val="nil"/>
              <w:bottom w:val="single" w:sz="8" w:space="0" w:color="auto"/>
              <w:right w:val="single" w:sz="8" w:space="0" w:color="auto"/>
            </w:tcBorders>
            <w:shd w:val="clear" w:color="000000" w:fill="001F5F"/>
            <w:vAlign w:val="center"/>
            <w:hideMark/>
          </w:tcPr>
          <w:p w14:paraId="19E9B945" w14:textId="77777777" w:rsidR="0047397D" w:rsidRPr="0047397D" w:rsidRDefault="0047397D" w:rsidP="0047397D">
            <w:pPr>
              <w:spacing w:after="0" w:line="240" w:lineRule="auto"/>
              <w:jc w:val="center"/>
              <w:rPr>
                <w:rFonts w:eastAsia="Times New Roman"/>
                <w:b/>
                <w:bCs/>
                <w:color w:val="FFFFFF"/>
                <w:spacing w:val="0"/>
                <w:sz w:val="20"/>
                <w:szCs w:val="20"/>
                <w:lang w:eastAsia="es-DO"/>
              </w:rPr>
            </w:pPr>
            <w:r w:rsidRPr="0047397D">
              <w:rPr>
                <w:rFonts w:eastAsia="Times New Roman"/>
                <w:b/>
                <w:bCs/>
                <w:color w:val="FFFFFF"/>
                <w:spacing w:val="0"/>
                <w:sz w:val="20"/>
                <w:szCs w:val="20"/>
                <w:lang w:eastAsia="es-DO"/>
              </w:rPr>
              <w:t>Meta del PEI</w:t>
            </w:r>
          </w:p>
        </w:tc>
        <w:tc>
          <w:tcPr>
            <w:tcW w:w="736" w:type="pct"/>
            <w:tcBorders>
              <w:top w:val="nil"/>
              <w:left w:val="nil"/>
              <w:bottom w:val="single" w:sz="8" w:space="0" w:color="auto"/>
              <w:right w:val="single" w:sz="8" w:space="0" w:color="auto"/>
            </w:tcBorders>
            <w:shd w:val="clear" w:color="000000" w:fill="001F5F"/>
            <w:vAlign w:val="center"/>
            <w:hideMark/>
          </w:tcPr>
          <w:p w14:paraId="3675416B" w14:textId="77777777" w:rsidR="0047397D" w:rsidRPr="0047397D" w:rsidRDefault="0047397D" w:rsidP="0047397D">
            <w:pPr>
              <w:spacing w:after="0" w:line="240" w:lineRule="auto"/>
              <w:jc w:val="center"/>
              <w:rPr>
                <w:rFonts w:eastAsia="Times New Roman"/>
                <w:b/>
                <w:bCs/>
                <w:color w:val="FFFFFF"/>
                <w:spacing w:val="0"/>
                <w:sz w:val="20"/>
                <w:szCs w:val="20"/>
                <w:lang w:eastAsia="es-DO"/>
              </w:rPr>
            </w:pPr>
            <w:r w:rsidRPr="0047397D">
              <w:rPr>
                <w:rFonts w:eastAsia="Times New Roman"/>
                <w:b/>
                <w:bCs/>
                <w:color w:val="FFFFFF"/>
                <w:spacing w:val="0"/>
                <w:sz w:val="20"/>
                <w:szCs w:val="20"/>
                <w:lang w:eastAsia="es-DO"/>
              </w:rPr>
              <w:t>Calificación EDI</w:t>
            </w:r>
          </w:p>
        </w:tc>
      </w:tr>
      <w:tr w:rsidR="00875AAA" w:rsidRPr="0047397D" w14:paraId="1655AF37" w14:textId="77777777" w:rsidTr="00875AAA">
        <w:trPr>
          <w:trHeight w:val="718"/>
        </w:trPr>
        <w:tc>
          <w:tcPr>
            <w:tcW w:w="490" w:type="pct"/>
            <w:tcBorders>
              <w:top w:val="nil"/>
              <w:left w:val="single" w:sz="8" w:space="0" w:color="auto"/>
              <w:bottom w:val="single" w:sz="8" w:space="0" w:color="auto"/>
              <w:right w:val="single" w:sz="8" w:space="0" w:color="auto"/>
            </w:tcBorders>
            <w:shd w:val="clear" w:color="auto" w:fill="auto"/>
            <w:vAlign w:val="center"/>
            <w:hideMark/>
          </w:tcPr>
          <w:p w14:paraId="0C626748" w14:textId="77777777" w:rsidR="0047397D" w:rsidRPr="0047397D" w:rsidRDefault="0047397D" w:rsidP="0047397D">
            <w:pPr>
              <w:spacing w:after="0" w:line="240" w:lineRule="auto"/>
              <w:jc w:val="center"/>
              <w:rPr>
                <w:rFonts w:eastAsia="Times New Roman"/>
                <w:b/>
                <w:bCs/>
                <w:spacing w:val="0"/>
                <w:sz w:val="20"/>
                <w:szCs w:val="20"/>
                <w:lang w:eastAsia="es-DO"/>
              </w:rPr>
            </w:pPr>
            <w:r w:rsidRPr="0047397D">
              <w:rPr>
                <w:rFonts w:eastAsia="Times New Roman"/>
                <w:b/>
                <w:bCs/>
                <w:spacing w:val="0"/>
                <w:sz w:val="20"/>
                <w:szCs w:val="20"/>
                <w:lang w:eastAsia="es-DO"/>
              </w:rPr>
              <w:t>GCPS3</w:t>
            </w:r>
          </w:p>
        </w:tc>
        <w:tc>
          <w:tcPr>
            <w:tcW w:w="1249" w:type="pct"/>
            <w:tcBorders>
              <w:top w:val="nil"/>
              <w:left w:val="nil"/>
              <w:bottom w:val="single" w:sz="8" w:space="0" w:color="auto"/>
              <w:right w:val="single" w:sz="8" w:space="0" w:color="auto"/>
            </w:tcBorders>
            <w:shd w:val="clear" w:color="auto" w:fill="auto"/>
            <w:vAlign w:val="center"/>
            <w:hideMark/>
          </w:tcPr>
          <w:p w14:paraId="3620E663"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Porcentaje de comunidades vulnerables priorizadas atendidas</w:t>
            </w:r>
          </w:p>
        </w:tc>
        <w:tc>
          <w:tcPr>
            <w:tcW w:w="687" w:type="pct"/>
            <w:tcBorders>
              <w:top w:val="nil"/>
              <w:left w:val="nil"/>
              <w:bottom w:val="single" w:sz="8" w:space="0" w:color="auto"/>
              <w:right w:val="single" w:sz="8" w:space="0" w:color="auto"/>
            </w:tcBorders>
            <w:shd w:val="clear" w:color="auto" w:fill="auto"/>
            <w:vAlign w:val="center"/>
            <w:hideMark/>
          </w:tcPr>
          <w:p w14:paraId="27332468"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Gabinete de Política Social</w:t>
            </w:r>
          </w:p>
        </w:tc>
        <w:tc>
          <w:tcPr>
            <w:tcW w:w="989" w:type="pct"/>
            <w:tcBorders>
              <w:top w:val="nil"/>
              <w:left w:val="nil"/>
              <w:bottom w:val="single" w:sz="8" w:space="0" w:color="auto"/>
              <w:right w:val="single" w:sz="8" w:space="0" w:color="auto"/>
            </w:tcBorders>
            <w:shd w:val="clear" w:color="auto" w:fill="auto"/>
            <w:vAlign w:val="center"/>
            <w:hideMark/>
          </w:tcPr>
          <w:p w14:paraId="70086559"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Ascendente</w:t>
            </w:r>
          </w:p>
        </w:tc>
        <w:tc>
          <w:tcPr>
            <w:tcW w:w="479" w:type="pct"/>
            <w:tcBorders>
              <w:top w:val="nil"/>
              <w:left w:val="nil"/>
              <w:bottom w:val="single" w:sz="8" w:space="0" w:color="auto"/>
              <w:right w:val="single" w:sz="8" w:space="0" w:color="auto"/>
            </w:tcBorders>
            <w:shd w:val="clear" w:color="auto" w:fill="auto"/>
            <w:vAlign w:val="center"/>
            <w:hideMark/>
          </w:tcPr>
          <w:p w14:paraId="0D24F0AF"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45%</w:t>
            </w:r>
          </w:p>
        </w:tc>
        <w:tc>
          <w:tcPr>
            <w:tcW w:w="370" w:type="pct"/>
            <w:tcBorders>
              <w:top w:val="nil"/>
              <w:left w:val="nil"/>
              <w:bottom w:val="single" w:sz="8" w:space="0" w:color="auto"/>
              <w:right w:val="single" w:sz="8" w:space="0" w:color="auto"/>
            </w:tcBorders>
            <w:shd w:val="clear" w:color="auto" w:fill="auto"/>
            <w:vAlign w:val="center"/>
            <w:hideMark/>
          </w:tcPr>
          <w:p w14:paraId="5D322C09"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45%</w:t>
            </w:r>
          </w:p>
        </w:tc>
        <w:tc>
          <w:tcPr>
            <w:tcW w:w="736" w:type="pct"/>
            <w:tcBorders>
              <w:top w:val="nil"/>
              <w:left w:val="nil"/>
              <w:bottom w:val="single" w:sz="8" w:space="0" w:color="auto"/>
              <w:right w:val="single" w:sz="8" w:space="0" w:color="auto"/>
            </w:tcBorders>
            <w:shd w:val="clear" w:color="auto" w:fill="auto"/>
            <w:vAlign w:val="center"/>
            <w:hideMark/>
          </w:tcPr>
          <w:p w14:paraId="68D03387"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100%</w:t>
            </w:r>
          </w:p>
        </w:tc>
      </w:tr>
      <w:tr w:rsidR="00875AAA" w:rsidRPr="0047397D" w14:paraId="21A12FAD" w14:textId="77777777" w:rsidTr="00875AAA">
        <w:trPr>
          <w:trHeight w:val="718"/>
        </w:trPr>
        <w:tc>
          <w:tcPr>
            <w:tcW w:w="490" w:type="pct"/>
            <w:tcBorders>
              <w:top w:val="nil"/>
              <w:left w:val="single" w:sz="8" w:space="0" w:color="auto"/>
              <w:bottom w:val="single" w:sz="8" w:space="0" w:color="auto"/>
              <w:right w:val="single" w:sz="8" w:space="0" w:color="auto"/>
            </w:tcBorders>
            <w:shd w:val="clear" w:color="auto" w:fill="auto"/>
            <w:vAlign w:val="center"/>
            <w:hideMark/>
          </w:tcPr>
          <w:p w14:paraId="702F9D68" w14:textId="77777777" w:rsidR="0047397D" w:rsidRPr="0047397D" w:rsidRDefault="0047397D" w:rsidP="0047397D">
            <w:pPr>
              <w:spacing w:after="0" w:line="240" w:lineRule="auto"/>
              <w:jc w:val="center"/>
              <w:rPr>
                <w:rFonts w:eastAsia="Times New Roman"/>
                <w:b/>
                <w:bCs/>
                <w:spacing w:val="0"/>
                <w:sz w:val="20"/>
                <w:szCs w:val="20"/>
                <w:lang w:eastAsia="es-DO"/>
              </w:rPr>
            </w:pPr>
            <w:r w:rsidRPr="0047397D">
              <w:rPr>
                <w:rFonts w:eastAsia="Times New Roman"/>
                <w:b/>
                <w:bCs/>
                <w:spacing w:val="0"/>
                <w:sz w:val="20"/>
                <w:szCs w:val="20"/>
                <w:lang w:eastAsia="es-DO"/>
              </w:rPr>
              <w:t>GCPS4</w:t>
            </w:r>
          </w:p>
        </w:tc>
        <w:tc>
          <w:tcPr>
            <w:tcW w:w="1249" w:type="pct"/>
            <w:tcBorders>
              <w:top w:val="nil"/>
              <w:left w:val="nil"/>
              <w:bottom w:val="single" w:sz="8" w:space="0" w:color="auto"/>
              <w:right w:val="single" w:sz="8" w:space="0" w:color="auto"/>
            </w:tcBorders>
            <w:shd w:val="clear" w:color="auto" w:fill="auto"/>
            <w:vAlign w:val="center"/>
            <w:hideMark/>
          </w:tcPr>
          <w:p w14:paraId="6DB6831C"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Porcentaje de hogares categorizados ICV1 y 2 con carencia básica y vulnerabilidad identificada atendida</w:t>
            </w:r>
          </w:p>
        </w:tc>
        <w:tc>
          <w:tcPr>
            <w:tcW w:w="687" w:type="pct"/>
            <w:tcBorders>
              <w:top w:val="nil"/>
              <w:left w:val="nil"/>
              <w:bottom w:val="single" w:sz="8" w:space="0" w:color="auto"/>
              <w:right w:val="single" w:sz="8" w:space="0" w:color="auto"/>
            </w:tcBorders>
            <w:shd w:val="clear" w:color="auto" w:fill="auto"/>
            <w:vAlign w:val="center"/>
            <w:hideMark/>
          </w:tcPr>
          <w:p w14:paraId="0DD0AB68"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Gabinete de Política Social</w:t>
            </w:r>
          </w:p>
        </w:tc>
        <w:tc>
          <w:tcPr>
            <w:tcW w:w="989" w:type="pct"/>
            <w:tcBorders>
              <w:top w:val="nil"/>
              <w:left w:val="nil"/>
              <w:bottom w:val="single" w:sz="8" w:space="0" w:color="auto"/>
              <w:right w:val="single" w:sz="8" w:space="0" w:color="auto"/>
            </w:tcBorders>
            <w:shd w:val="clear" w:color="auto" w:fill="auto"/>
            <w:vAlign w:val="center"/>
            <w:hideMark/>
          </w:tcPr>
          <w:p w14:paraId="194C6D5B"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Ascendente</w:t>
            </w:r>
          </w:p>
        </w:tc>
        <w:tc>
          <w:tcPr>
            <w:tcW w:w="479" w:type="pct"/>
            <w:tcBorders>
              <w:top w:val="nil"/>
              <w:left w:val="nil"/>
              <w:bottom w:val="single" w:sz="8" w:space="0" w:color="auto"/>
              <w:right w:val="single" w:sz="8" w:space="0" w:color="auto"/>
            </w:tcBorders>
            <w:shd w:val="clear" w:color="auto" w:fill="auto"/>
            <w:vAlign w:val="center"/>
            <w:hideMark/>
          </w:tcPr>
          <w:p w14:paraId="240BF4DB"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100%</w:t>
            </w:r>
          </w:p>
        </w:tc>
        <w:tc>
          <w:tcPr>
            <w:tcW w:w="370" w:type="pct"/>
            <w:tcBorders>
              <w:top w:val="nil"/>
              <w:left w:val="nil"/>
              <w:bottom w:val="single" w:sz="8" w:space="0" w:color="auto"/>
              <w:right w:val="single" w:sz="8" w:space="0" w:color="auto"/>
            </w:tcBorders>
            <w:shd w:val="clear" w:color="auto" w:fill="auto"/>
            <w:vAlign w:val="center"/>
            <w:hideMark/>
          </w:tcPr>
          <w:p w14:paraId="79BD4342"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46%</w:t>
            </w:r>
          </w:p>
        </w:tc>
        <w:tc>
          <w:tcPr>
            <w:tcW w:w="736" w:type="pct"/>
            <w:tcBorders>
              <w:top w:val="nil"/>
              <w:left w:val="nil"/>
              <w:bottom w:val="single" w:sz="8" w:space="0" w:color="auto"/>
              <w:right w:val="single" w:sz="8" w:space="0" w:color="auto"/>
            </w:tcBorders>
            <w:shd w:val="clear" w:color="auto" w:fill="auto"/>
            <w:vAlign w:val="center"/>
            <w:hideMark/>
          </w:tcPr>
          <w:p w14:paraId="6CCA22AD"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100%</w:t>
            </w:r>
          </w:p>
        </w:tc>
      </w:tr>
      <w:tr w:rsidR="00875AAA" w:rsidRPr="0047397D" w14:paraId="08C8079B" w14:textId="77777777" w:rsidTr="00875AAA">
        <w:trPr>
          <w:trHeight w:val="718"/>
        </w:trPr>
        <w:tc>
          <w:tcPr>
            <w:tcW w:w="490" w:type="pct"/>
            <w:tcBorders>
              <w:top w:val="nil"/>
              <w:left w:val="single" w:sz="8" w:space="0" w:color="auto"/>
              <w:bottom w:val="single" w:sz="8" w:space="0" w:color="auto"/>
              <w:right w:val="single" w:sz="8" w:space="0" w:color="auto"/>
            </w:tcBorders>
            <w:shd w:val="clear" w:color="auto" w:fill="auto"/>
            <w:vAlign w:val="center"/>
            <w:hideMark/>
          </w:tcPr>
          <w:p w14:paraId="3FAEB7D2" w14:textId="77777777" w:rsidR="0047397D" w:rsidRPr="0047397D" w:rsidRDefault="0047397D" w:rsidP="0047397D">
            <w:pPr>
              <w:spacing w:after="0" w:line="240" w:lineRule="auto"/>
              <w:jc w:val="center"/>
              <w:rPr>
                <w:rFonts w:eastAsia="Times New Roman"/>
                <w:b/>
                <w:bCs/>
                <w:spacing w:val="0"/>
                <w:sz w:val="20"/>
                <w:szCs w:val="20"/>
                <w:lang w:eastAsia="es-DO"/>
              </w:rPr>
            </w:pPr>
            <w:r w:rsidRPr="0047397D">
              <w:rPr>
                <w:rFonts w:eastAsia="Times New Roman"/>
                <w:b/>
                <w:bCs/>
                <w:spacing w:val="0"/>
                <w:sz w:val="20"/>
                <w:szCs w:val="20"/>
                <w:lang w:eastAsia="es-DO"/>
              </w:rPr>
              <w:t>GCPS5</w:t>
            </w:r>
          </w:p>
        </w:tc>
        <w:tc>
          <w:tcPr>
            <w:tcW w:w="1249" w:type="pct"/>
            <w:tcBorders>
              <w:top w:val="nil"/>
              <w:left w:val="nil"/>
              <w:bottom w:val="single" w:sz="8" w:space="0" w:color="auto"/>
              <w:right w:val="single" w:sz="8" w:space="0" w:color="auto"/>
            </w:tcBorders>
            <w:shd w:val="clear" w:color="auto" w:fill="auto"/>
            <w:vAlign w:val="center"/>
            <w:hideMark/>
          </w:tcPr>
          <w:p w14:paraId="2CCEC111"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Porcentaje de la población identificada en edad de 14 a 24 años con alto riesgo de vulnerabilidad social reinsertado en actividades productivas/educativas</w:t>
            </w:r>
          </w:p>
        </w:tc>
        <w:tc>
          <w:tcPr>
            <w:tcW w:w="687" w:type="pct"/>
            <w:tcBorders>
              <w:top w:val="nil"/>
              <w:left w:val="nil"/>
              <w:bottom w:val="single" w:sz="8" w:space="0" w:color="auto"/>
              <w:right w:val="single" w:sz="8" w:space="0" w:color="auto"/>
            </w:tcBorders>
            <w:shd w:val="clear" w:color="auto" w:fill="auto"/>
            <w:vAlign w:val="center"/>
            <w:hideMark/>
          </w:tcPr>
          <w:p w14:paraId="12D1717C"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Gabinete de Política Social</w:t>
            </w:r>
          </w:p>
        </w:tc>
        <w:tc>
          <w:tcPr>
            <w:tcW w:w="989" w:type="pct"/>
            <w:tcBorders>
              <w:top w:val="nil"/>
              <w:left w:val="nil"/>
              <w:bottom w:val="single" w:sz="8" w:space="0" w:color="auto"/>
              <w:right w:val="single" w:sz="8" w:space="0" w:color="auto"/>
            </w:tcBorders>
            <w:shd w:val="clear" w:color="auto" w:fill="auto"/>
            <w:vAlign w:val="center"/>
            <w:hideMark/>
          </w:tcPr>
          <w:p w14:paraId="07FB6064"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Ascendente</w:t>
            </w:r>
          </w:p>
        </w:tc>
        <w:tc>
          <w:tcPr>
            <w:tcW w:w="479" w:type="pct"/>
            <w:tcBorders>
              <w:top w:val="nil"/>
              <w:left w:val="nil"/>
              <w:bottom w:val="single" w:sz="8" w:space="0" w:color="auto"/>
              <w:right w:val="single" w:sz="8" w:space="0" w:color="auto"/>
            </w:tcBorders>
            <w:shd w:val="clear" w:color="auto" w:fill="auto"/>
            <w:vAlign w:val="center"/>
            <w:hideMark/>
          </w:tcPr>
          <w:p w14:paraId="51AD9499"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5%</w:t>
            </w:r>
          </w:p>
        </w:tc>
        <w:tc>
          <w:tcPr>
            <w:tcW w:w="370" w:type="pct"/>
            <w:tcBorders>
              <w:top w:val="nil"/>
              <w:left w:val="nil"/>
              <w:bottom w:val="single" w:sz="8" w:space="0" w:color="auto"/>
              <w:right w:val="single" w:sz="8" w:space="0" w:color="auto"/>
            </w:tcBorders>
            <w:shd w:val="clear" w:color="auto" w:fill="auto"/>
            <w:vAlign w:val="center"/>
            <w:hideMark/>
          </w:tcPr>
          <w:p w14:paraId="0B2A9B3C"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4.4%</w:t>
            </w:r>
          </w:p>
        </w:tc>
        <w:tc>
          <w:tcPr>
            <w:tcW w:w="736" w:type="pct"/>
            <w:tcBorders>
              <w:top w:val="nil"/>
              <w:left w:val="nil"/>
              <w:bottom w:val="single" w:sz="8" w:space="0" w:color="auto"/>
              <w:right w:val="single" w:sz="8" w:space="0" w:color="auto"/>
            </w:tcBorders>
            <w:shd w:val="clear" w:color="auto" w:fill="auto"/>
            <w:vAlign w:val="center"/>
            <w:hideMark/>
          </w:tcPr>
          <w:p w14:paraId="7C92049D"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100.0%</w:t>
            </w:r>
          </w:p>
        </w:tc>
      </w:tr>
      <w:tr w:rsidR="00875AAA" w:rsidRPr="0047397D" w14:paraId="2FACE03F" w14:textId="77777777" w:rsidTr="00875AAA">
        <w:trPr>
          <w:trHeight w:val="718"/>
        </w:trPr>
        <w:tc>
          <w:tcPr>
            <w:tcW w:w="490" w:type="pct"/>
            <w:tcBorders>
              <w:top w:val="nil"/>
              <w:left w:val="single" w:sz="8" w:space="0" w:color="auto"/>
              <w:bottom w:val="single" w:sz="8" w:space="0" w:color="auto"/>
              <w:right w:val="single" w:sz="8" w:space="0" w:color="auto"/>
            </w:tcBorders>
            <w:shd w:val="clear" w:color="auto" w:fill="auto"/>
            <w:vAlign w:val="center"/>
            <w:hideMark/>
          </w:tcPr>
          <w:p w14:paraId="7CD86F7D" w14:textId="77777777" w:rsidR="0047397D" w:rsidRPr="0047397D" w:rsidRDefault="0047397D" w:rsidP="0047397D">
            <w:pPr>
              <w:spacing w:after="0" w:line="240" w:lineRule="auto"/>
              <w:jc w:val="center"/>
              <w:rPr>
                <w:rFonts w:eastAsia="Times New Roman"/>
                <w:b/>
                <w:bCs/>
                <w:spacing w:val="0"/>
                <w:sz w:val="20"/>
                <w:szCs w:val="20"/>
                <w:lang w:eastAsia="es-DO"/>
              </w:rPr>
            </w:pPr>
            <w:r w:rsidRPr="0047397D">
              <w:rPr>
                <w:rFonts w:eastAsia="Times New Roman"/>
                <w:b/>
                <w:bCs/>
                <w:spacing w:val="0"/>
                <w:sz w:val="20"/>
                <w:szCs w:val="20"/>
                <w:lang w:eastAsia="es-DO"/>
              </w:rPr>
              <w:t>GCPS8</w:t>
            </w:r>
          </w:p>
        </w:tc>
        <w:tc>
          <w:tcPr>
            <w:tcW w:w="1249" w:type="pct"/>
            <w:tcBorders>
              <w:top w:val="nil"/>
              <w:left w:val="nil"/>
              <w:bottom w:val="single" w:sz="8" w:space="0" w:color="auto"/>
              <w:right w:val="single" w:sz="8" w:space="0" w:color="auto"/>
            </w:tcBorders>
            <w:shd w:val="clear" w:color="auto" w:fill="auto"/>
            <w:vAlign w:val="center"/>
            <w:hideMark/>
          </w:tcPr>
          <w:p w14:paraId="163A18BB"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Porcentaje de servicios de Protección Social integrados a la ventanilla única de atención</w:t>
            </w:r>
          </w:p>
        </w:tc>
        <w:tc>
          <w:tcPr>
            <w:tcW w:w="687" w:type="pct"/>
            <w:tcBorders>
              <w:top w:val="nil"/>
              <w:left w:val="nil"/>
              <w:bottom w:val="single" w:sz="8" w:space="0" w:color="auto"/>
              <w:right w:val="single" w:sz="8" w:space="0" w:color="auto"/>
            </w:tcBorders>
            <w:shd w:val="clear" w:color="auto" w:fill="auto"/>
            <w:vAlign w:val="center"/>
            <w:hideMark/>
          </w:tcPr>
          <w:p w14:paraId="4DD37D66"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Gabinete de Política Social</w:t>
            </w:r>
          </w:p>
        </w:tc>
        <w:tc>
          <w:tcPr>
            <w:tcW w:w="989" w:type="pct"/>
            <w:tcBorders>
              <w:top w:val="nil"/>
              <w:left w:val="nil"/>
              <w:bottom w:val="single" w:sz="8" w:space="0" w:color="auto"/>
              <w:right w:val="single" w:sz="8" w:space="0" w:color="auto"/>
            </w:tcBorders>
            <w:shd w:val="clear" w:color="auto" w:fill="auto"/>
            <w:vAlign w:val="center"/>
            <w:hideMark/>
          </w:tcPr>
          <w:p w14:paraId="457E8620"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Ascendente</w:t>
            </w:r>
          </w:p>
        </w:tc>
        <w:tc>
          <w:tcPr>
            <w:tcW w:w="479" w:type="pct"/>
            <w:tcBorders>
              <w:top w:val="nil"/>
              <w:left w:val="nil"/>
              <w:bottom w:val="single" w:sz="8" w:space="0" w:color="auto"/>
              <w:right w:val="single" w:sz="8" w:space="0" w:color="auto"/>
            </w:tcBorders>
            <w:shd w:val="clear" w:color="auto" w:fill="auto"/>
            <w:vAlign w:val="center"/>
            <w:hideMark/>
          </w:tcPr>
          <w:p w14:paraId="21EC4BD3"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30.86%</w:t>
            </w:r>
          </w:p>
        </w:tc>
        <w:tc>
          <w:tcPr>
            <w:tcW w:w="370" w:type="pct"/>
            <w:tcBorders>
              <w:top w:val="nil"/>
              <w:left w:val="nil"/>
              <w:bottom w:val="single" w:sz="8" w:space="0" w:color="auto"/>
              <w:right w:val="single" w:sz="8" w:space="0" w:color="auto"/>
            </w:tcBorders>
            <w:shd w:val="clear" w:color="auto" w:fill="auto"/>
            <w:vAlign w:val="center"/>
            <w:hideMark/>
          </w:tcPr>
          <w:p w14:paraId="01259B19"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37%</w:t>
            </w:r>
          </w:p>
        </w:tc>
        <w:tc>
          <w:tcPr>
            <w:tcW w:w="736" w:type="pct"/>
            <w:tcBorders>
              <w:top w:val="nil"/>
              <w:left w:val="nil"/>
              <w:bottom w:val="single" w:sz="8" w:space="0" w:color="auto"/>
              <w:right w:val="single" w:sz="8" w:space="0" w:color="auto"/>
            </w:tcBorders>
            <w:shd w:val="clear" w:color="auto" w:fill="auto"/>
            <w:vAlign w:val="center"/>
            <w:hideMark/>
          </w:tcPr>
          <w:p w14:paraId="1ABBBF76" w14:textId="77777777" w:rsidR="0047397D" w:rsidRPr="0047397D" w:rsidRDefault="0047397D" w:rsidP="0047397D">
            <w:pPr>
              <w:spacing w:after="0" w:line="240" w:lineRule="auto"/>
              <w:jc w:val="center"/>
              <w:rPr>
                <w:rFonts w:eastAsia="Times New Roman"/>
                <w:spacing w:val="0"/>
                <w:sz w:val="20"/>
                <w:szCs w:val="20"/>
                <w:lang w:eastAsia="es-DO"/>
              </w:rPr>
            </w:pPr>
            <w:r w:rsidRPr="0047397D">
              <w:rPr>
                <w:rFonts w:eastAsia="Times New Roman"/>
                <w:spacing w:val="0"/>
                <w:sz w:val="20"/>
                <w:szCs w:val="20"/>
                <w:lang w:eastAsia="es-DO"/>
              </w:rPr>
              <w:t>83.41%</w:t>
            </w:r>
          </w:p>
        </w:tc>
      </w:tr>
    </w:tbl>
    <w:p w14:paraId="284FB20F" w14:textId="172624C4" w:rsidR="00875AAA" w:rsidRPr="00F94CAA" w:rsidRDefault="00875AAA" w:rsidP="00875AAA">
      <w:pPr>
        <w:spacing w:after="0"/>
        <w:ind w:right="900"/>
        <w:rPr>
          <w:rFonts w:eastAsia="Times New Roman"/>
          <w:noProof/>
          <w:color w:val="767171" w:themeColor="background2" w:themeShade="80"/>
          <w:sz w:val="16"/>
          <w:szCs w:val="16"/>
        </w:rPr>
      </w:pPr>
      <w:r w:rsidRPr="005EF7A9">
        <w:rPr>
          <w:rFonts w:eastAsia="Times New Roman"/>
          <w:b/>
          <w:bCs/>
          <w:noProof/>
          <w:color w:val="767171" w:themeColor="background2" w:themeShade="80"/>
          <w:sz w:val="16"/>
          <w:szCs w:val="16"/>
        </w:rPr>
        <w:t xml:space="preserve">Fuente: </w:t>
      </w:r>
      <w:r>
        <w:rPr>
          <w:rFonts w:eastAsia="Times New Roman"/>
          <w:noProof/>
          <w:color w:val="767171" w:themeColor="background2" w:themeShade="80"/>
          <w:sz w:val="16"/>
          <w:szCs w:val="16"/>
        </w:rPr>
        <w:t>Dirección de Planificación y Desarrollo</w:t>
      </w:r>
    </w:p>
    <w:p w14:paraId="1572CF53" w14:textId="77777777" w:rsidR="0047397D" w:rsidRDefault="0047397D" w:rsidP="00874DA7">
      <w:pPr>
        <w:jc w:val="both"/>
        <w:rPr>
          <w:rFonts w:eastAsia="Times New Roman"/>
          <w:noProof/>
        </w:rPr>
      </w:pPr>
    </w:p>
    <w:p w14:paraId="307CB9DB" w14:textId="77777777" w:rsidR="00557C09" w:rsidRDefault="00557C09" w:rsidP="00557C09"/>
    <w:p w14:paraId="3E057453" w14:textId="77777777" w:rsidR="0047397D" w:rsidRDefault="0047397D" w:rsidP="00557C09"/>
    <w:p w14:paraId="3166FD06" w14:textId="77777777" w:rsidR="0047397D" w:rsidRDefault="0047397D" w:rsidP="00557C09"/>
    <w:p w14:paraId="21621478" w14:textId="77777777" w:rsidR="0047397D" w:rsidRDefault="0047397D" w:rsidP="00557C09"/>
    <w:p w14:paraId="2FAD1712" w14:textId="77777777" w:rsidR="0047397D" w:rsidRDefault="0047397D" w:rsidP="00557C09"/>
    <w:p w14:paraId="24ED9C1F" w14:textId="77777777" w:rsidR="0047397D" w:rsidRDefault="0047397D" w:rsidP="00557C09"/>
    <w:p w14:paraId="5A192985" w14:textId="77777777" w:rsidR="0047397D" w:rsidRDefault="0047397D" w:rsidP="00557C09"/>
    <w:p w14:paraId="0D7B7CCD" w14:textId="77777777" w:rsidR="0047397D" w:rsidRDefault="0047397D" w:rsidP="00557C09"/>
    <w:p w14:paraId="5E396B73" w14:textId="77777777" w:rsidR="00654164" w:rsidRPr="00F94CAA" w:rsidRDefault="00654164" w:rsidP="002C4A9C">
      <w:pPr>
        <w:pStyle w:val="Ttulo1"/>
        <w:numPr>
          <w:ilvl w:val="0"/>
          <w:numId w:val="35"/>
        </w:numPr>
        <w:ind w:left="357" w:hanging="357"/>
      </w:pPr>
      <w:bookmarkStart w:id="13" w:name="_Toc155085151"/>
      <w:r w:rsidRPr="00F94CAA">
        <w:lastRenderedPageBreak/>
        <w:t>RESULTADOS MISIONALES</w:t>
      </w:r>
      <w:bookmarkEnd w:id="13"/>
    </w:p>
    <w:p w14:paraId="5BDBF66A" w14:textId="77777777" w:rsidR="00654164" w:rsidRPr="00F94CAA" w:rsidRDefault="00654164" w:rsidP="00654164">
      <w:pPr>
        <w:jc w:val="both"/>
        <w:rPr>
          <w:rFonts w:eastAsia="Calibri"/>
          <w:sz w:val="18"/>
        </w:rPr>
      </w:pPr>
      <w:r w:rsidRPr="002B4451">
        <w:rPr>
          <w:rFonts w:eastAsia="Calibri"/>
          <w:noProof/>
          <w:sz w:val="18"/>
        </w:rPr>
        <mc:AlternateContent>
          <mc:Choice Requires="wps">
            <w:drawing>
              <wp:anchor distT="0" distB="0" distL="114300" distR="114300" simplePos="0" relativeHeight="251658247"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D8527" id="Conector recto 14" o:spid="_x0000_s1026"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050F2DCC" w:rsidR="00654164" w:rsidRPr="00F94CAA" w:rsidRDefault="23C94D10" w:rsidP="00D837AC">
      <w:pPr>
        <w:jc w:val="center"/>
        <w:rPr>
          <w:rFonts w:eastAsia="Calibri"/>
          <w:szCs w:val="36"/>
        </w:rPr>
      </w:pPr>
      <w:r w:rsidRPr="00F94CAA">
        <w:rPr>
          <w:rFonts w:eastAsia="Calibri"/>
        </w:rPr>
        <w:t xml:space="preserve">Memoria </w:t>
      </w:r>
      <w:r w:rsidR="3E98EAE4" w:rsidRPr="00F94CAA">
        <w:rPr>
          <w:rFonts w:eastAsia="Calibri"/>
        </w:rPr>
        <w:t>I</w:t>
      </w:r>
      <w:r w:rsidRPr="00F94CAA">
        <w:rPr>
          <w:rFonts w:eastAsia="Calibri"/>
        </w:rPr>
        <w:t>nstitucional 202</w:t>
      </w:r>
      <w:r w:rsidR="3E98EAE4" w:rsidRPr="00F94CAA">
        <w:rPr>
          <w:rFonts w:eastAsia="Calibri"/>
        </w:rPr>
        <w:t>3</w:t>
      </w:r>
    </w:p>
    <w:p w14:paraId="325C991E" w14:textId="787FBC66" w:rsidR="00D837AC" w:rsidRPr="00845883" w:rsidRDefault="00026EC5" w:rsidP="00845883">
      <w:pPr>
        <w:pStyle w:val="Ttulo1"/>
        <w:jc w:val="left"/>
        <w:rPr>
          <w:sz w:val="24"/>
          <w:szCs w:val="24"/>
        </w:rPr>
      </w:pPr>
      <w:bookmarkStart w:id="14" w:name="_Toc155085152"/>
      <w:r w:rsidRPr="00845883">
        <w:rPr>
          <w:sz w:val="24"/>
          <w:szCs w:val="24"/>
        </w:rPr>
        <w:t xml:space="preserve">3.1 </w:t>
      </w:r>
      <w:r w:rsidR="235625E3" w:rsidRPr="00845883">
        <w:rPr>
          <w:sz w:val="24"/>
          <w:szCs w:val="24"/>
        </w:rPr>
        <w:t>Información cuantitativa, cualitativa e indicadores de los procesos misionales.</w:t>
      </w:r>
      <w:bookmarkEnd w:id="14"/>
    </w:p>
    <w:p w14:paraId="29B2CF0C" w14:textId="39799C02" w:rsidR="005EF7A9" w:rsidRPr="00F94CAA" w:rsidRDefault="7890B19D" w:rsidP="6493DF51">
      <w:pPr>
        <w:jc w:val="center"/>
        <w:rPr>
          <w:rFonts w:eastAsia="Times New Roman"/>
          <w:b/>
          <w:color w:val="767171" w:themeColor="background2" w:themeShade="80"/>
        </w:rPr>
      </w:pPr>
      <w:r>
        <w:rPr>
          <w:noProof/>
        </w:rPr>
        <w:drawing>
          <wp:inline distT="0" distB="0" distL="0" distR="0" wp14:anchorId="3685F839" wp14:editId="3F6C0877">
            <wp:extent cx="1543050" cy="904875"/>
            <wp:effectExtent l="0" t="0" r="0" b="9525"/>
            <wp:docPr id="17542073" name="Imagen 1754207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80199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43050" cy="904875"/>
                    </a:xfrm>
                    <a:prstGeom prst="rect">
                      <a:avLst/>
                    </a:prstGeom>
                  </pic:spPr>
                </pic:pic>
              </a:graphicData>
            </a:graphic>
          </wp:inline>
        </w:drawing>
      </w:r>
    </w:p>
    <w:p w14:paraId="0A7A7079" w14:textId="3D1DEA33" w:rsidR="11D7EEEB" w:rsidRDefault="11D7EEEB" w:rsidP="11D7EEEB">
      <w:pPr>
        <w:jc w:val="both"/>
        <w:rPr>
          <w:rFonts w:eastAsia="Times New Roman"/>
          <w:b/>
          <w:bCs/>
          <w:color w:val="767171" w:themeColor="background2" w:themeShade="80"/>
        </w:rPr>
      </w:pPr>
    </w:p>
    <w:p w14:paraId="776E608C" w14:textId="19B21C9D" w:rsidR="71FBF45C" w:rsidRPr="00F94CAA" w:rsidRDefault="71FBF45C" w:rsidP="6493DF51">
      <w:pPr>
        <w:jc w:val="both"/>
        <w:rPr>
          <w:rFonts w:eastAsia="Times New Roman"/>
          <w:b/>
          <w:bCs/>
          <w:color w:val="767171" w:themeColor="background2" w:themeShade="80"/>
        </w:rPr>
      </w:pPr>
      <w:r w:rsidRPr="00F94CAA">
        <w:rPr>
          <w:rFonts w:eastAsia="Times New Roman"/>
          <w:b/>
          <w:bCs/>
          <w:color w:val="767171" w:themeColor="background2" w:themeShade="80"/>
        </w:rPr>
        <w:t>Servicios de Asistencia integral para la reinserción socio laboral de la población joven vulnerable “Programa Oportunidad 14/24”</w:t>
      </w:r>
    </w:p>
    <w:p w14:paraId="388CBA56" w14:textId="77777777" w:rsidR="00C015FE" w:rsidRDefault="00C015FE" w:rsidP="00C015FE">
      <w:pPr>
        <w:spacing w:line="240" w:lineRule="auto"/>
        <w:jc w:val="both"/>
        <w:rPr>
          <w:rFonts w:eastAsia="Times New Roman"/>
          <w:color w:val="767171" w:themeColor="background2" w:themeShade="80"/>
        </w:rPr>
      </w:pPr>
    </w:p>
    <w:p w14:paraId="0A4BFBB7" w14:textId="223A7AFB" w:rsidR="7EEB9F62" w:rsidRPr="00F94CAA" w:rsidRDefault="7EEB9F62" w:rsidP="6493DF51">
      <w:pPr>
        <w:spacing w:line="360" w:lineRule="auto"/>
        <w:jc w:val="both"/>
        <w:rPr>
          <w:rFonts w:eastAsia="Times New Roman"/>
          <w:color w:val="767171" w:themeColor="background2" w:themeShade="80"/>
        </w:rPr>
      </w:pPr>
      <w:r w:rsidRPr="6493DF51">
        <w:rPr>
          <w:rFonts w:eastAsia="Times New Roman"/>
          <w:color w:val="767171" w:themeColor="background2" w:themeShade="80"/>
        </w:rPr>
        <w:t xml:space="preserve">El Programa </w:t>
      </w:r>
      <w:r w:rsidR="00700619">
        <w:rPr>
          <w:rFonts w:eastAsia="Times New Roman"/>
          <w:color w:val="767171" w:themeColor="background2" w:themeShade="80"/>
        </w:rPr>
        <w:t>“</w:t>
      </w:r>
      <w:r w:rsidRPr="6493DF51">
        <w:rPr>
          <w:rFonts w:eastAsia="Times New Roman"/>
          <w:color w:val="767171" w:themeColor="background2" w:themeShade="80"/>
        </w:rPr>
        <w:t>Oportunidad 14/24</w:t>
      </w:r>
      <w:r w:rsidR="00700619">
        <w:rPr>
          <w:rFonts w:eastAsia="Times New Roman"/>
          <w:color w:val="767171" w:themeColor="background2" w:themeShade="80"/>
        </w:rPr>
        <w:t>”</w:t>
      </w:r>
      <w:r w:rsidRPr="6493DF51">
        <w:rPr>
          <w:rFonts w:eastAsia="Times New Roman"/>
          <w:color w:val="767171" w:themeColor="background2" w:themeShade="80"/>
        </w:rPr>
        <w:t xml:space="preserve"> tiene como principal función la implementación de políticas activas de promoción, defensa de los derechos y reinserción a las actividades productivas y educativas de los </w:t>
      </w:r>
      <w:r w:rsidR="152047D2" w:rsidRPr="6493DF51">
        <w:rPr>
          <w:rFonts w:eastAsia="Times New Roman"/>
          <w:color w:val="767171" w:themeColor="background2" w:themeShade="80"/>
        </w:rPr>
        <w:t>adolescentes</w:t>
      </w:r>
      <w:r w:rsidRPr="6493DF51">
        <w:rPr>
          <w:rFonts w:eastAsia="Times New Roman"/>
          <w:color w:val="767171" w:themeColor="background2" w:themeShade="80"/>
        </w:rPr>
        <w:t xml:space="preserve"> y jóvenes más vulnerables en edades comprendidas entre 14 a 24 años que se encuentren en condición de vulnerabilidad social. Esto a través de herramientas socioeducativas formales e informales, esquemas asistenciales y de desarrollo de capital humano-social, que integran a estos jóvenes al beneficio del desarrollo y les permite a su vez mejorar su calidad de vida y el disfrute pleno de sus derechos como ciudadanos. </w:t>
      </w:r>
    </w:p>
    <w:p w14:paraId="0F410660" w14:textId="41647784" w:rsidR="7EEB9F62" w:rsidRPr="00F94CAA" w:rsidRDefault="7EEB9F62" w:rsidP="6493DF51">
      <w:pPr>
        <w:spacing w:line="360" w:lineRule="auto"/>
        <w:jc w:val="both"/>
        <w:rPr>
          <w:rFonts w:eastAsia="Times New Roman"/>
          <w:color w:val="767171" w:themeColor="background2" w:themeShade="80"/>
        </w:rPr>
      </w:pPr>
      <w:r w:rsidRPr="6493DF51">
        <w:rPr>
          <w:rFonts w:eastAsia="Times New Roman"/>
          <w:color w:val="767171" w:themeColor="background2" w:themeShade="80"/>
        </w:rPr>
        <w:t>En el marco de estas acciones, este programa ha logrado:</w:t>
      </w:r>
    </w:p>
    <w:p w14:paraId="386C3561" w14:textId="5C9F9785" w:rsidR="7EEB9F62" w:rsidRPr="00F94CAA" w:rsidRDefault="7EEB9F62" w:rsidP="009468C6">
      <w:pPr>
        <w:pStyle w:val="Prrafodelista"/>
        <w:numPr>
          <w:ilvl w:val="0"/>
          <w:numId w:val="10"/>
        </w:numPr>
        <w:spacing w:line="360" w:lineRule="auto"/>
        <w:ind w:left="360"/>
        <w:jc w:val="both"/>
        <w:rPr>
          <w:rFonts w:eastAsia="Times New Roman"/>
          <w:color w:val="767171" w:themeColor="background2" w:themeShade="80"/>
        </w:rPr>
      </w:pPr>
      <w:r w:rsidRPr="6493DF51">
        <w:rPr>
          <w:rFonts w:eastAsia="Times New Roman"/>
          <w:b/>
          <w:bCs/>
          <w:color w:val="767171" w:themeColor="background2" w:themeShade="80"/>
        </w:rPr>
        <w:t>Inaugurado el Centro #119 del Programa “Oportunidad 14/24”</w:t>
      </w:r>
      <w:r w:rsidRPr="6493DF51">
        <w:rPr>
          <w:rFonts w:eastAsia="Times New Roman"/>
          <w:color w:val="767171" w:themeColor="background2" w:themeShade="80"/>
        </w:rPr>
        <w:t>, siendo 19 de estos puestos en funcionamiento durante el presente año 202</w:t>
      </w:r>
      <w:r w:rsidR="4F18F15B" w:rsidRPr="6493DF51">
        <w:rPr>
          <w:rFonts w:eastAsia="Times New Roman"/>
          <w:color w:val="767171" w:themeColor="background2" w:themeShade="80"/>
        </w:rPr>
        <w:t>3</w:t>
      </w:r>
      <w:r w:rsidRPr="6493DF51">
        <w:rPr>
          <w:rFonts w:eastAsia="Times New Roman"/>
          <w:color w:val="767171" w:themeColor="background2" w:themeShade="80"/>
        </w:rPr>
        <w:t xml:space="preserve">, en adición a los otros </w:t>
      </w:r>
      <w:r w:rsidR="00BD3C21">
        <w:rPr>
          <w:rFonts w:eastAsia="Times New Roman"/>
          <w:color w:val="767171" w:themeColor="background2" w:themeShade="80"/>
        </w:rPr>
        <w:t>100</w:t>
      </w:r>
      <w:r w:rsidRPr="6493DF51">
        <w:rPr>
          <w:rFonts w:eastAsia="Times New Roman"/>
          <w:color w:val="767171" w:themeColor="background2" w:themeShade="80"/>
        </w:rPr>
        <w:t xml:space="preserve"> ya </w:t>
      </w:r>
      <w:r w:rsidR="004452B0">
        <w:rPr>
          <w:rFonts w:eastAsia="Times New Roman"/>
          <w:color w:val="767171" w:themeColor="background2" w:themeShade="80"/>
        </w:rPr>
        <w:t>puestos en marcha</w:t>
      </w:r>
      <w:r w:rsidRPr="6493DF51">
        <w:rPr>
          <w:rFonts w:eastAsia="Times New Roman"/>
          <w:color w:val="767171" w:themeColor="background2" w:themeShade="80"/>
        </w:rPr>
        <w:t xml:space="preserve"> del año anterior.</w:t>
      </w:r>
    </w:p>
    <w:p w14:paraId="492D330E" w14:textId="4BEFEFF1" w:rsidR="7EEB9F62" w:rsidRPr="00F94CAA" w:rsidRDefault="7EEB9F62" w:rsidP="009468C6">
      <w:pPr>
        <w:pStyle w:val="Prrafodelista"/>
        <w:numPr>
          <w:ilvl w:val="0"/>
          <w:numId w:val="10"/>
        </w:numPr>
        <w:spacing w:line="360" w:lineRule="auto"/>
        <w:ind w:left="360"/>
        <w:jc w:val="both"/>
        <w:rPr>
          <w:rFonts w:eastAsia="Times New Roman"/>
          <w:color w:val="767171" w:themeColor="background2" w:themeShade="80"/>
        </w:rPr>
      </w:pPr>
      <w:r w:rsidRPr="6493DF51">
        <w:rPr>
          <w:rFonts w:eastAsia="Times New Roman"/>
          <w:b/>
          <w:bCs/>
          <w:color w:val="767171" w:themeColor="background2" w:themeShade="80"/>
        </w:rPr>
        <w:lastRenderedPageBreak/>
        <w:t>Identificación</w:t>
      </w:r>
      <w:r w:rsidR="600FAD88" w:rsidRPr="6493DF51">
        <w:rPr>
          <w:rFonts w:eastAsia="Times New Roman"/>
          <w:b/>
          <w:bCs/>
          <w:color w:val="767171" w:themeColor="background2" w:themeShade="80"/>
        </w:rPr>
        <w:t xml:space="preserve"> de</w:t>
      </w:r>
      <w:r w:rsidRPr="6493DF51">
        <w:rPr>
          <w:rFonts w:eastAsia="Times New Roman"/>
          <w:b/>
          <w:bCs/>
          <w:color w:val="767171" w:themeColor="background2" w:themeShade="80"/>
        </w:rPr>
        <w:t xml:space="preserve"> </w:t>
      </w:r>
      <w:r w:rsidRPr="008E23CA">
        <w:rPr>
          <w:rFonts w:eastAsia="Times New Roman"/>
          <w:b/>
          <w:bCs/>
          <w:color w:val="767171" w:themeColor="background2" w:themeShade="80"/>
        </w:rPr>
        <w:t>alrededor</w:t>
      </w:r>
      <w:r w:rsidRPr="6493DF51">
        <w:rPr>
          <w:rFonts w:eastAsia="Times New Roman"/>
          <w:b/>
          <w:bCs/>
          <w:color w:val="767171" w:themeColor="background2" w:themeShade="80"/>
        </w:rPr>
        <w:t xml:space="preserve"> de 15,000 jóvenes beneficiarios potables para ingresar al programa en las labores de levantamiento</w:t>
      </w:r>
      <w:r w:rsidRPr="6493DF51">
        <w:rPr>
          <w:rFonts w:eastAsia="Times New Roman"/>
          <w:color w:val="767171" w:themeColor="background2" w:themeShade="80"/>
        </w:rPr>
        <w:t xml:space="preserve">, priorizando 19 territorios en 12 provincias y el Distrito Nacional. </w:t>
      </w:r>
    </w:p>
    <w:p w14:paraId="2DE8992F" w14:textId="0384D8CD" w:rsidR="10687755" w:rsidRPr="00F94CAA" w:rsidRDefault="10687755" w:rsidP="009468C6">
      <w:pPr>
        <w:pStyle w:val="Prrafodelista"/>
        <w:numPr>
          <w:ilvl w:val="0"/>
          <w:numId w:val="10"/>
        </w:numPr>
        <w:spacing w:line="360" w:lineRule="auto"/>
        <w:ind w:left="360"/>
        <w:jc w:val="both"/>
        <w:rPr>
          <w:rFonts w:eastAsia="Times New Roman"/>
          <w:color w:val="767171" w:themeColor="background2" w:themeShade="80"/>
        </w:rPr>
      </w:pPr>
      <w:r w:rsidRPr="6493DF51">
        <w:rPr>
          <w:rFonts w:eastAsia="Times New Roman"/>
          <w:b/>
          <w:bCs/>
          <w:color w:val="767171" w:themeColor="background2" w:themeShade="80"/>
        </w:rPr>
        <w:t>Realizadas</w:t>
      </w:r>
      <w:r w:rsidR="7EEB9F62" w:rsidRPr="6493DF51">
        <w:rPr>
          <w:rFonts w:eastAsia="Times New Roman"/>
          <w:b/>
          <w:bCs/>
          <w:color w:val="767171" w:themeColor="background2" w:themeShade="80"/>
        </w:rPr>
        <w:t xml:space="preserve"> dos graduaciones con 1,747 jóvenes en febrero y 3,226 jóvenes</w:t>
      </w:r>
      <w:r w:rsidR="009912AC">
        <w:rPr>
          <w:rFonts w:eastAsia="Times New Roman"/>
          <w:b/>
          <w:bCs/>
          <w:color w:val="767171" w:themeColor="background2" w:themeShade="80"/>
        </w:rPr>
        <w:t xml:space="preserve"> en noviembre</w:t>
      </w:r>
      <w:r w:rsidR="7EEB9F62" w:rsidRPr="6493DF51">
        <w:rPr>
          <w:rFonts w:eastAsia="Times New Roman"/>
          <w:b/>
          <w:bCs/>
          <w:color w:val="767171" w:themeColor="background2" w:themeShade="80"/>
        </w:rPr>
        <w:t xml:space="preserve">, </w:t>
      </w:r>
      <w:r w:rsidR="7EEB9F62" w:rsidRPr="6493DF51">
        <w:rPr>
          <w:rFonts w:eastAsia="Times New Roman"/>
          <w:color w:val="767171" w:themeColor="background2" w:themeShade="80"/>
        </w:rPr>
        <w:t xml:space="preserve">quienes finalizaron su capacitación técnico profesional en 36 y 57 centros respectivamente. </w:t>
      </w:r>
    </w:p>
    <w:p w14:paraId="1C508439" w14:textId="1A5713AD" w:rsidR="7EEB9F62" w:rsidRPr="00F94CAA" w:rsidRDefault="7EEB9F62" w:rsidP="009468C6">
      <w:pPr>
        <w:pStyle w:val="Prrafodelista"/>
        <w:numPr>
          <w:ilvl w:val="0"/>
          <w:numId w:val="10"/>
        </w:numPr>
        <w:spacing w:line="360" w:lineRule="auto"/>
        <w:ind w:left="360"/>
        <w:jc w:val="both"/>
        <w:rPr>
          <w:rFonts w:eastAsia="Times New Roman"/>
          <w:color w:val="767171" w:themeColor="background2" w:themeShade="80"/>
        </w:rPr>
      </w:pPr>
      <w:r w:rsidRPr="6493DF51">
        <w:rPr>
          <w:rFonts w:eastAsia="Times New Roman"/>
          <w:b/>
          <w:bCs/>
          <w:color w:val="767171" w:themeColor="background2" w:themeShade="80"/>
        </w:rPr>
        <w:t xml:space="preserve">1,330 jóvenes concluyeron con la fase de práctica e inserción laboral con sus pasantías remuneradas, </w:t>
      </w:r>
      <w:r w:rsidRPr="6493DF51">
        <w:rPr>
          <w:rFonts w:eastAsia="Times New Roman"/>
          <w:color w:val="767171" w:themeColor="background2" w:themeShade="80"/>
        </w:rPr>
        <w:t>beneficiando así la economía de sus sectores y a las mejoras económicas de su entorno familiar, en 26 tipos de oficios.</w:t>
      </w:r>
    </w:p>
    <w:p w14:paraId="30443F5F" w14:textId="310457C7" w:rsidR="7EEB9F62" w:rsidRPr="00F94CAA" w:rsidRDefault="7EEB9F62" w:rsidP="009468C6">
      <w:pPr>
        <w:pStyle w:val="Prrafodelista"/>
        <w:numPr>
          <w:ilvl w:val="0"/>
          <w:numId w:val="10"/>
        </w:numPr>
        <w:spacing w:line="360" w:lineRule="auto"/>
        <w:ind w:left="360"/>
        <w:jc w:val="both"/>
        <w:rPr>
          <w:rFonts w:eastAsia="Times New Roman"/>
          <w:color w:val="767171" w:themeColor="background2" w:themeShade="80"/>
        </w:rPr>
      </w:pPr>
      <w:r w:rsidRPr="00AF5B70">
        <w:rPr>
          <w:rFonts w:eastAsia="Times New Roman"/>
          <w:b/>
          <w:bCs/>
          <w:color w:val="767171" w:themeColor="background2" w:themeShade="80"/>
        </w:rPr>
        <w:t>155 jóvenes fueron dotados de capital semilla</w:t>
      </w:r>
      <w:r w:rsidRPr="6493DF51">
        <w:rPr>
          <w:rFonts w:eastAsia="Times New Roman"/>
          <w:color w:val="767171" w:themeColor="background2" w:themeShade="80"/>
        </w:rPr>
        <w:t xml:space="preserve"> para sus emprendimientos vinculados a sus áreas de formación en el programa, con una inversión directa de RD$</w:t>
      </w:r>
      <w:r w:rsidR="00F51DC7" w:rsidRPr="00F51DC7">
        <w:rPr>
          <w:rFonts w:eastAsia="Times New Roman"/>
          <w:color w:val="767171" w:themeColor="background2" w:themeShade="80"/>
        </w:rPr>
        <w:t>17,973,838.94</w:t>
      </w:r>
      <w:r w:rsidRPr="6493DF51">
        <w:rPr>
          <w:rFonts w:eastAsia="Times New Roman"/>
          <w:color w:val="767171" w:themeColor="background2" w:themeShade="80"/>
        </w:rPr>
        <w:t xml:space="preserve"> en materiales y equipos </w:t>
      </w:r>
      <w:r w:rsidR="001320FB">
        <w:rPr>
          <w:rFonts w:eastAsia="Times New Roman"/>
          <w:color w:val="767171" w:themeColor="background2" w:themeShade="80"/>
        </w:rPr>
        <w:t>durante el</w:t>
      </w:r>
      <w:r w:rsidRPr="6493DF51">
        <w:rPr>
          <w:rFonts w:eastAsia="Times New Roman"/>
          <w:color w:val="767171" w:themeColor="background2" w:themeShade="80"/>
        </w:rPr>
        <w:t xml:space="preserve"> 2023</w:t>
      </w:r>
      <w:r w:rsidR="001320FB">
        <w:rPr>
          <w:rFonts w:eastAsia="Times New Roman"/>
          <w:color w:val="767171" w:themeColor="background2" w:themeShade="80"/>
        </w:rPr>
        <w:t>. También,</w:t>
      </w:r>
      <w:r w:rsidRPr="6493DF51">
        <w:rPr>
          <w:rFonts w:eastAsia="Times New Roman"/>
          <w:color w:val="767171" w:themeColor="background2" w:themeShade="80"/>
        </w:rPr>
        <w:t xml:space="preserve"> fueron desembolsados 18 préstamos a través de </w:t>
      </w:r>
      <w:proofErr w:type="spellStart"/>
      <w:r w:rsidRPr="6493DF51">
        <w:rPr>
          <w:rFonts w:eastAsia="Times New Roman"/>
          <w:color w:val="767171" w:themeColor="background2" w:themeShade="80"/>
        </w:rPr>
        <w:t>Promipyme</w:t>
      </w:r>
      <w:proofErr w:type="spellEnd"/>
      <w:r w:rsidR="001320FB">
        <w:rPr>
          <w:rFonts w:eastAsia="Times New Roman"/>
          <w:color w:val="767171" w:themeColor="background2" w:themeShade="80"/>
        </w:rPr>
        <w:t xml:space="preserve"> y </w:t>
      </w:r>
      <w:r w:rsidRPr="6493DF51">
        <w:rPr>
          <w:rFonts w:eastAsia="Times New Roman"/>
          <w:color w:val="767171" w:themeColor="background2" w:themeShade="80"/>
        </w:rPr>
        <w:t xml:space="preserve">se mantienen activos un total de </w:t>
      </w:r>
      <w:r w:rsidRPr="001320FB">
        <w:rPr>
          <w:rFonts w:eastAsia="Times New Roman"/>
          <w:b/>
          <w:bCs/>
          <w:color w:val="767171" w:themeColor="background2" w:themeShade="80"/>
        </w:rPr>
        <w:t>173 emprendimientos</w:t>
      </w:r>
      <w:r w:rsidR="00C52348">
        <w:rPr>
          <w:rFonts w:eastAsia="Times New Roman"/>
          <w:color w:val="767171" w:themeColor="background2" w:themeShade="80"/>
        </w:rPr>
        <w:t>, así como</w:t>
      </w:r>
      <w:r w:rsidRPr="6493DF51">
        <w:rPr>
          <w:rFonts w:eastAsia="Times New Roman"/>
          <w:color w:val="767171" w:themeColor="background2" w:themeShade="80"/>
        </w:rPr>
        <w:t xml:space="preserve"> </w:t>
      </w:r>
      <w:r w:rsidRPr="00C52348">
        <w:rPr>
          <w:rFonts w:eastAsia="Times New Roman"/>
          <w:b/>
          <w:bCs/>
          <w:color w:val="767171" w:themeColor="background2" w:themeShade="80"/>
        </w:rPr>
        <w:t>872 beneficiarios</w:t>
      </w:r>
      <w:r w:rsidR="00C52348">
        <w:rPr>
          <w:rFonts w:eastAsia="Times New Roman"/>
          <w:color w:val="767171" w:themeColor="background2" w:themeShade="80"/>
        </w:rPr>
        <w:t xml:space="preserve"> </w:t>
      </w:r>
      <w:r w:rsidR="00C52348" w:rsidRPr="6493DF51">
        <w:rPr>
          <w:rFonts w:eastAsia="Times New Roman"/>
          <w:color w:val="767171" w:themeColor="background2" w:themeShade="80"/>
        </w:rPr>
        <w:t>en fase de incubació</w:t>
      </w:r>
      <w:r w:rsidR="00C52348">
        <w:rPr>
          <w:rFonts w:eastAsia="Times New Roman"/>
          <w:color w:val="767171" w:themeColor="background2" w:themeShade="80"/>
        </w:rPr>
        <w:t>n.</w:t>
      </w:r>
    </w:p>
    <w:p w14:paraId="5CFEEF34" w14:textId="4D614328" w:rsidR="7EEB9F62" w:rsidRPr="00F94CAA" w:rsidRDefault="7EEB9F62" w:rsidP="009468C6">
      <w:pPr>
        <w:pStyle w:val="Prrafodelista"/>
        <w:numPr>
          <w:ilvl w:val="0"/>
          <w:numId w:val="10"/>
        </w:numPr>
        <w:spacing w:line="360" w:lineRule="auto"/>
        <w:ind w:left="360"/>
        <w:jc w:val="both"/>
        <w:rPr>
          <w:rFonts w:eastAsia="Times New Roman"/>
          <w:color w:val="767171" w:themeColor="background2" w:themeShade="80"/>
        </w:rPr>
      </w:pPr>
      <w:r w:rsidRPr="6493DF51">
        <w:rPr>
          <w:rFonts w:eastAsia="Times New Roman"/>
          <w:b/>
          <w:bCs/>
          <w:color w:val="767171" w:themeColor="background2" w:themeShade="80"/>
        </w:rPr>
        <w:t>11,450 jóvenes beneficiarios participaron en 5,184 actividades de cohesión social</w:t>
      </w:r>
      <w:r w:rsidRPr="6493DF51">
        <w:rPr>
          <w:rFonts w:eastAsia="Times New Roman"/>
          <w:color w:val="767171" w:themeColor="background2" w:themeShade="80"/>
        </w:rPr>
        <w:t xml:space="preserve"> cada viernes de la semana en todos los centros, generando un clima de vinculación y armonía entre los grupos formativas, fomentando el compañerismo, la tolerancia y la paz.</w:t>
      </w:r>
    </w:p>
    <w:p w14:paraId="637FEF3E" w14:textId="508E3282" w:rsidR="7EEB9F62" w:rsidRDefault="7EEB9F62" w:rsidP="009468C6">
      <w:pPr>
        <w:pStyle w:val="Prrafodelista"/>
        <w:numPr>
          <w:ilvl w:val="0"/>
          <w:numId w:val="10"/>
        </w:numPr>
        <w:spacing w:line="360" w:lineRule="auto"/>
        <w:ind w:left="360"/>
        <w:jc w:val="both"/>
      </w:pPr>
      <w:r w:rsidRPr="6493DF51">
        <w:rPr>
          <w:rFonts w:eastAsia="Times New Roman"/>
          <w:color w:val="767171" w:themeColor="background2" w:themeShade="80"/>
        </w:rPr>
        <w:t xml:space="preserve">Fueron gestionados por la División de Gestión de Documentación tardía un total de </w:t>
      </w:r>
      <w:r w:rsidR="009C36AF">
        <w:rPr>
          <w:rFonts w:eastAsia="Times New Roman"/>
          <w:color w:val="767171" w:themeColor="background2" w:themeShade="80"/>
        </w:rPr>
        <w:t xml:space="preserve">ciento cuarenta y un </w:t>
      </w:r>
      <w:r w:rsidR="009C36AF" w:rsidRPr="009C36AF">
        <w:rPr>
          <w:rFonts w:eastAsia="Times New Roman"/>
          <w:b/>
          <w:bCs/>
          <w:color w:val="767171" w:themeColor="background2" w:themeShade="80"/>
        </w:rPr>
        <w:t>(</w:t>
      </w:r>
      <w:r w:rsidR="0F1A4080" w:rsidRPr="009C36AF">
        <w:rPr>
          <w:rFonts w:eastAsia="Times New Roman"/>
          <w:b/>
          <w:bCs/>
          <w:color w:val="767171" w:themeColor="background2" w:themeShade="80"/>
        </w:rPr>
        <w:t>141</w:t>
      </w:r>
      <w:r w:rsidR="009C36AF" w:rsidRPr="009C36AF">
        <w:rPr>
          <w:rFonts w:eastAsia="Times New Roman"/>
          <w:b/>
          <w:bCs/>
          <w:color w:val="767171" w:themeColor="background2" w:themeShade="80"/>
        </w:rPr>
        <w:t>)</w:t>
      </w:r>
      <w:r w:rsidRPr="00114B6D">
        <w:rPr>
          <w:rFonts w:eastAsia="Times New Roman"/>
          <w:b/>
          <w:bCs/>
          <w:color w:val="767171" w:themeColor="background2" w:themeShade="80"/>
        </w:rPr>
        <w:t xml:space="preserve"> expedientes</w:t>
      </w:r>
      <w:r w:rsidRPr="6493DF51">
        <w:rPr>
          <w:rFonts w:eastAsia="Times New Roman"/>
          <w:b/>
          <w:bCs/>
          <w:color w:val="767171" w:themeColor="background2" w:themeShade="80"/>
        </w:rPr>
        <w:t xml:space="preserve"> de jóvenes beneficiarios</w:t>
      </w:r>
      <w:r w:rsidRPr="6493DF51">
        <w:rPr>
          <w:rFonts w:eastAsia="Times New Roman"/>
          <w:color w:val="767171" w:themeColor="background2" w:themeShade="80"/>
        </w:rPr>
        <w:t xml:space="preserve"> del programa, </w:t>
      </w:r>
      <w:r w:rsidR="1FE9FCE3" w:rsidRPr="6493DF51">
        <w:rPr>
          <w:rFonts w:eastAsia="Times New Roman"/>
          <w:lang w:val="es"/>
        </w:rPr>
        <w:t xml:space="preserve">cincuenta </w:t>
      </w:r>
      <w:r w:rsidR="1FE9FCE3" w:rsidRPr="009C36AF">
        <w:rPr>
          <w:rFonts w:eastAsia="Times New Roman"/>
          <w:b/>
          <w:bCs/>
          <w:lang w:val="es"/>
        </w:rPr>
        <w:t>(50) jóvenes documentados y con cédula de identidad y electoral</w:t>
      </w:r>
      <w:r w:rsidR="1FE9FCE3" w:rsidRPr="6493DF51">
        <w:rPr>
          <w:rFonts w:eastAsia="Times New Roman"/>
          <w:lang w:val="es"/>
        </w:rPr>
        <w:t xml:space="preserve">, veintiocho </w:t>
      </w:r>
      <w:r w:rsidR="1FE9FCE3" w:rsidRPr="009C36AF">
        <w:rPr>
          <w:rFonts w:eastAsia="Times New Roman"/>
          <w:b/>
          <w:bCs/>
          <w:lang w:val="es"/>
        </w:rPr>
        <w:t>(28) jóvenes sólo con actas de nacimientos en trámite de emisión de cédula de identidad</w:t>
      </w:r>
      <w:r w:rsidR="1FE9FCE3" w:rsidRPr="6493DF51">
        <w:rPr>
          <w:rFonts w:eastAsia="Times New Roman"/>
          <w:lang w:val="es"/>
        </w:rPr>
        <w:t xml:space="preserve">, se realizaron ciento cuarenta y dos </w:t>
      </w:r>
      <w:r w:rsidR="1FE9FCE3" w:rsidRPr="009C36AF">
        <w:rPr>
          <w:rFonts w:eastAsia="Times New Roman"/>
          <w:b/>
          <w:bCs/>
          <w:lang w:val="es"/>
        </w:rPr>
        <w:t>(142) actos de notoriedad</w:t>
      </w:r>
      <w:r w:rsidR="1FE9FCE3" w:rsidRPr="6493DF51">
        <w:rPr>
          <w:rFonts w:eastAsia="Times New Roman"/>
          <w:lang w:val="es"/>
        </w:rPr>
        <w:t xml:space="preserve"> y la cantidad de ciento cuarenta y dos </w:t>
      </w:r>
      <w:r w:rsidR="1FE9FCE3" w:rsidRPr="009C36AF">
        <w:rPr>
          <w:rFonts w:eastAsia="Times New Roman"/>
          <w:b/>
          <w:bCs/>
          <w:lang w:val="es"/>
        </w:rPr>
        <w:t>(142) certificaciones de nacidos vivo se tramitaron</w:t>
      </w:r>
      <w:r w:rsidR="1FE9FCE3" w:rsidRPr="6493DF51">
        <w:rPr>
          <w:rFonts w:eastAsia="Times New Roman"/>
          <w:lang w:val="es"/>
        </w:rPr>
        <w:t>.</w:t>
      </w:r>
    </w:p>
    <w:p w14:paraId="7E3836B7" w14:textId="72FD141E" w:rsidR="7EEB9F62" w:rsidRPr="00F94CAA" w:rsidRDefault="7EEB9F62" w:rsidP="009468C6">
      <w:pPr>
        <w:pStyle w:val="Prrafodelista"/>
        <w:numPr>
          <w:ilvl w:val="0"/>
          <w:numId w:val="10"/>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rPr>
        <w:lastRenderedPageBreak/>
        <w:t xml:space="preserve">Actualización y mejoras del </w:t>
      </w:r>
      <w:r w:rsidRPr="6493DF51">
        <w:rPr>
          <w:rFonts w:eastAsia="Times New Roman"/>
          <w:b/>
          <w:bCs/>
          <w:color w:val="767171" w:themeColor="background2" w:themeShade="80"/>
        </w:rPr>
        <w:t>Sistema de Gestión Automatizado del Programa Oportunidad 14</w:t>
      </w:r>
      <w:r w:rsidR="002A07A3">
        <w:rPr>
          <w:rFonts w:eastAsia="Times New Roman"/>
          <w:b/>
          <w:bCs/>
          <w:color w:val="767171" w:themeColor="background2" w:themeShade="80"/>
        </w:rPr>
        <w:t>/</w:t>
      </w:r>
      <w:r w:rsidRPr="6493DF51">
        <w:rPr>
          <w:rFonts w:eastAsia="Times New Roman"/>
          <w:b/>
          <w:bCs/>
          <w:color w:val="767171" w:themeColor="background2" w:themeShade="80"/>
        </w:rPr>
        <w:t>24 en 19 centros operativos</w:t>
      </w:r>
      <w:r w:rsidRPr="002A07A3">
        <w:rPr>
          <w:rFonts w:eastAsia="Times New Roman"/>
          <w:color w:val="767171" w:themeColor="background2" w:themeShade="80"/>
        </w:rPr>
        <w:t>,</w:t>
      </w:r>
      <w:r w:rsidRPr="6493DF51">
        <w:rPr>
          <w:rFonts w:eastAsia="Times New Roman"/>
          <w:color w:val="767171" w:themeColor="background2" w:themeShade="80"/>
        </w:rPr>
        <w:t xml:space="preserve"> para cubrir así la totalidad de los centros. Esta plataforma de gestión única adaptada al proceso de captación de jóvenes en las comunidades del </w:t>
      </w:r>
      <w:r w:rsidR="00267163" w:rsidRPr="6493DF51">
        <w:rPr>
          <w:rFonts w:eastAsia="Times New Roman"/>
          <w:color w:val="767171" w:themeColor="background2" w:themeShade="80"/>
        </w:rPr>
        <w:t>país</w:t>
      </w:r>
      <w:r w:rsidR="00267163">
        <w:rPr>
          <w:rFonts w:eastAsia="Times New Roman"/>
          <w:color w:val="767171" w:themeColor="background2" w:themeShade="80"/>
        </w:rPr>
        <w:t xml:space="preserve">, disminuyendo </w:t>
      </w:r>
      <w:r w:rsidRPr="6493DF51">
        <w:rPr>
          <w:rFonts w:eastAsia="Times New Roman"/>
          <w:color w:val="767171" w:themeColor="background2" w:themeShade="80"/>
        </w:rPr>
        <w:t>los tiempos de categorización de ocho (8) días a uno (1) con la consolidación de la interoperabilidad de las instituciones del Sistema de Protección Social.</w:t>
      </w:r>
    </w:p>
    <w:p w14:paraId="170AA5DE" w14:textId="4674A2DE" w:rsidR="7EEB9F62" w:rsidRPr="00F94CAA" w:rsidRDefault="7EEB9F62" w:rsidP="009468C6">
      <w:pPr>
        <w:pStyle w:val="Prrafodelista"/>
        <w:numPr>
          <w:ilvl w:val="0"/>
          <w:numId w:val="10"/>
        </w:numPr>
        <w:spacing w:line="360" w:lineRule="auto"/>
        <w:ind w:left="360"/>
        <w:jc w:val="both"/>
        <w:rPr>
          <w:rFonts w:eastAsia="Times New Roman"/>
          <w:color w:val="767171" w:themeColor="background2" w:themeShade="80"/>
        </w:rPr>
      </w:pPr>
      <w:r w:rsidRPr="00265A56">
        <w:rPr>
          <w:rFonts w:eastAsia="Times New Roman"/>
          <w:b/>
          <w:bCs/>
          <w:color w:val="767171" w:themeColor="background2" w:themeShade="80"/>
        </w:rPr>
        <w:t>Establecimos alianzas estratégicas con 7 entidades públicas y privadas</w:t>
      </w:r>
      <w:r w:rsidRPr="6493DF51">
        <w:rPr>
          <w:rFonts w:eastAsia="Times New Roman"/>
          <w:color w:val="767171" w:themeColor="background2" w:themeShade="80"/>
        </w:rPr>
        <w:t xml:space="preserve"> que laboran para proveer a los jóvenes beneficiarios oportunidades en miras de un mejor futuro, destacándose, el Instituto Nacional del Tabaco, con la Procuraduría General de la República a través de la Dirección Nacional de Atención Integral a Adolescentes en Conflicto con la Ley Penal (DINAIAECLP), QVITAE, el Fondo Especial para el Desarrollo Agropecuario (FEDA) entre otras.</w:t>
      </w:r>
    </w:p>
    <w:p w14:paraId="36DC44D0" w14:textId="25BA0223" w:rsidR="7EEB9F62" w:rsidRPr="00F94CAA" w:rsidRDefault="7EEB9F62" w:rsidP="009468C6">
      <w:pPr>
        <w:pStyle w:val="Prrafodelista"/>
        <w:numPr>
          <w:ilvl w:val="0"/>
          <w:numId w:val="10"/>
        </w:numPr>
        <w:spacing w:line="360" w:lineRule="auto"/>
        <w:ind w:left="360"/>
        <w:jc w:val="both"/>
        <w:rPr>
          <w:rFonts w:eastAsia="Times New Roman"/>
          <w:color w:val="767171" w:themeColor="background2" w:themeShade="80"/>
        </w:rPr>
      </w:pPr>
      <w:r w:rsidRPr="6493DF51">
        <w:rPr>
          <w:rFonts w:eastAsia="Times New Roman"/>
          <w:b/>
          <w:bCs/>
          <w:color w:val="767171" w:themeColor="background2" w:themeShade="80"/>
        </w:rPr>
        <w:t>Se han conformado y adicionaron 19 Equipos de Intervención Comunitarios (EIC)</w:t>
      </w:r>
      <w:r w:rsidRPr="6493DF51">
        <w:rPr>
          <w:rFonts w:eastAsia="Times New Roman"/>
          <w:color w:val="767171" w:themeColor="background2" w:themeShade="80"/>
        </w:rPr>
        <w:t xml:space="preserve">, comprendidos por un amplio grupo comunitarios del gremio psicológico y de la licenciatura en trabajo social para atender en cada comunidad de los territorios priorizados a los jóvenes durante todo el tránsito de su intervención, desde su captación hasta su conclusión, </w:t>
      </w:r>
      <w:r w:rsidRPr="6493DF51">
        <w:rPr>
          <w:rFonts w:eastAsia="Times New Roman"/>
          <w:b/>
          <w:bCs/>
          <w:color w:val="767171" w:themeColor="background2" w:themeShade="80"/>
        </w:rPr>
        <w:t>creando así 105 empleos directos e impactando así a más de 315 familias dominicanas</w:t>
      </w:r>
      <w:r w:rsidRPr="6493DF51">
        <w:rPr>
          <w:rFonts w:eastAsia="Times New Roman"/>
          <w:color w:val="767171" w:themeColor="background2" w:themeShade="80"/>
        </w:rPr>
        <w:t>, padres y madres que están dispuestos a colaborar enérgicamente por el desarrollo nacional.</w:t>
      </w:r>
    </w:p>
    <w:p w14:paraId="60621F1A" w14:textId="1E17EDF6" w:rsidR="7EEB9F62" w:rsidRPr="00F94CAA" w:rsidRDefault="7EEB9F62" w:rsidP="009468C6">
      <w:pPr>
        <w:pStyle w:val="Prrafodelista"/>
        <w:numPr>
          <w:ilvl w:val="0"/>
          <w:numId w:val="10"/>
        </w:numPr>
        <w:spacing w:line="360" w:lineRule="auto"/>
        <w:ind w:left="360"/>
        <w:jc w:val="both"/>
        <w:rPr>
          <w:rFonts w:eastAsia="Times New Roman"/>
          <w:color w:val="767171" w:themeColor="background2" w:themeShade="80"/>
        </w:rPr>
      </w:pPr>
      <w:r w:rsidRPr="6493DF51">
        <w:rPr>
          <w:rFonts w:eastAsia="Times New Roman"/>
          <w:b/>
          <w:bCs/>
          <w:color w:val="767171" w:themeColor="background2" w:themeShade="80"/>
        </w:rPr>
        <w:t>Se involucraron a más de 24 líderes comunitarios a través de 2 mesas de trabajo</w:t>
      </w:r>
      <w:r w:rsidRPr="6493DF51">
        <w:rPr>
          <w:rFonts w:eastAsia="Times New Roman"/>
          <w:color w:val="767171" w:themeColor="background2" w:themeShade="80"/>
        </w:rPr>
        <w:t xml:space="preserve"> con el proceso de intervención y atención a los proyectos que los jóvenes definieron en pro a las mejoras en la condición de vida de sus sectores.</w:t>
      </w:r>
    </w:p>
    <w:p w14:paraId="7637C5EF" w14:textId="7F8E083C" w:rsidR="7EEB9F62" w:rsidRPr="00F94CAA" w:rsidRDefault="7EEB9F62" w:rsidP="009468C6">
      <w:pPr>
        <w:pStyle w:val="Prrafodelista"/>
        <w:numPr>
          <w:ilvl w:val="0"/>
          <w:numId w:val="10"/>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rPr>
        <w:lastRenderedPageBreak/>
        <w:t>Fueron beneficiados</w:t>
      </w:r>
      <w:r w:rsidRPr="6493DF51">
        <w:rPr>
          <w:rFonts w:eastAsia="Times New Roman"/>
          <w:b/>
          <w:bCs/>
          <w:color w:val="767171" w:themeColor="background2" w:themeShade="80"/>
        </w:rPr>
        <w:t xml:space="preserve"> 8,700 jóvenes con el Bono de Navidad por RD$ 1,600.00 </w:t>
      </w:r>
      <w:r w:rsidRPr="6493DF51">
        <w:rPr>
          <w:rFonts w:eastAsia="Times New Roman"/>
          <w:color w:val="767171" w:themeColor="background2" w:themeShade="80"/>
        </w:rPr>
        <w:t>por cada uno</w:t>
      </w:r>
      <w:r w:rsidRPr="6493DF51">
        <w:rPr>
          <w:rFonts w:eastAsia="Times New Roman"/>
          <w:b/>
          <w:bCs/>
          <w:color w:val="767171" w:themeColor="background2" w:themeShade="80"/>
        </w:rPr>
        <w:t xml:space="preserve">. </w:t>
      </w:r>
    </w:p>
    <w:p w14:paraId="2A0BE099" w14:textId="6E0FC850" w:rsidR="1154E03C" w:rsidRPr="00F94CAA" w:rsidRDefault="7EBB8F2A" w:rsidP="009468C6">
      <w:pPr>
        <w:pStyle w:val="Prrafodelista"/>
        <w:numPr>
          <w:ilvl w:val="0"/>
          <w:numId w:val="10"/>
        </w:numPr>
        <w:spacing w:line="360" w:lineRule="auto"/>
        <w:ind w:left="360"/>
        <w:jc w:val="both"/>
        <w:rPr>
          <w:rFonts w:eastAsia="Times New Roman"/>
          <w:color w:val="767171" w:themeColor="background2" w:themeShade="80"/>
        </w:rPr>
      </w:pPr>
      <w:r w:rsidRPr="003D35BA">
        <w:rPr>
          <w:rFonts w:eastAsia="Times New Roman"/>
          <w:b/>
          <w:bCs/>
          <w:color w:val="767171" w:themeColor="background2" w:themeShade="80"/>
        </w:rPr>
        <w:t>Se</w:t>
      </w:r>
      <w:r w:rsidR="7EEB9F62" w:rsidRPr="6493DF51">
        <w:rPr>
          <w:rFonts w:eastAsia="Times New Roman"/>
          <w:b/>
          <w:bCs/>
          <w:color w:val="767171" w:themeColor="background2" w:themeShade="80"/>
        </w:rPr>
        <w:t xml:space="preserve"> remozaron y acondicionaron 7 CTC’s</w:t>
      </w:r>
      <w:r w:rsidR="7EEB9F62" w:rsidRPr="6493DF51">
        <w:rPr>
          <w:rFonts w:eastAsia="Times New Roman"/>
          <w:color w:val="767171" w:themeColor="background2" w:themeShade="80"/>
        </w:rPr>
        <w:t xml:space="preserve"> para la puesta en marcha del programa, en alianza con </w:t>
      </w:r>
      <w:r w:rsidR="004C44F0">
        <w:rPr>
          <w:rFonts w:eastAsia="Times New Roman"/>
          <w:color w:val="767171" w:themeColor="background2" w:themeShade="80"/>
        </w:rPr>
        <w:t xml:space="preserve">el Departamento </w:t>
      </w:r>
      <w:r w:rsidR="7EEB9F62" w:rsidRPr="6493DF51">
        <w:rPr>
          <w:rFonts w:eastAsia="Times New Roman"/>
          <w:color w:val="767171" w:themeColor="background2" w:themeShade="80"/>
        </w:rPr>
        <w:t xml:space="preserve">de </w:t>
      </w:r>
      <w:r w:rsidR="00F345B2">
        <w:rPr>
          <w:rFonts w:eastAsia="Times New Roman"/>
          <w:color w:val="767171" w:themeColor="background2" w:themeShade="80"/>
        </w:rPr>
        <w:t>Seguimiento de Ejecución de Obras</w:t>
      </w:r>
      <w:r w:rsidR="7EEB9F62" w:rsidRPr="6493DF51">
        <w:rPr>
          <w:rFonts w:eastAsia="Times New Roman"/>
          <w:color w:val="767171" w:themeColor="background2" w:themeShade="80"/>
        </w:rPr>
        <w:t xml:space="preserve"> del Gabinete de Política Social.</w:t>
      </w:r>
    </w:p>
    <w:p w14:paraId="0F5BF6EF" w14:textId="42262561" w:rsidR="7EEB9F62" w:rsidRPr="00F94CAA" w:rsidRDefault="7EEB9F62" w:rsidP="009468C6">
      <w:pPr>
        <w:pStyle w:val="Prrafodelista"/>
        <w:numPr>
          <w:ilvl w:val="0"/>
          <w:numId w:val="10"/>
        </w:numPr>
        <w:spacing w:line="360" w:lineRule="auto"/>
        <w:ind w:left="360"/>
        <w:jc w:val="both"/>
        <w:rPr>
          <w:rFonts w:eastAsia="Times New Roman"/>
          <w:color w:val="767171" w:themeColor="background2" w:themeShade="80"/>
        </w:rPr>
      </w:pPr>
      <w:r w:rsidRPr="6493DF51">
        <w:rPr>
          <w:rFonts w:eastAsia="Times New Roman"/>
          <w:b/>
          <w:bCs/>
          <w:color w:val="767171" w:themeColor="background2" w:themeShade="80"/>
        </w:rPr>
        <w:t>Se intervinieron 18 comunidades y barriadas adicionales a nivel nacional en actividades de cohesión social y voluntariado</w:t>
      </w:r>
      <w:r w:rsidRPr="6493DF51">
        <w:rPr>
          <w:rFonts w:eastAsia="Times New Roman"/>
          <w:color w:val="767171" w:themeColor="background2" w:themeShade="80"/>
        </w:rPr>
        <w:t>, siendo el EIC del programa y cuerpo voluntario, quienes recorrieron todas estas comunidades en la búsqueda de los jóvenes con el perfil que requiere dicho programa.</w:t>
      </w:r>
    </w:p>
    <w:p w14:paraId="56C54A2D" w14:textId="00DBD024" w:rsidR="235625E3" w:rsidRDefault="235625E3" w:rsidP="005EF7A9">
      <w:pPr>
        <w:jc w:val="both"/>
        <w:rPr>
          <w:rFonts w:eastAsia="Times New Roman"/>
          <w:b/>
          <w:bCs/>
          <w:color w:val="767171" w:themeColor="background2" w:themeShade="80"/>
        </w:rPr>
      </w:pPr>
      <w:r w:rsidRPr="6493DF51">
        <w:rPr>
          <w:rFonts w:eastAsia="Times New Roman"/>
          <w:b/>
          <w:bCs/>
          <w:color w:val="767171" w:themeColor="background2" w:themeShade="80"/>
        </w:rPr>
        <w:t xml:space="preserve">Formulación e Innovación de Políticas Focalizadas en Población Pobre y Vulnerable. </w:t>
      </w:r>
    </w:p>
    <w:p w14:paraId="12AA6427" w14:textId="3BE593BE" w:rsidR="00B83C62" w:rsidRDefault="00B83C62" w:rsidP="005EF7A9">
      <w:pPr>
        <w:spacing w:line="360" w:lineRule="auto"/>
        <w:jc w:val="both"/>
        <w:rPr>
          <w:rFonts w:eastAsia="Calibri"/>
          <w:lang w:val="es-ES"/>
        </w:rPr>
      </w:pPr>
      <w:r w:rsidRPr="00B83C62">
        <w:rPr>
          <w:rFonts w:eastAsia="Calibri"/>
          <w:lang w:val="es-ES"/>
        </w:rPr>
        <w:t>Con el propósito de garantizar que las políticas públicas concebidas desde el Gabinete de Política Social no solo aboguen por mejoras sustanciales en la calidad de vida de aquellos en situación de vulnerabilidad, sino que también contribuyan de manera efectiva a superar la brecha de la pobreza que les afecta, es gratificante informar que durante el periodo comprendido entre enero y diciembre de 2023 se ha alcanzado con éxito una serie de logros significativos</w:t>
      </w:r>
      <w:r w:rsidR="00FB63F8">
        <w:rPr>
          <w:rFonts w:eastAsia="Calibri"/>
          <w:lang w:val="es-ES"/>
        </w:rPr>
        <w:t>, destacándose:</w:t>
      </w:r>
    </w:p>
    <w:p w14:paraId="52D6D2FD" w14:textId="78E99057" w:rsidR="235625E3" w:rsidRDefault="235625E3" w:rsidP="6493DF51">
      <w:pPr>
        <w:jc w:val="both"/>
        <w:rPr>
          <w:rFonts w:eastAsia="Times New Roman"/>
          <w:b/>
          <w:bCs/>
          <w:color w:val="767171" w:themeColor="background2" w:themeShade="80"/>
        </w:rPr>
      </w:pPr>
      <w:r w:rsidRPr="6493DF51">
        <w:rPr>
          <w:rFonts w:eastAsia="Times New Roman"/>
          <w:b/>
          <w:bCs/>
          <w:color w:val="767171" w:themeColor="background2" w:themeShade="80"/>
          <w:lang w:val="es-ES"/>
        </w:rPr>
        <w:t>Apoyo en la formulación de políticas y proyectos para cierre de brechas de población pobre y vulnerable.</w:t>
      </w:r>
    </w:p>
    <w:p w14:paraId="035588BF" w14:textId="420E9199" w:rsidR="235625E3" w:rsidRPr="002D2FB9" w:rsidRDefault="235625E3" w:rsidP="002C4A9C">
      <w:pPr>
        <w:pStyle w:val="Prrafodelista"/>
        <w:numPr>
          <w:ilvl w:val="0"/>
          <w:numId w:val="32"/>
        </w:numPr>
        <w:spacing w:line="360" w:lineRule="auto"/>
        <w:ind w:left="360"/>
        <w:jc w:val="both"/>
        <w:rPr>
          <w:rFonts w:eastAsia="Calibri"/>
        </w:rPr>
      </w:pPr>
      <w:r w:rsidRPr="6493DF51">
        <w:rPr>
          <w:rFonts w:eastAsia="Calibri"/>
          <w:b/>
          <w:bCs/>
          <w:lang w:val="es-ES"/>
        </w:rPr>
        <w:t>Formulación del proyecto piloto Carnet Estudiantil Joven.</w:t>
      </w:r>
      <w:r w:rsidRPr="6493DF51">
        <w:rPr>
          <w:rFonts w:eastAsia="Calibri"/>
          <w:lang w:val="es-ES"/>
        </w:rPr>
        <w:t xml:space="preserve"> En coordinación con el Ministerio de la Juventud, se trabajó en el diseño de un proyecto piloto para apoyar a los jóvenes que cursan estudios de nivel superior. Se ha evidenciado que los jóvenes, sobre todo post pandemia, presentan obstáculos que les impiden ingresar, permanecer y culminar los estudios superiores debido a altos gastos de bolsillo en los que tienen que incurrir, </w:t>
      </w:r>
      <w:r w:rsidRPr="6493DF51">
        <w:rPr>
          <w:rFonts w:eastAsia="Calibri"/>
          <w:lang w:val="es-ES"/>
        </w:rPr>
        <w:lastRenderedPageBreak/>
        <w:t xml:space="preserve">especialmente aquellos con bajos niveles de ingreso.  </w:t>
      </w:r>
      <w:r w:rsidR="6942BDFD" w:rsidRPr="6493DF51">
        <w:rPr>
          <w:rFonts w:eastAsia="Calibri"/>
          <w:lang w:val="es-ES"/>
        </w:rPr>
        <w:t xml:space="preserve">En su etapa inicial, el proyecto pretende beneficiar de forma directa a 250 mil jóvenes, dentro de ellos se priorizarán 50 mil jóvenes que se encuentran en riesgo de exclusión social y cuyos índices de calidad de vida (ICV) estén en 1 o 2 para acceder a la transferencia monetaria condicionada. </w:t>
      </w:r>
    </w:p>
    <w:p w14:paraId="1504CC1E" w14:textId="308D021D" w:rsidR="2771AA27" w:rsidRDefault="595ECC08" w:rsidP="002C4A9C">
      <w:pPr>
        <w:pStyle w:val="Prrafodelista"/>
        <w:numPr>
          <w:ilvl w:val="0"/>
          <w:numId w:val="29"/>
        </w:numPr>
        <w:spacing w:line="360" w:lineRule="auto"/>
        <w:ind w:left="360"/>
        <w:jc w:val="both"/>
        <w:rPr>
          <w:rFonts w:eastAsia="Calibri"/>
        </w:rPr>
      </w:pPr>
      <w:r w:rsidRPr="6493DF51">
        <w:rPr>
          <w:rFonts w:eastAsia="Calibri"/>
          <w:b/>
          <w:bCs/>
          <w:lang w:val="es-ES"/>
        </w:rPr>
        <w:t>Rediseño conceptual del Programa Oportunidad 14/24</w:t>
      </w:r>
      <w:r w:rsidR="5AE346B4" w:rsidRPr="6493DF51">
        <w:rPr>
          <w:rFonts w:eastAsia="Calibri"/>
          <w:b/>
          <w:bCs/>
          <w:lang w:val="es-ES"/>
        </w:rPr>
        <w:t xml:space="preserve">, </w:t>
      </w:r>
      <w:r w:rsidR="3380C490" w:rsidRPr="6493DF51">
        <w:rPr>
          <w:rFonts w:eastAsia="Calibri"/>
          <w:b/>
          <w:bCs/>
          <w:lang w:val="es-ES"/>
        </w:rPr>
        <w:t>s</w:t>
      </w:r>
      <w:r w:rsidR="3380C490" w:rsidRPr="6493DF51">
        <w:rPr>
          <w:rFonts w:eastAsia="Calibri"/>
          <w:lang w:val="es-ES"/>
        </w:rPr>
        <w:t>e realizó el rediseño del programa</w:t>
      </w:r>
      <w:r w:rsidR="2771AA27" w:rsidRPr="6493DF51">
        <w:rPr>
          <w:rFonts w:eastAsia="Calibri"/>
          <w:lang w:val="es-ES"/>
        </w:rPr>
        <w:t>, en base a las lecciones aprendidas resultantes de la operatividad y a las necesidades de la población objetivo. En ese sentido, se han mejorado y documentado los instrumentos de diseño conceptual y monitoreo del programa, a saber: (i) análisis de las problemáticas sociales que afectan a la población en este rango etario, (</w:t>
      </w:r>
      <w:proofErr w:type="spellStart"/>
      <w:r w:rsidR="2771AA27" w:rsidRPr="6493DF51">
        <w:rPr>
          <w:rFonts w:eastAsia="Calibri"/>
          <w:lang w:val="es-ES"/>
        </w:rPr>
        <w:t>ii</w:t>
      </w:r>
      <w:proofErr w:type="spellEnd"/>
      <w:r w:rsidR="2771AA27" w:rsidRPr="6493DF51">
        <w:rPr>
          <w:rFonts w:eastAsia="Calibri"/>
          <w:lang w:val="es-ES"/>
        </w:rPr>
        <w:t>) objetivos generales y específicos, (</w:t>
      </w:r>
      <w:proofErr w:type="spellStart"/>
      <w:r w:rsidR="2771AA27" w:rsidRPr="6493DF51">
        <w:rPr>
          <w:rFonts w:eastAsia="Calibri"/>
          <w:lang w:val="es-ES"/>
        </w:rPr>
        <w:t>iii</w:t>
      </w:r>
      <w:proofErr w:type="spellEnd"/>
      <w:r w:rsidR="2771AA27" w:rsidRPr="6493DF51">
        <w:rPr>
          <w:rFonts w:eastAsia="Calibri"/>
          <w:lang w:val="es-ES"/>
        </w:rPr>
        <w:t>) reformulación de la teoría de cambio, marco lógico y marco de resultados.</w:t>
      </w:r>
      <w:r w:rsidR="51C67AB3" w:rsidRPr="6493DF51">
        <w:rPr>
          <w:rFonts w:eastAsia="Calibri"/>
          <w:lang w:val="es-ES"/>
        </w:rPr>
        <w:t xml:space="preserve"> </w:t>
      </w:r>
      <w:r w:rsidR="2771AA27" w:rsidRPr="6493DF51">
        <w:rPr>
          <w:rFonts w:eastAsia="Calibri"/>
          <w:lang w:val="es-ES"/>
        </w:rPr>
        <w:t xml:space="preserve">Asimismo, y de cara a colaborar con el fortalecimiento de la operatividad del programa a la luz del rediseño, desde el área se ha suministrado apoyo para la implementación de los procesos de mejora y el diseño del Manual Operativo de este. En ese sentido, se encuentra en curso la consultoría para el diseño del Manual Operativo, dentro de la cual se ha avanzado en la elaboración de un diagnóstico sobre la operatividad del programa, para lo cual se han realizado las siguientes acciones: </w:t>
      </w:r>
    </w:p>
    <w:p w14:paraId="779E2CEC" w14:textId="73B44CB0" w:rsidR="2771AA27" w:rsidRDefault="2771AA27" w:rsidP="009468C6">
      <w:pPr>
        <w:pStyle w:val="Prrafodelista"/>
        <w:numPr>
          <w:ilvl w:val="0"/>
          <w:numId w:val="15"/>
        </w:numPr>
        <w:spacing w:line="360" w:lineRule="auto"/>
        <w:jc w:val="both"/>
        <w:rPr>
          <w:rFonts w:eastAsia="Calibri"/>
        </w:rPr>
      </w:pPr>
      <w:r w:rsidRPr="6493DF51">
        <w:rPr>
          <w:rFonts w:eastAsia="Calibri"/>
          <w:lang w:val="es-ES"/>
        </w:rPr>
        <w:t>Levantamiento base de procedimiento junto al personal de los diversos departamentos que conforman el programa.</w:t>
      </w:r>
    </w:p>
    <w:p w14:paraId="5B8EB3D4" w14:textId="76ED50A9" w:rsidR="2771AA27" w:rsidRPr="009869E4" w:rsidRDefault="2771AA27" w:rsidP="009468C6">
      <w:pPr>
        <w:pStyle w:val="Prrafodelista"/>
        <w:numPr>
          <w:ilvl w:val="0"/>
          <w:numId w:val="15"/>
        </w:numPr>
        <w:spacing w:line="360" w:lineRule="auto"/>
        <w:jc w:val="both"/>
        <w:rPr>
          <w:rFonts w:eastAsia="Calibri"/>
        </w:rPr>
      </w:pPr>
      <w:r w:rsidRPr="6493DF51">
        <w:rPr>
          <w:rFonts w:eastAsia="Calibri"/>
          <w:lang w:val="es-ES"/>
        </w:rPr>
        <w:t xml:space="preserve">Visitas a los centros de Moca y </w:t>
      </w:r>
      <w:proofErr w:type="spellStart"/>
      <w:r w:rsidRPr="6493DF51">
        <w:rPr>
          <w:rFonts w:eastAsia="Calibri"/>
          <w:lang w:val="es-ES"/>
        </w:rPr>
        <w:t>Cutupú</w:t>
      </w:r>
      <w:proofErr w:type="spellEnd"/>
      <w:r w:rsidRPr="6493DF51">
        <w:rPr>
          <w:rFonts w:eastAsia="Calibri"/>
          <w:lang w:val="es-ES"/>
        </w:rPr>
        <w:t>, La Vega, así como los centros de La Nueva Barquita y La Ciénaga en Santo Domingo, con el fin de levantar información relevante respecto al funcionamiento operativo de los centros.</w:t>
      </w:r>
    </w:p>
    <w:p w14:paraId="2F808E8E" w14:textId="4D033750" w:rsidR="7654C84A" w:rsidRDefault="20265211" w:rsidP="002C4A9C">
      <w:pPr>
        <w:pStyle w:val="Prrafodelista"/>
        <w:numPr>
          <w:ilvl w:val="0"/>
          <w:numId w:val="31"/>
        </w:numPr>
        <w:spacing w:line="360" w:lineRule="auto"/>
        <w:ind w:left="360"/>
        <w:jc w:val="both"/>
        <w:rPr>
          <w:rFonts w:eastAsia="Calibri"/>
        </w:rPr>
      </w:pPr>
      <w:r w:rsidRPr="6493DF51">
        <w:rPr>
          <w:rFonts w:eastAsia="Calibri"/>
          <w:b/>
          <w:bCs/>
          <w:lang w:val="es-ES"/>
        </w:rPr>
        <w:lastRenderedPageBreak/>
        <w:t>Revisión del diseño de iniciativas pilotos para el proyecto Centro de Desarrollo Integral de la Mujer (CEDI-Mujer).</w:t>
      </w:r>
      <w:r w:rsidRPr="6493DF51">
        <w:rPr>
          <w:rFonts w:eastAsia="Calibri"/>
          <w:lang w:val="es-ES"/>
        </w:rPr>
        <w:t xml:space="preserve"> </w:t>
      </w:r>
      <w:r w:rsidRPr="6493DF51">
        <w:rPr>
          <w:rFonts w:eastAsia="Calibri"/>
        </w:rPr>
        <w:t xml:space="preserve"> </w:t>
      </w:r>
      <w:r w:rsidR="7654C84A" w:rsidRPr="6493DF51">
        <w:rPr>
          <w:rFonts w:eastAsia="Calibri"/>
          <w:lang w:val="es-ES"/>
        </w:rPr>
        <w:t>Se mejoró el diseño de dos iniciativas a cursarse a nivel de piloto con el objetivo de testearse antes de su incorporación dentro de los servicios y estrategias del proyecto CEDI-Mujer, a saber:</w:t>
      </w:r>
    </w:p>
    <w:p w14:paraId="7E2E0333" w14:textId="5E445410" w:rsidR="111C02C6" w:rsidRPr="00797156" w:rsidRDefault="7654C84A" w:rsidP="002C4A9C">
      <w:pPr>
        <w:pStyle w:val="Prrafodelista"/>
        <w:numPr>
          <w:ilvl w:val="0"/>
          <w:numId w:val="30"/>
        </w:numPr>
        <w:spacing w:line="360" w:lineRule="auto"/>
        <w:ind w:left="900"/>
        <w:jc w:val="both"/>
        <w:rPr>
          <w:rFonts w:eastAsia="Calibri"/>
        </w:rPr>
      </w:pPr>
      <w:r w:rsidRPr="6493DF51">
        <w:rPr>
          <w:rFonts w:eastAsia="Calibri"/>
          <w:lang w:val="es-ES"/>
        </w:rPr>
        <w:t>Estrategia utilizada en los Centros de Atención a Sobrevivientes de Violencia (CASV) de la Procuraduría General de la República. Se basa en: (i) brindar apoyo psicosocial, (</w:t>
      </w:r>
      <w:proofErr w:type="spellStart"/>
      <w:r w:rsidRPr="6493DF51">
        <w:rPr>
          <w:rFonts w:eastAsia="Calibri"/>
          <w:lang w:val="es-ES"/>
        </w:rPr>
        <w:t>ii</w:t>
      </w:r>
      <w:proofErr w:type="spellEnd"/>
      <w:r w:rsidRPr="6493DF51">
        <w:rPr>
          <w:rFonts w:eastAsia="Calibri"/>
          <w:lang w:val="es-ES"/>
        </w:rPr>
        <w:t>) acceso a talleres de autoestima y autonomía, (</w:t>
      </w:r>
      <w:proofErr w:type="spellStart"/>
      <w:r w:rsidRPr="6493DF51">
        <w:rPr>
          <w:rFonts w:eastAsia="Calibri"/>
          <w:lang w:val="es-ES"/>
        </w:rPr>
        <w:t>iii</w:t>
      </w:r>
      <w:proofErr w:type="spellEnd"/>
      <w:r w:rsidRPr="6493DF51">
        <w:rPr>
          <w:rFonts w:eastAsia="Calibri"/>
          <w:lang w:val="es-ES"/>
        </w:rPr>
        <w:t>) entrega de un subsidio económico temporal de DOP$1,000.00, (</w:t>
      </w:r>
      <w:proofErr w:type="spellStart"/>
      <w:r w:rsidRPr="6493DF51">
        <w:rPr>
          <w:rFonts w:eastAsia="Calibri"/>
          <w:lang w:val="es-ES"/>
        </w:rPr>
        <w:t>iv</w:t>
      </w:r>
      <w:proofErr w:type="spellEnd"/>
      <w:r w:rsidRPr="6493DF51">
        <w:rPr>
          <w:rFonts w:eastAsia="Calibri"/>
          <w:lang w:val="es-ES"/>
        </w:rPr>
        <w:t>) gestionar intermediación laboral para prácticas laborales a mujeres víctimas y sobrevivientes de violencia.</w:t>
      </w:r>
    </w:p>
    <w:p w14:paraId="53C35AAE" w14:textId="3B2B7498" w:rsidR="001367E2" w:rsidRPr="001367E2" w:rsidRDefault="111C02C6" w:rsidP="009468C6">
      <w:pPr>
        <w:pStyle w:val="Prrafodelista"/>
        <w:numPr>
          <w:ilvl w:val="0"/>
          <w:numId w:val="4"/>
        </w:numPr>
        <w:spacing w:line="360" w:lineRule="auto"/>
        <w:ind w:left="360"/>
        <w:jc w:val="both"/>
        <w:rPr>
          <w:rFonts w:eastAsia="Calibri"/>
        </w:rPr>
      </w:pPr>
      <w:r w:rsidRPr="6493DF51">
        <w:rPr>
          <w:rFonts w:eastAsia="Calibri"/>
          <w:b/>
          <w:bCs/>
          <w:lang w:val="es-ES"/>
        </w:rPr>
        <w:t>Formulación de la estrategia para la consolidación de Punto Solidario como Ventanilla Única de Servicios Sociales (VUSS).</w:t>
      </w:r>
      <w:r w:rsidR="012963CF" w:rsidRPr="6493DF51">
        <w:rPr>
          <w:rFonts w:eastAsia="Calibri"/>
          <w:b/>
          <w:bCs/>
          <w:lang w:val="es-ES"/>
        </w:rPr>
        <w:t xml:space="preserve"> </w:t>
      </w:r>
      <w:r w:rsidRPr="6493DF51">
        <w:rPr>
          <w:rFonts w:eastAsia="Calibri"/>
          <w:lang w:val="es-ES"/>
        </w:rPr>
        <w:t>Con el objetivo de mejorar los servicios que se ofrecen desde PS, a través de los canales presenciales (oficinas territoriales) y digitales (plataforma WEB, *GOB) el GPS ha definido una estrategia que abarca, entre otros aspectos: la elaboración de normativa para institucionalizar el funcionamiento de PS como la Ventanilla Única de Servicios Sociales (VUSS), cambiar la imagen de PS para generar compromiso y posicionamiento con los usuarios, mejorar y actualizar los procesos operativos, equipamiento y remozamiento de las oficinas territoriales o delegaciones, mejora de la interoperabilidad y las telecomunicaciones, fortalecimiento del personal que brinda los servicios al público y el protocolo de atención, entre otros.</w:t>
      </w:r>
    </w:p>
    <w:p w14:paraId="2B75A89E" w14:textId="16B86798" w:rsidR="001367E2" w:rsidRPr="001367E2" w:rsidRDefault="64A938F2" w:rsidP="009468C6">
      <w:pPr>
        <w:pStyle w:val="Prrafodelista"/>
        <w:numPr>
          <w:ilvl w:val="0"/>
          <w:numId w:val="4"/>
        </w:numPr>
        <w:spacing w:line="360" w:lineRule="auto"/>
        <w:ind w:left="360"/>
        <w:jc w:val="both"/>
        <w:rPr>
          <w:rFonts w:eastAsia="Calibri"/>
        </w:rPr>
      </w:pPr>
      <w:r w:rsidRPr="001367E2">
        <w:rPr>
          <w:rFonts w:eastAsia="Calibri"/>
          <w:lang w:val="es-ES"/>
        </w:rPr>
        <w:t>R</w:t>
      </w:r>
      <w:r w:rsidR="111C02C6" w:rsidRPr="001367E2">
        <w:rPr>
          <w:rFonts w:eastAsia="Calibri"/>
          <w:lang w:val="es-ES"/>
        </w:rPr>
        <w:t xml:space="preserve">ealizado un </w:t>
      </w:r>
      <w:r w:rsidR="111C02C6" w:rsidRPr="001367E2">
        <w:rPr>
          <w:rFonts w:eastAsia="Calibri"/>
          <w:b/>
          <w:bCs/>
          <w:lang w:val="es-ES"/>
        </w:rPr>
        <w:t>levantamiento de información</w:t>
      </w:r>
      <w:r w:rsidR="111C02C6" w:rsidRPr="001367E2">
        <w:rPr>
          <w:rFonts w:eastAsia="Calibri"/>
          <w:lang w:val="es-ES"/>
        </w:rPr>
        <w:t xml:space="preserve"> sobre los trámites o servicios que se brinda a la ciudadanía a través de la plataforma virtual de Punto Solidario, así como a través de las oficinas </w:t>
      </w:r>
      <w:r w:rsidR="111C02C6" w:rsidRPr="001367E2">
        <w:rPr>
          <w:rFonts w:eastAsia="Calibri"/>
          <w:lang w:val="es-ES"/>
        </w:rPr>
        <w:lastRenderedPageBreak/>
        <w:t>territoriales de cara a identificar mejoras que pudieran ser implementadas en dichos trámites de cara al ciudadano.</w:t>
      </w:r>
    </w:p>
    <w:p w14:paraId="3C0DF035" w14:textId="257F28B2" w:rsidR="6CF5C2BE" w:rsidRPr="001367E2" w:rsidRDefault="6CF5C2BE" w:rsidP="009468C6">
      <w:pPr>
        <w:pStyle w:val="Prrafodelista"/>
        <w:numPr>
          <w:ilvl w:val="0"/>
          <w:numId w:val="4"/>
        </w:numPr>
        <w:spacing w:line="360" w:lineRule="auto"/>
        <w:ind w:left="360"/>
        <w:jc w:val="both"/>
        <w:rPr>
          <w:rFonts w:eastAsia="Calibri"/>
        </w:rPr>
      </w:pPr>
      <w:r w:rsidRPr="001367E2">
        <w:rPr>
          <w:rFonts w:eastAsia="Calibri"/>
          <w:b/>
          <w:bCs/>
          <w:lang w:val="es-ES"/>
        </w:rPr>
        <w:t>Apoyo en la coordinación técnica del proyecto de Fortalecimiento al Sistema Sanitara y de Protección Social ante la crisis por COVID 19 – AFD.</w:t>
      </w:r>
      <w:r w:rsidR="2C9E6D71" w:rsidRPr="001367E2">
        <w:rPr>
          <w:rFonts w:eastAsia="Calibri"/>
          <w:b/>
          <w:bCs/>
          <w:lang w:val="es-ES"/>
        </w:rPr>
        <w:t xml:space="preserve"> </w:t>
      </w:r>
      <w:r w:rsidRPr="001367E2">
        <w:rPr>
          <w:rFonts w:eastAsia="Calibri"/>
          <w:lang w:val="es-ES"/>
        </w:rPr>
        <w:t xml:space="preserve">El proyecto responde a una donación de €8MM provenientes de la Unión Europea mediante el </w:t>
      </w:r>
      <w:proofErr w:type="spellStart"/>
      <w:r w:rsidRPr="001367E2">
        <w:rPr>
          <w:rFonts w:eastAsia="Calibri"/>
          <w:lang w:val="es-ES"/>
        </w:rPr>
        <w:t>Caribbean</w:t>
      </w:r>
      <w:proofErr w:type="spellEnd"/>
      <w:r w:rsidRPr="001367E2">
        <w:rPr>
          <w:rFonts w:eastAsia="Calibri"/>
          <w:lang w:val="es-ES"/>
        </w:rPr>
        <w:t xml:space="preserve"> </w:t>
      </w:r>
      <w:proofErr w:type="spellStart"/>
      <w:r w:rsidRPr="001367E2">
        <w:rPr>
          <w:rFonts w:eastAsia="Calibri"/>
          <w:lang w:val="es-ES"/>
        </w:rPr>
        <w:t>Inversment</w:t>
      </w:r>
      <w:proofErr w:type="spellEnd"/>
      <w:r w:rsidRPr="001367E2">
        <w:rPr>
          <w:rFonts w:eastAsia="Calibri"/>
          <w:lang w:val="es-ES"/>
        </w:rPr>
        <w:t xml:space="preserve"> </w:t>
      </w:r>
      <w:proofErr w:type="spellStart"/>
      <w:r w:rsidRPr="001367E2">
        <w:rPr>
          <w:rFonts w:eastAsia="Calibri"/>
          <w:lang w:val="es-ES"/>
        </w:rPr>
        <w:t>Facility</w:t>
      </w:r>
      <w:proofErr w:type="spellEnd"/>
      <w:r w:rsidRPr="001367E2">
        <w:rPr>
          <w:rFonts w:eastAsia="Calibri"/>
          <w:lang w:val="es-ES"/>
        </w:rPr>
        <w:t xml:space="preserve"> (CIF) y gestionados por la AFD, de los cuales €3.6MM están dirigidos a inversiones de los sectores de protección social y salud; siendo así que el Ministerio de Salud y el Gabinete de Política Social son los beneficiarios finales del proyecto.</w:t>
      </w:r>
    </w:p>
    <w:p w14:paraId="63BC07DF" w14:textId="105F264C" w:rsidR="6CF5C2BE" w:rsidRDefault="6CF5C2BE" w:rsidP="6493DF51">
      <w:pPr>
        <w:spacing w:line="360" w:lineRule="auto"/>
        <w:ind w:left="360"/>
        <w:jc w:val="both"/>
        <w:rPr>
          <w:rFonts w:eastAsia="Calibri"/>
        </w:rPr>
      </w:pPr>
      <w:r w:rsidRPr="6493DF51">
        <w:rPr>
          <w:rFonts w:eastAsia="Calibri"/>
          <w:lang w:val="es-ES"/>
        </w:rPr>
        <w:t>A esos efectos, el GPS ha logrado:</w:t>
      </w:r>
    </w:p>
    <w:p w14:paraId="71EF8EC9" w14:textId="44016A0B" w:rsidR="6CF5C2BE" w:rsidRDefault="52A6EEB7" w:rsidP="002C4A9C">
      <w:pPr>
        <w:pStyle w:val="Prrafodelista"/>
        <w:numPr>
          <w:ilvl w:val="1"/>
          <w:numId w:val="27"/>
        </w:numPr>
        <w:spacing w:after="0" w:line="360" w:lineRule="auto"/>
        <w:ind w:left="720"/>
        <w:jc w:val="both"/>
        <w:rPr>
          <w:rFonts w:eastAsia="Calibri"/>
        </w:rPr>
      </w:pPr>
      <w:r w:rsidRPr="6493DF51">
        <w:rPr>
          <w:rFonts w:eastAsia="Calibri"/>
          <w:lang w:val="es-ES"/>
        </w:rPr>
        <w:t>O</w:t>
      </w:r>
      <w:r w:rsidR="6CF5C2BE" w:rsidRPr="6493DF51">
        <w:rPr>
          <w:rFonts w:eastAsia="Calibri"/>
          <w:lang w:val="es-ES"/>
        </w:rPr>
        <w:t>rganización de los equipos de gestión del proyecto y contrapartes técnicas de las instituciones de la red de protección social;</w:t>
      </w:r>
    </w:p>
    <w:p w14:paraId="442623AA" w14:textId="7F8D0000" w:rsidR="6CF5C2BE" w:rsidRDefault="76CF04D1" w:rsidP="002C4A9C">
      <w:pPr>
        <w:pStyle w:val="Prrafodelista"/>
        <w:numPr>
          <w:ilvl w:val="1"/>
          <w:numId w:val="27"/>
        </w:numPr>
        <w:spacing w:after="0" w:line="360" w:lineRule="auto"/>
        <w:ind w:left="720"/>
        <w:jc w:val="both"/>
        <w:rPr>
          <w:rFonts w:eastAsia="Calibri"/>
        </w:rPr>
      </w:pPr>
      <w:r w:rsidRPr="6493DF51">
        <w:rPr>
          <w:rFonts w:eastAsia="Calibri"/>
          <w:lang w:val="es-ES"/>
        </w:rPr>
        <w:t>C</w:t>
      </w:r>
      <w:r w:rsidR="6CF5C2BE" w:rsidRPr="6493DF51">
        <w:rPr>
          <w:rFonts w:eastAsia="Calibri"/>
          <w:lang w:val="es-ES"/>
        </w:rPr>
        <w:t xml:space="preserve">o-construcción de los instrumentos de gestión de la mano de </w:t>
      </w:r>
      <w:proofErr w:type="spellStart"/>
      <w:r w:rsidR="6CF5C2BE" w:rsidRPr="6493DF51">
        <w:rPr>
          <w:rFonts w:eastAsia="Calibri"/>
          <w:lang w:val="es-ES"/>
        </w:rPr>
        <w:t>Expertise</w:t>
      </w:r>
      <w:proofErr w:type="spellEnd"/>
      <w:r w:rsidR="6CF5C2BE" w:rsidRPr="6493DF51">
        <w:rPr>
          <w:rFonts w:eastAsia="Calibri"/>
          <w:lang w:val="es-ES"/>
        </w:rPr>
        <w:t xml:space="preserve"> France, como unidad técnica de Gestión del Proyecto (UGP), a saber: planificación sectorial, plan de compras, manual operativo, memorándum de entendimiento, entre otros;</w:t>
      </w:r>
    </w:p>
    <w:p w14:paraId="7DD2DDA6" w14:textId="54E755A9" w:rsidR="6CF5C2BE" w:rsidRDefault="3A6D999A" w:rsidP="002C4A9C">
      <w:pPr>
        <w:pStyle w:val="Prrafodelista"/>
        <w:numPr>
          <w:ilvl w:val="1"/>
          <w:numId w:val="27"/>
        </w:numPr>
        <w:spacing w:after="0" w:line="360" w:lineRule="auto"/>
        <w:ind w:left="720"/>
        <w:jc w:val="both"/>
        <w:rPr>
          <w:rFonts w:eastAsia="Calibri"/>
        </w:rPr>
      </w:pPr>
      <w:r w:rsidRPr="6493DF51">
        <w:rPr>
          <w:rFonts w:eastAsia="Calibri"/>
          <w:lang w:val="es-ES"/>
        </w:rPr>
        <w:t>I</w:t>
      </w:r>
      <w:r w:rsidR="6CF5C2BE" w:rsidRPr="6493DF51">
        <w:rPr>
          <w:rFonts w:eastAsia="Calibri"/>
          <w:lang w:val="es-ES"/>
        </w:rPr>
        <w:t>nicio de la contratación de servicios especializados relacionados con: (i) mejorar la operatividad del Programa Oportunidad 14/24, a la luz del nuevo diseño conceptual, (</w:t>
      </w:r>
      <w:proofErr w:type="spellStart"/>
      <w:r w:rsidR="6CF5C2BE" w:rsidRPr="6493DF51">
        <w:rPr>
          <w:rFonts w:eastAsia="Calibri"/>
          <w:lang w:val="es-ES"/>
        </w:rPr>
        <w:t>ii</w:t>
      </w:r>
      <w:proofErr w:type="spellEnd"/>
      <w:r w:rsidR="6CF5C2BE" w:rsidRPr="6493DF51">
        <w:rPr>
          <w:rFonts w:eastAsia="Calibri"/>
          <w:lang w:val="es-ES"/>
        </w:rPr>
        <w:t>) desarrollar el Centro de Contacto de protección social, (</w:t>
      </w:r>
      <w:proofErr w:type="spellStart"/>
      <w:r w:rsidR="6CF5C2BE" w:rsidRPr="6493DF51">
        <w:rPr>
          <w:rFonts w:eastAsia="Calibri"/>
          <w:lang w:val="es-ES"/>
        </w:rPr>
        <w:t>iii</w:t>
      </w:r>
      <w:proofErr w:type="spellEnd"/>
      <w:r w:rsidR="6CF5C2BE" w:rsidRPr="6493DF51">
        <w:rPr>
          <w:rFonts w:eastAsia="Calibri"/>
          <w:lang w:val="es-ES"/>
        </w:rPr>
        <w:t>) actualizar el Índice de Prioridades para la Atención de Privaciones Territoriales (</w:t>
      </w:r>
      <w:proofErr w:type="spellStart"/>
      <w:r w:rsidR="6CF5C2BE" w:rsidRPr="6493DF51">
        <w:rPr>
          <w:rFonts w:eastAsia="Calibri"/>
          <w:lang w:val="es-ES"/>
        </w:rPr>
        <w:t>iPAP</w:t>
      </w:r>
      <w:proofErr w:type="spellEnd"/>
      <w:r w:rsidR="6CF5C2BE" w:rsidRPr="6493DF51">
        <w:rPr>
          <w:rFonts w:eastAsia="Calibri"/>
          <w:lang w:val="es-ES"/>
        </w:rPr>
        <w:t>), (</w:t>
      </w:r>
      <w:proofErr w:type="spellStart"/>
      <w:r w:rsidR="6CF5C2BE" w:rsidRPr="6493DF51">
        <w:rPr>
          <w:rFonts w:eastAsia="Calibri"/>
          <w:lang w:val="es-ES"/>
        </w:rPr>
        <w:t>iv</w:t>
      </w:r>
      <w:proofErr w:type="spellEnd"/>
      <w:r w:rsidR="6CF5C2BE" w:rsidRPr="6493DF51">
        <w:rPr>
          <w:rFonts w:eastAsia="Calibri"/>
          <w:lang w:val="es-ES"/>
        </w:rPr>
        <w:t xml:space="preserve">) formular la Estrategia de Protección Social Adaptativa con enfoque de género (EIPSA) en el marco del Sistema Nacional de Prevención, Mitigación y Respuesta ante Desastre (SN-PMR), (v) </w:t>
      </w:r>
      <w:r w:rsidR="6CF5C2BE" w:rsidRPr="6493DF51">
        <w:rPr>
          <w:rFonts w:eastAsia="Calibri"/>
        </w:rPr>
        <w:t>establecimiento del Registro Único de Afectados Sociales, entre otros.</w:t>
      </w:r>
    </w:p>
    <w:p w14:paraId="71B002F3" w14:textId="4B552920" w:rsidR="6CF5C2BE" w:rsidRDefault="7ED6B018" w:rsidP="002C4A9C">
      <w:pPr>
        <w:pStyle w:val="Prrafodelista"/>
        <w:numPr>
          <w:ilvl w:val="1"/>
          <w:numId w:val="27"/>
        </w:numPr>
        <w:spacing w:after="0" w:line="360" w:lineRule="auto"/>
        <w:ind w:left="720"/>
        <w:jc w:val="both"/>
        <w:rPr>
          <w:rFonts w:eastAsia="Calibri"/>
        </w:rPr>
      </w:pPr>
      <w:r w:rsidRPr="6493DF51">
        <w:rPr>
          <w:rFonts w:eastAsia="Calibri"/>
          <w:lang w:val="es-ES"/>
        </w:rPr>
        <w:lastRenderedPageBreak/>
        <w:t>L</w:t>
      </w:r>
      <w:r w:rsidR="6CF5C2BE" w:rsidRPr="6493DF51">
        <w:rPr>
          <w:rFonts w:eastAsia="Calibri"/>
          <w:lang w:val="es-ES"/>
        </w:rPr>
        <w:t>anzamiento de las siguientes asistencias técnicas: (i) Actualización de la Estrategia Integral de la Protección Social Adaptativa (EIPSA) de República Dominicana y definición de hoja de ruta para su implementación, (</w:t>
      </w:r>
      <w:proofErr w:type="spellStart"/>
      <w:r w:rsidR="6CF5C2BE" w:rsidRPr="6493DF51">
        <w:rPr>
          <w:rFonts w:eastAsia="Calibri"/>
          <w:lang w:val="es-ES"/>
        </w:rPr>
        <w:t>ii</w:t>
      </w:r>
      <w:proofErr w:type="spellEnd"/>
      <w:r w:rsidR="6CF5C2BE" w:rsidRPr="6493DF51">
        <w:rPr>
          <w:rFonts w:eastAsia="Calibri"/>
          <w:lang w:val="es-ES"/>
        </w:rPr>
        <w:t>) Formulación del manual operativo del Programa Oportunidad 14-24 a luz de nuevo diseño conceptual, (</w:t>
      </w:r>
      <w:proofErr w:type="spellStart"/>
      <w:r w:rsidR="6CF5C2BE" w:rsidRPr="6493DF51">
        <w:rPr>
          <w:rFonts w:eastAsia="Calibri"/>
          <w:lang w:val="es-ES"/>
        </w:rPr>
        <w:t>iii</w:t>
      </w:r>
      <w:proofErr w:type="spellEnd"/>
      <w:r w:rsidR="6CF5C2BE" w:rsidRPr="6493DF51">
        <w:rPr>
          <w:rFonts w:eastAsia="Calibri"/>
          <w:lang w:val="es-ES"/>
        </w:rPr>
        <w:t>) Proceso de actualización del Índice de Privaciones Territoriales (IPT).</w:t>
      </w:r>
    </w:p>
    <w:p w14:paraId="59C01B04" w14:textId="5D428D6D" w:rsidR="005EF7A9" w:rsidRPr="001367E2" w:rsidRDefault="04F54CCF" w:rsidP="002C4A9C">
      <w:pPr>
        <w:pStyle w:val="Prrafodelista"/>
        <w:numPr>
          <w:ilvl w:val="1"/>
          <w:numId w:val="28"/>
        </w:numPr>
        <w:spacing w:line="360" w:lineRule="auto"/>
        <w:ind w:left="360"/>
        <w:jc w:val="both"/>
        <w:rPr>
          <w:rFonts w:eastAsia="Calibri"/>
        </w:rPr>
      </w:pPr>
      <w:r w:rsidRPr="6493DF51">
        <w:rPr>
          <w:rFonts w:eastAsia="Calibri"/>
          <w:b/>
          <w:bCs/>
          <w:lang w:val="es-ES"/>
        </w:rPr>
        <w:t>Acompañamiento a la asistencia técnica realizada a la Estrategia Integrada de Protección Social Adaptativa (EIPSA).</w:t>
      </w:r>
      <w:r w:rsidR="4C9F3085" w:rsidRPr="6493DF51">
        <w:rPr>
          <w:rFonts w:eastAsia="Calibri"/>
          <w:b/>
          <w:bCs/>
          <w:lang w:val="es-ES"/>
        </w:rPr>
        <w:t xml:space="preserve"> </w:t>
      </w:r>
      <w:r w:rsidR="24B70FC8" w:rsidRPr="6493DF51">
        <w:rPr>
          <w:rFonts w:eastAsia="Calibri"/>
          <w:lang w:val="es-ES"/>
        </w:rPr>
        <w:t xml:space="preserve">En su rol de acompañamiento, el Departamento de Diseño de Políticas Públicas (DIPP) del Gabinete de Política Social (GPS) estuvo presente en el lanzamiento de la asistencia técnica llevada a cabo por la Agencia de Asesoría Técnica Francesa </w:t>
      </w:r>
      <w:proofErr w:type="spellStart"/>
      <w:r w:rsidR="24B70FC8" w:rsidRPr="6493DF51">
        <w:rPr>
          <w:rFonts w:eastAsia="Calibri"/>
          <w:lang w:val="es-ES"/>
        </w:rPr>
        <w:t>Expertise</w:t>
      </w:r>
      <w:proofErr w:type="spellEnd"/>
      <w:r w:rsidR="24B70FC8" w:rsidRPr="6493DF51">
        <w:rPr>
          <w:rFonts w:eastAsia="Calibri"/>
          <w:lang w:val="es-ES"/>
        </w:rPr>
        <w:t xml:space="preserve"> France, en la cual tres (3) consultaras expertas estarán llevando a cabo una revisión y adecuación de la Estrategia Integrada de Protección Social Adaptativa (EIPSA).</w:t>
      </w:r>
    </w:p>
    <w:p w14:paraId="0B2123D2" w14:textId="6900F86F" w:rsidR="00DF70F8" w:rsidRPr="00DF70F8" w:rsidRDefault="43AF9B78" w:rsidP="002C4A9C">
      <w:pPr>
        <w:pStyle w:val="Prrafodelista"/>
        <w:numPr>
          <w:ilvl w:val="1"/>
          <w:numId w:val="28"/>
        </w:numPr>
        <w:spacing w:line="360" w:lineRule="auto"/>
        <w:ind w:left="360"/>
        <w:jc w:val="both"/>
        <w:rPr>
          <w:rFonts w:eastAsia="Calibri"/>
        </w:rPr>
      </w:pPr>
      <w:r w:rsidRPr="6493DF51">
        <w:rPr>
          <w:rFonts w:eastAsia="Calibri"/>
          <w:b/>
          <w:bCs/>
          <w:lang w:val="es-ES"/>
        </w:rPr>
        <w:t>Coordinación de la Subcomisión Personas para Alcanzar Agenda 2030 / Objetivos de Desarrollo Sostenible.</w:t>
      </w:r>
      <w:r w:rsidR="1490AA47" w:rsidRPr="6493DF51">
        <w:rPr>
          <w:rFonts w:eastAsia="Calibri"/>
          <w:b/>
          <w:bCs/>
          <w:lang w:val="es-ES"/>
        </w:rPr>
        <w:t xml:space="preserve"> </w:t>
      </w:r>
      <w:r w:rsidRPr="6493DF51">
        <w:rPr>
          <w:rFonts w:eastAsia="Calibri"/>
          <w:lang w:val="es-ES"/>
        </w:rPr>
        <w:t>El Gabinete de Política Social, con el apoyo del Ministerio de Economía, Planificación y Desarrollo (MEPyD), que a su vez desempeña el papel de Secretaría Técnica de la Comisión Nacional de Alto Nivel para el Desarrollo Sostenible (CNDS), tiene la responsabilidad de coordinar la Subcomisión de Personas para el logro de las metas de los objetivos que engloban Pobreza, Hambre Cero, Salud, Educación, Igualdad de Género. En ese contexto, se ha logrado lo siguiente:</w:t>
      </w:r>
    </w:p>
    <w:p w14:paraId="1F7E79C6" w14:textId="09259E0C" w:rsidR="00DF70F8" w:rsidRPr="00DF70F8" w:rsidRDefault="43AF9B78" w:rsidP="002C4A9C">
      <w:pPr>
        <w:pStyle w:val="Prrafodelista"/>
        <w:numPr>
          <w:ilvl w:val="1"/>
          <w:numId w:val="28"/>
        </w:numPr>
        <w:spacing w:line="360" w:lineRule="auto"/>
        <w:ind w:left="360"/>
        <w:jc w:val="both"/>
        <w:rPr>
          <w:rFonts w:eastAsia="Calibri"/>
        </w:rPr>
      </w:pPr>
      <w:r w:rsidRPr="00DF70F8">
        <w:rPr>
          <w:rFonts w:eastAsia="Calibri"/>
          <w:lang w:val="es-ES"/>
        </w:rPr>
        <w:t xml:space="preserve">Reactivar y dar continuidad a los trabajos de la Subcomisión Personas, mediante reunión intersectorial realizada con la concurrencia de más de 13 instituciones, como el Ministerio de la Presidencia, el Consejo Nacional de Discapacidad, Ministerio de </w:t>
      </w:r>
      <w:r w:rsidRPr="00DF70F8">
        <w:rPr>
          <w:rFonts w:eastAsia="Calibri"/>
          <w:lang w:val="es-ES"/>
        </w:rPr>
        <w:lastRenderedPageBreak/>
        <w:t>Educación, Ministerio de Salud y las demás instituciones que ostentan el liderazgo de los 5 ODS, dada su naturaleza y marco legal.</w:t>
      </w:r>
    </w:p>
    <w:p w14:paraId="2489BAB1" w14:textId="580590E3" w:rsidR="00DF70F8" w:rsidRPr="00C23931" w:rsidRDefault="00DF70F8" w:rsidP="00DF70F8">
      <w:pPr>
        <w:pStyle w:val="Prrafodelista"/>
        <w:rPr>
          <w:rFonts w:eastAsia="Calibri"/>
        </w:rPr>
      </w:pPr>
    </w:p>
    <w:p w14:paraId="0058BA1F" w14:textId="6C1C2E0E" w:rsidR="00DF70F8" w:rsidRPr="00DF70F8" w:rsidRDefault="43AF9B78" w:rsidP="002C4A9C">
      <w:pPr>
        <w:pStyle w:val="Prrafodelista"/>
        <w:numPr>
          <w:ilvl w:val="1"/>
          <w:numId w:val="28"/>
        </w:numPr>
        <w:spacing w:line="360" w:lineRule="auto"/>
        <w:ind w:left="360"/>
        <w:jc w:val="both"/>
        <w:rPr>
          <w:rFonts w:eastAsia="Calibri"/>
        </w:rPr>
      </w:pPr>
      <w:r w:rsidRPr="00DF70F8">
        <w:rPr>
          <w:rFonts w:eastAsia="Calibri"/>
          <w:lang w:val="es-ES"/>
        </w:rPr>
        <w:t>Elaboración y apropiación de la nueva metodología de funcionamiento de las subcomisiones, que se basa en la integralidad del trabajo de las instituciones públicas, privadas y de la sociedad civil para lograr atender las necesidades multidimensionales de las personas directo en el territorio.</w:t>
      </w:r>
    </w:p>
    <w:p w14:paraId="2D9637BC" w14:textId="51F78FAF" w:rsidR="00DF70F8" w:rsidRPr="00DF70F8" w:rsidRDefault="00DF70F8" w:rsidP="00DF70F8">
      <w:pPr>
        <w:pStyle w:val="Prrafodelista"/>
        <w:rPr>
          <w:rFonts w:eastAsia="Calibri"/>
          <w:lang w:val="es-ES"/>
        </w:rPr>
      </w:pPr>
    </w:p>
    <w:p w14:paraId="395B5DF0" w14:textId="10A3C214" w:rsidR="00DF70F8" w:rsidRPr="00DF70F8" w:rsidRDefault="43AF9B78" w:rsidP="002C4A9C">
      <w:pPr>
        <w:pStyle w:val="Prrafodelista"/>
        <w:numPr>
          <w:ilvl w:val="1"/>
          <w:numId w:val="28"/>
        </w:numPr>
        <w:spacing w:line="360" w:lineRule="auto"/>
        <w:ind w:left="360"/>
        <w:jc w:val="both"/>
        <w:rPr>
          <w:rFonts w:eastAsia="Calibri"/>
        </w:rPr>
      </w:pPr>
      <w:r w:rsidRPr="00DF70F8">
        <w:rPr>
          <w:rFonts w:eastAsia="Calibri"/>
          <w:lang w:val="es-ES"/>
        </w:rPr>
        <w:t>Acuerdo para llevar a cabo la actualización del Acta Constitutiva de la Subcomisión, de tal manera que quede asentado el compromiso ante la misma de los puntos focales institucionales.</w:t>
      </w:r>
    </w:p>
    <w:p w14:paraId="024B497A" w14:textId="6296E211" w:rsidR="00DF70F8" w:rsidRPr="00DF70F8" w:rsidRDefault="00DF70F8" w:rsidP="00DF70F8">
      <w:pPr>
        <w:pStyle w:val="Prrafodelista"/>
        <w:rPr>
          <w:rFonts w:eastAsia="Calibri"/>
          <w:lang w:val="es-ES"/>
        </w:rPr>
      </w:pPr>
    </w:p>
    <w:p w14:paraId="4AEA1426" w14:textId="0A2CB7CB" w:rsidR="00DF70F8" w:rsidRPr="00DF70F8" w:rsidRDefault="43AF9B78" w:rsidP="002C4A9C">
      <w:pPr>
        <w:pStyle w:val="Prrafodelista"/>
        <w:numPr>
          <w:ilvl w:val="1"/>
          <w:numId w:val="28"/>
        </w:numPr>
        <w:spacing w:line="360" w:lineRule="auto"/>
        <w:ind w:left="360"/>
        <w:jc w:val="both"/>
        <w:rPr>
          <w:rFonts w:eastAsia="Calibri"/>
        </w:rPr>
      </w:pPr>
      <w:r w:rsidRPr="00DF70F8">
        <w:rPr>
          <w:rFonts w:eastAsia="Calibri"/>
          <w:lang w:val="es-ES"/>
        </w:rPr>
        <w:t>Implementación de una herramienta de evaluación para priorizar las iniciativas institucionales sometidas ante la Subcomisión Personas.</w:t>
      </w:r>
    </w:p>
    <w:p w14:paraId="70FD574A" w14:textId="210186C6" w:rsidR="00DF70F8" w:rsidRPr="00DF70F8" w:rsidRDefault="00DF70F8" w:rsidP="00DF70F8">
      <w:pPr>
        <w:pStyle w:val="Prrafodelista"/>
        <w:rPr>
          <w:rFonts w:eastAsia="Calibri"/>
          <w:lang w:val="es-ES"/>
        </w:rPr>
      </w:pPr>
    </w:p>
    <w:p w14:paraId="0D94F195" w14:textId="79A6139B" w:rsidR="00DF70F8" w:rsidRPr="00DF70F8" w:rsidRDefault="43AF9B78" w:rsidP="002C4A9C">
      <w:pPr>
        <w:pStyle w:val="Prrafodelista"/>
        <w:numPr>
          <w:ilvl w:val="1"/>
          <w:numId w:val="28"/>
        </w:numPr>
        <w:spacing w:line="360" w:lineRule="auto"/>
        <w:ind w:left="360"/>
        <w:jc w:val="both"/>
        <w:rPr>
          <w:rFonts w:eastAsia="Calibri"/>
        </w:rPr>
      </w:pPr>
      <w:r w:rsidRPr="00DF70F8">
        <w:rPr>
          <w:rFonts w:eastAsia="Calibri"/>
          <w:lang w:val="es-ES"/>
        </w:rPr>
        <w:t>Actualización del Acta Constitutiva de la Subcomisión para reafirmar el compromiso de los actores.</w:t>
      </w:r>
    </w:p>
    <w:p w14:paraId="7F2ECF03" w14:textId="7CF943D0" w:rsidR="00DF70F8" w:rsidRPr="00DF70F8" w:rsidRDefault="00DF70F8" w:rsidP="00DF70F8">
      <w:pPr>
        <w:pStyle w:val="Prrafodelista"/>
        <w:rPr>
          <w:rFonts w:eastAsia="Calibri"/>
          <w:lang w:val="es-ES"/>
        </w:rPr>
      </w:pPr>
    </w:p>
    <w:p w14:paraId="6CC015C7" w14:textId="19700A26" w:rsidR="00DF70F8" w:rsidRPr="00DF70F8" w:rsidRDefault="4F1C86F8" w:rsidP="002C4A9C">
      <w:pPr>
        <w:pStyle w:val="Prrafodelista"/>
        <w:numPr>
          <w:ilvl w:val="1"/>
          <w:numId w:val="28"/>
        </w:numPr>
        <w:spacing w:line="360" w:lineRule="auto"/>
        <w:ind w:left="360"/>
        <w:jc w:val="both"/>
        <w:rPr>
          <w:rFonts w:eastAsia="Calibri"/>
        </w:rPr>
      </w:pPr>
      <w:r w:rsidRPr="00DF70F8">
        <w:rPr>
          <w:rFonts w:eastAsia="Calibri"/>
          <w:lang w:val="es-ES"/>
        </w:rPr>
        <w:t>Realizado</w:t>
      </w:r>
      <w:r w:rsidR="43AF9B78" w:rsidRPr="00DF70F8">
        <w:rPr>
          <w:rFonts w:eastAsia="Calibri"/>
          <w:lang w:val="es-ES"/>
        </w:rPr>
        <w:t xml:space="preserve"> proceso de actualización para de esta forma reafirmar el compromiso de los miembros de la Subcomisión Personas, la misma consiste en añadir dos (2) nuevos CONSIDERANDO y dos (2) nuevas RESOLU</w:t>
      </w:r>
      <w:r w:rsidR="00FF75CF">
        <w:rPr>
          <w:rFonts w:eastAsia="Calibri"/>
          <w:lang w:val="es-ES"/>
        </w:rPr>
        <w:t>C</w:t>
      </w:r>
      <w:r w:rsidR="43AF9B78" w:rsidRPr="00DF70F8">
        <w:rPr>
          <w:rFonts w:eastAsia="Calibri"/>
          <w:lang w:val="es-ES"/>
        </w:rPr>
        <w:t>IONES.</w:t>
      </w:r>
    </w:p>
    <w:p w14:paraId="448F95F7" w14:textId="1E7B3736" w:rsidR="00DF70F8" w:rsidRPr="00DF70F8" w:rsidRDefault="00DF70F8" w:rsidP="00DF70F8">
      <w:pPr>
        <w:pStyle w:val="Prrafodelista"/>
        <w:rPr>
          <w:rFonts w:eastAsia="Calibri"/>
          <w:lang w:val="es-ES"/>
        </w:rPr>
      </w:pPr>
    </w:p>
    <w:p w14:paraId="30F1C058" w14:textId="0CEC6D67" w:rsidR="00DF70F8" w:rsidRPr="00DF70F8" w:rsidRDefault="43AF9B78" w:rsidP="002C4A9C">
      <w:pPr>
        <w:pStyle w:val="Prrafodelista"/>
        <w:numPr>
          <w:ilvl w:val="1"/>
          <w:numId w:val="28"/>
        </w:numPr>
        <w:spacing w:line="360" w:lineRule="auto"/>
        <w:ind w:left="360"/>
        <w:jc w:val="both"/>
        <w:rPr>
          <w:rFonts w:eastAsia="Calibri"/>
        </w:rPr>
      </w:pPr>
      <w:r w:rsidRPr="00DF70F8">
        <w:rPr>
          <w:rFonts w:eastAsia="Calibri"/>
          <w:lang w:val="es-ES"/>
        </w:rPr>
        <w:t xml:space="preserve">Presentación de las iniciativas institucionales priorizadas. Con la finalidad de eficientizar el alcance, los resultados y disminuir considerablemente la duplicidad de objetivos en los nichos alcanzados de los distintos proyectos que dirigen las instituciones estatales de la República Dominicana, se inició el proceso de presentación de iniciativas priorizadas ante la Subcomisión </w:t>
      </w:r>
      <w:r w:rsidRPr="00DF70F8">
        <w:rPr>
          <w:rFonts w:eastAsia="Calibri"/>
          <w:lang w:val="es-ES"/>
        </w:rPr>
        <w:lastRenderedPageBreak/>
        <w:t>Personas como forma de identificar oportunidades que impulsen y mejoren las mismas. Para ser priorizadas, las iniciativas debían alcanzar al menos el 70% de la puntuación total.</w:t>
      </w:r>
    </w:p>
    <w:p w14:paraId="771A317E" w14:textId="61EF584A" w:rsidR="00DF70F8" w:rsidRPr="00DF70F8" w:rsidRDefault="00DF70F8" w:rsidP="00DF70F8">
      <w:pPr>
        <w:pStyle w:val="Prrafodelista"/>
        <w:rPr>
          <w:rFonts w:eastAsia="Calibri"/>
          <w:b/>
          <w:bCs/>
          <w:lang w:val="es-ES"/>
        </w:rPr>
      </w:pPr>
    </w:p>
    <w:p w14:paraId="1A9D8678" w14:textId="494F1983" w:rsidR="00E102A4" w:rsidRPr="00E102A4" w:rsidRDefault="3354C8B0" w:rsidP="002C4A9C">
      <w:pPr>
        <w:pStyle w:val="Prrafodelista"/>
        <w:numPr>
          <w:ilvl w:val="1"/>
          <w:numId w:val="28"/>
        </w:numPr>
        <w:spacing w:line="360" w:lineRule="auto"/>
        <w:ind w:left="360"/>
        <w:jc w:val="both"/>
        <w:rPr>
          <w:rFonts w:eastAsia="Calibri"/>
        </w:rPr>
      </w:pPr>
      <w:r w:rsidRPr="00DF70F8">
        <w:rPr>
          <w:rFonts w:eastAsia="Calibri"/>
          <w:b/>
          <w:bCs/>
          <w:lang w:val="es-ES"/>
        </w:rPr>
        <w:t xml:space="preserve">Coordinación junto al PNUD de la formulación y ejecución del plan de trabajo para la inclusión de poblaciones </w:t>
      </w:r>
      <w:r w:rsidR="00DF70F8" w:rsidRPr="00DF70F8">
        <w:rPr>
          <w:rFonts w:eastAsia="Calibri"/>
          <w:b/>
          <w:bCs/>
          <w:lang w:val="es-ES"/>
        </w:rPr>
        <w:t>vulnerab</w:t>
      </w:r>
      <w:r w:rsidR="00DF70F8">
        <w:rPr>
          <w:rFonts w:eastAsia="Calibri"/>
          <w:b/>
          <w:bCs/>
          <w:lang w:val="es-ES"/>
        </w:rPr>
        <w:t>les</w:t>
      </w:r>
      <w:r w:rsidR="00BC5936">
        <w:rPr>
          <w:rFonts w:eastAsia="Calibri"/>
          <w:b/>
          <w:bCs/>
          <w:lang w:val="es-ES"/>
        </w:rPr>
        <w:t xml:space="preserve"> a</w:t>
      </w:r>
      <w:r w:rsidRPr="00DF70F8">
        <w:rPr>
          <w:rFonts w:eastAsia="Calibri"/>
          <w:b/>
          <w:bCs/>
          <w:lang w:val="es-ES"/>
        </w:rPr>
        <w:t xml:space="preserve"> la protección social. </w:t>
      </w:r>
      <w:r w:rsidRPr="00DF70F8">
        <w:rPr>
          <w:rFonts w:eastAsia="Calibri"/>
        </w:rPr>
        <w:t xml:space="preserve"> </w:t>
      </w:r>
      <w:r w:rsidR="10C8760F" w:rsidRPr="00DF70F8">
        <w:rPr>
          <w:rFonts w:eastAsia="Calibri"/>
          <w:lang w:val="es-ES"/>
        </w:rPr>
        <w:t>El Gabinete de Política Social (GPS), asumiendo su rol de definir y coordinar la polí/ca social del Gobierno, en su gestión constante orientada a mejorar la efectividad y eficiencia de las políticas de protección social; sostuvo un acuerdo de cooperación con el (PNUD) para contribuir con la articulación de un sistema de protección social integrado, inclusivo y sostenible.</w:t>
      </w:r>
    </w:p>
    <w:p w14:paraId="633295EE" w14:textId="4F715FE7" w:rsidR="00E102A4" w:rsidRPr="00E102A4" w:rsidRDefault="00E102A4" w:rsidP="00E102A4">
      <w:pPr>
        <w:pStyle w:val="Prrafodelista"/>
        <w:rPr>
          <w:rFonts w:eastAsia="Calibri"/>
          <w:lang w:val="es-ES"/>
        </w:rPr>
      </w:pPr>
    </w:p>
    <w:p w14:paraId="3C8BB3D5" w14:textId="11CD33E5" w:rsidR="10C8760F" w:rsidRPr="00E102A4" w:rsidRDefault="7890D22E" w:rsidP="002C4A9C">
      <w:pPr>
        <w:pStyle w:val="Prrafodelista"/>
        <w:numPr>
          <w:ilvl w:val="1"/>
          <w:numId w:val="28"/>
        </w:numPr>
        <w:spacing w:line="360" w:lineRule="auto"/>
        <w:ind w:left="360"/>
        <w:jc w:val="both"/>
        <w:rPr>
          <w:rFonts w:eastAsia="Calibri"/>
        </w:rPr>
      </w:pPr>
      <w:r w:rsidRPr="00E102A4">
        <w:rPr>
          <w:rFonts w:eastAsia="Calibri"/>
          <w:lang w:val="es-ES"/>
        </w:rPr>
        <w:t>De</w:t>
      </w:r>
      <w:r w:rsidR="10C8760F" w:rsidRPr="00E102A4">
        <w:rPr>
          <w:rFonts w:eastAsia="Calibri"/>
          <w:lang w:val="es-ES"/>
        </w:rPr>
        <w:t xml:space="preserve"> manera coordinada, e</w:t>
      </w:r>
      <w:r w:rsidR="2DA2F257" w:rsidRPr="00E102A4">
        <w:rPr>
          <w:rFonts w:eastAsia="Calibri"/>
          <w:lang w:val="es-ES"/>
        </w:rPr>
        <w:t>ntre</w:t>
      </w:r>
      <w:r w:rsidR="10C8760F" w:rsidRPr="00E102A4">
        <w:rPr>
          <w:rFonts w:eastAsia="Calibri"/>
          <w:lang w:val="es-ES"/>
        </w:rPr>
        <w:t xml:space="preserve"> Gabinete de Política Social, el Consejo Nacional para el VIH y el SIDA (CONAVIHSIDA) y el Programa de las Naciones Unidas para el Desarrollo (PNUD) </w:t>
      </w:r>
      <w:r w:rsidR="3071A6C0" w:rsidRPr="00E102A4">
        <w:rPr>
          <w:rFonts w:eastAsia="Calibri"/>
          <w:lang w:val="es-ES"/>
        </w:rPr>
        <w:t xml:space="preserve">realizado </w:t>
      </w:r>
      <w:r w:rsidR="6EB1A314" w:rsidRPr="00E102A4">
        <w:rPr>
          <w:rFonts w:eastAsia="Calibri"/>
          <w:lang w:val="es-ES"/>
        </w:rPr>
        <w:t xml:space="preserve">el </w:t>
      </w:r>
      <w:r w:rsidR="10C8760F" w:rsidRPr="00E102A4">
        <w:rPr>
          <w:rFonts w:eastAsia="Calibri"/>
          <w:lang w:val="es-ES"/>
        </w:rPr>
        <w:t>diseñ</w:t>
      </w:r>
      <w:r w:rsidR="7F6356D9" w:rsidRPr="00E102A4">
        <w:rPr>
          <w:rFonts w:eastAsia="Calibri"/>
          <w:lang w:val="es-ES"/>
        </w:rPr>
        <w:t>o</w:t>
      </w:r>
      <w:r w:rsidR="10C8760F" w:rsidRPr="00E102A4">
        <w:rPr>
          <w:rFonts w:eastAsia="Calibri"/>
          <w:lang w:val="es-ES"/>
        </w:rPr>
        <w:t xml:space="preserve"> </w:t>
      </w:r>
      <w:r w:rsidR="4E4A9320" w:rsidRPr="00E102A4">
        <w:rPr>
          <w:rFonts w:eastAsia="Calibri"/>
          <w:lang w:val="es-ES"/>
        </w:rPr>
        <w:t>del</w:t>
      </w:r>
      <w:r w:rsidR="10C8760F" w:rsidRPr="00E102A4">
        <w:rPr>
          <w:rFonts w:eastAsia="Calibri"/>
          <w:lang w:val="es-ES"/>
        </w:rPr>
        <w:t xml:space="preserve"> Plan de Trabajo, de cara a contribuir con la materialización de la inclusión de población vulnerable, con y en riesgo de adquirir VIH, en el sistema de protección social de la Republica Dominicana durante el periodo comprendido entre los meses de marzo y diciembre de 2023. </w:t>
      </w:r>
    </w:p>
    <w:p w14:paraId="6D51BFB3" w14:textId="74210E09" w:rsidR="562E6934" w:rsidRDefault="562E6934" w:rsidP="562E6934">
      <w:pPr>
        <w:spacing w:line="360" w:lineRule="auto"/>
        <w:jc w:val="both"/>
        <w:rPr>
          <w:rFonts w:eastAsia="Calibri"/>
        </w:rPr>
      </w:pPr>
    </w:p>
    <w:p w14:paraId="62FF6CD4" w14:textId="77777777" w:rsidR="00C23931" w:rsidRDefault="00C23931" w:rsidP="562E6934">
      <w:pPr>
        <w:spacing w:line="360" w:lineRule="auto"/>
        <w:jc w:val="both"/>
        <w:rPr>
          <w:rFonts w:eastAsia="Calibri"/>
        </w:rPr>
      </w:pPr>
    </w:p>
    <w:p w14:paraId="771570EB" w14:textId="77777777" w:rsidR="00C23931" w:rsidRDefault="00C23931" w:rsidP="562E6934">
      <w:pPr>
        <w:spacing w:line="360" w:lineRule="auto"/>
        <w:jc w:val="both"/>
        <w:rPr>
          <w:rFonts w:eastAsia="Calibri"/>
        </w:rPr>
      </w:pPr>
    </w:p>
    <w:p w14:paraId="0BEEB0B1" w14:textId="1D7193D2" w:rsidR="46DE1099" w:rsidRDefault="00317D7F" w:rsidP="6493DF51">
      <w:pPr>
        <w:spacing w:line="360" w:lineRule="auto"/>
        <w:jc w:val="both"/>
        <w:rPr>
          <w:rFonts w:eastAsia="Times New Roman"/>
        </w:rPr>
      </w:pPr>
      <w:r>
        <w:rPr>
          <w:noProof/>
        </w:rPr>
        <w:lastRenderedPageBreak/>
        <w:drawing>
          <wp:anchor distT="0" distB="0" distL="114300" distR="114300" simplePos="0" relativeHeight="251658260" behindDoc="0" locked="0" layoutInCell="1" allowOverlap="1" wp14:anchorId="04E542E8" wp14:editId="3E61952D">
            <wp:simplePos x="0" y="0"/>
            <wp:positionH relativeFrom="margin">
              <wp:align>center</wp:align>
            </wp:positionH>
            <wp:positionV relativeFrom="paragraph">
              <wp:posOffset>414139</wp:posOffset>
            </wp:positionV>
            <wp:extent cx="3371850" cy="800100"/>
            <wp:effectExtent l="0" t="0" r="0" b="0"/>
            <wp:wrapTopAndBottom/>
            <wp:docPr id="1388673781" name="Imagen 1388673781" descr="6D9E44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8673781"/>
                    <pic:cNvPicPr/>
                  </pic:nvPicPr>
                  <pic:blipFill>
                    <a:blip r:embed="rId21">
                      <a:extLst>
                        <a:ext uri="{28A0092B-C50C-407E-A947-70E740481C1C}">
                          <a14:useLocalDpi xmlns:a14="http://schemas.microsoft.com/office/drawing/2010/main" val="0"/>
                        </a:ext>
                      </a:extLst>
                    </a:blip>
                    <a:stretch>
                      <a:fillRect/>
                    </a:stretch>
                  </pic:blipFill>
                  <pic:spPr>
                    <a:xfrm>
                      <a:off x="0" y="0"/>
                      <a:ext cx="3371850" cy="800100"/>
                    </a:xfrm>
                    <a:prstGeom prst="rect">
                      <a:avLst/>
                    </a:prstGeom>
                  </pic:spPr>
                </pic:pic>
              </a:graphicData>
            </a:graphic>
          </wp:anchor>
        </w:drawing>
      </w:r>
      <w:r w:rsidR="46DE1099" w:rsidRPr="6493DF51">
        <w:rPr>
          <w:rFonts w:eastAsia="Times New Roman"/>
          <w:b/>
          <w:bCs/>
          <w:color w:val="767171" w:themeColor="background2" w:themeShade="80"/>
        </w:rPr>
        <w:t>Punto Solidario: Ventanilla Única de Acceso a Servicios Sociales</w:t>
      </w:r>
    </w:p>
    <w:p w14:paraId="401690F7" w14:textId="49038F27" w:rsidR="00317D7F" w:rsidRDefault="00317D7F" w:rsidP="6493DF51">
      <w:pPr>
        <w:spacing w:line="360" w:lineRule="auto"/>
        <w:jc w:val="both"/>
        <w:rPr>
          <w:rFonts w:eastAsia="Times New Roman"/>
          <w:color w:val="767171" w:themeColor="background2" w:themeShade="80"/>
        </w:rPr>
      </w:pPr>
    </w:p>
    <w:p w14:paraId="32D9D8BE" w14:textId="66861F83" w:rsidR="42E97E7B" w:rsidRPr="00F94CAA" w:rsidRDefault="082CC935" w:rsidP="6493DF51">
      <w:pPr>
        <w:spacing w:line="360" w:lineRule="auto"/>
        <w:jc w:val="both"/>
        <w:rPr>
          <w:rFonts w:eastAsia="Times New Roman"/>
          <w:color w:val="767171" w:themeColor="background2" w:themeShade="80"/>
        </w:rPr>
      </w:pPr>
      <w:r w:rsidRPr="6493DF51">
        <w:rPr>
          <w:rFonts w:eastAsia="Times New Roman"/>
          <w:color w:val="767171" w:themeColor="background2" w:themeShade="80"/>
        </w:rPr>
        <w:t>Durante el año 202</w:t>
      </w:r>
      <w:r w:rsidR="00F4083B">
        <w:rPr>
          <w:rFonts w:eastAsia="Times New Roman"/>
          <w:color w:val="767171" w:themeColor="background2" w:themeShade="80"/>
        </w:rPr>
        <w:t>3 el Departamento de</w:t>
      </w:r>
      <w:r w:rsidRPr="6493DF51">
        <w:rPr>
          <w:rFonts w:eastAsia="Times New Roman"/>
          <w:color w:val="767171" w:themeColor="background2" w:themeShade="80"/>
        </w:rPr>
        <w:t xml:space="preserve"> Punto</w:t>
      </w:r>
      <w:r w:rsidR="00F4083B">
        <w:rPr>
          <w:rFonts w:eastAsia="Times New Roman"/>
          <w:color w:val="767171" w:themeColor="background2" w:themeShade="80"/>
        </w:rPr>
        <w:t>s</w:t>
      </w:r>
      <w:r w:rsidRPr="6493DF51">
        <w:rPr>
          <w:rFonts w:eastAsia="Times New Roman"/>
          <w:color w:val="767171" w:themeColor="background2" w:themeShade="80"/>
        </w:rPr>
        <w:t xml:space="preserve"> Solidario</w:t>
      </w:r>
      <w:r w:rsidR="00F4083B">
        <w:rPr>
          <w:rFonts w:eastAsia="Times New Roman"/>
          <w:color w:val="767171" w:themeColor="background2" w:themeShade="80"/>
        </w:rPr>
        <w:t>s</w:t>
      </w:r>
      <w:r w:rsidRPr="6493DF51">
        <w:rPr>
          <w:rFonts w:eastAsia="Times New Roman"/>
          <w:color w:val="767171" w:themeColor="background2" w:themeShade="80"/>
        </w:rPr>
        <w:t xml:space="preserve"> estuvo enfocado en eficientizar los servicios brindados a la ciudadanía a través de la plataforma tecnológica de la Ventanilla Única de Servicios Sociales, coordinando las acciones con la Red de Protección social para producir la sinergia para asegurar la calidad en la prestación de los servicios a la población en condición de pobreza y vulnerabilidad, en este sentido, se han alcanzado a los resultados siguientes:</w:t>
      </w:r>
    </w:p>
    <w:p w14:paraId="6BBD47DA" w14:textId="32C7EE47" w:rsidR="082CC935" w:rsidRPr="00F94CAA" w:rsidRDefault="082CC935" w:rsidP="002C4A9C">
      <w:pPr>
        <w:pStyle w:val="Prrafodelista"/>
        <w:numPr>
          <w:ilvl w:val="0"/>
          <w:numId w:val="26"/>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rPr>
        <w:t xml:space="preserve">Fueron recibidas un total de </w:t>
      </w:r>
      <w:r w:rsidRPr="6493DF51">
        <w:rPr>
          <w:rFonts w:eastAsia="Times New Roman"/>
          <w:b/>
          <w:bCs/>
          <w:color w:val="767171" w:themeColor="background2" w:themeShade="80"/>
        </w:rPr>
        <w:t>200,683 solicitudes y requerimientos, de las cuales se tramitaron 193,852</w:t>
      </w:r>
      <w:r w:rsidRPr="6493DF51">
        <w:rPr>
          <w:rFonts w:eastAsia="Times New Roman"/>
          <w:b/>
          <w:bCs/>
          <w:color w:val="FF0000"/>
        </w:rPr>
        <w:t xml:space="preserve"> </w:t>
      </w:r>
      <w:r w:rsidRPr="6493DF51">
        <w:rPr>
          <w:rFonts w:eastAsia="Times New Roman"/>
          <w:b/>
          <w:bCs/>
          <w:color w:val="767171" w:themeColor="background2" w:themeShade="80"/>
        </w:rPr>
        <w:t>de estas</w:t>
      </w:r>
      <w:r w:rsidRPr="6493DF51">
        <w:rPr>
          <w:rFonts w:eastAsia="Times New Roman"/>
          <w:color w:val="767171" w:themeColor="background2" w:themeShade="80"/>
        </w:rPr>
        <w:t xml:space="preserve">, representando así un </w:t>
      </w:r>
      <w:r w:rsidRPr="6493DF51">
        <w:rPr>
          <w:rFonts w:eastAsia="Times New Roman"/>
          <w:b/>
          <w:bCs/>
          <w:color w:val="767171" w:themeColor="background2" w:themeShade="80"/>
        </w:rPr>
        <w:t>96.5%</w:t>
      </w:r>
      <w:r w:rsidRPr="6493DF51">
        <w:rPr>
          <w:rFonts w:eastAsia="Times New Roman"/>
          <w:color w:val="767171" w:themeColor="background2" w:themeShade="80"/>
        </w:rPr>
        <w:t xml:space="preserve"> de efectividad en las acciones realizadas desde la Ventanilla Única de Acceso a Servicios Sociales.</w:t>
      </w:r>
    </w:p>
    <w:p w14:paraId="3CCCA625" w14:textId="12C4FB00" w:rsidR="082CC935" w:rsidRPr="00F94CAA" w:rsidRDefault="082CC935" w:rsidP="002C4A9C">
      <w:pPr>
        <w:pStyle w:val="Prrafodelista"/>
        <w:numPr>
          <w:ilvl w:val="0"/>
          <w:numId w:val="26"/>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rPr>
        <w:t xml:space="preserve">Para ampliar el rango poblacional de los servicios brindados a través de Punto Solidario, se </w:t>
      </w:r>
      <w:r w:rsidRPr="6493DF51">
        <w:rPr>
          <w:rFonts w:eastAsia="Times New Roman"/>
          <w:b/>
          <w:bCs/>
          <w:color w:val="767171" w:themeColor="background2" w:themeShade="80"/>
        </w:rPr>
        <w:t>aperturaron 20 espacios de la Ventanilla Única Servicios Sociales</w:t>
      </w:r>
      <w:r w:rsidRPr="6493DF51">
        <w:rPr>
          <w:rFonts w:eastAsia="Times New Roman"/>
          <w:color w:val="767171" w:themeColor="background2" w:themeShade="80"/>
        </w:rPr>
        <w:t xml:space="preserve"> en los Punto GOB de la Oficina Gubernamental de Tecnologías de la Información y Comunicación (OGTIC), ubicados en la Plaza Occidental Mall, en Santo Domingo Oeste y en la Sirena de la Avenida Estrella </w:t>
      </w:r>
      <w:proofErr w:type="spellStart"/>
      <w:r w:rsidRPr="6493DF51">
        <w:rPr>
          <w:rFonts w:eastAsia="Times New Roman"/>
          <w:color w:val="767171" w:themeColor="background2" w:themeShade="80"/>
        </w:rPr>
        <w:t>Sadhala</w:t>
      </w:r>
      <w:proofErr w:type="spellEnd"/>
      <w:r w:rsidRPr="6493DF51">
        <w:rPr>
          <w:rFonts w:eastAsia="Times New Roman"/>
          <w:color w:val="767171" w:themeColor="background2" w:themeShade="80"/>
        </w:rPr>
        <w:t xml:space="preserve"> en Santiago. </w:t>
      </w:r>
    </w:p>
    <w:p w14:paraId="0636EF3C" w14:textId="6F005BE0" w:rsidR="082CC935" w:rsidRDefault="1BDCE02E" w:rsidP="002C4A9C">
      <w:pPr>
        <w:pStyle w:val="Prrafodelista"/>
        <w:numPr>
          <w:ilvl w:val="0"/>
          <w:numId w:val="26"/>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rPr>
        <w:t>Realizado</w:t>
      </w:r>
      <w:r w:rsidR="082CC935" w:rsidRPr="6493DF51">
        <w:rPr>
          <w:rFonts w:eastAsia="Times New Roman"/>
          <w:color w:val="767171" w:themeColor="background2" w:themeShade="80"/>
        </w:rPr>
        <w:t xml:space="preserve"> el monitoreo de los servicios presenciales en auditorías a las oficinas de servicio, logrando el levantamiento de </w:t>
      </w:r>
      <w:r w:rsidR="082CC935" w:rsidRPr="6493DF51">
        <w:rPr>
          <w:rFonts w:eastAsia="Times New Roman"/>
          <w:b/>
          <w:bCs/>
          <w:color w:val="767171" w:themeColor="background2" w:themeShade="80"/>
        </w:rPr>
        <w:t>37 oficinas de atención nivel nacional</w:t>
      </w:r>
      <w:r w:rsidR="082CC935" w:rsidRPr="6493DF51">
        <w:rPr>
          <w:rFonts w:eastAsia="Times New Roman"/>
          <w:color w:val="767171" w:themeColor="background2" w:themeShade="80"/>
        </w:rPr>
        <w:t xml:space="preserve"> para su mejor funcionamiento. </w:t>
      </w:r>
      <w:r w:rsidR="447253EF" w:rsidRPr="6493DF51">
        <w:rPr>
          <w:rFonts w:eastAsia="Times New Roman"/>
          <w:color w:val="767171" w:themeColor="background2" w:themeShade="80"/>
        </w:rPr>
        <w:t xml:space="preserve">  </w:t>
      </w:r>
    </w:p>
    <w:p w14:paraId="219BD827" w14:textId="4551A103" w:rsidR="082CC935" w:rsidRPr="00F94CAA" w:rsidRDefault="082CC935" w:rsidP="002C4A9C">
      <w:pPr>
        <w:pStyle w:val="Prrafodelista"/>
        <w:numPr>
          <w:ilvl w:val="0"/>
          <w:numId w:val="26"/>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rPr>
        <w:lastRenderedPageBreak/>
        <w:t xml:space="preserve">Vía telefónica por el Centro de Contacto Gubernamental *462 fueron atendidas unas </w:t>
      </w:r>
      <w:r w:rsidRPr="6493DF51">
        <w:rPr>
          <w:rFonts w:eastAsia="Times New Roman"/>
          <w:b/>
          <w:bCs/>
          <w:color w:val="767171" w:themeColor="background2" w:themeShade="80"/>
        </w:rPr>
        <w:t xml:space="preserve">85,000 solicitudes de información de nuestros servicios. </w:t>
      </w:r>
    </w:p>
    <w:p w14:paraId="1E298B3D" w14:textId="5B422298" w:rsidR="70BFC4DA" w:rsidRDefault="00BE1849" w:rsidP="00BE1849">
      <w:pPr>
        <w:spacing w:line="360" w:lineRule="auto"/>
        <w:jc w:val="center"/>
        <w:rPr>
          <w:rFonts w:eastAsia="Times New Roman"/>
          <w:b/>
          <w:bCs/>
          <w:color w:val="767171" w:themeColor="background2" w:themeShade="80"/>
        </w:rPr>
      </w:pPr>
      <w:r>
        <w:rPr>
          <w:rFonts w:eastAsia="Times New Roman"/>
          <w:b/>
          <w:bCs/>
          <w:noProof/>
          <w:color w:val="767171" w:themeColor="background2" w:themeShade="80"/>
        </w:rPr>
        <w:drawing>
          <wp:anchor distT="0" distB="0" distL="114300" distR="114300" simplePos="0" relativeHeight="251658261" behindDoc="0" locked="0" layoutInCell="1" allowOverlap="1" wp14:anchorId="40349963" wp14:editId="68D2BEA3">
            <wp:simplePos x="0" y="0"/>
            <wp:positionH relativeFrom="margin">
              <wp:align>center</wp:align>
            </wp:positionH>
            <wp:positionV relativeFrom="paragraph">
              <wp:posOffset>268495</wp:posOffset>
            </wp:positionV>
            <wp:extent cx="1617345" cy="1422400"/>
            <wp:effectExtent l="0" t="0" r="1905" b="6350"/>
            <wp:wrapTopAndBottom/>
            <wp:docPr id="936358278" name="Imagen 936358278"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358278" name="Imagen 2" descr="Logotipo, nombre de la empresa&#10;&#10;Descripción generada automáticament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17345" cy="1422400"/>
                    </a:xfrm>
                    <a:prstGeom prst="rect">
                      <a:avLst/>
                    </a:prstGeom>
                  </pic:spPr>
                </pic:pic>
              </a:graphicData>
            </a:graphic>
            <wp14:sizeRelH relativeFrom="margin">
              <wp14:pctWidth>0</wp14:pctWidth>
            </wp14:sizeRelH>
            <wp14:sizeRelV relativeFrom="margin">
              <wp14:pctHeight>0</wp14:pctHeight>
            </wp14:sizeRelV>
          </wp:anchor>
        </w:drawing>
      </w:r>
      <w:r w:rsidR="70BFC4DA" w:rsidRPr="00F94CAA">
        <w:rPr>
          <w:rFonts w:eastAsia="Times New Roman"/>
          <w:b/>
          <w:bCs/>
          <w:color w:val="767171" w:themeColor="background2" w:themeShade="80"/>
        </w:rPr>
        <w:t>Centro de Desarrollo Integral de la Mujer (CEDI-Mujer)</w:t>
      </w:r>
    </w:p>
    <w:p w14:paraId="3D08A16B" w14:textId="280C14B9" w:rsidR="5F09407C" w:rsidRPr="00F94CAA" w:rsidRDefault="5F09407C" w:rsidP="6493DF51">
      <w:pPr>
        <w:spacing w:line="360" w:lineRule="auto"/>
        <w:jc w:val="both"/>
        <w:rPr>
          <w:rFonts w:eastAsia="Times New Roman"/>
          <w:color w:val="767171" w:themeColor="background2" w:themeShade="80"/>
        </w:rPr>
      </w:pPr>
      <w:r w:rsidRPr="6493DF51">
        <w:rPr>
          <w:rFonts w:eastAsia="Times New Roman"/>
          <w:color w:val="767171" w:themeColor="background2" w:themeShade="80"/>
        </w:rPr>
        <w:t>El Programa Ciudad Mujer</w:t>
      </w:r>
      <w:r w:rsidR="004D1E7E">
        <w:rPr>
          <w:rFonts w:eastAsia="Times New Roman"/>
          <w:color w:val="767171" w:themeColor="background2" w:themeShade="80"/>
        </w:rPr>
        <w:t>,</w:t>
      </w:r>
      <w:r w:rsidRPr="6493DF51">
        <w:rPr>
          <w:rFonts w:eastAsia="Times New Roman"/>
          <w:color w:val="767171" w:themeColor="background2" w:themeShade="80"/>
        </w:rPr>
        <w:t xml:space="preserve"> que se suma como una acción puntual que asegura el compromiso de disminuir o eliminar la dispersión de políticas y programas, reuniendo bajo un mismo techo un sistema de servicios integrados para el empoderamiento de la Mujer (CEDI-Mujer) en las zonas de Santo Domingo Norte y Santiago.</w:t>
      </w:r>
    </w:p>
    <w:p w14:paraId="3442637F" w14:textId="3C0FA13D" w:rsidR="5F09407C" w:rsidRPr="00F94CAA" w:rsidRDefault="5F09407C" w:rsidP="6493DF51">
      <w:pPr>
        <w:spacing w:line="360" w:lineRule="auto"/>
        <w:jc w:val="both"/>
        <w:rPr>
          <w:rFonts w:eastAsia="Times New Roman"/>
          <w:color w:val="767171" w:themeColor="background2" w:themeShade="80"/>
        </w:rPr>
      </w:pPr>
      <w:r w:rsidRPr="6493DF51">
        <w:rPr>
          <w:rFonts w:eastAsia="Times New Roman"/>
          <w:color w:val="767171" w:themeColor="background2" w:themeShade="80"/>
        </w:rPr>
        <w:t xml:space="preserve">Como parte de hacer realidad este proyecto para la mujer dominicana, se obtuvieron los siguientes resultados: </w:t>
      </w:r>
    </w:p>
    <w:p w14:paraId="1E7C2D93" w14:textId="48FB6C6E" w:rsidR="5F09407C" w:rsidRPr="00F94CAA" w:rsidRDefault="5F09407C" w:rsidP="009468C6">
      <w:pPr>
        <w:pStyle w:val="Prrafodelista"/>
        <w:numPr>
          <w:ilvl w:val="0"/>
          <w:numId w:val="11"/>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rPr>
        <w:t xml:space="preserve">En ejecución </w:t>
      </w:r>
      <w:r w:rsidR="0080793B">
        <w:rPr>
          <w:rFonts w:eastAsia="Times New Roman"/>
          <w:color w:val="767171" w:themeColor="background2" w:themeShade="80"/>
        </w:rPr>
        <w:t xml:space="preserve">a un 97.77% </w:t>
      </w:r>
      <w:r w:rsidRPr="6493DF51">
        <w:rPr>
          <w:rFonts w:eastAsia="Times New Roman"/>
          <w:color w:val="767171" w:themeColor="background2" w:themeShade="80"/>
        </w:rPr>
        <w:t xml:space="preserve">la construcción de dos (2) Centros de Desarrollo Integral para la Mujer “CEDI-Mujer” en las Provincias de Santiago y Santo Domingo Norte, con una </w:t>
      </w:r>
      <w:r w:rsidRPr="003A6F7A">
        <w:rPr>
          <w:rFonts w:eastAsia="Times New Roman"/>
          <w:b/>
          <w:bCs/>
          <w:color w:val="767171" w:themeColor="background2" w:themeShade="80"/>
        </w:rPr>
        <w:t xml:space="preserve">inversión total de USD$20,000,000.00 </w:t>
      </w:r>
      <w:r w:rsidRPr="6493DF51">
        <w:rPr>
          <w:rFonts w:eastAsia="Times New Roman"/>
          <w:color w:val="767171" w:themeColor="background2" w:themeShade="80"/>
        </w:rPr>
        <w:t>financiados por un préstamo del Banco Interamericano de Desarrollo (BID), que contaran con la capacidad instalada para beneficiar directamente a más de 280,000 mujeres anualmente en cada localidad.</w:t>
      </w:r>
    </w:p>
    <w:p w14:paraId="110936AC" w14:textId="5BBDDC7C" w:rsidR="5F09407C" w:rsidRPr="00F94CAA" w:rsidRDefault="5F09407C" w:rsidP="009468C6">
      <w:pPr>
        <w:pStyle w:val="Prrafodelista"/>
        <w:numPr>
          <w:ilvl w:val="0"/>
          <w:numId w:val="11"/>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rPr>
        <w:t xml:space="preserve">Realizadas dos Misiones Técnicas presenciales del Proyecto Ciudad Mujer junto al equipo técnico del proyecto, las cuales tuvieron como objetivo la supervisión y visualización de avances de las consultorías financiadas por el por estas entidades, relacionadas a la gestión de los servicios y programas de los </w:t>
      </w:r>
      <w:r w:rsidRPr="6493DF51">
        <w:rPr>
          <w:rFonts w:eastAsia="Times New Roman"/>
          <w:color w:val="767171" w:themeColor="background2" w:themeShade="80"/>
        </w:rPr>
        <w:lastRenderedPageBreak/>
        <w:t xml:space="preserve">centros CEDI-Mujer al mismo tiempo de desarrollo del proceso constructivo de los mismos. </w:t>
      </w:r>
    </w:p>
    <w:p w14:paraId="7EDC118D" w14:textId="7E0212D8" w:rsidR="5F09407C" w:rsidRPr="00F94CAA" w:rsidRDefault="5F09407C" w:rsidP="009468C6">
      <w:pPr>
        <w:pStyle w:val="Prrafodelista"/>
        <w:numPr>
          <w:ilvl w:val="0"/>
          <w:numId w:val="11"/>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rPr>
        <w:t>Socialización de Protocolos de Atención en distintas instituciones gubernamentales, con fines de que las mismas tengan conocimientos de estos y puedan conocer lo innovador que sería implementar este nuevo modelo de gestión que busca mejorar la condición de la mujer dominicana.</w:t>
      </w:r>
    </w:p>
    <w:p w14:paraId="142F1289" w14:textId="748C58B4" w:rsidR="5F09407C" w:rsidRPr="00F94CAA" w:rsidRDefault="5F09407C" w:rsidP="009468C6">
      <w:pPr>
        <w:pStyle w:val="Prrafodelista"/>
        <w:numPr>
          <w:ilvl w:val="0"/>
          <w:numId w:val="11"/>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rPr>
        <w:t xml:space="preserve">Realización del primer piloto del Club de Chicas y </w:t>
      </w:r>
      <w:proofErr w:type="spellStart"/>
      <w:r w:rsidRPr="6493DF51">
        <w:rPr>
          <w:rFonts w:eastAsia="Times New Roman"/>
          <w:color w:val="767171" w:themeColor="background2" w:themeShade="80"/>
        </w:rPr>
        <w:t>Team</w:t>
      </w:r>
      <w:proofErr w:type="spellEnd"/>
      <w:r w:rsidRPr="6493DF51">
        <w:rPr>
          <w:rFonts w:eastAsia="Times New Roman"/>
          <w:color w:val="767171" w:themeColor="background2" w:themeShade="80"/>
        </w:rPr>
        <w:t xml:space="preserve"> Chicos, en el sector La Otra Banda en Santiago en el marco del Convenio Marco de Cooperación Técnica entre GPS y el UNFPA, con fines de apoyo de la oferta programática de los CEDI-Mujer, mediante de la adaptación de productos y contenidos desarrollados previamente por el UNFPA en materia de prevención y atención al embarazo adolescente.</w:t>
      </w:r>
    </w:p>
    <w:p w14:paraId="3D6759CF" w14:textId="56E0D069" w:rsidR="5F09407C" w:rsidRPr="00F94CAA" w:rsidRDefault="5F09407C" w:rsidP="009468C6">
      <w:pPr>
        <w:pStyle w:val="Prrafodelista"/>
        <w:numPr>
          <w:ilvl w:val="0"/>
          <w:numId w:val="11"/>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rPr>
        <w:t>Coordinación y participación en grupos focales en Santo Domingo Norte y Santiago de los Caballeros, a fin de apreciar la situación real de las mujeres y adolescentes que viven en sectores vulnerables. Insumo significativo para ir actualizando los procesos y poder mejorar significativamente las vidas de las usuarias que asistan a los centros</w:t>
      </w:r>
      <w:r w:rsidR="4D4CAA3E" w:rsidRPr="6493DF51">
        <w:rPr>
          <w:rFonts w:eastAsia="Times New Roman"/>
          <w:color w:val="767171" w:themeColor="background2" w:themeShade="80"/>
        </w:rPr>
        <w:t>.</w:t>
      </w:r>
    </w:p>
    <w:p w14:paraId="0DC3E4DE" w14:textId="47B4F801" w:rsidR="5F09407C" w:rsidRPr="00F94CAA" w:rsidRDefault="5F09407C" w:rsidP="009468C6">
      <w:pPr>
        <w:pStyle w:val="Prrafodelista"/>
        <w:numPr>
          <w:ilvl w:val="0"/>
          <w:numId w:val="11"/>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rPr>
        <w:t xml:space="preserve">Realización del primer piloto para la inserción laboral de mujeres en situación de violencia, con fines de que las usuarias que </w:t>
      </w:r>
      <w:r w:rsidR="5E69FC94" w:rsidRPr="6493DF51">
        <w:rPr>
          <w:rFonts w:eastAsia="Times New Roman"/>
          <w:color w:val="767171" w:themeColor="background2" w:themeShade="80"/>
        </w:rPr>
        <w:t>del Centro</w:t>
      </w:r>
      <w:r w:rsidRPr="6493DF51">
        <w:rPr>
          <w:rFonts w:eastAsia="Times New Roman"/>
          <w:color w:val="767171" w:themeColor="background2" w:themeShade="80"/>
        </w:rPr>
        <w:t xml:space="preserve"> de Atención a Sobrevivientes de Violencia (CASV), participantes del piloto, puedan realizar pasantías remuneradas, y sean consideradas para ocupar posiciones dentro de esas empresas.</w:t>
      </w:r>
    </w:p>
    <w:p w14:paraId="504A8706" w14:textId="77777777" w:rsidR="00F037D7" w:rsidRDefault="46240CEF" w:rsidP="009468C6">
      <w:pPr>
        <w:pStyle w:val="Prrafodelista"/>
        <w:numPr>
          <w:ilvl w:val="0"/>
          <w:numId w:val="11"/>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rPr>
        <w:t xml:space="preserve">Inicialización de consultoría relacionada a la elaboración de una Estrategia de Comunicación con fines de realizar de manera efectiva e idónea lo que sería el lanzamiento de la institución, su visibilidad y presentación de un sistema nuevo e innovador que buscara mejorar la calidad de vida de la mujer dominicana.  </w:t>
      </w:r>
    </w:p>
    <w:p w14:paraId="720D95D3" w14:textId="435B7BC0" w:rsidR="6E5C4FC5" w:rsidRPr="00F037D7" w:rsidRDefault="6E5C4FC5" w:rsidP="00F037D7">
      <w:pPr>
        <w:spacing w:line="360" w:lineRule="auto"/>
        <w:jc w:val="both"/>
        <w:rPr>
          <w:rFonts w:eastAsia="Times New Roman"/>
          <w:color w:val="767171" w:themeColor="background2" w:themeShade="80"/>
        </w:rPr>
      </w:pPr>
      <w:r w:rsidRPr="00F037D7">
        <w:rPr>
          <w:rFonts w:eastAsia="Times New Roman"/>
          <w:b/>
          <w:bCs/>
          <w:color w:val="767171" w:themeColor="background2" w:themeShade="80"/>
        </w:rPr>
        <w:lastRenderedPageBreak/>
        <w:t xml:space="preserve">Monitoreo y Evaluación de Programas Sociales </w:t>
      </w:r>
      <w:r w:rsidRPr="00F037D7">
        <w:rPr>
          <w:rFonts w:eastAsia="Times New Roman"/>
        </w:rPr>
        <w:t xml:space="preserve"> </w:t>
      </w:r>
    </w:p>
    <w:p w14:paraId="482AB72D" w14:textId="578FAD18" w:rsidR="5906E112" w:rsidRPr="00F94CAA" w:rsidRDefault="009E6CDB" w:rsidP="005EF7A9">
      <w:pPr>
        <w:spacing w:line="360" w:lineRule="auto"/>
        <w:jc w:val="both"/>
      </w:pPr>
      <w:r>
        <w:rPr>
          <w:rFonts w:eastAsia="Times New Roman"/>
          <w:color w:val="767171" w:themeColor="background2" w:themeShade="80"/>
        </w:rPr>
        <w:t>El Departamento</w:t>
      </w:r>
      <w:r w:rsidR="5906E112" w:rsidRPr="005EF7A9">
        <w:rPr>
          <w:rFonts w:eastAsia="Times New Roman"/>
          <w:color w:val="767171" w:themeColor="background2" w:themeShade="80"/>
        </w:rPr>
        <w:t xml:space="preserve"> de Monitoreo y Evaluación tiene con objetivo el diseñar, gestionar, y difundir, las evaluaciones de las políticas, programas y proyectos sociales enmarcados dentro del sistema de protección social no contributivo, con objetivo de contribuir a la mejora de las intervenciones sociales.</w:t>
      </w:r>
    </w:p>
    <w:p w14:paraId="5754CA65" w14:textId="118A1647" w:rsidR="5906E112" w:rsidRDefault="5906E112" w:rsidP="005EF7A9">
      <w:pPr>
        <w:spacing w:after="200" w:line="360" w:lineRule="auto"/>
        <w:jc w:val="both"/>
        <w:rPr>
          <w:rFonts w:eastAsia="Times New Roman"/>
        </w:rPr>
      </w:pPr>
      <w:r w:rsidRPr="6493DF51">
        <w:rPr>
          <w:rFonts w:eastAsia="Times New Roman"/>
          <w:color w:val="767171" w:themeColor="background2" w:themeShade="80"/>
          <w:lang w:val="es-ES"/>
        </w:rPr>
        <w:t>Avances en el marco de las evaluaciones a los programas:</w:t>
      </w:r>
    </w:p>
    <w:p w14:paraId="2BEB887A" w14:textId="7498D59B" w:rsidR="5906E112" w:rsidRDefault="5906E112" w:rsidP="6493DF51">
      <w:pPr>
        <w:spacing w:line="360" w:lineRule="auto"/>
        <w:jc w:val="both"/>
        <w:rPr>
          <w:rFonts w:eastAsia="Times New Roman"/>
          <w:b/>
          <w:bCs/>
        </w:rPr>
      </w:pPr>
      <w:r w:rsidRPr="6493DF51">
        <w:rPr>
          <w:rFonts w:eastAsia="Times New Roman"/>
          <w:b/>
          <w:bCs/>
          <w:color w:val="767171" w:themeColor="background2" w:themeShade="80"/>
        </w:rPr>
        <w:t>Acompañamiento</w:t>
      </w:r>
      <w:r w:rsidRPr="6493DF51">
        <w:rPr>
          <w:rFonts w:eastAsia="Times New Roman"/>
          <w:b/>
          <w:bCs/>
          <w:color w:val="767171" w:themeColor="background2" w:themeShade="80"/>
          <w:lang w:val="es-ES"/>
        </w:rPr>
        <w:t xml:space="preserve"> del Programa </w:t>
      </w:r>
      <w:r w:rsidR="0013641B">
        <w:rPr>
          <w:rFonts w:eastAsia="Times New Roman"/>
          <w:b/>
          <w:bCs/>
          <w:color w:val="767171" w:themeColor="background2" w:themeShade="80"/>
          <w:lang w:val="es-ES"/>
        </w:rPr>
        <w:t>“</w:t>
      </w:r>
      <w:r w:rsidRPr="6493DF51">
        <w:rPr>
          <w:rFonts w:eastAsia="Times New Roman"/>
          <w:b/>
          <w:bCs/>
          <w:color w:val="767171" w:themeColor="background2" w:themeShade="80"/>
          <w:lang w:val="es-ES"/>
        </w:rPr>
        <w:t>Oportunidad 14</w:t>
      </w:r>
      <w:r w:rsidR="0013641B">
        <w:rPr>
          <w:rFonts w:eastAsia="Times New Roman"/>
          <w:b/>
          <w:bCs/>
          <w:color w:val="767171" w:themeColor="background2" w:themeShade="80"/>
          <w:lang w:val="es-ES"/>
        </w:rPr>
        <w:t>/</w:t>
      </w:r>
      <w:r w:rsidRPr="6493DF51">
        <w:rPr>
          <w:rFonts w:eastAsia="Times New Roman"/>
          <w:b/>
          <w:bCs/>
          <w:color w:val="767171" w:themeColor="background2" w:themeShade="80"/>
          <w:lang w:val="es-ES"/>
        </w:rPr>
        <w:t>24</w:t>
      </w:r>
      <w:r w:rsidR="0013641B">
        <w:rPr>
          <w:rFonts w:eastAsia="Times New Roman"/>
          <w:b/>
          <w:bCs/>
          <w:color w:val="767171" w:themeColor="background2" w:themeShade="80"/>
          <w:lang w:val="es-ES"/>
        </w:rPr>
        <w:t>”</w:t>
      </w:r>
      <w:r w:rsidRPr="6493DF51">
        <w:rPr>
          <w:rFonts w:eastAsia="Times New Roman"/>
          <w:b/>
          <w:bCs/>
          <w:color w:val="767171" w:themeColor="background2" w:themeShade="80"/>
          <w:lang w:val="es-ES"/>
        </w:rPr>
        <w:t>.</w:t>
      </w:r>
    </w:p>
    <w:p w14:paraId="4E2D8CB4" w14:textId="7795DA1B" w:rsidR="5906E112" w:rsidRDefault="5906E112" w:rsidP="009468C6">
      <w:pPr>
        <w:pStyle w:val="Prrafodelista"/>
        <w:numPr>
          <w:ilvl w:val="0"/>
          <w:numId w:val="14"/>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lang w:val="es-ES"/>
        </w:rPr>
        <w:t xml:space="preserve">Elaboración del informe relacionado a la mejora de los procesos operativos y protocolos de recolección de información del Programa </w:t>
      </w:r>
      <w:r w:rsidR="0013641B">
        <w:rPr>
          <w:rFonts w:eastAsia="Times New Roman"/>
          <w:color w:val="767171" w:themeColor="background2" w:themeShade="80"/>
          <w:lang w:val="es-ES"/>
        </w:rPr>
        <w:t>“O</w:t>
      </w:r>
      <w:r w:rsidRPr="6493DF51">
        <w:rPr>
          <w:rFonts w:eastAsia="Times New Roman"/>
          <w:color w:val="767171" w:themeColor="background2" w:themeShade="80"/>
          <w:lang w:val="es-ES"/>
        </w:rPr>
        <w:t>portunidad 14</w:t>
      </w:r>
      <w:r w:rsidR="0013641B">
        <w:rPr>
          <w:rFonts w:eastAsia="Times New Roman"/>
          <w:color w:val="767171" w:themeColor="background2" w:themeShade="80"/>
          <w:lang w:val="es-ES"/>
        </w:rPr>
        <w:t>/</w:t>
      </w:r>
      <w:r w:rsidRPr="6493DF51">
        <w:rPr>
          <w:rFonts w:eastAsia="Times New Roman"/>
          <w:color w:val="767171" w:themeColor="background2" w:themeShade="80"/>
          <w:lang w:val="es-ES"/>
        </w:rPr>
        <w:t>24</w:t>
      </w:r>
      <w:r w:rsidR="0013641B">
        <w:rPr>
          <w:rFonts w:eastAsia="Times New Roman"/>
          <w:color w:val="767171" w:themeColor="background2" w:themeShade="80"/>
          <w:lang w:val="es-ES"/>
        </w:rPr>
        <w:t>”</w:t>
      </w:r>
      <w:r w:rsidRPr="6493DF51">
        <w:rPr>
          <w:rFonts w:eastAsia="Times New Roman"/>
          <w:color w:val="767171" w:themeColor="background2" w:themeShade="80"/>
          <w:lang w:val="es-ES"/>
        </w:rPr>
        <w:t>.</w:t>
      </w:r>
    </w:p>
    <w:p w14:paraId="5EC8517A" w14:textId="7F365696" w:rsidR="5906E112" w:rsidRDefault="664CE070" w:rsidP="009468C6">
      <w:pPr>
        <w:pStyle w:val="Prrafodelista"/>
        <w:numPr>
          <w:ilvl w:val="0"/>
          <w:numId w:val="14"/>
        </w:numPr>
        <w:spacing w:line="360" w:lineRule="auto"/>
        <w:ind w:left="360"/>
        <w:jc w:val="both"/>
        <w:rPr>
          <w:rFonts w:eastAsia="Times New Roman"/>
          <w:color w:val="767171" w:themeColor="background2" w:themeShade="80"/>
          <w:lang w:val="es-ES"/>
        </w:rPr>
      </w:pPr>
      <w:r w:rsidRPr="6493DF51">
        <w:rPr>
          <w:rFonts w:eastAsia="Times New Roman"/>
          <w:color w:val="767171" w:themeColor="background2" w:themeShade="80"/>
          <w:lang w:val="es-ES"/>
        </w:rPr>
        <w:t>Definida</w:t>
      </w:r>
      <w:r w:rsidR="5906E112" w:rsidRPr="6493DF51">
        <w:rPr>
          <w:rFonts w:eastAsia="Times New Roman"/>
          <w:color w:val="767171" w:themeColor="background2" w:themeShade="80"/>
          <w:lang w:val="es-ES"/>
        </w:rPr>
        <w:t xml:space="preserve"> estrategia para la implementación de acompañamiento en una Evaluación de Impacto Experimental del P</w:t>
      </w:r>
      <w:r w:rsidR="0013641B">
        <w:rPr>
          <w:rFonts w:eastAsia="Times New Roman"/>
          <w:color w:val="767171" w:themeColor="background2" w:themeShade="80"/>
          <w:lang w:val="es-ES"/>
        </w:rPr>
        <w:t xml:space="preserve">rograma </w:t>
      </w:r>
      <w:r w:rsidR="5906E112" w:rsidRPr="6493DF51">
        <w:rPr>
          <w:rFonts w:eastAsia="Times New Roman"/>
          <w:color w:val="767171" w:themeColor="background2" w:themeShade="80"/>
          <w:lang w:val="es-ES"/>
        </w:rPr>
        <w:t>O</w:t>
      </w:r>
      <w:r w:rsidR="0013641B">
        <w:rPr>
          <w:rFonts w:eastAsia="Times New Roman"/>
          <w:color w:val="767171" w:themeColor="background2" w:themeShade="80"/>
          <w:lang w:val="es-ES"/>
        </w:rPr>
        <w:t>portunidad</w:t>
      </w:r>
      <w:r w:rsidR="5906E112" w:rsidRPr="6493DF51">
        <w:rPr>
          <w:rFonts w:eastAsia="Times New Roman"/>
          <w:color w:val="767171" w:themeColor="background2" w:themeShade="80"/>
          <w:lang w:val="es-ES"/>
        </w:rPr>
        <w:t xml:space="preserve"> 14</w:t>
      </w:r>
      <w:r w:rsidR="0013641B">
        <w:rPr>
          <w:rFonts w:eastAsia="Times New Roman"/>
          <w:color w:val="767171" w:themeColor="background2" w:themeShade="80"/>
          <w:lang w:val="es-ES"/>
        </w:rPr>
        <w:t>/</w:t>
      </w:r>
      <w:r w:rsidR="5906E112" w:rsidRPr="6493DF51">
        <w:rPr>
          <w:rFonts w:eastAsia="Times New Roman"/>
          <w:color w:val="767171" w:themeColor="background2" w:themeShade="80"/>
          <w:lang w:val="es-ES"/>
        </w:rPr>
        <w:t>24</w:t>
      </w:r>
      <w:r w:rsidR="246CBCA7" w:rsidRPr="6493DF51">
        <w:rPr>
          <w:rFonts w:eastAsia="Times New Roman"/>
          <w:color w:val="767171" w:themeColor="background2" w:themeShade="80"/>
          <w:lang w:val="es-ES"/>
        </w:rPr>
        <w:t xml:space="preserve">, entre el Departamento de Monitoreo y Evaluación, el equipo de la Dirección Técnica, </w:t>
      </w:r>
      <w:r w:rsidR="0013641B">
        <w:rPr>
          <w:rFonts w:eastAsia="Times New Roman"/>
          <w:color w:val="767171" w:themeColor="background2" w:themeShade="80"/>
          <w:lang w:val="es-ES"/>
        </w:rPr>
        <w:t>el equipo del</w:t>
      </w:r>
      <w:r w:rsidR="246CBCA7" w:rsidRPr="6493DF51">
        <w:rPr>
          <w:rFonts w:eastAsia="Times New Roman"/>
          <w:color w:val="767171" w:themeColor="background2" w:themeShade="80"/>
          <w:lang w:val="es-ES"/>
        </w:rPr>
        <w:t xml:space="preserve"> Programa </w:t>
      </w:r>
      <w:r w:rsidR="00C60448">
        <w:rPr>
          <w:rFonts w:eastAsia="Times New Roman"/>
          <w:color w:val="767171" w:themeColor="background2" w:themeShade="80"/>
          <w:lang w:val="es-ES"/>
        </w:rPr>
        <w:t>“</w:t>
      </w:r>
      <w:r w:rsidR="246CBCA7" w:rsidRPr="6493DF51">
        <w:rPr>
          <w:rFonts w:eastAsia="Times New Roman"/>
          <w:color w:val="767171" w:themeColor="background2" w:themeShade="80"/>
          <w:lang w:val="es-ES"/>
        </w:rPr>
        <w:t>Oportunidad 14</w:t>
      </w:r>
      <w:r w:rsidR="00C60448">
        <w:rPr>
          <w:rFonts w:eastAsia="Times New Roman"/>
          <w:color w:val="767171" w:themeColor="background2" w:themeShade="80"/>
          <w:lang w:val="es-ES"/>
        </w:rPr>
        <w:t>/</w:t>
      </w:r>
      <w:r w:rsidR="246CBCA7" w:rsidRPr="6493DF51">
        <w:rPr>
          <w:rFonts w:eastAsia="Times New Roman"/>
          <w:color w:val="767171" w:themeColor="background2" w:themeShade="80"/>
          <w:lang w:val="es-ES"/>
        </w:rPr>
        <w:t>24</w:t>
      </w:r>
      <w:r w:rsidR="00C60448">
        <w:rPr>
          <w:rFonts w:eastAsia="Times New Roman"/>
          <w:color w:val="767171" w:themeColor="background2" w:themeShade="80"/>
          <w:lang w:val="es-ES"/>
        </w:rPr>
        <w:t>”</w:t>
      </w:r>
      <w:r w:rsidR="246CBCA7" w:rsidRPr="6493DF51">
        <w:rPr>
          <w:rFonts w:eastAsia="Times New Roman"/>
          <w:color w:val="767171" w:themeColor="background2" w:themeShade="80"/>
          <w:lang w:val="es-ES"/>
        </w:rPr>
        <w:t>, y los Técnicos de M</w:t>
      </w:r>
      <w:r w:rsidR="00DC44FD">
        <w:rPr>
          <w:rFonts w:eastAsia="Times New Roman"/>
          <w:color w:val="767171" w:themeColor="background2" w:themeShade="80"/>
          <w:lang w:val="es-ES"/>
        </w:rPr>
        <w:t>EPy</w:t>
      </w:r>
      <w:r w:rsidR="00540071">
        <w:rPr>
          <w:rFonts w:eastAsia="Times New Roman"/>
          <w:color w:val="767171" w:themeColor="background2" w:themeShade="80"/>
          <w:lang w:val="es-ES"/>
        </w:rPr>
        <w:t>D.</w:t>
      </w:r>
    </w:p>
    <w:p w14:paraId="232065F5" w14:textId="65E2E641" w:rsidR="5906E112" w:rsidRDefault="5906E112" w:rsidP="6493DF51">
      <w:pPr>
        <w:spacing w:line="360" w:lineRule="auto"/>
        <w:jc w:val="both"/>
        <w:rPr>
          <w:rFonts w:eastAsia="Times New Roman"/>
          <w:b/>
          <w:bCs/>
          <w:color w:val="767171" w:themeColor="background2" w:themeShade="80"/>
        </w:rPr>
      </w:pPr>
      <w:r w:rsidRPr="6493DF51">
        <w:rPr>
          <w:rFonts w:eastAsia="Times New Roman"/>
          <w:b/>
          <w:bCs/>
          <w:color w:val="767171" w:themeColor="background2" w:themeShade="80"/>
          <w:lang w:val="es-ES"/>
        </w:rPr>
        <w:t>Acompañamiento a Punto Solidario para el monitoreo y evaluación de sus procesos.</w:t>
      </w:r>
    </w:p>
    <w:p w14:paraId="58A11BA5" w14:textId="2E63DA8C" w:rsidR="115368FA" w:rsidRDefault="115368FA" w:rsidP="009468C6">
      <w:pPr>
        <w:pStyle w:val="Prrafodelista"/>
        <w:numPr>
          <w:ilvl w:val="0"/>
          <w:numId w:val="13"/>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lang w:val="es-ES"/>
        </w:rPr>
        <w:t xml:space="preserve">Diseño de tres (3) instrumentos de levantamiento de información, para actualizar los flujos de los trámites y los procesos operativos, a fin de actualizar cómo el trípode lleva a cabo la entrega de servicios relacionados a Punto Solidario. </w:t>
      </w:r>
    </w:p>
    <w:p w14:paraId="06DE8D01" w14:textId="3BE45264" w:rsidR="115368FA" w:rsidRDefault="6396AAD3" w:rsidP="009468C6">
      <w:pPr>
        <w:pStyle w:val="Prrafodelista"/>
        <w:numPr>
          <w:ilvl w:val="0"/>
          <w:numId w:val="13"/>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lang w:val="es-ES"/>
        </w:rPr>
        <w:t>Realizados los</w:t>
      </w:r>
      <w:r w:rsidR="115368FA" w:rsidRPr="6493DF51">
        <w:rPr>
          <w:rFonts w:eastAsia="Times New Roman"/>
          <w:color w:val="767171" w:themeColor="background2" w:themeShade="80"/>
          <w:lang w:val="es-ES"/>
        </w:rPr>
        <w:t xml:space="preserve"> levantamientos de información con cada una de las instituciones del Trípode para esquematizar los flujos de los trámites ofertados a la ciudadanía, así como los tiempos asociados a cada proceso, y los requisitos de cada entidad. Este levantamiento fue acompañado por un equipo del Departamento </w:t>
      </w:r>
      <w:r w:rsidR="115368FA" w:rsidRPr="6493DF51">
        <w:rPr>
          <w:rFonts w:eastAsia="Times New Roman"/>
          <w:color w:val="767171" w:themeColor="background2" w:themeShade="80"/>
          <w:lang w:val="es-ES"/>
        </w:rPr>
        <w:lastRenderedPageBreak/>
        <w:t>de Punto Solidario, y representantes de las áreas operativas, técnicas, de planificación y de tecnologías de la información.</w:t>
      </w:r>
    </w:p>
    <w:p w14:paraId="457DBE8C" w14:textId="1C3498E9" w:rsidR="115368FA" w:rsidRPr="00557AA7" w:rsidRDefault="115368FA" w:rsidP="009468C6">
      <w:pPr>
        <w:pStyle w:val="Prrafodelista"/>
        <w:numPr>
          <w:ilvl w:val="0"/>
          <w:numId w:val="13"/>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lang w:val="es-ES"/>
        </w:rPr>
        <w:t>Finalizado, el apoyo de M&amp;E, concerniente a la elaboración de los Términos de Referencia (TDR), para la contratación de la asistencia técnica para los procesos de medición, monitoreo y evaluación de sus procesos.</w:t>
      </w:r>
    </w:p>
    <w:p w14:paraId="0ED1320D" w14:textId="3B4A06CE" w:rsidR="02AAA53F" w:rsidRDefault="02AAA53F" w:rsidP="6493DF51">
      <w:pPr>
        <w:spacing w:line="360" w:lineRule="auto"/>
        <w:jc w:val="both"/>
        <w:rPr>
          <w:rFonts w:eastAsia="Times New Roman"/>
          <w:b/>
          <w:bCs/>
          <w:color w:val="767171" w:themeColor="background2" w:themeShade="80"/>
        </w:rPr>
      </w:pPr>
      <w:r w:rsidRPr="6493DF51">
        <w:rPr>
          <w:rFonts w:eastAsia="Times New Roman"/>
          <w:b/>
          <w:bCs/>
          <w:color w:val="767171" w:themeColor="background2" w:themeShade="80"/>
          <w:lang w:val="es-ES"/>
        </w:rPr>
        <w:t>Sistematización de proceso en materia de evaluación en el marco de la Protección Social Adaptativa.</w:t>
      </w:r>
    </w:p>
    <w:p w14:paraId="4309B7A0" w14:textId="4ABF9C41" w:rsidR="02AAA53F" w:rsidRDefault="02AAA53F" w:rsidP="009468C6">
      <w:pPr>
        <w:pStyle w:val="Prrafodelista"/>
        <w:numPr>
          <w:ilvl w:val="0"/>
          <w:numId w:val="12"/>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lang w:val="es-ES"/>
        </w:rPr>
        <w:t xml:space="preserve">Finalizado la elaboración de los Términos de Referencias (TDR), correspondiente a la contratación de una asistencia técnica para la sistematización y experiencias de buenas prácticas del Programa Quédate en Casa, los cuales fueron validados y publicados por la Agencia Francesa de Desarrollo (AFD). </w:t>
      </w:r>
    </w:p>
    <w:p w14:paraId="771262E7" w14:textId="3EE24C71" w:rsidR="0DF6FFCA" w:rsidRDefault="0DF6FFCA" w:rsidP="6493DF51">
      <w:pPr>
        <w:spacing w:line="360" w:lineRule="auto"/>
        <w:jc w:val="both"/>
        <w:rPr>
          <w:b/>
          <w:bCs/>
          <w:lang w:val="es-ES"/>
        </w:rPr>
      </w:pPr>
      <w:r w:rsidRPr="6493DF51">
        <w:rPr>
          <w:rFonts w:eastAsia="Times New Roman"/>
          <w:b/>
          <w:bCs/>
          <w:color w:val="767171" w:themeColor="background2" w:themeShade="80"/>
          <w:lang w:val="es-ES"/>
        </w:rPr>
        <w:t>Impulsar el uso del Sistema Integrado de Monitoreo y Evaluación (SIME) del GPS, en el Gabinete de Políticas Sociales.</w:t>
      </w:r>
    </w:p>
    <w:p w14:paraId="462A77E5" w14:textId="1B0BD207" w:rsidR="0DF6FFCA" w:rsidRDefault="2AECBCBA" w:rsidP="002C4A9C">
      <w:pPr>
        <w:pStyle w:val="Prrafodelista"/>
        <w:numPr>
          <w:ilvl w:val="0"/>
          <w:numId w:val="26"/>
        </w:numPr>
        <w:spacing w:line="360" w:lineRule="auto"/>
        <w:ind w:left="360"/>
        <w:jc w:val="both"/>
        <w:rPr>
          <w:rFonts w:eastAsia="Times New Roman"/>
          <w:color w:val="767171" w:themeColor="background2" w:themeShade="80"/>
          <w:lang w:val="es-ES"/>
        </w:rPr>
      </w:pPr>
      <w:r w:rsidRPr="6493DF51">
        <w:rPr>
          <w:rFonts w:eastAsia="Times New Roman"/>
          <w:color w:val="767171" w:themeColor="background2" w:themeShade="80"/>
          <w:lang w:val="es-ES"/>
        </w:rPr>
        <w:t>S</w:t>
      </w:r>
      <w:r w:rsidR="0DF6FFCA" w:rsidRPr="6493DF51">
        <w:rPr>
          <w:rFonts w:eastAsia="Times New Roman"/>
          <w:color w:val="767171" w:themeColor="background2" w:themeShade="80"/>
          <w:lang w:val="es-ES"/>
        </w:rPr>
        <w:t xml:space="preserve">esiones de trabajos con las instituciones Adscritas, para definir sus indicadores y el mecanismo de envío de datos para cargar al SIME, hemos obtenido respuestas satisfactorias relacionadas al requerimiento solicitado. En este segundo semestre llevamos a cabo sesiones de trabajo con: Plan de Asistencia Social de la Presidencia (PASP), Comedores Económicos del estado </w:t>
      </w:r>
      <w:r w:rsidR="2F52472F" w:rsidRPr="003D35BA">
        <w:rPr>
          <w:rFonts w:eastAsia="Times New Roman"/>
          <w:color w:val="767171" w:themeColor="background2" w:themeShade="80"/>
          <w:lang w:val="es-ES"/>
        </w:rPr>
        <w:t>dominicano</w:t>
      </w:r>
      <w:r w:rsidR="0DF6FFCA" w:rsidRPr="6493DF51">
        <w:rPr>
          <w:rFonts w:eastAsia="Times New Roman"/>
          <w:color w:val="767171" w:themeColor="background2" w:themeShade="80"/>
          <w:lang w:val="es-ES"/>
        </w:rPr>
        <w:t xml:space="preserve"> (CEED), Dirección General de Desarrollo de la Comunidad (DGDC), Dirección General de Desarrollo Fronterizo (DGDF). </w:t>
      </w:r>
    </w:p>
    <w:p w14:paraId="730A7E20" w14:textId="3EF054D7" w:rsidR="0DF6FFCA" w:rsidRDefault="1F128ABE" w:rsidP="002C4A9C">
      <w:pPr>
        <w:pStyle w:val="Prrafodelista"/>
        <w:numPr>
          <w:ilvl w:val="0"/>
          <w:numId w:val="26"/>
        </w:numPr>
        <w:spacing w:line="360" w:lineRule="auto"/>
        <w:ind w:left="360"/>
        <w:jc w:val="both"/>
        <w:rPr>
          <w:rFonts w:eastAsia="Times New Roman"/>
          <w:color w:val="767171" w:themeColor="background2" w:themeShade="80"/>
          <w:lang w:val="es-ES"/>
        </w:rPr>
      </w:pPr>
      <w:r w:rsidRPr="6493DF51">
        <w:rPr>
          <w:rFonts w:eastAsia="Times New Roman"/>
          <w:color w:val="767171" w:themeColor="background2" w:themeShade="80"/>
          <w:lang w:val="es-ES"/>
        </w:rPr>
        <w:t>R</w:t>
      </w:r>
      <w:r w:rsidR="0DF6FFCA" w:rsidRPr="6493DF51">
        <w:rPr>
          <w:rFonts w:eastAsia="Times New Roman"/>
          <w:color w:val="767171" w:themeColor="background2" w:themeShade="80"/>
          <w:lang w:val="es-ES"/>
        </w:rPr>
        <w:t xml:space="preserve">evisión a la plataforma informática del SIME, donde se definieron una serie de ajustes que han sido enviamos a Tecnología para su revisión y ajuste a la plataforma. </w:t>
      </w:r>
    </w:p>
    <w:p w14:paraId="30784412" w14:textId="791AA2B7" w:rsidR="0DF6FFCA" w:rsidRDefault="0DF6FFCA" w:rsidP="002C4A9C">
      <w:pPr>
        <w:pStyle w:val="Prrafodelista"/>
        <w:numPr>
          <w:ilvl w:val="0"/>
          <w:numId w:val="26"/>
        </w:numPr>
        <w:spacing w:line="360" w:lineRule="auto"/>
        <w:ind w:left="360"/>
        <w:jc w:val="both"/>
        <w:rPr>
          <w:rFonts w:eastAsia="Times New Roman"/>
          <w:color w:val="767171" w:themeColor="background2" w:themeShade="80"/>
          <w:lang w:val="es-ES"/>
        </w:rPr>
      </w:pPr>
      <w:r w:rsidRPr="6493DF51">
        <w:rPr>
          <w:rFonts w:eastAsia="Times New Roman"/>
          <w:color w:val="767171" w:themeColor="background2" w:themeShade="80"/>
          <w:lang w:val="es-ES"/>
        </w:rPr>
        <w:lastRenderedPageBreak/>
        <w:t>Se revisaron la matriz de indicadores y las fichas técnicas existentes para evaluar su pertinencia, según su utilidad y relevancia.</w:t>
      </w:r>
    </w:p>
    <w:p w14:paraId="30FAC4B5" w14:textId="50B55DF6" w:rsidR="41378465" w:rsidRDefault="41378465" w:rsidP="6493DF51">
      <w:pPr>
        <w:spacing w:line="360" w:lineRule="auto"/>
        <w:jc w:val="both"/>
        <w:rPr>
          <w:rFonts w:eastAsia="Times New Roman"/>
        </w:rPr>
      </w:pPr>
      <w:r w:rsidRPr="6493DF51">
        <w:rPr>
          <w:rFonts w:eastAsia="Times New Roman"/>
          <w:b/>
          <w:bCs/>
          <w:color w:val="767171" w:themeColor="background2" w:themeShade="80"/>
        </w:rPr>
        <w:t>Cierre de Brechas en Salud en Población Vulnerable</w:t>
      </w:r>
    </w:p>
    <w:p w14:paraId="6D663391" w14:textId="6DD42D99" w:rsidR="53ABA86F" w:rsidRDefault="53ABA86F" w:rsidP="005EF7A9">
      <w:pPr>
        <w:spacing w:line="360" w:lineRule="auto"/>
        <w:jc w:val="both"/>
        <w:rPr>
          <w:rFonts w:eastAsia="Times New Roman"/>
          <w:color w:val="767171" w:themeColor="background2" w:themeShade="80"/>
        </w:rPr>
      </w:pPr>
      <w:r w:rsidRPr="005EF7A9">
        <w:rPr>
          <w:rFonts w:eastAsia="Times New Roman"/>
          <w:color w:val="767171" w:themeColor="background2" w:themeShade="80"/>
        </w:rPr>
        <w:t xml:space="preserve">Mediante la entrega de medicamentos e insumos médicos, desde el Gabinete de Política Social contribuimos a la reducción de los problemas en materia de Cierre de Brechas de Salud en Población Vulnerable. </w:t>
      </w:r>
      <w:r w:rsidR="00B006D6">
        <w:rPr>
          <w:rFonts w:eastAsia="Times New Roman"/>
          <w:color w:val="767171" w:themeColor="background2" w:themeShade="80"/>
        </w:rPr>
        <w:t xml:space="preserve"> </w:t>
      </w:r>
      <w:r w:rsidRPr="005EF7A9">
        <w:rPr>
          <w:rFonts w:eastAsia="Times New Roman"/>
          <w:color w:val="767171" w:themeColor="background2" w:themeShade="80"/>
        </w:rPr>
        <w:t>Dicho esto, se ha gestionado la captación y entrega de donaciones</w:t>
      </w:r>
      <w:r w:rsidRPr="005EF7A9">
        <w:rPr>
          <w:rFonts w:eastAsia="Times New Roman"/>
          <w:b/>
          <w:bCs/>
          <w:color w:val="767171" w:themeColor="background2" w:themeShade="80"/>
        </w:rPr>
        <w:t xml:space="preserve"> por un monto de RD$1,849,332,672.49</w:t>
      </w:r>
      <w:r w:rsidRPr="005EF7A9">
        <w:rPr>
          <w:rFonts w:eastAsia="Times New Roman"/>
          <w:color w:val="767171" w:themeColor="background2" w:themeShade="80"/>
        </w:rPr>
        <w:t xml:space="preserve">, impactando a </w:t>
      </w:r>
      <w:r w:rsidRPr="005EF7A9">
        <w:rPr>
          <w:rFonts w:eastAsia="Times New Roman"/>
          <w:b/>
          <w:bCs/>
          <w:color w:val="767171" w:themeColor="background2" w:themeShade="80"/>
        </w:rPr>
        <w:t>24 provincias</w:t>
      </w:r>
      <w:r w:rsidRPr="005EF7A9">
        <w:rPr>
          <w:rFonts w:eastAsia="Times New Roman"/>
          <w:color w:val="767171" w:themeColor="background2" w:themeShade="80"/>
        </w:rPr>
        <w:t xml:space="preserve">, </w:t>
      </w:r>
      <w:r w:rsidRPr="005EF7A9">
        <w:rPr>
          <w:rFonts w:eastAsia="Times New Roman"/>
          <w:b/>
          <w:bCs/>
          <w:color w:val="767171" w:themeColor="background2" w:themeShade="80"/>
        </w:rPr>
        <w:t>48 municipios</w:t>
      </w:r>
      <w:r w:rsidRPr="005EF7A9">
        <w:rPr>
          <w:rFonts w:eastAsia="Times New Roman"/>
          <w:color w:val="767171" w:themeColor="background2" w:themeShade="80"/>
        </w:rPr>
        <w:t xml:space="preserve">, </w:t>
      </w:r>
      <w:r w:rsidRPr="005EF7A9">
        <w:rPr>
          <w:rFonts w:eastAsia="Times New Roman"/>
          <w:b/>
          <w:bCs/>
          <w:color w:val="767171" w:themeColor="background2" w:themeShade="80"/>
        </w:rPr>
        <w:t>17 distritos municipales</w:t>
      </w:r>
      <w:r w:rsidRPr="005EF7A9">
        <w:rPr>
          <w:rFonts w:eastAsia="Times New Roman"/>
          <w:color w:val="767171" w:themeColor="background2" w:themeShade="80"/>
        </w:rPr>
        <w:t xml:space="preserve">, </w:t>
      </w:r>
      <w:r w:rsidRPr="005EF7A9">
        <w:rPr>
          <w:rFonts w:eastAsia="Times New Roman"/>
          <w:b/>
          <w:bCs/>
          <w:color w:val="767171" w:themeColor="background2" w:themeShade="80"/>
        </w:rPr>
        <w:t>5 secciones</w:t>
      </w:r>
      <w:r w:rsidRPr="005EF7A9">
        <w:rPr>
          <w:rFonts w:eastAsia="Times New Roman"/>
          <w:color w:val="767171" w:themeColor="background2" w:themeShade="80"/>
        </w:rPr>
        <w:t xml:space="preserve">, </w:t>
      </w:r>
      <w:r w:rsidR="00D44F4C">
        <w:rPr>
          <w:rFonts w:eastAsia="Times New Roman"/>
          <w:color w:val="767171" w:themeColor="background2" w:themeShade="80"/>
        </w:rPr>
        <w:t>destacando</w:t>
      </w:r>
      <w:r w:rsidRPr="005EF7A9">
        <w:rPr>
          <w:rFonts w:eastAsia="Times New Roman"/>
          <w:color w:val="767171" w:themeColor="background2" w:themeShade="80"/>
        </w:rPr>
        <w:t>:</w:t>
      </w:r>
    </w:p>
    <w:p w14:paraId="2C88733A" w14:textId="2A3C76D6" w:rsidR="53ABA86F" w:rsidRDefault="53ABA86F" w:rsidP="002C4A9C">
      <w:pPr>
        <w:pStyle w:val="Prrafodelista"/>
        <w:numPr>
          <w:ilvl w:val="0"/>
          <w:numId w:val="25"/>
        </w:numPr>
        <w:spacing w:line="360" w:lineRule="auto"/>
        <w:jc w:val="both"/>
        <w:rPr>
          <w:rFonts w:eastAsia="Times New Roman"/>
          <w:color w:val="767171" w:themeColor="background2" w:themeShade="80"/>
        </w:rPr>
      </w:pPr>
      <w:r w:rsidRPr="6493DF51">
        <w:rPr>
          <w:rFonts w:eastAsia="Times New Roman"/>
          <w:b/>
          <w:bCs/>
          <w:color w:val="767171" w:themeColor="background2" w:themeShade="80"/>
        </w:rPr>
        <w:t xml:space="preserve">RD$1,795,558,973.49 </w:t>
      </w:r>
      <w:r w:rsidRPr="6493DF51">
        <w:rPr>
          <w:rFonts w:eastAsia="Times New Roman"/>
          <w:color w:val="767171" w:themeColor="background2" w:themeShade="80"/>
        </w:rPr>
        <w:t>en medicamentos, insumos y equipos médicos</w:t>
      </w:r>
    </w:p>
    <w:p w14:paraId="1DF645FC" w14:textId="15614E80" w:rsidR="53ABA86F" w:rsidRDefault="53ABA86F" w:rsidP="002C4A9C">
      <w:pPr>
        <w:pStyle w:val="Prrafodelista"/>
        <w:numPr>
          <w:ilvl w:val="0"/>
          <w:numId w:val="25"/>
        </w:numPr>
        <w:spacing w:line="360" w:lineRule="auto"/>
        <w:jc w:val="both"/>
        <w:rPr>
          <w:rFonts w:eastAsia="Times New Roman"/>
          <w:color w:val="767171" w:themeColor="background2" w:themeShade="80"/>
        </w:rPr>
      </w:pPr>
      <w:r w:rsidRPr="6493DF51">
        <w:rPr>
          <w:rFonts w:eastAsia="Times New Roman"/>
          <w:b/>
          <w:bCs/>
          <w:color w:val="767171" w:themeColor="background2" w:themeShade="80"/>
        </w:rPr>
        <w:t>RD$6,804,750.00</w:t>
      </w:r>
      <w:r w:rsidRPr="6493DF51">
        <w:rPr>
          <w:rFonts w:eastAsia="Times New Roman"/>
          <w:color w:val="767171" w:themeColor="background2" w:themeShade="80"/>
        </w:rPr>
        <w:t xml:space="preserve"> en sillas de ruedas (754 unidades)</w:t>
      </w:r>
    </w:p>
    <w:p w14:paraId="0C530BE3" w14:textId="703CE636" w:rsidR="53ABA86F" w:rsidRDefault="53ABA86F" w:rsidP="002C4A9C">
      <w:pPr>
        <w:pStyle w:val="Prrafodelista"/>
        <w:numPr>
          <w:ilvl w:val="0"/>
          <w:numId w:val="25"/>
        </w:numPr>
        <w:spacing w:line="360" w:lineRule="auto"/>
        <w:jc w:val="both"/>
        <w:rPr>
          <w:rFonts w:eastAsia="Times New Roman"/>
          <w:color w:val="767171" w:themeColor="background2" w:themeShade="80"/>
        </w:rPr>
      </w:pPr>
      <w:r w:rsidRPr="6493DF51">
        <w:rPr>
          <w:rFonts w:eastAsia="Times New Roman"/>
          <w:b/>
          <w:bCs/>
          <w:color w:val="767171" w:themeColor="background2" w:themeShade="80"/>
        </w:rPr>
        <w:t>RD$252,010.00</w:t>
      </w:r>
      <w:r w:rsidRPr="6493DF51">
        <w:rPr>
          <w:rFonts w:eastAsia="Times New Roman"/>
          <w:color w:val="767171" w:themeColor="background2" w:themeShade="80"/>
        </w:rPr>
        <w:t xml:space="preserve"> pesos en muletas (111 pares)</w:t>
      </w:r>
    </w:p>
    <w:p w14:paraId="756D38A0" w14:textId="68622101" w:rsidR="53ABA86F" w:rsidRDefault="53ABA86F" w:rsidP="002C4A9C">
      <w:pPr>
        <w:pStyle w:val="Prrafodelista"/>
        <w:numPr>
          <w:ilvl w:val="0"/>
          <w:numId w:val="25"/>
        </w:numPr>
        <w:spacing w:line="360" w:lineRule="auto"/>
        <w:jc w:val="both"/>
        <w:rPr>
          <w:rFonts w:eastAsia="Times New Roman"/>
          <w:color w:val="767171" w:themeColor="background2" w:themeShade="80"/>
        </w:rPr>
      </w:pPr>
      <w:r w:rsidRPr="6493DF51">
        <w:rPr>
          <w:rFonts w:eastAsia="Times New Roman"/>
          <w:b/>
          <w:bCs/>
          <w:color w:val="767171" w:themeColor="background2" w:themeShade="80"/>
        </w:rPr>
        <w:t>RD$16,566,300.00</w:t>
      </w:r>
      <w:r w:rsidRPr="6493DF51">
        <w:rPr>
          <w:rFonts w:eastAsia="Times New Roman"/>
          <w:color w:val="767171" w:themeColor="background2" w:themeShade="80"/>
        </w:rPr>
        <w:t xml:space="preserve"> en lentes oftálmicos (46,150 lentes)</w:t>
      </w:r>
    </w:p>
    <w:p w14:paraId="17667FB3" w14:textId="22E502C0" w:rsidR="53ABA86F" w:rsidRDefault="53ABA86F" w:rsidP="002C4A9C">
      <w:pPr>
        <w:pStyle w:val="Prrafodelista"/>
        <w:numPr>
          <w:ilvl w:val="0"/>
          <w:numId w:val="25"/>
        </w:numPr>
        <w:spacing w:line="360" w:lineRule="auto"/>
        <w:jc w:val="both"/>
        <w:rPr>
          <w:rFonts w:eastAsia="Times New Roman"/>
          <w:color w:val="767171" w:themeColor="background2" w:themeShade="80"/>
        </w:rPr>
      </w:pPr>
      <w:r w:rsidRPr="6493DF51">
        <w:rPr>
          <w:rFonts w:eastAsia="Times New Roman"/>
          <w:b/>
          <w:bCs/>
          <w:color w:val="767171" w:themeColor="background2" w:themeShade="80"/>
        </w:rPr>
        <w:t>RD$27,678,696.00</w:t>
      </w:r>
      <w:r w:rsidRPr="6493DF51">
        <w:rPr>
          <w:rFonts w:eastAsia="Times New Roman"/>
          <w:color w:val="767171" w:themeColor="background2" w:themeShade="80"/>
        </w:rPr>
        <w:t xml:space="preserve"> en mascarillas y pantallas de protección (437,883 unidades)</w:t>
      </w:r>
    </w:p>
    <w:p w14:paraId="58ED60DB" w14:textId="49D5B41E" w:rsidR="53ABA86F" w:rsidRDefault="53ABA86F" w:rsidP="002C4A9C">
      <w:pPr>
        <w:pStyle w:val="Prrafodelista"/>
        <w:numPr>
          <w:ilvl w:val="0"/>
          <w:numId w:val="25"/>
        </w:numPr>
        <w:spacing w:line="360" w:lineRule="auto"/>
        <w:jc w:val="both"/>
        <w:rPr>
          <w:rFonts w:eastAsia="Times New Roman"/>
          <w:color w:val="767171" w:themeColor="background2" w:themeShade="80"/>
        </w:rPr>
      </w:pPr>
      <w:r w:rsidRPr="6493DF51">
        <w:rPr>
          <w:rFonts w:eastAsia="Times New Roman"/>
          <w:b/>
          <w:bCs/>
          <w:color w:val="767171" w:themeColor="background2" w:themeShade="80"/>
        </w:rPr>
        <w:t>RD$ 1,155,000.00</w:t>
      </w:r>
      <w:r w:rsidRPr="6493DF51">
        <w:rPr>
          <w:rFonts w:eastAsia="Times New Roman"/>
          <w:color w:val="767171" w:themeColor="background2" w:themeShade="80"/>
        </w:rPr>
        <w:t xml:space="preserve"> millones en manitas limpias (235 cajas)</w:t>
      </w:r>
    </w:p>
    <w:p w14:paraId="0080C24E" w14:textId="3816DC24" w:rsidR="00380FB1" w:rsidRDefault="0011102F" w:rsidP="00380FB1">
      <w:pPr>
        <w:spacing w:line="360" w:lineRule="auto"/>
        <w:jc w:val="both"/>
        <w:rPr>
          <w:rFonts w:eastAsia="Times New Roman"/>
          <w:color w:val="767171" w:themeColor="background2" w:themeShade="80"/>
        </w:rPr>
      </w:pPr>
      <w:r>
        <w:rPr>
          <w:rFonts w:eastAsia="Times New Roman"/>
          <w:color w:val="767171" w:themeColor="background2" w:themeShade="80"/>
        </w:rPr>
        <w:t>Desde este programa, durante el 2023 se han ejecutado</w:t>
      </w:r>
      <w:r w:rsidR="00D44F4C" w:rsidRPr="00D44F4C">
        <w:rPr>
          <w:rFonts w:eastAsia="Times New Roman"/>
          <w:color w:val="767171" w:themeColor="background2" w:themeShade="80"/>
        </w:rPr>
        <w:t xml:space="preserve"> </w:t>
      </w:r>
      <w:r w:rsidR="00D44F4C" w:rsidRPr="0011102F">
        <w:rPr>
          <w:rFonts w:eastAsia="Times New Roman"/>
          <w:b/>
          <w:bCs/>
          <w:color w:val="767171" w:themeColor="background2" w:themeShade="80"/>
        </w:rPr>
        <w:t>de 57 Jornadas Sociales</w:t>
      </w:r>
      <w:r w:rsidR="00D44F4C" w:rsidRPr="00D44F4C">
        <w:rPr>
          <w:rFonts w:eastAsia="Times New Roman"/>
          <w:color w:val="767171" w:themeColor="background2" w:themeShade="80"/>
        </w:rPr>
        <w:t xml:space="preserve"> en diversos municipios del país para llevar los servicios de las instituciones del Sector Social a las familias en condición de Vulnerabilidad.  </w:t>
      </w:r>
      <w:r w:rsidR="00764875">
        <w:rPr>
          <w:rFonts w:eastAsia="Times New Roman"/>
          <w:color w:val="767171" w:themeColor="background2" w:themeShade="80"/>
        </w:rPr>
        <w:t xml:space="preserve">Ofreciendo servicios </w:t>
      </w:r>
      <w:r w:rsidR="00955772">
        <w:rPr>
          <w:rFonts w:eastAsia="Times New Roman"/>
          <w:color w:val="767171" w:themeColor="background2" w:themeShade="80"/>
        </w:rPr>
        <w:t xml:space="preserve">de consultas medicas generales, </w:t>
      </w:r>
      <w:r w:rsidR="007F30F5">
        <w:rPr>
          <w:rFonts w:eastAsia="Times New Roman"/>
          <w:color w:val="767171" w:themeColor="background2" w:themeShade="80"/>
        </w:rPr>
        <w:t>odontología, entrega de medicamentos, distribución de lentillas</w:t>
      </w:r>
      <w:r w:rsidR="007A183F">
        <w:rPr>
          <w:rFonts w:eastAsia="Times New Roman"/>
          <w:color w:val="767171" w:themeColor="background2" w:themeShade="80"/>
        </w:rPr>
        <w:t xml:space="preserve">, racionales alimenticias </w:t>
      </w:r>
      <w:r w:rsidR="00274F8C">
        <w:rPr>
          <w:rFonts w:eastAsia="Times New Roman"/>
          <w:color w:val="767171" w:themeColor="background2" w:themeShade="80"/>
        </w:rPr>
        <w:t xml:space="preserve">cocidas, kits del plan social, verificación de estatus en </w:t>
      </w:r>
      <w:r w:rsidR="005F3A48">
        <w:rPr>
          <w:rFonts w:eastAsia="Times New Roman"/>
          <w:color w:val="767171" w:themeColor="background2" w:themeShade="80"/>
        </w:rPr>
        <w:t>programas de Protección Social, entre otros.</w:t>
      </w:r>
    </w:p>
    <w:p w14:paraId="43AE68E2" w14:textId="77777777" w:rsidR="00380FB1" w:rsidRPr="00380FB1" w:rsidRDefault="00380FB1" w:rsidP="00380FB1">
      <w:pPr>
        <w:spacing w:line="360" w:lineRule="auto"/>
        <w:jc w:val="both"/>
        <w:rPr>
          <w:rFonts w:eastAsia="Times New Roman"/>
          <w:color w:val="767171" w:themeColor="background2" w:themeShade="80"/>
        </w:rPr>
      </w:pPr>
    </w:p>
    <w:p w14:paraId="548476A0" w14:textId="6C51ABF7" w:rsidR="53ABA86F" w:rsidRDefault="53ABA86F" w:rsidP="6493DF51">
      <w:pPr>
        <w:spacing w:line="360" w:lineRule="auto"/>
        <w:jc w:val="both"/>
        <w:rPr>
          <w:rFonts w:eastAsia="Times New Roman"/>
        </w:rPr>
      </w:pPr>
      <w:r w:rsidRPr="6493DF51">
        <w:rPr>
          <w:rFonts w:eastAsia="Times New Roman"/>
          <w:b/>
          <w:bCs/>
          <w:color w:val="767171" w:themeColor="background2" w:themeShade="80"/>
        </w:rPr>
        <w:lastRenderedPageBreak/>
        <w:t xml:space="preserve">Mejor de infraestructura físicas a hogares con carencias extremas y vulnerabilidad </w:t>
      </w:r>
    </w:p>
    <w:p w14:paraId="201EFD98" w14:textId="177F0129" w:rsidR="007E464A" w:rsidRPr="00B01D51" w:rsidRDefault="007E464A" w:rsidP="00B01D51">
      <w:pPr>
        <w:pStyle w:val="Prrafodelista"/>
        <w:numPr>
          <w:ilvl w:val="0"/>
          <w:numId w:val="53"/>
        </w:numPr>
        <w:spacing w:line="360" w:lineRule="auto"/>
        <w:jc w:val="both"/>
        <w:rPr>
          <w:rFonts w:eastAsia="Times New Roman"/>
          <w:color w:val="767171" w:themeColor="background2" w:themeShade="80"/>
        </w:rPr>
      </w:pPr>
      <w:r w:rsidRPr="00B01D51">
        <w:rPr>
          <w:rFonts w:eastAsia="Times New Roman"/>
          <w:color w:val="767171" w:themeColor="background2" w:themeShade="80"/>
        </w:rPr>
        <w:t xml:space="preserve">Ejecutado proyecto de desarrollo de infraestructura física para la inclusión social, mejoramiento de calidad de vida y resiliencia de las familias en condición de vulneravilidad a través de la intervención, remozamiento y/o readecuación de 308 viviendas a familias en condición de extrema pobreza a través del Programa “Transformando mi País” y mediante acuerdo interinstitucional con el Ministerio de Vivienda y Edificacines. </w:t>
      </w:r>
    </w:p>
    <w:p w14:paraId="606EAAD8" w14:textId="679458BD" w:rsidR="005EF7A9" w:rsidRPr="00B01D51" w:rsidRDefault="00635C70" w:rsidP="00B01D51">
      <w:pPr>
        <w:pStyle w:val="Prrafodelista"/>
        <w:numPr>
          <w:ilvl w:val="0"/>
          <w:numId w:val="53"/>
        </w:numPr>
        <w:spacing w:line="360" w:lineRule="auto"/>
        <w:jc w:val="both"/>
        <w:rPr>
          <w:rFonts w:eastAsia="Times New Roman"/>
          <w:color w:val="767171" w:themeColor="background2" w:themeShade="80"/>
        </w:rPr>
      </w:pPr>
      <w:r w:rsidRPr="00B01D51">
        <w:rPr>
          <w:rFonts w:eastAsia="Times New Roman"/>
          <w:color w:val="767171" w:themeColor="background2" w:themeShade="80"/>
        </w:rPr>
        <w:t xml:space="preserve">Las provincias focalizadas actualmente son: Barahona, Monte Planta, Alcarrizos y San Cristóbal. </w:t>
      </w:r>
      <w:r w:rsidR="00242E60" w:rsidRPr="00B01D51">
        <w:rPr>
          <w:rFonts w:eastAsia="Times New Roman"/>
          <w:color w:val="767171" w:themeColor="background2" w:themeShade="80"/>
        </w:rPr>
        <w:tab/>
      </w:r>
    </w:p>
    <w:p w14:paraId="201FB9B6" w14:textId="171C8ABB" w:rsidR="00F76A44" w:rsidRPr="00B01D51" w:rsidRDefault="00F76A44" w:rsidP="00B01D51">
      <w:pPr>
        <w:pStyle w:val="Prrafodelista"/>
        <w:numPr>
          <w:ilvl w:val="0"/>
          <w:numId w:val="53"/>
        </w:numPr>
        <w:spacing w:line="360" w:lineRule="auto"/>
        <w:jc w:val="both"/>
        <w:rPr>
          <w:rFonts w:eastAsia="Times New Roman"/>
          <w:color w:val="767171" w:themeColor="background2" w:themeShade="80"/>
        </w:rPr>
      </w:pPr>
      <w:r w:rsidRPr="00B01D51">
        <w:rPr>
          <w:rFonts w:eastAsia="Times New Roman"/>
          <w:color w:val="767171" w:themeColor="background2" w:themeShade="80"/>
        </w:rPr>
        <w:t>Apoyo en la intervención y rehabilitación de 19 Centros Tecnológicos Comunitarios (CTC).</w:t>
      </w:r>
    </w:p>
    <w:p w14:paraId="31B11434" w14:textId="144F6DB1" w:rsidR="61A9A4CC" w:rsidRDefault="61A9A4CC" w:rsidP="6493DF51">
      <w:pPr>
        <w:spacing w:line="360" w:lineRule="auto"/>
        <w:jc w:val="both"/>
        <w:rPr>
          <w:b/>
          <w:bCs/>
        </w:rPr>
      </w:pPr>
      <w:r w:rsidRPr="6493DF51">
        <w:rPr>
          <w:rFonts w:eastAsia="Times New Roman"/>
          <w:b/>
          <w:bCs/>
          <w:color w:val="767171" w:themeColor="background2" w:themeShade="80"/>
        </w:rPr>
        <w:t>Investigaciones en materias de Políticas Públicas en el Observatorio de Políticas Públicas</w:t>
      </w:r>
      <w:r w:rsidR="008240F3">
        <w:rPr>
          <w:rFonts w:eastAsia="Times New Roman"/>
          <w:b/>
          <w:bCs/>
          <w:color w:val="767171" w:themeColor="background2" w:themeShade="80"/>
        </w:rPr>
        <w:t>.</w:t>
      </w:r>
    </w:p>
    <w:p w14:paraId="68327EB6" w14:textId="47E7FBAA" w:rsidR="78981A3C" w:rsidRDefault="008240F3" w:rsidP="6493DF51">
      <w:pPr>
        <w:spacing w:line="360" w:lineRule="auto"/>
        <w:jc w:val="both"/>
        <w:rPr>
          <w:rFonts w:eastAsia="Times New Roman"/>
          <w:color w:val="767171" w:themeColor="background2" w:themeShade="80"/>
        </w:rPr>
      </w:pPr>
      <w:r>
        <w:rPr>
          <w:rFonts w:eastAsia="Times New Roman"/>
          <w:color w:val="767171" w:themeColor="background2" w:themeShade="80"/>
        </w:rPr>
        <w:t xml:space="preserve">El </w:t>
      </w:r>
      <w:r w:rsidR="00D14E80">
        <w:rPr>
          <w:rFonts w:eastAsia="Times New Roman"/>
          <w:color w:val="767171" w:themeColor="background2" w:themeShade="80"/>
        </w:rPr>
        <w:t xml:space="preserve">Departamento de </w:t>
      </w:r>
      <w:r w:rsidR="78981A3C" w:rsidRPr="6493DF51">
        <w:rPr>
          <w:rFonts w:eastAsia="Times New Roman"/>
          <w:color w:val="767171" w:themeColor="background2" w:themeShade="80"/>
        </w:rPr>
        <w:t xml:space="preserve">Observatorio de Políticas </w:t>
      </w:r>
      <w:r w:rsidR="00D14E80">
        <w:rPr>
          <w:rFonts w:eastAsia="Times New Roman"/>
          <w:color w:val="767171" w:themeColor="background2" w:themeShade="80"/>
        </w:rPr>
        <w:t>Públicas</w:t>
      </w:r>
      <w:r w:rsidR="78981A3C" w:rsidRPr="6493DF51">
        <w:rPr>
          <w:rFonts w:eastAsia="Times New Roman"/>
          <w:color w:val="767171" w:themeColor="background2" w:themeShade="80"/>
        </w:rPr>
        <w:t>, constituye un espacio de mejora de la gestión del conocimiento en temas de trascendencia social, principalmente sobre pobreza e inclusión.</w:t>
      </w:r>
    </w:p>
    <w:p w14:paraId="2E940393" w14:textId="59C84695" w:rsidR="78981A3C" w:rsidRDefault="78981A3C" w:rsidP="6493DF51">
      <w:pPr>
        <w:spacing w:line="360" w:lineRule="auto"/>
        <w:jc w:val="both"/>
        <w:rPr>
          <w:rFonts w:eastAsia="Times New Roman"/>
          <w:color w:val="767171" w:themeColor="background2" w:themeShade="80"/>
        </w:rPr>
      </w:pPr>
      <w:r w:rsidRPr="6493DF51">
        <w:rPr>
          <w:rFonts w:eastAsia="Times New Roman"/>
          <w:color w:val="767171" w:themeColor="background2" w:themeShade="80"/>
        </w:rPr>
        <w:t xml:space="preserve">A través de las diferentes publicaciones elaboradas, así como las mesas de expertos realizadas, el Observatorio de Políticas </w:t>
      </w:r>
      <w:r w:rsidR="00D14E80">
        <w:rPr>
          <w:rFonts w:eastAsia="Times New Roman"/>
          <w:color w:val="767171" w:themeColor="background2" w:themeShade="80"/>
        </w:rPr>
        <w:t xml:space="preserve">Públicas </w:t>
      </w:r>
      <w:r w:rsidRPr="6493DF51">
        <w:rPr>
          <w:rFonts w:eastAsia="Times New Roman"/>
          <w:color w:val="767171" w:themeColor="background2" w:themeShade="80"/>
        </w:rPr>
        <w:t>ha logrado ser una instancia reconocida, valorada como de referencia para el análisis, diseño, formulación y evaluación de la política social dominicana, inclusive como modelo a seguir para otros observatorios en la región y de referencia bibliográfica para investigadores de otros países en todo el mundo.</w:t>
      </w:r>
    </w:p>
    <w:p w14:paraId="4E164C3C" w14:textId="77777777" w:rsidR="005955A8" w:rsidRDefault="005955A8" w:rsidP="6493DF51">
      <w:pPr>
        <w:spacing w:line="360" w:lineRule="auto"/>
        <w:jc w:val="both"/>
        <w:rPr>
          <w:rFonts w:eastAsia="Times New Roman"/>
          <w:color w:val="767171" w:themeColor="background2" w:themeShade="80"/>
        </w:rPr>
      </w:pPr>
    </w:p>
    <w:p w14:paraId="143465CB" w14:textId="77777777" w:rsidR="00715987" w:rsidRDefault="00715987" w:rsidP="6493DF51">
      <w:pPr>
        <w:spacing w:line="360" w:lineRule="auto"/>
        <w:jc w:val="both"/>
        <w:rPr>
          <w:rFonts w:eastAsia="Times New Roman"/>
          <w:color w:val="767171" w:themeColor="background2" w:themeShade="80"/>
        </w:rPr>
      </w:pPr>
    </w:p>
    <w:p w14:paraId="6772A714" w14:textId="67A3FD06" w:rsidR="78981A3C" w:rsidRDefault="78981A3C" w:rsidP="6493DF51">
      <w:pPr>
        <w:jc w:val="both"/>
        <w:rPr>
          <w:rFonts w:eastAsia="Times New Roman"/>
          <w:color w:val="767171" w:themeColor="background2" w:themeShade="80"/>
        </w:rPr>
      </w:pPr>
      <w:r w:rsidRPr="6493DF51">
        <w:rPr>
          <w:rFonts w:eastAsia="Times New Roman"/>
          <w:color w:val="767171" w:themeColor="background2" w:themeShade="80"/>
        </w:rPr>
        <w:lastRenderedPageBreak/>
        <w:t>A partir de lo mencionado anteriormente, hemos logrado:</w:t>
      </w:r>
    </w:p>
    <w:p w14:paraId="0084C2F1" w14:textId="77777777" w:rsidR="00A9132B" w:rsidRDefault="00A9132B" w:rsidP="6493DF51">
      <w:pPr>
        <w:jc w:val="both"/>
        <w:rPr>
          <w:rFonts w:eastAsia="Times New Roman"/>
          <w:color w:val="767171" w:themeColor="background2" w:themeShade="80"/>
        </w:rPr>
      </w:pPr>
    </w:p>
    <w:p w14:paraId="1A5ACD84" w14:textId="3DA99020" w:rsidR="2DAA3A65" w:rsidRDefault="2DAA3A65" w:rsidP="002C4A9C">
      <w:pPr>
        <w:pStyle w:val="Prrafodelista"/>
        <w:numPr>
          <w:ilvl w:val="0"/>
          <w:numId w:val="25"/>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rPr>
        <w:t xml:space="preserve">Boletín: </w:t>
      </w:r>
      <w:r w:rsidRPr="004373C1">
        <w:rPr>
          <w:rFonts w:eastAsia="Times New Roman"/>
          <w:b/>
          <w:bCs/>
          <w:color w:val="767171" w:themeColor="background2" w:themeShade="80"/>
        </w:rPr>
        <w:t>“INNOVACIÓN SOCIAL EN LA REPÚBLICA DOMINICANA”.</w:t>
      </w:r>
      <w:r w:rsidRPr="6493DF51">
        <w:rPr>
          <w:rFonts w:eastAsia="Times New Roman"/>
          <w:color w:val="767171" w:themeColor="background2" w:themeShade="80"/>
        </w:rPr>
        <w:t xml:space="preserve"> El boletín aborda el concepto de innovación social, y el papel que desempeña en la configuración y diseño de políticas sociales más receptivas, adaptables e inclusivas, al introducir nuevas ideas, enfoques y soluciones para abordar desafíos sociales complejos en América Latina y el Caribe, y analizando más de cerca el caso de la República Dominicana y su experiencia en este sentido.</w:t>
      </w:r>
    </w:p>
    <w:p w14:paraId="0F1973D6" w14:textId="29BB3376" w:rsidR="2DAA3A65" w:rsidRDefault="2DAA3A65" w:rsidP="002C4A9C">
      <w:pPr>
        <w:pStyle w:val="Prrafodelista"/>
        <w:numPr>
          <w:ilvl w:val="0"/>
          <w:numId w:val="25"/>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rPr>
        <w:t xml:space="preserve">Boletín: </w:t>
      </w:r>
      <w:r w:rsidRPr="004373C1">
        <w:rPr>
          <w:rFonts w:eastAsia="Times New Roman"/>
          <w:b/>
          <w:bCs/>
          <w:color w:val="767171" w:themeColor="background2" w:themeShade="80"/>
        </w:rPr>
        <w:t>“EL VIH EN LA REPÚBLICA DOMINICANA: AVANCES Y RETOS EN EL ACCESO Y COBERTURA A LOS TRATAMIENTOS ANTIRRETROVIRALES, Y LOS MECANISMOS DE RESPUESTA OFICALES A LA EPIDEMIA”.</w:t>
      </w:r>
      <w:r w:rsidRPr="6493DF51">
        <w:rPr>
          <w:rFonts w:eastAsia="Times New Roman"/>
          <w:color w:val="767171" w:themeColor="background2" w:themeShade="80"/>
        </w:rPr>
        <w:t xml:space="preserve"> El Boletín aborda el tema del VIH y la respuesta a la epidemia desde tres ámbitos; el global y la agenda 2030, la región de América Latina y el Caribe y hace énfasis en el estado actual del VIH y los avances y capacidad de respuesta a la epidemia en la República Dominicana. De igual modo, el Boletín hace un breve análisis sobre los mecanismos e instituciones en el marco regulatorio y de respuesta al VIH en la República Dominicana.</w:t>
      </w:r>
    </w:p>
    <w:p w14:paraId="1E9CFB84" w14:textId="7EE1D607" w:rsidR="2DAA3A65" w:rsidRDefault="2DAA3A65" w:rsidP="002C4A9C">
      <w:pPr>
        <w:pStyle w:val="Prrafodelista"/>
        <w:numPr>
          <w:ilvl w:val="0"/>
          <w:numId w:val="25"/>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rPr>
        <w:t xml:space="preserve">Boletín: </w:t>
      </w:r>
      <w:r w:rsidRPr="004373C1">
        <w:rPr>
          <w:rFonts w:eastAsia="Times New Roman"/>
          <w:b/>
          <w:bCs/>
          <w:color w:val="767171" w:themeColor="background2" w:themeShade="80"/>
        </w:rPr>
        <w:t>“CONTEXTO ACTUAL DEL SISTEMA DE PROTECCIÓN SOCIAL EN LA REPÚBLICA DOMINICANA EN EL MARCO DE LA INCLUSIÓN DE LAS POBLACIONES VULNERABLES, Y CON Y EN RIESGO DE ADQUIRIR VIH: PERSONAS QUE VIVEN CON VIH, PERSONAS CON DISCAPACIDAD, TRABAJADORES SEXUALES Y LA COMUNIDAD LGBTIQ+”</w:t>
      </w:r>
      <w:r w:rsidRPr="004373C1">
        <w:rPr>
          <w:rFonts w:eastAsia="Times New Roman"/>
          <w:color w:val="767171" w:themeColor="background2" w:themeShade="80"/>
        </w:rPr>
        <w:t>.</w:t>
      </w:r>
      <w:r w:rsidRPr="004373C1">
        <w:rPr>
          <w:rFonts w:eastAsia="Times New Roman"/>
          <w:b/>
          <w:bCs/>
          <w:color w:val="767171" w:themeColor="background2" w:themeShade="80"/>
        </w:rPr>
        <w:t xml:space="preserve"> </w:t>
      </w:r>
      <w:r w:rsidRPr="6493DF51">
        <w:rPr>
          <w:rFonts w:eastAsia="Times New Roman"/>
          <w:color w:val="767171" w:themeColor="background2" w:themeShade="80"/>
        </w:rPr>
        <w:t xml:space="preserve">Este boletín es la continuación del trabajo de investigación realizado por el Observatorio sobre la </w:t>
      </w:r>
      <w:r w:rsidRPr="6493DF51">
        <w:rPr>
          <w:rFonts w:eastAsia="Times New Roman"/>
          <w:color w:val="767171" w:themeColor="background2" w:themeShade="80"/>
        </w:rPr>
        <w:lastRenderedPageBreak/>
        <w:t>epidemia del VIH en la República Dominicana. El mismo, hace un enfoque importante en las poblaciones consideradas cómo vulnerables al VIH, abordando sus características y necesidades específicas, así como la importancia de que sean incluidas en el Sistema de Protección social. De igual modo, el boletín analiza las brechas actuales que enfrentan dichas poblaciones vulnerables para su debida inclusión en el sistema.</w:t>
      </w:r>
    </w:p>
    <w:p w14:paraId="7CF534E0" w14:textId="4C6A7DDA" w:rsidR="4BC5E0EF" w:rsidRDefault="4BC5E0EF" w:rsidP="6493DF51">
      <w:pPr>
        <w:spacing w:line="360" w:lineRule="auto"/>
        <w:jc w:val="both"/>
        <w:rPr>
          <w:rFonts w:eastAsia="Times New Roman"/>
          <w:b/>
          <w:bCs/>
          <w:color w:val="767171" w:themeColor="background2" w:themeShade="80"/>
        </w:rPr>
      </w:pPr>
      <w:r w:rsidRPr="6493DF51">
        <w:rPr>
          <w:rFonts w:eastAsia="Times New Roman"/>
          <w:b/>
          <w:bCs/>
          <w:color w:val="767171" w:themeColor="background2" w:themeShade="80"/>
        </w:rPr>
        <w:t>Entrevistas realizadas</w:t>
      </w:r>
    </w:p>
    <w:p w14:paraId="0BD03F38" w14:textId="61D8A8AD" w:rsidR="4BC5E0EF" w:rsidRDefault="4BC5E0EF" w:rsidP="002C4A9C">
      <w:pPr>
        <w:pStyle w:val="Prrafodelista"/>
        <w:numPr>
          <w:ilvl w:val="0"/>
          <w:numId w:val="25"/>
        </w:numPr>
        <w:spacing w:line="360" w:lineRule="auto"/>
        <w:jc w:val="both"/>
        <w:rPr>
          <w:rFonts w:eastAsia="Times New Roman"/>
          <w:color w:val="767171" w:themeColor="background2" w:themeShade="80"/>
        </w:rPr>
      </w:pPr>
      <w:r w:rsidRPr="6493DF51">
        <w:rPr>
          <w:rFonts w:eastAsia="Times New Roman"/>
          <w:color w:val="767171" w:themeColor="background2" w:themeShade="80"/>
        </w:rPr>
        <w:t xml:space="preserve">El Boletín No. 2 del año, sobre “Las iniciativas de gobierno abierto y su importancia en el diseño de políticas sociales sólidas”, estuvo complementada con la entrevista “¿Qué dicen los Expertos?”, al Sr. </w:t>
      </w:r>
      <w:proofErr w:type="spellStart"/>
      <w:r w:rsidRPr="6493DF51">
        <w:rPr>
          <w:rFonts w:eastAsia="Times New Roman"/>
          <w:color w:val="767171" w:themeColor="background2" w:themeShade="80"/>
        </w:rPr>
        <w:t>Reyson</w:t>
      </w:r>
      <w:proofErr w:type="spellEnd"/>
      <w:r w:rsidRPr="6493DF51">
        <w:rPr>
          <w:rFonts w:eastAsia="Times New Roman"/>
          <w:color w:val="767171" w:themeColor="background2" w:themeShade="80"/>
        </w:rPr>
        <w:t xml:space="preserve"> Lizardo </w:t>
      </w:r>
      <w:proofErr w:type="spellStart"/>
      <w:r w:rsidRPr="6493DF51">
        <w:rPr>
          <w:rFonts w:eastAsia="Times New Roman"/>
          <w:color w:val="767171" w:themeColor="background2" w:themeShade="80"/>
        </w:rPr>
        <w:t>Galva</w:t>
      </w:r>
      <w:proofErr w:type="spellEnd"/>
      <w:r w:rsidRPr="6493DF51">
        <w:rPr>
          <w:rFonts w:eastAsia="Times New Roman"/>
          <w:color w:val="767171" w:themeColor="background2" w:themeShade="80"/>
        </w:rPr>
        <w:t xml:space="preserve">, director de coordinación y seguimiento de la Agenda Digital del Ministerio de la Presidencia, quién abordó preguntas claves sobre la </w:t>
      </w:r>
      <w:r w:rsidR="00170A54" w:rsidRPr="6493DF51">
        <w:rPr>
          <w:rFonts w:eastAsia="Times New Roman"/>
          <w:color w:val="767171" w:themeColor="background2" w:themeShade="80"/>
        </w:rPr>
        <w:t>temática</w:t>
      </w:r>
      <w:r w:rsidRPr="6493DF51">
        <w:rPr>
          <w:rFonts w:eastAsia="Times New Roman"/>
          <w:color w:val="767171" w:themeColor="background2" w:themeShade="80"/>
        </w:rPr>
        <w:t xml:space="preserve"> en cuestión.</w:t>
      </w:r>
    </w:p>
    <w:p w14:paraId="02730B5D" w14:textId="194BECB4" w:rsidR="4BC5E0EF" w:rsidRDefault="4BC5E0EF" w:rsidP="002C4A9C">
      <w:pPr>
        <w:pStyle w:val="Prrafodelista"/>
        <w:numPr>
          <w:ilvl w:val="0"/>
          <w:numId w:val="25"/>
        </w:numPr>
        <w:spacing w:line="360" w:lineRule="auto"/>
        <w:jc w:val="both"/>
        <w:rPr>
          <w:rFonts w:eastAsia="Times New Roman"/>
          <w:color w:val="767171" w:themeColor="background2" w:themeShade="80"/>
        </w:rPr>
      </w:pPr>
      <w:r w:rsidRPr="6493DF51">
        <w:rPr>
          <w:rFonts w:eastAsia="Times New Roman"/>
          <w:color w:val="767171" w:themeColor="background2" w:themeShade="80"/>
        </w:rPr>
        <w:t>El Boletín No. 3 del año, sobre “Importancia de la Participación Temprana en el diseño e implementación de Políticas Públicas”, estuvo reforzado con la entrevista “¿Qué dicen los Expertos?”, realizada al Lic. Ricardo González Camacho, director ejecutivo de Ciudad Alternativa, quién expuso importantes ideas sobre la participación temprana.</w:t>
      </w:r>
    </w:p>
    <w:p w14:paraId="474FD357" w14:textId="38429006" w:rsidR="4BC5E0EF" w:rsidRDefault="4BC5E0EF" w:rsidP="002C4A9C">
      <w:pPr>
        <w:pStyle w:val="Prrafodelista"/>
        <w:numPr>
          <w:ilvl w:val="0"/>
          <w:numId w:val="25"/>
        </w:numPr>
        <w:spacing w:line="360" w:lineRule="auto"/>
        <w:jc w:val="both"/>
        <w:rPr>
          <w:rFonts w:eastAsia="Times New Roman"/>
          <w:color w:val="767171" w:themeColor="background2" w:themeShade="80"/>
        </w:rPr>
      </w:pPr>
      <w:r w:rsidRPr="6493DF51">
        <w:rPr>
          <w:rFonts w:eastAsia="Times New Roman"/>
          <w:color w:val="767171" w:themeColor="background2" w:themeShade="80"/>
        </w:rPr>
        <w:t>El Boletín No. 4 del año, sobre “Innovación Social en la República Dominicana”, estuvo reforzado con la entrevista “¿Qué dicen los Expertos?”, realizada a la Sra. Melissa Muñoz, Coordinadora del Gabinete de Innovación de la República Dominicana.</w:t>
      </w:r>
    </w:p>
    <w:p w14:paraId="72E0DC07" w14:textId="094CCF34" w:rsidR="4BC5E0EF" w:rsidRDefault="4BC5E0EF" w:rsidP="002C4A9C">
      <w:pPr>
        <w:pStyle w:val="Prrafodelista"/>
        <w:numPr>
          <w:ilvl w:val="0"/>
          <w:numId w:val="25"/>
        </w:numPr>
        <w:spacing w:line="360" w:lineRule="auto"/>
        <w:jc w:val="both"/>
        <w:rPr>
          <w:rFonts w:eastAsia="Times New Roman"/>
          <w:color w:val="767171" w:themeColor="background2" w:themeShade="80"/>
        </w:rPr>
      </w:pPr>
      <w:r w:rsidRPr="6493DF51">
        <w:rPr>
          <w:rFonts w:eastAsia="Times New Roman"/>
          <w:color w:val="767171" w:themeColor="background2" w:themeShade="80"/>
        </w:rPr>
        <w:t xml:space="preserve">El Boletín No. 5 del año, sobre “El VIH en la República Dominicana: Avances y retos en el acceso y cobertura a los tratamientos antirretrovirales y los mecanismos de respuesta </w:t>
      </w:r>
      <w:r w:rsidRPr="6493DF51">
        <w:rPr>
          <w:rFonts w:eastAsia="Times New Roman"/>
          <w:color w:val="767171" w:themeColor="background2" w:themeShade="80"/>
        </w:rPr>
        <w:lastRenderedPageBreak/>
        <w:t xml:space="preserve">oficiales a la epidemia”, estuvo reforzado con la entrevista “¿Qué dicen los Expertos?”, realizada a la Dra. </w:t>
      </w:r>
      <w:proofErr w:type="spellStart"/>
      <w:r w:rsidRPr="6493DF51">
        <w:rPr>
          <w:rFonts w:eastAsia="Times New Roman"/>
          <w:color w:val="767171" w:themeColor="background2" w:themeShade="80"/>
        </w:rPr>
        <w:t>Monica</w:t>
      </w:r>
      <w:proofErr w:type="spellEnd"/>
      <w:r w:rsidRPr="6493DF51">
        <w:rPr>
          <w:rFonts w:eastAsia="Times New Roman"/>
          <w:color w:val="767171" w:themeColor="background2" w:themeShade="80"/>
        </w:rPr>
        <w:t xml:space="preserve"> </w:t>
      </w:r>
      <w:proofErr w:type="spellStart"/>
      <w:r w:rsidRPr="6493DF51">
        <w:rPr>
          <w:rFonts w:eastAsia="Times New Roman"/>
          <w:color w:val="767171" w:themeColor="background2" w:themeShade="80"/>
        </w:rPr>
        <w:t>Thormann</w:t>
      </w:r>
      <w:proofErr w:type="spellEnd"/>
      <w:r w:rsidRPr="6493DF51">
        <w:rPr>
          <w:rFonts w:eastAsia="Times New Roman"/>
          <w:color w:val="767171" w:themeColor="background2" w:themeShade="80"/>
        </w:rPr>
        <w:t>, Coordinadora del Programa de ITS-VIH del Ministerio de Salud Pública y Asistencia Social.</w:t>
      </w:r>
    </w:p>
    <w:p w14:paraId="6A903CBA" w14:textId="215745AB" w:rsidR="4BC5E0EF" w:rsidRDefault="4BC5E0EF" w:rsidP="002C4A9C">
      <w:pPr>
        <w:pStyle w:val="Prrafodelista"/>
        <w:numPr>
          <w:ilvl w:val="0"/>
          <w:numId w:val="25"/>
        </w:numPr>
        <w:spacing w:line="360" w:lineRule="auto"/>
        <w:jc w:val="both"/>
        <w:rPr>
          <w:rFonts w:eastAsia="Times New Roman"/>
          <w:color w:val="767171" w:themeColor="background2" w:themeShade="80"/>
        </w:rPr>
      </w:pPr>
      <w:r w:rsidRPr="6493DF51">
        <w:rPr>
          <w:rFonts w:eastAsia="Times New Roman"/>
          <w:color w:val="767171" w:themeColor="background2" w:themeShade="80"/>
        </w:rPr>
        <w:t xml:space="preserve">El Boletín No.6 del año, sobre “, estuvo reforzado con la entrevista “¿Qué dicen los Expertos?”, realizada a la Sra. </w:t>
      </w:r>
      <w:proofErr w:type="spellStart"/>
      <w:r w:rsidRPr="6493DF51">
        <w:rPr>
          <w:rFonts w:eastAsia="Times New Roman"/>
          <w:color w:val="767171" w:themeColor="background2" w:themeShade="80"/>
        </w:rPr>
        <w:t>Bethania</w:t>
      </w:r>
      <w:proofErr w:type="spellEnd"/>
      <w:r w:rsidRPr="6493DF51">
        <w:rPr>
          <w:rFonts w:eastAsia="Times New Roman"/>
          <w:color w:val="767171" w:themeColor="background2" w:themeShade="80"/>
        </w:rPr>
        <w:t xml:space="preserve"> Betances </w:t>
      </w:r>
      <w:proofErr w:type="spellStart"/>
      <w:r w:rsidRPr="6493DF51">
        <w:rPr>
          <w:rFonts w:eastAsia="Times New Roman"/>
          <w:color w:val="767171" w:themeColor="background2" w:themeShade="80"/>
        </w:rPr>
        <w:t>Julian</w:t>
      </w:r>
      <w:proofErr w:type="spellEnd"/>
      <w:r w:rsidRPr="6493DF51">
        <w:rPr>
          <w:rFonts w:eastAsia="Times New Roman"/>
          <w:color w:val="767171" w:themeColor="background2" w:themeShade="80"/>
        </w:rPr>
        <w:t>, directora ONUSIDA para la República Dominicana.</w:t>
      </w:r>
    </w:p>
    <w:p w14:paraId="39ABC3FD" w14:textId="329BDF5B" w:rsidR="659E0F48" w:rsidRDefault="659E0F48" w:rsidP="6493DF51">
      <w:pPr>
        <w:spacing w:after="200" w:line="360" w:lineRule="auto"/>
        <w:ind w:right="850"/>
        <w:jc w:val="both"/>
        <w:rPr>
          <w:rFonts w:eastAsia="Times New Roman"/>
          <w:b/>
          <w:bCs/>
          <w:color w:val="767171" w:themeColor="background2" w:themeShade="80"/>
        </w:rPr>
      </w:pPr>
      <w:r w:rsidRPr="6493DF51">
        <w:rPr>
          <w:rFonts w:eastAsia="Times New Roman"/>
          <w:b/>
          <w:bCs/>
          <w:color w:val="767171" w:themeColor="background2" w:themeShade="80"/>
        </w:rPr>
        <w:t>Paneles de Expertos</w:t>
      </w:r>
    </w:p>
    <w:p w14:paraId="231D8CC0" w14:textId="4C9F9E71" w:rsidR="659E0F48" w:rsidRDefault="659E0F48" w:rsidP="002C4A9C">
      <w:pPr>
        <w:pStyle w:val="Prrafodelista"/>
        <w:numPr>
          <w:ilvl w:val="0"/>
          <w:numId w:val="25"/>
        </w:numPr>
        <w:spacing w:line="360" w:lineRule="auto"/>
        <w:jc w:val="both"/>
        <w:rPr>
          <w:rFonts w:eastAsia="Times New Roman"/>
          <w:color w:val="767171" w:themeColor="background2" w:themeShade="80"/>
        </w:rPr>
      </w:pPr>
      <w:r w:rsidRPr="6493DF51">
        <w:rPr>
          <w:rFonts w:eastAsia="Times New Roman"/>
          <w:color w:val="767171" w:themeColor="background2" w:themeShade="80"/>
        </w:rPr>
        <w:t>Coordinación y puesta en escena del Panel de Expertos: “AVANCES EN LA CONSTRUCCIÓN DE COMUNIDADES DE CUIDADO”, con la participación de cuatros expertos del sector público como el Ministerio de Economía, Planificación y Desarrollo, el Ministerio de la Mujer, Programa SUPÉRATE y el Fondo de Población de las Naciones Unidas con la asistencia de las entidades que forman parte de la Mesa Intersectorial de Cuidado, así como la asistencia de un público técnico, especialistas del área social, trabajo, temas de género, empoderamiento económico de las mujeres, entre otros allegados a la temática.</w:t>
      </w:r>
    </w:p>
    <w:p w14:paraId="5C5DBE1D" w14:textId="7B58AF9E" w:rsidR="659E0F48" w:rsidRDefault="659E0F48" w:rsidP="002C4A9C">
      <w:pPr>
        <w:pStyle w:val="Prrafodelista"/>
        <w:numPr>
          <w:ilvl w:val="0"/>
          <w:numId w:val="25"/>
        </w:numPr>
        <w:spacing w:line="360" w:lineRule="auto"/>
        <w:jc w:val="both"/>
        <w:rPr>
          <w:rFonts w:eastAsia="Times New Roman"/>
          <w:color w:val="767171" w:themeColor="background2" w:themeShade="80"/>
        </w:rPr>
      </w:pPr>
      <w:r w:rsidRPr="6493DF51">
        <w:rPr>
          <w:rFonts w:eastAsia="Times New Roman"/>
          <w:color w:val="767171" w:themeColor="background2" w:themeShade="80"/>
        </w:rPr>
        <w:t xml:space="preserve">Coordinación y puesta en escena del Panel de Expertos: “PANEL DE EXPERTOS: LACTANCIA MATERNA: POLÍTICAS DE APOYO E INICIATIVAS ORIENTADAS A LA FAMILIA”, con la participación de cuatros expertos del sector privado, organizaciones internacionales, asociaciones de la sociedad civil y consultores independientes cómo la Organización Panamericana de la Salud (OPS) / Organización Mundial de la Salud (OMS), la Liga de la Leche de la República </w:t>
      </w:r>
      <w:r w:rsidRPr="6493DF51">
        <w:rPr>
          <w:rFonts w:eastAsia="Times New Roman"/>
          <w:color w:val="767171" w:themeColor="background2" w:themeShade="80"/>
        </w:rPr>
        <w:lastRenderedPageBreak/>
        <w:t xml:space="preserve">Dominicana, </w:t>
      </w:r>
      <w:proofErr w:type="spellStart"/>
      <w:r w:rsidRPr="6493DF51">
        <w:rPr>
          <w:rFonts w:eastAsia="Times New Roman"/>
          <w:color w:val="767171" w:themeColor="background2" w:themeShade="80"/>
        </w:rPr>
        <w:t>ProlactarRD</w:t>
      </w:r>
      <w:proofErr w:type="spellEnd"/>
      <w:r w:rsidRPr="6493DF51">
        <w:rPr>
          <w:rFonts w:eastAsia="Times New Roman"/>
          <w:color w:val="767171" w:themeColor="background2" w:themeShade="80"/>
        </w:rPr>
        <w:t xml:space="preserve"> y consultores certificados de lactancia materna.</w:t>
      </w:r>
    </w:p>
    <w:p w14:paraId="44F22141" w14:textId="4A66109F" w:rsidR="659E0F48" w:rsidRDefault="659E0F48" w:rsidP="002C4A9C">
      <w:pPr>
        <w:pStyle w:val="Prrafodelista"/>
        <w:numPr>
          <w:ilvl w:val="0"/>
          <w:numId w:val="25"/>
        </w:numPr>
        <w:spacing w:line="360" w:lineRule="auto"/>
        <w:jc w:val="both"/>
        <w:rPr>
          <w:rFonts w:eastAsia="Times New Roman"/>
          <w:color w:val="767171" w:themeColor="background2" w:themeShade="80"/>
        </w:rPr>
      </w:pPr>
      <w:r w:rsidRPr="6493DF51">
        <w:rPr>
          <w:rFonts w:eastAsia="Times New Roman"/>
          <w:color w:val="767171" w:themeColor="background2" w:themeShade="80"/>
        </w:rPr>
        <w:t>Coordinación y puesta en escena del Panel de Expertos, junto al Programa 14-24 de: “EL FENÓMENO SOCIAL DE LOS JÓVENES QUE NO ESTUDIAN Y TAMPOCO TRABAJAN. AVANCES EN LA ESTRATEGIA DE SU MITIGACIÓN EN LA REPÚBLICA DOMINICANA CON EL PROGRAMA 14/24”, con la participación de cuatros expertos de diferentes sectores, incluyendo el Ministerio de la Juventud, Asociación Nacional de Jóvenes Empresarios (ANJE), Universidad UNIBE: Programa Lideres del Mañana y el Organismo Internacional de Juventud para Iberoamérica.</w:t>
      </w:r>
    </w:p>
    <w:p w14:paraId="0916C3A2" w14:textId="61B4DB04" w:rsidR="005EF7A9" w:rsidRDefault="005EF7A9" w:rsidP="005EF7A9">
      <w:pPr>
        <w:spacing w:after="200" w:line="360" w:lineRule="auto"/>
        <w:ind w:right="850"/>
        <w:jc w:val="both"/>
        <w:rPr>
          <w:rFonts w:eastAsia="Times New Roman"/>
          <w:b/>
          <w:bCs/>
          <w:color w:val="767171" w:themeColor="background2" w:themeShade="80"/>
        </w:rPr>
      </w:pPr>
    </w:p>
    <w:p w14:paraId="5686A203" w14:textId="4351746C" w:rsidR="3EE9E2BC" w:rsidRDefault="3EE9E2BC" w:rsidP="6493DF51">
      <w:pPr>
        <w:spacing w:after="200" w:line="360" w:lineRule="auto"/>
        <w:ind w:right="850"/>
        <w:jc w:val="both"/>
        <w:rPr>
          <w:rFonts w:eastAsia="Times New Roman"/>
          <w:b/>
          <w:bCs/>
          <w:color w:val="767171" w:themeColor="background2" w:themeShade="80"/>
        </w:rPr>
      </w:pPr>
    </w:p>
    <w:p w14:paraId="6CA7238A" w14:textId="77777777" w:rsidR="00C0304E" w:rsidRDefault="00C0304E" w:rsidP="6493DF51">
      <w:pPr>
        <w:spacing w:after="200" w:line="360" w:lineRule="auto"/>
        <w:ind w:right="850"/>
        <w:jc w:val="both"/>
        <w:rPr>
          <w:rFonts w:eastAsia="Times New Roman"/>
          <w:b/>
          <w:bCs/>
          <w:color w:val="767171" w:themeColor="background2" w:themeShade="80"/>
        </w:rPr>
      </w:pPr>
    </w:p>
    <w:p w14:paraId="4AF1E703" w14:textId="77777777" w:rsidR="00D13192" w:rsidRDefault="00D13192" w:rsidP="6493DF51">
      <w:pPr>
        <w:spacing w:after="200" w:line="360" w:lineRule="auto"/>
        <w:ind w:right="850"/>
        <w:jc w:val="both"/>
        <w:rPr>
          <w:rFonts w:eastAsia="Times New Roman"/>
          <w:b/>
          <w:bCs/>
          <w:color w:val="767171" w:themeColor="background2" w:themeShade="80"/>
        </w:rPr>
      </w:pPr>
    </w:p>
    <w:p w14:paraId="68882FE7" w14:textId="77777777" w:rsidR="00D13192" w:rsidRDefault="00D13192" w:rsidP="6493DF51">
      <w:pPr>
        <w:spacing w:after="200" w:line="360" w:lineRule="auto"/>
        <w:ind w:right="850"/>
        <w:jc w:val="both"/>
        <w:rPr>
          <w:rFonts w:eastAsia="Times New Roman"/>
          <w:b/>
          <w:bCs/>
          <w:color w:val="767171" w:themeColor="background2" w:themeShade="80"/>
        </w:rPr>
      </w:pPr>
    </w:p>
    <w:p w14:paraId="3BB3E0F6" w14:textId="77777777" w:rsidR="00D13192" w:rsidRDefault="00D13192" w:rsidP="6493DF51">
      <w:pPr>
        <w:spacing w:after="200" w:line="360" w:lineRule="auto"/>
        <w:ind w:right="850"/>
        <w:jc w:val="both"/>
        <w:rPr>
          <w:rFonts w:eastAsia="Times New Roman"/>
          <w:b/>
          <w:bCs/>
          <w:color w:val="767171" w:themeColor="background2" w:themeShade="80"/>
        </w:rPr>
      </w:pPr>
    </w:p>
    <w:p w14:paraId="27231DDF" w14:textId="77777777" w:rsidR="00D13192" w:rsidRDefault="00D13192" w:rsidP="6493DF51">
      <w:pPr>
        <w:spacing w:after="200" w:line="360" w:lineRule="auto"/>
        <w:ind w:right="850"/>
        <w:jc w:val="both"/>
        <w:rPr>
          <w:rFonts w:eastAsia="Times New Roman"/>
          <w:b/>
          <w:bCs/>
          <w:color w:val="767171" w:themeColor="background2" w:themeShade="80"/>
        </w:rPr>
      </w:pPr>
    </w:p>
    <w:p w14:paraId="5B6DA75D" w14:textId="77777777" w:rsidR="003D405C" w:rsidRDefault="003D405C" w:rsidP="6493DF51">
      <w:pPr>
        <w:spacing w:after="200" w:line="360" w:lineRule="auto"/>
        <w:ind w:right="850"/>
        <w:jc w:val="both"/>
        <w:rPr>
          <w:rFonts w:eastAsia="Times New Roman"/>
          <w:b/>
          <w:bCs/>
          <w:color w:val="767171" w:themeColor="background2" w:themeShade="80"/>
        </w:rPr>
      </w:pPr>
    </w:p>
    <w:p w14:paraId="45E7BAFA" w14:textId="77777777" w:rsidR="003D405C" w:rsidRDefault="003D405C" w:rsidP="6493DF51">
      <w:pPr>
        <w:spacing w:after="200" w:line="360" w:lineRule="auto"/>
        <w:ind w:right="850"/>
        <w:jc w:val="both"/>
        <w:rPr>
          <w:rFonts w:eastAsia="Times New Roman"/>
          <w:b/>
          <w:bCs/>
          <w:color w:val="767171" w:themeColor="background2" w:themeShade="80"/>
        </w:rPr>
      </w:pPr>
    </w:p>
    <w:p w14:paraId="45B47794" w14:textId="77777777" w:rsidR="00C0304E" w:rsidRDefault="00C0304E" w:rsidP="6493DF51">
      <w:pPr>
        <w:spacing w:after="200" w:line="360" w:lineRule="auto"/>
        <w:ind w:right="850"/>
        <w:jc w:val="both"/>
        <w:rPr>
          <w:rFonts w:eastAsia="Times New Roman"/>
          <w:b/>
          <w:bCs/>
          <w:color w:val="767171" w:themeColor="background2" w:themeShade="80"/>
        </w:rPr>
      </w:pPr>
    </w:p>
    <w:p w14:paraId="6877238F" w14:textId="77777777" w:rsidR="004373C1" w:rsidRDefault="004373C1" w:rsidP="6493DF51">
      <w:pPr>
        <w:spacing w:after="200" w:line="360" w:lineRule="auto"/>
        <w:ind w:right="850"/>
        <w:jc w:val="both"/>
        <w:rPr>
          <w:rFonts w:eastAsia="Times New Roman"/>
          <w:b/>
          <w:bCs/>
          <w:color w:val="767171" w:themeColor="background2" w:themeShade="80"/>
        </w:rPr>
      </w:pPr>
    </w:p>
    <w:p w14:paraId="480AB252" w14:textId="760B2B21" w:rsidR="00654164" w:rsidRPr="00654164" w:rsidRDefault="23C94D10" w:rsidP="002C4A9C">
      <w:pPr>
        <w:pStyle w:val="Ttulo1"/>
        <w:numPr>
          <w:ilvl w:val="0"/>
          <w:numId w:val="35"/>
        </w:numPr>
        <w:ind w:left="0" w:firstLine="0"/>
      </w:pPr>
      <w:bookmarkStart w:id="15" w:name="_Toc155085153"/>
      <w:r w:rsidRPr="005EF7A9">
        <w:lastRenderedPageBreak/>
        <w:t>RESULTADOS DE LAS ÁREAS TRANSVERSALES Y DE APOYO</w:t>
      </w:r>
      <w:bookmarkEnd w:id="15"/>
    </w:p>
    <w:p w14:paraId="5D67DA4A" w14:textId="77777777" w:rsidR="00654164" w:rsidRPr="00654164" w:rsidRDefault="00654164" w:rsidP="00654164">
      <w:pPr>
        <w:jc w:val="both"/>
        <w:rPr>
          <w:rFonts w:eastAsia="Calibri"/>
          <w:sz w:val="18"/>
        </w:rPr>
      </w:pPr>
      <w:r w:rsidRPr="002B4451">
        <w:rPr>
          <w:rFonts w:eastAsia="Calibri"/>
          <w:noProof/>
          <w:sz w:val="18"/>
        </w:rPr>
        <mc:AlternateContent>
          <mc:Choice Requires="wps">
            <w:drawing>
              <wp:anchor distT="0" distB="0" distL="114300" distR="114300" simplePos="0" relativeHeight="251658254"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F2E7B" id="Conector recto 15" o:spid="_x0000_s1026" style="position:absolute;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196D58BA" w:rsidR="00654164" w:rsidRDefault="00654164" w:rsidP="00654164">
      <w:pPr>
        <w:jc w:val="center"/>
        <w:rPr>
          <w:rFonts w:eastAsia="Calibri"/>
        </w:rPr>
      </w:pPr>
      <w:r w:rsidRPr="00F94CAA">
        <w:rPr>
          <w:rFonts w:eastAsia="Calibri"/>
        </w:rPr>
        <w:t xml:space="preserve">Memoria </w:t>
      </w:r>
      <w:r w:rsidR="00F05DF4" w:rsidRPr="00F94CAA">
        <w:rPr>
          <w:rFonts w:eastAsia="Calibri"/>
        </w:rPr>
        <w:t>I</w:t>
      </w:r>
      <w:r w:rsidRPr="00F94CAA">
        <w:rPr>
          <w:rFonts w:eastAsia="Calibri"/>
        </w:rPr>
        <w:t>nstitucional 202</w:t>
      </w:r>
      <w:r w:rsidR="00F05DF4" w:rsidRPr="00F94CAA">
        <w:rPr>
          <w:rFonts w:eastAsia="Calibri"/>
        </w:rPr>
        <w:t>3</w:t>
      </w:r>
    </w:p>
    <w:p w14:paraId="541DE9F4" w14:textId="77777777" w:rsidR="00A60116" w:rsidRPr="00F94CAA" w:rsidRDefault="00A60116" w:rsidP="00654164">
      <w:pPr>
        <w:jc w:val="center"/>
        <w:rPr>
          <w:rFonts w:eastAsia="Calibri"/>
          <w:szCs w:val="36"/>
        </w:rPr>
      </w:pPr>
    </w:p>
    <w:p w14:paraId="4F422092" w14:textId="49834473" w:rsidR="00DD7615" w:rsidRPr="0002690A" w:rsidRDefault="32D9AB79" w:rsidP="002C4A9C">
      <w:pPr>
        <w:pStyle w:val="Ttulo1"/>
        <w:numPr>
          <w:ilvl w:val="0"/>
          <w:numId w:val="36"/>
        </w:numPr>
        <w:jc w:val="left"/>
        <w:rPr>
          <w:sz w:val="24"/>
          <w:szCs w:val="24"/>
        </w:rPr>
      </w:pPr>
      <w:bookmarkStart w:id="16" w:name="_Toc155085154"/>
      <w:r w:rsidRPr="0002690A">
        <w:rPr>
          <w:sz w:val="24"/>
          <w:szCs w:val="24"/>
        </w:rPr>
        <w:t>Desempeño Administrativo y Financiero</w:t>
      </w:r>
      <w:bookmarkEnd w:id="16"/>
      <w:r w:rsidRPr="0002690A">
        <w:rPr>
          <w:sz w:val="24"/>
          <w:szCs w:val="24"/>
        </w:rPr>
        <w:t xml:space="preserve">  </w:t>
      </w:r>
    </w:p>
    <w:p w14:paraId="3E9FE420" w14:textId="7D4433FF" w:rsidR="562E6934" w:rsidRDefault="562E6934" w:rsidP="562E6934"/>
    <w:p w14:paraId="2279D7FE" w14:textId="5AFB74E6" w:rsidR="00DD7615" w:rsidRPr="00DD7615" w:rsidRDefault="0DF33B19" w:rsidP="11D7EEEB">
      <w:pPr>
        <w:spacing w:line="360" w:lineRule="auto"/>
        <w:jc w:val="both"/>
        <w:rPr>
          <w:rFonts w:eastAsia="Times New Roman"/>
          <w:color w:val="767171" w:themeColor="background2" w:themeShade="80"/>
        </w:rPr>
      </w:pPr>
      <w:r w:rsidRPr="11D7EEEB">
        <w:rPr>
          <w:rFonts w:eastAsia="Calibri"/>
          <w:b/>
          <w:bCs/>
        </w:rPr>
        <w:t>Gestión Administrativa</w:t>
      </w:r>
      <w:r w:rsidR="48FD2547" w:rsidRPr="11D7EEEB">
        <w:rPr>
          <w:rFonts w:eastAsia="Times New Roman"/>
          <w:color w:val="767171" w:themeColor="background2" w:themeShade="80"/>
          <w:lang w:val="es-ES"/>
        </w:rPr>
        <w:t xml:space="preserve"> En la actuación en el marco de gestión asociado a la administración, como institución hemos garantizado la coordinación, supervisión y ejecución de las actividades de la política administrativa interna con efectiva aplicación en servicios generales, adquisiciones de bienes y servicios, recepción y custodia, programa de mantenimiento e inventario; cada uno de estos componentes integrado y orientado bajo las directrices de nuestro Sistema de Gestión Integrado certificado ISO 9001:2015 y en conformidad a las normativas y directrices de los órganos y gestión pública.</w:t>
      </w:r>
    </w:p>
    <w:p w14:paraId="6B59900C" w14:textId="25C4DAC0" w:rsidR="00DD7615" w:rsidRPr="00DD7615" w:rsidRDefault="48FD2547" w:rsidP="11D7EEEB">
      <w:pPr>
        <w:spacing w:line="360" w:lineRule="auto"/>
        <w:jc w:val="both"/>
        <w:rPr>
          <w:rFonts w:eastAsia="Times New Roman"/>
          <w:color w:val="767171" w:themeColor="background2" w:themeShade="80"/>
        </w:rPr>
      </w:pPr>
      <w:r w:rsidRPr="11D7EEEB">
        <w:rPr>
          <w:rFonts w:eastAsia="Times New Roman"/>
          <w:color w:val="767171" w:themeColor="background2" w:themeShade="80"/>
          <w:lang w:val="es-ES"/>
        </w:rPr>
        <w:t>En conformidad a este marco de gestión, en nuestro accionar institucional vinculado a la</w:t>
      </w:r>
      <w:r w:rsidRPr="11D7EEEB">
        <w:rPr>
          <w:rFonts w:ascii="Calibri Light" w:eastAsia="Calibri Light" w:hAnsi="Calibri Light" w:cs="Calibri Light"/>
          <w:b/>
          <w:bCs/>
          <w:caps/>
          <w:color w:val="2F5496" w:themeColor="accent1" w:themeShade="BF"/>
        </w:rPr>
        <w:t xml:space="preserve"> </w:t>
      </w:r>
      <w:r w:rsidRPr="11D7EEEB">
        <w:rPr>
          <w:rFonts w:eastAsia="Times New Roman"/>
          <w:b/>
          <w:bCs/>
          <w:color w:val="767171" w:themeColor="background2" w:themeShade="80"/>
          <w:lang w:val="es-ES"/>
        </w:rPr>
        <w:t>adquisición de bienes y servicios conforme a los requisitos legales establecidos,</w:t>
      </w:r>
      <w:r w:rsidRPr="11D7EEEB">
        <w:rPr>
          <w:rFonts w:ascii="Calibri Light" w:eastAsia="Calibri Light" w:hAnsi="Calibri Light" w:cs="Calibri Light"/>
          <w:b/>
          <w:bCs/>
          <w:caps/>
          <w:color w:val="2F5496" w:themeColor="accent1" w:themeShade="BF"/>
        </w:rPr>
        <w:t xml:space="preserve"> </w:t>
      </w:r>
      <w:r w:rsidRPr="11D7EEEB">
        <w:rPr>
          <w:rFonts w:eastAsia="Times New Roman"/>
          <w:color w:val="767171" w:themeColor="background2" w:themeShade="80"/>
          <w:lang w:val="es-ES"/>
        </w:rPr>
        <w:t xml:space="preserve">se evidencia avance y cumplimiento en los hitos programados: </w:t>
      </w:r>
    </w:p>
    <w:p w14:paraId="6C429B3D" w14:textId="4E11BC41" w:rsidR="00DD7615" w:rsidRPr="00DD7615" w:rsidRDefault="48FD2547" w:rsidP="002C4A9C">
      <w:pPr>
        <w:pStyle w:val="Prrafodelista"/>
        <w:numPr>
          <w:ilvl w:val="0"/>
          <w:numId w:val="44"/>
        </w:numPr>
        <w:spacing w:after="0" w:line="360" w:lineRule="auto"/>
        <w:ind w:left="850" w:right="850"/>
        <w:jc w:val="both"/>
        <w:rPr>
          <w:rFonts w:eastAsia="Times New Roman"/>
          <w:color w:val="767171" w:themeColor="background2" w:themeShade="80"/>
        </w:rPr>
      </w:pPr>
      <w:r w:rsidRPr="11D7EEEB">
        <w:rPr>
          <w:rFonts w:eastAsia="Times New Roman"/>
          <w:color w:val="767171" w:themeColor="background2" w:themeShade="80"/>
          <w:lang w:val="es-ES"/>
        </w:rPr>
        <w:t>Compras a MIPYMES</w:t>
      </w:r>
    </w:p>
    <w:p w14:paraId="44FEBCC8" w14:textId="3FE84D52" w:rsidR="00DD7615" w:rsidRPr="00DD7615" w:rsidRDefault="48FD2547" w:rsidP="002C4A9C">
      <w:pPr>
        <w:pStyle w:val="Prrafodelista"/>
        <w:numPr>
          <w:ilvl w:val="0"/>
          <w:numId w:val="44"/>
        </w:numPr>
        <w:spacing w:after="0" w:line="360" w:lineRule="auto"/>
        <w:ind w:left="850" w:right="850"/>
        <w:jc w:val="both"/>
        <w:rPr>
          <w:rFonts w:eastAsia="Times New Roman"/>
          <w:color w:val="767171" w:themeColor="background2" w:themeShade="80"/>
        </w:rPr>
      </w:pPr>
      <w:r w:rsidRPr="11D7EEEB">
        <w:rPr>
          <w:rFonts w:eastAsia="Times New Roman"/>
          <w:color w:val="767171" w:themeColor="background2" w:themeShade="80"/>
          <w:lang w:val="es-ES"/>
        </w:rPr>
        <w:t>Gestión de Contratos</w:t>
      </w:r>
    </w:p>
    <w:p w14:paraId="7A7ED53E" w14:textId="60559C42" w:rsidR="00DD7615" w:rsidRPr="00DD7615" w:rsidRDefault="48FD2547" w:rsidP="002C4A9C">
      <w:pPr>
        <w:pStyle w:val="Prrafodelista"/>
        <w:numPr>
          <w:ilvl w:val="0"/>
          <w:numId w:val="44"/>
        </w:numPr>
        <w:spacing w:after="0" w:line="360" w:lineRule="auto"/>
        <w:ind w:left="850" w:right="850"/>
        <w:jc w:val="both"/>
        <w:rPr>
          <w:rFonts w:eastAsia="Times New Roman"/>
          <w:color w:val="767171" w:themeColor="background2" w:themeShade="80"/>
        </w:rPr>
      </w:pPr>
      <w:r w:rsidRPr="11D7EEEB">
        <w:rPr>
          <w:rFonts w:eastAsia="Times New Roman"/>
          <w:color w:val="767171" w:themeColor="background2" w:themeShade="80"/>
          <w:lang w:val="es-ES"/>
        </w:rPr>
        <w:t>Plan Anual de Compras y Contrataciones</w:t>
      </w:r>
    </w:p>
    <w:p w14:paraId="65F94610" w14:textId="392BB99D" w:rsidR="004C121F" w:rsidRPr="004C121F" w:rsidRDefault="48FD2547" w:rsidP="004C121F">
      <w:pPr>
        <w:pStyle w:val="Prrafodelista"/>
        <w:numPr>
          <w:ilvl w:val="0"/>
          <w:numId w:val="43"/>
        </w:numPr>
        <w:spacing w:after="0" w:line="360" w:lineRule="auto"/>
        <w:ind w:left="850" w:right="850"/>
        <w:jc w:val="both"/>
        <w:rPr>
          <w:rFonts w:eastAsia="Times New Roman"/>
          <w:color w:val="767171" w:themeColor="background2" w:themeShade="80"/>
        </w:rPr>
      </w:pPr>
      <w:r w:rsidRPr="11D7EEEB">
        <w:rPr>
          <w:rFonts w:eastAsia="Times New Roman"/>
          <w:color w:val="767171" w:themeColor="background2" w:themeShade="80"/>
          <w:lang w:val="es-ES"/>
        </w:rPr>
        <w:t xml:space="preserve">Fueron adjudicadas a MIPYMES procesos de compra dando así cumplimiento al requisito de la ley 340-06 y su reglamento de adjudicar </w:t>
      </w:r>
      <w:r w:rsidRPr="0086788E">
        <w:rPr>
          <w:rFonts w:eastAsia="Times New Roman"/>
          <w:color w:val="767171" w:themeColor="background2" w:themeShade="80"/>
          <w:lang w:val="es-ES"/>
        </w:rPr>
        <w:t>un 20% de</w:t>
      </w:r>
      <w:r w:rsidRPr="11D7EEEB">
        <w:rPr>
          <w:rFonts w:eastAsia="Times New Roman"/>
          <w:color w:val="767171" w:themeColor="background2" w:themeShade="80"/>
          <w:lang w:val="es-ES"/>
        </w:rPr>
        <w:t xml:space="preserve"> las compras realizadas</w:t>
      </w:r>
      <w:r w:rsidR="004C121F">
        <w:rPr>
          <w:rFonts w:eastAsia="Times New Roman"/>
          <w:color w:val="767171" w:themeColor="background2" w:themeShade="80"/>
          <w:lang w:val="es-ES"/>
        </w:rPr>
        <w:t>, obteniendo en términos generales un 29%.</w:t>
      </w:r>
    </w:p>
    <w:p w14:paraId="191322B7" w14:textId="3C633E3E" w:rsidR="00DD7615" w:rsidRPr="001903D0" w:rsidRDefault="48FD2547" w:rsidP="002C4A9C">
      <w:pPr>
        <w:pStyle w:val="Prrafodelista"/>
        <w:numPr>
          <w:ilvl w:val="0"/>
          <w:numId w:val="43"/>
        </w:numPr>
        <w:spacing w:after="0" w:line="360" w:lineRule="auto"/>
        <w:ind w:left="850" w:right="850"/>
        <w:jc w:val="both"/>
        <w:rPr>
          <w:rFonts w:eastAsia="Times New Roman"/>
          <w:color w:val="767171" w:themeColor="background2" w:themeShade="80"/>
        </w:rPr>
      </w:pPr>
      <w:r w:rsidRPr="001903D0">
        <w:rPr>
          <w:rFonts w:eastAsia="Times New Roman"/>
          <w:color w:val="767171" w:themeColor="background2" w:themeShade="80"/>
          <w:lang w:val="es-ES"/>
        </w:rPr>
        <w:lastRenderedPageBreak/>
        <w:t>Fueron adjudicadas MIPYMES Mujer dando así cumplimiento al requisito de la ley 340-06 y su reglamento de adjudicar un 5% de las compras realizadas</w:t>
      </w:r>
      <w:r w:rsidR="001903D0">
        <w:rPr>
          <w:rFonts w:eastAsia="Times New Roman"/>
          <w:color w:val="767171" w:themeColor="background2" w:themeShade="80"/>
          <w:lang w:val="es-ES"/>
        </w:rPr>
        <w:t>, con más de un 20% logrado.</w:t>
      </w:r>
    </w:p>
    <w:p w14:paraId="26A262F0" w14:textId="5B965876" w:rsidR="00DD7615" w:rsidRPr="00DD7615" w:rsidRDefault="48FD2547" w:rsidP="002C4A9C">
      <w:pPr>
        <w:pStyle w:val="Prrafodelista"/>
        <w:numPr>
          <w:ilvl w:val="0"/>
          <w:numId w:val="43"/>
        </w:numPr>
        <w:spacing w:after="0" w:line="360" w:lineRule="auto"/>
        <w:ind w:left="850" w:right="850"/>
        <w:jc w:val="both"/>
        <w:rPr>
          <w:rFonts w:eastAsia="Times New Roman"/>
          <w:color w:val="767171" w:themeColor="background2" w:themeShade="80"/>
        </w:rPr>
      </w:pPr>
      <w:r w:rsidRPr="11D7EEEB">
        <w:rPr>
          <w:rFonts w:eastAsia="Times New Roman"/>
          <w:color w:val="767171" w:themeColor="background2" w:themeShade="80"/>
          <w:lang w:val="es-ES"/>
        </w:rPr>
        <w:t>Seguimiento de los contratos y órdenes de compra correspondientes según cronograma de los procesos de compra.</w:t>
      </w:r>
    </w:p>
    <w:p w14:paraId="7D883CE5" w14:textId="48162B2E" w:rsidR="00DD7615" w:rsidRPr="00DD7615" w:rsidRDefault="48FD2547" w:rsidP="002C4A9C">
      <w:pPr>
        <w:pStyle w:val="Prrafodelista"/>
        <w:numPr>
          <w:ilvl w:val="0"/>
          <w:numId w:val="43"/>
        </w:numPr>
        <w:spacing w:after="0" w:line="360" w:lineRule="auto"/>
        <w:ind w:left="850" w:right="850"/>
        <w:jc w:val="both"/>
        <w:rPr>
          <w:rFonts w:eastAsia="Times New Roman"/>
          <w:color w:val="767171" w:themeColor="background2" w:themeShade="80"/>
        </w:rPr>
      </w:pPr>
      <w:r w:rsidRPr="11D7EEEB">
        <w:rPr>
          <w:rFonts w:eastAsia="Times New Roman"/>
          <w:color w:val="767171" w:themeColor="background2" w:themeShade="80"/>
          <w:lang w:val="es-ES"/>
        </w:rPr>
        <w:t>Gestión el pago a tiempo a los proveedores adjudicatarios de los procesos de compra publicados.</w:t>
      </w:r>
    </w:p>
    <w:p w14:paraId="1C94C008" w14:textId="68DB223C" w:rsidR="00DD7615" w:rsidRPr="00DD7615" w:rsidRDefault="48FD2547" w:rsidP="002C4A9C">
      <w:pPr>
        <w:pStyle w:val="Prrafodelista"/>
        <w:numPr>
          <w:ilvl w:val="0"/>
          <w:numId w:val="43"/>
        </w:numPr>
        <w:spacing w:after="0" w:line="360" w:lineRule="auto"/>
        <w:ind w:left="850" w:right="850"/>
        <w:jc w:val="both"/>
        <w:rPr>
          <w:rFonts w:eastAsia="Times New Roman"/>
          <w:color w:val="767171" w:themeColor="background2" w:themeShade="80"/>
        </w:rPr>
      </w:pPr>
      <w:r w:rsidRPr="11D7EEEB">
        <w:rPr>
          <w:rFonts w:eastAsia="Times New Roman"/>
          <w:color w:val="767171" w:themeColor="background2" w:themeShade="80"/>
          <w:lang w:val="es-ES"/>
        </w:rPr>
        <w:t xml:space="preserve">Según las fechas establecidas en los cronogramas de los procesos de compra se han realizado los seguimientos de los contratos y órdenes de compra correspondientes. </w:t>
      </w:r>
    </w:p>
    <w:p w14:paraId="2C1A6CF7" w14:textId="6295D2AA" w:rsidR="00DD7615" w:rsidRPr="00DD7615" w:rsidRDefault="00DD7615" w:rsidP="11D7EEEB">
      <w:pPr>
        <w:spacing w:after="0" w:line="360" w:lineRule="auto"/>
        <w:ind w:left="850" w:right="850"/>
        <w:contextualSpacing/>
        <w:jc w:val="both"/>
        <w:rPr>
          <w:rFonts w:eastAsia="Times New Roman"/>
          <w:color w:val="767171" w:themeColor="background2" w:themeShade="80"/>
        </w:rPr>
      </w:pPr>
    </w:p>
    <w:p w14:paraId="459AFD45" w14:textId="62F1ADCC" w:rsidR="00DD7615" w:rsidRPr="00DD7615" w:rsidRDefault="48FD2547" w:rsidP="11D7EEEB">
      <w:pPr>
        <w:spacing w:line="360" w:lineRule="auto"/>
        <w:jc w:val="both"/>
        <w:rPr>
          <w:rFonts w:eastAsia="Times New Roman"/>
          <w:color w:val="767171" w:themeColor="background2" w:themeShade="80"/>
        </w:rPr>
      </w:pPr>
      <w:r w:rsidRPr="11D7EEEB">
        <w:rPr>
          <w:rFonts w:eastAsia="Times New Roman"/>
          <w:color w:val="767171" w:themeColor="background2" w:themeShade="80"/>
          <w:lang w:val="es-ES"/>
        </w:rPr>
        <w:t>De igual forma, se valora la</w:t>
      </w:r>
      <w:r w:rsidRPr="11D7EEEB">
        <w:rPr>
          <w:rFonts w:eastAsia="Times New Roman"/>
          <w:b/>
          <w:bCs/>
          <w:color w:val="767171" w:themeColor="background2" w:themeShade="80"/>
          <w:lang w:val="es-ES"/>
        </w:rPr>
        <w:t xml:space="preserve"> infraestructura física adecuada y plan de mantenimiento gestionado conforme a los requerimientos institucionales</w:t>
      </w:r>
      <w:r w:rsidRPr="11D7EEEB">
        <w:rPr>
          <w:rFonts w:eastAsia="Times New Roman"/>
          <w:color w:val="767171" w:themeColor="background2" w:themeShade="80"/>
          <w:lang w:val="es-ES"/>
        </w:rPr>
        <w:t>,</w:t>
      </w:r>
      <w:r w:rsidRPr="11D7EEEB">
        <w:rPr>
          <w:rFonts w:eastAsia="Times New Roman"/>
          <w:b/>
          <w:bCs/>
          <w:color w:val="767171" w:themeColor="background2" w:themeShade="80"/>
          <w:lang w:val="es-ES"/>
        </w:rPr>
        <w:t xml:space="preserve"> </w:t>
      </w:r>
      <w:r w:rsidRPr="11D7EEEB">
        <w:rPr>
          <w:rFonts w:eastAsia="Times New Roman"/>
          <w:color w:val="767171" w:themeColor="background2" w:themeShade="80"/>
          <w:lang w:val="es-ES"/>
        </w:rPr>
        <w:t>se evidencian los siguientes avances:</w:t>
      </w:r>
    </w:p>
    <w:p w14:paraId="7F344A20" w14:textId="7208846A" w:rsidR="00DD7615" w:rsidRPr="00DD7615" w:rsidRDefault="48FD2547" w:rsidP="002C4A9C">
      <w:pPr>
        <w:pStyle w:val="Prrafodelista"/>
        <w:numPr>
          <w:ilvl w:val="0"/>
          <w:numId w:val="44"/>
        </w:numPr>
        <w:spacing w:after="0" w:line="360" w:lineRule="auto"/>
        <w:ind w:left="850" w:right="850"/>
        <w:jc w:val="both"/>
        <w:rPr>
          <w:rFonts w:eastAsia="Times New Roman"/>
          <w:color w:val="767171" w:themeColor="background2" w:themeShade="80"/>
        </w:rPr>
      </w:pPr>
      <w:r w:rsidRPr="11D7EEEB">
        <w:rPr>
          <w:rFonts w:eastAsia="Times New Roman"/>
          <w:color w:val="767171" w:themeColor="background2" w:themeShade="80"/>
          <w:lang w:val="es-ES"/>
        </w:rPr>
        <w:t>Mantenimiento de la planta física</w:t>
      </w:r>
    </w:p>
    <w:p w14:paraId="013268AE" w14:textId="77608B7F" w:rsidR="00DD7615" w:rsidRPr="00DD7615" w:rsidRDefault="48FD2547" w:rsidP="002C4A9C">
      <w:pPr>
        <w:pStyle w:val="Prrafodelista"/>
        <w:numPr>
          <w:ilvl w:val="0"/>
          <w:numId w:val="44"/>
        </w:numPr>
        <w:spacing w:after="0" w:line="360" w:lineRule="auto"/>
        <w:ind w:left="850" w:right="850"/>
        <w:jc w:val="both"/>
        <w:rPr>
          <w:rFonts w:eastAsia="Times New Roman"/>
          <w:color w:val="767171" w:themeColor="background2" w:themeShade="80"/>
        </w:rPr>
      </w:pPr>
      <w:r w:rsidRPr="11D7EEEB">
        <w:rPr>
          <w:rFonts w:eastAsia="Times New Roman"/>
          <w:color w:val="767171" w:themeColor="background2" w:themeShade="80"/>
          <w:lang w:val="es-ES"/>
        </w:rPr>
        <w:t>Mantenimiento Preventivo Flota de Vehicular Gestionado</w:t>
      </w:r>
    </w:p>
    <w:p w14:paraId="06B0AB62" w14:textId="4D525B4D" w:rsidR="00DD7615" w:rsidRPr="00DD7615" w:rsidRDefault="48FD2547" w:rsidP="002C4A9C">
      <w:pPr>
        <w:pStyle w:val="Prrafodelista"/>
        <w:numPr>
          <w:ilvl w:val="0"/>
          <w:numId w:val="44"/>
        </w:numPr>
        <w:spacing w:after="0" w:line="360" w:lineRule="auto"/>
        <w:ind w:left="850" w:right="850"/>
        <w:jc w:val="both"/>
        <w:rPr>
          <w:rFonts w:eastAsia="Times New Roman"/>
          <w:color w:val="767171" w:themeColor="background2" w:themeShade="80"/>
        </w:rPr>
      </w:pPr>
      <w:r w:rsidRPr="11D7EEEB">
        <w:rPr>
          <w:rFonts w:eastAsia="Times New Roman"/>
          <w:color w:val="767171" w:themeColor="background2" w:themeShade="80"/>
          <w:lang w:val="es-ES"/>
        </w:rPr>
        <w:t>Remozamiento de diversas áreas institucionales.</w:t>
      </w:r>
    </w:p>
    <w:p w14:paraId="30670735" w14:textId="1A0BDDAE" w:rsidR="00DD7615" w:rsidRPr="00DD7615" w:rsidRDefault="00DD7615" w:rsidP="11D7EEEB">
      <w:pPr>
        <w:spacing w:after="0" w:line="360" w:lineRule="auto"/>
        <w:ind w:left="850" w:right="850"/>
        <w:contextualSpacing/>
        <w:jc w:val="both"/>
        <w:rPr>
          <w:rFonts w:eastAsia="Times New Roman"/>
          <w:color w:val="767171" w:themeColor="background2" w:themeShade="80"/>
        </w:rPr>
      </w:pPr>
    </w:p>
    <w:p w14:paraId="781447FC" w14:textId="29711557" w:rsidR="00DD7615" w:rsidRPr="00DD7615" w:rsidRDefault="48FD2547" w:rsidP="11D7EEEB">
      <w:pPr>
        <w:spacing w:line="360" w:lineRule="auto"/>
        <w:jc w:val="both"/>
        <w:rPr>
          <w:rFonts w:eastAsia="Times New Roman"/>
          <w:color w:val="767171" w:themeColor="background2" w:themeShade="80"/>
        </w:rPr>
      </w:pPr>
      <w:r w:rsidRPr="11D7EEEB">
        <w:rPr>
          <w:rFonts w:eastAsia="Times New Roman"/>
          <w:color w:val="767171" w:themeColor="background2" w:themeShade="80"/>
          <w:lang w:val="es-ES"/>
        </w:rPr>
        <w:t>De manera puntual, en el primer semestre del año la institución ha realizado los siguientes mantenimientos en la plata física del Edificio San Rafael, logrando un 95% de los mantenimientos a unidades vehiculares solicitados.</w:t>
      </w:r>
    </w:p>
    <w:p w14:paraId="5C3141BB" w14:textId="468811C2" w:rsidR="00DD7615" w:rsidRDefault="00DD7615" w:rsidP="11D7EEEB">
      <w:pPr>
        <w:spacing w:after="0" w:line="360" w:lineRule="auto"/>
        <w:ind w:right="850"/>
        <w:contextualSpacing/>
        <w:jc w:val="both"/>
        <w:rPr>
          <w:rFonts w:eastAsia="Times New Roman"/>
          <w:color w:val="767171" w:themeColor="background2" w:themeShade="80"/>
        </w:rPr>
      </w:pPr>
    </w:p>
    <w:p w14:paraId="0ADD8A7D" w14:textId="77777777" w:rsidR="00B435BC" w:rsidRPr="00DD7615" w:rsidRDefault="00B435BC" w:rsidP="11D7EEEB">
      <w:pPr>
        <w:spacing w:after="0" w:line="360" w:lineRule="auto"/>
        <w:ind w:right="850"/>
        <w:contextualSpacing/>
        <w:jc w:val="both"/>
        <w:rPr>
          <w:rFonts w:eastAsia="Times New Roman"/>
          <w:color w:val="767171" w:themeColor="background2" w:themeShade="80"/>
        </w:rPr>
      </w:pPr>
    </w:p>
    <w:p w14:paraId="49C72F10" w14:textId="2DD39A91" w:rsidR="00DD7615" w:rsidRPr="00DD7615" w:rsidRDefault="48FD2547" w:rsidP="11D7EEEB">
      <w:pPr>
        <w:spacing w:line="360" w:lineRule="auto"/>
        <w:jc w:val="both"/>
        <w:rPr>
          <w:rFonts w:eastAsia="Times New Roman"/>
          <w:color w:val="767171" w:themeColor="background2" w:themeShade="80"/>
        </w:rPr>
      </w:pPr>
      <w:r w:rsidRPr="11D7EEEB">
        <w:rPr>
          <w:rFonts w:eastAsia="Times New Roman"/>
          <w:color w:val="767171" w:themeColor="background2" w:themeShade="80"/>
          <w:lang w:val="es-ES"/>
        </w:rPr>
        <w:lastRenderedPageBreak/>
        <w:t>En lo referente a inventario a nivel institucional nos hemos establecido en lo operativo como hitos alcanzar un</w:t>
      </w:r>
      <w:r w:rsidRPr="11D7EEEB">
        <w:rPr>
          <w:rFonts w:eastAsia="Times New Roman"/>
          <w:b/>
          <w:bCs/>
          <w:color w:val="767171" w:themeColor="background2" w:themeShade="80"/>
          <w:lang w:val="es-ES"/>
        </w:rPr>
        <w:t xml:space="preserve"> almacén debidamente administrado y actualizado según requerimientos institucionales, </w:t>
      </w:r>
      <w:r w:rsidRPr="11D7EEEB">
        <w:rPr>
          <w:rFonts w:eastAsia="Times New Roman"/>
          <w:color w:val="767171" w:themeColor="background2" w:themeShade="80"/>
          <w:lang w:val="es-ES"/>
        </w:rPr>
        <w:t>en este sentido se ha logrado:</w:t>
      </w:r>
    </w:p>
    <w:p w14:paraId="3009F31A" w14:textId="2A39D6B0" w:rsidR="00DD7615" w:rsidRPr="00DD7615" w:rsidRDefault="002970F3" w:rsidP="002C4A9C">
      <w:pPr>
        <w:pStyle w:val="Prrafodelista"/>
        <w:numPr>
          <w:ilvl w:val="0"/>
          <w:numId w:val="42"/>
        </w:numPr>
        <w:spacing w:after="0" w:line="360" w:lineRule="auto"/>
        <w:ind w:left="850" w:right="850"/>
        <w:jc w:val="both"/>
        <w:rPr>
          <w:rFonts w:eastAsia="Times New Roman"/>
          <w:color w:val="767171" w:themeColor="background2" w:themeShade="80"/>
        </w:rPr>
      </w:pPr>
      <w:r w:rsidRPr="002970F3">
        <w:rPr>
          <w:rFonts w:eastAsia="Times New Roman"/>
          <w:b/>
          <w:bCs/>
          <w:color w:val="767171" w:themeColor="background2" w:themeShade="80"/>
          <w:lang w:val="es-ES"/>
        </w:rPr>
        <w:t>99</w:t>
      </w:r>
      <w:r w:rsidR="48FD2547" w:rsidRPr="002970F3">
        <w:rPr>
          <w:rFonts w:eastAsia="Times New Roman"/>
          <w:b/>
          <w:color w:val="767171" w:themeColor="background2" w:themeShade="80"/>
          <w:lang w:val="es-ES"/>
        </w:rPr>
        <w:t>%</w:t>
      </w:r>
      <w:r w:rsidR="48FD2547" w:rsidRPr="11D7EEEB">
        <w:rPr>
          <w:rFonts w:eastAsia="Times New Roman"/>
          <w:b/>
          <w:bCs/>
          <w:color w:val="767171" w:themeColor="background2" w:themeShade="80"/>
          <w:lang w:val="es-ES"/>
        </w:rPr>
        <w:t xml:space="preserve"> </w:t>
      </w:r>
      <w:r w:rsidR="48FD2547" w:rsidRPr="11D7EEEB">
        <w:rPr>
          <w:rFonts w:eastAsia="Times New Roman"/>
          <w:color w:val="767171" w:themeColor="background2" w:themeShade="80"/>
          <w:lang w:val="es-ES"/>
        </w:rPr>
        <w:t>en el nivel de efectividad en la recepción y organización de mercancía.</w:t>
      </w:r>
    </w:p>
    <w:p w14:paraId="5D4C14CF" w14:textId="1535DD90" w:rsidR="00DD7615" w:rsidRPr="00DD7615" w:rsidRDefault="00DD7615" w:rsidP="6493DF51">
      <w:pPr>
        <w:spacing w:line="360" w:lineRule="auto"/>
        <w:jc w:val="both"/>
        <w:rPr>
          <w:rFonts w:eastAsia="Calibri"/>
          <w:b/>
          <w:bCs/>
          <w:noProof/>
        </w:rPr>
      </w:pPr>
    </w:p>
    <w:p w14:paraId="34312D2F" w14:textId="5F73B240" w:rsidR="00DD7615" w:rsidRPr="00DD7615" w:rsidRDefault="32D9AB79" w:rsidP="005EF7A9">
      <w:pPr>
        <w:spacing w:line="360" w:lineRule="auto"/>
        <w:jc w:val="both"/>
        <w:rPr>
          <w:rFonts w:eastAsia="Times New Roman"/>
          <w:noProof/>
        </w:rPr>
      </w:pPr>
      <w:r w:rsidRPr="005EF7A9">
        <w:rPr>
          <w:rFonts w:eastAsia="Times New Roman"/>
          <w:b/>
          <w:bCs/>
          <w:noProof/>
          <w:color w:val="767171" w:themeColor="background2" w:themeShade="80"/>
        </w:rPr>
        <w:t>Desempeño del área Financiera</w:t>
      </w:r>
    </w:p>
    <w:p w14:paraId="19DBC9D8" w14:textId="356C2350" w:rsidR="75FF3176" w:rsidRDefault="75FF3176" w:rsidP="6493DF51">
      <w:pPr>
        <w:spacing w:line="360" w:lineRule="auto"/>
        <w:jc w:val="both"/>
        <w:rPr>
          <w:rFonts w:eastAsia="Times New Roman"/>
          <w:noProof/>
          <w:color w:val="767171" w:themeColor="background2" w:themeShade="80"/>
        </w:rPr>
      </w:pPr>
      <w:r w:rsidRPr="6493DF51">
        <w:rPr>
          <w:rFonts w:eastAsia="Times New Roman"/>
          <w:noProof/>
          <w:color w:val="767171" w:themeColor="background2" w:themeShade="80"/>
          <w:lang w:val="es-ES"/>
        </w:rPr>
        <w:t xml:space="preserve">El Gabinete de Política Social, a través de su Dirección Financiera, ha desempeñado un rol de planificar, coordinar y controlar las actividades </w:t>
      </w:r>
      <w:r w:rsidR="62164D27" w:rsidRPr="6493DF51">
        <w:rPr>
          <w:rFonts w:eastAsia="Times New Roman"/>
          <w:noProof/>
          <w:color w:val="767171" w:themeColor="background2" w:themeShade="80"/>
          <w:lang w:val="es-ES"/>
        </w:rPr>
        <w:t>económico-financieras</w:t>
      </w:r>
      <w:r w:rsidRPr="6493DF51">
        <w:rPr>
          <w:rFonts w:eastAsia="Times New Roman"/>
          <w:noProof/>
          <w:color w:val="767171" w:themeColor="background2" w:themeShade="80"/>
          <w:lang w:val="es-ES"/>
        </w:rPr>
        <w:t xml:space="preserve"> de la institución, facilitando el manejo eficiente del presupuesto de gastos e inversión aprobado anualmente por el Congreso Nacional de la República Dominicana y administrado por la Dirección General de Presupuesto (DIGEPRES).</w:t>
      </w:r>
    </w:p>
    <w:p w14:paraId="2128211C" w14:textId="0B678089" w:rsidR="75FF3176" w:rsidRDefault="75FF3176" w:rsidP="005EF7A9">
      <w:pPr>
        <w:spacing w:line="360" w:lineRule="auto"/>
        <w:jc w:val="both"/>
        <w:rPr>
          <w:rFonts w:eastAsia="Times New Roman"/>
          <w:noProof/>
          <w:color w:val="767171" w:themeColor="background2" w:themeShade="80"/>
        </w:rPr>
      </w:pPr>
      <w:r w:rsidRPr="005EF7A9">
        <w:rPr>
          <w:rFonts w:eastAsia="Times New Roman"/>
          <w:noProof/>
          <w:color w:val="767171" w:themeColor="background2" w:themeShade="80"/>
          <w:lang w:val="es-ES"/>
        </w:rPr>
        <w:t>La institución se ha encargado de dirigir y supervisar, a través de la Dirección Financiera, los procedimientos de registros y reportes de la ejecución presupuestaria, contabilidad, nómina, tesorería y de velar por el control del patrimonio institucional y la transparencia de las operaciones realizadas.</w:t>
      </w:r>
    </w:p>
    <w:p w14:paraId="1EF6B2FE" w14:textId="480B9A4E" w:rsidR="75FF3176" w:rsidRDefault="75FF3176" w:rsidP="005EF7A9">
      <w:pPr>
        <w:spacing w:line="360" w:lineRule="auto"/>
        <w:jc w:val="both"/>
        <w:rPr>
          <w:rFonts w:eastAsia="Times New Roman"/>
          <w:noProof/>
          <w:color w:val="767171" w:themeColor="background2" w:themeShade="80"/>
        </w:rPr>
      </w:pPr>
      <w:r w:rsidRPr="005EF7A9">
        <w:rPr>
          <w:rFonts w:eastAsia="Times New Roman"/>
          <w:noProof/>
          <w:color w:val="767171" w:themeColor="background2" w:themeShade="80"/>
          <w:lang w:val="es-ES"/>
        </w:rPr>
        <w:t>Estas operaciones se realizan con la supervisión del señor Coordinador General del Gabinete de Política Social, Lic. Francisco Antonio Peña, quien ha asumido sus funciones con estricto cumplimiento al ordenamiento legal, transparencia y rendición de cuentas, de acuerdo a las directrices trazadas por el señor presidente de la República.</w:t>
      </w:r>
    </w:p>
    <w:p w14:paraId="18F098F5" w14:textId="44896E44" w:rsidR="75FF3176" w:rsidRDefault="75FF3176" w:rsidP="6493DF51">
      <w:pPr>
        <w:spacing w:line="360" w:lineRule="auto"/>
        <w:jc w:val="both"/>
        <w:rPr>
          <w:rFonts w:eastAsia="Calibri"/>
          <w:noProof/>
        </w:rPr>
      </w:pPr>
      <w:r w:rsidRPr="6493DF51">
        <w:rPr>
          <w:rFonts w:eastAsia="Times New Roman"/>
          <w:noProof/>
          <w:color w:val="767171" w:themeColor="background2" w:themeShade="80"/>
          <w:lang w:val="es-ES"/>
        </w:rPr>
        <w:t xml:space="preserve">De </w:t>
      </w:r>
      <w:r w:rsidRPr="6493DF51">
        <w:rPr>
          <w:rFonts w:eastAsia="Calibri"/>
          <w:noProof/>
          <w:lang w:val="es-ES"/>
        </w:rPr>
        <w:t>acuerdo con este rol, la institución presenta la ejecución de su presupuesto aprobado 2023, la cual asciende a RD$1,367,263,990.86 en el período enero-octub</w:t>
      </w:r>
      <w:r w:rsidRPr="6493DF51">
        <w:rPr>
          <w:rFonts w:eastAsia="Calibri"/>
          <w:noProof/>
          <w:color w:val="808080" w:themeColor="background1" w:themeShade="80"/>
          <w:lang w:val="es-ES"/>
        </w:rPr>
        <w:t>re.</w:t>
      </w:r>
    </w:p>
    <w:p w14:paraId="37DAFFE7" w14:textId="55B741AA" w:rsidR="00DD7615" w:rsidRPr="00485B71" w:rsidRDefault="28E233C1" w:rsidP="003D35BA">
      <w:pPr>
        <w:spacing w:after="0" w:line="360" w:lineRule="auto"/>
        <w:jc w:val="center"/>
        <w:rPr>
          <w:rFonts w:eastAsia="Calibri"/>
          <w:color w:val="808080" w:themeColor="background1" w:themeShade="80"/>
        </w:rPr>
      </w:pPr>
      <w:r w:rsidRPr="6493DF51">
        <w:rPr>
          <w:rFonts w:eastAsia="Calibri"/>
          <w:color w:val="808080" w:themeColor="background1" w:themeShade="80"/>
          <w:lang w:val="es-ES"/>
        </w:rPr>
        <w:lastRenderedPageBreak/>
        <w:t>Gabinete de Política Social (GPS)</w:t>
      </w:r>
    </w:p>
    <w:p w14:paraId="3FCDD716" w14:textId="5EFCEDA1" w:rsidR="00DD7615" w:rsidRPr="00485B71" w:rsidRDefault="28E233C1" w:rsidP="6493DF51">
      <w:pPr>
        <w:spacing w:after="0" w:line="240" w:lineRule="auto"/>
        <w:ind w:left="1148" w:right="1167"/>
        <w:jc w:val="center"/>
        <w:rPr>
          <w:rFonts w:eastAsia="Calibri"/>
          <w:color w:val="808080" w:themeColor="background1" w:themeShade="80"/>
        </w:rPr>
      </w:pPr>
      <w:r w:rsidRPr="6493DF51">
        <w:rPr>
          <w:rFonts w:eastAsia="Calibri"/>
          <w:color w:val="808080" w:themeColor="background1" w:themeShade="80"/>
          <w:lang w:val="es-ES"/>
        </w:rPr>
        <w:t xml:space="preserve"> Enero- octubre de 2023</w:t>
      </w:r>
    </w:p>
    <w:p w14:paraId="12210633" w14:textId="12CD48EA" w:rsidR="00DD7615" w:rsidRPr="00485B71" w:rsidRDefault="28E233C1" w:rsidP="6493DF51">
      <w:pPr>
        <w:spacing w:after="0" w:line="240" w:lineRule="auto"/>
        <w:jc w:val="center"/>
        <w:rPr>
          <w:rFonts w:eastAsia="Calibri"/>
          <w:color w:val="808080" w:themeColor="background1" w:themeShade="80"/>
        </w:rPr>
      </w:pPr>
      <w:r w:rsidRPr="6493DF51">
        <w:rPr>
          <w:rFonts w:eastAsia="Calibri"/>
          <w:color w:val="808080" w:themeColor="background1" w:themeShade="80"/>
          <w:lang w:val="es-ES"/>
        </w:rPr>
        <w:t>Ejecución de Gastos y aplicaciones Financieras en RD$</w:t>
      </w:r>
      <w:r w:rsidRPr="6493DF51">
        <w:rPr>
          <w:rFonts w:eastAsia="Calibri"/>
          <w:color w:val="808080" w:themeColor="background1" w:themeShade="80"/>
        </w:rPr>
        <w:t xml:space="preserve"> </w:t>
      </w:r>
    </w:p>
    <w:tbl>
      <w:tblPr>
        <w:tblStyle w:val="Tablaconcuadrcula"/>
        <w:tblW w:w="789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85"/>
        <w:gridCol w:w="2809"/>
      </w:tblGrid>
      <w:tr w:rsidR="005EF7A9" w14:paraId="512B6AC2" w14:textId="77777777" w:rsidTr="6493DF51">
        <w:trPr>
          <w:trHeight w:val="15"/>
        </w:trPr>
        <w:tc>
          <w:tcPr>
            <w:tcW w:w="50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381E6243" w14:textId="381B8C0A" w:rsidR="005EF7A9" w:rsidRDefault="005EF7A9" w:rsidP="6493DF51">
            <w:pPr>
              <w:pStyle w:val="TableParagraph"/>
              <w:spacing w:line="360" w:lineRule="auto"/>
              <w:ind w:left="107"/>
              <w:rPr>
                <w:rFonts w:eastAsia="Calibri"/>
                <w:b/>
                <w:bCs/>
                <w:color w:val="808080" w:themeColor="background1" w:themeShade="80"/>
              </w:rPr>
            </w:pPr>
            <w:r w:rsidRPr="6493DF51">
              <w:rPr>
                <w:rFonts w:eastAsia="Calibri"/>
                <w:b/>
                <w:bCs/>
                <w:color w:val="808080" w:themeColor="background1" w:themeShade="80"/>
              </w:rPr>
              <w:t>Detalle</w:t>
            </w:r>
          </w:p>
        </w:tc>
        <w:tc>
          <w:tcPr>
            <w:tcW w:w="280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02FFD033" w14:textId="1552A7B5" w:rsidR="005EF7A9" w:rsidRDefault="005EF7A9" w:rsidP="6493DF51">
            <w:pPr>
              <w:pStyle w:val="TableParagraph"/>
              <w:spacing w:line="360" w:lineRule="auto"/>
              <w:ind w:left="107"/>
              <w:rPr>
                <w:rFonts w:eastAsia="Calibri"/>
                <w:b/>
                <w:bCs/>
                <w:color w:val="808080" w:themeColor="background1" w:themeShade="80"/>
              </w:rPr>
            </w:pPr>
            <w:r w:rsidRPr="6493DF51">
              <w:rPr>
                <w:rFonts w:eastAsia="Calibri"/>
                <w:b/>
                <w:bCs/>
                <w:color w:val="808080" w:themeColor="background1" w:themeShade="80"/>
              </w:rPr>
              <w:t>Total</w:t>
            </w:r>
          </w:p>
        </w:tc>
      </w:tr>
      <w:tr w:rsidR="005EF7A9" w14:paraId="0E70D9FD" w14:textId="77777777" w:rsidTr="6493DF51">
        <w:trPr>
          <w:trHeight w:val="15"/>
        </w:trPr>
        <w:tc>
          <w:tcPr>
            <w:tcW w:w="50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67FE1A6D" w14:textId="12FF7454" w:rsidR="005EF7A9" w:rsidRDefault="005EF7A9" w:rsidP="6493DF51">
            <w:pPr>
              <w:pStyle w:val="TableParagraph"/>
              <w:spacing w:line="360" w:lineRule="auto"/>
              <w:ind w:left="107"/>
              <w:rPr>
                <w:rFonts w:eastAsia="Calibri"/>
                <w:b/>
                <w:bCs/>
                <w:color w:val="808080" w:themeColor="background1" w:themeShade="80"/>
              </w:rPr>
            </w:pPr>
            <w:r w:rsidRPr="6493DF51">
              <w:rPr>
                <w:rFonts w:eastAsia="Calibri"/>
                <w:b/>
                <w:bCs/>
                <w:color w:val="808080" w:themeColor="background1" w:themeShade="80"/>
              </w:rPr>
              <w:t>2 – Gastos</w:t>
            </w:r>
          </w:p>
        </w:tc>
        <w:tc>
          <w:tcPr>
            <w:tcW w:w="280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657D4D56" w14:textId="2573EE06" w:rsidR="005EF7A9" w:rsidRDefault="005EF7A9" w:rsidP="6493DF51">
            <w:pPr>
              <w:widowControl w:val="0"/>
              <w:spacing w:line="360" w:lineRule="auto"/>
              <w:ind w:left="107"/>
              <w:rPr>
                <w:rFonts w:eastAsia="Calibri"/>
                <w:b/>
                <w:bCs/>
              </w:rPr>
            </w:pPr>
          </w:p>
        </w:tc>
      </w:tr>
      <w:tr w:rsidR="005EF7A9" w14:paraId="7F8FF941" w14:textId="77777777" w:rsidTr="6493DF51">
        <w:trPr>
          <w:trHeight w:val="15"/>
        </w:trPr>
        <w:tc>
          <w:tcPr>
            <w:tcW w:w="50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06245182" w14:textId="0E4FFA2B" w:rsidR="005EF7A9" w:rsidRDefault="74502AE3" w:rsidP="6493DF51">
            <w:pPr>
              <w:pStyle w:val="TableParagraph"/>
              <w:spacing w:line="360" w:lineRule="auto"/>
              <w:ind w:left="107"/>
              <w:rPr>
                <w:rFonts w:eastAsia="Calibri"/>
                <w:b/>
                <w:bCs/>
                <w:color w:val="808080" w:themeColor="background1" w:themeShade="80"/>
              </w:rPr>
            </w:pPr>
            <w:r w:rsidRPr="6493DF51">
              <w:rPr>
                <w:rFonts w:eastAsia="Calibri"/>
                <w:b/>
                <w:bCs/>
                <w:color w:val="808080" w:themeColor="background1" w:themeShade="80"/>
              </w:rPr>
              <w:t>2.</w:t>
            </w:r>
            <w:r w:rsidR="005EF7A9" w:rsidRPr="6493DF51">
              <w:rPr>
                <w:rFonts w:eastAsia="Calibri"/>
                <w:b/>
                <w:bCs/>
                <w:color w:val="808080" w:themeColor="background1" w:themeShade="80"/>
              </w:rPr>
              <w:t>1 - Remuneraciones y Contribuciones</w:t>
            </w:r>
          </w:p>
        </w:tc>
        <w:tc>
          <w:tcPr>
            <w:tcW w:w="280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6D041C1" w14:textId="3E3FE987" w:rsidR="005EF7A9" w:rsidRDefault="005EF7A9" w:rsidP="6493DF51">
            <w:pPr>
              <w:spacing w:line="259" w:lineRule="auto"/>
              <w:rPr>
                <w:rFonts w:eastAsia="Calibri"/>
                <w:b/>
                <w:bCs/>
              </w:rPr>
            </w:pPr>
            <w:r w:rsidRPr="6493DF51">
              <w:rPr>
                <w:rFonts w:eastAsia="Calibri"/>
                <w:b/>
                <w:bCs/>
              </w:rPr>
              <w:t xml:space="preserve"> 766,796,255.63 </w:t>
            </w:r>
          </w:p>
        </w:tc>
      </w:tr>
      <w:tr w:rsidR="005EF7A9" w14:paraId="19D427D1" w14:textId="77777777" w:rsidTr="6493DF51">
        <w:trPr>
          <w:trHeight w:val="15"/>
        </w:trPr>
        <w:tc>
          <w:tcPr>
            <w:tcW w:w="50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77922522" w14:textId="3A15313A" w:rsidR="005EF7A9" w:rsidRDefault="4D40BFF6" w:rsidP="6493DF51">
            <w:pPr>
              <w:pStyle w:val="TableParagraph"/>
              <w:spacing w:line="360" w:lineRule="auto"/>
              <w:ind w:left="107"/>
              <w:rPr>
                <w:rFonts w:eastAsia="Calibri"/>
                <w:b/>
                <w:bCs/>
                <w:color w:val="808080" w:themeColor="background1" w:themeShade="80"/>
              </w:rPr>
            </w:pPr>
            <w:r w:rsidRPr="6493DF51">
              <w:rPr>
                <w:rFonts w:eastAsia="Calibri"/>
                <w:b/>
                <w:bCs/>
                <w:color w:val="808080" w:themeColor="background1" w:themeShade="80"/>
              </w:rPr>
              <w:t>2.</w:t>
            </w:r>
            <w:r w:rsidR="005EF7A9" w:rsidRPr="6493DF51">
              <w:rPr>
                <w:rFonts w:eastAsia="Calibri"/>
                <w:b/>
                <w:bCs/>
                <w:color w:val="808080" w:themeColor="background1" w:themeShade="80"/>
              </w:rPr>
              <w:t>2 - Contratación de Servicios</w:t>
            </w:r>
          </w:p>
        </w:tc>
        <w:tc>
          <w:tcPr>
            <w:tcW w:w="280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4180187B" w14:textId="3E2D25AF" w:rsidR="005EF7A9" w:rsidRDefault="005EF7A9" w:rsidP="6493DF51">
            <w:pPr>
              <w:spacing w:line="259" w:lineRule="auto"/>
              <w:rPr>
                <w:rFonts w:eastAsia="Calibri"/>
                <w:b/>
                <w:bCs/>
              </w:rPr>
            </w:pPr>
            <w:r w:rsidRPr="6493DF51">
              <w:rPr>
                <w:rFonts w:eastAsia="Calibri"/>
                <w:b/>
                <w:bCs/>
              </w:rPr>
              <w:t xml:space="preserve"> 224,468,974.70 </w:t>
            </w:r>
          </w:p>
        </w:tc>
      </w:tr>
      <w:tr w:rsidR="005EF7A9" w14:paraId="2621DD81" w14:textId="77777777" w:rsidTr="6493DF51">
        <w:trPr>
          <w:trHeight w:val="15"/>
        </w:trPr>
        <w:tc>
          <w:tcPr>
            <w:tcW w:w="50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F52B0C1" w14:textId="63C2A475" w:rsidR="005EF7A9" w:rsidRDefault="0028D7F8" w:rsidP="6493DF51">
            <w:pPr>
              <w:pStyle w:val="TableParagraph"/>
              <w:spacing w:line="360" w:lineRule="auto"/>
              <w:ind w:left="107"/>
              <w:rPr>
                <w:rFonts w:eastAsia="Calibri"/>
                <w:b/>
                <w:bCs/>
                <w:color w:val="808080" w:themeColor="background1" w:themeShade="80"/>
              </w:rPr>
            </w:pPr>
            <w:r w:rsidRPr="6493DF51">
              <w:rPr>
                <w:rFonts w:eastAsia="Calibri"/>
                <w:b/>
                <w:bCs/>
                <w:color w:val="808080" w:themeColor="background1" w:themeShade="80"/>
              </w:rPr>
              <w:t>2.</w:t>
            </w:r>
            <w:r w:rsidR="005EF7A9" w:rsidRPr="6493DF51">
              <w:rPr>
                <w:rFonts w:eastAsia="Calibri"/>
                <w:b/>
                <w:bCs/>
                <w:color w:val="808080" w:themeColor="background1" w:themeShade="80"/>
              </w:rPr>
              <w:t>3 - Materiales y Suministros</w:t>
            </w:r>
          </w:p>
        </w:tc>
        <w:tc>
          <w:tcPr>
            <w:tcW w:w="280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4DCE0A1" w14:textId="2C4BAD4D" w:rsidR="005EF7A9" w:rsidRDefault="005EF7A9" w:rsidP="6493DF51">
            <w:pPr>
              <w:spacing w:line="259" w:lineRule="auto"/>
              <w:rPr>
                <w:rFonts w:eastAsia="Calibri"/>
                <w:b/>
                <w:bCs/>
              </w:rPr>
            </w:pPr>
            <w:r w:rsidRPr="6493DF51">
              <w:rPr>
                <w:rFonts w:eastAsia="Calibri"/>
                <w:b/>
                <w:bCs/>
              </w:rPr>
              <w:t xml:space="preserve"> 51,058,907.87 </w:t>
            </w:r>
          </w:p>
        </w:tc>
      </w:tr>
      <w:tr w:rsidR="005EF7A9" w14:paraId="16003954" w14:textId="77777777" w:rsidTr="6493DF51">
        <w:trPr>
          <w:trHeight w:val="15"/>
        </w:trPr>
        <w:tc>
          <w:tcPr>
            <w:tcW w:w="50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1FEF5088" w14:textId="6FAD5151" w:rsidR="005EF7A9" w:rsidRDefault="005EF7A9" w:rsidP="6493DF51">
            <w:pPr>
              <w:pStyle w:val="TableParagraph"/>
              <w:spacing w:line="360" w:lineRule="auto"/>
              <w:ind w:left="107"/>
              <w:rPr>
                <w:rFonts w:eastAsia="Calibri"/>
                <w:b/>
                <w:bCs/>
                <w:color w:val="808080" w:themeColor="background1" w:themeShade="80"/>
              </w:rPr>
            </w:pPr>
            <w:r w:rsidRPr="6493DF51">
              <w:rPr>
                <w:rFonts w:eastAsia="Calibri"/>
                <w:b/>
                <w:bCs/>
                <w:color w:val="808080" w:themeColor="background1" w:themeShade="80"/>
              </w:rPr>
              <w:t>2.4 - Transferencias Corrientes</w:t>
            </w:r>
          </w:p>
        </w:tc>
        <w:tc>
          <w:tcPr>
            <w:tcW w:w="280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6D68EE03" w14:textId="74E6B21A" w:rsidR="005EF7A9" w:rsidRDefault="005EF7A9" w:rsidP="6493DF51">
            <w:pPr>
              <w:spacing w:line="259" w:lineRule="auto"/>
              <w:rPr>
                <w:rFonts w:eastAsia="Calibri"/>
                <w:b/>
                <w:bCs/>
              </w:rPr>
            </w:pPr>
            <w:r w:rsidRPr="6493DF51">
              <w:rPr>
                <w:rFonts w:eastAsia="Calibri"/>
                <w:b/>
                <w:bCs/>
              </w:rPr>
              <w:t xml:space="preserve"> 285,084,533.60 </w:t>
            </w:r>
          </w:p>
        </w:tc>
      </w:tr>
      <w:tr w:rsidR="005EF7A9" w14:paraId="6F4406BE" w14:textId="77777777" w:rsidTr="6493DF51">
        <w:trPr>
          <w:trHeight w:val="15"/>
        </w:trPr>
        <w:tc>
          <w:tcPr>
            <w:tcW w:w="50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3A41CAE4" w14:textId="13EECD82" w:rsidR="005EF7A9" w:rsidRDefault="005EF7A9" w:rsidP="6493DF51">
            <w:pPr>
              <w:pStyle w:val="TableParagraph"/>
              <w:spacing w:line="360" w:lineRule="auto"/>
              <w:ind w:left="107"/>
              <w:rPr>
                <w:rFonts w:eastAsia="Calibri"/>
                <w:b/>
                <w:bCs/>
                <w:color w:val="808080" w:themeColor="background1" w:themeShade="80"/>
              </w:rPr>
            </w:pPr>
            <w:r w:rsidRPr="6493DF51">
              <w:rPr>
                <w:rFonts w:eastAsia="Calibri"/>
                <w:b/>
                <w:bCs/>
                <w:color w:val="808080" w:themeColor="background1" w:themeShade="80"/>
              </w:rPr>
              <w:t>2.6 - Bienes Muebles, Inmuebles e Intangibles</w:t>
            </w:r>
          </w:p>
        </w:tc>
        <w:tc>
          <w:tcPr>
            <w:tcW w:w="280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402B8B52" w14:textId="5A38D580" w:rsidR="005EF7A9" w:rsidRDefault="005EF7A9" w:rsidP="6493DF51">
            <w:pPr>
              <w:spacing w:line="259" w:lineRule="auto"/>
              <w:rPr>
                <w:rFonts w:eastAsia="Calibri"/>
                <w:b/>
                <w:bCs/>
              </w:rPr>
            </w:pPr>
            <w:r w:rsidRPr="6493DF51">
              <w:rPr>
                <w:rFonts w:eastAsia="Calibri"/>
                <w:b/>
                <w:bCs/>
              </w:rPr>
              <w:t xml:space="preserve"> 39,855,319.06 </w:t>
            </w:r>
          </w:p>
        </w:tc>
      </w:tr>
      <w:tr w:rsidR="005EF7A9" w14:paraId="6280B037" w14:textId="77777777" w:rsidTr="6493DF51">
        <w:trPr>
          <w:trHeight w:val="15"/>
        </w:trPr>
        <w:tc>
          <w:tcPr>
            <w:tcW w:w="50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98F5D33" w14:textId="3B23410C" w:rsidR="005EF7A9" w:rsidRDefault="005EF7A9" w:rsidP="6493DF51">
            <w:pPr>
              <w:pStyle w:val="TableParagraph"/>
              <w:spacing w:line="360" w:lineRule="auto"/>
              <w:ind w:left="107"/>
              <w:rPr>
                <w:rFonts w:eastAsia="Calibri"/>
                <w:b/>
                <w:bCs/>
                <w:color w:val="808080" w:themeColor="background1" w:themeShade="80"/>
              </w:rPr>
            </w:pPr>
            <w:proofErr w:type="gramStart"/>
            <w:r w:rsidRPr="6493DF51">
              <w:rPr>
                <w:rFonts w:eastAsia="Calibri"/>
                <w:b/>
                <w:bCs/>
                <w:color w:val="808080" w:themeColor="background1" w:themeShade="80"/>
              </w:rPr>
              <w:t>Total</w:t>
            </w:r>
            <w:proofErr w:type="gramEnd"/>
            <w:r w:rsidRPr="6493DF51">
              <w:rPr>
                <w:rFonts w:eastAsia="Calibri"/>
                <w:b/>
                <w:bCs/>
                <w:color w:val="808080" w:themeColor="background1" w:themeShade="80"/>
              </w:rPr>
              <w:t xml:space="preserve"> en Gastos</w:t>
            </w:r>
          </w:p>
        </w:tc>
        <w:tc>
          <w:tcPr>
            <w:tcW w:w="280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E42159E" w14:textId="37B5FCFA" w:rsidR="005EF7A9" w:rsidRDefault="005EF7A9" w:rsidP="6493DF51">
            <w:pPr>
              <w:spacing w:line="259" w:lineRule="auto"/>
              <w:rPr>
                <w:rFonts w:eastAsia="Calibri"/>
                <w:b/>
                <w:bCs/>
              </w:rPr>
            </w:pPr>
            <w:r w:rsidRPr="6493DF51">
              <w:rPr>
                <w:rFonts w:eastAsia="Calibri"/>
                <w:b/>
                <w:bCs/>
              </w:rPr>
              <w:t>1,367,263,990.86</w:t>
            </w:r>
          </w:p>
        </w:tc>
      </w:tr>
    </w:tbl>
    <w:p w14:paraId="41CC0772" w14:textId="5EF961FB" w:rsidR="00DD7615" w:rsidRPr="00482A44" w:rsidRDefault="01C3F9FB" w:rsidP="00271145">
      <w:pPr>
        <w:rPr>
          <w:rFonts w:eastAsia="Times New Roman"/>
          <w:b/>
          <w:bCs/>
          <w:sz w:val="14"/>
          <w:szCs w:val="14"/>
        </w:rPr>
      </w:pPr>
      <w:r w:rsidRPr="00482A44">
        <w:rPr>
          <w:rFonts w:eastAsia="Times New Roman"/>
          <w:b/>
          <w:bCs/>
          <w:color w:val="767171" w:themeColor="background2" w:themeShade="80"/>
          <w:sz w:val="14"/>
          <w:szCs w:val="14"/>
          <w:lang w:val="es-ES"/>
        </w:rPr>
        <w:t>Fuente: Dirección Financiera del GPS, datos al 31 de octubre 2023.</w:t>
      </w:r>
      <w:r w:rsidR="00DD7615" w:rsidRPr="00482A44">
        <w:rPr>
          <w:b/>
          <w:bCs/>
          <w:sz w:val="14"/>
          <w:szCs w:val="14"/>
        </w:rPr>
        <w:br/>
      </w:r>
      <w:r w:rsidRPr="00482A44">
        <w:rPr>
          <w:rFonts w:eastAsia="Times New Roman"/>
          <w:b/>
          <w:bCs/>
          <w:color w:val="767171" w:themeColor="background2" w:themeShade="80"/>
          <w:sz w:val="14"/>
          <w:szCs w:val="14"/>
          <w:lang w:val="es-ES"/>
        </w:rPr>
        <w:t>Nota: Montos correspondiente al subcapítulo completo del GPS, incluyendo transferencias a CONADIS y CONADIS, entre otras dependencias.</w:t>
      </w:r>
    </w:p>
    <w:p w14:paraId="48503735" w14:textId="77777777" w:rsidR="00271145" w:rsidRDefault="00271145" w:rsidP="00271145">
      <w:pPr>
        <w:spacing w:after="0" w:line="240" w:lineRule="auto"/>
        <w:jc w:val="both"/>
        <w:rPr>
          <w:rFonts w:eastAsia="Times New Roman"/>
          <w:color w:val="767171" w:themeColor="background2" w:themeShade="80"/>
          <w:lang w:val="es-ES"/>
        </w:rPr>
      </w:pPr>
    </w:p>
    <w:p w14:paraId="28C42887" w14:textId="3EFB4343" w:rsidR="00DD7615" w:rsidRPr="00485B71" w:rsidRDefault="01C3F9FB" w:rsidP="005EF7A9">
      <w:pPr>
        <w:spacing w:line="360" w:lineRule="auto"/>
        <w:jc w:val="both"/>
        <w:rPr>
          <w:rFonts w:eastAsia="Calibri"/>
        </w:rPr>
      </w:pPr>
      <w:r w:rsidRPr="6493DF51">
        <w:rPr>
          <w:rFonts w:eastAsia="Times New Roman"/>
          <w:color w:val="767171" w:themeColor="background2" w:themeShade="80"/>
          <w:lang w:val="es-ES"/>
        </w:rPr>
        <w:t>En la tabla se muest</w:t>
      </w:r>
      <w:r w:rsidRPr="6493DF51">
        <w:rPr>
          <w:rFonts w:eastAsia="Calibri"/>
          <w:lang w:val="es-ES"/>
        </w:rPr>
        <w:t>ra la ejecución presupuestaria por objeto del gasto, en etapa de devengado. En Remuneraciones y Contribuciones se registra un monto ejecutado de RD$766,796,255.63 (setecientos sesenta y seis millones setecientos noventa y seis mil doscientos cincuenta y cinco pesos con 63/100). En el objeto Contratación de Servicios se registra una ejecución de RD$224,468,974.70 (doscientos veinticuatro millones cuatrocientos sesenta y ocho mil novecientos setenta y cuatro pesos con 70/100). De igual manera en el objeto de Materiales y Suministros se registra el monto de RD$51,058,907.87 (cincuenta y un millones cincuenta y ocho mil novecientos siete pesos con 87/100). En el objeto de Transferencias Corrientes se registra un monto de RD$285,084,533.60 (doscientos ochenta y cinco millones ochenta y cuatro mil quinientos treinta y tres pesos con 60/100). Así también en el objeto de Bienes Muebles, Inmuebles en Intangibles, se registra el monto de ejecución de RD$39,855,319.06 (treinta y nueve millones ochocientos cincuenta y cinco mil trescientos diecinueve pesos con 06/100).</w:t>
      </w:r>
    </w:p>
    <w:p w14:paraId="0CF9A8F1" w14:textId="4F5A45E5" w:rsidR="6439ACE7" w:rsidRPr="007C498D" w:rsidRDefault="6439ACE7" w:rsidP="002C4A9C">
      <w:pPr>
        <w:pStyle w:val="Ttulo1"/>
        <w:numPr>
          <w:ilvl w:val="0"/>
          <w:numId w:val="36"/>
        </w:numPr>
        <w:jc w:val="left"/>
        <w:rPr>
          <w:sz w:val="24"/>
          <w:szCs w:val="24"/>
        </w:rPr>
      </w:pPr>
      <w:bookmarkStart w:id="17" w:name="_Toc155085155"/>
      <w:r w:rsidRPr="007C498D">
        <w:rPr>
          <w:sz w:val="24"/>
          <w:szCs w:val="24"/>
        </w:rPr>
        <w:lastRenderedPageBreak/>
        <w:t>Desempeño de los Recursos Humanos</w:t>
      </w:r>
      <w:bookmarkEnd w:id="17"/>
    </w:p>
    <w:p w14:paraId="326D4A8E" w14:textId="02C20B93" w:rsidR="413FCF7E" w:rsidRDefault="413FCF7E" w:rsidP="6493DF51">
      <w:p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 xml:space="preserve">En el marco de la gestión de los recursos humanos a través de la eficiente coordinación de los diferentes subsistemas que la integran, se desarrollaron una serie de estrategias que garantizan un clima organizacional favorable, cumplimiento de los objetivos y cierre de brechas de género. </w:t>
      </w:r>
    </w:p>
    <w:p w14:paraId="6D263391" w14:textId="2AF959BE" w:rsidR="413FCF7E" w:rsidRDefault="413FCF7E" w:rsidP="6493DF51">
      <w:pPr>
        <w:spacing w:after="200"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En conformidad a este marco de gestión y con miras a garantizar un clima organizacional fortalecido, nos hemos programado como hitos a alcanzar este año:</w:t>
      </w:r>
    </w:p>
    <w:p w14:paraId="0911E395" w14:textId="318BCDA0" w:rsidR="413FCF7E" w:rsidRDefault="413FCF7E" w:rsidP="009468C6">
      <w:pPr>
        <w:pStyle w:val="Prrafodelista"/>
        <w:numPr>
          <w:ilvl w:val="0"/>
          <w:numId w:val="24"/>
        </w:numPr>
        <w:spacing w:after="200" w:line="360" w:lineRule="auto"/>
        <w:ind w:left="1068"/>
        <w:jc w:val="both"/>
        <w:rPr>
          <w:rFonts w:eastAsia="Times New Roman"/>
          <w:color w:val="767171" w:themeColor="background2" w:themeShade="80"/>
          <w:lang w:val="es-ES"/>
        </w:rPr>
      </w:pPr>
      <w:r w:rsidRPr="6493DF51">
        <w:rPr>
          <w:rFonts w:eastAsia="Times New Roman"/>
          <w:color w:val="767171" w:themeColor="background2" w:themeShade="80"/>
          <w:lang w:val="es-ES"/>
        </w:rPr>
        <w:t xml:space="preserve">Alcanzar Acuerdos de Desempeño </w:t>
      </w:r>
      <w:r w:rsidRPr="638A688F">
        <w:rPr>
          <w:rFonts w:eastAsia="Times New Roman"/>
          <w:color w:val="767171" w:themeColor="background2" w:themeShade="80"/>
          <w:lang w:val="es-ES"/>
        </w:rPr>
        <w:t>202</w:t>
      </w:r>
      <w:r w:rsidR="35410EB3" w:rsidRPr="638A688F">
        <w:rPr>
          <w:rFonts w:eastAsia="Times New Roman"/>
          <w:color w:val="767171" w:themeColor="background2" w:themeShade="80"/>
          <w:lang w:val="es-ES"/>
        </w:rPr>
        <w:t>3</w:t>
      </w:r>
    </w:p>
    <w:p w14:paraId="4F6AF22A" w14:textId="38036B91" w:rsidR="413FCF7E" w:rsidRDefault="413FCF7E" w:rsidP="009468C6">
      <w:pPr>
        <w:pStyle w:val="Prrafodelista"/>
        <w:numPr>
          <w:ilvl w:val="0"/>
          <w:numId w:val="24"/>
        </w:numPr>
        <w:spacing w:after="200" w:line="360" w:lineRule="auto"/>
        <w:ind w:left="1068"/>
        <w:jc w:val="both"/>
        <w:rPr>
          <w:rFonts w:eastAsia="Times New Roman"/>
          <w:color w:val="767171" w:themeColor="background2" w:themeShade="80"/>
          <w:lang w:val="es-ES"/>
        </w:rPr>
      </w:pPr>
      <w:r w:rsidRPr="6493DF51">
        <w:rPr>
          <w:rFonts w:eastAsia="Times New Roman"/>
          <w:color w:val="767171" w:themeColor="background2" w:themeShade="80"/>
          <w:lang w:val="es-ES"/>
        </w:rPr>
        <w:t>Comunicación Interna</w:t>
      </w:r>
      <w:r w:rsidR="074A62F6" w:rsidRPr="219884DA">
        <w:rPr>
          <w:rFonts w:eastAsia="Times New Roman"/>
          <w:color w:val="767171" w:themeColor="background2" w:themeShade="80"/>
          <w:lang w:val="es-ES"/>
        </w:rPr>
        <w:t xml:space="preserve"> </w:t>
      </w:r>
      <w:r w:rsidR="074A62F6" w:rsidRPr="6DF539DD">
        <w:rPr>
          <w:rFonts w:eastAsia="Times New Roman"/>
          <w:color w:val="767171" w:themeColor="background2" w:themeShade="80"/>
          <w:lang w:val="es-ES"/>
        </w:rPr>
        <w:t>Efectiva</w:t>
      </w:r>
    </w:p>
    <w:p w14:paraId="5C399AE7" w14:textId="5653E055" w:rsidR="413FCF7E" w:rsidRDefault="413FCF7E" w:rsidP="009468C6">
      <w:pPr>
        <w:pStyle w:val="Prrafodelista"/>
        <w:numPr>
          <w:ilvl w:val="0"/>
          <w:numId w:val="24"/>
        </w:numPr>
        <w:spacing w:after="200" w:line="360" w:lineRule="auto"/>
        <w:ind w:left="1068"/>
        <w:jc w:val="both"/>
        <w:rPr>
          <w:rFonts w:eastAsia="Times New Roman"/>
          <w:color w:val="767171" w:themeColor="background2" w:themeShade="80"/>
          <w:lang w:val="es-ES"/>
        </w:rPr>
      </w:pPr>
      <w:r w:rsidRPr="6493DF51">
        <w:rPr>
          <w:rFonts w:eastAsia="Times New Roman"/>
          <w:color w:val="767171" w:themeColor="background2" w:themeShade="80"/>
          <w:lang w:val="es-ES"/>
        </w:rPr>
        <w:t xml:space="preserve">Evaluación de Desempeño </w:t>
      </w:r>
      <w:r w:rsidRPr="219884DA">
        <w:rPr>
          <w:rFonts w:eastAsia="Times New Roman"/>
          <w:color w:val="767171" w:themeColor="background2" w:themeShade="80"/>
          <w:lang w:val="es-ES"/>
        </w:rPr>
        <w:t>202</w:t>
      </w:r>
      <w:r w:rsidR="4BBF7138" w:rsidRPr="219884DA">
        <w:rPr>
          <w:rFonts w:eastAsia="Times New Roman"/>
          <w:color w:val="767171" w:themeColor="background2" w:themeShade="80"/>
          <w:lang w:val="es-ES"/>
        </w:rPr>
        <w:t>3</w:t>
      </w:r>
    </w:p>
    <w:p w14:paraId="5B0A3B86" w14:textId="0F96F714" w:rsidR="413FCF7E" w:rsidRDefault="413FCF7E" w:rsidP="009468C6">
      <w:pPr>
        <w:pStyle w:val="Prrafodelista"/>
        <w:numPr>
          <w:ilvl w:val="0"/>
          <w:numId w:val="24"/>
        </w:numPr>
        <w:spacing w:after="200" w:line="360" w:lineRule="auto"/>
        <w:ind w:left="1068"/>
        <w:jc w:val="both"/>
        <w:rPr>
          <w:rFonts w:eastAsia="Times New Roman"/>
          <w:color w:val="767171" w:themeColor="background2" w:themeShade="80"/>
          <w:lang w:val="es-ES"/>
        </w:rPr>
      </w:pPr>
      <w:r w:rsidRPr="6493DF51">
        <w:rPr>
          <w:rFonts w:eastAsia="Times New Roman"/>
          <w:color w:val="767171" w:themeColor="background2" w:themeShade="80"/>
          <w:lang w:val="es-ES"/>
        </w:rPr>
        <w:t>Evaluación de la eficacia de las Capacitaciones</w:t>
      </w:r>
    </w:p>
    <w:p w14:paraId="560CE14D" w14:textId="06799BDB" w:rsidR="413FCF7E" w:rsidRDefault="413FCF7E" w:rsidP="009468C6">
      <w:pPr>
        <w:pStyle w:val="Prrafodelista"/>
        <w:numPr>
          <w:ilvl w:val="0"/>
          <w:numId w:val="24"/>
        </w:numPr>
        <w:spacing w:after="200" w:line="360" w:lineRule="auto"/>
        <w:ind w:left="1068"/>
        <w:jc w:val="both"/>
        <w:rPr>
          <w:rFonts w:eastAsia="Times New Roman"/>
          <w:color w:val="767171" w:themeColor="background2" w:themeShade="80"/>
          <w:lang w:val="es-ES"/>
        </w:rPr>
      </w:pPr>
      <w:r w:rsidRPr="6493DF51">
        <w:rPr>
          <w:rFonts w:eastAsia="Times New Roman"/>
          <w:color w:val="767171" w:themeColor="background2" w:themeShade="80"/>
          <w:lang w:val="es-ES"/>
        </w:rPr>
        <w:t>Plan de Fortalecimiento del Clima Organizacional</w:t>
      </w:r>
    </w:p>
    <w:p w14:paraId="0A6BBE41" w14:textId="439AB3F9" w:rsidR="413FCF7E" w:rsidRDefault="413FCF7E" w:rsidP="009468C6">
      <w:pPr>
        <w:pStyle w:val="Prrafodelista"/>
        <w:numPr>
          <w:ilvl w:val="0"/>
          <w:numId w:val="24"/>
        </w:numPr>
        <w:spacing w:after="200" w:line="360" w:lineRule="auto"/>
        <w:ind w:left="1068"/>
        <w:jc w:val="both"/>
        <w:rPr>
          <w:rFonts w:eastAsia="Times New Roman"/>
          <w:color w:val="767171" w:themeColor="background2" w:themeShade="80"/>
          <w:lang w:val="es-ES"/>
        </w:rPr>
      </w:pPr>
      <w:r w:rsidRPr="6493DF51">
        <w:rPr>
          <w:rFonts w:eastAsia="Times New Roman"/>
          <w:color w:val="767171" w:themeColor="background2" w:themeShade="80"/>
          <w:lang w:val="es-ES"/>
        </w:rPr>
        <w:t>Programa General de Entrenamientos</w:t>
      </w:r>
    </w:p>
    <w:p w14:paraId="04DD0677" w14:textId="592E2293" w:rsidR="413FCF7E" w:rsidRDefault="413FCF7E" w:rsidP="009468C6">
      <w:pPr>
        <w:pStyle w:val="Prrafodelista"/>
        <w:numPr>
          <w:ilvl w:val="0"/>
          <w:numId w:val="24"/>
        </w:numPr>
        <w:spacing w:after="200" w:line="360" w:lineRule="auto"/>
        <w:ind w:left="1068"/>
        <w:jc w:val="both"/>
        <w:rPr>
          <w:rFonts w:eastAsia="Times New Roman"/>
          <w:color w:val="767171" w:themeColor="background2" w:themeShade="80"/>
          <w:lang w:val="es-ES"/>
        </w:rPr>
      </w:pPr>
      <w:r w:rsidRPr="6493DF51">
        <w:rPr>
          <w:rFonts w:eastAsia="Times New Roman"/>
          <w:color w:val="767171" w:themeColor="background2" w:themeShade="80"/>
          <w:lang w:val="es-ES"/>
        </w:rPr>
        <w:t>Salud y Seguridad Ocupacional</w:t>
      </w:r>
    </w:p>
    <w:p w14:paraId="66482DF3" w14:textId="7AA63E24" w:rsidR="413FCF7E" w:rsidRDefault="413FCF7E" w:rsidP="6493DF51">
      <w:pPr>
        <w:spacing w:after="200" w:line="360" w:lineRule="auto"/>
        <w:jc w:val="both"/>
        <w:rPr>
          <w:rFonts w:eastAsia="Times New Roman"/>
          <w:lang w:val="es-ES"/>
        </w:rPr>
      </w:pPr>
      <w:r w:rsidRPr="6493DF51">
        <w:rPr>
          <w:rFonts w:eastAsia="Times New Roman"/>
          <w:b/>
          <w:bCs/>
          <w:color w:val="767171" w:themeColor="background2" w:themeShade="80"/>
          <w:lang w:val="es-ES"/>
        </w:rPr>
        <w:t>Análisis de los resultados del SISMAP</w:t>
      </w:r>
    </w:p>
    <w:p w14:paraId="75BBA206" w14:textId="66CBCDD2" w:rsidR="413FCF7E" w:rsidRDefault="413FCF7E" w:rsidP="6493DF51">
      <w:p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 xml:space="preserve">Durante el año 2023, ha realizado acciones que aseguran el cumplimiento de la Ley 41-08 de Función Pública, sus reglamentos, normas y procedimientos vigentes, logrando alcanzar una calificación general de </w:t>
      </w:r>
      <w:r w:rsidR="00E25EB7" w:rsidRPr="00E25EB7">
        <w:rPr>
          <w:rFonts w:eastAsia="Times New Roman"/>
          <w:color w:val="767171" w:themeColor="background2" w:themeShade="80"/>
          <w:lang w:val="es-ES"/>
        </w:rPr>
        <w:t>75.59</w:t>
      </w:r>
      <w:r w:rsidRPr="00E25EB7">
        <w:rPr>
          <w:rFonts w:eastAsia="Times New Roman"/>
          <w:color w:val="767171" w:themeColor="background2" w:themeShade="80"/>
          <w:lang w:val="es-ES"/>
        </w:rPr>
        <w:t>%</w:t>
      </w:r>
      <w:r w:rsidRPr="6493DF51">
        <w:rPr>
          <w:rFonts w:eastAsia="Times New Roman"/>
          <w:color w:val="767171" w:themeColor="background2" w:themeShade="80"/>
          <w:lang w:val="es-ES"/>
        </w:rPr>
        <w:t xml:space="preserve"> en el Sistema de Monitoreo de la Administración Pública (SISMAP)</w:t>
      </w:r>
      <w:r w:rsidR="00E25EB7">
        <w:rPr>
          <w:rFonts w:eastAsia="Times New Roman"/>
          <w:color w:val="767171" w:themeColor="background2" w:themeShade="80"/>
          <w:lang w:val="es-ES"/>
        </w:rPr>
        <w:t xml:space="preserve">. No obstante, ya se cuentan formulados planes de acción y mejora para contrarrestar los subindicadores que no tuvieron una calificación positiva y, de igual forma, </w:t>
      </w:r>
      <w:r w:rsidR="001B4350">
        <w:rPr>
          <w:rFonts w:eastAsia="Times New Roman"/>
          <w:color w:val="767171" w:themeColor="background2" w:themeShade="80"/>
          <w:lang w:val="es-ES"/>
        </w:rPr>
        <w:t>ponerlos en marcha de cara al próximo periodo gubernamental.</w:t>
      </w:r>
    </w:p>
    <w:p w14:paraId="4C385540" w14:textId="67FC4021" w:rsidR="11D7EEEB" w:rsidRDefault="11D7EEEB" w:rsidP="11D7EEEB">
      <w:pPr>
        <w:spacing w:line="360" w:lineRule="auto"/>
        <w:jc w:val="both"/>
        <w:rPr>
          <w:rFonts w:eastAsia="Times New Roman"/>
          <w:b/>
          <w:bCs/>
          <w:color w:val="767171" w:themeColor="background2" w:themeShade="80"/>
        </w:rPr>
      </w:pPr>
    </w:p>
    <w:p w14:paraId="4DECB4E8" w14:textId="18A46F54" w:rsidR="11D7EEEB" w:rsidRDefault="11D7EEEB" w:rsidP="11D7EEEB">
      <w:pPr>
        <w:spacing w:line="360" w:lineRule="auto"/>
        <w:jc w:val="both"/>
        <w:rPr>
          <w:rFonts w:eastAsia="Times New Roman"/>
          <w:b/>
          <w:bCs/>
          <w:color w:val="767171" w:themeColor="background2" w:themeShade="80"/>
        </w:rPr>
      </w:pPr>
    </w:p>
    <w:p w14:paraId="1E0F0E43" w14:textId="0AC2DE47" w:rsidR="3E13A0D9" w:rsidRDefault="3E13A0D9" w:rsidP="6493DF51">
      <w:pPr>
        <w:spacing w:line="360" w:lineRule="auto"/>
        <w:jc w:val="both"/>
        <w:rPr>
          <w:rFonts w:eastAsia="Times New Roman"/>
          <w:b/>
          <w:bCs/>
          <w:color w:val="767171" w:themeColor="background2" w:themeShade="80"/>
          <w:lang w:val="es-ES"/>
        </w:rPr>
      </w:pPr>
      <w:r w:rsidRPr="6493DF51">
        <w:rPr>
          <w:rFonts w:eastAsia="Times New Roman"/>
          <w:b/>
          <w:bCs/>
          <w:color w:val="767171" w:themeColor="background2" w:themeShade="80"/>
        </w:rPr>
        <w:lastRenderedPageBreak/>
        <w:t xml:space="preserve">Evaluación del Desempeño: </w:t>
      </w:r>
    </w:p>
    <w:p w14:paraId="7D7BF5E4" w14:textId="23150B6B" w:rsidR="3E13A0D9" w:rsidRDefault="3E13A0D9" w:rsidP="6493DF51">
      <w:pPr>
        <w:spacing w:beforeAutospacing="1" w:afterAutospacing="1" w:line="360" w:lineRule="auto"/>
        <w:jc w:val="both"/>
        <w:rPr>
          <w:rFonts w:eastAsia="Times New Roman"/>
          <w:color w:val="767171" w:themeColor="background2" w:themeShade="80"/>
          <w:lang w:val="es-ES"/>
        </w:rPr>
      </w:pPr>
      <w:r w:rsidRPr="6493DF51">
        <w:rPr>
          <w:rFonts w:eastAsia="Times New Roman"/>
          <w:color w:val="767171" w:themeColor="background2" w:themeShade="80"/>
        </w:rPr>
        <w:t xml:space="preserve">El Gabinete de Política Social (GPS), asumiendo su compromiso de coordinar junto al Ministerio de Administración Pública, ha realizado el proceso de evaluación del desempeño correspondiente a enero-diciembre </w:t>
      </w:r>
      <w:r w:rsidRPr="52CC881C">
        <w:rPr>
          <w:rFonts w:eastAsia="Times New Roman"/>
          <w:color w:val="767171" w:themeColor="background2" w:themeShade="80"/>
        </w:rPr>
        <w:t>202</w:t>
      </w:r>
      <w:r w:rsidR="42E40B86" w:rsidRPr="52CC881C">
        <w:rPr>
          <w:rFonts w:eastAsia="Times New Roman"/>
          <w:color w:val="767171" w:themeColor="background2" w:themeShade="80"/>
        </w:rPr>
        <w:t>2</w:t>
      </w:r>
      <w:r w:rsidRPr="6493DF51">
        <w:rPr>
          <w:rFonts w:eastAsia="Times New Roman"/>
          <w:color w:val="767171" w:themeColor="background2" w:themeShade="80"/>
        </w:rPr>
        <w:t>, según los lineamientos designados por dicho ministerio, desde la definición, seguimiento y evaluación de los acuerdos del desempeño hasta la aplicación de mejoras para asegurar el cumplimiento de los objetivos institucionales, por tales esfuerzos hemos logrado un 100% en el cumplimiento de esta meta en el subindicador 7.3 del SISMAP.</w:t>
      </w:r>
    </w:p>
    <w:p w14:paraId="26D91C50" w14:textId="63792319" w:rsidR="3E13A0D9" w:rsidRDefault="3E13A0D9" w:rsidP="6493DF51">
      <w:pPr>
        <w:spacing w:beforeAutospacing="1" w:afterAutospacing="1" w:line="360" w:lineRule="auto"/>
        <w:jc w:val="both"/>
        <w:rPr>
          <w:rFonts w:eastAsia="Times New Roman"/>
          <w:color w:val="767171" w:themeColor="background2" w:themeShade="80"/>
          <w:lang w:val="es-ES"/>
        </w:rPr>
      </w:pPr>
      <w:r w:rsidRPr="6493DF51">
        <w:rPr>
          <w:rFonts w:eastAsia="Times New Roman"/>
          <w:color w:val="767171" w:themeColor="background2" w:themeShade="80"/>
        </w:rPr>
        <w:t>A continuación, les presentamos un resumen, a los fines de comparar la calidad del trabajo realizado.</w:t>
      </w:r>
    </w:p>
    <w:tbl>
      <w:tblPr>
        <w:tblW w:w="802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80"/>
        <w:gridCol w:w="3120"/>
        <w:gridCol w:w="2625"/>
      </w:tblGrid>
      <w:tr w:rsidR="6493DF51" w14:paraId="6B81AFA9" w14:textId="77777777" w:rsidTr="00364175">
        <w:trPr>
          <w:trHeight w:val="1230"/>
        </w:trPr>
        <w:tc>
          <w:tcPr>
            <w:tcW w:w="2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1F5F"/>
            <w:tcMar>
              <w:left w:w="60" w:type="dxa"/>
              <w:right w:w="60" w:type="dxa"/>
            </w:tcMar>
            <w:vAlign w:val="center"/>
          </w:tcPr>
          <w:p w14:paraId="2D9C4172" w14:textId="2A40F44D" w:rsidR="3E13A0D9" w:rsidRDefault="3E13A0D9" w:rsidP="6493DF51">
            <w:pPr>
              <w:spacing w:after="0" w:line="240" w:lineRule="auto"/>
              <w:jc w:val="center"/>
              <w:rPr>
                <w:rFonts w:eastAsia="Times New Roman"/>
                <w:b/>
                <w:bCs/>
                <w:color w:val="FFFFFF" w:themeColor="background1"/>
              </w:rPr>
            </w:pPr>
            <w:r w:rsidRPr="6493DF51">
              <w:rPr>
                <w:rFonts w:eastAsia="Times New Roman"/>
                <w:b/>
                <w:bCs/>
                <w:color w:val="FFFFFF" w:themeColor="background1"/>
              </w:rPr>
              <w:t xml:space="preserve">Evaluados por Sexo </w:t>
            </w:r>
          </w:p>
        </w:tc>
        <w:tc>
          <w:tcPr>
            <w:tcW w:w="31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1F5F"/>
            <w:tcMar>
              <w:left w:w="60" w:type="dxa"/>
              <w:right w:w="60" w:type="dxa"/>
            </w:tcMar>
            <w:vAlign w:val="center"/>
          </w:tcPr>
          <w:p w14:paraId="64B7DFD0" w14:textId="5D79D223" w:rsidR="6493DF51" w:rsidRDefault="6493DF51" w:rsidP="6493DF51">
            <w:pPr>
              <w:spacing w:after="0" w:line="240" w:lineRule="auto"/>
              <w:jc w:val="center"/>
              <w:rPr>
                <w:rFonts w:eastAsia="Times New Roman"/>
                <w:b/>
                <w:bCs/>
                <w:color w:val="FFFFFF" w:themeColor="background1"/>
              </w:rPr>
            </w:pPr>
            <w:r w:rsidRPr="6493DF51">
              <w:rPr>
                <w:rFonts w:eastAsia="Times New Roman"/>
                <w:b/>
                <w:bCs/>
                <w:color w:val="FFFFFF" w:themeColor="background1"/>
              </w:rPr>
              <w:t xml:space="preserve">Cantidad de </w:t>
            </w:r>
            <w:r w:rsidR="257A7B2F" w:rsidRPr="6493DF51">
              <w:rPr>
                <w:rFonts w:eastAsia="Times New Roman"/>
                <w:b/>
                <w:bCs/>
                <w:color w:val="FFFFFF" w:themeColor="background1"/>
              </w:rPr>
              <w:t>Capacitados</w:t>
            </w:r>
          </w:p>
        </w:tc>
        <w:tc>
          <w:tcPr>
            <w:tcW w:w="2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1F5F"/>
            <w:tcMar>
              <w:left w:w="60" w:type="dxa"/>
              <w:right w:w="60" w:type="dxa"/>
            </w:tcMar>
            <w:vAlign w:val="center"/>
          </w:tcPr>
          <w:p w14:paraId="60AA8832" w14:textId="7E3F21FD" w:rsidR="257A7B2F" w:rsidRDefault="257A7B2F" w:rsidP="6493DF51">
            <w:pPr>
              <w:spacing w:after="0" w:line="240" w:lineRule="auto"/>
              <w:jc w:val="center"/>
            </w:pPr>
            <w:proofErr w:type="spellStart"/>
            <w:r w:rsidRPr="6493DF51">
              <w:rPr>
                <w:rFonts w:eastAsia="Times New Roman"/>
                <w:b/>
                <w:bCs/>
                <w:color w:val="FFFFFF" w:themeColor="background1"/>
              </w:rPr>
              <w:t>Procentaje</w:t>
            </w:r>
            <w:proofErr w:type="spellEnd"/>
            <w:r w:rsidRPr="6493DF51">
              <w:rPr>
                <w:rFonts w:eastAsia="Times New Roman"/>
                <w:b/>
                <w:bCs/>
                <w:color w:val="FFFFFF" w:themeColor="background1"/>
              </w:rPr>
              <w:t xml:space="preserve"> de Capacitados </w:t>
            </w:r>
          </w:p>
        </w:tc>
      </w:tr>
      <w:tr w:rsidR="6493DF51" w14:paraId="52364513" w14:textId="77777777" w:rsidTr="00364175">
        <w:trPr>
          <w:trHeight w:val="555"/>
        </w:trPr>
        <w:tc>
          <w:tcPr>
            <w:tcW w:w="2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83CD445" w14:textId="76A93153" w:rsidR="79082543" w:rsidRDefault="79082543" w:rsidP="6493DF51">
            <w:pPr>
              <w:spacing w:after="0" w:line="240" w:lineRule="auto"/>
              <w:jc w:val="center"/>
              <w:rPr>
                <w:rFonts w:eastAsia="Times New Roman"/>
                <w:color w:val="767171" w:themeColor="background2" w:themeShade="80"/>
              </w:rPr>
            </w:pPr>
            <w:r w:rsidRPr="6493DF51">
              <w:rPr>
                <w:rFonts w:eastAsia="Times New Roman"/>
                <w:color w:val="767171" w:themeColor="background2" w:themeShade="80"/>
              </w:rPr>
              <w:t xml:space="preserve">Mujeres </w:t>
            </w:r>
          </w:p>
        </w:tc>
        <w:tc>
          <w:tcPr>
            <w:tcW w:w="31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6602B9D" w14:textId="52CE98B8" w:rsidR="177C7ED2" w:rsidRDefault="177C7ED2" w:rsidP="6493DF51">
            <w:pPr>
              <w:spacing w:after="0" w:line="240" w:lineRule="auto"/>
              <w:jc w:val="center"/>
              <w:rPr>
                <w:rFonts w:eastAsia="Times New Roman"/>
                <w:color w:val="767171" w:themeColor="background2" w:themeShade="80"/>
              </w:rPr>
            </w:pPr>
            <w:r w:rsidRPr="6493DF51">
              <w:rPr>
                <w:rFonts w:eastAsia="Times New Roman"/>
                <w:color w:val="767171" w:themeColor="background2" w:themeShade="80"/>
              </w:rPr>
              <w:t>542</w:t>
            </w:r>
          </w:p>
        </w:tc>
        <w:tc>
          <w:tcPr>
            <w:tcW w:w="26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9B0B4D7" w14:textId="121194B5" w:rsidR="382A0C39" w:rsidRDefault="382A0C39" w:rsidP="6493DF51">
            <w:pPr>
              <w:spacing w:after="0" w:line="240" w:lineRule="auto"/>
              <w:jc w:val="center"/>
              <w:rPr>
                <w:rFonts w:eastAsia="Times New Roman"/>
                <w:color w:val="767171" w:themeColor="background2" w:themeShade="80"/>
              </w:rPr>
            </w:pPr>
            <w:r w:rsidRPr="6493DF51">
              <w:rPr>
                <w:rFonts w:eastAsia="Times New Roman"/>
                <w:color w:val="767171" w:themeColor="background2" w:themeShade="80"/>
              </w:rPr>
              <w:t>60%</w:t>
            </w:r>
          </w:p>
        </w:tc>
      </w:tr>
      <w:tr w:rsidR="6493DF51" w14:paraId="711468CB" w14:textId="77777777" w:rsidTr="00364175">
        <w:trPr>
          <w:trHeight w:val="555"/>
        </w:trPr>
        <w:tc>
          <w:tcPr>
            <w:tcW w:w="2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37F619A" w14:textId="3B5E0C14" w:rsidR="3A282C3F" w:rsidRDefault="3A282C3F" w:rsidP="6493DF51">
            <w:pPr>
              <w:spacing w:line="240" w:lineRule="auto"/>
              <w:jc w:val="center"/>
              <w:rPr>
                <w:rFonts w:eastAsia="Times New Roman"/>
                <w:color w:val="767171" w:themeColor="background2" w:themeShade="80"/>
              </w:rPr>
            </w:pPr>
            <w:r w:rsidRPr="6493DF51">
              <w:rPr>
                <w:rFonts w:eastAsia="Times New Roman"/>
                <w:color w:val="767171" w:themeColor="background2" w:themeShade="80"/>
              </w:rPr>
              <w:t xml:space="preserve">Hombres </w:t>
            </w:r>
          </w:p>
        </w:tc>
        <w:tc>
          <w:tcPr>
            <w:tcW w:w="31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664DBABF" w14:textId="28E0B8D2" w:rsidR="0FED166D" w:rsidRDefault="0FED166D" w:rsidP="6493DF51">
            <w:pPr>
              <w:spacing w:line="240" w:lineRule="auto"/>
              <w:jc w:val="center"/>
              <w:rPr>
                <w:rFonts w:eastAsia="Times New Roman"/>
                <w:color w:val="767171" w:themeColor="background2" w:themeShade="80"/>
              </w:rPr>
            </w:pPr>
            <w:r w:rsidRPr="6493DF51">
              <w:rPr>
                <w:rFonts w:eastAsia="Times New Roman"/>
                <w:color w:val="767171" w:themeColor="background2" w:themeShade="80"/>
              </w:rPr>
              <w:t>363</w:t>
            </w:r>
          </w:p>
        </w:tc>
        <w:tc>
          <w:tcPr>
            <w:tcW w:w="26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6117FC53" w14:textId="6FBAF3E1" w:rsidR="4CD8C0C2" w:rsidRDefault="4CD8C0C2" w:rsidP="6493DF51">
            <w:pPr>
              <w:spacing w:line="240" w:lineRule="auto"/>
              <w:jc w:val="center"/>
              <w:rPr>
                <w:rFonts w:eastAsia="Times New Roman"/>
                <w:color w:val="767171" w:themeColor="background2" w:themeShade="80"/>
              </w:rPr>
            </w:pPr>
            <w:r w:rsidRPr="6493DF51">
              <w:rPr>
                <w:rFonts w:eastAsia="Times New Roman"/>
                <w:color w:val="767171" w:themeColor="background2" w:themeShade="80"/>
              </w:rPr>
              <w:t>40%</w:t>
            </w:r>
          </w:p>
        </w:tc>
      </w:tr>
      <w:tr w:rsidR="6493DF51" w14:paraId="350354AF" w14:textId="77777777" w:rsidTr="00364175">
        <w:trPr>
          <w:trHeight w:val="555"/>
        </w:trPr>
        <w:tc>
          <w:tcPr>
            <w:tcW w:w="2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A9620FF" w14:textId="6C20AADA" w:rsidR="3A282C3F" w:rsidRDefault="3A282C3F" w:rsidP="6493DF51">
            <w:pPr>
              <w:spacing w:line="240" w:lineRule="auto"/>
              <w:jc w:val="center"/>
              <w:rPr>
                <w:rFonts w:eastAsia="Times New Roman"/>
                <w:b/>
                <w:bCs/>
                <w:color w:val="767171" w:themeColor="background2" w:themeShade="80"/>
              </w:rPr>
            </w:pPr>
            <w:r w:rsidRPr="6493DF51">
              <w:rPr>
                <w:rFonts w:eastAsia="Times New Roman"/>
                <w:b/>
                <w:bCs/>
                <w:color w:val="767171" w:themeColor="background2" w:themeShade="80"/>
              </w:rPr>
              <w:t xml:space="preserve">Total </w:t>
            </w:r>
          </w:p>
        </w:tc>
        <w:tc>
          <w:tcPr>
            <w:tcW w:w="31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C21D369" w14:textId="42316AEF" w:rsidR="6683DA2F" w:rsidRPr="00481174" w:rsidRDefault="6683DA2F" w:rsidP="6493DF51">
            <w:pPr>
              <w:spacing w:line="240" w:lineRule="auto"/>
              <w:jc w:val="center"/>
              <w:rPr>
                <w:rFonts w:eastAsia="Times New Roman"/>
                <w:b/>
                <w:bCs/>
                <w:color w:val="767171" w:themeColor="background2" w:themeShade="80"/>
              </w:rPr>
            </w:pPr>
            <w:r w:rsidRPr="00481174">
              <w:rPr>
                <w:rFonts w:eastAsia="Times New Roman"/>
                <w:b/>
                <w:bCs/>
                <w:color w:val="767171" w:themeColor="background2" w:themeShade="80"/>
              </w:rPr>
              <w:t>905</w:t>
            </w:r>
          </w:p>
        </w:tc>
        <w:tc>
          <w:tcPr>
            <w:tcW w:w="26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DB73D51" w14:textId="55204B4A" w:rsidR="6683DA2F" w:rsidRPr="00481174" w:rsidRDefault="6683DA2F" w:rsidP="6493DF51">
            <w:pPr>
              <w:spacing w:line="240" w:lineRule="auto"/>
              <w:jc w:val="center"/>
              <w:rPr>
                <w:rFonts w:eastAsia="Times New Roman"/>
                <w:b/>
                <w:bCs/>
                <w:color w:val="767171" w:themeColor="background2" w:themeShade="80"/>
              </w:rPr>
            </w:pPr>
            <w:r w:rsidRPr="00481174">
              <w:rPr>
                <w:rFonts w:eastAsia="Times New Roman"/>
                <w:b/>
                <w:bCs/>
                <w:color w:val="767171" w:themeColor="background2" w:themeShade="80"/>
              </w:rPr>
              <w:t>100%</w:t>
            </w:r>
          </w:p>
        </w:tc>
      </w:tr>
    </w:tbl>
    <w:p w14:paraId="686DA4EA" w14:textId="2A0927C0" w:rsidR="4D4F0E48" w:rsidRPr="00271145" w:rsidRDefault="4D4F0E48" w:rsidP="6493DF51">
      <w:pPr>
        <w:spacing w:after="0" w:line="240" w:lineRule="auto"/>
        <w:jc w:val="both"/>
      </w:pPr>
      <w:r w:rsidRPr="00271145">
        <w:rPr>
          <w:rFonts w:eastAsia="Calibri"/>
          <w:sz w:val="16"/>
          <w:szCs w:val="16"/>
          <w:lang w:val="es-ES"/>
        </w:rPr>
        <w:t>F</w:t>
      </w:r>
      <w:r w:rsidR="4E3023FA" w:rsidRPr="00271145">
        <w:rPr>
          <w:rFonts w:eastAsia="Calibri"/>
          <w:sz w:val="16"/>
          <w:szCs w:val="16"/>
          <w:lang w:val="es-ES"/>
        </w:rPr>
        <w:t xml:space="preserve">uente: División de Capacitación </w:t>
      </w:r>
      <w:r w:rsidR="4E3023FA" w:rsidRPr="00271145">
        <w:rPr>
          <w:rFonts w:eastAsia="Times New Roman"/>
          <w:lang w:val="es-ES"/>
        </w:rPr>
        <w:t xml:space="preserve"> </w:t>
      </w:r>
    </w:p>
    <w:p w14:paraId="213900A4" w14:textId="633E45F4" w:rsidR="562E6934" w:rsidRDefault="562E6934" w:rsidP="562E6934">
      <w:pPr>
        <w:spacing w:after="0" w:line="240" w:lineRule="auto"/>
        <w:jc w:val="both"/>
        <w:rPr>
          <w:rFonts w:eastAsia="Times New Roman"/>
          <w:lang w:val="es-ES"/>
        </w:rPr>
      </w:pPr>
    </w:p>
    <w:p w14:paraId="64BEC02E" w14:textId="467B1AC5" w:rsidR="562E6934" w:rsidRDefault="562E6934" w:rsidP="562E6934">
      <w:pPr>
        <w:spacing w:after="0" w:line="240" w:lineRule="auto"/>
        <w:jc w:val="both"/>
        <w:rPr>
          <w:rFonts w:eastAsia="Times New Roman"/>
          <w:lang w:val="es-ES"/>
        </w:rPr>
      </w:pPr>
    </w:p>
    <w:p w14:paraId="54587022" w14:textId="2806D087" w:rsidR="562E6934" w:rsidRDefault="562E6934" w:rsidP="562E6934">
      <w:pPr>
        <w:spacing w:after="0" w:line="240" w:lineRule="auto"/>
        <w:jc w:val="both"/>
        <w:rPr>
          <w:rFonts w:eastAsia="Times New Roman"/>
          <w:lang w:val="es-ES"/>
        </w:rPr>
      </w:pPr>
    </w:p>
    <w:p w14:paraId="04B45A9A" w14:textId="52AB8763" w:rsidR="562E6934" w:rsidRDefault="562E6934" w:rsidP="562E6934">
      <w:pPr>
        <w:spacing w:after="0" w:line="240" w:lineRule="auto"/>
        <w:jc w:val="both"/>
        <w:rPr>
          <w:rFonts w:eastAsia="Times New Roman"/>
          <w:lang w:val="es-ES"/>
        </w:rPr>
      </w:pPr>
    </w:p>
    <w:p w14:paraId="241B3398" w14:textId="3C46B3E3" w:rsidR="6DFC9BAF" w:rsidRDefault="00271145" w:rsidP="6493DF51">
      <w:pPr>
        <w:spacing w:line="240" w:lineRule="auto"/>
        <w:jc w:val="both"/>
        <w:rPr>
          <w:rFonts w:eastAsia="Times New Roman"/>
          <w:lang w:val="es-ES"/>
        </w:rPr>
      </w:pPr>
      <w:r>
        <w:rPr>
          <w:noProof/>
        </w:rPr>
        <w:lastRenderedPageBreak/>
        <w:drawing>
          <wp:anchor distT="0" distB="0" distL="114300" distR="114300" simplePos="0" relativeHeight="251658262" behindDoc="0" locked="0" layoutInCell="1" allowOverlap="1" wp14:anchorId="4209E55D" wp14:editId="5A35D002">
            <wp:simplePos x="0" y="0"/>
            <wp:positionH relativeFrom="margin">
              <wp:posOffset>17780</wp:posOffset>
            </wp:positionH>
            <wp:positionV relativeFrom="paragraph">
              <wp:posOffset>110160</wp:posOffset>
            </wp:positionV>
            <wp:extent cx="5083175" cy="2986405"/>
            <wp:effectExtent l="0" t="0" r="3175" b="4445"/>
            <wp:wrapTopAndBottom/>
            <wp:docPr id="1793918070" name="Imagen 1793918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083175" cy="2986405"/>
                    </a:xfrm>
                    <a:prstGeom prst="rect">
                      <a:avLst/>
                    </a:prstGeom>
                  </pic:spPr>
                </pic:pic>
              </a:graphicData>
            </a:graphic>
            <wp14:sizeRelH relativeFrom="margin">
              <wp14:pctWidth>0</wp14:pctWidth>
            </wp14:sizeRelH>
          </wp:anchor>
        </w:drawing>
      </w:r>
      <w:r w:rsidR="6DFC9BAF" w:rsidRPr="6493DF51">
        <w:rPr>
          <w:rFonts w:eastAsia="Times New Roman"/>
          <w:sz w:val="16"/>
          <w:szCs w:val="16"/>
          <w:lang w:val="es-ES"/>
        </w:rPr>
        <w:t>Fuente: División de Capacitación</w:t>
      </w:r>
    </w:p>
    <w:p w14:paraId="68933CF1" w14:textId="2A02731F" w:rsidR="6493DF51" w:rsidRDefault="6493DF51" w:rsidP="6493DF51">
      <w:pPr>
        <w:spacing w:line="360" w:lineRule="auto"/>
        <w:jc w:val="both"/>
        <w:rPr>
          <w:rFonts w:eastAsia="Times New Roman"/>
          <w:color w:val="767171" w:themeColor="background2" w:themeShade="80"/>
          <w:lang w:val="es-ES"/>
        </w:rPr>
      </w:pPr>
    </w:p>
    <w:p w14:paraId="756DFA72" w14:textId="30B643F5" w:rsidR="2273C10F" w:rsidRDefault="2273C10F" w:rsidP="6493DF51">
      <w:pPr>
        <w:spacing w:line="240" w:lineRule="auto"/>
        <w:jc w:val="both"/>
      </w:pPr>
      <w:r>
        <w:rPr>
          <w:noProof/>
        </w:rPr>
        <w:drawing>
          <wp:inline distT="0" distB="0" distL="0" distR="0" wp14:anchorId="453249D5" wp14:editId="6F160D51">
            <wp:extent cx="4972050" cy="2752725"/>
            <wp:effectExtent l="0" t="0" r="0" b="9525"/>
            <wp:docPr id="1527188836" name="Imagen 1527188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4972050" cy="2752725"/>
                    </a:xfrm>
                    <a:prstGeom prst="rect">
                      <a:avLst/>
                    </a:prstGeom>
                  </pic:spPr>
                </pic:pic>
              </a:graphicData>
            </a:graphic>
          </wp:inline>
        </w:drawing>
      </w:r>
    </w:p>
    <w:p w14:paraId="5FD659BE" w14:textId="51FAA9D5" w:rsidR="2273C10F" w:rsidRPr="00F94CAA" w:rsidRDefault="2273C10F" w:rsidP="6493DF51">
      <w:pPr>
        <w:spacing w:after="0" w:line="240" w:lineRule="auto"/>
        <w:jc w:val="both"/>
      </w:pPr>
      <w:r w:rsidRPr="6493DF51">
        <w:rPr>
          <w:rFonts w:eastAsia="Times New Roman"/>
          <w:sz w:val="16"/>
          <w:szCs w:val="16"/>
          <w:lang w:val="es-ES"/>
        </w:rPr>
        <w:t xml:space="preserve">Fuente: División de Capacitación </w:t>
      </w:r>
      <w:r w:rsidRPr="6493DF51">
        <w:rPr>
          <w:rFonts w:eastAsia="Times New Roman"/>
          <w:lang w:val="es-ES"/>
        </w:rPr>
        <w:t xml:space="preserve"> </w:t>
      </w:r>
    </w:p>
    <w:p w14:paraId="7E6B2320" w14:textId="3A762C0E" w:rsidR="6493DF51" w:rsidRDefault="6493DF51" w:rsidP="6493DF51">
      <w:pPr>
        <w:spacing w:line="360" w:lineRule="auto"/>
        <w:jc w:val="both"/>
        <w:rPr>
          <w:rFonts w:eastAsia="Times New Roman"/>
          <w:color w:val="767171" w:themeColor="background2" w:themeShade="80"/>
          <w:lang w:val="es-ES"/>
        </w:rPr>
      </w:pPr>
    </w:p>
    <w:p w14:paraId="2A5A4DD1" w14:textId="77777777" w:rsidR="00481174" w:rsidRDefault="00481174" w:rsidP="6493DF51">
      <w:pPr>
        <w:spacing w:line="360" w:lineRule="auto"/>
        <w:jc w:val="both"/>
        <w:rPr>
          <w:rFonts w:eastAsia="Times New Roman"/>
          <w:color w:val="767171" w:themeColor="background2" w:themeShade="80"/>
          <w:lang w:val="es-ES"/>
        </w:rPr>
      </w:pPr>
    </w:p>
    <w:p w14:paraId="64B3C344" w14:textId="77777777" w:rsidR="00481174" w:rsidRDefault="00481174" w:rsidP="6493DF51">
      <w:pPr>
        <w:spacing w:line="360" w:lineRule="auto"/>
        <w:jc w:val="both"/>
        <w:rPr>
          <w:rFonts w:eastAsia="Times New Roman"/>
          <w:color w:val="767171" w:themeColor="background2" w:themeShade="80"/>
          <w:lang w:val="es-ES"/>
        </w:rPr>
      </w:pPr>
    </w:p>
    <w:p w14:paraId="246D73C8" w14:textId="77777777" w:rsidR="00481174" w:rsidRDefault="00481174" w:rsidP="6493DF51">
      <w:pPr>
        <w:spacing w:line="360" w:lineRule="auto"/>
        <w:jc w:val="both"/>
        <w:rPr>
          <w:rFonts w:eastAsia="Times New Roman"/>
          <w:color w:val="767171" w:themeColor="background2" w:themeShade="80"/>
          <w:lang w:val="es-ES"/>
        </w:rPr>
      </w:pPr>
    </w:p>
    <w:p w14:paraId="4C6AB36B" w14:textId="727C52B4" w:rsidR="28B4E2EE" w:rsidRDefault="28B4E2EE" w:rsidP="6493DF51">
      <w:pPr>
        <w:spacing w:line="360" w:lineRule="auto"/>
        <w:jc w:val="both"/>
        <w:rPr>
          <w:rFonts w:eastAsia="Times New Roman"/>
          <w:b/>
          <w:bCs/>
          <w:color w:val="767171" w:themeColor="background2" w:themeShade="80"/>
          <w:lang w:val="es-ES"/>
        </w:rPr>
      </w:pPr>
      <w:r w:rsidRPr="6493DF51">
        <w:rPr>
          <w:rFonts w:eastAsia="Times New Roman"/>
          <w:b/>
          <w:bCs/>
          <w:color w:val="767171" w:themeColor="background2" w:themeShade="80"/>
        </w:rPr>
        <w:lastRenderedPageBreak/>
        <w:t>Plan Global de Capacitaciones</w:t>
      </w:r>
    </w:p>
    <w:p w14:paraId="5068A2E1" w14:textId="52F54C97" w:rsidR="28B4E2EE" w:rsidRDefault="28B4E2EE" w:rsidP="6493DF51">
      <w:p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 xml:space="preserve">El Gabinete Social comprometido con el desarrollo de las </w:t>
      </w:r>
      <w:r w:rsidR="4B9BA42E" w:rsidRPr="6493DF51">
        <w:rPr>
          <w:rFonts w:eastAsia="Times New Roman"/>
          <w:color w:val="767171" w:themeColor="background2" w:themeShade="80"/>
          <w:lang w:val="es-ES"/>
        </w:rPr>
        <w:t>competencias</w:t>
      </w:r>
      <w:r w:rsidRPr="6493DF51">
        <w:rPr>
          <w:rFonts w:eastAsia="Times New Roman"/>
          <w:color w:val="767171" w:themeColor="background2" w:themeShade="80"/>
          <w:lang w:val="es-ES"/>
        </w:rPr>
        <w:t xml:space="preserve"> y las capacidades del personal, ha diseñado un plan global de capacitación para asegurar cierre de brechas de los colaboradores y las colaboradoras de todos los grupos ocupacionales en temas puntuales, fortalecimiento diversas áreas de la institución logrando un impacto en los resultados institucionales. </w:t>
      </w:r>
    </w:p>
    <w:p w14:paraId="498CF6E1" w14:textId="525C3A67" w:rsidR="28B4E2EE" w:rsidRDefault="28B4E2EE" w:rsidP="6493DF51">
      <w:p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 xml:space="preserve">La programación fue realizada en base a 8,100 horas de capacitación de las cuales se han ejecutaron 7,606 para un logro en el cumplimiento de metas de un 94%, superando así la meta fijada para este año 2023, que fue de 85%; con una participación de 2,373 colaboradores y colaboradoras, alcanzando un 97% de cumplimiento en el subindicador 8.1 del SISMAP. </w:t>
      </w:r>
    </w:p>
    <w:p w14:paraId="30B64416" w14:textId="5EFDCBF6" w:rsidR="28B4E2EE" w:rsidRDefault="28B4E2EE" w:rsidP="6493DF51">
      <w:p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Dentro de las principales capacitaciones realizadas para el cierre de brechas y fortalecimiento de competencias fueron:</w:t>
      </w:r>
    </w:p>
    <w:p w14:paraId="1D103B73" w14:textId="7E81CED8" w:rsidR="28B4E2EE" w:rsidRDefault="28B4E2EE" w:rsidP="009468C6">
      <w:pPr>
        <w:pStyle w:val="Prrafodelista"/>
        <w:numPr>
          <w:ilvl w:val="0"/>
          <w:numId w:val="23"/>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Técnicas de Gerencia Moderna</w:t>
      </w:r>
    </w:p>
    <w:p w14:paraId="3586ADD4" w14:textId="3FA5ADEF" w:rsidR="28B4E2EE" w:rsidRDefault="28B4E2EE" w:rsidP="009468C6">
      <w:pPr>
        <w:pStyle w:val="Prrafodelista"/>
        <w:numPr>
          <w:ilvl w:val="0"/>
          <w:numId w:val="23"/>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Servicio Al Cliente</w:t>
      </w:r>
    </w:p>
    <w:p w14:paraId="21D1CDD2" w14:textId="0B46A942" w:rsidR="28B4E2EE" w:rsidRDefault="28B4E2EE" w:rsidP="009468C6">
      <w:pPr>
        <w:pStyle w:val="Prrafodelista"/>
        <w:numPr>
          <w:ilvl w:val="0"/>
          <w:numId w:val="23"/>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Inteligencia Emocional</w:t>
      </w:r>
    </w:p>
    <w:p w14:paraId="0D4F8BFC" w14:textId="177FE82B" w:rsidR="28B4E2EE" w:rsidRDefault="28B4E2EE" w:rsidP="009468C6">
      <w:pPr>
        <w:pStyle w:val="Prrafodelista"/>
        <w:numPr>
          <w:ilvl w:val="0"/>
          <w:numId w:val="23"/>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Diplomado Alto Desempeño Gerencial</w:t>
      </w:r>
    </w:p>
    <w:p w14:paraId="4E978A7E" w14:textId="1DD818DF" w:rsidR="28B4E2EE" w:rsidRDefault="28B4E2EE" w:rsidP="009468C6">
      <w:pPr>
        <w:pStyle w:val="Prrafodelista"/>
        <w:numPr>
          <w:ilvl w:val="0"/>
          <w:numId w:val="23"/>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Paquete De Office, Nivel I y Nivel II</w:t>
      </w:r>
    </w:p>
    <w:p w14:paraId="589DE54F" w14:textId="701B8700" w:rsidR="28B4E2EE" w:rsidRDefault="28B4E2EE" w:rsidP="009468C6">
      <w:pPr>
        <w:pStyle w:val="Prrafodelista"/>
        <w:numPr>
          <w:ilvl w:val="0"/>
          <w:numId w:val="23"/>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 xml:space="preserve">Taller </w:t>
      </w:r>
      <w:r w:rsidR="24642FC6" w:rsidRPr="6493DF51">
        <w:rPr>
          <w:rFonts w:eastAsia="Times New Roman"/>
          <w:color w:val="767171" w:themeColor="background2" w:themeShade="80"/>
          <w:lang w:val="es-ES"/>
        </w:rPr>
        <w:t>estratégico</w:t>
      </w:r>
      <w:r w:rsidRPr="6493DF51">
        <w:rPr>
          <w:rFonts w:eastAsia="Times New Roman"/>
          <w:color w:val="767171" w:themeColor="background2" w:themeShade="80"/>
          <w:lang w:val="es-ES"/>
        </w:rPr>
        <w:t xml:space="preserve"> de Presupuesto para </w:t>
      </w:r>
      <w:r w:rsidR="1D4F40E0" w:rsidRPr="6493DF51">
        <w:rPr>
          <w:rFonts w:eastAsia="Times New Roman"/>
          <w:color w:val="767171" w:themeColor="background2" w:themeShade="80"/>
          <w:lang w:val="es-ES"/>
        </w:rPr>
        <w:t>Gestión</w:t>
      </w:r>
      <w:r w:rsidRPr="6493DF51">
        <w:rPr>
          <w:rFonts w:eastAsia="Times New Roman"/>
          <w:color w:val="767171" w:themeColor="background2" w:themeShade="80"/>
          <w:lang w:val="es-ES"/>
        </w:rPr>
        <w:t xml:space="preserve"> Humana</w:t>
      </w:r>
    </w:p>
    <w:p w14:paraId="39D6928E" w14:textId="0F3F8F8B" w:rsidR="28B4E2EE" w:rsidRDefault="28B4E2EE" w:rsidP="009468C6">
      <w:pPr>
        <w:pStyle w:val="Prrafodelista"/>
        <w:numPr>
          <w:ilvl w:val="0"/>
          <w:numId w:val="23"/>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 xml:space="preserve">Taller Auditor Interno </w:t>
      </w:r>
      <w:r w:rsidRPr="003D35BA">
        <w:rPr>
          <w:rFonts w:eastAsia="Times New Roman"/>
          <w:color w:val="767171" w:themeColor="background2" w:themeShade="80"/>
          <w:lang w:val="es-ES"/>
        </w:rPr>
        <w:t>I</w:t>
      </w:r>
      <w:r w:rsidR="4FE73754" w:rsidRPr="003D35BA">
        <w:rPr>
          <w:rFonts w:eastAsia="Times New Roman"/>
          <w:color w:val="767171" w:themeColor="background2" w:themeShade="80"/>
          <w:lang w:val="es-ES"/>
        </w:rPr>
        <w:t>SO</w:t>
      </w:r>
      <w:r w:rsidRPr="6493DF51">
        <w:rPr>
          <w:rFonts w:eastAsia="Times New Roman"/>
          <w:color w:val="767171" w:themeColor="background2" w:themeShade="80"/>
          <w:lang w:val="es-ES"/>
        </w:rPr>
        <w:t xml:space="preserve"> 9001:2015</w:t>
      </w:r>
    </w:p>
    <w:p w14:paraId="67851DA4" w14:textId="61FB2529" w:rsidR="28B4E2EE" w:rsidRDefault="28B4E2EE" w:rsidP="009468C6">
      <w:pPr>
        <w:pStyle w:val="Prrafodelista"/>
        <w:numPr>
          <w:ilvl w:val="0"/>
          <w:numId w:val="23"/>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 xml:space="preserve">Taller </w:t>
      </w:r>
      <w:r w:rsidR="71A75DC1" w:rsidRPr="6493DF51">
        <w:rPr>
          <w:rFonts w:eastAsia="Times New Roman"/>
          <w:color w:val="767171" w:themeColor="background2" w:themeShade="80"/>
          <w:lang w:val="es-ES"/>
        </w:rPr>
        <w:t>Gestión</w:t>
      </w:r>
      <w:r w:rsidRPr="6493DF51">
        <w:rPr>
          <w:rFonts w:eastAsia="Times New Roman"/>
          <w:color w:val="767171" w:themeColor="background2" w:themeShade="80"/>
          <w:lang w:val="es-ES"/>
        </w:rPr>
        <w:t xml:space="preserve"> de No Conformidades y Acciones </w:t>
      </w:r>
      <w:r w:rsidR="434132DA" w:rsidRPr="6493DF51">
        <w:rPr>
          <w:rFonts w:eastAsia="Times New Roman"/>
          <w:color w:val="767171" w:themeColor="background2" w:themeShade="80"/>
          <w:lang w:val="es-ES"/>
        </w:rPr>
        <w:t>Correctivas</w:t>
      </w:r>
    </w:p>
    <w:p w14:paraId="4CEA679D" w14:textId="2DF5F29F" w:rsidR="28B4E2EE" w:rsidRDefault="28B4E2EE" w:rsidP="009468C6">
      <w:pPr>
        <w:pStyle w:val="Prrafodelista"/>
        <w:numPr>
          <w:ilvl w:val="0"/>
          <w:numId w:val="23"/>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Curso Perspectiva de Género</w:t>
      </w:r>
    </w:p>
    <w:p w14:paraId="39B510CC" w14:textId="6FC99087" w:rsidR="28B4E2EE" w:rsidRDefault="28B4E2EE" w:rsidP="009468C6">
      <w:pPr>
        <w:pStyle w:val="Prrafodelista"/>
        <w:numPr>
          <w:ilvl w:val="0"/>
          <w:numId w:val="23"/>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 xml:space="preserve">Curso Auditor </w:t>
      </w:r>
      <w:r w:rsidR="74D29E62" w:rsidRPr="6493DF51">
        <w:rPr>
          <w:rFonts w:eastAsia="Times New Roman"/>
          <w:color w:val="767171" w:themeColor="background2" w:themeShade="80"/>
          <w:lang w:val="es-ES"/>
        </w:rPr>
        <w:t>Líder</w:t>
      </w:r>
    </w:p>
    <w:p w14:paraId="55D40395" w14:textId="0C1D08F9" w:rsidR="28B4E2EE" w:rsidRDefault="28B4E2EE" w:rsidP="009468C6">
      <w:pPr>
        <w:pStyle w:val="Prrafodelista"/>
        <w:numPr>
          <w:ilvl w:val="0"/>
          <w:numId w:val="23"/>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Participación del “V Seminario Transparencia y Gestión”</w:t>
      </w:r>
    </w:p>
    <w:p w14:paraId="1CBC2DDD" w14:textId="60AC34EA" w:rsidR="28B4E2EE" w:rsidRDefault="28B4E2EE" w:rsidP="009468C6">
      <w:pPr>
        <w:pStyle w:val="Prrafodelista"/>
        <w:numPr>
          <w:ilvl w:val="0"/>
          <w:numId w:val="23"/>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Curso Gestión de Proyectos</w:t>
      </w:r>
    </w:p>
    <w:p w14:paraId="28385D0D" w14:textId="745F89A4" w:rsidR="28B4E2EE" w:rsidRDefault="28B4E2EE" w:rsidP="009468C6">
      <w:pPr>
        <w:pStyle w:val="Prrafodelista"/>
        <w:numPr>
          <w:ilvl w:val="0"/>
          <w:numId w:val="23"/>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Diplomado en Epidemiologia</w:t>
      </w:r>
    </w:p>
    <w:p w14:paraId="292C5CC9" w14:textId="725E20A4" w:rsidR="28B4E2EE" w:rsidRDefault="28B4E2EE" w:rsidP="009468C6">
      <w:pPr>
        <w:pStyle w:val="Prrafodelista"/>
        <w:numPr>
          <w:ilvl w:val="0"/>
          <w:numId w:val="23"/>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Taller Fortalecimiento del Sistema de Gestión de Calidad</w:t>
      </w:r>
    </w:p>
    <w:p w14:paraId="7F279FDD" w14:textId="3062BDA1" w:rsidR="28B4E2EE" w:rsidRDefault="28B4E2EE" w:rsidP="6493DF51">
      <w:p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lastRenderedPageBreak/>
        <w:t>De igual manera, se realizaron también sensibilizaciones en todos los niveles ocupacionales, sobre temas de Leyes y Regulaciones del</w:t>
      </w:r>
      <w:r w:rsidR="00251ECF">
        <w:rPr>
          <w:rFonts w:eastAsia="Times New Roman"/>
          <w:color w:val="767171" w:themeColor="background2" w:themeShade="80"/>
          <w:lang w:val="es-ES"/>
        </w:rPr>
        <w:t xml:space="preserve"> </w:t>
      </w:r>
      <w:r w:rsidRPr="6493DF51">
        <w:rPr>
          <w:rFonts w:eastAsia="Times New Roman"/>
          <w:color w:val="767171" w:themeColor="background2" w:themeShade="80"/>
          <w:lang w:val="es-ES"/>
        </w:rPr>
        <w:t xml:space="preserve">Estado, Talleres de </w:t>
      </w:r>
      <w:r w:rsidR="2FCF9918" w:rsidRPr="6493DF51">
        <w:rPr>
          <w:rFonts w:eastAsia="Times New Roman"/>
          <w:color w:val="767171" w:themeColor="background2" w:themeShade="80"/>
          <w:lang w:val="es-ES"/>
        </w:rPr>
        <w:t>Actualización</w:t>
      </w:r>
      <w:r w:rsidRPr="6493DF51">
        <w:rPr>
          <w:rFonts w:eastAsia="Times New Roman"/>
          <w:color w:val="767171" w:themeColor="background2" w:themeShade="80"/>
          <w:lang w:val="es-ES"/>
        </w:rPr>
        <w:t xml:space="preserve"> de nuestro Sistema de Gestión de Calidad, Salud Mental y Emocional y </w:t>
      </w:r>
      <w:r w:rsidR="3F9B3442" w:rsidRPr="6493DF51">
        <w:rPr>
          <w:rFonts w:eastAsia="Times New Roman"/>
          <w:color w:val="767171" w:themeColor="background2" w:themeShade="80"/>
          <w:lang w:val="es-ES"/>
        </w:rPr>
        <w:t>Física</w:t>
      </w:r>
      <w:r w:rsidRPr="6493DF51">
        <w:rPr>
          <w:rFonts w:eastAsia="Times New Roman"/>
          <w:color w:val="767171" w:themeColor="background2" w:themeShade="80"/>
          <w:lang w:val="es-ES"/>
        </w:rPr>
        <w:t xml:space="preserve">, Talleres de </w:t>
      </w:r>
      <w:r w:rsidR="59CF09AB" w:rsidRPr="6493DF51">
        <w:rPr>
          <w:rFonts w:eastAsia="Times New Roman"/>
          <w:color w:val="767171" w:themeColor="background2" w:themeShade="80"/>
          <w:lang w:val="es-ES"/>
        </w:rPr>
        <w:t>Inducción</w:t>
      </w:r>
      <w:r w:rsidRPr="6493DF51">
        <w:rPr>
          <w:rFonts w:eastAsia="Times New Roman"/>
          <w:color w:val="767171" w:themeColor="background2" w:themeShade="80"/>
          <w:lang w:val="es-ES"/>
        </w:rPr>
        <w:t xml:space="preserve"> Institucional para nuestro personal de nuevo </w:t>
      </w:r>
      <w:r w:rsidR="1A987969" w:rsidRPr="6493DF51">
        <w:rPr>
          <w:rFonts w:eastAsia="Times New Roman"/>
          <w:color w:val="767171" w:themeColor="background2" w:themeShade="80"/>
          <w:lang w:val="es-ES"/>
        </w:rPr>
        <w:t>ingreso</w:t>
      </w:r>
      <w:r w:rsidRPr="6493DF51">
        <w:rPr>
          <w:rFonts w:eastAsia="Times New Roman"/>
          <w:color w:val="767171" w:themeColor="background2" w:themeShade="80"/>
          <w:lang w:val="es-ES"/>
        </w:rPr>
        <w:t>, Prevención Contra la "Violencia y Acoso Laboral", Primeros Auxilios</w:t>
      </w:r>
      <w:r w:rsidR="00721FFA">
        <w:rPr>
          <w:rFonts w:eastAsia="Times New Roman"/>
          <w:color w:val="767171" w:themeColor="background2" w:themeShade="80"/>
          <w:lang w:val="es-ES"/>
        </w:rPr>
        <w:t>.</w:t>
      </w:r>
    </w:p>
    <w:p w14:paraId="468A22E5" w14:textId="579CF892" w:rsidR="28B4E2EE" w:rsidRDefault="28B4E2EE" w:rsidP="6493DF51">
      <w:p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Se representa estadísticamente, de la siguiente manera:</w:t>
      </w:r>
    </w:p>
    <w:p w14:paraId="6A97E065" w14:textId="6FE08F63" w:rsidR="1C3804FB" w:rsidRDefault="1C3804FB" w:rsidP="6493DF51">
      <w:pPr>
        <w:spacing w:line="240" w:lineRule="auto"/>
        <w:jc w:val="both"/>
      </w:pPr>
      <w:r>
        <w:rPr>
          <w:noProof/>
        </w:rPr>
        <w:drawing>
          <wp:inline distT="0" distB="0" distL="0" distR="0" wp14:anchorId="660E7762" wp14:editId="2AB9EE13">
            <wp:extent cx="4378817" cy="2590800"/>
            <wp:effectExtent l="0" t="0" r="0" b="0"/>
            <wp:docPr id="1871149933" name="Imagen 1871149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149933"/>
                    <pic:cNvPicPr/>
                  </pic:nvPicPr>
                  <pic:blipFill>
                    <a:blip r:embed="rId25">
                      <a:extLst>
                        <a:ext uri="{28A0092B-C50C-407E-A947-70E740481C1C}">
                          <a14:useLocalDpi xmlns:a14="http://schemas.microsoft.com/office/drawing/2010/main" val="0"/>
                        </a:ext>
                      </a:extLst>
                    </a:blip>
                    <a:stretch>
                      <a:fillRect/>
                    </a:stretch>
                  </pic:blipFill>
                  <pic:spPr>
                    <a:xfrm>
                      <a:off x="0" y="0"/>
                      <a:ext cx="4378817" cy="2590800"/>
                    </a:xfrm>
                    <a:prstGeom prst="rect">
                      <a:avLst/>
                    </a:prstGeom>
                  </pic:spPr>
                </pic:pic>
              </a:graphicData>
            </a:graphic>
          </wp:inline>
        </w:drawing>
      </w:r>
    </w:p>
    <w:p w14:paraId="750779D3" w14:textId="7BEDE802" w:rsidR="5DBFC1F7" w:rsidRDefault="5DBFC1F7" w:rsidP="6493DF51">
      <w:pPr>
        <w:spacing w:after="0" w:line="240" w:lineRule="auto"/>
        <w:jc w:val="both"/>
        <w:rPr>
          <w:rFonts w:eastAsia="Times New Roman"/>
          <w:sz w:val="16"/>
          <w:szCs w:val="16"/>
          <w:lang w:val="es-ES"/>
        </w:rPr>
      </w:pPr>
      <w:r w:rsidRPr="6493DF51">
        <w:rPr>
          <w:rFonts w:eastAsia="Times New Roman"/>
          <w:sz w:val="16"/>
          <w:szCs w:val="16"/>
          <w:lang w:val="es-ES"/>
        </w:rPr>
        <w:t>Fuente: División de Capacitación</w:t>
      </w:r>
    </w:p>
    <w:p w14:paraId="6429B957" w14:textId="29D32AED" w:rsidR="7BE3D900" w:rsidRDefault="7BE3D900" w:rsidP="7BE3D900">
      <w:pPr>
        <w:spacing w:after="0" w:line="240" w:lineRule="auto"/>
        <w:jc w:val="both"/>
        <w:rPr>
          <w:rFonts w:eastAsia="Times New Roman"/>
          <w:sz w:val="16"/>
          <w:szCs w:val="16"/>
          <w:lang w:val="es-ES"/>
        </w:rPr>
      </w:pPr>
    </w:p>
    <w:p w14:paraId="668EFAC7" w14:textId="1DDC1A40" w:rsidR="666D049C" w:rsidRDefault="666D049C" w:rsidP="6493DF51">
      <w:pPr>
        <w:spacing w:after="0" w:line="240" w:lineRule="auto"/>
        <w:jc w:val="both"/>
      </w:pPr>
      <w:r>
        <w:rPr>
          <w:noProof/>
        </w:rPr>
        <w:drawing>
          <wp:inline distT="0" distB="0" distL="0" distR="0" wp14:anchorId="237D6590" wp14:editId="55A3CEB5">
            <wp:extent cx="4572000" cy="2752725"/>
            <wp:effectExtent l="0" t="0" r="0" b="0"/>
            <wp:docPr id="66983702" name="Imagen 66983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p>
    <w:p w14:paraId="7D92490F" w14:textId="70E09310" w:rsidR="666D049C" w:rsidRDefault="666D049C" w:rsidP="6493DF51">
      <w:pPr>
        <w:spacing w:after="0" w:line="240" w:lineRule="auto"/>
        <w:jc w:val="both"/>
        <w:rPr>
          <w:rFonts w:eastAsia="Times New Roman"/>
          <w:sz w:val="16"/>
          <w:szCs w:val="16"/>
          <w:lang w:val="es-ES"/>
        </w:rPr>
      </w:pPr>
      <w:r w:rsidRPr="6493DF51">
        <w:rPr>
          <w:rFonts w:eastAsia="Times New Roman"/>
          <w:sz w:val="16"/>
          <w:szCs w:val="16"/>
          <w:lang w:val="es-ES"/>
        </w:rPr>
        <w:t>Fuente: División de Capacitación</w:t>
      </w:r>
    </w:p>
    <w:p w14:paraId="5DB9A71B" w14:textId="430E7123" w:rsidR="2342CD8B" w:rsidRDefault="2342CD8B" w:rsidP="2342CD8B">
      <w:pPr>
        <w:spacing w:after="0" w:line="240" w:lineRule="auto"/>
        <w:jc w:val="both"/>
        <w:rPr>
          <w:rFonts w:eastAsia="Times New Roman"/>
          <w:sz w:val="16"/>
          <w:szCs w:val="16"/>
          <w:lang w:val="es-ES"/>
        </w:rPr>
      </w:pPr>
    </w:p>
    <w:p w14:paraId="5066293D" w14:textId="05F03288" w:rsidR="78922C3B" w:rsidRDefault="78922C3B" w:rsidP="6493DF51">
      <w:pPr>
        <w:spacing w:line="360" w:lineRule="auto"/>
        <w:jc w:val="both"/>
        <w:rPr>
          <w:rFonts w:eastAsia="Times New Roman"/>
          <w:b/>
          <w:bCs/>
          <w:color w:val="767171" w:themeColor="background2" w:themeShade="80"/>
          <w:lang w:val="es-ES"/>
        </w:rPr>
      </w:pPr>
      <w:r w:rsidRPr="6493DF51">
        <w:rPr>
          <w:rFonts w:eastAsia="Times New Roman"/>
          <w:b/>
          <w:bCs/>
          <w:color w:val="767171" w:themeColor="background2" w:themeShade="80"/>
        </w:rPr>
        <w:lastRenderedPageBreak/>
        <w:t>Reclutamiento &amp; Selección</w:t>
      </w:r>
    </w:p>
    <w:p w14:paraId="3A39E6AD" w14:textId="2A38B364" w:rsidR="78922C3B" w:rsidRDefault="78922C3B" w:rsidP="6493DF51">
      <w:p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rPr>
        <w:t xml:space="preserve">Durante el año 2023 se realizó el reclutamiento de cuatrocientos veinticinco colaboradores para continuar con el apoyo a las distintas áreas del GPS, así como para el Proyecto Ciudad Mujer y el Programa Oportunidad 14-24. </w:t>
      </w:r>
    </w:p>
    <w:p w14:paraId="74B30EFD" w14:textId="0AB214BF" w:rsidR="78922C3B" w:rsidRDefault="78922C3B" w:rsidP="6493DF51">
      <w:p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rPr>
        <w:t xml:space="preserve">Continuamos aplicando las pruebas psicométricas con la plataforma de INFOEVALUACIONES, al personal de nuevo ingreso con las pruebas seleccionadas </w:t>
      </w:r>
      <w:r w:rsidR="00A001F8" w:rsidRPr="6493DF51">
        <w:rPr>
          <w:rFonts w:eastAsia="Times New Roman"/>
          <w:color w:val="767171" w:themeColor="background2" w:themeShade="80"/>
        </w:rPr>
        <w:t>de acuerdo con el</w:t>
      </w:r>
      <w:r w:rsidRPr="6493DF51">
        <w:rPr>
          <w:rFonts w:eastAsia="Times New Roman"/>
          <w:color w:val="767171" w:themeColor="background2" w:themeShade="80"/>
        </w:rPr>
        <w:t xml:space="preserve"> cargo a ocupar por el colaborador.</w:t>
      </w:r>
      <w:r w:rsidRPr="6493DF51">
        <w:rPr>
          <w:rFonts w:eastAsia="Times New Roman"/>
          <w:color w:val="767171" w:themeColor="background2" w:themeShade="80"/>
          <w:lang w:val="es-ES"/>
        </w:rPr>
        <w:t xml:space="preserve">  </w:t>
      </w:r>
    </w:p>
    <w:p w14:paraId="4C7AA1C5" w14:textId="71198688" w:rsidR="61016AD5" w:rsidRDefault="61016AD5" w:rsidP="6493DF51">
      <w:pPr>
        <w:spacing w:line="360" w:lineRule="auto"/>
        <w:jc w:val="both"/>
        <w:rPr>
          <w:rFonts w:eastAsia="Times New Roman"/>
          <w:b/>
          <w:bCs/>
          <w:color w:val="767171" w:themeColor="background2" w:themeShade="80"/>
          <w:lang w:val="es-ES"/>
        </w:rPr>
      </w:pPr>
      <w:r w:rsidRPr="6493DF51">
        <w:rPr>
          <w:rFonts w:eastAsia="Times New Roman"/>
          <w:b/>
          <w:bCs/>
          <w:color w:val="767171" w:themeColor="background2" w:themeShade="80"/>
        </w:rPr>
        <w:t>Compensación</w:t>
      </w:r>
    </w:p>
    <w:p w14:paraId="01634AA7" w14:textId="31139063" w:rsidR="61016AD5" w:rsidRDefault="61016AD5" w:rsidP="6493DF51">
      <w:p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rPr>
        <w:t xml:space="preserve">Durante el 2023 trabajamos en la reducción de los costos de los seguros de salud ofertados a nuestros colaboradores con las diferentes ARS que tenemos contratadas (Humano y Mapfre).   Se negoció una nueva póliza con ARS </w:t>
      </w:r>
      <w:proofErr w:type="spellStart"/>
      <w:r w:rsidRPr="6493DF51">
        <w:rPr>
          <w:rFonts w:eastAsia="Times New Roman"/>
          <w:color w:val="767171" w:themeColor="background2" w:themeShade="80"/>
        </w:rPr>
        <w:t>SeNaSa</w:t>
      </w:r>
      <w:proofErr w:type="spellEnd"/>
      <w:r w:rsidRPr="6493DF51">
        <w:rPr>
          <w:rFonts w:eastAsia="Times New Roman"/>
          <w:color w:val="767171" w:themeColor="background2" w:themeShade="80"/>
        </w:rPr>
        <w:t>.</w:t>
      </w:r>
    </w:p>
    <w:p w14:paraId="3A84D45B" w14:textId="1863FA97" w:rsidR="61016AD5" w:rsidRDefault="61016AD5" w:rsidP="6493DF51">
      <w:p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rPr>
        <w:t xml:space="preserve">Se realizaron operativos de traspaso para que los colaboradores se afilien en el PDSS (plan básico de salud) en </w:t>
      </w:r>
      <w:proofErr w:type="spellStart"/>
      <w:r w:rsidR="6675066D" w:rsidRPr="6493DF51">
        <w:rPr>
          <w:rFonts w:eastAsia="Times New Roman"/>
          <w:color w:val="767171" w:themeColor="background2" w:themeShade="80"/>
        </w:rPr>
        <w:t>SeNaSa</w:t>
      </w:r>
      <w:proofErr w:type="spellEnd"/>
      <w:r w:rsidR="6675066D" w:rsidRPr="6493DF51">
        <w:rPr>
          <w:rFonts w:eastAsia="Times New Roman"/>
          <w:color w:val="767171" w:themeColor="background2" w:themeShade="80"/>
        </w:rPr>
        <w:t>.</w:t>
      </w:r>
      <w:r w:rsidRPr="6493DF51">
        <w:rPr>
          <w:rFonts w:eastAsia="Times New Roman"/>
          <w:color w:val="767171" w:themeColor="background2" w:themeShade="80"/>
        </w:rPr>
        <w:t xml:space="preserve"> para luego incluirlos en los planes complementarios contratados con ellos.</w:t>
      </w:r>
    </w:p>
    <w:p w14:paraId="196A2E10" w14:textId="0EBB85E5" w:rsidR="61016AD5" w:rsidRDefault="61016AD5" w:rsidP="6493DF51">
      <w:p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rPr>
        <w:t>Como resultado de este cambio se eliminó el Plan Royal de la póliza de seguro de salud con ARS Humano, así como el Plan Corporativo de ARS Mapfre.</w:t>
      </w:r>
    </w:p>
    <w:p w14:paraId="705164DC" w14:textId="465472A8" w:rsidR="61016AD5" w:rsidRDefault="61016AD5" w:rsidP="6493DF51">
      <w:p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rPr>
        <w:t xml:space="preserve">Asimismo, procedimos a cancelar la póliza de seguro de vida que manteníamos con ARS Humano y todos los colaboradores fueron afiliados a la nueva póliza de vida con Seguros </w:t>
      </w:r>
      <w:proofErr w:type="spellStart"/>
      <w:r w:rsidRPr="6493DF51">
        <w:rPr>
          <w:rFonts w:eastAsia="Times New Roman"/>
          <w:color w:val="767171" w:themeColor="background2" w:themeShade="80"/>
        </w:rPr>
        <w:t>Ban</w:t>
      </w:r>
      <w:r w:rsidR="00490DEE">
        <w:rPr>
          <w:rFonts w:eastAsia="Times New Roman"/>
          <w:color w:val="767171" w:themeColor="background2" w:themeShade="80"/>
        </w:rPr>
        <w:t>R</w:t>
      </w:r>
      <w:r w:rsidRPr="6493DF51">
        <w:rPr>
          <w:rFonts w:eastAsia="Times New Roman"/>
          <w:color w:val="767171" w:themeColor="background2" w:themeShade="80"/>
        </w:rPr>
        <w:t>eservas</w:t>
      </w:r>
      <w:proofErr w:type="spellEnd"/>
      <w:r w:rsidRPr="6493DF51">
        <w:rPr>
          <w:rFonts w:eastAsia="Times New Roman"/>
          <w:color w:val="767171" w:themeColor="background2" w:themeShade="80"/>
        </w:rPr>
        <w:t>.</w:t>
      </w:r>
    </w:p>
    <w:p w14:paraId="7C38FA92" w14:textId="77777777" w:rsidR="00490DEE" w:rsidRDefault="00490DEE" w:rsidP="5620B4D7">
      <w:pPr>
        <w:spacing w:before="240" w:after="0" w:line="240" w:lineRule="auto"/>
        <w:jc w:val="center"/>
        <w:rPr>
          <w:rFonts w:eastAsia="Times New Roman"/>
          <w:b/>
          <w:bCs/>
          <w:color w:val="767171" w:themeColor="background2" w:themeShade="80"/>
        </w:rPr>
      </w:pPr>
    </w:p>
    <w:p w14:paraId="18BB92F9" w14:textId="74BE9693" w:rsidR="5620B4D7" w:rsidRDefault="5620B4D7" w:rsidP="5620B4D7">
      <w:pPr>
        <w:spacing w:before="240" w:after="0" w:line="240" w:lineRule="auto"/>
        <w:jc w:val="center"/>
        <w:rPr>
          <w:rFonts w:eastAsia="Times New Roman"/>
          <w:b/>
          <w:bCs/>
          <w:color w:val="767171" w:themeColor="background2" w:themeShade="80"/>
        </w:rPr>
      </w:pPr>
    </w:p>
    <w:p w14:paraId="604E1679" w14:textId="77777777" w:rsidR="00F3079B" w:rsidRDefault="00F3079B" w:rsidP="5620B4D7">
      <w:pPr>
        <w:spacing w:before="240" w:after="0" w:line="240" w:lineRule="auto"/>
        <w:jc w:val="center"/>
        <w:rPr>
          <w:rFonts w:eastAsia="Times New Roman"/>
          <w:b/>
          <w:bCs/>
          <w:color w:val="767171" w:themeColor="background2" w:themeShade="80"/>
        </w:rPr>
      </w:pPr>
    </w:p>
    <w:p w14:paraId="749B3395" w14:textId="5590FE66" w:rsidR="306FEB79" w:rsidRDefault="306FEB79" w:rsidP="6493DF51">
      <w:pPr>
        <w:spacing w:before="240" w:after="0" w:line="240" w:lineRule="auto"/>
        <w:jc w:val="center"/>
        <w:rPr>
          <w:rFonts w:eastAsia="Times New Roman"/>
          <w:b/>
          <w:bCs/>
          <w:color w:val="767171" w:themeColor="background2" w:themeShade="80"/>
          <w:lang w:val="es-ES"/>
        </w:rPr>
      </w:pPr>
      <w:r w:rsidRPr="6493DF51">
        <w:rPr>
          <w:rFonts w:eastAsia="Times New Roman"/>
          <w:b/>
          <w:bCs/>
          <w:color w:val="767171" w:themeColor="background2" w:themeShade="80"/>
        </w:rPr>
        <w:lastRenderedPageBreak/>
        <w:t xml:space="preserve">CANTIDAD DE HOMBRES Y MUJERES </w:t>
      </w:r>
    </w:p>
    <w:p w14:paraId="7F037CAD" w14:textId="4AEB0F9F" w:rsidR="306FEB79" w:rsidRDefault="306FEB79" w:rsidP="6493DF51">
      <w:pPr>
        <w:spacing w:line="240" w:lineRule="auto"/>
        <w:jc w:val="center"/>
        <w:rPr>
          <w:rFonts w:eastAsia="Times New Roman"/>
          <w:b/>
          <w:bCs/>
          <w:color w:val="767171" w:themeColor="background2" w:themeShade="80"/>
          <w:lang w:val="es-ES"/>
        </w:rPr>
      </w:pPr>
      <w:r w:rsidRPr="6493DF51">
        <w:rPr>
          <w:rFonts w:eastAsia="Times New Roman"/>
          <w:b/>
          <w:bCs/>
          <w:color w:val="767171" w:themeColor="background2" w:themeShade="80"/>
        </w:rPr>
        <w:t>POR GRUPO OCUPACIONAL</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84"/>
        <w:gridCol w:w="2005"/>
        <w:gridCol w:w="2352"/>
      </w:tblGrid>
      <w:tr w:rsidR="6493DF51" w:rsidRPr="00FF75CF" w14:paraId="43F6E656" w14:textId="77777777" w:rsidTr="00A31A19">
        <w:trPr>
          <w:trHeight w:val="562"/>
          <w:jc w:val="center"/>
        </w:trPr>
        <w:tc>
          <w:tcPr>
            <w:tcW w:w="26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1F5F"/>
            <w:tcMar>
              <w:left w:w="60" w:type="dxa"/>
              <w:right w:w="60" w:type="dxa"/>
            </w:tcMar>
            <w:vAlign w:val="center"/>
          </w:tcPr>
          <w:p w14:paraId="18BF5AC4" w14:textId="7569B614" w:rsidR="4868452B" w:rsidRPr="00FF75CF" w:rsidRDefault="4868452B" w:rsidP="00A31A19">
            <w:pPr>
              <w:spacing w:after="0" w:line="240" w:lineRule="auto"/>
              <w:jc w:val="center"/>
              <w:rPr>
                <w:rFonts w:eastAsia="Times New Roman"/>
                <w:b/>
                <w:bCs/>
                <w:color w:val="FFFFFF" w:themeColor="background1"/>
              </w:rPr>
            </w:pPr>
            <w:r w:rsidRPr="00FF75CF">
              <w:rPr>
                <w:rFonts w:eastAsia="Times New Roman"/>
                <w:b/>
                <w:bCs/>
                <w:color w:val="FFFFFF" w:themeColor="background1"/>
              </w:rPr>
              <w:t>Grupo Ocupacional</w:t>
            </w:r>
          </w:p>
        </w:tc>
        <w:tc>
          <w:tcPr>
            <w:tcW w:w="20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1F5F"/>
            <w:tcMar>
              <w:left w:w="60" w:type="dxa"/>
              <w:right w:w="60" w:type="dxa"/>
            </w:tcMar>
            <w:vAlign w:val="center"/>
          </w:tcPr>
          <w:p w14:paraId="4861D24A" w14:textId="389840D0" w:rsidR="3D06036F" w:rsidRPr="00FF75CF" w:rsidRDefault="00A31A19" w:rsidP="00A31A19">
            <w:pPr>
              <w:spacing w:after="0" w:line="240" w:lineRule="auto"/>
              <w:jc w:val="center"/>
              <w:rPr>
                <w:rFonts w:eastAsia="Times New Roman"/>
                <w:b/>
                <w:bCs/>
                <w:color w:val="FFFFFF" w:themeColor="background1"/>
              </w:rPr>
            </w:pPr>
            <w:r w:rsidRPr="00FF75CF">
              <w:rPr>
                <w:rFonts w:eastAsia="Times New Roman"/>
                <w:b/>
                <w:bCs/>
                <w:color w:val="FFFFFF" w:themeColor="background1"/>
              </w:rPr>
              <w:t>Sexo</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1F5F"/>
            <w:tcMar>
              <w:left w:w="60" w:type="dxa"/>
              <w:right w:w="60" w:type="dxa"/>
            </w:tcMar>
            <w:vAlign w:val="center"/>
          </w:tcPr>
          <w:p w14:paraId="4BDA6F96" w14:textId="53B666E5" w:rsidR="6493DF51" w:rsidRPr="00FF75CF" w:rsidRDefault="6493DF51" w:rsidP="00A31A19">
            <w:pPr>
              <w:spacing w:after="0" w:line="240" w:lineRule="auto"/>
              <w:jc w:val="center"/>
              <w:rPr>
                <w:rFonts w:eastAsia="Times New Roman"/>
                <w:b/>
                <w:bCs/>
                <w:color w:val="FFFFFF" w:themeColor="background1"/>
              </w:rPr>
            </w:pPr>
            <w:r w:rsidRPr="00FF75CF">
              <w:rPr>
                <w:rFonts w:eastAsia="Times New Roman"/>
                <w:b/>
                <w:bCs/>
                <w:color w:val="FFFFFF" w:themeColor="background1"/>
              </w:rPr>
              <w:t>Cantidad</w:t>
            </w:r>
          </w:p>
        </w:tc>
      </w:tr>
      <w:tr w:rsidR="6493DF51" w:rsidRPr="00FF75CF" w14:paraId="54FB5182" w14:textId="77777777" w:rsidTr="007354F4">
        <w:trPr>
          <w:trHeight w:val="359"/>
          <w:jc w:val="center"/>
        </w:trPr>
        <w:tc>
          <w:tcPr>
            <w:tcW w:w="2684"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075630C" w14:textId="1789B970" w:rsidR="158316FA" w:rsidRPr="00FF75CF" w:rsidRDefault="158316FA" w:rsidP="6493DF51">
            <w:pPr>
              <w:spacing w:line="240" w:lineRule="auto"/>
              <w:jc w:val="center"/>
              <w:rPr>
                <w:rFonts w:eastAsia="Times New Roman"/>
                <w:color w:val="767171" w:themeColor="background2" w:themeShade="80"/>
              </w:rPr>
            </w:pPr>
            <w:r w:rsidRPr="00FF75CF">
              <w:rPr>
                <w:rFonts w:eastAsia="Times New Roman"/>
                <w:color w:val="767171" w:themeColor="background2" w:themeShade="80"/>
              </w:rPr>
              <w:t>Grupo 1</w:t>
            </w:r>
          </w:p>
        </w:tc>
        <w:tc>
          <w:tcPr>
            <w:tcW w:w="2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C529D2E" w14:textId="232FFC0E" w:rsidR="6493DF51" w:rsidRPr="00FF75CF" w:rsidRDefault="6493DF51" w:rsidP="6493DF51">
            <w:pPr>
              <w:spacing w:line="240" w:lineRule="auto"/>
              <w:jc w:val="center"/>
              <w:rPr>
                <w:rFonts w:eastAsia="Times New Roman"/>
                <w:color w:val="767171" w:themeColor="background2" w:themeShade="80"/>
              </w:rPr>
            </w:pPr>
            <w:r w:rsidRPr="00FF75CF">
              <w:rPr>
                <w:rFonts w:eastAsia="Times New Roman"/>
                <w:color w:val="767171" w:themeColor="background2" w:themeShade="80"/>
              </w:rPr>
              <w:t xml:space="preserve">Femenino </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06F65A5" w14:textId="7A97A724" w:rsidR="3310B79E" w:rsidRPr="00FF75CF" w:rsidRDefault="3310B79E" w:rsidP="6493DF51">
            <w:pPr>
              <w:spacing w:line="240" w:lineRule="auto"/>
              <w:jc w:val="center"/>
              <w:rPr>
                <w:rFonts w:eastAsia="Times New Roman"/>
                <w:color w:val="767171" w:themeColor="background2" w:themeShade="80"/>
              </w:rPr>
            </w:pPr>
            <w:r w:rsidRPr="00FF75CF">
              <w:rPr>
                <w:rFonts w:eastAsia="Times New Roman"/>
                <w:color w:val="767171" w:themeColor="background2" w:themeShade="80"/>
              </w:rPr>
              <w:t>21</w:t>
            </w:r>
          </w:p>
        </w:tc>
      </w:tr>
      <w:tr w:rsidR="6493DF51" w:rsidRPr="00FF75CF" w14:paraId="1B318F72" w14:textId="77777777" w:rsidTr="007354F4">
        <w:trPr>
          <w:trHeight w:val="287"/>
          <w:jc w:val="center"/>
        </w:trPr>
        <w:tc>
          <w:tcPr>
            <w:tcW w:w="2684" w:type="dxa"/>
            <w:vMerge/>
            <w:tcBorders>
              <w:left w:val="single" w:sz="6" w:space="0" w:color="000000" w:themeColor="text1"/>
              <w:right w:val="single" w:sz="6" w:space="0" w:color="000000" w:themeColor="text1"/>
            </w:tcBorders>
            <w:tcMar>
              <w:left w:w="60" w:type="dxa"/>
              <w:right w:w="60" w:type="dxa"/>
            </w:tcMar>
            <w:vAlign w:val="center"/>
          </w:tcPr>
          <w:p w14:paraId="3AB51AA2" w14:textId="77777777" w:rsidR="00497D91" w:rsidRPr="00FF75CF" w:rsidRDefault="00497D91"/>
        </w:tc>
        <w:tc>
          <w:tcPr>
            <w:tcW w:w="2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D87075A" w14:textId="308A99FB" w:rsidR="6493DF51" w:rsidRPr="00FF75CF" w:rsidRDefault="6493DF51" w:rsidP="6493DF51">
            <w:pPr>
              <w:spacing w:line="240" w:lineRule="auto"/>
              <w:jc w:val="center"/>
              <w:rPr>
                <w:rFonts w:eastAsia="Times New Roman"/>
                <w:b/>
                <w:bCs/>
                <w:color w:val="767171" w:themeColor="background2" w:themeShade="80"/>
              </w:rPr>
            </w:pPr>
            <w:r w:rsidRPr="00FF75CF">
              <w:rPr>
                <w:rFonts w:eastAsia="Times New Roman"/>
                <w:color w:val="767171" w:themeColor="background2" w:themeShade="80"/>
              </w:rPr>
              <w:t>Masculino</w:t>
            </w:r>
            <w:r w:rsidRPr="00FF75CF">
              <w:rPr>
                <w:rFonts w:eastAsia="Times New Roman"/>
                <w:b/>
                <w:bCs/>
                <w:color w:val="767171" w:themeColor="background2" w:themeShade="80"/>
              </w:rPr>
              <w:t xml:space="preserve"> </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675F86A" w14:textId="4E34C161" w:rsidR="3310B79E" w:rsidRPr="00FF75CF" w:rsidRDefault="3310B79E" w:rsidP="6493DF51">
            <w:pPr>
              <w:spacing w:line="240" w:lineRule="auto"/>
              <w:jc w:val="center"/>
              <w:rPr>
                <w:rFonts w:eastAsia="Times New Roman"/>
                <w:color w:val="767171" w:themeColor="background2" w:themeShade="80"/>
              </w:rPr>
            </w:pPr>
            <w:r w:rsidRPr="00FF75CF">
              <w:rPr>
                <w:rFonts w:eastAsia="Times New Roman"/>
                <w:color w:val="767171" w:themeColor="background2" w:themeShade="80"/>
              </w:rPr>
              <w:t>112</w:t>
            </w:r>
          </w:p>
        </w:tc>
      </w:tr>
      <w:tr w:rsidR="6493DF51" w:rsidRPr="00FF75CF" w14:paraId="16D84968" w14:textId="77777777" w:rsidTr="007354F4">
        <w:trPr>
          <w:trHeight w:val="287"/>
          <w:jc w:val="center"/>
        </w:trPr>
        <w:tc>
          <w:tcPr>
            <w:tcW w:w="2684" w:type="dxa"/>
            <w:vMerge/>
            <w:tcBorders>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673EDE1" w14:textId="77777777" w:rsidR="00497D91" w:rsidRPr="00FF75CF" w:rsidRDefault="00497D91"/>
        </w:tc>
        <w:tc>
          <w:tcPr>
            <w:tcW w:w="2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3A7F4F9" w14:textId="30F4C319" w:rsidR="6493DF51" w:rsidRPr="00FF75CF" w:rsidRDefault="6493DF51" w:rsidP="6493DF51">
            <w:pPr>
              <w:spacing w:line="240" w:lineRule="auto"/>
              <w:jc w:val="center"/>
              <w:rPr>
                <w:rFonts w:eastAsia="Times New Roman"/>
                <w:b/>
                <w:bCs/>
                <w:color w:val="767171" w:themeColor="background2" w:themeShade="80"/>
              </w:rPr>
            </w:pPr>
            <w:r w:rsidRPr="00FF75CF">
              <w:rPr>
                <w:rFonts w:eastAsia="Times New Roman"/>
                <w:b/>
                <w:bCs/>
                <w:color w:val="767171" w:themeColor="background2" w:themeShade="80"/>
              </w:rPr>
              <w:t xml:space="preserve">Total </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864CDDE" w14:textId="58729459" w:rsidR="3310B79E" w:rsidRPr="00FF75CF" w:rsidRDefault="3310B79E" w:rsidP="6493DF51">
            <w:pPr>
              <w:spacing w:line="240" w:lineRule="auto"/>
              <w:jc w:val="center"/>
              <w:rPr>
                <w:rFonts w:eastAsia="Times New Roman"/>
                <w:b/>
                <w:bCs/>
                <w:color w:val="767171" w:themeColor="background2" w:themeShade="80"/>
              </w:rPr>
            </w:pPr>
            <w:r w:rsidRPr="00FF75CF">
              <w:rPr>
                <w:rFonts w:eastAsia="Times New Roman"/>
                <w:b/>
                <w:bCs/>
                <w:color w:val="767171" w:themeColor="background2" w:themeShade="80"/>
              </w:rPr>
              <w:t>133</w:t>
            </w:r>
          </w:p>
        </w:tc>
      </w:tr>
      <w:tr w:rsidR="6493DF51" w:rsidRPr="00FF75CF" w14:paraId="6308D302" w14:textId="77777777" w:rsidTr="007354F4">
        <w:trPr>
          <w:trHeight w:val="287"/>
          <w:jc w:val="center"/>
        </w:trPr>
        <w:tc>
          <w:tcPr>
            <w:tcW w:w="2684"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6EA7DE7" w14:textId="5E8DE8F6" w:rsidR="39D9D4CA" w:rsidRPr="00FF75CF" w:rsidRDefault="39D9D4CA" w:rsidP="6493DF51">
            <w:pPr>
              <w:spacing w:line="240" w:lineRule="auto"/>
              <w:jc w:val="center"/>
              <w:rPr>
                <w:rFonts w:eastAsia="Times New Roman"/>
                <w:color w:val="767171" w:themeColor="background2" w:themeShade="80"/>
              </w:rPr>
            </w:pPr>
            <w:r w:rsidRPr="00FF75CF">
              <w:rPr>
                <w:rFonts w:eastAsia="Times New Roman"/>
                <w:color w:val="767171" w:themeColor="background2" w:themeShade="80"/>
              </w:rPr>
              <w:t>Grupo 2</w:t>
            </w:r>
          </w:p>
          <w:p w14:paraId="684B7EE4" w14:textId="77F9A145" w:rsidR="6493DF51" w:rsidRPr="00FF75CF" w:rsidRDefault="6493DF51" w:rsidP="6493DF51">
            <w:pPr>
              <w:spacing w:line="240" w:lineRule="auto"/>
              <w:jc w:val="center"/>
              <w:rPr>
                <w:rFonts w:eastAsia="Times New Roman"/>
                <w:color w:val="767171" w:themeColor="background2" w:themeShade="80"/>
              </w:rPr>
            </w:pPr>
          </w:p>
        </w:tc>
        <w:tc>
          <w:tcPr>
            <w:tcW w:w="2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9B897DB" w14:textId="232FFC0E" w:rsidR="6493DF51" w:rsidRPr="00FF75CF" w:rsidRDefault="6493DF51" w:rsidP="6493DF51">
            <w:pPr>
              <w:spacing w:line="240" w:lineRule="auto"/>
              <w:jc w:val="center"/>
              <w:rPr>
                <w:rFonts w:eastAsia="Times New Roman"/>
                <w:color w:val="767171" w:themeColor="background2" w:themeShade="80"/>
              </w:rPr>
            </w:pPr>
            <w:r w:rsidRPr="00FF75CF">
              <w:rPr>
                <w:rFonts w:eastAsia="Times New Roman"/>
                <w:color w:val="767171" w:themeColor="background2" w:themeShade="80"/>
              </w:rPr>
              <w:t xml:space="preserve">Femenino </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2C8B4B8E" w14:textId="569205DC" w:rsidR="16E4DA70" w:rsidRPr="00FF75CF" w:rsidRDefault="16E4DA70" w:rsidP="6493DF51">
            <w:pPr>
              <w:spacing w:line="240" w:lineRule="auto"/>
              <w:jc w:val="center"/>
              <w:rPr>
                <w:rFonts w:eastAsia="Times New Roman"/>
                <w:color w:val="767171" w:themeColor="background2" w:themeShade="80"/>
              </w:rPr>
            </w:pPr>
            <w:r w:rsidRPr="00FF75CF">
              <w:rPr>
                <w:rFonts w:eastAsia="Times New Roman"/>
                <w:color w:val="767171" w:themeColor="background2" w:themeShade="80"/>
              </w:rPr>
              <w:t>340</w:t>
            </w:r>
          </w:p>
        </w:tc>
      </w:tr>
      <w:tr w:rsidR="6493DF51" w:rsidRPr="00FF75CF" w14:paraId="1DCD3C4C" w14:textId="77777777" w:rsidTr="007354F4">
        <w:trPr>
          <w:trHeight w:val="287"/>
          <w:jc w:val="center"/>
        </w:trPr>
        <w:tc>
          <w:tcPr>
            <w:tcW w:w="2684" w:type="dxa"/>
            <w:vMerge/>
            <w:tcBorders>
              <w:left w:val="single" w:sz="6" w:space="0" w:color="000000" w:themeColor="text1"/>
              <w:right w:val="single" w:sz="6" w:space="0" w:color="000000" w:themeColor="text1"/>
            </w:tcBorders>
            <w:tcMar>
              <w:left w:w="60" w:type="dxa"/>
              <w:right w:w="60" w:type="dxa"/>
            </w:tcMar>
            <w:vAlign w:val="center"/>
          </w:tcPr>
          <w:p w14:paraId="38357190" w14:textId="77777777" w:rsidR="00497D91" w:rsidRPr="00FF75CF" w:rsidRDefault="00497D91"/>
        </w:tc>
        <w:tc>
          <w:tcPr>
            <w:tcW w:w="2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0E30D41" w14:textId="308A99FB" w:rsidR="6493DF51" w:rsidRPr="00FF75CF" w:rsidRDefault="6493DF51" w:rsidP="6493DF51">
            <w:pPr>
              <w:spacing w:line="240" w:lineRule="auto"/>
              <w:jc w:val="center"/>
              <w:rPr>
                <w:rFonts w:eastAsia="Times New Roman"/>
                <w:b/>
                <w:bCs/>
                <w:color w:val="767171" w:themeColor="background2" w:themeShade="80"/>
              </w:rPr>
            </w:pPr>
            <w:r w:rsidRPr="00FF75CF">
              <w:rPr>
                <w:rFonts w:eastAsia="Times New Roman"/>
                <w:color w:val="767171" w:themeColor="background2" w:themeShade="80"/>
              </w:rPr>
              <w:t>Masculino</w:t>
            </w:r>
            <w:r w:rsidRPr="00FF75CF">
              <w:rPr>
                <w:rFonts w:eastAsia="Times New Roman"/>
                <w:b/>
                <w:bCs/>
                <w:color w:val="767171" w:themeColor="background2" w:themeShade="80"/>
              </w:rPr>
              <w:t xml:space="preserve"> </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B7B7520" w14:textId="06809D7C" w:rsidR="07BA02BB" w:rsidRPr="00FF75CF" w:rsidRDefault="07BA02BB" w:rsidP="6493DF51">
            <w:pPr>
              <w:spacing w:line="240" w:lineRule="auto"/>
              <w:jc w:val="center"/>
              <w:rPr>
                <w:rFonts w:eastAsia="Times New Roman"/>
                <w:color w:val="767171" w:themeColor="background2" w:themeShade="80"/>
              </w:rPr>
            </w:pPr>
            <w:r w:rsidRPr="00FF75CF">
              <w:rPr>
                <w:rFonts w:eastAsia="Times New Roman"/>
                <w:color w:val="767171" w:themeColor="background2" w:themeShade="80"/>
              </w:rPr>
              <w:t>161</w:t>
            </w:r>
          </w:p>
        </w:tc>
      </w:tr>
      <w:tr w:rsidR="6493DF51" w:rsidRPr="00FF75CF" w14:paraId="5AA90B41" w14:textId="77777777" w:rsidTr="007354F4">
        <w:trPr>
          <w:trHeight w:val="287"/>
          <w:jc w:val="center"/>
        </w:trPr>
        <w:tc>
          <w:tcPr>
            <w:tcW w:w="2684" w:type="dxa"/>
            <w:vMerge/>
            <w:tcBorders>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283BDF3F" w14:textId="77777777" w:rsidR="00497D91" w:rsidRPr="00FF75CF" w:rsidRDefault="00497D91"/>
        </w:tc>
        <w:tc>
          <w:tcPr>
            <w:tcW w:w="2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0B82765" w14:textId="30F4C319" w:rsidR="6493DF51" w:rsidRPr="00FF75CF" w:rsidRDefault="6493DF51" w:rsidP="6493DF51">
            <w:pPr>
              <w:spacing w:line="240" w:lineRule="auto"/>
              <w:jc w:val="center"/>
              <w:rPr>
                <w:rFonts w:eastAsia="Times New Roman"/>
                <w:b/>
                <w:bCs/>
                <w:color w:val="767171" w:themeColor="background2" w:themeShade="80"/>
              </w:rPr>
            </w:pPr>
            <w:r w:rsidRPr="00FF75CF">
              <w:rPr>
                <w:rFonts w:eastAsia="Times New Roman"/>
                <w:b/>
                <w:bCs/>
                <w:color w:val="767171" w:themeColor="background2" w:themeShade="80"/>
              </w:rPr>
              <w:t xml:space="preserve">Total </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1110CBF" w14:textId="0C17E39B" w:rsidR="2B496D31" w:rsidRPr="00FF75CF" w:rsidRDefault="2B496D31" w:rsidP="6493DF51">
            <w:pPr>
              <w:spacing w:line="240" w:lineRule="auto"/>
              <w:jc w:val="center"/>
              <w:rPr>
                <w:rFonts w:eastAsia="Times New Roman"/>
                <w:b/>
                <w:bCs/>
                <w:color w:val="767171" w:themeColor="background2" w:themeShade="80"/>
              </w:rPr>
            </w:pPr>
            <w:r w:rsidRPr="00FF75CF">
              <w:rPr>
                <w:rFonts w:eastAsia="Times New Roman"/>
                <w:b/>
                <w:bCs/>
                <w:color w:val="767171" w:themeColor="background2" w:themeShade="80"/>
              </w:rPr>
              <w:t>501</w:t>
            </w:r>
          </w:p>
        </w:tc>
      </w:tr>
      <w:tr w:rsidR="6493DF51" w:rsidRPr="00FF75CF" w14:paraId="4CC9924F" w14:textId="77777777" w:rsidTr="007354F4">
        <w:trPr>
          <w:trHeight w:val="287"/>
          <w:jc w:val="center"/>
        </w:trPr>
        <w:tc>
          <w:tcPr>
            <w:tcW w:w="2684"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C62330D" w14:textId="40C22612" w:rsidR="6EA0B669" w:rsidRPr="00FF75CF" w:rsidRDefault="6EA0B669" w:rsidP="6493DF51">
            <w:pPr>
              <w:spacing w:line="240" w:lineRule="auto"/>
              <w:jc w:val="center"/>
              <w:rPr>
                <w:rFonts w:eastAsia="Times New Roman"/>
                <w:color w:val="767171" w:themeColor="background2" w:themeShade="80"/>
              </w:rPr>
            </w:pPr>
            <w:r w:rsidRPr="00FF75CF">
              <w:rPr>
                <w:rFonts w:eastAsia="Times New Roman"/>
                <w:color w:val="767171" w:themeColor="background2" w:themeShade="80"/>
              </w:rPr>
              <w:t>Grupo 3</w:t>
            </w:r>
          </w:p>
          <w:p w14:paraId="5905DC9F" w14:textId="4AB2184D" w:rsidR="6493DF51" w:rsidRPr="00FF75CF" w:rsidRDefault="6493DF51" w:rsidP="6493DF51">
            <w:pPr>
              <w:spacing w:line="240" w:lineRule="auto"/>
              <w:jc w:val="center"/>
              <w:rPr>
                <w:rFonts w:eastAsia="Times New Roman"/>
                <w:b/>
                <w:bCs/>
                <w:color w:val="767171" w:themeColor="background2" w:themeShade="80"/>
              </w:rPr>
            </w:pPr>
          </w:p>
        </w:tc>
        <w:tc>
          <w:tcPr>
            <w:tcW w:w="2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2D5C021" w14:textId="232FFC0E" w:rsidR="6493DF51" w:rsidRPr="00FF75CF" w:rsidRDefault="6493DF51" w:rsidP="6493DF51">
            <w:pPr>
              <w:spacing w:line="240" w:lineRule="auto"/>
              <w:jc w:val="center"/>
              <w:rPr>
                <w:rFonts w:eastAsia="Times New Roman"/>
                <w:color w:val="767171" w:themeColor="background2" w:themeShade="80"/>
              </w:rPr>
            </w:pPr>
            <w:r w:rsidRPr="00FF75CF">
              <w:rPr>
                <w:rFonts w:eastAsia="Times New Roman"/>
                <w:color w:val="767171" w:themeColor="background2" w:themeShade="80"/>
              </w:rPr>
              <w:t xml:space="preserve">Femenino </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2DA7F6F6" w14:textId="70DFC7EC" w:rsidR="3810CF1F" w:rsidRPr="00FF75CF" w:rsidRDefault="3810CF1F" w:rsidP="6493DF51">
            <w:pPr>
              <w:spacing w:line="240" w:lineRule="auto"/>
              <w:jc w:val="center"/>
              <w:rPr>
                <w:rFonts w:eastAsia="Times New Roman"/>
                <w:color w:val="767171" w:themeColor="background2" w:themeShade="80"/>
              </w:rPr>
            </w:pPr>
            <w:r w:rsidRPr="00FF75CF">
              <w:rPr>
                <w:rFonts w:eastAsia="Times New Roman"/>
                <w:color w:val="767171" w:themeColor="background2" w:themeShade="80"/>
              </w:rPr>
              <w:t>35</w:t>
            </w:r>
          </w:p>
        </w:tc>
      </w:tr>
      <w:tr w:rsidR="6493DF51" w:rsidRPr="00FF75CF" w14:paraId="72F798AA" w14:textId="77777777" w:rsidTr="007354F4">
        <w:trPr>
          <w:trHeight w:val="374"/>
          <w:jc w:val="center"/>
        </w:trPr>
        <w:tc>
          <w:tcPr>
            <w:tcW w:w="2684" w:type="dxa"/>
            <w:vMerge/>
            <w:tcBorders>
              <w:left w:val="single" w:sz="6" w:space="0" w:color="000000" w:themeColor="text1"/>
              <w:right w:val="single" w:sz="6" w:space="0" w:color="000000" w:themeColor="text1"/>
            </w:tcBorders>
            <w:tcMar>
              <w:left w:w="60" w:type="dxa"/>
              <w:right w:w="60" w:type="dxa"/>
            </w:tcMar>
            <w:vAlign w:val="center"/>
          </w:tcPr>
          <w:p w14:paraId="718835BE" w14:textId="77777777" w:rsidR="00497D91" w:rsidRPr="00FF75CF" w:rsidRDefault="00497D91"/>
        </w:tc>
        <w:tc>
          <w:tcPr>
            <w:tcW w:w="2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29DA704F" w14:textId="308A99FB" w:rsidR="6493DF51" w:rsidRPr="00FF75CF" w:rsidRDefault="6493DF51" w:rsidP="6493DF51">
            <w:pPr>
              <w:spacing w:line="240" w:lineRule="auto"/>
              <w:jc w:val="center"/>
              <w:rPr>
                <w:rFonts w:eastAsia="Times New Roman"/>
                <w:b/>
                <w:bCs/>
                <w:color w:val="767171" w:themeColor="background2" w:themeShade="80"/>
              </w:rPr>
            </w:pPr>
            <w:r w:rsidRPr="00FF75CF">
              <w:rPr>
                <w:rFonts w:eastAsia="Times New Roman"/>
                <w:color w:val="767171" w:themeColor="background2" w:themeShade="80"/>
              </w:rPr>
              <w:t>Masculino</w:t>
            </w:r>
            <w:r w:rsidRPr="00FF75CF">
              <w:rPr>
                <w:rFonts w:eastAsia="Times New Roman"/>
                <w:b/>
                <w:bCs/>
                <w:color w:val="767171" w:themeColor="background2" w:themeShade="80"/>
              </w:rPr>
              <w:t xml:space="preserve"> </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3A71BD5" w14:textId="5FEEFBD4" w:rsidR="568528AD" w:rsidRPr="00FF75CF" w:rsidRDefault="568528AD" w:rsidP="6493DF51">
            <w:pPr>
              <w:spacing w:line="240" w:lineRule="auto"/>
              <w:jc w:val="center"/>
              <w:rPr>
                <w:rFonts w:eastAsia="Times New Roman"/>
                <w:color w:val="767171" w:themeColor="background2" w:themeShade="80"/>
              </w:rPr>
            </w:pPr>
            <w:r w:rsidRPr="00FF75CF">
              <w:rPr>
                <w:rFonts w:eastAsia="Times New Roman"/>
                <w:color w:val="767171" w:themeColor="background2" w:themeShade="80"/>
              </w:rPr>
              <w:t>31</w:t>
            </w:r>
          </w:p>
        </w:tc>
      </w:tr>
      <w:tr w:rsidR="6493DF51" w:rsidRPr="00FF75CF" w14:paraId="1259293E" w14:textId="77777777" w:rsidTr="007354F4">
        <w:trPr>
          <w:trHeight w:val="302"/>
          <w:jc w:val="center"/>
        </w:trPr>
        <w:tc>
          <w:tcPr>
            <w:tcW w:w="2684" w:type="dxa"/>
            <w:vMerge/>
            <w:tcBorders>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2293BAB7" w14:textId="77777777" w:rsidR="00497D91" w:rsidRPr="00FF75CF" w:rsidRDefault="00497D91"/>
        </w:tc>
        <w:tc>
          <w:tcPr>
            <w:tcW w:w="2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2850C78" w14:textId="30F4C319" w:rsidR="6493DF51" w:rsidRPr="00FF75CF" w:rsidRDefault="6493DF51" w:rsidP="6493DF51">
            <w:pPr>
              <w:spacing w:line="240" w:lineRule="auto"/>
              <w:jc w:val="center"/>
              <w:rPr>
                <w:rFonts w:eastAsia="Times New Roman"/>
                <w:b/>
                <w:bCs/>
                <w:color w:val="767171" w:themeColor="background2" w:themeShade="80"/>
              </w:rPr>
            </w:pPr>
            <w:r w:rsidRPr="00FF75CF">
              <w:rPr>
                <w:rFonts w:eastAsia="Times New Roman"/>
                <w:b/>
                <w:bCs/>
                <w:color w:val="767171" w:themeColor="background2" w:themeShade="80"/>
              </w:rPr>
              <w:t xml:space="preserve">Total </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22C8D4A5" w14:textId="4ACA041F" w:rsidR="66D1C25B" w:rsidRPr="00FF75CF" w:rsidRDefault="66D1C25B" w:rsidP="6493DF51">
            <w:pPr>
              <w:spacing w:line="240" w:lineRule="auto"/>
              <w:jc w:val="center"/>
              <w:rPr>
                <w:rFonts w:eastAsia="Times New Roman"/>
                <w:color w:val="767171" w:themeColor="background2" w:themeShade="80"/>
              </w:rPr>
            </w:pPr>
            <w:r w:rsidRPr="00FF75CF">
              <w:rPr>
                <w:rFonts w:eastAsia="Times New Roman"/>
                <w:color w:val="767171" w:themeColor="background2" w:themeShade="80"/>
              </w:rPr>
              <w:t>66</w:t>
            </w:r>
          </w:p>
        </w:tc>
      </w:tr>
      <w:tr w:rsidR="6493DF51" w:rsidRPr="00FF75CF" w14:paraId="35863A53" w14:textId="77777777" w:rsidTr="007354F4">
        <w:trPr>
          <w:trHeight w:val="345"/>
          <w:jc w:val="center"/>
        </w:trPr>
        <w:tc>
          <w:tcPr>
            <w:tcW w:w="2684"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E51996F" w14:textId="25991615" w:rsidR="194206F2" w:rsidRPr="00FF75CF" w:rsidRDefault="194206F2" w:rsidP="6493DF51">
            <w:pPr>
              <w:spacing w:line="240" w:lineRule="auto"/>
              <w:jc w:val="center"/>
              <w:rPr>
                <w:rFonts w:eastAsia="Times New Roman"/>
                <w:color w:val="767171" w:themeColor="background2" w:themeShade="80"/>
              </w:rPr>
            </w:pPr>
            <w:r w:rsidRPr="00FF75CF">
              <w:rPr>
                <w:rFonts w:eastAsia="Times New Roman"/>
                <w:color w:val="767171" w:themeColor="background2" w:themeShade="80"/>
              </w:rPr>
              <w:t>Grupo 4</w:t>
            </w:r>
          </w:p>
          <w:p w14:paraId="72CCAB29" w14:textId="1E26FFF1" w:rsidR="6493DF51" w:rsidRPr="00FF75CF" w:rsidRDefault="6493DF51" w:rsidP="6493DF51">
            <w:pPr>
              <w:spacing w:line="240" w:lineRule="auto"/>
              <w:jc w:val="center"/>
              <w:rPr>
                <w:rFonts w:eastAsia="Times New Roman"/>
                <w:color w:val="767171" w:themeColor="background2" w:themeShade="80"/>
              </w:rPr>
            </w:pPr>
          </w:p>
        </w:tc>
        <w:tc>
          <w:tcPr>
            <w:tcW w:w="2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58CF621" w14:textId="232FFC0E" w:rsidR="6493DF51" w:rsidRPr="00FF75CF" w:rsidRDefault="6493DF51" w:rsidP="6493DF51">
            <w:pPr>
              <w:spacing w:line="240" w:lineRule="auto"/>
              <w:jc w:val="center"/>
              <w:rPr>
                <w:rFonts w:eastAsia="Times New Roman"/>
                <w:color w:val="767171" w:themeColor="background2" w:themeShade="80"/>
              </w:rPr>
            </w:pPr>
            <w:r w:rsidRPr="00FF75CF">
              <w:rPr>
                <w:rFonts w:eastAsia="Times New Roman"/>
                <w:color w:val="767171" w:themeColor="background2" w:themeShade="80"/>
              </w:rPr>
              <w:t xml:space="preserve">Femenino </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186E984" w14:textId="104ED91C" w:rsidR="5AD88FFB" w:rsidRPr="00FF75CF" w:rsidRDefault="5AD88FFB" w:rsidP="6493DF51">
            <w:pPr>
              <w:spacing w:line="240" w:lineRule="auto"/>
              <w:jc w:val="center"/>
              <w:rPr>
                <w:rFonts w:eastAsia="Times New Roman"/>
                <w:color w:val="767171" w:themeColor="background2" w:themeShade="80"/>
              </w:rPr>
            </w:pPr>
            <w:r w:rsidRPr="00FF75CF">
              <w:rPr>
                <w:rFonts w:eastAsia="Times New Roman"/>
                <w:color w:val="767171" w:themeColor="background2" w:themeShade="80"/>
              </w:rPr>
              <w:t>325</w:t>
            </w:r>
          </w:p>
        </w:tc>
      </w:tr>
      <w:tr w:rsidR="6493DF51" w:rsidRPr="00FF75CF" w14:paraId="2E46C94C" w14:textId="77777777" w:rsidTr="007354F4">
        <w:trPr>
          <w:trHeight w:val="287"/>
          <w:jc w:val="center"/>
        </w:trPr>
        <w:tc>
          <w:tcPr>
            <w:tcW w:w="2684" w:type="dxa"/>
            <w:vMerge/>
            <w:tcBorders>
              <w:left w:val="single" w:sz="6" w:space="0" w:color="000000" w:themeColor="text1"/>
              <w:right w:val="single" w:sz="6" w:space="0" w:color="000000" w:themeColor="text1"/>
            </w:tcBorders>
            <w:tcMar>
              <w:left w:w="60" w:type="dxa"/>
              <w:right w:w="60" w:type="dxa"/>
            </w:tcMar>
            <w:vAlign w:val="center"/>
          </w:tcPr>
          <w:p w14:paraId="07CDC8AF" w14:textId="77777777" w:rsidR="00497D91" w:rsidRPr="00FF75CF" w:rsidRDefault="00497D91"/>
        </w:tc>
        <w:tc>
          <w:tcPr>
            <w:tcW w:w="2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924F470" w14:textId="308A99FB" w:rsidR="6493DF51" w:rsidRPr="00FF75CF" w:rsidRDefault="6493DF51" w:rsidP="6493DF51">
            <w:pPr>
              <w:spacing w:line="240" w:lineRule="auto"/>
              <w:jc w:val="center"/>
              <w:rPr>
                <w:rFonts w:eastAsia="Times New Roman"/>
                <w:b/>
                <w:bCs/>
                <w:color w:val="767171" w:themeColor="background2" w:themeShade="80"/>
              </w:rPr>
            </w:pPr>
            <w:r w:rsidRPr="00FF75CF">
              <w:rPr>
                <w:rFonts w:eastAsia="Times New Roman"/>
                <w:color w:val="767171" w:themeColor="background2" w:themeShade="80"/>
              </w:rPr>
              <w:t>Masculino</w:t>
            </w:r>
            <w:r w:rsidRPr="00FF75CF">
              <w:rPr>
                <w:rFonts w:eastAsia="Times New Roman"/>
                <w:b/>
                <w:bCs/>
                <w:color w:val="767171" w:themeColor="background2" w:themeShade="80"/>
              </w:rPr>
              <w:t xml:space="preserve"> </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DBD0FAD" w14:textId="07135027" w:rsidR="599E5BEB" w:rsidRPr="00FF75CF" w:rsidRDefault="599E5BEB" w:rsidP="6493DF51">
            <w:pPr>
              <w:spacing w:line="240" w:lineRule="auto"/>
              <w:jc w:val="center"/>
              <w:rPr>
                <w:rFonts w:eastAsia="Times New Roman"/>
                <w:color w:val="767171" w:themeColor="background2" w:themeShade="80"/>
              </w:rPr>
            </w:pPr>
            <w:r w:rsidRPr="00FF75CF">
              <w:rPr>
                <w:rFonts w:eastAsia="Times New Roman"/>
                <w:color w:val="767171" w:themeColor="background2" w:themeShade="80"/>
              </w:rPr>
              <w:t>187</w:t>
            </w:r>
          </w:p>
        </w:tc>
      </w:tr>
      <w:tr w:rsidR="6493DF51" w:rsidRPr="00FF75CF" w14:paraId="407C464E" w14:textId="77777777" w:rsidTr="007354F4">
        <w:trPr>
          <w:trHeight w:val="287"/>
          <w:jc w:val="center"/>
        </w:trPr>
        <w:tc>
          <w:tcPr>
            <w:tcW w:w="2684" w:type="dxa"/>
            <w:vMerge/>
            <w:tcBorders>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741E287" w14:textId="77777777" w:rsidR="00497D91" w:rsidRPr="00FF75CF" w:rsidRDefault="00497D91"/>
        </w:tc>
        <w:tc>
          <w:tcPr>
            <w:tcW w:w="2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87B44CD" w14:textId="30F4C319" w:rsidR="6493DF51" w:rsidRPr="00FF75CF" w:rsidRDefault="6493DF51" w:rsidP="6493DF51">
            <w:pPr>
              <w:spacing w:line="240" w:lineRule="auto"/>
              <w:jc w:val="center"/>
              <w:rPr>
                <w:rFonts w:eastAsia="Times New Roman"/>
                <w:b/>
                <w:bCs/>
                <w:color w:val="767171" w:themeColor="background2" w:themeShade="80"/>
              </w:rPr>
            </w:pPr>
            <w:r w:rsidRPr="00FF75CF">
              <w:rPr>
                <w:rFonts w:eastAsia="Times New Roman"/>
                <w:b/>
                <w:bCs/>
                <w:color w:val="767171" w:themeColor="background2" w:themeShade="80"/>
              </w:rPr>
              <w:t xml:space="preserve">Total </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7F90A2F" w14:textId="0AC2C0B8" w:rsidR="05B5C8F8" w:rsidRPr="00FF75CF" w:rsidRDefault="05B5C8F8" w:rsidP="6493DF51">
            <w:pPr>
              <w:spacing w:line="240" w:lineRule="auto"/>
              <w:jc w:val="center"/>
              <w:rPr>
                <w:rFonts w:eastAsia="Times New Roman"/>
                <w:b/>
                <w:bCs/>
                <w:color w:val="767171" w:themeColor="background2" w:themeShade="80"/>
              </w:rPr>
            </w:pPr>
            <w:r w:rsidRPr="00FF75CF">
              <w:rPr>
                <w:rFonts w:eastAsia="Times New Roman"/>
                <w:b/>
                <w:bCs/>
                <w:color w:val="767171" w:themeColor="background2" w:themeShade="80"/>
              </w:rPr>
              <w:t>512</w:t>
            </w:r>
          </w:p>
        </w:tc>
      </w:tr>
      <w:tr w:rsidR="6493DF51" w:rsidRPr="00FF75CF" w14:paraId="6CEE4D86" w14:textId="77777777" w:rsidTr="007354F4">
        <w:trPr>
          <w:trHeight w:val="287"/>
          <w:jc w:val="center"/>
        </w:trPr>
        <w:tc>
          <w:tcPr>
            <w:tcW w:w="2684"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2771D371" w14:textId="121F85DC" w:rsidR="194206F2" w:rsidRPr="00FF75CF" w:rsidRDefault="194206F2" w:rsidP="6493DF51">
            <w:pPr>
              <w:spacing w:line="240" w:lineRule="auto"/>
              <w:jc w:val="center"/>
              <w:rPr>
                <w:rFonts w:eastAsia="Times New Roman"/>
                <w:color w:val="767171" w:themeColor="background2" w:themeShade="80"/>
              </w:rPr>
            </w:pPr>
            <w:r w:rsidRPr="00FF75CF">
              <w:rPr>
                <w:rFonts w:eastAsia="Times New Roman"/>
                <w:color w:val="767171" w:themeColor="background2" w:themeShade="80"/>
              </w:rPr>
              <w:t>Grupo 5</w:t>
            </w:r>
          </w:p>
          <w:p w14:paraId="6DF99720" w14:textId="68132639" w:rsidR="6493DF51" w:rsidRPr="00FF75CF" w:rsidRDefault="6493DF51" w:rsidP="6493DF51">
            <w:pPr>
              <w:spacing w:line="240" w:lineRule="auto"/>
              <w:jc w:val="center"/>
              <w:rPr>
                <w:rFonts w:eastAsia="Times New Roman"/>
                <w:b/>
                <w:bCs/>
                <w:color w:val="767171" w:themeColor="background2" w:themeShade="80"/>
              </w:rPr>
            </w:pPr>
          </w:p>
        </w:tc>
        <w:tc>
          <w:tcPr>
            <w:tcW w:w="2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4CEE823" w14:textId="232FFC0E" w:rsidR="6493DF51" w:rsidRPr="00FF75CF" w:rsidRDefault="6493DF51" w:rsidP="6493DF51">
            <w:pPr>
              <w:spacing w:line="240" w:lineRule="auto"/>
              <w:jc w:val="center"/>
              <w:rPr>
                <w:rFonts w:eastAsia="Times New Roman"/>
                <w:color w:val="767171" w:themeColor="background2" w:themeShade="80"/>
              </w:rPr>
            </w:pPr>
            <w:r w:rsidRPr="00FF75CF">
              <w:rPr>
                <w:rFonts w:eastAsia="Times New Roman"/>
                <w:color w:val="767171" w:themeColor="background2" w:themeShade="80"/>
              </w:rPr>
              <w:t xml:space="preserve">Femenino </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95DDEA1" w14:textId="1AEAE3AE" w:rsidR="70CC1FB0" w:rsidRPr="00FF75CF" w:rsidRDefault="70CC1FB0" w:rsidP="6493DF51">
            <w:pPr>
              <w:spacing w:line="240" w:lineRule="auto"/>
              <w:jc w:val="center"/>
              <w:rPr>
                <w:rFonts w:eastAsia="Times New Roman"/>
                <w:color w:val="767171" w:themeColor="background2" w:themeShade="80"/>
              </w:rPr>
            </w:pPr>
            <w:r w:rsidRPr="00FF75CF">
              <w:rPr>
                <w:rFonts w:eastAsia="Times New Roman"/>
                <w:color w:val="767171" w:themeColor="background2" w:themeShade="80"/>
              </w:rPr>
              <w:t>32</w:t>
            </w:r>
          </w:p>
        </w:tc>
      </w:tr>
      <w:tr w:rsidR="6493DF51" w:rsidRPr="00FF75CF" w14:paraId="11718049" w14:textId="77777777" w:rsidTr="007354F4">
        <w:trPr>
          <w:trHeight w:val="359"/>
          <w:jc w:val="center"/>
        </w:trPr>
        <w:tc>
          <w:tcPr>
            <w:tcW w:w="2684" w:type="dxa"/>
            <w:vMerge/>
            <w:tcBorders>
              <w:left w:val="single" w:sz="6" w:space="0" w:color="000000" w:themeColor="text1"/>
              <w:right w:val="single" w:sz="6" w:space="0" w:color="000000" w:themeColor="text1"/>
            </w:tcBorders>
            <w:tcMar>
              <w:left w:w="60" w:type="dxa"/>
              <w:right w:w="60" w:type="dxa"/>
            </w:tcMar>
            <w:vAlign w:val="center"/>
          </w:tcPr>
          <w:p w14:paraId="0761EE9E" w14:textId="77777777" w:rsidR="00497D91" w:rsidRPr="00FF75CF" w:rsidRDefault="00497D91"/>
        </w:tc>
        <w:tc>
          <w:tcPr>
            <w:tcW w:w="2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0400C34" w14:textId="308A99FB" w:rsidR="6493DF51" w:rsidRPr="00FF75CF" w:rsidRDefault="6493DF51" w:rsidP="6493DF51">
            <w:pPr>
              <w:spacing w:line="240" w:lineRule="auto"/>
              <w:jc w:val="center"/>
              <w:rPr>
                <w:rFonts w:eastAsia="Times New Roman"/>
                <w:b/>
                <w:bCs/>
                <w:color w:val="767171" w:themeColor="background2" w:themeShade="80"/>
              </w:rPr>
            </w:pPr>
            <w:r w:rsidRPr="00FF75CF">
              <w:rPr>
                <w:rFonts w:eastAsia="Times New Roman"/>
                <w:color w:val="767171" w:themeColor="background2" w:themeShade="80"/>
              </w:rPr>
              <w:t>Masculino</w:t>
            </w:r>
            <w:r w:rsidRPr="00FF75CF">
              <w:rPr>
                <w:rFonts w:eastAsia="Times New Roman"/>
                <w:b/>
                <w:bCs/>
                <w:color w:val="767171" w:themeColor="background2" w:themeShade="80"/>
              </w:rPr>
              <w:t xml:space="preserve"> </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36A8C89" w14:textId="0561B9E4" w:rsidR="14DEB805" w:rsidRPr="00FF75CF" w:rsidRDefault="14DEB805" w:rsidP="6493DF51">
            <w:pPr>
              <w:spacing w:line="240" w:lineRule="auto"/>
              <w:jc w:val="center"/>
              <w:rPr>
                <w:rFonts w:eastAsia="Times New Roman"/>
                <w:color w:val="767171" w:themeColor="background2" w:themeShade="80"/>
              </w:rPr>
            </w:pPr>
            <w:r w:rsidRPr="00FF75CF">
              <w:rPr>
                <w:rFonts w:eastAsia="Times New Roman"/>
                <w:color w:val="767171" w:themeColor="background2" w:themeShade="80"/>
              </w:rPr>
              <w:t>27</w:t>
            </w:r>
          </w:p>
        </w:tc>
      </w:tr>
      <w:tr w:rsidR="6493DF51" w:rsidRPr="00FF75CF" w14:paraId="3E90C187" w14:textId="77777777" w:rsidTr="007354F4">
        <w:trPr>
          <w:trHeight w:val="330"/>
          <w:jc w:val="center"/>
        </w:trPr>
        <w:tc>
          <w:tcPr>
            <w:tcW w:w="2684" w:type="dxa"/>
            <w:vMerge/>
            <w:tcBorders>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76D9B0C" w14:textId="77777777" w:rsidR="00497D91" w:rsidRPr="00FF75CF" w:rsidRDefault="00497D91"/>
        </w:tc>
        <w:tc>
          <w:tcPr>
            <w:tcW w:w="20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2FC7717B" w14:textId="30F4C319" w:rsidR="6493DF51" w:rsidRPr="00FF75CF" w:rsidRDefault="6493DF51" w:rsidP="6493DF51">
            <w:pPr>
              <w:spacing w:line="240" w:lineRule="auto"/>
              <w:jc w:val="center"/>
              <w:rPr>
                <w:rFonts w:eastAsia="Times New Roman"/>
                <w:b/>
                <w:bCs/>
                <w:color w:val="767171" w:themeColor="background2" w:themeShade="80"/>
              </w:rPr>
            </w:pPr>
            <w:r w:rsidRPr="00FF75CF">
              <w:rPr>
                <w:rFonts w:eastAsia="Times New Roman"/>
                <w:b/>
                <w:bCs/>
                <w:color w:val="767171" w:themeColor="background2" w:themeShade="80"/>
              </w:rPr>
              <w:t xml:space="preserve">Total </w:t>
            </w:r>
          </w:p>
        </w:tc>
        <w:tc>
          <w:tcPr>
            <w:tcW w:w="235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3581DA3" w14:textId="404B3375" w:rsidR="0725B77E" w:rsidRPr="00FF75CF" w:rsidRDefault="0725B77E" w:rsidP="6493DF51">
            <w:pPr>
              <w:spacing w:line="240" w:lineRule="auto"/>
              <w:jc w:val="center"/>
              <w:rPr>
                <w:rFonts w:eastAsia="Times New Roman"/>
                <w:b/>
                <w:bCs/>
                <w:color w:val="767171" w:themeColor="background2" w:themeShade="80"/>
              </w:rPr>
            </w:pPr>
            <w:r w:rsidRPr="00FF75CF">
              <w:rPr>
                <w:rFonts w:eastAsia="Times New Roman"/>
                <w:b/>
                <w:bCs/>
                <w:color w:val="767171" w:themeColor="background2" w:themeShade="80"/>
              </w:rPr>
              <w:t>59</w:t>
            </w:r>
          </w:p>
        </w:tc>
      </w:tr>
      <w:tr w:rsidR="6493DF51" w:rsidRPr="00FF75CF" w14:paraId="1C77C60F" w14:textId="77777777" w:rsidTr="00A31A19">
        <w:trPr>
          <w:trHeight w:val="374"/>
          <w:jc w:val="center"/>
        </w:trPr>
        <w:tc>
          <w:tcPr>
            <w:tcW w:w="2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21374A0D" w14:textId="5AECB821" w:rsidR="6493DF51" w:rsidRPr="00FF75CF" w:rsidRDefault="0725B77E" w:rsidP="00A31A19">
            <w:pPr>
              <w:spacing w:line="240" w:lineRule="auto"/>
              <w:jc w:val="center"/>
              <w:rPr>
                <w:rFonts w:eastAsia="Times New Roman"/>
                <w:b/>
                <w:bCs/>
                <w:color w:val="767171" w:themeColor="background2" w:themeShade="80"/>
              </w:rPr>
            </w:pPr>
            <w:r w:rsidRPr="00FF75CF">
              <w:rPr>
                <w:rFonts w:eastAsia="Times New Roman"/>
                <w:b/>
                <w:bCs/>
                <w:color w:val="767171" w:themeColor="background2" w:themeShade="80"/>
              </w:rPr>
              <w:t>Total</w:t>
            </w:r>
          </w:p>
        </w:tc>
        <w:tc>
          <w:tcPr>
            <w:tcW w:w="43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95870A2" w14:textId="43FCC825" w:rsidR="0725B77E" w:rsidRPr="00FF75CF" w:rsidRDefault="0725B77E" w:rsidP="00A31A19">
            <w:pPr>
              <w:spacing w:line="240" w:lineRule="auto"/>
              <w:jc w:val="center"/>
              <w:rPr>
                <w:rFonts w:eastAsia="Times New Roman"/>
                <w:b/>
                <w:bCs/>
                <w:color w:val="767171" w:themeColor="background2" w:themeShade="80"/>
              </w:rPr>
            </w:pPr>
            <w:r w:rsidRPr="00FF75CF">
              <w:rPr>
                <w:rFonts w:eastAsia="Times New Roman"/>
                <w:b/>
                <w:bCs/>
                <w:color w:val="767171" w:themeColor="background2" w:themeShade="80"/>
              </w:rPr>
              <w:t>1,271</w:t>
            </w:r>
          </w:p>
        </w:tc>
      </w:tr>
    </w:tbl>
    <w:p w14:paraId="2EB83C62" w14:textId="53678786" w:rsidR="0F01F8D7" w:rsidRDefault="629C8610" w:rsidP="6493DF51">
      <w:pPr>
        <w:spacing w:after="0" w:line="240" w:lineRule="auto"/>
        <w:jc w:val="both"/>
        <w:rPr>
          <w:rFonts w:eastAsia="Times New Roman"/>
          <w:sz w:val="16"/>
          <w:szCs w:val="16"/>
          <w:lang w:val="es-ES"/>
        </w:rPr>
      </w:pPr>
      <w:r w:rsidRPr="003D35BA">
        <w:rPr>
          <w:rFonts w:eastAsia="Times New Roman"/>
          <w:sz w:val="16"/>
          <w:szCs w:val="16"/>
          <w:lang w:val="es-ES"/>
        </w:rPr>
        <w:t xml:space="preserve">          </w:t>
      </w:r>
      <w:r w:rsidR="0F01F8D7" w:rsidRPr="6493DF51">
        <w:rPr>
          <w:rFonts w:eastAsia="Times New Roman"/>
          <w:sz w:val="16"/>
          <w:szCs w:val="16"/>
          <w:lang w:val="es-ES"/>
        </w:rPr>
        <w:t xml:space="preserve">Fuente: Dirección </w:t>
      </w:r>
      <w:r w:rsidR="007354F4">
        <w:rPr>
          <w:rFonts w:eastAsia="Times New Roman"/>
          <w:sz w:val="16"/>
          <w:szCs w:val="16"/>
          <w:lang w:val="es-ES"/>
        </w:rPr>
        <w:t>de Recursos Humanos</w:t>
      </w:r>
    </w:p>
    <w:p w14:paraId="09BDC5B4" w14:textId="3A9BBD3C" w:rsidR="6493DF51" w:rsidRPr="007354F4" w:rsidRDefault="6493DF51" w:rsidP="6493DF51">
      <w:pPr>
        <w:spacing w:after="0" w:line="240" w:lineRule="auto"/>
        <w:jc w:val="both"/>
      </w:pPr>
    </w:p>
    <w:p w14:paraId="5BEB317F" w14:textId="35748C44" w:rsidR="562E6934" w:rsidRDefault="562E6934" w:rsidP="562E6934">
      <w:pPr>
        <w:spacing w:after="0" w:line="240" w:lineRule="auto"/>
        <w:jc w:val="both"/>
      </w:pPr>
    </w:p>
    <w:p w14:paraId="3DC2C731" w14:textId="77777777" w:rsidR="00F3079B" w:rsidRDefault="00F3079B" w:rsidP="562E6934">
      <w:pPr>
        <w:spacing w:after="0" w:line="240" w:lineRule="auto"/>
        <w:jc w:val="both"/>
      </w:pPr>
    </w:p>
    <w:p w14:paraId="36C81829" w14:textId="77777777" w:rsidR="00F3079B" w:rsidRDefault="00F3079B" w:rsidP="562E6934">
      <w:pPr>
        <w:spacing w:after="0" w:line="240" w:lineRule="auto"/>
        <w:jc w:val="both"/>
      </w:pPr>
    </w:p>
    <w:p w14:paraId="2572123A" w14:textId="77777777" w:rsidR="00F3079B" w:rsidRDefault="00F3079B" w:rsidP="562E6934">
      <w:pPr>
        <w:spacing w:after="0" w:line="240" w:lineRule="auto"/>
        <w:jc w:val="both"/>
      </w:pPr>
    </w:p>
    <w:p w14:paraId="54D2E29A" w14:textId="77777777" w:rsidR="00F3079B" w:rsidRDefault="00F3079B" w:rsidP="562E6934">
      <w:pPr>
        <w:spacing w:after="0" w:line="240" w:lineRule="auto"/>
        <w:jc w:val="both"/>
      </w:pPr>
    </w:p>
    <w:p w14:paraId="05E69A3C" w14:textId="77777777" w:rsidR="00F3079B" w:rsidRDefault="00F3079B" w:rsidP="562E6934">
      <w:pPr>
        <w:spacing w:after="0" w:line="240" w:lineRule="auto"/>
        <w:jc w:val="both"/>
      </w:pPr>
    </w:p>
    <w:p w14:paraId="75D4FB27" w14:textId="77777777" w:rsidR="00F3079B" w:rsidRDefault="00F3079B" w:rsidP="562E6934">
      <w:pPr>
        <w:spacing w:after="0" w:line="240" w:lineRule="auto"/>
        <w:jc w:val="both"/>
      </w:pPr>
    </w:p>
    <w:p w14:paraId="6F6CE033" w14:textId="77777777" w:rsidR="00F3079B" w:rsidRDefault="00F3079B" w:rsidP="562E6934">
      <w:pPr>
        <w:spacing w:after="0" w:line="240" w:lineRule="auto"/>
        <w:jc w:val="both"/>
      </w:pPr>
    </w:p>
    <w:p w14:paraId="76FD0D14" w14:textId="77777777" w:rsidR="00F3079B" w:rsidRDefault="00F3079B" w:rsidP="562E6934">
      <w:pPr>
        <w:spacing w:after="0" w:line="240" w:lineRule="auto"/>
        <w:jc w:val="both"/>
      </w:pPr>
    </w:p>
    <w:p w14:paraId="29EE263A" w14:textId="77777777" w:rsidR="00F3079B" w:rsidRDefault="00F3079B" w:rsidP="562E6934">
      <w:pPr>
        <w:spacing w:after="0" w:line="240" w:lineRule="auto"/>
        <w:jc w:val="both"/>
      </w:pPr>
    </w:p>
    <w:p w14:paraId="18752631" w14:textId="2F0C63D4" w:rsidR="6439ACE7" w:rsidRPr="007C498D" w:rsidRDefault="6439ACE7" w:rsidP="002C4A9C">
      <w:pPr>
        <w:pStyle w:val="Ttulo1"/>
        <w:numPr>
          <w:ilvl w:val="0"/>
          <w:numId w:val="36"/>
        </w:numPr>
        <w:jc w:val="left"/>
        <w:rPr>
          <w:sz w:val="24"/>
          <w:szCs w:val="24"/>
        </w:rPr>
      </w:pPr>
      <w:bookmarkStart w:id="18" w:name="_Toc155085156"/>
      <w:r w:rsidRPr="007C498D">
        <w:rPr>
          <w:sz w:val="24"/>
          <w:szCs w:val="24"/>
        </w:rPr>
        <w:lastRenderedPageBreak/>
        <w:t>Desempeño de Dirección Jurídic</w:t>
      </w:r>
      <w:r w:rsidR="007354F4">
        <w:rPr>
          <w:sz w:val="24"/>
          <w:szCs w:val="24"/>
        </w:rPr>
        <w:t>a</w:t>
      </w:r>
      <w:bookmarkEnd w:id="18"/>
    </w:p>
    <w:p w14:paraId="406DA770" w14:textId="2B2068C3" w:rsidR="11D7EEEB" w:rsidRDefault="11D7EEEB" w:rsidP="11D7EEEB"/>
    <w:p w14:paraId="1C58BB78" w14:textId="5D36390D" w:rsidR="14A78A95" w:rsidRPr="006C7421" w:rsidRDefault="14A78A95" w:rsidP="006C7421">
      <w:pPr>
        <w:spacing w:line="360" w:lineRule="auto"/>
        <w:jc w:val="both"/>
        <w:rPr>
          <w:rFonts w:eastAsia="Times New Roman"/>
          <w:color w:val="767171" w:themeColor="background2" w:themeShade="80"/>
          <w:lang w:val="es"/>
        </w:rPr>
      </w:pPr>
      <w:r w:rsidRPr="6493DF51">
        <w:rPr>
          <w:rFonts w:eastAsia="Times New Roman"/>
          <w:color w:val="767171" w:themeColor="background2" w:themeShade="80"/>
          <w:lang w:val="es"/>
        </w:rPr>
        <w:t>Desde la Consultoría Jurídica del Gabinete de Política Social (GPS) de la Presidencia, se realizaron grandes esfuerzos para contribuir a impulsar la ejecución de las políticas públicas de manera eficaz y eficiente, adheridos al marco legal vigente y con estricto apego a las políticas de control interno diseñadas para eficientizar el gasto de los fondos públicos; por consiguiente, desde la Consultoría Jurídica presentamos los siguientes aportes</w:t>
      </w:r>
      <w:r w:rsidR="006C7421">
        <w:rPr>
          <w:rFonts w:eastAsia="Times New Roman"/>
          <w:color w:val="767171" w:themeColor="background2" w:themeShade="80"/>
          <w:lang w:val="es"/>
        </w:rPr>
        <w:t>.</w:t>
      </w:r>
    </w:p>
    <w:p w14:paraId="3F92BDB9" w14:textId="119797EA" w:rsidR="14A78A95" w:rsidRDefault="14A78A95" w:rsidP="009468C6">
      <w:pPr>
        <w:pStyle w:val="Prrafodelista"/>
        <w:numPr>
          <w:ilvl w:val="0"/>
          <w:numId w:val="5"/>
        </w:numPr>
        <w:spacing w:line="360" w:lineRule="auto"/>
        <w:ind w:left="360"/>
        <w:jc w:val="both"/>
        <w:rPr>
          <w:rFonts w:eastAsia="Times New Roman"/>
          <w:color w:val="767171" w:themeColor="background2" w:themeShade="80"/>
          <w:lang w:val="es"/>
        </w:rPr>
      </w:pPr>
      <w:r w:rsidRPr="6493DF51">
        <w:rPr>
          <w:rFonts w:eastAsia="Times New Roman"/>
          <w:color w:val="767171" w:themeColor="background2" w:themeShade="80"/>
          <w:lang w:val="es"/>
        </w:rPr>
        <w:t xml:space="preserve">El desempeño relacionado con la elaboración, revisión, legalización, corrección de la consistencia jurídica interna y externa y tramitación es de un total de </w:t>
      </w:r>
      <w:r w:rsidRPr="00532332">
        <w:rPr>
          <w:rFonts w:eastAsia="Times New Roman"/>
          <w:b/>
          <w:bCs/>
          <w:color w:val="767171" w:themeColor="background2" w:themeShade="80"/>
          <w:lang w:val="es"/>
        </w:rPr>
        <w:t>mil seiscientos noventa y seis (1,696)</w:t>
      </w:r>
      <w:r w:rsidRPr="6493DF51">
        <w:rPr>
          <w:rFonts w:eastAsia="Times New Roman"/>
          <w:color w:val="767171" w:themeColor="background2" w:themeShade="80"/>
          <w:lang w:val="es"/>
        </w:rPr>
        <w:t xml:space="preserve"> instrumentos legales, entre los cuales se destacan: (Contratos, cartas compromisos y enmiendas), mismo</w:t>
      </w:r>
      <w:r w:rsidR="009709AF">
        <w:rPr>
          <w:rFonts w:eastAsia="Times New Roman"/>
          <w:color w:val="767171" w:themeColor="background2" w:themeShade="80"/>
          <w:lang w:val="es"/>
        </w:rPr>
        <w:t>s</w:t>
      </w:r>
      <w:r w:rsidRPr="6493DF51">
        <w:rPr>
          <w:rFonts w:eastAsia="Times New Roman"/>
          <w:color w:val="767171" w:themeColor="background2" w:themeShade="80"/>
          <w:lang w:val="es"/>
        </w:rPr>
        <w:t xml:space="preserve"> que son útiles para implementar las políticas públicas que se ejecutan desde el Gabinete de Política Social (GPS)</w:t>
      </w:r>
      <w:r w:rsidR="009709AF">
        <w:rPr>
          <w:rFonts w:eastAsia="Times New Roman"/>
          <w:color w:val="767171" w:themeColor="background2" w:themeShade="80"/>
          <w:lang w:val="es"/>
        </w:rPr>
        <w:t xml:space="preserve"> </w:t>
      </w:r>
      <w:r w:rsidRPr="6493DF51">
        <w:rPr>
          <w:rFonts w:eastAsia="Times New Roman"/>
          <w:color w:val="767171" w:themeColor="background2" w:themeShade="80"/>
          <w:lang w:val="es"/>
        </w:rPr>
        <w:t>de la Presidencia.</w:t>
      </w:r>
    </w:p>
    <w:p w14:paraId="1D78867C" w14:textId="7BB68436" w:rsidR="14A78A95" w:rsidRPr="00F94CAA" w:rsidRDefault="14A78A95" w:rsidP="6493DF51">
      <w:pPr>
        <w:spacing w:after="0"/>
        <w:ind w:left="360" w:hanging="360"/>
        <w:jc w:val="both"/>
      </w:pPr>
      <w:r w:rsidRPr="6493DF51">
        <w:rPr>
          <w:rFonts w:eastAsia="Times New Roman"/>
          <w:color w:val="767171" w:themeColor="background2" w:themeShade="80"/>
          <w:lang w:val="es"/>
        </w:rPr>
        <w:t xml:space="preserve"> </w:t>
      </w:r>
    </w:p>
    <w:p w14:paraId="3803D669" w14:textId="77777777" w:rsidR="006B5919" w:rsidRDefault="14A78A95" w:rsidP="009468C6">
      <w:pPr>
        <w:pStyle w:val="Prrafodelista"/>
        <w:numPr>
          <w:ilvl w:val="0"/>
          <w:numId w:val="8"/>
        </w:numPr>
        <w:spacing w:after="0" w:line="360" w:lineRule="auto"/>
        <w:ind w:left="360"/>
        <w:jc w:val="both"/>
        <w:rPr>
          <w:rFonts w:eastAsia="Times New Roman"/>
          <w:lang w:val="es"/>
        </w:rPr>
      </w:pPr>
      <w:r w:rsidRPr="6493DF51">
        <w:rPr>
          <w:rFonts w:eastAsia="Times New Roman"/>
          <w:lang w:val="es"/>
        </w:rPr>
        <w:t>En el área de Compras</w:t>
      </w:r>
      <w:r w:rsidR="009709AF">
        <w:rPr>
          <w:rFonts w:eastAsia="Times New Roman"/>
          <w:lang w:val="es"/>
        </w:rPr>
        <w:t>,</w:t>
      </w:r>
      <w:r w:rsidRPr="6493DF51">
        <w:rPr>
          <w:rFonts w:eastAsia="Times New Roman"/>
          <w:lang w:val="es"/>
        </w:rPr>
        <w:t xml:space="preserve"> la Dirección Jurídica del Gabinete de Polític</w:t>
      </w:r>
      <w:r w:rsidR="009709AF">
        <w:rPr>
          <w:rFonts w:eastAsia="Times New Roman"/>
          <w:lang w:val="es"/>
        </w:rPr>
        <w:t>a</w:t>
      </w:r>
      <w:r w:rsidRPr="6493DF51">
        <w:rPr>
          <w:rFonts w:eastAsia="Times New Roman"/>
          <w:lang w:val="es"/>
        </w:rPr>
        <w:t xml:space="preserve"> Social (GPS) de la Presidencia, acompañ</w:t>
      </w:r>
      <w:r w:rsidR="007C5E92">
        <w:rPr>
          <w:rFonts w:eastAsia="Times New Roman"/>
          <w:lang w:val="es"/>
        </w:rPr>
        <w:t>ó</w:t>
      </w:r>
      <w:r w:rsidRPr="6493DF51">
        <w:rPr>
          <w:rFonts w:eastAsia="Times New Roman"/>
          <w:lang w:val="es"/>
        </w:rPr>
        <w:t xml:space="preserve"> en todos los aspectos legales, brindó soporte, asistencia jurídica durante todo el periodo de Febrero-Octubre (2023), con elaboración, revisión, legalización y tramitación de actas, resoluciones del Comité de Compras y Contrataciones y </w:t>
      </w:r>
      <w:r w:rsidR="006B5919" w:rsidRPr="6493DF51">
        <w:rPr>
          <w:rFonts w:eastAsia="Times New Roman"/>
          <w:lang w:val="es"/>
        </w:rPr>
        <w:t>dictáme</w:t>
      </w:r>
      <w:r w:rsidR="006B5919">
        <w:rPr>
          <w:rFonts w:eastAsia="Times New Roman"/>
          <w:lang w:val="es"/>
        </w:rPr>
        <w:t>nes</w:t>
      </w:r>
      <w:r w:rsidRPr="6493DF51">
        <w:rPr>
          <w:rFonts w:eastAsia="Times New Roman"/>
          <w:lang w:val="es"/>
        </w:rPr>
        <w:t xml:space="preserve"> jurídicos, pliegos de condiciones específicas en el marco de la Ley Núm. 340-06 sobre Compras y Contrataciones Públicas de Bienes, Servicios, Obras y Contrataciones y su Reglamento. </w:t>
      </w:r>
    </w:p>
    <w:p w14:paraId="2A9474AA" w14:textId="77777777" w:rsidR="006B5919" w:rsidRDefault="006B5919" w:rsidP="006B5919">
      <w:pPr>
        <w:pStyle w:val="Prrafodelista"/>
        <w:spacing w:after="0" w:line="360" w:lineRule="auto"/>
        <w:ind w:left="360"/>
        <w:jc w:val="both"/>
        <w:rPr>
          <w:rFonts w:eastAsia="Times New Roman"/>
          <w:lang w:val="es"/>
        </w:rPr>
      </w:pPr>
    </w:p>
    <w:p w14:paraId="40598524" w14:textId="08D3DFEE" w:rsidR="14A78A95" w:rsidRPr="006B5919" w:rsidRDefault="14A78A95" w:rsidP="009468C6">
      <w:pPr>
        <w:pStyle w:val="Prrafodelista"/>
        <w:numPr>
          <w:ilvl w:val="0"/>
          <w:numId w:val="8"/>
        </w:numPr>
        <w:spacing w:after="0" w:line="360" w:lineRule="auto"/>
        <w:ind w:left="360"/>
        <w:jc w:val="both"/>
        <w:rPr>
          <w:rFonts w:eastAsia="Times New Roman"/>
          <w:lang w:val="es"/>
        </w:rPr>
      </w:pPr>
      <w:r w:rsidRPr="006B5919">
        <w:rPr>
          <w:rFonts w:eastAsia="Times New Roman"/>
          <w:color w:val="767171" w:themeColor="background2" w:themeShade="80"/>
          <w:lang w:val="es"/>
        </w:rPr>
        <w:t xml:space="preserve">Para un total de </w:t>
      </w:r>
      <w:r w:rsidRPr="00AC538A">
        <w:rPr>
          <w:rFonts w:eastAsia="Times New Roman"/>
          <w:b/>
          <w:bCs/>
          <w:color w:val="767171" w:themeColor="background2" w:themeShade="80"/>
          <w:lang w:val="es"/>
        </w:rPr>
        <w:t>quinientos veintiocho (528)</w:t>
      </w:r>
      <w:r w:rsidRPr="006B5919">
        <w:rPr>
          <w:rFonts w:eastAsia="Times New Roman"/>
          <w:color w:val="767171" w:themeColor="background2" w:themeShade="80"/>
          <w:lang w:val="es"/>
        </w:rPr>
        <w:t xml:space="preserve"> procesos de las distintas modalidades de compras (Compra por Debajo del </w:t>
      </w:r>
      <w:r w:rsidRPr="006B5919">
        <w:rPr>
          <w:rFonts w:eastAsia="Times New Roman"/>
          <w:color w:val="767171" w:themeColor="background2" w:themeShade="80"/>
          <w:lang w:val="es"/>
        </w:rPr>
        <w:lastRenderedPageBreak/>
        <w:t>Umbral, Compras Directas</w:t>
      </w:r>
      <w:r w:rsidR="00D71A6D">
        <w:rPr>
          <w:rFonts w:eastAsia="Times New Roman"/>
          <w:color w:val="767171" w:themeColor="background2" w:themeShade="80"/>
          <w:lang w:val="es"/>
        </w:rPr>
        <w:t>,</w:t>
      </w:r>
      <w:r w:rsidRPr="006B5919">
        <w:rPr>
          <w:rFonts w:eastAsia="Times New Roman"/>
          <w:color w:val="767171" w:themeColor="background2" w:themeShade="80"/>
          <w:lang w:val="es"/>
        </w:rPr>
        <w:t xml:space="preserve"> Compra Menor, Procesos de Excepción, Comparación de Precios, Licitación Pública Nacional), de las mismas se desarrollaron de la siguiente manera a saber:</w:t>
      </w:r>
    </w:p>
    <w:p w14:paraId="0BA6FAB3" w14:textId="7DD7BA4E" w:rsidR="6493DF51" w:rsidRDefault="6493DF51" w:rsidP="6493DF51">
      <w:pPr>
        <w:spacing w:after="0"/>
        <w:jc w:val="both"/>
        <w:rPr>
          <w:rFonts w:eastAsia="Times New Roman"/>
          <w:color w:val="767171" w:themeColor="background2" w:themeShade="80"/>
          <w:lang w:val="es"/>
        </w:rPr>
      </w:pPr>
    </w:p>
    <w:tbl>
      <w:tblPr>
        <w:tblW w:w="0" w:type="auto"/>
        <w:jc w:val="center"/>
        <w:tblLayout w:type="fixed"/>
        <w:tblLook w:val="04A0" w:firstRow="1" w:lastRow="0" w:firstColumn="1" w:lastColumn="0" w:noHBand="0" w:noVBand="1"/>
      </w:tblPr>
      <w:tblGrid>
        <w:gridCol w:w="3889"/>
        <w:gridCol w:w="3289"/>
      </w:tblGrid>
      <w:tr w:rsidR="6493DF51" w14:paraId="601B399F" w14:textId="77777777" w:rsidTr="6493DF51">
        <w:trPr>
          <w:trHeight w:val="330"/>
          <w:jc w:val="center"/>
        </w:trPr>
        <w:tc>
          <w:tcPr>
            <w:tcW w:w="3889" w:type="dxa"/>
            <w:tcBorders>
              <w:top w:val="single" w:sz="4" w:space="0" w:color="000000" w:themeColor="text1"/>
              <w:left w:val="single" w:sz="4" w:space="0" w:color="000000" w:themeColor="text1"/>
              <w:bottom w:val="single" w:sz="8" w:space="0" w:color="000000" w:themeColor="text1"/>
              <w:right w:val="single" w:sz="8" w:space="0" w:color="000000" w:themeColor="text1"/>
            </w:tcBorders>
            <w:shd w:val="clear" w:color="auto" w:fill="001F5F"/>
            <w:tcMar>
              <w:top w:w="15" w:type="dxa"/>
              <w:left w:w="15" w:type="dxa"/>
              <w:right w:w="15" w:type="dxa"/>
            </w:tcMar>
            <w:vAlign w:val="center"/>
          </w:tcPr>
          <w:p w14:paraId="50858712" w14:textId="3879E335" w:rsidR="6493DF51" w:rsidRDefault="6493DF51" w:rsidP="6493DF51">
            <w:pPr>
              <w:spacing w:after="0"/>
              <w:jc w:val="center"/>
            </w:pPr>
            <w:r w:rsidRPr="6493DF51">
              <w:rPr>
                <w:rFonts w:eastAsia="Times New Roman"/>
                <w:b/>
                <w:bCs/>
                <w:color w:val="FFFFFF" w:themeColor="background1"/>
              </w:rPr>
              <w:t xml:space="preserve">Estado </w:t>
            </w:r>
          </w:p>
        </w:tc>
        <w:tc>
          <w:tcPr>
            <w:tcW w:w="3289"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001F5F"/>
            <w:tcMar>
              <w:top w:w="15" w:type="dxa"/>
              <w:left w:w="15" w:type="dxa"/>
              <w:right w:w="15" w:type="dxa"/>
            </w:tcMar>
            <w:vAlign w:val="center"/>
          </w:tcPr>
          <w:p w14:paraId="153227E0" w14:textId="2B217EFB" w:rsidR="6493DF51" w:rsidRDefault="6493DF51" w:rsidP="6493DF51">
            <w:pPr>
              <w:spacing w:after="0"/>
              <w:jc w:val="center"/>
            </w:pPr>
            <w:r w:rsidRPr="6493DF51">
              <w:rPr>
                <w:rFonts w:eastAsia="Times New Roman"/>
                <w:b/>
                <w:bCs/>
                <w:color w:val="FFFFFF" w:themeColor="background1"/>
              </w:rPr>
              <w:t xml:space="preserve">Cantidad </w:t>
            </w:r>
          </w:p>
        </w:tc>
      </w:tr>
      <w:tr w:rsidR="6493DF51" w14:paraId="2EACC974" w14:textId="77777777" w:rsidTr="6493DF51">
        <w:trPr>
          <w:trHeight w:val="330"/>
          <w:jc w:val="center"/>
        </w:trPr>
        <w:tc>
          <w:tcPr>
            <w:tcW w:w="38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5655DE2" w14:textId="087D594B" w:rsidR="6493DF51" w:rsidRDefault="6493DF51" w:rsidP="6493DF51">
            <w:pPr>
              <w:spacing w:after="0"/>
              <w:jc w:val="center"/>
            </w:pPr>
            <w:r w:rsidRPr="6493DF51">
              <w:rPr>
                <w:rFonts w:eastAsia="Times New Roman"/>
                <w:color w:val="767171" w:themeColor="background2" w:themeShade="80"/>
              </w:rPr>
              <w:t xml:space="preserve">Con Monto </w:t>
            </w:r>
          </w:p>
        </w:tc>
        <w:tc>
          <w:tcPr>
            <w:tcW w:w="32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B814F6D" w14:textId="25FAC609" w:rsidR="6493DF51" w:rsidRDefault="6493DF51" w:rsidP="6493DF51">
            <w:pPr>
              <w:spacing w:after="0"/>
              <w:jc w:val="center"/>
            </w:pPr>
            <w:r w:rsidRPr="6493DF51">
              <w:rPr>
                <w:rFonts w:eastAsia="Times New Roman"/>
                <w:color w:val="767171" w:themeColor="background2" w:themeShade="80"/>
              </w:rPr>
              <w:t>347</w:t>
            </w:r>
          </w:p>
        </w:tc>
      </w:tr>
      <w:tr w:rsidR="6493DF51" w14:paraId="1D0532A8" w14:textId="77777777" w:rsidTr="6493DF51">
        <w:trPr>
          <w:trHeight w:val="300"/>
          <w:jc w:val="center"/>
        </w:trPr>
        <w:tc>
          <w:tcPr>
            <w:tcW w:w="38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2BA08C7" w14:textId="7F131AE4" w:rsidR="6493DF51" w:rsidRDefault="6493DF51" w:rsidP="6493DF51">
            <w:pPr>
              <w:spacing w:after="0"/>
              <w:jc w:val="center"/>
              <w:rPr>
                <w:rFonts w:eastAsia="Times New Roman"/>
                <w:color w:val="767171" w:themeColor="background2" w:themeShade="80"/>
              </w:rPr>
            </w:pPr>
            <w:r w:rsidRPr="003D35BA">
              <w:rPr>
                <w:rFonts w:eastAsia="Times New Roman"/>
                <w:color w:val="767171" w:themeColor="background2" w:themeShade="80"/>
              </w:rPr>
              <w:t>Cancelado</w:t>
            </w:r>
            <w:r w:rsidR="1ECB65EB" w:rsidRPr="003D35BA">
              <w:rPr>
                <w:rFonts w:eastAsia="Times New Roman"/>
                <w:color w:val="767171" w:themeColor="background2" w:themeShade="80"/>
              </w:rPr>
              <w:t>s</w:t>
            </w:r>
          </w:p>
        </w:tc>
        <w:tc>
          <w:tcPr>
            <w:tcW w:w="32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4497E8F" w14:textId="4C7DDC42" w:rsidR="6493DF51" w:rsidRDefault="6493DF51" w:rsidP="6493DF51">
            <w:pPr>
              <w:spacing w:after="0"/>
              <w:jc w:val="center"/>
            </w:pPr>
            <w:r w:rsidRPr="6493DF51">
              <w:rPr>
                <w:rFonts w:eastAsia="Times New Roman"/>
                <w:color w:val="767171" w:themeColor="background2" w:themeShade="80"/>
              </w:rPr>
              <w:t>22</w:t>
            </w:r>
          </w:p>
        </w:tc>
      </w:tr>
      <w:tr w:rsidR="6493DF51" w14:paraId="1E70335C" w14:textId="77777777" w:rsidTr="6493DF51">
        <w:trPr>
          <w:trHeight w:val="330"/>
          <w:jc w:val="center"/>
        </w:trPr>
        <w:tc>
          <w:tcPr>
            <w:tcW w:w="38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708CFC9" w14:textId="44B302B7" w:rsidR="6493DF51" w:rsidRDefault="6493DF51" w:rsidP="6493DF51">
            <w:pPr>
              <w:spacing w:after="0"/>
              <w:jc w:val="center"/>
            </w:pPr>
            <w:r w:rsidRPr="003D35BA">
              <w:rPr>
                <w:rFonts w:eastAsia="Times New Roman"/>
                <w:color w:val="767171" w:themeColor="background2" w:themeShade="80"/>
              </w:rPr>
              <w:t>Adjud</w:t>
            </w:r>
            <w:r w:rsidR="544AE833" w:rsidRPr="003D35BA">
              <w:rPr>
                <w:rFonts w:eastAsia="Times New Roman"/>
                <w:color w:val="767171" w:themeColor="background2" w:themeShade="80"/>
              </w:rPr>
              <w:t>i</w:t>
            </w:r>
            <w:r w:rsidRPr="003D35BA">
              <w:rPr>
                <w:rFonts w:eastAsia="Times New Roman"/>
                <w:color w:val="767171" w:themeColor="background2" w:themeShade="80"/>
              </w:rPr>
              <w:t xml:space="preserve">cados </w:t>
            </w:r>
          </w:p>
        </w:tc>
        <w:tc>
          <w:tcPr>
            <w:tcW w:w="32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E70B5E4" w14:textId="05EA47D9" w:rsidR="6493DF51" w:rsidRDefault="6493DF51" w:rsidP="6493DF51">
            <w:pPr>
              <w:spacing w:after="0"/>
              <w:jc w:val="center"/>
            </w:pPr>
            <w:r w:rsidRPr="6493DF51">
              <w:rPr>
                <w:rFonts w:eastAsia="Times New Roman"/>
                <w:color w:val="767171" w:themeColor="background2" w:themeShade="80"/>
              </w:rPr>
              <w:t>66</w:t>
            </w:r>
          </w:p>
        </w:tc>
      </w:tr>
      <w:tr w:rsidR="6493DF51" w14:paraId="0C8B8220" w14:textId="77777777" w:rsidTr="6493DF51">
        <w:trPr>
          <w:trHeight w:val="330"/>
          <w:jc w:val="center"/>
        </w:trPr>
        <w:tc>
          <w:tcPr>
            <w:tcW w:w="38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11EBC9C" w14:textId="7141D345" w:rsidR="6493DF51" w:rsidRDefault="6493DF51" w:rsidP="6493DF51">
            <w:pPr>
              <w:spacing w:after="0"/>
              <w:jc w:val="center"/>
            </w:pPr>
            <w:r w:rsidRPr="6493DF51">
              <w:rPr>
                <w:rFonts w:eastAsia="Times New Roman"/>
                <w:color w:val="767171" w:themeColor="background2" w:themeShade="80"/>
              </w:rPr>
              <w:t xml:space="preserve">Proceso de adjudicación </w:t>
            </w:r>
          </w:p>
        </w:tc>
        <w:tc>
          <w:tcPr>
            <w:tcW w:w="32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169EC3F" w14:textId="042EBF75" w:rsidR="6493DF51" w:rsidRDefault="6493DF51" w:rsidP="6493DF51">
            <w:pPr>
              <w:spacing w:after="0"/>
              <w:jc w:val="center"/>
            </w:pPr>
            <w:r w:rsidRPr="6493DF51">
              <w:rPr>
                <w:rFonts w:eastAsia="Times New Roman"/>
                <w:color w:val="767171" w:themeColor="background2" w:themeShade="80"/>
              </w:rPr>
              <w:t>33</w:t>
            </w:r>
          </w:p>
        </w:tc>
      </w:tr>
      <w:tr w:rsidR="6493DF51" w14:paraId="794555D7" w14:textId="77777777" w:rsidTr="6493DF51">
        <w:trPr>
          <w:trHeight w:val="330"/>
          <w:jc w:val="center"/>
        </w:trPr>
        <w:tc>
          <w:tcPr>
            <w:tcW w:w="38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A188434" w14:textId="45EDB249" w:rsidR="6493DF51" w:rsidRDefault="6493DF51" w:rsidP="6493DF51">
            <w:pPr>
              <w:spacing w:after="0"/>
              <w:jc w:val="center"/>
            </w:pPr>
            <w:r w:rsidRPr="6493DF51">
              <w:rPr>
                <w:rFonts w:eastAsia="Times New Roman"/>
                <w:color w:val="767171" w:themeColor="background2" w:themeShade="80"/>
              </w:rPr>
              <w:t xml:space="preserve">Desierto </w:t>
            </w:r>
          </w:p>
        </w:tc>
        <w:tc>
          <w:tcPr>
            <w:tcW w:w="32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B538F92" w14:textId="3A317126" w:rsidR="6493DF51" w:rsidRDefault="6493DF51" w:rsidP="6493DF51">
            <w:pPr>
              <w:spacing w:after="0"/>
              <w:jc w:val="center"/>
            </w:pPr>
            <w:r w:rsidRPr="6493DF51">
              <w:rPr>
                <w:rFonts w:eastAsia="Times New Roman"/>
                <w:color w:val="767171" w:themeColor="background2" w:themeShade="80"/>
              </w:rPr>
              <w:t>9</w:t>
            </w:r>
          </w:p>
        </w:tc>
      </w:tr>
      <w:tr w:rsidR="6493DF51" w14:paraId="5D758451" w14:textId="77777777" w:rsidTr="6493DF51">
        <w:trPr>
          <w:trHeight w:val="330"/>
          <w:jc w:val="center"/>
        </w:trPr>
        <w:tc>
          <w:tcPr>
            <w:tcW w:w="38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C276B7F" w14:textId="78DEAEFF" w:rsidR="6493DF51" w:rsidRDefault="6493DF51" w:rsidP="6493DF51">
            <w:pPr>
              <w:spacing w:after="0"/>
              <w:jc w:val="center"/>
            </w:pPr>
            <w:r w:rsidRPr="6493DF51">
              <w:rPr>
                <w:rFonts w:eastAsia="Times New Roman"/>
                <w:color w:val="767171" w:themeColor="background2" w:themeShade="80"/>
              </w:rPr>
              <w:t xml:space="preserve">Recepción de la oferta </w:t>
            </w:r>
          </w:p>
        </w:tc>
        <w:tc>
          <w:tcPr>
            <w:tcW w:w="32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8A18CA9" w14:textId="00F4EE34" w:rsidR="6493DF51" w:rsidRDefault="6493DF51" w:rsidP="6493DF51">
            <w:pPr>
              <w:spacing w:after="0"/>
              <w:jc w:val="center"/>
            </w:pPr>
            <w:r w:rsidRPr="6493DF51">
              <w:rPr>
                <w:rFonts w:eastAsia="Times New Roman"/>
                <w:color w:val="767171" w:themeColor="background2" w:themeShade="80"/>
              </w:rPr>
              <w:t>7</w:t>
            </w:r>
          </w:p>
        </w:tc>
      </w:tr>
      <w:tr w:rsidR="6493DF51" w14:paraId="45C7D5C4" w14:textId="77777777" w:rsidTr="6493DF51">
        <w:trPr>
          <w:trHeight w:val="330"/>
          <w:jc w:val="center"/>
        </w:trPr>
        <w:tc>
          <w:tcPr>
            <w:tcW w:w="38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928B33E" w14:textId="66A5D0A7" w:rsidR="6493DF51" w:rsidRDefault="6493DF51" w:rsidP="6493DF51">
            <w:pPr>
              <w:spacing w:after="0"/>
              <w:jc w:val="center"/>
            </w:pPr>
            <w:r w:rsidRPr="6493DF51">
              <w:rPr>
                <w:rFonts w:eastAsia="Times New Roman"/>
                <w:color w:val="767171" w:themeColor="background2" w:themeShade="80"/>
              </w:rPr>
              <w:t xml:space="preserve">Apertura de la oferta </w:t>
            </w:r>
          </w:p>
        </w:tc>
        <w:tc>
          <w:tcPr>
            <w:tcW w:w="32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87E8E63" w14:textId="10DD138F" w:rsidR="6493DF51" w:rsidRDefault="6493DF51" w:rsidP="6493DF51">
            <w:pPr>
              <w:spacing w:after="0"/>
              <w:jc w:val="center"/>
            </w:pPr>
            <w:r w:rsidRPr="6493DF51">
              <w:rPr>
                <w:rFonts w:eastAsia="Times New Roman"/>
                <w:color w:val="767171" w:themeColor="background2" w:themeShade="80"/>
              </w:rPr>
              <w:t>10</w:t>
            </w:r>
          </w:p>
        </w:tc>
      </w:tr>
      <w:tr w:rsidR="6493DF51" w14:paraId="6417AEF9" w14:textId="77777777" w:rsidTr="6493DF51">
        <w:trPr>
          <w:trHeight w:val="330"/>
          <w:jc w:val="center"/>
        </w:trPr>
        <w:tc>
          <w:tcPr>
            <w:tcW w:w="38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B6FE114" w14:textId="70180E61" w:rsidR="6493DF51" w:rsidRDefault="6493DF51" w:rsidP="6493DF51">
            <w:pPr>
              <w:spacing w:after="0"/>
              <w:jc w:val="center"/>
            </w:pPr>
            <w:r w:rsidRPr="6493DF51">
              <w:rPr>
                <w:rFonts w:eastAsia="Times New Roman"/>
                <w:color w:val="767171" w:themeColor="background2" w:themeShade="80"/>
              </w:rPr>
              <w:t xml:space="preserve">Abierto </w:t>
            </w:r>
          </w:p>
        </w:tc>
        <w:tc>
          <w:tcPr>
            <w:tcW w:w="32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65BB5AF" w14:textId="66CF0076" w:rsidR="6493DF51" w:rsidRDefault="6493DF51" w:rsidP="6493DF51">
            <w:pPr>
              <w:spacing w:after="0"/>
              <w:jc w:val="center"/>
            </w:pPr>
            <w:r w:rsidRPr="6493DF51">
              <w:rPr>
                <w:rFonts w:eastAsia="Times New Roman"/>
                <w:color w:val="767171" w:themeColor="background2" w:themeShade="80"/>
              </w:rPr>
              <w:t>1</w:t>
            </w:r>
          </w:p>
        </w:tc>
      </w:tr>
      <w:tr w:rsidR="6493DF51" w14:paraId="6D9C6998" w14:textId="77777777" w:rsidTr="6493DF51">
        <w:trPr>
          <w:trHeight w:val="330"/>
          <w:jc w:val="center"/>
        </w:trPr>
        <w:tc>
          <w:tcPr>
            <w:tcW w:w="38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75CCAF6" w14:textId="50047B48" w:rsidR="6493DF51" w:rsidRDefault="6493DF51" w:rsidP="6493DF51">
            <w:pPr>
              <w:spacing w:after="0"/>
              <w:jc w:val="center"/>
            </w:pPr>
            <w:r w:rsidRPr="6493DF51">
              <w:rPr>
                <w:rFonts w:eastAsia="Times New Roman"/>
                <w:color w:val="767171" w:themeColor="background2" w:themeShade="80"/>
              </w:rPr>
              <w:t xml:space="preserve">Evaluación de la Oferta </w:t>
            </w:r>
          </w:p>
        </w:tc>
        <w:tc>
          <w:tcPr>
            <w:tcW w:w="32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37D830A" w14:textId="589058A5" w:rsidR="6493DF51" w:rsidRDefault="6493DF51" w:rsidP="6493DF51">
            <w:pPr>
              <w:spacing w:after="0"/>
              <w:jc w:val="center"/>
            </w:pPr>
            <w:r w:rsidRPr="6493DF51">
              <w:rPr>
                <w:rFonts w:eastAsia="Times New Roman"/>
                <w:color w:val="767171" w:themeColor="background2" w:themeShade="80"/>
              </w:rPr>
              <w:t>12</w:t>
            </w:r>
          </w:p>
        </w:tc>
      </w:tr>
      <w:tr w:rsidR="6493DF51" w14:paraId="1D4CD02A" w14:textId="77777777" w:rsidTr="6493DF51">
        <w:trPr>
          <w:trHeight w:val="330"/>
          <w:jc w:val="center"/>
        </w:trPr>
        <w:tc>
          <w:tcPr>
            <w:tcW w:w="38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54B0DBC" w14:textId="4954DC8A" w:rsidR="6493DF51" w:rsidRDefault="6493DF51" w:rsidP="6493DF51">
            <w:pPr>
              <w:spacing w:after="0"/>
              <w:jc w:val="center"/>
            </w:pPr>
            <w:r w:rsidRPr="6493DF51">
              <w:rPr>
                <w:rFonts w:eastAsia="Times New Roman"/>
                <w:color w:val="767171" w:themeColor="background2" w:themeShade="80"/>
              </w:rPr>
              <w:t xml:space="preserve">Proceso  </w:t>
            </w:r>
          </w:p>
        </w:tc>
        <w:tc>
          <w:tcPr>
            <w:tcW w:w="32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3E128E1" w14:textId="4FCAC0A4" w:rsidR="6493DF51" w:rsidRDefault="6493DF51" w:rsidP="6493DF51">
            <w:pPr>
              <w:spacing w:after="0"/>
              <w:jc w:val="center"/>
            </w:pPr>
            <w:r w:rsidRPr="6493DF51">
              <w:rPr>
                <w:rFonts w:eastAsia="Times New Roman"/>
                <w:color w:val="767171" w:themeColor="background2" w:themeShade="80"/>
              </w:rPr>
              <w:t>5</w:t>
            </w:r>
          </w:p>
        </w:tc>
      </w:tr>
      <w:tr w:rsidR="6493DF51" w14:paraId="3F1EFDA0" w14:textId="77777777" w:rsidTr="6493DF51">
        <w:trPr>
          <w:trHeight w:val="330"/>
          <w:jc w:val="center"/>
        </w:trPr>
        <w:tc>
          <w:tcPr>
            <w:tcW w:w="38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7AAF026" w14:textId="13DFA844" w:rsidR="6493DF51" w:rsidRDefault="6493DF51" w:rsidP="6493DF51">
            <w:pPr>
              <w:spacing w:after="0"/>
              <w:jc w:val="center"/>
            </w:pPr>
            <w:r w:rsidRPr="6493DF51">
              <w:rPr>
                <w:rFonts w:eastAsia="Times New Roman"/>
                <w:color w:val="767171" w:themeColor="background2" w:themeShade="80"/>
              </w:rPr>
              <w:t>Oferta en an</w:t>
            </w:r>
            <w:r w:rsidR="00F55B89">
              <w:rPr>
                <w:rFonts w:eastAsia="Times New Roman"/>
                <w:color w:val="767171" w:themeColor="background2" w:themeShade="80"/>
              </w:rPr>
              <w:t>á</w:t>
            </w:r>
            <w:r w:rsidRPr="6493DF51">
              <w:rPr>
                <w:rFonts w:eastAsia="Times New Roman"/>
                <w:color w:val="767171" w:themeColor="background2" w:themeShade="80"/>
              </w:rPr>
              <w:t xml:space="preserve">lisis </w:t>
            </w:r>
          </w:p>
        </w:tc>
        <w:tc>
          <w:tcPr>
            <w:tcW w:w="32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B72070B" w14:textId="3BAAB067" w:rsidR="6493DF51" w:rsidRDefault="6493DF51" w:rsidP="6493DF51">
            <w:pPr>
              <w:spacing w:after="0"/>
              <w:jc w:val="center"/>
            </w:pPr>
            <w:r w:rsidRPr="6493DF51">
              <w:rPr>
                <w:rFonts w:eastAsia="Times New Roman"/>
                <w:color w:val="767171" w:themeColor="background2" w:themeShade="80"/>
              </w:rPr>
              <w:t>16</w:t>
            </w:r>
          </w:p>
        </w:tc>
      </w:tr>
      <w:tr w:rsidR="6493DF51" w14:paraId="410A68C7" w14:textId="77777777" w:rsidTr="6493DF51">
        <w:trPr>
          <w:trHeight w:val="300"/>
          <w:jc w:val="center"/>
        </w:trPr>
        <w:tc>
          <w:tcPr>
            <w:tcW w:w="38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4F9842C" w14:textId="2B0EE6F9" w:rsidR="6493DF51" w:rsidRPr="00F55B89" w:rsidRDefault="6493DF51" w:rsidP="6493DF51">
            <w:pPr>
              <w:spacing w:after="0"/>
              <w:jc w:val="center"/>
              <w:rPr>
                <w:b/>
                <w:bCs/>
              </w:rPr>
            </w:pPr>
            <w:r w:rsidRPr="00F55B89">
              <w:rPr>
                <w:rFonts w:eastAsia="Times New Roman"/>
                <w:b/>
                <w:bCs/>
                <w:color w:val="767171" w:themeColor="background2" w:themeShade="80"/>
              </w:rPr>
              <w:t xml:space="preserve">Total </w:t>
            </w:r>
          </w:p>
        </w:tc>
        <w:tc>
          <w:tcPr>
            <w:tcW w:w="32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EE2A692" w14:textId="66EB61D5" w:rsidR="6493DF51" w:rsidRPr="00F55B89" w:rsidRDefault="6493DF51" w:rsidP="6493DF51">
            <w:pPr>
              <w:spacing w:after="0"/>
              <w:jc w:val="center"/>
              <w:rPr>
                <w:b/>
                <w:bCs/>
              </w:rPr>
            </w:pPr>
            <w:r w:rsidRPr="00F55B89">
              <w:rPr>
                <w:rFonts w:eastAsia="Times New Roman"/>
                <w:b/>
                <w:bCs/>
                <w:color w:val="767171" w:themeColor="background2" w:themeShade="80"/>
              </w:rPr>
              <w:t>528</w:t>
            </w:r>
          </w:p>
        </w:tc>
      </w:tr>
    </w:tbl>
    <w:p w14:paraId="4BD580BD" w14:textId="02EA9F4C" w:rsidR="00F55B89" w:rsidRDefault="00F55B89" w:rsidP="00F55B89">
      <w:pPr>
        <w:spacing w:after="0" w:line="240" w:lineRule="auto"/>
        <w:jc w:val="both"/>
        <w:rPr>
          <w:rFonts w:eastAsia="Times New Roman"/>
          <w:sz w:val="16"/>
          <w:szCs w:val="16"/>
          <w:lang w:val="es-ES"/>
        </w:rPr>
      </w:pPr>
      <w:r w:rsidRPr="00F55B89">
        <w:rPr>
          <w:rFonts w:eastAsia="Times New Roman"/>
          <w:color w:val="767171" w:themeColor="background2" w:themeShade="80"/>
          <w:lang w:val="es-ES"/>
        </w:rPr>
        <w:t xml:space="preserve"> </w:t>
      </w:r>
      <w:r w:rsidRPr="00F55B89">
        <w:rPr>
          <w:rFonts w:eastAsia="Times New Roman"/>
          <w:sz w:val="16"/>
          <w:szCs w:val="16"/>
          <w:lang w:val="es-ES"/>
        </w:rPr>
        <w:t xml:space="preserve">          Fuente: Dirección </w:t>
      </w:r>
      <w:r>
        <w:rPr>
          <w:rFonts w:eastAsia="Times New Roman"/>
          <w:sz w:val="16"/>
          <w:szCs w:val="16"/>
          <w:lang w:val="es-ES"/>
        </w:rPr>
        <w:t>Jurídica</w:t>
      </w:r>
    </w:p>
    <w:p w14:paraId="41DF0D76" w14:textId="77777777" w:rsidR="00F3079B" w:rsidRDefault="00F3079B" w:rsidP="00F55B89">
      <w:pPr>
        <w:spacing w:after="0" w:line="240" w:lineRule="auto"/>
        <w:jc w:val="both"/>
        <w:rPr>
          <w:rFonts w:eastAsia="Times New Roman"/>
          <w:sz w:val="16"/>
          <w:szCs w:val="16"/>
          <w:lang w:val="es-ES"/>
        </w:rPr>
      </w:pPr>
    </w:p>
    <w:p w14:paraId="31633C5B" w14:textId="415379E5" w:rsidR="4C2FB11A" w:rsidRDefault="4C2FB11A" w:rsidP="009468C6">
      <w:pPr>
        <w:pStyle w:val="Prrafodelista"/>
        <w:numPr>
          <w:ilvl w:val="0"/>
          <w:numId w:val="7"/>
        </w:numPr>
        <w:spacing w:after="0" w:line="360" w:lineRule="auto"/>
        <w:ind w:left="360"/>
        <w:jc w:val="both"/>
        <w:rPr>
          <w:rFonts w:eastAsia="Times New Roman"/>
          <w:lang w:val="es"/>
        </w:rPr>
      </w:pPr>
      <w:r w:rsidRPr="6493DF51">
        <w:rPr>
          <w:rFonts w:eastAsia="Times New Roman"/>
          <w:lang w:val="es"/>
        </w:rPr>
        <w:t xml:space="preserve">A su vez se realizó la elaboración de </w:t>
      </w:r>
      <w:r w:rsidRPr="00F16ABA">
        <w:rPr>
          <w:rFonts w:eastAsia="Times New Roman"/>
          <w:b/>
          <w:bCs/>
          <w:lang w:val="es"/>
        </w:rPr>
        <w:t>nueve (09) Resoluciones Administrativas</w:t>
      </w:r>
      <w:r w:rsidRPr="6493DF51">
        <w:rPr>
          <w:rFonts w:eastAsia="Times New Roman"/>
          <w:lang w:val="es"/>
        </w:rPr>
        <w:t xml:space="preserve"> del Gabinete de Política Social (GPS) de la Presidencia en el marco de las funciones que le competen a su coordinador general, asegurando y respetando el marco legal vigente de la Administración Pública. </w:t>
      </w:r>
    </w:p>
    <w:p w14:paraId="34ECFFD2" w14:textId="042E207A" w:rsidR="4C2FB11A" w:rsidRPr="00F94CAA" w:rsidRDefault="4C2FB11A" w:rsidP="6493DF51">
      <w:pPr>
        <w:spacing w:after="0" w:line="360" w:lineRule="auto"/>
        <w:ind w:left="360" w:hanging="360"/>
        <w:jc w:val="both"/>
      </w:pPr>
      <w:r w:rsidRPr="6493DF51">
        <w:rPr>
          <w:rFonts w:eastAsia="Times New Roman"/>
          <w:color w:val="767171" w:themeColor="background2" w:themeShade="80"/>
          <w:lang w:val="es"/>
        </w:rPr>
        <w:t xml:space="preserve"> </w:t>
      </w:r>
    </w:p>
    <w:p w14:paraId="645D856C" w14:textId="28621C24" w:rsidR="4C2FB11A" w:rsidRDefault="4C2FB11A" w:rsidP="009468C6">
      <w:pPr>
        <w:pStyle w:val="Prrafodelista"/>
        <w:numPr>
          <w:ilvl w:val="0"/>
          <w:numId w:val="7"/>
        </w:numPr>
        <w:spacing w:after="0" w:line="360" w:lineRule="auto"/>
        <w:ind w:left="360"/>
        <w:jc w:val="both"/>
        <w:rPr>
          <w:rFonts w:eastAsia="Times New Roman"/>
          <w:lang w:val="es"/>
        </w:rPr>
      </w:pPr>
      <w:r w:rsidRPr="6493DF51">
        <w:rPr>
          <w:rFonts w:eastAsia="Times New Roman"/>
          <w:lang w:val="es"/>
        </w:rPr>
        <w:t xml:space="preserve">En relación a la elaboración, verificación, revisión, legalización y tramitación de Convenios, durante el año dos mil veintitrés (2023) fueron suscritos la cantidad de </w:t>
      </w:r>
      <w:r w:rsidRPr="00AA6FB8">
        <w:rPr>
          <w:rFonts w:eastAsia="Times New Roman"/>
          <w:b/>
          <w:bCs/>
          <w:lang w:val="es"/>
        </w:rPr>
        <w:t>trece (13) Convenios Interinstitucional</w:t>
      </w:r>
      <w:r w:rsidR="00AA6FB8">
        <w:rPr>
          <w:rFonts w:eastAsia="Times New Roman"/>
          <w:b/>
          <w:bCs/>
          <w:lang w:val="es"/>
        </w:rPr>
        <w:t>es</w:t>
      </w:r>
      <w:r w:rsidRPr="6493DF51">
        <w:rPr>
          <w:rFonts w:eastAsia="Times New Roman"/>
          <w:lang w:val="es"/>
        </w:rPr>
        <w:t xml:space="preserve">, para que </w:t>
      </w:r>
      <w:r w:rsidRPr="6493DF51">
        <w:rPr>
          <w:rFonts w:eastAsia="Times New Roman"/>
          <w:lang w:val="es-ES"/>
        </w:rPr>
        <w:t>en el marco de los logros de los Objetivos de Desarrollo Sostenible de las instituciones firmantes acuerdan aunar esfuerzos de manera conjunta, a los fines de</w:t>
      </w:r>
      <w:r w:rsidRPr="6493DF51">
        <w:rPr>
          <w:rFonts w:eastAsia="Times New Roman"/>
          <w:lang w:val="es"/>
        </w:rPr>
        <w:t xml:space="preserve"> garantizar su consistencia y eficacia jurídica, apoyando la </w:t>
      </w:r>
      <w:r w:rsidRPr="6493DF51">
        <w:rPr>
          <w:rFonts w:eastAsia="Times New Roman"/>
          <w:lang w:val="es"/>
        </w:rPr>
        <w:lastRenderedPageBreak/>
        <w:t>construcción del marco legal que recoge los compromisos institucionales para el logro de los objetivos pautados y acciones establecidas entre las partes, entre los Convenios suscritos  son:</w:t>
      </w:r>
    </w:p>
    <w:p w14:paraId="0F107533" w14:textId="229FEAF4" w:rsidR="4C2FB11A" w:rsidRPr="00F94CAA" w:rsidRDefault="4C2FB11A" w:rsidP="6493DF51">
      <w:pPr>
        <w:spacing w:after="0" w:line="360" w:lineRule="auto"/>
        <w:jc w:val="both"/>
      </w:pPr>
      <w:r w:rsidRPr="6493DF51">
        <w:rPr>
          <w:rFonts w:eastAsia="Times New Roman"/>
          <w:color w:val="767171" w:themeColor="background2" w:themeShade="80"/>
          <w:lang w:val="es"/>
        </w:rPr>
        <w:t xml:space="preserve"> </w:t>
      </w:r>
    </w:p>
    <w:p w14:paraId="2054E6E7" w14:textId="2C96381B" w:rsidR="4C2FB11A" w:rsidRDefault="4C2FB11A" w:rsidP="009468C6">
      <w:pPr>
        <w:pStyle w:val="Prrafodelista"/>
        <w:numPr>
          <w:ilvl w:val="0"/>
          <w:numId w:val="6"/>
        </w:numPr>
        <w:spacing w:after="0" w:line="360" w:lineRule="auto"/>
        <w:jc w:val="both"/>
        <w:rPr>
          <w:rFonts w:eastAsia="Times New Roman"/>
          <w:lang w:val="es"/>
        </w:rPr>
      </w:pPr>
      <w:r w:rsidRPr="6493DF51">
        <w:rPr>
          <w:rFonts w:eastAsia="Times New Roman"/>
          <w:lang w:val="es"/>
        </w:rPr>
        <w:t xml:space="preserve">Convenio de Colaboración Interinstitucional entre el Gabinete de Políticas Sociales (GPS) de la Presidencia y la Fundación Cruz </w:t>
      </w:r>
      <w:proofErr w:type="spellStart"/>
      <w:r w:rsidRPr="6493DF51">
        <w:rPr>
          <w:rFonts w:eastAsia="Times New Roman"/>
          <w:lang w:val="es"/>
        </w:rPr>
        <w:t>Jimini</w:t>
      </w:r>
      <w:r w:rsidR="00AA6FB8">
        <w:rPr>
          <w:rFonts w:eastAsia="Times New Roman"/>
          <w:lang w:val="es"/>
        </w:rPr>
        <w:t>á</w:t>
      </w:r>
      <w:r w:rsidRPr="6493DF51">
        <w:rPr>
          <w:rFonts w:eastAsia="Times New Roman"/>
          <w:lang w:val="es"/>
        </w:rPr>
        <w:t>n</w:t>
      </w:r>
      <w:proofErr w:type="spellEnd"/>
      <w:r w:rsidRPr="6493DF51">
        <w:rPr>
          <w:rFonts w:eastAsia="Times New Roman"/>
          <w:lang w:val="es"/>
        </w:rPr>
        <w:t>.</w:t>
      </w:r>
    </w:p>
    <w:p w14:paraId="224E7A2E" w14:textId="7B7F016B" w:rsidR="4C2FB11A" w:rsidRDefault="4C2FB11A" w:rsidP="009468C6">
      <w:pPr>
        <w:pStyle w:val="Prrafodelista"/>
        <w:numPr>
          <w:ilvl w:val="0"/>
          <w:numId w:val="6"/>
        </w:numPr>
        <w:spacing w:after="0" w:line="360" w:lineRule="auto"/>
        <w:jc w:val="both"/>
        <w:rPr>
          <w:rFonts w:eastAsia="Times New Roman"/>
          <w:lang w:val="es"/>
        </w:rPr>
      </w:pPr>
      <w:r w:rsidRPr="6493DF51">
        <w:rPr>
          <w:rFonts w:eastAsia="Times New Roman"/>
          <w:lang w:val="es"/>
        </w:rPr>
        <w:t>Convenio de Colaboración Interinstitucional entre el Gabinete de Políticas Sociales (GPS) de la Presidencia y el Ministerio de Medio Ambiente y Recursos Naturales (MIMARENA).</w:t>
      </w:r>
    </w:p>
    <w:p w14:paraId="7D25C482" w14:textId="5B4A5648" w:rsidR="4C2FB11A" w:rsidRDefault="4C2FB11A" w:rsidP="009468C6">
      <w:pPr>
        <w:pStyle w:val="Prrafodelista"/>
        <w:numPr>
          <w:ilvl w:val="0"/>
          <w:numId w:val="6"/>
        </w:numPr>
        <w:spacing w:after="0" w:line="360" w:lineRule="auto"/>
        <w:jc w:val="both"/>
        <w:rPr>
          <w:rFonts w:eastAsia="Times New Roman"/>
          <w:lang w:val="es"/>
        </w:rPr>
      </w:pPr>
      <w:r w:rsidRPr="6493DF51">
        <w:rPr>
          <w:rFonts w:eastAsia="Times New Roman"/>
          <w:lang w:val="es"/>
        </w:rPr>
        <w:t>Convenio de Colaboración Interinstitucional entre el Gabinete de Políticas Sociales (GPS) de la Presidencia y el Programa de Medicamentos Esenciales y Central de Apoyo Logístico (PROMESECAL).</w:t>
      </w:r>
    </w:p>
    <w:p w14:paraId="4E13403D" w14:textId="47888CB7" w:rsidR="4C2FB11A" w:rsidRDefault="4C2FB11A" w:rsidP="009468C6">
      <w:pPr>
        <w:pStyle w:val="Prrafodelista"/>
        <w:numPr>
          <w:ilvl w:val="0"/>
          <w:numId w:val="6"/>
        </w:numPr>
        <w:spacing w:after="0" w:line="360" w:lineRule="auto"/>
        <w:jc w:val="both"/>
        <w:rPr>
          <w:rFonts w:eastAsia="Times New Roman"/>
          <w:lang w:val="es"/>
        </w:rPr>
      </w:pPr>
      <w:r w:rsidRPr="6493DF51">
        <w:rPr>
          <w:rFonts w:eastAsia="Times New Roman"/>
          <w:lang w:val="es"/>
        </w:rPr>
        <w:t>Convenio de Colaboración Interinstitucional entre el Gabinete de Políticas Sociales (GPS) de la Presidencia y el Hospital el Buen Samaritano.</w:t>
      </w:r>
    </w:p>
    <w:p w14:paraId="6EED59B7" w14:textId="6595C6A6" w:rsidR="4C2FB11A" w:rsidRDefault="4C2FB11A" w:rsidP="009468C6">
      <w:pPr>
        <w:pStyle w:val="Prrafodelista"/>
        <w:numPr>
          <w:ilvl w:val="0"/>
          <w:numId w:val="6"/>
        </w:numPr>
        <w:spacing w:after="0" w:line="360" w:lineRule="auto"/>
        <w:jc w:val="both"/>
        <w:rPr>
          <w:rFonts w:eastAsia="Times New Roman"/>
          <w:lang w:val="es"/>
        </w:rPr>
      </w:pPr>
      <w:r w:rsidRPr="6493DF51">
        <w:rPr>
          <w:rFonts w:eastAsia="Times New Roman"/>
          <w:lang w:val="es"/>
        </w:rPr>
        <w:t>Convenio de Colaboración Interinstitucional entre el Instituto Nacional de Cáncer Rosa Emilia Sánchez Pérez de Tavares (INCART) y el Gabinete de Políticas Sociales (GPS) de la Presidencia.</w:t>
      </w:r>
    </w:p>
    <w:p w14:paraId="426ECC70" w14:textId="2CD88DF7" w:rsidR="4C2FB11A" w:rsidRDefault="4C2FB11A" w:rsidP="009468C6">
      <w:pPr>
        <w:pStyle w:val="Prrafodelista"/>
        <w:numPr>
          <w:ilvl w:val="0"/>
          <w:numId w:val="6"/>
        </w:numPr>
        <w:spacing w:after="0" w:line="360" w:lineRule="auto"/>
        <w:jc w:val="both"/>
        <w:rPr>
          <w:rFonts w:eastAsia="Times New Roman"/>
          <w:lang w:val="es"/>
        </w:rPr>
      </w:pPr>
      <w:r w:rsidRPr="6493DF51">
        <w:rPr>
          <w:rFonts w:eastAsia="Times New Roman"/>
          <w:lang w:val="es"/>
        </w:rPr>
        <w:t>Convenio de Colaboración Interinstitucional entre el Ministerio de Deporte (MIDEREC) y el Gabinete de Políticas Sociales (GPS) de la Presidencia.</w:t>
      </w:r>
    </w:p>
    <w:p w14:paraId="0C49F82C" w14:textId="32CB5EF3" w:rsidR="4C2FB11A" w:rsidRDefault="4C2FB11A" w:rsidP="009468C6">
      <w:pPr>
        <w:pStyle w:val="Prrafodelista"/>
        <w:numPr>
          <w:ilvl w:val="0"/>
          <w:numId w:val="6"/>
        </w:numPr>
        <w:spacing w:after="0" w:line="360" w:lineRule="auto"/>
        <w:jc w:val="both"/>
        <w:rPr>
          <w:rFonts w:eastAsia="Times New Roman"/>
          <w:lang w:val="es"/>
        </w:rPr>
      </w:pPr>
      <w:r w:rsidRPr="6493DF51">
        <w:rPr>
          <w:rFonts w:eastAsia="Times New Roman"/>
          <w:lang w:val="es"/>
        </w:rPr>
        <w:t>Convenio de Colaboración Interinstitucional entre el Gabinete de Políticas Sociales (GPS) de la Presidencia y QVITAE.</w:t>
      </w:r>
    </w:p>
    <w:p w14:paraId="3BE58FA9" w14:textId="0416B84D" w:rsidR="4C2FB11A" w:rsidRDefault="4C2FB11A" w:rsidP="009468C6">
      <w:pPr>
        <w:pStyle w:val="Prrafodelista"/>
        <w:numPr>
          <w:ilvl w:val="0"/>
          <w:numId w:val="6"/>
        </w:numPr>
        <w:spacing w:after="0" w:line="360" w:lineRule="auto"/>
        <w:jc w:val="both"/>
        <w:rPr>
          <w:rFonts w:eastAsia="Times New Roman"/>
          <w:lang w:val="es"/>
        </w:rPr>
      </w:pPr>
      <w:r w:rsidRPr="6493DF51">
        <w:rPr>
          <w:rFonts w:eastAsia="Times New Roman"/>
          <w:lang w:val="es"/>
        </w:rPr>
        <w:t>Convenio de Colaboración Interinstitucional entre el Gabinete de Políticas Sociales (GPS) de la Presidencia y INTABACO.</w:t>
      </w:r>
    </w:p>
    <w:p w14:paraId="62B0A16E" w14:textId="3ACF089F" w:rsidR="4C2FB11A" w:rsidRDefault="4C2FB11A" w:rsidP="009468C6">
      <w:pPr>
        <w:pStyle w:val="Prrafodelista"/>
        <w:numPr>
          <w:ilvl w:val="0"/>
          <w:numId w:val="6"/>
        </w:numPr>
        <w:spacing w:after="0" w:line="360" w:lineRule="auto"/>
        <w:jc w:val="both"/>
        <w:rPr>
          <w:rFonts w:eastAsia="Times New Roman"/>
          <w:lang w:val="es"/>
        </w:rPr>
      </w:pPr>
      <w:r w:rsidRPr="6493DF51">
        <w:rPr>
          <w:rFonts w:eastAsia="Times New Roman"/>
          <w:lang w:val="es"/>
        </w:rPr>
        <w:lastRenderedPageBreak/>
        <w:t>Convenio de Colaboración suscrito entre el Gabinete de Políticas Sociales (GPS) de la Presidencia y Comedores Económicos de la República Dominicana.</w:t>
      </w:r>
    </w:p>
    <w:p w14:paraId="746B36E9" w14:textId="239ECAC4" w:rsidR="4C2FB11A" w:rsidRDefault="4C2FB11A" w:rsidP="009468C6">
      <w:pPr>
        <w:pStyle w:val="Prrafodelista"/>
        <w:numPr>
          <w:ilvl w:val="0"/>
          <w:numId w:val="6"/>
        </w:numPr>
        <w:spacing w:after="0" w:line="360" w:lineRule="auto"/>
        <w:jc w:val="both"/>
        <w:rPr>
          <w:rFonts w:eastAsia="Times New Roman"/>
          <w:lang w:val="es"/>
        </w:rPr>
      </w:pPr>
      <w:r w:rsidRPr="6493DF51">
        <w:rPr>
          <w:rFonts w:eastAsia="Times New Roman"/>
          <w:lang w:val="es"/>
        </w:rPr>
        <w:t>Convenio de Colaboración suscrito entre el Gabinete de Políticas Sociales (GPS) de la Presidencia y el Instituto Técnico Superior Comunitario (ITSC).</w:t>
      </w:r>
    </w:p>
    <w:p w14:paraId="2DCFC7A3" w14:textId="2CB63806" w:rsidR="4C2FB11A" w:rsidRDefault="4C2FB11A" w:rsidP="009468C6">
      <w:pPr>
        <w:pStyle w:val="Prrafodelista"/>
        <w:numPr>
          <w:ilvl w:val="0"/>
          <w:numId w:val="6"/>
        </w:numPr>
        <w:spacing w:after="0" w:line="360" w:lineRule="auto"/>
        <w:jc w:val="both"/>
        <w:rPr>
          <w:rFonts w:eastAsia="Times New Roman"/>
          <w:lang w:val="es"/>
        </w:rPr>
      </w:pPr>
      <w:r w:rsidRPr="6493DF51">
        <w:rPr>
          <w:rFonts w:eastAsia="Times New Roman"/>
          <w:lang w:val="es"/>
        </w:rPr>
        <w:t>Convenio de Colaboración suscrito entre el Gabinete de Políticas Sociales (GPS) de la Presidencia y la Fuerza Aérea Dominicana.</w:t>
      </w:r>
    </w:p>
    <w:p w14:paraId="2ED84695" w14:textId="28372F93" w:rsidR="4C2FB11A" w:rsidRDefault="4C2FB11A" w:rsidP="009468C6">
      <w:pPr>
        <w:pStyle w:val="Prrafodelista"/>
        <w:numPr>
          <w:ilvl w:val="0"/>
          <w:numId w:val="6"/>
        </w:numPr>
        <w:spacing w:after="0" w:line="360" w:lineRule="auto"/>
        <w:jc w:val="both"/>
        <w:rPr>
          <w:rFonts w:eastAsia="Times New Roman"/>
          <w:lang w:val="es"/>
        </w:rPr>
      </w:pPr>
      <w:r w:rsidRPr="6493DF51">
        <w:rPr>
          <w:rFonts w:eastAsia="Times New Roman"/>
          <w:lang w:val="es"/>
        </w:rPr>
        <w:t>Convenio de Colaboración Interinstitucional entre el Gabinete de Polític</w:t>
      </w:r>
      <w:r w:rsidR="007518A8">
        <w:rPr>
          <w:rFonts w:eastAsia="Times New Roman"/>
          <w:lang w:val="es"/>
        </w:rPr>
        <w:t>a</w:t>
      </w:r>
      <w:r w:rsidRPr="6493DF51">
        <w:rPr>
          <w:rFonts w:eastAsia="Times New Roman"/>
          <w:lang w:val="es"/>
        </w:rPr>
        <w:t xml:space="preserve"> Social (GPS) de la Presidencia y el Fondo Especial para el Desarrollo Agropecuario (FEDA).</w:t>
      </w:r>
    </w:p>
    <w:p w14:paraId="6BE295F6" w14:textId="56285BCA" w:rsidR="4C2FB11A" w:rsidRDefault="4C2FB11A" w:rsidP="009468C6">
      <w:pPr>
        <w:pStyle w:val="Prrafodelista"/>
        <w:numPr>
          <w:ilvl w:val="0"/>
          <w:numId w:val="6"/>
        </w:numPr>
        <w:spacing w:after="0" w:line="360" w:lineRule="auto"/>
        <w:jc w:val="both"/>
        <w:rPr>
          <w:rFonts w:eastAsia="Times New Roman"/>
          <w:lang w:val="es"/>
        </w:rPr>
      </w:pPr>
      <w:r w:rsidRPr="6493DF51">
        <w:rPr>
          <w:rFonts w:eastAsia="Times New Roman"/>
          <w:lang w:val="es"/>
        </w:rPr>
        <w:t>Convenio de Colaboración suscrito entre el Gabinete de Política Social (GPS) de la Presidencia y la Asociación Instituto Dominicano de Cardiología-Hospital Escuela DR. Héctor Mateo Martínez.</w:t>
      </w:r>
    </w:p>
    <w:p w14:paraId="604FEBDC" w14:textId="05977236" w:rsidR="4C2FB11A" w:rsidRDefault="4C2FB11A" w:rsidP="6493DF51">
      <w:pPr>
        <w:spacing w:after="0" w:line="360" w:lineRule="auto"/>
        <w:jc w:val="both"/>
        <w:rPr>
          <w:rFonts w:eastAsia="Times New Roman"/>
          <w:color w:val="767171" w:themeColor="background2" w:themeShade="80"/>
          <w:lang w:val="es"/>
        </w:rPr>
      </w:pPr>
      <w:r w:rsidRPr="6493DF51">
        <w:rPr>
          <w:rFonts w:eastAsia="Times New Roman"/>
          <w:color w:val="767171" w:themeColor="background2" w:themeShade="80"/>
          <w:lang w:val="es"/>
        </w:rPr>
        <w:t xml:space="preserve"> </w:t>
      </w:r>
    </w:p>
    <w:p w14:paraId="3AB8EF1D" w14:textId="6330C969" w:rsidR="4C2FB11A" w:rsidRDefault="4C2FB11A" w:rsidP="009468C6">
      <w:pPr>
        <w:pStyle w:val="Prrafodelista"/>
        <w:numPr>
          <w:ilvl w:val="0"/>
          <w:numId w:val="7"/>
        </w:numPr>
        <w:spacing w:after="0" w:line="360" w:lineRule="auto"/>
        <w:ind w:left="360"/>
        <w:jc w:val="both"/>
        <w:rPr>
          <w:rFonts w:eastAsia="Times New Roman"/>
          <w:lang w:val="es"/>
        </w:rPr>
      </w:pPr>
      <w:r w:rsidRPr="6493DF51">
        <w:rPr>
          <w:rFonts w:eastAsia="Times New Roman"/>
          <w:lang w:val="es"/>
        </w:rPr>
        <w:t>De igual forma, desde la unidad de titulación de la Consultoría Jurídica del Gabinete de Polític</w:t>
      </w:r>
      <w:r w:rsidR="00D504F6">
        <w:rPr>
          <w:rFonts w:eastAsia="Times New Roman"/>
          <w:lang w:val="es"/>
        </w:rPr>
        <w:t>a</w:t>
      </w:r>
      <w:r w:rsidRPr="6493DF51">
        <w:rPr>
          <w:rFonts w:eastAsia="Times New Roman"/>
          <w:lang w:val="es"/>
        </w:rPr>
        <w:t xml:space="preserve"> Social (GPS) de la Presidencia, se incorporó el seguimiento a los </w:t>
      </w:r>
      <w:r w:rsidRPr="00D504F6">
        <w:rPr>
          <w:rFonts w:eastAsia="Times New Roman"/>
          <w:b/>
          <w:bCs/>
          <w:lang w:val="es"/>
        </w:rPr>
        <w:t>dieciocho (18) levantamientos topográficos</w:t>
      </w:r>
      <w:r w:rsidRPr="6493DF51">
        <w:rPr>
          <w:rFonts w:eastAsia="Times New Roman"/>
          <w:lang w:val="es"/>
        </w:rPr>
        <w:t xml:space="preserve"> en las provincias de: Pedernales, Barahona, Independencia, Bahoruco, San Juan de la Maguana, Azua, Bani, con la finalidad de dotar de títulos de propiedad a los Centros Primer de Atención (CPNA)</w:t>
      </w:r>
      <w:r w:rsidR="00D159C6">
        <w:rPr>
          <w:rFonts w:eastAsia="Times New Roman"/>
          <w:lang w:val="es"/>
        </w:rPr>
        <w:t>.</w:t>
      </w:r>
    </w:p>
    <w:p w14:paraId="692FAFA4" w14:textId="457613AA" w:rsidR="6493DF51" w:rsidRDefault="4C2FB11A" w:rsidP="6493DF51">
      <w:pPr>
        <w:spacing w:after="0" w:line="360" w:lineRule="auto"/>
        <w:jc w:val="both"/>
        <w:rPr>
          <w:rFonts w:eastAsia="Times New Roman"/>
          <w:color w:val="767171" w:themeColor="background2" w:themeShade="80"/>
          <w:lang w:val="es"/>
        </w:rPr>
      </w:pPr>
      <w:r w:rsidRPr="6493DF51">
        <w:rPr>
          <w:rFonts w:eastAsia="Times New Roman"/>
          <w:color w:val="000000" w:themeColor="text1"/>
          <w:lang w:val="es"/>
        </w:rPr>
        <w:t xml:space="preserve"> </w:t>
      </w:r>
    </w:p>
    <w:p w14:paraId="5382FC8E" w14:textId="6ADEF8E9" w:rsidR="4C2FB11A" w:rsidRPr="00AE2701" w:rsidRDefault="4C2FB11A" w:rsidP="009468C6">
      <w:pPr>
        <w:pStyle w:val="Prrafodelista"/>
        <w:numPr>
          <w:ilvl w:val="0"/>
          <w:numId w:val="7"/>
        </w:numPr>
        <w:spacing w:after="0" w:line="360" w:lineRule="auto"/>
        <w:ind w:left="360"/>
        <w:jc w:val="both"/>
        <w:rPr>
          <w:rFonts w:eastAsia="Times New Roman"/>
          <w:lang w:val="es"/>
        </w:rPr>
      </w:pPr>
      <w:r w:rsidRPr="6493DF51">
        <w:rPr>
          <w:rFonts w:eastAsia="Times New Roman"/>
          <w:lang w:val="es"/>
        </w:rPr>
        <w:t xml:space="preserve">Seguido de los antes mencionado la unidad de titulación de la Dirección Jurídica del Gabinete de Políticas Sociales (GPS) de la Presidencia, obtuvo el Certificado de Titulo Núm. 300828254, correspondiente a la Junta Central Electoral, municipio Sabana de la Mar y provincia Hato Mayor, con una extensión superficial de </w:t>
      </w:r>
      <w:r w:rsidRPr="6493DF51">
        <w:rPr>
          <w:rFonts w:eastAsia="Times New Roman"/>
          <w:lang w:val="es"/>
        </w:rPr>
        <w:lastRenderedPageBreak/>
        <w:t>1,045.01 mt</w:t>
      </w:r>
      <w:r w:rsidRPr="00AE2701">
        <w:rPr>
          <w:rFonts w:eastAsia="Times New Roman"/>
          <w:lang w:val="es"/>
        </w:rPr>
        <w:t>2, a los fines de dar cumplimiento al acuerdo interinstitucional suscrito entre la Junta Central Electoral y el Gabinete de Políticas Sociales (GPS) de la Presidencia.</w:t>
      </w:r>
    </w:p>
    <w:p w14:paraId="1E016BA5" w14:textId="4D31A07A" w:rsidR="4C2FB11A" w:rsidRPr="00F94CAA" w:rsidRDefault="4C2FB11A" w:rsidP="6493DF51">
      <w:pPr>
        <w:spacing w:after="0" w:line="360" w:lineRule="auto"/>
        <w:jc w:val="both"/>
      </w:pPr>
      <w:r w:rsidRPr="6493DF51">
        <w:rPr>
          <w:rFonts w:eastAsia="Times New Roman"/>
          <w:color w:val="767171" w:themeColor="background2" w:themeShade="80"/>
          <w:lang w:val="es-ES"/>
        </w:rPr>
        <w:t xml:space="preserve"> </w:t>
      </w:r>
    </w:p>
    <w:p w14:paraId="229E1459" w14:textId="300FCF52" w:rsidR="4C2FB11A" w:rsidRDefault="4C2FB11A" w:rsidP="009468C6">
      <w:pPr>
        <w:pStyle w:val="Prrafodelista"/>
        <w:numPr>
          <w:ilvl w:val="0"/>
          <w:numId w:val="7"/>
        </w:numPr>
        <w:spacing w:after="0" w:line="360" w:lineRule="auto"/>
        <w:ind w:left="360"/>
        <w:jc w:val="both"/>
        <w:rPr>
          <w:rFonts w:eastAsia="Times New Roman"/>
          <w:lang w:val="es"/>
        </w:rPr>
      </w:pPr>
      <w:r w:rsidRPr="6493DF51">
        <w:rPr>
          <w:rFonts w:eastAsia="Times New Roman"/>
          <w:lang w:val="es"/>
        </w:rPr>
        <w:t xml:space="preserve">En otros aspectos se le brindo asistencia jurídica y acompañamiento técnica a los levantamientos de la data para la validación y verificación de la documentación legal de propiedad en dos localidad (San Cristóbal y Los Alcarrizos), dichos levantamientos arrojo la cifra de </w:t>
      </w:r>
      <w:r w:rsidRPr="00AE2701">
        <w:rPr>
          <w:rFonts w:eastAsia="Times New Roman"/>
          <w:b/>
          <w:bCs/>
          <w:lang w:val="es"/>
        </w:rPr>
        <w:t xml:space="preserve">ochenta (80) viviendas intervenidas por el Programa </w:t>
      </w:r>
      <w:r w:rsidR="00AE2701">
        <w:rPr>
          <w:rFonts w:eastAsia="Times New Roman"/>
          <w:b/>
          <w:bCs/>
          <w:lang w:val="es"/>
        </w:rPr>
        <w:t>“</w:t>
      </w:r>
      <w:r w:rsidR="00997371">
        <w:rPr>
          <w:rFonts w:eastAsia="Times New Roman"/>
          <w:b/>
          <w:bCs/>
          <w:lang w:val="es"/>
        </w:rPr>
        <w:t>Transformando mi País</w:t>
      </w:r>
      <w:r w:rsidR="00AE2701">
        <w:rPr>
          <w:rFonts w:eastAsia="Times New Roman"/>
          <w:b/>
          <w:bCs/>
          <w:lang w:val="es"/>
        </w:rPr>
        <w:t>”</w:t>
      </w:r>
      <w:r w:rsidRPr="6493DF51">
        <w:rPr>
          <w:rFonts w:eastAsia="Times New Roman"/>
          <w:lang w:val="es"/>
        </w:rPr>
        <w:t xml:space="preserve"> en la provincia de San Cristóbal, así como también la cantidad de </w:t>
      </w:r>
      <w:r w:rsidRPr="00BE70A1">
        <w:rPr>
          <w:rFonts w:eastAsia="Times New Roman"/>
          <w:b/>
          <w:bCs/>
          <w:lang w:val="es"/>
        </w:rPr>
        <w:t>ciento veinte (120)</w:t>
      </w:r>
      <w:r w:rsidRPr="6493DF51">
        <w:rPr>
          <w:rFonts w:eastAsia="Times New Roman"/>
          <w:lang w:val="es"/>
        </w:rPr>
        <w:t xml:space="preserve"> en el municipio de los Alcarrizos, provincia Santo Domingo, para un total de </w:t>
      </w:r>
      <w:r w:rsidRPr="00BE70A1">
        <w:rPr>
          <w:rFonts w:eastAsia="Times New Roman"/>
          <w:b/>
          <w:bCs/>
          <w:lang w:val="es"/>
        </w:rPr>
        <w:t>doscientos (200) intervención para la ejecución eficiente de dichas políticas públicas</w:t>
      </w:r>
      <w:r w:rsidRPr="6493DF51">
        <w:rPr>
          <w:rFonts w:eastAsia="Times New Roman"/>
          <w:lang w:val="es"/>
        </w:rPr>
        <w:t>.</w:t>
      </w:r>
    </w:p>
    <w:p w14:paraId="23AC9B02" w14:textId="7A9D8C92" w:rsidR="4C2FB11A" w:rsidRPr="00F94CAA" w:rsidRDefault="4C2FB11A" w:rsidP="6493DF51">
      <w:pPr>
        <w:spacing w:after="0" w:line="360" w:lineRule="auto"/>
        <w:ind w:left="360" w:hanging="360"/>
        <w:jc w:val="both"/>
      </w:pPr>
      <w:r w:rsidRPr="6493DF51">
        <w:rPr>
          <w:rFonts w:eastAsia="Times New Roman"/>
          <w:color w:val="767171" w:themeColor="background2" w:themeShade="80"/>
          <w:lang w:val="es-ES"/>
        </w:rPr>
        <w:t xml:space="preserve"> </w:t>
      </w:r>
    </w:p>
    <w:p w14:paraId="71582AB1" w14:textId="00795D29" w:rsidR="4C2FB11A" w:rsidRDefault="4C2FB11A" w:rsidP="009468C6">
      <w:pPr>
        <w:pStyle w:val="Prrafodelista"/>
        <w:numPr>
          <w:ilvl w:val="0"/>
          <w:numId w:val="7"/>
        </w:numPr>
        <w:spacing w:after="0" w:line="360" w:lineRule="auto"/>
        <w:ind w:left="360"/>
        <w:jc w:val="both"/>
        <w:rPr>
          <w:rFonts w:eastAsia="Times New Roman"/>
          <w:lang w:val="es"/>
        </w:rPr>
      </w:pPr>
      <w:r w:rsidRPr="6493DF51">
        <w:rPr>
          <w:rFonts w:eastAsia="Times New Roman"/>
          <w:lang w:val="es"/>
        </w:rPr>
        <w:t xml:space="preserve">Gestión de documentos legales para los procesos de deslinde, saneamiento y titulación de </w:t>
      </w:r>
      <w:r w:rsidRPr="00BE70A1">
        <w:rPr>
          <w:rFonts w:eastAsia="Times New Roman"/>
          <w:b/>
          <w:bCs/>
          <w:lang w:val="es"/>
        </w:rPr>
        <w:t>setenta y tres (73) terrenos propiedad de Estado Dominicano</w:t>
      </w:r>
      <w:r w:rsidRPr="6493DF51">
        <w:rPr>
          <w:rFonts w:eastAsia="Times New Roman"/>
          <w:lang w:val="es"/>
        </w:rPr>
        <w:t xml:space="preserve"> que están bajo la responsabilidad del Gabinete de Políticas Sociales (GPS) de la Presidencia en el marco de la Ley Núm. 108-05, sobre el Registro Inmobiliario de los cuales se encuentran </w:t>
      </w:r>
      <w:r w:rsidRPr="00BE70A1">
        <w:rPr>
          <w:rFonts w:eastAsia="Times New Roman"/>
          <w:b/>
          <w:bCs/>
          <w:lang w:val="es"/>
        </w:rPr>
        <w:t>doces (12) titulados</w:t>
      </w:r>
      <w:r w:rsidRPr="6493DF51">
        <w:rPr>
          <w:rFonts w:eastAsia="Times New Roman"/>
          <w:lang w:val="es"/>
        </w:rPr>
        <w:t xml:space="preserve">, </w:t>
      </w:r>
      <w:r w:rsidRPr="00BE70A1">
        <w:rPr>
          <w:rFonts w:eastAsia="Times New Roman"/>
          <w:b/>
          <w:bCs/>
          <w:lang w:val="es"/>
        </w:rPr>
        <w:t>veintitrés (23) en proceso de saneamiento y deslindes y treinta y ocho (38) en proceso de recopilación de documentos</w:t>
      </w:r>
      <w:r w:rsidRPr="6493DF51">
        <w:rPr>
          <w:rFonts w:eastAsia="Times New Roman"/>
          <w:lang w:val="es"/>
        </w:rPr>
        <w:t>.</w:t>
      </w:r>
    </w:p>
    <w:p w14:paraId="613D27FF" w14:textId="77777777" w:rsidR="007168B0" w:rsidRPr="007168B0" w:rsidRDefault="007168B0" w:rsidP="007168B0">
      <w:pPr>
        <w:pStyle w:val="Prrafodelista"/>
        <w:rPr>
          <w:rFonts w:eastAsia="Times New Roman"/>
          <w:lang w:val="es"/>
        </w:rPr>
      </w:pPr>
    </w:p>
    <w:p w14:paraId="1621F6B7" w14:textId="22051702" w:rsidR="4C2FB11A" w:rsidRDefault="4C2FB11A" w:rsidP="009468C6">
      <w:pPr>
        <w:pStyle w:val="Prrafodelista"/>
        <w:numPr>
          <w:ilvl w:val="0"/>
          <w:numId w:val="7"/>
        </w:numPr>
        <w:spacing w:after="0" w:line="360" w:lineRule="auto"/>
        <w:ind w:left="360"/>
        <w:jc w:val="both"/>
        <w:rPr>
          <w:rFonts w:eastAsia="Times New Roman"/>
          <w:lang w:val="es"/>
        </w:rPr>
      </w:pPr>
      <w:r w:rsidRPr="6493DF51">
        <w:rPr>
          <w:rFonts w:eastAsia="Times New Roman"/>
          <w:lang w:val="es"/>
        </w:rPr>
        <w:t xml:space="preserve">En relación a la unidad de Componente de Identidad de la Dirección Jurídica del Gabinete de Política Social (GPS) de la Presidencia, cuenta con </w:t>
      </w:r>
      <w:r w:rsidRPr="00444652">
        <w:rPr>
          <w:rFonts w:eastAsia="Times New Roman"/>
          <w:b/>
          <w:bCs/>
          <w:lang w:val="es"/>
        </w:rPr>
        <w:t>ciento ochenta y una (181) entradas de expedientes</w:t>
      </w:r>
      <w:r w:rsidRPr="6493DF51">
        <w:rPr>
          <w:rFonts w:eastAsia="Times New Roman"/>
          <w:lang w:val="es"/>
        </w:rPr>
        <w:t xml:space="preserve">, tanto beneficiarios directos e indirectos, un total de </w:t>
      </w:r>
      <w:r w:rsidRPr="00444652">
        <w:rPr>
          <w:rFonts w:eastAsia="Times New Roman"/>
          <w:b/>
          <w:bCs/>
          <w:lang w:val="es"/>
        </w:rPr>
        <w:t>setenta y ocho (78) actas de nacimientos</w:t>
      </w:r>
      <w:r w:rsidRPr="6493DF51">
        <w:rPr>
          <w:rFonts w:eastAsia="Times New Roman"/>
          <w:lang w:val="es"/>
        </w:rPr>
        <w:t>, emitidas por la Junta Central Electoral (JCE),</w:t>
      </w:r>
      <w:r w:rsidRPr="00444652">
        <w:rPr>
          <w:rFonts w:eastAsia="Times New Roman"/>
          <w:b/>
          <w:bCs/>
          <w:lang w:val="es"/>
        </w:rPr>
        <w:t xml:space="preserve"> ciento cuarenta y un (141) expedientes </w:t>
      </w:r>
      <w:r w:rsidRPr="00444652">
        <w:rPr>
          <w:rFonts w:eastAsia="Times New Roman"/>
          <w:b/>
          <w:bCs/>
          <w:lang w:val="es"/>
        </w:rPr>
        <w:lastRenderedPageBreak/>
        <w:t>de jóvenes beneficiarios</w:t>
      </w:r>
      <w:r w:rsidRPr="6493DF51">
        <w:rPr>
          <w:rFonts w:eastAsia="Times New Roman"/>
          <w:lang w:val="es"/>
        </w:rPr>
        <w:t xml:space="preserve"> que cursaron el Programa </w:t>
      </w:r>
      <w:r w:rsidR="00444652">
        <w:rPr>
          <w:rFonts w:eastAsia="Times New Roman"/>
          <w:lang w:val="es"/>
        </w:rPr>
        <w:t>“</w:t>
      </w:r>
      <w:r w:rsidRPr="6493DF51">
        <w:rPr>
          <w:rFonts w:eastAsia="Times New Roman"/>
          <w:lang w:val="es"/>
        </w:rPr>
        <w:t>Oportunidad 14</w:t>
      </w:r>
      <w:r w:rsidR="00444652">
        <w:rPr>
          <w:rFonts w:eastAsia="Times New Roman"/>
          <w:lang w:val="es"/>
        </w:rPr>
        <w:t>/</w:t>
      </w:r>
      <w:r w:rsidRPr="6493DF51">
        <w:rPr>
          <w:rFonts w:eastAsia="Times New Roman"/>
          <w:lang w:val="es"/>
        </w:rPr>
        <w:t>24</w:t>
      </w:r>
      <w:r w:rsidR="00444652">
        <w:rPr>
          <w:rFonts w:eastAsia="Times New Roman"/>
          <w:lang w:val="es"/>
        </w:rPr>
        <w:t xml:space="preserve">” </w:t>
      </w:r>
      <w:r w:rsidRPr="6493DF51">
        <w:rPr>
          <w:rFonts w:eastAsia="Times New Roman"/>
          <w:lang w:val="es"/>
        </w:rPr>
        <w:t xml:space="preserve">del Gabinete de Política Social (GPS) de la Presidencia, </w:t>
      </w:r>
      <w:r w:rsidRPr="004178B5">
        <w:rPr>
          <w:rFonts w:eastAsia="Times New Roman"/>
          <w:b/>
          <w:bCs/>
          <w:lang w:val="es"/>
        </w:rPr>
        <w:t>cincuenta (50) jóvenes documentados y con cédula de identidad y electoral</w:t>
      </w:r>
      <w:r w:rsidRPr="6493DF51">
        <w:rPr>
          <w:rFonts w:eastAsia="Times New Roman"/>
          <w:lang w:val="es"/>
        </w:rPr>
        <w:t xml:space="preserve">, la cantidad de </w:t>
      </w:r>
      <w:r w:rsidRPr="004178B5">
        <w:rPr>
          <w:rFonts w:eastAsia="Times New Roman"/>
          <w:b/>
          <w:bCs/>
          <w:lang w:val="es"/>
        </w:rPr>
        <w:t>veintiocho (28) jóvenes sólo con actas de nacimientos</w:t>
      </w:r>
      <w:r w:rsidRPr="6493DF51">
        <w:rPr>
          <w:rFonts w:eastAsia="Times New Roman"/>
          <w:lang w:val="es"/>
        </w:rPr>
        <w:t xml:space="preserve"> en trámite de emisión de cédula de identidad, se realizaron </w:t>
      </w:r>
      <w:r w:rsidRPr="004178B5">
        <w:rPr>
          <w:rFonts w:eastAsia="Times New Roman"/>
          <w:b/>
          <w:bCs/>
          <w:lang w:val="es"/>
        </w:rPr>
        <w:t>ciento cuarenta y dos (142) actos de notoriedad</w:t>
      </w:r>
      <w:r w:rsidRPr="6493DF51">
        <w:rPr>
          <w:rFonts w:eastAsia="Times New Roman"/>
          <w:lang w:val="es"/>
        </w:rPr>
        <w:t xml:space="preserve"> y la cantidad de </w:t>
      </w:r>
      <w:r w:rsidRPr="004178B5">
        <w:rPr>
          <w:rFonts w:eastAsia="Times New Roman"/>
          <w:b/>
          <w:bCs/>
          <w:lang w:val="es"/>
        </w:rPr>
        <w:t>ciento cuarenta y dos (142) certificaciones de nacidos vivo</w:t>
      </w:r>
      <w:r w:rsidRPr="6493DF51">
        <w:rPr>
          <w:rFonts w:eastAsia="Times New Roman"/>
          <w:lang w:val="es"/>
        </w:rPr>
        <w:t xml:space="preserve"> se tramitaron.</w:t>
      </w:r>
    </w:p>
    <w:p w14:paraId="58D1DD28" w14:textId="77777777" w:rsidR="00482A44" w:rsidRPr="00482A44" w:rsidRDefault="00482A44" w:rsidP="00482A44">
      <w:pPr>
        <w:spacing w:after="0" w:line="360" w:lineRule="auto"/>
        <w:jc w:val="both"/>
        <w:rPr>
          <w:rFonts w:eastAsia="Times New Roman"/>
          <w:lang w:val="es"/>
        </w:rPr>
      </w:pPr>
    </w:p>
    <w:p w14:paraId="0FDAF755" w14:textId="135A01C6" w:rsidR="4C2FB11A" w:rsidRDefault="4C2FB11A" w:rsidP="009468C6">
      <w:pPr>
        <w:pStyle w:val="Prrafodelista"/>
        <w:numPr>
          <w:ilvl w:val="0"/>
          <w:numId w:val="7"/>
        </w:numPr>
        <w:spacing w:after="0" w:line="360" w:lineRule="auto"/>
        <w:ind w:left="360"/>
        <w:jc w:val="both"/>
        <w:rPr>
          <w:rFonts w:eastAsia="Times New Roman"/>
          <w:lang w:val="es"/>
        </w:rPr>
      </w:pPr>
      <w:r w:rsidRPr="6493DF51">
        <w:rPr>
          <w:rFonts w:eastAsia="Times New Roman"/>
          <w:lang w:val="es"/>
        </w:rPr>
        <w:t xml:space="preserve">Igualmente, desde la Dirección Jurídica hemos realizado la asistencia técnica jurídica ante los Tribunales de la República de la cantidad de </w:t>
      </w:r>
      <w:r w:rsidRPr="00482A44">
        <w:rPr>
          <w:rFonts w:eastAsia="Times New Roman"/>
          <w:b/>
          <w:bCs/>
          <w:lang w:val="es"/>
        </w:rPr>
        <w:t>cuarenta y uno (41)</w:t>
      </w:r>
      <w:r w:rsidRPr="6493DF51">
        <w:rPr>
          <w:rFonts w:eastAsia="Times New Roman"/>
          <w:lang w:val="es"/>
        </w:rPr>
        <w:t xml:space="preserve">, correspondientes a </w:t>
      </w:r>
      <w:r w:rsidRPr="00482A44">
        <w:rPr>
          <w:rFonts w:eastAsia="Times New Roman"/>
          <w:b/>
          <w:bCs/>
          <w:lang w:val="es"/>
        </w:rPr>
        <w:t>trece (13) expedientes administrativos</w:t>
      </w:r>
      <w:r w:rsidRPr="6493DF51">
        <w:rPr>
          <w:rFonts w:eastAsia="Times New Roman"/>
          <w:lang w:val="es"/>
        </w:rPr>
        <w:t xml:space="preserve">, resultando </w:t>
      </w:r>
      <w:r w:rsidRPr="00482A44">
        <w:rPr>
          <w:rFonts w:eastAsia="Times New Roman"/>
          <w:b/>
          <w:bCs/>
          <w:lang w:val="es"/>
        </w:rPr>
        <w:t>nueve (09) concluidos con sentencias</w:t>
      </w:r>
      <w:r w:rsidRPr="6493DF51">
        <w:rPr>
          <w:rFonts w:eastAsia="Times New Roman"/>
          <w:lang w:val="es"/>
        </w:rPr>
        <w:t xml:space="preserve">, con decisiones a favor de la institución en primer grado y </w:t>
      </w:r>
      <w:r w:rsidRPr="00482A44">
        <w:rPr>
          <w:rFonts w:eastAsia="Times New Roman"/>
          <w:b/>
          <w:bCs/>
          <w:lang w:val="es"/>
        </w:rPr>
        <w:t>una (01) sentencias acogidas</w:t>
      </w:r>
      <w:r w:rsidRPr="6493DF51">
        <w:rPr>
          <w:rFonts w:eastAsia="Times New Roman"/>
          <w:lang w:val="es"/>
        </w:rPr>
        <w:t xml:space="preserve"> parcialmente por el tribunal, en continuidad con estos procesos se encuentran con recursos depositados y en espera de fallo por parte del tribunal.</w:t>
      </w:r>
    </w:p>
    <w:p w14:paraId="6475C2D9" w14:textId="5C380A83" w:rsidR="4C2FB11A" w:rsidRPr="00F94CAA" w:rsidRDefault="4C2FB11A" w:rsidP="6493DF51">
      <w:pPr>
        <w:spacing w:after="0" w:line="360" w:lineRule="auto"/>
        <w:jc w:val="both"/>
      </w:pPr>
      <w:r w:rsidRPr="6493DF51">
        <w:rPr>
          <w:rFonts w:eastAsia="Times New Roman"/>
          <w:color w:val="767171" w:themeColor="background2" w:themeShade="80"/>
          <w:lang w:val="es"/>
        </w:rPr>
        <w:t xml:space="preserve"> </w:t>
      </w:r>
    </w:p>
    <w:p w14:paraId="06D5230E" w14:textId="0CD38423" w:rsidR="4C2FB11A" w:rsidRDefault="4C2FB11A" w:rsidP="009468C6">
      <w:pPr>
        <w:pStyle w:val="Prrafodelista"/>
        <w:numPr>
          <w:ilvl w:val="0"/>
          <w:numId w:val="7"/>
        </w:numPr>
        <w:spacing w:after="0" w:line="360" w:lineRule="auto"/>
        <w:ind w:left="360"/>
        <w:jc w:val="both"/>
        <w:rPr>
          <w:rFonts w:eastAsia="Times New Roman"/>
          <w:lang w:val="es"/>
        </w:rPr>
      </w:pPr>
      <w:r w:rsidRPr="6493DF51">
        <w:rPr>
          <w:rFonts w:eastAsia="Times New Roman"/>
          <w:lang w:val="es"/>
        </w:rPr>
        <w:t xml:space="preserve">De esta misma forma la Dirección Jurídica del Gabinete de Políticas Sociales (GPS) de la Presidencia, ha realizado el proceso de registro y renovación automática de contratos, enmienda, convenios de la cantidad de </w:t>
      </w:r>
      <w:r w:rsidRPr="00482A44">
        <w:rPr>
          <w:rFonts w:eastAsia="Times New Roman"/>
          <w:b/>
          <w:bCs/>
          <w:lang w:val="es"/>
        </w:rPr>
        <w:t>cincuenta y dos (52) certificaciones</w:t>
      </w:r>
      <w:r w:rsidRPr="6493DF51">
        <w:rPr>
          <w:rFonts w:eastAsia="Times New Roman"/>
          <w:lang w:val="es"/>
        </w:rPr>
        <w:t xml:space="preserve">, emitida por la Contraloría General de la República, durante el año dos mil veintitrés (2023). </w:t>
      </w:r>
    </w:p>
    <w:p w14:paraId="56183F9F" w14:textId="1506BFC5" w:rsidR="4C2FB11A" w:rsidRDefault="4C2FB11A" w:rsidP="6493DF51">
      <w:pPr>
        <w:spacing w:after="0" w:line="360" w:lineRule="auto"/>
        <w:jc w:val="both"/>
        <w:rPr>
          <w:rFonts w:eastAsia="Times New Roman"/>
          <w:lang w:val="es"/>
        </w:rPr>
      </w:pPr>
      <w:r w:rsidRPr="6493DF51">
        <w:rPr>
          <w:rFonts w:eastAsia="Times New Roman"/>
          <w:lang w:val="es"/>
        </w:rPr>
        <w:t xml:space="preserve"> </w:t>
      </w:r>
    </w:p>
    <w:p w14:paraId="53C229C6" w14:textId="0720E40A" w:rsidR="4C2FB11A" w:rsidRDefault="4C2FB11A" w:rsidP="009468C6">
      <w:pPr>
        <w:pStyle w:val="Prrafodelista"/>
        <w:numPr>
          <w:ilvl w:val="0"/>
          <w:numId w:val="7"/>
        </w:numPr>
        <w:spacing w:after="0" w:line="360" w:lineRule="auto"/>
        <w:ind w:left="360"/>
        <w:jc w:val="both"/>
        <w:rPr>
          <w:rFonts w:eastAsia="Times New Roman"/>
          <w:lang w:val="es"/>
        </w:rPr>
      </w:pPr>
      <w:r w:rsidRPr="6493DF51">
        <w:rPr>
          <w:rFonts w:eastAsia="Times New Roman"/>
          <w:lang w:val="es"/>
        </w:rPr>
        <w:t xml:space="preserve">En continuidad con los procesos administrativos la Dirección Jurídica del Gabinete de Políticas Sociales (GPS) de la Presidencia, fue el punto focal de los auditores de la Cámara de Cuentas, en el cual hemos realizado reparos a los informes preliminares arrojado por la auditorias y posteriormente </w:t>
      </w:r>
      <w:r w:rsidRPr="6493DF51">
        <w:rPr>
          <w:rFonts w:eastAsia="Times New Roman"/>
          <w:lang w:val="es"/>
        </w:rPr>
        <w:lastRenderedPageBreak/>
        <w:t>depositando recursos de reconsideración al informe final de auditoria presentado por la Cámara de Cuentas.</w:t>
      </w:r>
    </w:p>
    <w:p w14:paraId="5A91A2DB" w14:textId="634C1AAB" w:rsidR="6439ACE7" w:rsidRPr="007C498D" w:rsidRDefault="6439ACE7" w:rsidP="002C4A9C">
      <w:pPr>
        <w:pStyle w:val="Ttulo1"/>
        <w:numPr>
          <w:ilvl w:val="0"/>
          <w:numId w:val="36"/>
        </w:numPr>
        <w:jc w:val="both"/>
        <w:rPr>
          <w:sz w:val="24"/>
          <w:szCs w:val="24"/>
        </w:rPr>
      </w:pPr>
      <w:bookmarkStart w:id="19" w:name="_Toc155085157"/>
      <w:r w:rsidRPr="007C498D">
        <w:rPr>
          <w:sz w:val="24"/>
          <w:szCs w:val="24"/>
        </w:rPr>
        <w:t>Desempeño de Tecnología de la Información y las Comunicaciones</w:t>
      </w:r>
      <w:bookmarkEnd w:id="19"/>
    </w:p>
    <w:p w14:paraId="46D5D0ED" w14:textId="3F4DB523" w:rsidR="2EA9E481" w:rsidRDefault="2EA9E481" w:rsidP="2EA9E481"/>
    <w:p w14:paraId="1CB57F19" w14:textId="00966BD0" w:rsidR="285D97C6" w:rsidRDefault="285D97C6" w:rsidP="007518A8">
      <w:pPr>
        <w:spacing w:after="200" w:line="360" w:lineRule="auto"/>
        <w:ind w:right="851"/>
        <w:jc w:val="both"/>
        <w:rPr>
          <w:rFonts w:eastAsia="Times New Roman"/>
          <w:color w:val="767171" w:themeColor="background2" w:themeShade="80"/>
        </w:rPr>
      </w:pPr>
      <w:r w:rsidRPr="2EA9E481">
        <w:rPr>
          <w:rFonts w:eastAsia="Times New Roman"/>
          <w:b/>
          <w:bCs/>
          <w:color w:val="767171" w:themeColor="background2" w:themeShade="80"/>
        </w:rPr>
        <w:t>Avances en materia de sistemas tecnológicos de información</w:t>
      </w:r>
    </w:p>
    <w:p w14:paraId="231AFA5B" w14:textId="2EE475A8" w:rsidR="285D97C6" w:rsidRDefault="285D97C6" w:rsidP="2EA9E481">
      <w:pPr>
        <w:spacing w:line="360" w:lineRule="auto"/>
        <w:jc w:val="both"/>
        <w:rPr>
          <w:rFonts w:eastAsia="Times New Roman"/>
          <w:color w:val="767171" w:themeColor="background2" w:themeShade="80"/>
        </w:rPr>
      </w:pPr>
      <w:r w:rsidRPr="2EA9E481">
        <w:rPr>
          <w:rFonts w:eastAsia="Times New Roman"/>
          <w:color w:val="767171" w:themeColor="background2" w:themeShade="80"/>
          <w:lang w:val="es-ES"/>
        </w:rPr>
        <w:t xml:space="preserve">Nuestro objetivo es mejorar la eficiencia de los procesos y simplificar los servicios internos y externos del Gabinete de la Política Social. Esta meta es fundamental para nuestra Institución, y en </w:t>
      </w:r>
      <w:r w:rsidR="00B53111">
        <w:rPr>
          <w:rFonts w:eastAsia="Times New Roman"/>
          <w:color w:val="767171" w:themeColor="background2" w:themeShade="80"/>
          <w:lang w:val="es-ES"/>
        </w:rPr>
        <w:t>la Dirección</w:t>
      </w:r>
      <w:r w:rsidRPr="2EA9E481">
        <w:rPr>
          <w:rFonts w:eastAsia="Times New Roman"/>
          <w:color w:val="767171" w:themeColor="background2" w:themeShade="80"/>
          <w:lang w:val="es-ES"/>
        </w:rPr>
        <w:t xml:space="preserve"> de Tecnología</w:t>
      </w:r>
      <w:r w:rsidR="00B53111">
        <w:rPr>
          <w:rFonts w:eastAsia="Times New Roman"/>
          <w:color w:val="767171" w:themeColor="background2" w:themeShade="80"/>
          <w:lang w:val="es-ES"/>
        </w:rPr>
        <w:t>s</w:t>
      </w:r>
      <w:r w:rsidRPr="2EA9E481">
        <w:rPr>
          <w:rFonts w:eastAsia="Times New Roman"/>
          <w:color w:val="767171" w:themeColor="background2" w:themeShade="80"/>
          <w:lang w:val="es-ES"/>
        </w:rPr>
        <w:t xml:space="preserve"> de la Información y Comunicación seguimos trabajando en la innovación, creación e implementación de nuevas tecnologías. Buscamos integrar la interoperabilidad en nuestros sistemas, convirtiéndolos en una plataforma informática que facilite el intercambio de datos interinstitucionales entre el GPS y nuestras entidades adscritas</w:t>
      </w:r>
      <w:r w:rsidR="004144E8">
        <w:rPr>
          <w:rFonts w:eastAsia="Times New Roman"/>
          <w:color w:val="767171" w:themeColor="background2" w:themeShade="80"/>
          <w:lang w:val="es-ES"/>
        </w:rPr>
        <w:t>.</w:t>
      </w:r>
      <w:r w:rsidRPr="2EA9E481">
        <w:rPr>
          <w:rFonts w:eastAsia="Times New Roman"/>
          <w:color w:val="767171" w:themeColor="background2" w:themeShade="80"/>
          <w:lang w:val="es-ES"/>
        </w:rPr>
        <w:t xml:space="preserve"> Dicho esto, se llevó a cabo lo siguiente:</w:t>
      </w:r>
    </w:p>
    <w:p w14:paraId="63965D42" w14:textId="697A5DF7" w:rsidR="2EA9E481" w:rsidRPr="00637BD9" w:rsidRDefault="285D97C6" w:rsidP="002C4A9C">
      <w:pPr>
        <w:pStyle w:val="Prrafodelista"/>
        <w:numPr>
          <w:ilvl w:val="0"/>
          <w:numId w:val="41"/>
        </w:numPr>
        <w:spacing w:after="0" w:line="360" w:lineRule="auto"/>
        <w:jc w:val="both"/>
        <w:rPr>
          <w:rFonts w:eastAsia="Times New Roman"/>
          <w:color w:val="767171" w:themeColor="background2" w:themeShade="80"/>
        </w:rPr>
      </w:pPr>
      <w:r w:rsidRPr="2EA9E481">
        <w:rPr>
          <w:rFonts w:eastAsia="Times New Roman"/>
          <w:b/>
          <w:bCs/>
          <w:color w:val="767171" w:themeColor="background2" w:themeShade="80"/>
          <w:lang w:val="es-US"/>
        </w:rPr>
        <w:t xml:space="preserve">Fueron desarrollados e implementados 3 nuevos tramites interinstitucionales a través de la Plataforma de Punto Solidario </w:t>
      </w:r>
      <w:r w:rsidRPr="2EA9E481">
        <w:rPr>
          <w:rFonts w:eastAsia="Times New Roman"/>
          <w:color w:val="767171" w:themeColor="background2" w:themeShade="80"/>
          <w:lang w:val="es-US"/>
        </w:rPr>
        <w:t xml:space="preserve">en respuesta a las demandas de servicios realizados por los ciudadanos en las distintas localidades de Punto Solidario. Estos desarrollos se realizaron en conjunto a </w:t>
      </w:r>
      <w:proofErr w:type="spellStart"/>
      <w:r w:rsidR="00AA40C8">
        <w:rPr>
          <w:rFonts w:eastAsia="Times New Roman"/>
          <w:color w:val="767171" w:themeColor="background2" w:themeShade="80"/>
          <w:lang w:val="es-US"/>
        </w:rPr>
        <w:t>SeNaSa</w:t>
      </w:r>
      <w:proofErr w:type="spellEnd"/>
      <w:r w:rsidRPr="2EA9E481">
        <w:rPr>
          <w:rFonts w:eastAsia="Times New Roman"/>
          <w:color w:val="767171" w:themeColor="background2" w:themeShade="80"/>
          <w:lang w:val="es-US"/>
        </w:rPr>
        <w:t xml:space="preserve">, </w:t>
      </w:r>
      <w:r w:rsidR="00AA40C8" w:rsidRPr="2EA9E481">
        <w:rPr>
          <w:rFonts w:eastAsia="Times New Roman"/>
          <w:color w:val="767171" w:themeColor="background2" w:themeShade="80"/>
          <w:lang w:val="es-US"/>
        </w:rPr>
        <w:t xml:space="preserve">Plan Nacional </w:t>
      </w:r>
      <w:r w:rsidR="00AA40C8">
        <w:rPr>
          <w:rFonts w:eastAsia="Times New Roman"/>
          <w:color w:val="767171" w:themeColor="background2" w:themeShade="80"/>
          <w:lang w:val="es-US"/>
        </w:rPr>
        <w:t>d</w:t>
      </w:r>
      <w:r w:rsidR="00AA40C8" w:rsidRPr="2EA9E481">
        <w:rPr>
          <w:rFonts w:eastAsia="Times New Roman"/>
          <w:color w:val="767171" w:themeColor="background2" w:themeShade="80"/>
          <w:lang w:val="es-US"/>
        </w:rPr>
        <w:t xml:space="preserve">e Viviendas Familia Feliz </w:t>
      </w:r>
      <w:r w:rsidRPr="2EA9E481">
        <w:rPr>
          <w:rFonts w:eastAsia="Times New Roman"/>
          <w:color w:val="767171" w:themeColor="background2" w:themeShade="80"/>
          <w:lang w:val="es-US"/>
        </w:rPr>
        <w:t xml:space="preserve">y el </w:t>
      </w:r>
      <w:r w:rsidR="00AA40C8" w:rsidRPr="2EA9E481">
        <w:rPr>
          <w:rFonts w:eastAsia="Times New Roman"/>
          <w:color w:val="767171" w:themeColor="background2" w:themeShade="80"/>
          <w:lang w:val="es-US"/>
        </w:rPr>
        <w:t xml:space="preserve">Consejo Unificado </w:t>
      </w:r>
      <w:r w:rsidR="00AA40C8">
        <w:rPr>
          <w:rFonts w:eastAsia="Times New Roman"/>
          <w:color w:val="767171" w:themeColor="background2" w:themeShade="80"/>
          <w:lang w:val="es-US"/>
        </w:rPr>
        <w:t>d</w:t>
      </w:r>
      <w:r w:rsidR="00AA40C8" w:rsidRPr="2EA9E481">
        <w:rPr>
          <w:rFonts w:eastAsia="Times New Roman"/>
          <w:color w:val="767171" w:themeColor="background2" w:themeShade="80"/>
          <w:lang w:val="es-US"/>
        </w:rPr>
        <w:t xml:space="preserve">e </w:t>
      </w:r>
      <w:r w:rsidR="00AA40C8">
        <w:rPr>
          <w:rFonts w:eastAsia="Times New Roman"/>
          <w:color w:val="767171" w:themeColor="background2" w:themeShade="80"/>
          <w:lang w:val="es-US"/>
        </w:rPr>
        <w:t>l</w:t>
      </w:r>
      <w:r w:rsidR="00AA40C8" w:rsidRPr="2EA9E481">
        <w:rPr>
          <w:rFonts w:eastAsia="Times New Roman"/>
          <w:color w:val="767171" w:themeColor="background2" w:themeShade="80"/>
          <w:lang w:val="es-US"/>
        </w:rPr>
        <w:t xml:space="preserve">as Empresas Distribuidoras </w:t>
      </w:r>
      <w:r w:rsidR="00AA40C8">
        <w:rPr>
          <w:rFonts w:eastAsia="Times New Roman"/>
          <w:color w:val="767171" w:themeColor="background2" w:themeShade="80"/>
          <w:lang w:val="es-US"/>
        </w:rPr>
        <w:t>d</w:t>
      </w:r>
      <w:r w:rsidR="00AA40C8" w:rsidRPr="2EA9E481">
        <w:rPr>
          <w:rFonts w:eastAsia="Times New Roman"/>
          <w:color w:val="767171" w:themeColor="background2" w:themeShade="80"/>
          <w:lang w:val="es-US"/>
        </w:rPr>
        <w:t xml:space="preserve">e Electricidad </w:t>
      </w:r>
      <w:r w:rsidRPr="2EA9E481">
        <w:rPr>
          <w:rFonts w:eastAsia="Times New Roman"/>
          <w:color w:val="767171" w:themeColor="background2" w:themeShade="80"/>
          <w:lang w:val="es-US"/>
        </w:rPr>
        <w:t xml:space="preserve">(CUED). </w:t>
      </w:r>
    </w:p>
    <w:p w14:paraId="6F2E70AC" w14:textId="77777777" w:rsidR="00637BD9" w:rsidRPr="00637BD9" w:rsidRDefault="00637BD9" w:rsidP="00637BD9">
      <w:pPr>
        <w:pStyle w:val="Prrafodelista"/>
        <w:spacing w:after="0" w:line="360" w:lineRule="auto"/>
        <w:jc w:val="both"/>
        <w:rPr>
          <w:rFonts w:eastAsia="Times New Roman"/>
          <w:color w:val="767171" w:themeColor="background2" w:themeShade="80"/>
        </w:rPr>
      </w:pPr>
    </w:p>
    <w:p w14:paraId="61D7D2D0" w14:textId="684CD9BD" w:rsidR="285D97C6" w:rsidRPr="00637BD9" w:rsidRDefault="285D97C6" w:rsidP="002C4A9C">
      <w:pPr>
        <w:pStyle w:val="Prrafodelista"/>
        <w:numPr>
          <w:ilvl w:val="0"/>
          <w:numId w:val="41"/>
        </w:numPr>
        <w:spacing w:after="0" w:line="360" w:lineRule="auto"/>
        <w:jc w:val="both"/>
        <w:rPr>
          <w:rFonts w:eastAsia="Times New Roman"/>
          <w:color w:val="767171" w:themeColor="background2" w:themeShade="80"/>
          <w:lang w:val="es-US"/>
        </w:rPr>
      </w:pPr>
      <w:r w:rsidRPr="00637BD9">
        <w:rPr>
          <w:rFonts w:eastAsia="Times New Roman"/>
          <w:color w:val="767171" w:themeColor="background2" w:themeShade="80"/>
          <w:lang w:val="es-US"/>
        </w:rPr>
        <w:t xml:space="preserve">Se realiza la refactorización de códigos para modelos de casos de usos desactualizados implementados en la Plataforma de Punto Solidario entre SIUBEN, </w:t>
      </w:r>
      <w:r w:rsidR="008E32E1" w:rsidRPr="00637BD9">
        <w:rPr>
          <w:rFonts w:eastAsia="Times New Roman"/>
          <w:color w:val="767171" w:themeColor="background2" w:themeShade="80"/>
          <w:lang w:val="es-US"/>
        </w:rPr>
        <w:t>ADESS, SUPERATE</w:t>
      </w:r>
      <w:r w:rsidRPr="00637BD9">
        <w:rPr>
          <w:rFonts w:eastAsia="Times New Roman"/>
          <w:color w:val="767171" w:themeColor="background2" w:themeShade="80"/>
          <w:lang w:val="es-US"/>
        </w:rPr>
        <w:t xml:space="preserve"> y CUED. La actualización de estos trámites responde a la alta demanda </w:t>
      </w:r>
      <w:r w:rsidRPr="00637BD9">
        <w:rPr>
          <w:rFonts w:eastAsia="Times New Roman"/>
          <w:color w:val="767171" w:themeColor="background2" w:themeShade="80"/>
          <w:lang w:val="es-US"/>
        </w:rPr>
        <w:lastRenderedPageBreak/>
        <w:t>de servicios por parte de los ciudadanos beneficiarios de algún subsidio y la búsqueda de agilizar los tiempos de respuestas de los tramites y en las sucursales.</w:t>
      </w:r>
    </w:p>
    <w:p w14:paraId="44665D5C" w14:textId="77C2ECC3" w:rsidR="2EA9E481" w:rsidRDefault="2EA9E481" w:rsidP="2EA9E481">
      <w:pPr>
        <w:spacing w:after="200" w:line="360" w:lineRule="auto"/>
        <w:ind w:left="850" w:right="850"/>
        <w:contextualSpacing/>
        <w:jc w:val="both"/>
        <w:rPr>
          <w:rFonts w:eastAsia="Times New Roman"/>
          <w:color w:val="767171" w:themeColor="background2" w:themeShade="80"/>
          <w:sz w:val="16"/>
          <w:szCs w:val="16"/>
        </w:rPr>
      </w:pPr>
    </w:p>
    <w:p w14:paraId="3E1D796E" w14:textId="3761A384" w:rsidR="285D97C6" w:rsidRDefault="285D97C6" w:rsidP="002C4A9C">
      <w:pPr>
        <w:pStyle w:val="Prrafodelista"/>
        <w:numPr>
          <w:ilvl w:val="0"/>
          <w:numId w:val="41"/>
        </w:numPr>
        <w:spacing w:after="0" w:line="360" w:lineRule="auto"/>
        <w:jc w:val="both"/>
        <w:rPr>
          <w:rFonts w:eastAsia="Times New Roman"/>
          <w:color w:val="767171" w:themeColor="background2" w:themeShade="80"/>
          <w:lang w:val="es-US"/>
        </w:rPr>
      </w:pPr>
      <w:r w:rsidRPr="008E32E1">
        <w:rPr>
          <w:rFonts w:eastAsia="Times New Roman"/>
          <w:b/>
          <w:bCs/>
          <w:color w:val="767171" w:themeColor="background2" w:themeShade="80"/>
          <w:lang w:val="es-US"/>
        </w:rPr>
        <w:t>Migración de los servicios críticos de la Plataforma de Punto Solidario hacia un entorno en la Nube (Azure).</w:t>
      </w:r>
      <w:r w:rsidRPr="008E32E1">
        <w:rPr>
          <w:rFonts w:eastAsia="Times New Roman"/>
          <w:color w:val="767171" w:themeColor="background2" w:themeShade="80"/>
          <w:lang w:val="es-US"/>
        </w:rPr>
        <w:t xml:space="preserve">  Se continuo con la migración de servicios para garantizar la continuidad de los servicios. Estos esfuerzos han permitido mitigar riesgos asociados a la continuidad de la operatividad, como ejemplo el siniestro que sufrió la institución con la inundación del segundo y tercer piso del edificio del Gabinete de Política Social. </w:t>
      </w:r>
      <w:r w:rsidR="00563EA0" w:rsidRPr="008E32E1">
        <w:rPr>
          <w:rFonts w:eastAsia="Times New Roman"/>
          <w:color w:val="767171" w:themeColor="background2" w:themeShade="80"/>
          <w:lang w:val="es-US"/>
        </w:rPr>
        <w:t>Además</w:t>
      </w:r>
      <w:r w:rsidRPr="008E32E1">
        <w:rPr>
          <w:rFonts w:eastAsia="Times New Roman"/>
          <w:color w:val="767171" w:themeColor="background2" w:themeShade="80"/>
          <w:lang w:val="es-US"/>
        </w:rPr>
        <w:t>, aprovechamos la escalabilidad y flexibilidad que ofrece Azure, lo que permite adaptar los recursos de manera dinámica según las necesidades de VUCA de la institución. Esto contribuye a un desempeño más eficiente y a una mayor capacidad de respuesta ante situaciones de alta demanda.</w:t>
      </w:r>
    </w:p>
    <w:p w14:paraId="7B7E7A54" w14:textId="77777777" w:rsidR="00563EA0" w:rsidRPr="00563EA0" w:rsidRDefault="00563EA0" w:rsidP="00563EA0">
      <w:pPr>
        <w:spacing w:after="0" w:line="360" w:lineRule="auto"/>
        <w:jc w:val="both"/>
        <w:rPr>
          <w:rFonts w:eastAsia="Times New Roman"/>
          <w:color w:val="767171" w:themeColor="background2" w:themeShade="80"/>
          <w:lang w:val="es-US"/>
        </w:rPr>
      </w:pPr>
    </w:p>
    <w:p w14:paraId="35FBDE47" w14:textId="753C3360" w:rsidR="285D97C6" w:rsidRPr="008E32E1" w:rsidRDefault="285D97C6" w:rsidP="002C4A9C">
      <w:pPr>
        <w:pStyle w:val="Prrafodelista"/>
        <w:numPr>
          <w:ilvl w:val="0"/>
          <w:numId w:val="41"/>
        </w:numPr>
        <w:spacing w:after="0" w:line="360" w:lineRule="auto"/>
        <w:jc w:val="both"/>
        <w:rPr>
          <w:rFonts w:eastAsia="Times New Roman"/>
          <w:color w:val="767171" w:themeColor="background2" w:themeShade="80"/>
          <w:lang w:val="es-US"/>
        </w:rPr>
      </w:pPr>
      <w:r w:rsidRPr="008E32E1">
        <w:rPr>
          <w:rFonts w:eastAsia="Times New Roman"/>
          <w:b/>
          <w:bCs/>
          <w:color w:val="767171" w:themeColor="background2" w:themeShade="80"/>
          <w:lang w:val="es-US"/>
        </w:rPr>
        <w:t>Desarrollo e implementación de nuevas funcionalidades a la Plataforma de Captura y Gestión Operativa del Programa Oportunidad 14-24 tomando en cuenta un modelo de gestión de entornos VUCA.</w:t>
      </w:r>
      <w:r w:rsidRPr="008E32E1">
        <w:rPr>
          <w:rFonts w:eastAsia="Times New Roman"/>
          <w:color w:val="767171" w:themeColor="background2" w:themeShade="80"/>
          <w:lang w:val="es-US"/>
        </w:rPr>
        <w:t xml:space="preserve"> En este sentido, fueron integradas funcionalidades adaptadas a la realidad actual del Programa, asegurando una mejor gestión del manejo de los procesos internos, seguridad y estabilidad de la Plataforma. Alcanzamos el hito de 1000 usuarios de la plataforma a nivel nacional, apoyando de manera significativa la operatividad y digitalización de los procesos del gobierno dominicano.</w:t>
      </w:r>
    </w:p>
    <w:p w14:paraId="5D30115C" w14:textId="6F7C012E" w:rsidR="2EA9E481" w:rsidRDefault="2EA9E481" w:rsidP="2EA9E481">
      <w:pPr>
        <w:spacing w:after="200" w:line="360" w:lineRule="auto"/>
        <w:ind w:left="850" w:right="850"/>
        <w:contextualSpacing/>
        <w:jc w:val="both"/>
        <w:rPr>
          <w:rFonts w:eastAsia="Times New Roman"/>
          <w:color w:val="767171" w:themeColor="background2" w:themeShade="80"/>
          <w:sz w:val="16"/>
          <w:szCs w:val="16"/>
        </w:rPr>
      </w:pPr>
    </w:p>
    <w:p w14:paraId="49D14E59" w14:textId="77777777" w:rsidR="00170A54" w:rsidRDefault="00170A54" w:rsidP="2EA9E481">
      <w:pPr>
        <w:spacing w:after="200" w:line="360" w:lineRule="auto"/>
        <w:ind w:left="850" w:right="850"/>
        <w:contextualSpacing/>
        <w:jc w:val="both"/>
        <w:rPr>
          <w:rFonts w:eastAsia="Times New Roman"/>
          <w:color w:val="767171" w:themeColor="background2" w:themeShade="80"/>
          <w:sz w:val="16"/>
          <w:szCs w:val="16"/>
        </w:rPr>
      </w:pPr>
    </w:p>
    <w:p w14:paraId="71AF158D" w14:textId="36530C4B" w:rsidR="285D97C6" w:rsidRPr="00D64259" w:rsidRDefault="285D97C6" w:rsidP="002C4A9C">
      <w:pPr>
        <w:pStyle w:val="Prrafodelista"/>
        <w:numPr>
          <w:ilvl w:val="0"/>
          <w:numId w:val="41"/>
        </w:numPr>
        <w:spacing w:after="0" w:line="360" w:lineRule="auto"/>
        <w:jc w:val="both"/>
        <w:rPr>
          <w:rFonts w:eastAsia="Times New Roman"/>
          <w:color w:val="767171" w:themeColor="background2" w:themeShade="80"/>
          <w:lang w:val="es-US"/>
        </w:rPr>
      </w:pPr>
      <w:r w:rsidRPr="00D64259">
        <w:rPr>
          <w:rFonts w:eastAsia="Times New Roman"/>
          <w:b/>
          <w:bCs/>
          <w:color w:val="767171" w:themeColor="background2" w:themeShade="80"/>
          <w:lang w:val="es-US"/>
        </w:rPr>
        <w:lastRenderedPageBreak/>
        <w:t xml:space="preserve">Avance en la implementación del sistema de gestión Microsoft Dynamics para la Dirección de Recursos de Humanos del Programa </w:t>
      </w:r>
      <w:r w:rsidR="00D64259" w:rsidRPr="00D64259">
        <w:rPr>
          <w:rFonts w:eastAsia="Times New Roman"/>
          <w:b/>
          <w:bCs/>
          <w:color w:val="767171" w:themeColor="background2" w:themeShade="80"/>
          <w:lang w:val="es-US"/>
        </w:rPr>
        <w:t>“</w:t>
      </w:r>
      <w:r w:rsidRPr="00D64259">
        <w:rPr>
          <w:rFonts w:eastAsia="Times New Roman"/>
          <w:b/>
          <w:bCs/>
          <w:color w:val="767171" w:themeColor="background2" w:themeShade="80"/>
          <w:lang w:val="es-US"/>
        </w:rPr>
        <w:t>Oportunidad 14</w:t>
      </w:r>
      <w:r w:rsidR="00D64259" w:rsidRPr="00D64259">
        <w:rPr>
          <w:rFonts w:eastAsia="Times New Roman"/>
          <w:b/>
          <w:bCs/>
          <w:color w:val="767171" w:themeColor="background2" w:themeShade="80"/>
          <w:lang w:val="es-US"/>
        </w:rPr>
        <w:t>/</w:t>
      </w:r>
      <w:r w:rsidRPr="00D64259">
        <w:rPr>
          <w:rFonts w:eastAsia="Times New Roman"/>
          <w:b/>
          <w:bCs/>
          <w:color w:val="767171" w:themeColor="background2" w:themeShade="80"/>
          <w:lang w:val="es-US"/>
        </w:rPr>
        <w:t>24</w:t>
      </w:r>
      <w:r w:rsidR="00D64259" w:rsidRPr="00D64259">
        <w:rPr>
          <w:rFonts w:eastAsia="Times New Roman"/>
          <w:b/>
          <w:bCs/>
          <w:color w:val="767171" w:themeColor="background2" w:themeShade="80"/>
          <w:lang w:val="es-US"/>
        </w:rPr>
        <w:t>”</w:t>
      </w:r>
      <w:r w:rsidRPr="00D64259">
        <w:rPr>
          <w:rFonts w:eastAsia="Times New Roman"/>
          <w:b/>
          <w:bCs/>
          <w:color w:val="767171" w:themeColor="background2" w:themeShade="80"/>
          <w:lang w:val="es-US"/>
        </w:rPr>
        <w:t>.</w:t>
      </w:r>
      <w:r w:rsidRPr="00D64259">
        <w:rPr>
          <w:rFonts w:eastAsia="Times New Roman"/>
          <w:color w:val="767171" w:themeColor="background2" w:themeShade="80"/>
          <w:lang w:val="es-US"/>
        </w:rPr>
        <w:t xml:space="preserve"> La implementación del Sistema de Gestión Microsoft Dynamics viene a apoyar la gestión operativa de los procesos de nómina que lleva el Programa Oportunidad 1424 con los más de 20,000 mil jóvenes que han sido impactados. Esta innovación apoya la transformación digital del Gabinete de Política Social y los programas que se gestan desde este.</w:t>
      </w:r>
    </w:p>
    <w:p w14:paraId="59BDDDB2" w14:textId="01B0C613" w:rsidR="2EA9E481" w:rsidRDefault="2EA9E481" w:rsidP="2EA9E481">
      <w:pPr>
        <w:spacing w:line="360" w:lineRule="auto"/>
        <w:ind w:left="850" w:right="850"/>
        <w:contextualSpacing/>
        <w:jc w:val="both"/>
        <w:rPr>
          <w:rFonts w:eastAsia="Times New Roman"/>
          <w:color w:val="767171" w:themeColor="background2" w:themeShade="80"/>
          <w:sz w:val="16"/>
          <w:szCs w:val="16"/>
        </w:rPr>
      </w:pPr>
    </w:p>
    <w:p w14:paraId="62695179" w14:textId="14DAD71E" w:rsidR="001F0F0E" w:rsidRDefault="285D97C6" w:rsidP="002C4A9C">
      <w:pPr>
        <w:pStyle w:val="Prrafodelista"/>
        <w:numPr>
          <w:ilvl w:val="0"/>
          <w:numId w:val="41"/>
        </w:numPr>
        <w:spacing w:after="0" w:line="360" w:lineRule="auto"/>
        <w:jc w:val="both"/>
        <w:rPr>
          <w:rFonts w:eastAsia="Times New Roman"/>
          <w:color w:val="767171" w:themeColor="background2" w:themeShade="80"/>
          <w:lang w:val="es-US"/>
        </w:rPr>
      </w:pPr>
      <w:r w:rsidRPr="002A507F">
        <w:rPr>
          <w:rFonts w:eastAsia="Times New Roman"/>
          <w:b/>
          <w:bCs/>
          <w:color w:val="767171" w:themeColor="background2" w:themeShade="80"/>
          <w:lang w:val="es-US"/>
        </w:rPr>
        <w:t xml:space="preserve">Implementación de nuevos Canales Digitales (SMS, VMS, WhatsApp, Correos) y </w:t>
      </w:r>
      <w:proofErr w:type="spellStart"/>
      <w:r w:rsidRPr="002A507F">
        <w:rPr>
          <w:rFonts w:eastAsia="Times New Roman"/>
          <w:b/>
          <w:bCs/>
          <w:color w:val="767171" w:themeColor="background2" w:themeShade="80"/>
          <w:lang w:val="es-US"/>
        </w:rPr>
        <w:t>ChatBot</w:t>
      </w:r>
      <w:proofErr w:type="spellEnd"/>
      <w:r w:rsidRPr="002A507F">
        <w:rPr>
          <w:rFonts w:eastAsia="Times New Roman"/>
          <w:color w:val="767171" w:themeColor="background2" w:themeShade="80"/>
          <w:lang w:val="es-US"/>
        </w:rPr>
        <w:t xml:space="preserve"> para responder a las necesidades de campañas digitales de comunicación por parte de Punto Solidario, SUPERATE, SIUBEN, ADESS y entidades adscritas que apoyan la gestión de la Ventanilla Única de Servicios Sociales.</w:t>
      </w:r>
    </w:p>
    <w:p w14:paraId="7767BDC8" w14:textId="441C0AB8" w:rsidR="001F0F0E" w:rsidRPr="001F0F0E" w:rsidRDefault="001F0F0E" w:rsidP="001F0F0E">
      <w:pPr>
        <w:spacing w:after="0" w:line="360" w:lineRule="auto"/>
        <w:jc w:val="both"/>
        <w:rPr>
          <w:rFonts w:eastAsia="Times New Roman"/>
          <w:color w:val="767171" w:themeColor="background2" w:themeShade="80"/>
          <w:lang w:val="es-US"/>
        </w:rPr>
      </w:pPr>
    </w:p>
    <w:p w14:paraId="668A5A98" w14:textId="50093691" w:rsidR="285D97C6" w:rsidRPr="00262164" w:rsidRDefault="285D97C6" w:rsidP="002C4A9C">
      <w:pPr>
        <w:pStyle w:val="Prrafodelista"/>
        <w:numPr>
          <w:ilvl w:val="0"/>
          <w:numId w:val="41"/>
        </w:numPr>
        <w:spacing w:after="0" w:line="360" w:lineRule="auto"/>
        <w:jc w:val="both"/>
        <w:rPr>
          <w:rFonts w:eastAsia="Times New Roman"/>
          <w:color w:val="767171" w:themeColor="background2" w:themeShade="80"/>
          <w:lang w:val="es-US"/>
        </w:rPr>
      </w:pPr>
      <w:r w:rsidRPr="00610E04">
        <w:rPr>
          <w:rFonts w:eastAsia="Times New Roman"/>
          <w:b/>
          <w:bCs/>
          <w:color w:val="767171" w:themeColor="background2" w:themeShade="80"/>
          <w:lang w:val="es-US"/>
        </w:rPr>
        <w:t xml:space="preserve">Creación de portal web para el Programa </w:t>
      </w:r>
      <w:r w:rsidR="00610E04">
        <w:rPr>
          <w:rFonts w:eastAsia="Times New Roman"/>
          <w:b/>
          <w:bCs/>
          <w:color w:val="767171" w:themeColor="background2" w:themeShade="80"/>
          <w:lang w:val="es-US"/>
        </w:rPr>
        <w:t>“</w:t>
      </w:r>
      <w:r w:rsidRPr="00610E04">
        <w:rPr>
          <w:rFonts w:eastAsia="Times New Roman"/>
          <w:b/>
          <w:bCs/>
          <w:color w:val="767171" w:themeColor="background2" w:themeShade="80"/>
          <w:lang w:val="es-US"/>
        </w:rPr>
        <w:t>Oportunidad 14</w:t>
      </w:r>
      <w:r w:rsidR="00262164" w:rsidRPr="00610E04">
        <w:rPr>
          <w:rFonts w:eastAsia="Times New Roman"/>
          <w:b/>
          <w:bCs/>
          <w:color w:val="767171" w:themeColor="background2" w:themeShade="80"/>
          <w:lang w:val="es-US"/>
        </w:rPr>
        <w:t>/</w:t>
      </w:r>
      <w:r w:rsidRPr="00610E04">
        <w:rPr>
          <w:rFonts w:eastAsia="Times New Roman"/>
          <w:b/>
          <w:bCs/>
          <w:color w:val="767171" w:themeColor="background2" w:themeShade="80"/>
          <w:lang w:val="es-US"/>
        </w:rPr>
        <w:t>24</w:t>
      </w:r>
      <w:r w:rsidRPr="00262164">
        <w:rPr>
          <w:rFonts w:eastAsia="Times New Roman"/>
          <w:color w:val="767171" w:themeColor="background2" w:themeShade="80"/>
          <w:lang w:val="es-US"/>
        </w:rPr>
        <w:t xml:space="preserve"> para responder a las necesidades de contactos de parte de la ciudadanía y visualizar los programas y oportunidades de desarrollo gestionados desde el Gabinete de Política Social a través del Programa.</w:t>
      </w:r>
    </w:p>
    <w:p w14:paraId="7E3307D8" w14:textId="6DA320C3" w:rsidR="2EA9E481" w:rsidRDefault="2EA9E481" w:rsidP="2EA9E481">
      <w:pPr>
        <w:spacing w:after="200" w:line="360" w:lineRule="auto"/>
        <w:ind w:right="850"/>
        <w:contextualSpacing/>
        <w:jc w:val="both"/>
        <w:rPr>
          <w:rFonts w:eastAsia="Times New Roman"/>
          <w:color w:val="767171" w:themeColor="background2" w:themeShade="80"/>
        </w:rPr>
      </w:pPr>
    </w:p>
    <w:p w14:paraId="0B88EB86" w14:textId="589115B3" w:rsidR="285D97C6" w:rsidRPr="00757568" w:rsidRDefault="285D97C6" w:rsidP="00757568">
      <w:pPr>
        <w:spacing w:line="360" w:lineRule="auto"/>
        <w:jc w:val="both"/>
        <w:rPr>
          <w:rFonts w:eastAsia="Times New Roman"/>
          <w:color w:val="767171" w:themeColor="background2" w:themeShade="80"/>
          <w:lang w:val="es-ES"/>
        </w:rPr>
      </w:pPr>
      <w:r w:rsidRPr="00757568">
        <w:rPr>
          <w:rFonts w:eastAsia="Times New Roman"/>
          <w:color w:val="767171" w:themeColor="background2" w:themeShade="80"/>
          <w:lang w:val="es-ES"/>
        </w:rPr>
        <w:t>En lo referente a cumplimiento de normativas se ha garantizado una infraestructura tecnológica adecuada y actualizada conforme a requerimientos institucionales y Normas, logrando:</w:t>
      </w:r>
    </w:p>
    <w:p w14:paraId="04281DE0" w14:textId="33290F8B" w:rsidR="285D97C6" w:rsidRPr="00C55737" w:rsidRDefault="285D97C6" w:rsidP="002C4A9C">
      <w:pPr>
        <w:pStyle w:val="Prrafodelista"/>
        <w:numPr>
          <w:ilvl w:val="0"/>
          <w:numId w:val="41"/>
        </w:numPr>
        <w:spacing w:after="0" w:line="360" w:lineRule="auto"/>
        <w:jc w:val="both"/>
        <w:rPr>
          <w:rFonts w:eastAsia="Times New Roman"/>
          <w:color w:val="767171" w:themeColor="background2" w:themeShade="80"/>
          <w:lang w:val="es-US"/>
        </w:rPr>
      </w:pPr>
      <w:r w:rsidRPr="00C55737">
        <w:rPr>
          <w:rFonts w:eastAsia="Times New Roman"/>
          <w:color w:val="767171" w:themeColor="background2" w:themeShade="80"/>
          <w:lang w:val="es-US"/>
        </w:rPr>
        <w:t xml:space="preserve">El fortalecimiento de la infraestructura tecnológica con la integración de nuevos equipos a usuarios finales, sistemas de alimentación interrumpida de electricidad y definición de nuevos controles. </w:t>
      </w:r>
    </w:p>
    <w:p w14:paraId="3613A7B1" w14:textId="5463CFAB" w:rsidR="285D97C6" w:rsidRPr="00C55737" w:rsidRDefault="285D97C6" w:rsidP="002C4A9C">
      <w:pPr>
        <w:pStyle w:val="Prrafodelista"/>
        <w:numPr>
          <w:ilvl w:val="0"/>
          <w:numId w:val="41"/>
        </w:numPr>
        <w:spacing w:after="0" w:line="360" w:lineRule="auto"/>
        <w:jc w:val="both"/>
        <w:rPr>
          <w:rFonts w:eastAsia="Times New Roman"/>
          <w:color w:val="767171" w:themeColor="background2" w:themeShade="80"/>
          <w:lang w:val="es-US"/>
        </w:rPr>
      </w:pPr>
      <w:r w:rsidRPr="2EA9E481">
        <w:rPr>
          <w:rFonts w:eastAsia="Times New Roman"/>
          <w:color w:val="767171" w:themeColor="background2" w:themeShade="80"/>
          <w:lang w:val="es-US"/>
        </w:rPr>
        <w:lastRenderedPageBreak/>
        <w:t>Habilitación de 2 nuevas oficinas en el sexto piso del Gabinete de Política Social para la nueva cabina de radio y equipo de difusión institucional.</w:t>
      </w:r>
    </w:p>
    <w:p w14:paraId="479B0882" w14:textId="01524131" w:rsidR="285D97C6" w:rsidRPr="00C55737" w:rsidRDefault="285D97C6" w:rsidP="002C4A9C">
      <w:pPr>
        <w:pStyle w:val="Prrafodelista"/>
        <w:numPr>
          <w:ilvl w:val="0"/>
          <w:numId w:val="41"/>
        </w:numPr>
        <w:spacing w:after="0" w:line="360" w:lineRule="auto"/>
        <w:jc w:val="both"/>
        <w:rPr>
          <w:rFonts w:eastAsia="Times New Roman"/>
          <w:color w:val="767171" w:themeColor="background2" w:themeShade="80"/>
          <w:lang w:val="es-US"/>
        </w:rPr>
      </w:pPr>
      <w:r w:rsidRPr="2EA9E481">
        <w:rPr>
          <w:rFonts w:eastAsia="Times New Roman"/>
          <w:color w:val="767171" w:themeColor="background2" w:themeShade="80"/>
          <w:lang w:val="es-US"/>
        </w:rPr>
        <w:t>Habilitación de 2 nuevos Puntos Solidarios a nivel nacional dentro de las instalaciones de Punto Gob.</w:t>
      </w:r>
    </w:p>
    <w:p w14:paraId="306A8769" w14:textId="03FBC99F" w:rsidR="285D97C6" w:rsidRPr="00C55737" w:rsidRDefault="285D97C6" w:rsidP="002C4A9C">
      <w:pPr>
        <w:pStyle w:val="Prrafodelista"/>
        <w:numPr>
          <w:ilvl w:val="0"/>
          <w:numId w:val="41"/>
        </w:numPr>
        <w:spacing w:after="0" w:line="360" w:lineRule="auto"/>
        <w:jc w:val="both"/>
        <w:rPr>
          <w:rFonts w:eastAsia="Times New Roman"/>
          <w:color w:val="767171" w:themeColor="background2" w:themeShade="80"/>
          <w:lang w:val="es-US"/>
        </w:rPr>
      </w:pPr>
      <w:r w:rsidRPr="2EA9E481">
        <w:rPr>
          <w:rFonts w:eastAsia="Times New Roman"/>
          <w:color w:val="767171" w:themeColor="background2" w:themeShade="80"/>
          <w:lang w:val="es-US"/>
        </w:rPr>
        <w:t xml:space="preserve">La implementación de nuevo cableado estructurado para las oficinas del primero y segundo piso del Edificio del Gabinete de Política Social en respuesta al siniestro de inundación. </w:t>
      </w:r>
    </w:p>
    <w:p w14:paraId="4A9FDD5C" w14:textId="23889F3E" w:rsidR="285D97C6" w:rsidRPr="00C55737" w:rsidRDefault="285D97C6" w:rsidP="002C4A9C">
      <w:pPr>
        <w:pStyle w:val="Prrafodelista"/>
        <w:numPr>
          <w:ilvl w:val="0"/>
          <w:numId w:val="41"/>
        </w:numPr>
        <w:spacing w:after="0" w:line="360" w:lineRule="auto"/>
        <w:jc w:val="both"/>
        <w:rPr>
          <w:rFonts w:eastAsia="Times New Roman"/>
          <w:color w:val="767171" w:themeColor="background2" w:themeShade="80"/>
          <w:lang w:val="es-US"/>
        </w:rPr>
      </w:pPr>
      <w:r w:rsidRPr="00C55737">
        <w:rPr>
          <w:rFonts w:eastAsia="Times New Roman"/>
          <w:color w:val="767171" w:themeColor="background2" w:themeShade="80"/>
          <w:lang w:val="es-US"/>
        </w:rPr>
        <w:t xml:space="preserve">La aplicación de mantenimientos preventivos al Centro de Datos y Sistema Central de Refrigeración. </w:t>
      </w:r>
    </w:p>
    <w:p w14:paraId="19275191" w14:textId="3F8AFF96" w:rsidR="285D97C6" w:rsidRPr="00C55737" w:rsidRDefault="285D97C6" w:rsidP="002C4A9C">
      <w:pPr>
        <w:pStyle w:val="Prrafodelista"/>
        <w:numPr>
          <w:ilvl w:val="0"/>
          <w:numId w:val="41"/>
        </w:numPr>
        <w:spacing w:after="0" w:line="360" w:lineRule="auto"/>
        <w:jc w:val="both"/>
        <w:rPr>
          <w:rFonts w:eastAsia="Times New Roman"/>
          <w:color w:val="767171" w:themeColor="background2" w:themeShade="80"/>
          <w:lang w:val="es-US"/>
        </w:rPr>
      </w:pPr>
      <w:r w:rsidRPr="00C55737">
        <w:rPr>
          <w:rFonts w:eastAsia="Times New Roman"/>
          <w:color w:val="767171" w:themeColor="background2" w:themeShade="80"/>
          <w:lang w:val="es-US"/>
        </w:rPr>
        <w:t>Simplificación de trámites y mejorar procesos</w:t>
      </w:r>
      <w:r w:rsidR="00320B47">
        <w:rPr>
          <w:rFonts w:eastAsia="Times New Roman"/>
          <w:color w:val="767171" w:themeColor="background2" w:themeShade="80"/>
          <w:lang w:val="es-US"/>
        </w:rPr>
        <w:t>.</w:t>
      </w:r>
    </w:p>
    <w:p w14:paraId="2441B85F" w14:textId="19116E95" w:rsidR="2EA9E481" w:rsidRDefault="2EA9E481" w:rsidP="2EA9E481">
      <w:pPr>
        <w:spacing w:after="0" w:line="360" w:lineRule="auto"/>
        <w:ind w:left="850" w:right="850"/>
        <w:contextualSpacing/>
        <w:jc w:val="both"/>
        <w:rPr>
          <w:rFonts w:eastAsia="Times New Roman"/>
          <w:color w:val="767171" w:themeColor="background2" w:themeShade="80"/>
        </w:rPr>
      </w:pPr>
    </w:p>
    <w:p w14:paraId="651D399A" w14:textId="4056FFD6" w:rsidR="285D97C6" w:rsidRPr="0072672F" w:rsidRDefault="285D97C6" w:rsidP="0072672F">
      <w:pPr>
        <w:spacing w:line="360" w:lineRule="auto"/>
        <w:jc w:val="both"/>
        <w:rPr>
          <w:rFonts w:eastAsia="Times New Roman"/>
          <w:color w:val="767171" w:themeColor="background2" w:themeShade="80"/>
          <w:lang w:val="es-ES"/>
        </w:rPr>
      </w:pPr>
      <w:r w:rsidRPr="2EA9E481">
        <w:rPr>
          <w:rFonts w:eastAsia="Times New Roman"/>
          <w:color w:val="767171" w:themeColor="background2" w:themeShade="80"/>
          <w:lang w:val="es-ES"/>
        </w:rPr>
        <w:t>En miras a la</w:t>
      </w:r>
      <w:r w:rsidRPr="0072672F">
        <w:rPr>
          <w:rFonts w:eastAsia="Times New Roman"/>
          <w:color w:val="767171" w:themeColor="background2" w:themeShade="80"/>
          <w:lang w:val="es-ES"/>
        </w:rPr>
        <w:t xml:space="preserve"> </w:t>
      </w:r>
      <w:r w:rsidRPr="00320B47">
        <w:rPr>
          <w:rFonts w:eastAsia="Times New Roman"/>
          <w:b/>
          <w:bCs/>
          <w:color w:val="767171" w:themeColor="background2" w:themeShade="80"/>
          <w:lang w:val="es-ES"/>
        </w:rPr>
        <w:t>transformación digital institucional, fortalecimiento de la seguridad de la información, optimización de los recursos tecnológicos y generación de capacidades técnicas</w:t>
      </w:r>
      <w:r w:rsidRPr="0072672F">
        <w:rPr>
          <w:rFonts w:eastAsia="Times New Roman"/>
          <w:color w:val="767171" w:themeColor="background2" w:themeShade="80"/>
          <w:lang w:val="es-ES"/>
        </w:rPr>
        <w:t>,</w:t>
      </w:r>
      <w:r w:rsidR="00320B47">
        <w:rPr>
          <w:rFonts w:eastAsia="Times New Roman"/>
          <w:color w:val="767171" w:themeColor="background2" w:themeShade="80"/>
          <w:lang w:val="es-ES"/>
        </w:rPr>
        <w:t xml:space="preserve"> </w:t>
      </w:r>
      <w:r w:rsidRPr="2EA9E481">
        <w:rPr>
          <w:rFonts w:eastAsia="Times New Roman"/>
          <w:color w:val="767171" w:themeColor="background2" w:themeShade="80"/>
          <w:lang w:val="es-ES"/>
        </w:rPr>
        <w:t>hemos realizado los siguientes avances:</w:t>
      </w:r>
    </w:p>
    <w:p w14:paraId="1AECA2BD" w14:textId="0CD80BD6" w:rsidR="285D97C6" w:rsidRPr="00320B47" w:rsidRDefault="285D97C6" w:rsidP="002C4A9C">
      <w:pPr>
        <w:pStyle w:val="Prrafodelista"/>
        <w:numPr>
          <w:ilvl w:val="0"/>
          <w:numId w:val="41"/>
        </w:numPr>
        <w:spacing w:after="0" w:line="360" w:lineRule="auto"/>
        <w:jc w:val="both"/>
        <w:rPr>
          <w:rFonts w:eastAsia="Times New Roman"/>
          <w:color w:val="767171" w:themeColor="background2" w:themeShade="80"/>
          <w:lang w:val="es-US"/>
        </w:rPr>
      </w:pPr>
      <w:r w:rsidRPr="2EA9E481">
        <w:rPr>
          <w:rFonts w:eastAsia="Times New Roman"/>
          <w:color w:val="767171" w:themeColor="background2" w:themeShade="80"/>
          <w:lang w:val="es-US"/>
        </w:rPr>
        <w:t>Digitalización de formularios y herramientas de captura para procesos normativos de la Dirección de Recursos Humanos Interinstitucional y Programa Oportunidad 14-24.</w:t>
      </w:r>
    </w:p>
    <w:p w14:paraId="55245D02" w14:textId="3149E3F4" w:rsidR="285D97C6" w:rsidRPr="00320B47" w:rsidRDefault="285D97C6" w:rsidP="002C4A9C">
      <w:pPr>
        <w:pStyle w:val="Prrafodelista"/>
        <w:numPr>
          <w:ilvl w:val="0"/>
          <w:numId w:val="41"/>
        </w:numPr>
        <w:spacing w:after="0" w:line="360" w:lineRule="auto"/>
        <w:jc w:val="both"/>
        <w:rPr>
          <w:rFonts w:eastAsia="Times New Roman"/>
          <w:color w:val="767171" w:themeColor="background2" w:themeShade="80"/>
          <w:lang w:val="es-US"/>
        </w:rPr>
      </w:pPr>
      <w:r w:rsidRPr="2EA9E481">
        <w:rPr>
          <w:rFonts w:eastAsia="Times New Roman"/>
          <w:color w:val="767171" w:themeColor="background2" w:themeShade="80"/>
          <w:lang w:val="es-US"/>
        </w:rPr>
        <w:t xml:space="preserve">Inducciones técnicas en materia de ciberseguridad para los nuevos colaboradores de la institución, al igual que la remisión de capsulas informativas sobre ciberseguridad a través de comunicaciones internas. </w:t>
      </w:r>
    </w:p>
    <w:p w14:paraId="76030295" w14:textId="2A80E85B" w:rsidR="285D97C6" w:rsidRPr="00320B47" w:rsidRDefault="285D97C6" w:rsidP="002C4A9C">
      <w:pPr>
        <w:pStyle w:val="Prrafodelista"/>
        <w:numPr>
          <w:ilvl w:val="0"/>
          <w:numId w:val="41"/>
        </w:numPr>
        <w:spacing w:after="0" w:line="360" w:lineRule="auto"/>
        <w:jc w:val="both"/>
        <w:rPr>
          <w:rFonts w:eastAsia="Times New Roman"/>
          <w:color w:val="767171" w:themeColor="background2" w:themeShade="80"/>
          <w:lang w:val="es-US"/>
        </w:rPr>
      </w:pPr>
      <w:r w:rsidRPr="2EA9E481">
        <w:rPr>
          <w:rFonts w:eastAsia="Times New Roman"/>
          <w:color w:val="767171" w:themeColor="background2" w:themeShade="80"/>
          <w:lang w:val="es-US"/>
        </w:rPr>
        <w:t>Realizar actualización al Sistema de Transportación SISTRAN mediante la integración de nuevos reportes, mejoras en el desempeño del código, desarrollo de nuevas funcionalidad y corrección de errores identificados.</w:t>
      </w:r>
    </w:p>
    <w:p w14:paraId="7DD5AB21" w14:textId="3A801B57" w:rsidR="285D97C6" w:rsidRPr="00320B47" w:rsidRDefault="285D97C6" w:rsidP="002C4A9C">
      <w:pPr>
        <w:pStyle w:val="Prrafodelista"/>
        <w:numPr>
          <w:ilvl w:val="0"/>
          <w:numId w:val="41"/>
        </w:numPr>
        <w:spacing w:after="0" w:line="360" w:lineRule="auto"/>
        <w:jc w:val="both"/>
        <w:rPr>
          <w:rFonts w:eastAsia="Times New Roman"/>
          <w:color w:val="767171" w:themeColor="background2" w:themeShade="80"/>
          <w:lang w:val="es-US"/>
        </w:rPr>
      </w:pPr>
      <w:r w:rsidRPr="00320B47">
        <w:rPr>
          <w:rFonts w:eastAsia="Times New Roman"/>
          <w:color w:val="767171" w:themeColor="background2" w:themeShade="80"/>
          <w:lang w:val="es-US"/>
        </w:rPr>
        <w:lastRenderedPageBreak/>
        <w:t>Creación de nuevos tableros interactivos para la toma de decisiones en la Dirección de Recursos Humanos Interinstitucional.</w:t>
      </w:r>
    </w:p>
    <w:p w14:paraId="011E4353" w14:textId="0EE60197" w:rsidR="562E6934" w:rsidRDefault="562E6934" w:rsidP="562E6934">
      <w:pPr>
        <w:spacing w:after="0" w:line="360" w:lineRule="auto"/>
        <w:jc w:val="both"/>
        <w:rPr>
          <w:rFonts w:eastAsia="Times New Roman"/>
          <w:color w:val="767171" w:themeColor="background2" w:themeShade="80"/>
          <w:lang w:val="es-US"/>
        </w:rPr>
      </w:pPr>
    </w:p>
    <w:p w14:paraId="398C8FB8" w14:textId="2D07C2F4" w:rsidR="285D97C6" w:rsidRDefault="285D97C6" w:rsidP="2EA9E481">
      <w:pPr>
        <w:spacing w:after="200" w:line="360" w:lineRule="auto"/>
        <w:ind w:right="850"/>
        <w:contextualSpacing/>
        <w:jc w:val="both"/>
        <w:rPr>
          <w:rFonts w:eastAsia="Times New Roman"/>
          <w:color w:val="767171" w:themeColor="background2" w:themeShade="80"/>
        </w:rPr>
      </w:pPr>
      <w:r w:rsidRPr="2EA9E481">
        <w:rPr>
          <w:rFonts w:eastAsia="Times New Roman"/>
          <w:b/>
          <w:bCs/>
          <w:color w:val="767171" w:themeColor="background2" w:themeShade="80"/>
        </w:rPr>
        <w:t xml:space="preserve">Índice de Uso de TIC e Implementación de Gobierno Electrónico </w:t>
      </w:r>
    </w:p>
    <w:p w14:paraId="517DA9F4" w14:textId="7F40B1BB" w:rsidR="285D97C6" w:rsidRDefault="285D97C6" w:rsidP="002C4A9C">
      <w:pPr>
        <w:pStyle w:val="Prrafodelista"/>
        <w:numPr>
          <w:ilvl w:val="0"/>
          <w:numId w:val="41"/>
        </w:numPr>
        <w:spacing w:line="360" w:lineRule="auto"/>
        <w:ind w:left="360"/>
        <w:jc w:val="both"/>
        <w:rPr>
          <w:rFonts w:eastAsia="Times New Roman"/>
          <w:color w:val="767171" w:themeColor="background2" w:themeShade="80"/>
          <w:lang w:val="es-US"/>
        </w:rPr>
      </w:pPr>
      <w:r w:rsidRPr="62FBB085">
        <w:rPr>
          <w:rFonts w:eastAsia="Times New Roman"/>
          <w:color w:val="767171" w:themeColor="background2" w:themeShade="80"/>
          <w:lang w:val="es-US"/>
        </w:rPr>
        <w:t>Recertificación de las NORTICS A3 y en proceso de recibir la confirmación de las normas E1 y A2. Se implementaron las oportunidades de mejoras observadas por el comité evaluador de la OGTIC, y nos encontramos en una etapa de evaluación para la obtención de los sellos digitales de las normas ya especificadas. En la actualidad el Gabinete de se encuentra en la posición no. 56 de 326 instituciones públicas con una puntual de 61.82%. Con la aprobación de las normas a recertificar, proyectamos una puntuación mayor al 85% para el final del año 2024.</w:t>
      </w:r>
    </w:p>
    <w:p w14:paraId="34E49C73" w14:textId="1C600C5D" w:rsidR="6439ACE7" w:rsidRPr="007C498D" w:rsidRDefault="6439ACE7" w:rsidP="002C4A9C">
      <w:pPr>
        <w:pStyle w:val="Ttulo1"/>
        <w:numPr>
          <w:ilvl w:val="0"/>
          <w:numId w:val="36"/>
        </w:numPr>
        <w:jc w:val="left"/>
        <w:rPr>
          <w:sz w:val="24"/>
          <w:szCs w:val="24"/>
        </w:rPr>
      </w:pPr>
      <w:bookmarkStart w:id="20" w:name="_Toc155085158"/>
      <w:r w:rsidRPr="62FBB085">
        <w:rPr>
          <w:sz w:val="24"/>
          <w:szCs w:val="24"/>
        </w:rPr>
        <w:t>Desempeño del Sistema de Planificación y Desarrollo Institucional</w:t>
      </w:r>
      <w:bookmarkEnd w:id="20"/>
    </w:p>
    <w:p w14:paraId="0797392F" w14:textId="04109AAC" w:rsidR="62FBB085" w:rsidRDefault="62FBB085" w:rsidP="62FBB085"/>
    <w:p w14:paraId="64F00FAE" w14:textId="7525290F" w:rsidR="19961477" w:rsidRDefault="19961477" w:rsidP="62FBB085">
      <w:pPr>
        <w:spacing w:line="360" w:lineRule="auto"/>
        <w:jc w:val="both"/>
        <w:rPr>
          <w:rFonts w:eastAsia="Times New Roman"/>
          <w:color w:val="767171" w:themeColor="background2" w:themeShade="80"/>
        </w:rPr>
      </w:pPr>
      <w:r w:rsidRPr="62FBB085">
        <w:rPr>
          <w:rFonts w:eastAsia="Times New Roman"/>
          <w:color w:val="767171" w:themeColor="background2" w:themeShade="80"/>
          <w:lang w:val="es-ES"/>
        </w:rPr>
        <w:t>En el marco de gestión asociad</w:t>
      </w:r>
      <w:r w:rsidR="006B7072">
        <w:rPr>
          <w:rFonts w:eastAsia="Times New Roman"/>
          <w:color w:val="767171" w:themeColor="background2" w:themeShade="80"/>
          <w:lang w:val="es-ES"/>
        </w:rPr>
        <w:t>a</w:t>
      </w:r>
      <w:r w:rsidRPr="62FBB085">
        <w:rPr>
          <w:rFonts w:eastAsia="Times New Roman"/>
          <w:color w:val="767171" w:themeColor="background2" w:themeShade="80"/>
          <w:lang w:val="es-ES"/>
        </w:rPr>
        <w:t xml:space="preserve"> a la planificación y desarrollo institucional; con perspectivas para una planificación estratégica, una planificación operativa orientada a resultados y alienada a la visión país para la inclusión socioeconómica y disminución de la pobreza, se evidencian los siguientes logros:</w:t>
      </w:r>
    </w:p>
    <w:p w14:paraId="1E1220A5" w14:textId="77777777" w:rsidR="003107C8" w:rsidRPr="003107C8" w:rsidRDefault="003107C8" w:rsidP="006F3B60">
      <w:pPr>
        <w:pStyle w:val="Prrafodelista"/>
        <w:spacing w:line="360" w:lineRule="auto"/>
        <w:ind w:left="360"/>
        <w:jc w:val="both"/>
        <w:rPr>
          <w:rFonts w:eastAsia="Times New Roman"/>
          <w:color w:val="767171" w:themeColor="background2" w:themeShade="80"/>
          <w:lang w:val="es-ES"/>
        </w:rPr>
      </w:pPr>
    </w:p>
    <w:p w14:paraId="4D449D84" w14:textId="2E30B811" w:rsidR="19961477" w:rsidRDefault="19961477" w:rsidP="009468C6">
      <w:pPr>
        <w:pStyle w:val="Prrafodelista"/>
        <w:numPr>
          <w:ilvl w:val="0"/>
          <w:numId w:val="3"/>
        </w:numPr>
        <w:spacing w:line="360" w:lineRule="auto"/>
        <w:ind w:left="360"/>
        <w:jc w:val="both"/>
        <w:rPr>
          <w:rFonts w:eastAsia="Times New Roman"/>
          <w:color w:val="767171" w:themeColor="background2" w:themeShade="80"/>
          <w:lang w:val="es-ES"/>
        </w:rPr>
      </w:pPr>
      <w:r w:rsidRPr="62FBB085">
        <w:rPr>
          <w:rFonts w:eastAsia="Times New Roman"/>
          <w:b/>
          <w:bCs/>
          <w:color w:val="767171" w:themeColor="background2" w:themeShade="80"/>
          <w:lang w:val="es-ES"/>
        </w:rPr>
        <w:t>Implementación del nuevo Sistema de Planificación, Monitoreo y Evaluación de Planes, Programas y Proyectos del Gabinete de Política Social</w:t>
      </w:r>
      <w:r w:rsidRPr="62FBB085">
        <w:rPr>
          <w:rFonts w:eastAsia="Times New Roman"/>
          <w:color w:val="767171" w:themeColor="background2" w:themeShade="80"/>
          <w:lang w:val="es-ES"/>
        </w:rPr>
        <w:t xml:space="preserve">, con el objetivo de optimizar la vinculación del POA-PACC-Presupuesto necesaria para garantizar la eficiencia en cada uno de los procesos y objetivos a cumplir, en consonancia </w:t>
      </w:r>
      <w:r w:rsidRPr="62FBB085">
        <w:rPr>
          <w:rFonts w:eastAsia="Times New Roman"/>
          <w:color w:val="767171" w:themeColor="background2" w:themeShade="80"/>
          <w:lang w:val="es-ES"/>
        </w:rPr>
        <w:lastRenderedPageBreak/>
        <w:t>con la visión presidencial del Plan de Gobierno y los Sistemas de Medición Gubernamental instaurados por los organismos rectores.</w:t>
      </w:r>
      <w:r w:rsidR="7D7C53E0" w:rsidRPr="62FBB085">
        <w:rPr>
          <w:rFonts w:eastAsia="Times New Roman"/>
          <w:color w:val="767171" w:themeColor="background2" w:themeShade="80"/>
          <w:lang w:val="es-ES"/>
        </w:rPr>
        <w:t xml:space="preserve"> </w:t>
      </w:r>
      <w:r w:rsidR="170E0394" w:rsidRPr="62FBB085">
        <w:rPr>
          <w:rFonts w:eastAsia="Times New Roman"/>
          <w:color w:val="767171" w:themeColor="background2" w:themeShade="80"/>
          <w:lang w:val="es-ES"/>
        </w:rPr>
        <w:t>Como parte de estos se realizaron</w:t>
      </w:r>
      <w:r w:rsidR="7D7C53E0" w:rsidRPr="62FBB085">
        <w:rPr>
          <w:rFonts w:eastAsia="Times New Roman"/>
          <w:color w:val="767171" w:themeColor="background2" w:themeShade="80"/>
          <w:lang w:val="es-ES"/>
        </w:rPr>
        <w:t xml:space="preserve"> dos talleres para los encargados y putos focales de las distintas áreas del </w:t>
      </w:r>
      <w:r w:rsidR="36296B58" w:rsidRPr="62FBB085">
        <w:rPr>
          <w:rFonts w:eastAsia="Times New Roman"/>
          <w:color w:val="767171" w:themeColor="background2" w:themeShade="80"/>
          <w:lang w:val="es-ES"/>
        </w:rPr>
        <w:t xml:space="preserve">Gabinete de Política Social, con el objetivo de que las áreas puedan obtener los conocimientos necesarios para realizar la formulación del Plan Operativo 2024. </w:t>
      </w:r>
    </w:p>
    <w:p w14:paraId="49E9273D" w14:textId="77777777" w:rsidR="00944B24" w:rsidRDefault="00944B24" w:rsidP="00944B24">
      <w:pPr>
        <w:pStyle w:val="Prrafodelista"/>
        <w:spacing w:line="360" w:lineRule="auto"/>
        <w:ind w:left="360"/>
        <w:jc w:val="both"/>
        <w:rPr>
          <w:rFonts w:eastAsia="Times New Roman"/>
          <w:color w:val="767171" w:themeColor="background2" w:themeShade="80"/>
          <w:lang w:val="es-ES"/>
        </w:rPr>
      </w:pPr>
    </w:p>
    <w:p w14:paraId="19D28781" w14:textId="7E34A70D" w:rsidR="006D72B1" w:rsidRPr="006D72B1" w:rsidRDefault="19961477" w:rsidP="006D72B1">
      <w:pPr>
        <w:pStyle w:val="Prrafodelista"/>
        <w:numPr>
          <w:ilvl w:val="0"/>
          <w:numId w:val="3"/>
        </w:numPr>
        <w:spacing w:line="360" w:lineRule="auto"/>
        <w:ind w:left="360"/>
        <w:jc w:val="both"/>
        <w:rPr>
          <w:rFonts w:eastAsia="Times New Roman"/>
          <w:color w:val="767171" w:themeColor="background2" w:themeShade="80"/>
        </w:rPr>
      </w:pPr>
      <w:r w:rsidRPr="62FBB085">
        <w:rPr>
          <w:rFonts w:eastAsia="Times New Roman"/>
          <w:b/>
          <w:bCs/>
          <w:color w:val="767171" w:themeColor="background2" w:themeShade="80"/>
          <w:lang w:val="es-ES"/>
        </w:rPr>
        <w:t>Realización e Implementación del Programa Presupuestario</w:t>
      </w:r>
      <w:r w:rsidR="00A7412C">
        <w:rPr>
          <w:rFonts w:eastAsia="Times New Roman"/>
          <w:b/>
          <w:bCs/>
          <w:color w:val="767171" w:themeColor="background2" w:themeShade="80"/>
          <w:lang w:val="es-ES"/>
        </w:rPr>
        <w:t xml:space="preserve"> Institucional “16”</w:t>
      </w:r>
      <w:r w:rsidRPr="62FBB085">
        <w:rPr>
          <w:rFonts w:eastAsia="Times New Roman"/>
          <w:b/>
          <w:bCs/>
          <w:color w:val="767171" w:themeColor="background2" w:themeShade="80"/>
          <w:lang w:val="es-ES"/>
        </w:rPr>
        <w:t xml:space="preserve"> para “Oportunidad 14/24”</w:t>
      </w:r>
      <w:r w:rsidRPr="62FBB085">
        <w:rPr>
          <w:rFonts w:eastAsia="Times New Roman"/>
          <w:color w:val="767171" w:themeColor="background2" w:themeShade="80"/>
          <w:lang w:val="es-ES"/>
        </w:rPr>
        <w:t>,</w:t>
      </w:r>
      <w:r w:rsidRPr="62FBB085">
        <w:rPr>
          <w:rFonts w:eastAsia="Times New Roman"/>
          <w:color w:val="767171" w:themeColor="background2" w:themeShade="80"/>
        </w:rPr>
        <w:t xml:space="preserve"> donde </w:t>
      </w:r>
      <w:r w:rsidRPr="62FBB085">
        <w:rPr>
          <w:rFonts w:eastAsia="Times New Roman"/>
          <w:color w:val="767171" w:themeColor="background2" w:themeShade="80"/>
          <w:lang w:val="es-ES"/>
        </w:rPr>
        <w:t>asumimos el reto y compromiso de ser partícipes en iniciativas estratégicas que permitan vincular la asignación de recursos presupuestales de bienes y servicios que resuelvan de manera directa los problemas que afectan a la población y al entorno en que estos se desarrollan, a través de resultados medibles y certeros, con el fin de romper con las barreras de acceso para el desarrollo integral y de superación personal y profesional de los y las jóvenes participantes beneficiarios de esta iniciativa.</w:t>
      </w:r>
    </w:p>
    <w:p w14:paraId="44F2B235" w14:textId="77777777" w:rsidR="006D72B1" w:rsidRPr="006D72B1" w:rsidRDefault="006D72B1" w:rsidP="006D72B1">
      <w:pPr>
        <w:pStyle w:val="Prrafodelista"/>
        <w:rPr>
          <w:rFonts w:eastAsia="Times New Roman"/>
          <w:color w:val="767171" w:themeColor="background2" w:themeShade="80"/>
        </w:rPr>
      </w:pPr>
    </w:p>
    <w:p w14:paraId="66FDD298" w14:textId="20ECBA39" w:rsidR="19961477" w:rsidRDefault="19961477" w:rsidP="009468C6">
      <w:pPr>
        <w:pStyle w:val="Prrafodelista"/>
        <w:numPr>
          <w:ilvl w:val="0"/>
          <w:numId w:val="3"/>
        </w:numPr>
        <w:spacing w:line="360" w:lineRule="auto"/>
        <w:ind w:left="360"/>
        <w:jc w:val="both"/>
        <w:rPr>
          <w:rFonts w:eastAsia="Times New Roman"/>
          <w:color w:val="767171" w:themeColor="background2" w:themeShade="80"/>
        </w:rPr>
      </w:pPr>
      <w:r w:rsidRPr="11D7EEEB">
        <w:rPr>
          <w:rFonts w:eastAsia="Times New Roman"/>
          <w:b/>
          <w:color w:val="767171" w:themeColor="background2" w:themeShade="80"/>
          <w:lang w:val="es-ES"/>
        </w:rPr>
        <w:t>Instauración</w:t>
      </w:r>
      <w:r w:rsidR="006F3B60">
        <w:rPr>
          <w:rFonts w:eastAsia="Times New Roman"/>
          <w:b/>
          <w:color w:val="767171" w:themeColor="background2" w:themeShade="80"/>
          <w:lang w:val="es-ES"/>
        </w:rPr>
        <w:t xml:space="preserve"> y coordinación</w:t>
      </w:r>
      <w:r w:rsidRPr="11D7EEEB">
        <w:rPr>
          <w:rFonts w:eastAsia="Times New Roman"/>
          <w:b/>
          <w:color w:val="767171" w:themeColor="background2" w:themeShade="80"/>
          <w:lang w:val="es-ES"/>
        </w:rPr>
        <w:t xml:space="preserve"> del Comité para la Evaluación del Desempeño Institucional (EDI)</w:t>
      </w:r>
      <w:r w:rsidRPr="11D7EEEB">
        <w:rPr>
          <w:rFonts w:eastAsia="Times New Roman"/>
          <w:color w:val="767171" w:themeColor="background2" w:themeShade="80"/>
          <w:lang w:val="es-ES"/>
        </w:rPr>
        <w:t>, con la finalidad implementar y dar respuesta a los requerimientos exigidos por los organismos rectores a través de las distintas políticas transversales que coordinan. Dentro de estas, a través de la Dirección de Planificación y Desarrollo, hemos gestionado la activa participación dentro de las mismas, siendo estas la de Participación Social, Derechos Humanos, Gestión de Riesgos, Sostenibilidad Ambiental, Cohesión Territorial y Género</w:t>
      </w:r>
      <w:r w:rsidRPr="62FBB085">
        <w:rPr>
          <w:rFonts w:eastAsia="Times New Roman"/>
          <w:color w:val="767171" w:themeColor="background2" w:themeShade="80"/>
          <w:lang w:val="es-ES"/>
        </w:rPr>
        <w:t>.</w:t>
      </w:r>
    </w:p>
    <w:p w14:paraId="6C5DD485" w14:textId="261C0FAE" w:rsidR="62FBB085" w:rsidRDefault="62FBB085" w:rsidP="62FBB085">
      <w:pPr>
        <w:spacing w:line="360" w:lineRule="auto"/>
        <w:jc w:val="both"/>
        <w:rPr>
          <w:rFonts w:eastAsia="Times New Roman"/>
          <w:color w:val="767171" w:themeColor="background2" w:themeShade="80"/>
        </w:rPr>
      </w:pPr>
    </w:p>
    <w:p w14:paraId="5B875CF7" w14:textId="7E3F13C5" w:rsidR="62FBB085" w:rsidRPr="00B578FD" w:rsidRDefault="19961477" w:rsidP="62FBB085">
      <w:pPr>
        <w:pStyle w:val="Prrafodelista"/>
        <w:numPr>
          <w:ilvl w:val="0"/>
          <w:numId w:val="3"/>
        </w:numPr>
        <w:spacing w:line="360" w:lineRule="auto"/>
        <w:ind w:left="360"/>
        <w:jc w:val="both"/>
        <w:rPr>
          <w:rFonts w:eastAsia="Times New Roman"/>
          <w:color w:val="767171" w:themeColor="background2" w:themeShade="80"/>
        </w:rPr>
      </w:pPr>
      <w:r w:rsidRPr="62FBB085">
        <w:rPr>
          <w:rFonts w:eastAsia="Times New Roman"/>
          <w:b/>
          <w:bCs/>
          <w:color w:val="767171" w:themeColor="background2" w:themeShade="80"/>
          <w:lang w:val="es-ES"/>
        </w:rPr>
        <w:lastRenderedPageBreak/>
        <w:t>Coordinación e implementación del Índice de Desempeño Institucional</w:t>
      </w:r>
      <w:r w:rsidRPr="62FBB085">
        <w:rPr>
          <w:rFonts w:eastAsia="Times New Roman"/>
          <w:color w:val="767171" w:themeColor="background2" w:themeShade="80"/>
          <w:lang w:val="es-ES"/>
        </w:rPr>
        <w:t>, donde planificamos y velamos por el cumplimiento de los indicadores de procesos y resultados contenidos dentro del SMMGP, tales como SISMA, IGP, SISCOMPRAS, ITICGE, NOBACI, SAIP y Transparencia Estandarizado, en conjunto con las Políticas Trasversales previamente mencionadas y su índice de cumplimiento.</w:t>
      </w:r>
    </w:p>
    <w:p w14:paraId="4C26033C" w14:textId="77777777" w:rsidR="00B578FD" w:rsidRPr="00B578FD" w:rsidRDefault="00B578FD" w:rsidP="00B578FD">
      <w:pPr>
        <w:pStyle w:val="Prrafodelista"/>
        <w:rPr>
          <w:rFonts w:eastAsia="Times New Roman"/>
          <w:color w:val="767171" w:themeColor="background2" w:themeShade="80"/>
        </w:rPr>
      </w:pPr>
    </w:p>
    <w:p w14:paraId="3A40648C" w14:textId="5D8C8D87" w:rsidR="62FBB085" w:rsidRPr="00B578FD" w:rsidRDefault="19961477" w:rsidP="62FBB085">
      <w:pPr>
        <w:pStyle w:val="Prrafodelista"/>
        <w:numPr>
          <w:ilvl w:val="0"/>
          <w:numId w:val="3"/>
        </w:numPr>
        <w:spacing w:line="360" w:lineRule="auto"/>
        <w:ind w:left="360"/>
        <w:jc w:val="both"/>
        <w:rPr>
          <w:rFonts w:eastAsia="Times New Roman"/>
          <w:color w:val="767171" w:themeColor="background2" w:themeShade="80"/>
        </w:rPr>
      </w:pPr>
      <w:r w:rsidRPr="62FBB085">
        <w:rPr>
          <w:rFonts w:eastAsia="Times New Roman"/>
          <w:b/>
          <w:bCs/>
          <w:color w:val="767171" w:themeColor="background2" w:themeShade="80"/>
          <w:lang w:val="es-ES"/>
        </w:rPr>
        <w:t xml:space="preserve">Actualización, Programación y Revisión de la Estructura Programática del GPS, </w:t>
      </w:r>
      <w:r w:rsidRPr="62FBB085">
        <w:rPr>
          <w:rFonts w:eastAsia="Times New Roman"/>
          <w:color w:val="767171" w:themeColor="background2" w:themeShade="80"/>
          <w:lang w:val="es-ES"/>
        </w:rPr>
        <w:t>poniendo la misma bajo los estándares y prioridades actuales de la institución, asegurando así una correcta vinculación con las distintas herramientas de planificación estratégica, programación física y financiera dentro del IGP del SIGEF y, a su vez, velando por la transparencia en las informaciones de carácter público.</w:t>
      </w:r>
    </w:p>
    <w:p w14:paraId="0B5CEF1D" w14:textId="77777777" w:rsidR="00B578FD" w:rsidRPr="00B578FD" w:rsidRDefault="00B578FD" w:rsidP="00B578FD">
      <w:pPr>
        <w:pStyle w:val="Prrafodelista"/>
        <w:rPr>
          <w:rFonts w:eastAsia="Times New Roman"/>
          <w:color w:val="767171" w:themeColor="background2" w:themeShade="80"/>
        </w:rPr>
      </w:pPr>
    </w:p>
    <w:p w14:paraId="147C31D9" w14:textId="3495AE0D" w:rsidR="62FBB085" w:rsidRPr="00B578FD" w:rsidRDefault="19961477" w:rsidP="00B578FD">
      <w:pPr>
        <w:pStyle w:val="Prrafodelista"/>
        <w:numPr>
          <w:ilvl w:val="0"/>
          <w:numId w:val="3"/>
        </w:numPr>
        <w:spacing w:line="360" w:lineRule="auto"/>
        <w:ind w:left="360"/>
        <w:jc w:val="both"/>
        <w:rPr>
          <w:rFonts w:eastAsia="Times New Roman"/>
          <w:color w:val="767171" w:themeColor="background2" w:themeShade="80"/>
        </w:rPr>
      </w:pPr>
      <w:r w:rsidRPr="62FBB085">
        <w:rPr>
          <w:rFonts w:eastAsia="Times New Roman"/>
          <w:b/>
          <w:bCs/>
          <w:color w:val="767171" w:themeColor="background2" w:themeShade="80"/>
          <w:lang w:val="es-ES"/>
        </w:rPr>
        <w:t xml:space="preserve">Actualización del Plan Nacional Plurianual del Sector Público (PNPSP), </w:t>
      </w:r>
      <w:r w:rsidRPr="62FBB085">
        <w:rPr>
          <w:rFonts w:eastAsia="Times New Roman"/>
          <w:color w:val="767171" w:themeColor="background2" w:themeShade="80"/>
          <w:lang w:val="es-ES"/>
        </w:rPr>
        <w:t>donde asistimos a todos los talleres y cursos estratégicos de alto nivel, pudiendo realizar esfuerzos conjuntos tanto de sincerizar la correcta vinculación y planificación a nivel de política-resultado-producción-proyección plurianual, así como también plantear perspectivas estratégicas para abordar situaciones derivadas de la producción pública nacional.</w:t>
      </w:r>
    </w:p>
    <w:p w14:paraId="48053167" w14:textId="77777777" w:rsidR="00B578FD" w:rsidRPr="00B578FD" w:rsidRDefault="00B578FD" w:rsidP="00B578FD">
      <w:pPr>
        <w:pStyle w:val="Prrafodelista"/>
        <w:rPr>
          <w:rFonts w:eastAsia="Times New Roman"/>
          <w:color w:val="767171" w:themeColor="background2" w:themeShade="80"/>
        </w:rPr>
      </w:pPr>
    </w:p>
    <w:p w14:paraId="0400FFF8" w14:textId="62D4F7F5" w:rsidR="19961477" w:rsidRPr="006F3B60" w:rsidRDefault="19961477" w:rsidP="009468C6">
      <w:pPr>
        <w:pStyle w:val="Prrafodelista"/>
        <w:numPr>
          <w:ilvl w:val="0"/>
          <w:numId w:val="3"/>
        </w:numPr>
        <w:spacing w:line="360" w:lineRule="auto"/>
        <w:ind w:left="360"/>
        <w:jc w:val="both"/>
        <w:rPr>
          <w:rFonts w:eastAsia="Times New Roman"/>
          <w:color w:val="767171" w:themeColor="background2" w:themeShade="80"/>
        </w:rPr>
      </w:pPr>
      <w:r w:rsidRPr="62FBB085">
        <w:rPr>
          <w:rFonts w:eastAsia="Times New Roman"/>
          <w:b/>
          <w:bCs/>
          <w:color w:val="767171" w:themeColor="background2" w:themeShade="80"/>
          <w:lang w:val="es-ES"/>
        </w:rPr>
        <w:t>Articulación estratégica, gestión y seguimiento a la programación y ejecución del Plan Anual de Compras y Contrataciones (PACC),</w:t>
      </w:r>
      <w:r w:rsidRPr="62FBB085">
        <w:rPr>
          <w:rFonts w:eastAsia="Times New Roman"/>
          <w:color w:val="767171" w:themeColor="background2" w:themeShade="80"/>
          <w:lang w:val="es-ES"/>
        </w:rPr>
        <w:t xml:space="preserve"> brindando acompañamiento tanto a diversas instituciones adscritas como a todas las áreas de la institución.</w:t>
      </w:r>
    </w:p>
    <w:p w14:paraId="0FED11D9" w14:textId="77777777" w:rsidR="006F3B60" w:rsidRPr="006F3B60" w:rsidRDefault="006F3B60" w:rsidP="006F3B60">
      <w:pPr>
        <w:pStyle w:val="Prrafodelista"/>
        <w:rPr>
          <w:rFonts w:eastAsia="Times New Roman"/>
          <w:color w:val="767171" w:themeColor="background2" w:themeShade="80"/>
        </w:rPr>
      </w:pPr>
    </w:p>
    <w:p w14:paraId="7F4EDFCF" w14:textId="77777777" w:rsidR="006F3B60" w:rsidRDefault="006F3B60" w:rsidP="006F3B60">
      <w:pPr>
        <w:pStyle w:val="Prrafodelista"/>
        <w:spacing w:line="360" w:lineRule="auto"/>
        <w:ind w:left="360"/>
        <w:jc w:val="both"/>
        <w:rPr>
          <w:rFonts w:eastAsia="Times New Roman"/>
          <w:color w:val="767171" w:themeColor="background2" w:themeShade="80"/>
        </w:rPr>
      </w:pPr>
    </w:p>
    <w:p w14:paraId="4B564C2B" w14:textId="3E42E732" w:rsidR="19961477" w:rsidRPr="00B578FD" w:rsidRDefault="19961477" w:rsidP="009468C6">
      <w:pPr>
        <w:pStyle w:val="Prrafodelista"/>
        <w:numPr>
          <w:ilvl w:val="0"/>
          <w:numId w:val="3"/>
        </w:numPr>
        <w:spacing w:line="360" w:lineRule="auto"/>
        <w:ind w:left="360"/>
        <w:jc w:val="both"/>
        <w:rPr>
          <w:rFonts w:eastAsia="Times New Roman"/>
          <w:color w:val="767171" w:themeColor="background2" w:themeShade="80"/>
        </w:rPr>
      </w:pPr>
      <w:r w:rsidRPr="62FBB085">
        <w:rPr>
          <w:rFonts w:eastAsia="Times New Roman"/>
          <w:b/>
          <w:bCs/>
          <w:color w:val="767171" w:themeColor="background2" w:themeShade="80"/>
          <w:lang w:val="es-ES"/>
        </w:rPr>
        <w:lastRenderedPageBreak/>
        <w:t>Seguimiento y monitoreo de la evolución presupuestaria institucional y sectorial</w:t>
      </w:r>
      <w:r w:rsidRPr="62FBB085">
        <w:rPr>
          <w:rFonts w:eastAsia="Times New Roman"/>
          <w:color w:val="767171" w:themeColor="background2" w:themeShade="80"/>
          <w:lang w:val="es-ES"/>
        </w:rPr>
        <w:t xml:space="preserve">: seguimiento a la evolución presupuestaria de cara al índice de gestión presupuestaria (IGP), en función de los lineamientos del órgano rector en la materia. Para este proceso se mantiene una mesa de ayuda desde el Gabinete de Política Social, ya que el alcance de </w:t>
      </w:r>
      <w:proofErr w:type="gramStart"/>
      <w:r w:rsidRPr="62FBB085">
        <w:rPr>
          <w:rFonts w:eastAsia="Times New Roman"/>
          <w:color w:val="767171" w:themeColor="background2" w:themeShade="80"/>
          <w:lang w:val="es-ES"/>
        </w:rPr>
        <w:t>la misma</w:t>
      </w:r>
      <w:proofErr w:type="gramEnd"/>
      <w:r w:rsidRPr="62FBB085">
        <w:rPr>
          <w:rFonts w:eastAsia="Times New Roman"/>
          <w:color w:val="767171" w:themeColor="background2" w:themeShade="80"/>
          <w:lang w:val="es-ES"/>
        </w:rPr>
        <w:t xml:space="preserve"> se circunscribe a la estructura presupuestaria sectorial y, por ende, comprende no solo al GPS sino también a las instituciones de la Red de Protección Social e Instituciones Adscritas.</w:t>
      </w:r>
    </w:p>
    <w:p w14:paraId="5944C2CE" w14:textId="77777777" w:rsidR="00B578FD" w:rsidRPr="00B578FD" w:rsidRDefault="00B578FD" w:rsidP="00B578FD">
      <w:pPr>
        <w:pStyle w:val="Prrafodelista"/>
        <w:spacing w:line="360" w:lineRule="auto"/>
        <w:ind w:left="360"/>
        <w:jc w:val="both"/>
        <w:rPr>
          <w:rFonts w:eastAsia="Times New Roman"/>
          <w:color w:val="767171" w:themeColor="background2" w:themeShade="80"/>
        </w:rPr>
      </w:pPr>
    </w:p>
    <w:p w14:paraId="7CC3CF19" w14:textId="3CDB390D" w:rsidR="62FBB085" w:rsidRPr="006F3B60" w:rsidRDefault="36EF8182" w:rsidP="006F3B60">
      <w:pPr>
        <w:pStyle w:val="Prrafodelista"/>
        <w:numPr>
          <w:ilvl w:val="0"/>
          <w:numId w:val="3"/>
        </w:numPr>
        <w:spacing w:line="360" w:lineRule="auto"/>
        <w:ind w:left="360"/>
        <w:jc w:val="both"/>
        <w:rPr>
          <w:lang w:val="es-ES"/>
        </w:rPr>
      </w:pPr>
      <w:r w:rsidRPr="62FBB085">
        <w:rPr>
          <w:rFonts w:eastAsia="Times New Roman"/>
          <w:b/>
          <w:bCs/>
          <w:color w:val="767171" w:themeColor="background2" w:themeShade="80"/>
          <w:lang w:val="es-ES"/>
        </w:rPr>
        <w:t>Acompañamiento en la ejecución del proyecto con la Agencia Francesa de Desarrollo (AFD),</w:t>
      </w:r>
      <w:r w:rsidRPr="62FBB085">
        <w:rPr>
          <w:rFonts w:eastAsia="Times New Roman"/>
          <w:color w:val="767171" w:themeColor="background2" w:themeShade="80"/>
          <w:lang w:val="es-ES"/>
        </w:rPr>
        <w:t xml:space="preserve"> </w:t>
      </w:r>
      <w:r w:rsidR="761898D5" w:rsidRPr="62FBB085">
        <w:rPr>
          <w:rFonts w:eastAsia="Times New Roman"/>
          <w:color w:val="767171" w:themeColor="background2" w:themeShade="80"/>
          <w:lang w:val="es-ES"/>
        </w:rPr>
        <w:t>con la</w:t>
      </w:r>
      <w:r w:rsidRPr="62FBB085">
        <w:rPr>
          <w:rFonts w:eastAsia="Times New Roman"/>
          <w:color w:val="767171" w:themeColor="background2" w:themeShade="80"/>
          <w:lang w:val="es-ES"/>
        </w:rPr>
        <w:t xml:space="preserve"> participación en </w:t>
      </w:r>
      <w:r w:rsidR="16C6263D" w:rsidRPr="62FBB085">
        <w:rPr>
          <w:rFonts w:eastAsia="Times New Roman"/>
          <w:color w:val="767171" w:themeColor="background2" w:themeShade="80"/>
          <w:lang w:val="es-ES"/>
        </w:rPr>
        <w:t>las reuniones</w:t>
      </w:r>
      <w:r w:rsidRPr="62FBB085">
        <w:rPr>
          <w:rFonts w:eastAsia="Times New Roman"/>
          <w:color w:val="767171" w:themeColor="background2" w:themeShade="80"/>
          <w:lang w:val="es-ES"/>
        </w:rPr>
        <w:t xml:space="preserve"> </w:t>
      </w:r>
      <w:r w:rsidR="73E98ED7" w:rsidRPr="62FBB085">
        <w:rPr>
          <w:rFonts w:eastAsia="Times New Roman"/>
          <w:color w:val="767171" w:themeColor="background2" w:themeShade="80"/>
          <w:lang w:val="es-ES"/>
        </w:rPr>
        <w:t xml:space="preserve">del </w:t>
      </w:r>
      <w:r w:rsidR="73E98ED7" w:rsidRPr="62FBB085">
        <w:rPr>
          <w:rFonts w:eastAsia="Times New Roman"/>
          <w:b/>
          <w:bCs/>
          <w:color w:val="767171" w:themeColor="background2" w:themeShade="80"/>
          <w:lang w:val="es-ES"/>
        </w:rPr>
        <w:t>Comité Sectorial de Protección Social</w:t>
      </w:r>
      <w:r w:rsidR="2A5D7276" w:rsidRPr="62FBB085">
        <w:rPr>
          <w:rFonts w:eastAsia="Times New Roman"/>
          <w:b/>
          <w:bCs/>
          <w:color w:val="767171" w:themeColor="background2" w:themeShade="80"/>
          <w:lang w:val="es-ES"/>
        </w:rPr>
        <w:t xml:space="preserve">, </w:t>
      </w:r>
      <w:r w:rsidR="3657A44E" w:rsidRPr="62FBB085">
        <w:rPr>
          <w:rFonts w:eastAsia="Times New Roman"/>
          <w:color w:val="767171" w:themeColor="background2" w:themeShade="80"/>
          <w:lang w:val="es-ES"/>
        </w:rPr>
        <w:t>durante este periodo realizamos la</w:t>
      </w:r>
      <w:r w:rsidR="2A5D7276" w:rsidRPr="62FBB085">
        <w:rPr>
          <w:rFonts w:eastAsia="Times New Roman"/>
          <w:b/>
          <w:bCs/>
          <w:color w:val="767171" w:themeColor="background2" w:themeShade="80"/>
          <w:lang w:val="es-ES"/>
        </w:rPr>
        <w:t xml:space="preserve"> </w:t>
      </w:r>
      <w:r w:rsidR="1BB58FB3" w:rsidRPr="62FBB085">
        <w:rPr>
          <w:rFonts w:eastAsia="Times New Roman"/>
          <w:color w:val="767171" w:themeColor="background2" w:themeShade="80"/>
          <w:lang w:val="es-ES"/>
        </w:rPr>
        <w:t>revis</w:t>
      </w:r>
      <w:r w:rsidR="633E111E" w:rsidRPr="62FBB085">
        <w:rPr>
          <w:rFonts w:eastAsia="Times New Roman"/>
          <w:color w:val="767171" w:themeColor="background2" w:themeShade="80"/>
          <w:lang w:val="es-ES"/>
        </w:rPr>
        <w:t>ión</w:t>
      </w:r>
      <w:r w:rsidR="73E98ED7" w:rsidRPr="62FBB085">
        <w:rPr>
          <w:rFonts w:eastAsia="Times New Roman"/>
          <w:color w:val="767171" w:themeColor="background2" w:themeShade="80"/>
          <w:lang w:val="es-ES"/>
        </w:rPr>
        <w:t xml:space="preserve"> </w:t>
      </w:r>
      <w:r w:rsidR="37B250ED" w:rsidRPr="62FBB085">
        <w:rPr>
          <w:rFonts w:eastAsia="Times New Roman"/>
          <w:color w:val="767171" w:themeColor="background2" w:themeShade="80"/>
          <w:lang w:val="es-ES"/>
        </w:rPr>
        <w:t>d</w:t>
      </w:r>
      <w:r w:rsidR="73E98ED7" w:rsidRPr="62FBB085">
        <w:rPr>
          <w:rFonts w:eastAsia="Times New Roman"/>
          <w:color w:val="767171" w:themeColor="background2" w:themeShade="80"/>
          <w:lang w:val="es-ES"/>
        </w:rPr>
        <w:t xml:space="preserve">el Manual </w:t>
      </w:r>
      <w:r w:rsidR="5181745F" w:rsidRPr="62FBB085">
        <w:rPr>
          <w:rFonts w:eastAsia="Times New Roman"/>
          <w:color w:val="767171" w:themeColor="background2" w:themeShade="80"/>
          <w:lang w:val="es-ES"/>
        </w:rPr>
        <w:t>Operativo,</w:t>
      </w:r>
      <w:r w:rsidR="73E98ED7" w:rsidRPr="62FBB085">
        <w:rPr>
          <w:rFonts w:eastAsia="Times New Roman"/>
          <w:color w:val="767171" w:themeColor="background2" w:themeShade="80"/>
          <w:lang w:val="es-ES"/>
        </w:rPr>
        <w:t xml:space="preserve"> el </w:t>
      </w:r>
      <w:proofErr w:type="spellStart"/>
      <w:r w:rsidR="73E98ED7" w:rsidRPr="62FBB085">
        <w:rPr>
          <w:rFonts w:eastAsia="Times New Roman"/>
          <w:color w:val="767171" w:themeColor="background2" w:themeShade="80"/>
          <w:lang w:val="es-ES"/>
        </w:rPr>
        <w:t>Memorandum</w:t>
      </w:r>
      <w:proofErr w:type="spellEnd"/>
      <w:r w:rsidR="73E98ED7" w:rsidRPr="62FBB085">
        <w:rPr>
          <w:rFonts w:eastAsia="Times New Roman"/>
          <w:color w:val="767171" w:themeColor="background2" w:themeShade="80"/>
          <w:lang w:val="es-ES"/>
        </w:rPr>
        <w:t xml:space="preserve"> de </w:t>
      </w:r>
      <w:r w:rsidR="76918B5A" w:rsidRPr="62FBB085">
        <w:rPr>
          <w:rFonts w:eastAsia="Times New Roman"/>
          <w:color w:val="767171" w:themeColor="background2" w:themeShade="80"/>
          <w:lang w:val="es-ES"/>
        </w:rPr>
        <w:t>Entendimiento,</w:t>
      </w:r>
      <w:r w:rsidR="73E98ED7" w:rsidRPr="62FBB085">
        <w:rPr>
          <w:rFonts w:eastAsia="Times New Roman"/>
          <w:color w:val="767171" w:themeColor="background2" w:themeShade="80"/>
          <w:lang w:val="es-ES"/>
        </w:rPr>
        <w:t xml:space="preserve"> los </w:t>
      </w:r>
      <w:r w:rsidR="4126A474" w:rsidRPr="62FBB085">
        <w:rPr>
          <w:rFonts w:eastAsia="Times New Roman"/>
          <w:color w:val="767171" w:themeColor="background2" w:themeShade="80"/>
          <w:lang w:val="es-ES"/>
        </w:rPr>
        <w:t>Términos</w:t>
      </w:r>
      <w:r w:rsidR="73E98ED7" w:rsidRPr="62FBB085">
        <w:rPr>
          <w:rFonts w:eastAsia="Times New Roman"/>
          <w:color w:val="767171" w:themeColor="background2" w:themeShade="80"/>
          <w:lang w:val="es-ES"/>
        </w:rPr>
        <w:t xml:space="preserve"> de Referencia para la revisión de la EIPSA y la Planificación financiera y técnica de Protección Social</w:t>
      </w:r>
      <w:r w:rsidR="73E98ED7" w:rsidRPr="62FBB085">
        <w:rPr>
          <w:rFonts w:ascii="Open Sans" w:eastAsia="Open Sans" w:hAnsi="Open Sans" w:cs="Open Sans"/>
          <w:color w:val="000000" w:themeColor="text1"/>
          <w:sz w:val="19"/>
          <w:szCs w:val="19"/>
          <w:lang w:val="es-ES"/>
        </w:rPr>
        <w:t>.</w:t>
      </w:r>
    </w:p>
    <w:p w14:paraId="08B539EE" w14:textId="77777777" w:rsidR="006F3B60" w:rsidRPr="006F3B60" w:rsidRDefault="006F3B60" w:rsidP="006F3B60">
      <w:pPr>
        <w:pStyle w:val="Prrafodelista"/>
        <w:rPr>
          <w:lang w:val="es-ES"/>
        </w:rPr>
      </w:pPr>
    </w:p>
    <w:p w14:paraId="24A95A49" w14:textId="3FF9B92A" w:rsidR="19961477" w:rsidRDefault="19961477" w:rsidP="002C4A9C">
      <w:pPr>
        <w:pStyle w:val="Prrafodelista"/>
        <w:numPr>
          <w:ilvl w:val="0"/>
          <w:numId w:val="45"/>
        </w:numPr>
        <w:spacing w:line="360" w:lineRule="auto"/>
        <w:jc w:val="both"/>
        <w:rPr>
          <w:rFonts w:eastAsia="Times New Roman"/>
          <w:color w:val="767171" w:themeColor="background2" w:themeShade="80"/>
        </w:rPr>
      </w:pPr>
      <w:r w:rsidRPr="62FBB085">
        <w:rPr>
          <w:rFonts w:eastAsia="Times New Roman"/>
          <w:b/>
          <w:bCs/>
          <w:color w:val="767171" w:themeColor="background2" w:themeShade="80"/>
          <w:lang w:val="es-ES"/>
        </w:rPr>
        <w:t>Resultados de las Normas Básicas de Control Interno (NOBACI)</w:t>
      </w:r>
    </w:p>
    <w:p w14:paraId="6FA2B212" w14:textId="7F50C026" w:rsidR="02B782C9" w:rsidRDefault="002D0972" w:rsidP="62FBB085">
      <w:pPr>
        <w:spacing w:line="360" w:lineRule="auto"/>
        <w:jc w:val="both"/>
        <w:rPr>
          <w:rFonts w:eastAsia="Times New Roman"/>
          <w:color w:val="767171" w:themeColor="background2" w:themeShade="80"/>
        </w:rPr>
      </w:pPr>
      <w:r w:rsidRPr="002D0972">
        <w:rPr>
          <w:rFonts w:eastAsia="Times New Roman"/>
          <w:color w:val="767171" w:themeColor="background2" w:themeShade="80"/>
        </w:rPr>
        <w:t>El Gabinete de Política Social se ha centrado en implementar acciones para fortalecer el control interno institucional, cumpliendo con las Normas Básicas de Control Interno (NOBACI). Este enfoque ha contribuido a establecer el marco fundamental necesario para cumplir con los requisitos normativos. En septiembre de 2023, alcanzamos una calificación del 70%, reflejando nuestro compromiso con las normas. Para cumplir con estos estándares</w:t>
      </w:r>
      <w:r w:rsidR="22B4E137" w:rsidRPr="62FBB085">
        <w:rPr>
          <w:rFonts w:eastAsia="Times New Roman"/>
          <w:color w:val="767171" w:themeColor="background2" w:themeShade="80"/>
        </w:rPr>
        <w:t xml:space="preserve">, hemos </w:t>
      </w:r>
      <w:r w:rsidRPr="002D0972">
        <w:rPr>
          <w:rFonts w:eastAsia="Times New Roman"/>
          <w:color w:val="767171" w:themeColor="background2" w:themeShade="80"/>
        </w:rPr>
        <w:t>progresado</w:t>
      </w:r>
      <w:r w:rsidR="22B4E137" w:rsidRPr="62FBB085">
        <w:rPr>
          <w:rFonts w:eastAsia="Times New Roman"/>
          <w:color w:val="767171" w:themeColor="background2" w:themeShade="80"/>
        </w:rPr>
        <w:t xml:space="preserve"> en la ejecución </w:t>
      </w:r>
      <w:r w:rsidR="16AD4CE0" w:rsidRPr="62FBB085">
        <w:rPr>
          <w:rFonts w:eastAsia="Times New Roman"/>
          <w:color w:val="767171" w:themeColor="background2" w:themeShade="80"/>
        </w:rPr>
        <w:t xml:space="preserve">de planes de acción y mejoras en nuestros procesos de gestión. </w:t>
      </w:r>
      <w:r>
        <w:rPr>
          <w:rFonts w:eastAsia="Times New Roman"/>
          <w:color w:val="767171" w:themeColor="background2" w:themeShade="80"/>
        </w:rPr>
        <w:t>A continuación, un r</w:t>
      </w:r>
      <w:r w:rsidR="02B782C9" w:rsidRPr="62FBB085">
        <w:rPr>
          <w:rFonts w:eastAsia="Times New Roman"/>
          <w:color w:val="767171" w:themeColor="background2" w:themeShade="80"/>
        </w:rPr>
        <w:t>esumen de las calificaciones obtenidas en cada matriz del diagnóstico NOBACI.</w:t>
      </w:r>
    </w:p>
    <w:p w14:paraId="3A7D0E7D" w14:textId="1132C211" w:rsidR="5F54E1DC" w:rsidRDefault="5F54E1DC" w:rsidP="62FBB085">
      <w:pPr>
        <w:spacing w:after="0" w:line="360" w:lineRule="auto"/>
        <w:ind w:right="834"/>
        <w:jc w:val="both"/>
      </w:pPr>
      <w:r>
        <w:rPr>
          <w:noProof/>
        </w:rPr>
        <w:lastRenderedPageBreak/>
        <w:drawing>
          <wp:inline distT="0" distB="0" distL="0" distR="0" wp14:anchorId="7CCEFC0A" wp14:editId="01FB015C">
            <wp:extent cx="4572000" cy="2019300"/>
            <wp:effectExtent l="0" t="0" r="0" b="0"/>
            <wp:docPr id="897977225" name="Imagen 89797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4572000" cy="2019300"/>
                    </a:xfrm>
                    <a:prstGeom prst="rect">
                      <a:avLst/>
                    </a:prstGeom>
                  </pic:spPr>
                </pic:pic>
              </a:graphicData>
            </a:graphic>
          </wp:inline>
        </w:drawing>
      </w:r>
    </w:p>
    <w:p w14:paraId="220FA0DB" w14:textId="1F823D9B" w:rsidR="006F3B60" w:rsidRPr="00F94CAA" w:rsidRDefault="006F3B60" w:rsidP="006F3B60">
      <w:pPr>
        <w:spacing w:after="0"/>
        <w:ind w:right="900"/>
        <w:rPr>
          <w:rFonts w:eastAsia="Times New Roman"/>
          <w:noProof/>
          <w:color w:val="767171" w:themeColor="background2" w:themeShade="80"/>
          <w:sz w:val="16"/>
          <w:szCs w:val="16"/>
        </w:rPr>
      </w:pPr>
      <w:r w:rsidRPr="005EF7A9">
        <w:rPr>
          <w:rFonts w:eastAsia="Times New Roman"/>
          <w:b/>
          <w:bCs/>
          <w:noProof/>
          <w:color w:val="767171" w:themeColor="background2" w:themeShade="80"/>
          <w:sz w:val="16"/>
          <w:szCs w:val="16"/>
        </w:rPr>
        <w:t xml:space="preserve">Fuente: </w:t>
      </w:r>
      <w:r w:rsidR="007404B1">
        <w:rPr>
          <w:rFonts w:eastAsia="Times New Roman"/>
          <w:noProof/>
          <w:color w:val="767171" w:themeColor="background2" w:themeShade="80"/>
          <w:sz w:val="16"/>
          <w:szCs w:val="16"/>
        </w:rPr>
        <w:t>Sistema para diagnóstico de las NOBACI de la Contraloría.</w:t>
      </w:r>
    </w:p>
    <w:p w14:paraId="37DB6548" w14:textId="51EBABC4" w:rsidR="62FBB085" w:rsidRDefault="62FBB085" w:rsidP="62FBB085">
      <w:pPr>
        <w:spacing w:after="0" w:line="360" w:lineRule="auto"/>
        <w:ind w:right="834"/>
        <w:jc w:val="both"/>
        <w:rPr>
          <w:rFonts w:eastAsia="Times New Roman"/>
          <w:color w:val="767171" w:themeColor="background2" w:themeShade="80"/>
        </w:rPr>
      </w:pPr>
    </w:p>
    <w:p w14:paraId="3F0B3BF1" w14:textId="44970628" w:rsidR="51F745AD" w:rsidRPr="002428EA" w:rsidRDefault="51F745AD" w:rsidP="002C4A9C">
      <w:pPr>
        <w:pStyle w:val="Prrafodelista"/>
        <w:numPr>
          <w:ilvl w:val="0"/>
          <w:numId w:val="45"/>
        </w:numPr>
        <w:spacing w:line="360" w:lineRule="auto"/>
        <w:jc w:val="both"/>
        <w:rPr>
          <w:rFonts w:eastAsia="Times New Roman"/>
          <w:color w:val="767171" w:themeColor="background2" w:themeShade="80"/>
        </w:rPr>
      </w:pPr>
      <w:r w:rsidRPr="62FBB085">
        <w:rPr>
          <w:rFonts w:eastAsia="Times New Roman"/>
          <w:b/>
          <w:bCs/>
          <w:color w:val="767171" w:themeColor="background2" w:themeShade="80"/>
          <w:lang w:val="es-ES"/>
        </w:rPr>
        <w:t>Resultados de los Sistemas de Calidad</w:t>
      </w:r>
      <w:r w:rsidR="6D3867DA" w:rsidRPr="62FBB085">
        <w:rPr>
          <w:rFonts w:eastAsia="Times New Roman"/>
          <w:b/>
          <w:bCs/>
          <w:color w:val="767171" w:themeColor="background2" w:themeShade="80"/>
          <w:lang w:val="es-ES"/>
        </w:rPr>
        <w:t xml:space="preserve">: </w:t>
      </w:r>
    </w:p>
    <w:p w14:paraId="14C57CC9" w14:textId="5C275CF4" w:rsidR="7CB1DBFB" w:rsidRDefault="7CB1DBFB" w:rsidP="4FFFE26F">
      <w:pPr>
        <w:spacing w:after="0" w:line="360" w:lineRule="auto"/>
        <w:jc w:val="both"/>
        <w:rPr>
          <w:rFonts w:eastAsia="Times New Roman"/>
          <w:color w:val="767171" w:themeColor="background2" w:themeShade="80"/>
          <w:lang w:val="es-ES"/>
        </w:rPr>
      </w:pPr>
      <w:r w:rsidRPr="4FFFE26F">
        <w:rPr>
          <w:rFonts w:eastAsia="Times New Roman"/>
          <w:color w:val="767171" w:themeColor="background2" w:themeShade="80"/>
          <w:lang w:val="es-ES"/>
        </w:rPr>
        <w:t xml:space="preserve">El Gabinete de Política Social realizó el proceso de auditoría externa donde: </w:t>
      </w:r>
      <w:r w:rsidRPr="4FFFE26F">
        <w:rPr>
          <w:rFonts w:eastAsia="Times New Roman"/>
          <w:color w:val="767171" w:themeColor="background2" w:themeShade="80"/>
          <w:lang w:val="es"/>
        </w:rPr>
        <w:t>por medio al seguimiento II mantuvo el recertificado de Norma ISO 9001: 2015 Sistema de Gestión de Calidad. Los resultados de la auditoría fueron excelentes demostrando así que el Gabinete de Política Social está en cumplimiento con los requisitos exigidos por esta norma, manteniendo un alto nivel de satisfacción de nuestras partes interesadas a través de una gestión eficiente y la estandarización de los procesos.</w:t>
      </w:r>
    </w:p>
    <w:p w14:paraId="3E44E2E5" w14:textId="4151A79B" w:rsidR="4FFFE26F" w:rsidRDefault="4FFFE26F" w:rsidP="4FFFE26F">
      <w:pPr>
        <w:spacing w:line="360" w:lineRule="auto"/>
        <w:contextualSpacing/>
        <w:jc w:val="both"/>
        <w:rPr>
          <w:rFonts w:eastAsia="Times New Roman"/>
          <w:color w:val="767171" w:themeColor="background2" w:themeShade="80"/>
          <w:lang w:val="es-ES"/>
        </w:rPr>
      </w:pPr>
    </w:p>
    <w:p w14:paraId="0E29B000" w14:textId="76C2D1A2" w:rsidR="51F745AD" w:rsidRPr="002428EA" w:rsidRDefault="51F745AD" w:rsidP="35419D3B">
      <w:pPr>
        <w:spacing w:after="0" w:line="360" w:lineRule="auto"/>
        <w:jc w:val="both"/>
        <w:rPr>
          <w:rFonts w:eastAsia="Times New Roman"/>
          <w:color w:val="767171" w:themeColor="background2" w:themeShade="80"/>
          <w:lang w:val="es-ES"/>
        </w:rPr>
      </w:pPr>
      <w:r w:rsidRPr="62FBB085">
        <w:rPr>
          <w:rFonts w:eastAsia="Times New Roman"/>
          <w:color w:val="767171" w:themeColor="background2" w:themeShade="80"/>
          <w:lang w:val="es-ES"/>
        </w:rPr>
        <w:t xml:space="preserve">Para cumplimiento Sistema de Monitoreo de la Gestión Pública mediante la aplicación del CAF </w:t>
      </w:r>
      <w:r w:rsidRPr="20B55D51">
        <w:rPr>
          <w:rFonts w:eastAsia="Times New Roman"/>
          <w:color w:val="767171" w:themeColor="background2" w:themeShade="80"/>
          <w:lang w:val="es"/>
        </w:rPr>
        <w:t>el Gabinete de Política Social realizó un autodiagnóstico evidenciando un cumplimiento a sus requisitos y realizando un plan para fortalecer las oportunidades de mejora.</w:t>
      </w:r>
    </w:p>
    <w:p w14:paraId="6B7FBEDE" w14:textId="3F4E2413" w:rsidR="51F745AD" w:rsidRPr="002428EA" w:rsidRDefault="51F745AD" w:rsidP="62FBB085">
      <w:pPr>
        <w:spacing w:line="360" w:lineRule="auto"/>
        <w:contextualSpacing/>
        <w:jc w:val="both"/>
        <w:rPr>
          <w:rFonts w:eastAsia="Times New Roman"/>
          <w:color w:val="767171" w:themeColor="background2" w:themeShade="80"/>
          <w:lang w:val="es-ES"/>
        </w:rPr>
      </w:pPr>
    </w:p>
    <w:p w14:paraId="34D2CF02" w14:textId="219B0E26" w:rsidR="51F745AD" w:rsidRPr="007404B1" w:rsidRDefault="51F745AD" w:rsidP="002C4A9C">
      <w:pPr>
        <w:pStyle w:val="Prrafodelista"/>
        <w:numPr>
          <w:ilvl w:val="0"/>
          <w:numId w:val="45"/>
        </w:numPr>
        <w:spacing w:line="360" w:lineRule="auto"/>
        <w:jc w:val="both"/>
        <w:rPr>
          <w:rFonts w:eastAsia="Times New Roman"/>
          <w:color w:val="767171" w:themeColor="background2" w:themeShade="80"/>
        </w:rPr>
      </w:pPr>
      <w:r w:rsidRPr="62FBB085">
        <w:rPr>
          <w:rFonts w:eastAsia="Times New Roman"/>
          <w:b/>
          <w:bCs/>
          <w:color w:val="767171" w:themeColor="background2" w:themeShade="80"/>
          <w:lang w:val="es-ES"/>
        </w:rPr>
        <w:t xml:space="preserve">Acciones para el fortalecimiento institucional </w:t>
      </w:r>
    </w:p>
    <w:p w14:paraId="7BFC220C" w14:textId="508ECDA4" w:rsidR="62FBB085" w:rsidRPr="002428EA" w:rsidRDefault="51F745AD" w:rsidP="00D13192">
      <w:pPr>
        <w:spacing w:line="360" w:lineRule="auto"/>
        <w:jc w:val="both"/>
        <w:rPr>
          <w:rFonts w:eastAsia="Times New Roman"/>
          <w:color w:val="767171" w:themeColor="background2" w:themeShade="80"/>
        </w:rPr>
      </w:pPr>
      <w:r w:rsidRPr="62FBB085">
        <w:rPr>
          <w:rFonts w:eastAsia="Times New Roman"/>
          <w:color w:val="767171" w:themeColor="background2" w:themeShade="80"/>
          <w:lang w:val="es"/>
        </w:rPr>
        <w:t xml:space="preserve">De cara a eficientizar los procesos y los esfuerzos operativos, así como dejar determinadas las funciones comprendidas en la estructura organizacional y precisar las interrelaciones entre los niveles jerárquicos y funcionales tanto internos como externos, durante el </w:t>
      </w:r>
      <w:r w:rsidRPr="62FBB085">
        <w:rPr>
          <w:rFonts w:eastAsia="Times New Roman"/>
          <w:color w:val="767171" w:themeColor="background2" w:themeShade="80"/>
          <w:lang w:val="es"/>
        </w:rPr>
        <w:lastRenderedPageBreak/>
        <w:t xml:space="preserve">año 2023 </w:t>
      </w:r>
      <w:r w:rsidRPr="62FBB085">
        <w:rPr>
          <w:rFonts w:eastAsia="Times New Roman"/>
          <w:b/>
          <w:bCs/>
          <w:color w:val="767171" w:themeColor="background2" w:themeShade="80"/>
          <w:lang w:val="es"/>
        </w:rPr>
        <w:t>se ha aprobado la Estructura Organizativa del Gabinete de Política Social</w:t>
      </w:r>
      <w:r w:rsidRPr="62FBB085">
        <w:rPr>
          <w:rFonts w:eastAsia="Times New Roman"/>
          <w:color w:val="767171" w:themeColor="background2" w:themeShade="80"/>
          <w:lang w:val="es"/>
        </w:rPr>
        <w:t xml:space="preserve"> mediante la resolución administrativa No. 0001-2023. </w:t>
      </w:r>
      <w:r w:rsidRPr="62FBB085">
        <w:rPr>
          <w:rFonts w:eastAsia="Times New Roman"/>
          <w:b/>
          <w:bCs/>
          <w:color w:val="767171" w:themeColor="background2" w:themeShade="80"/>
          <w:lang w:val="es"/>
        </w:rPr>
        <w:t>En este sentido se ha desarrollado el 90% del Manual de Cargos y Funciones (MOF)</w:t>
      </w:r>
      <w:r w:rsidRPr="62FBB085">
        <w:rPr>
          <w:rFonts w:eastAsia="Times New Roman"/>
          <w:color w:val="767171" w:themeColor="background2" w:themeShade="80"/>
          <w:lang w:val="es"/>
        </w:rPr>
        <w:t xml:space="preserve"> con el apoyo del personal asignado del Ministerio de Administración Pública en su calidad de órgano rector, tomando en consideración las disposiciones contenidas en la Ley 41‐08 de Función Pública.</w:t>
      </w:r>
    </w:p>
    <w:p w14:paraId="21349A02" w14:textId="3996523A" w:rsidR="51F745AD" w:rsidRPr="002428EA" w:rsidRDefault="51F745AD" w:rsidP="62FBB085">
      <w:pPr>
        <w:spacing w:line="360" w:lineRule="auto"/>
        <w:jc w:val="both"/>
        <w:rPr>
          <w:rFonts w:eastAsia="Times New Roman"/>
          <w:color w:val="767171" w:themeColor="background2" w:themeShade="80"/>
        </w:rPr>
      </w:pPr>
      <w:r w:rsidRPr="62FBB085">
        <w:rPr>
          <w:rFonts w:eastAsia="Times New Roman"/>
          <w:color w:val="767171" w:themeColor="background2" w:themeShade="80"/>
          <w:lang w:val="es"/>
        </w:rPr>
        <w:t>También, se han socializado los</w:t>
      </w:r>
      <w:r w:rsidRPr="62FBB085">
        <w:rPr>
          <w:rFonts w:eastAsia="Times New Roman"/>
          <w:color w:val="767171" w:themeColor="background2" w:themeShade="80"/>
        </w:rPr>
        <w:t xml:space="preserve"> resultados de la </w:t>
      </w:r>
      <w:r w:rsidRPr="62FBB085">
        <w:rPr>
          <w:rFonts w:eastAsia="Times New Roman"/>
          <w:b/>
          <w:bCs/>
          <w:color w:val="767171" w:themeColor="background2" w:themeShade="80"/>
        </w:rPr>
        <w:t>Evaluación de Diseño del Programa “Oportunidad 14/24”</w:t>
      </w:r>
      <w:r w:rsidRPr="62FBB085">
        <w:rPr>
          <w:rFonts w:eastAsia="Times New Roman"/>
          <w:color w:val="767171" w:themeColor="background2" w:themeShade="80"/>
        </w:rPr>
        <w:t>, con el objetivo de detectar áreas de mejoras que intervengan directamente en el fortalecimiento institucional del mismo, así como de eficientizar la operativización de las áreas que componen este y así poder ampliar el alcance del Programa.</w:t>
      </w:r>
    </w:p>
    <w:p w14:paraId="6F56FDCD" w14:textId="1638779A" w:rsidR="62FBB085" w:rsidRPr="002428EA" w:rsidRDefault="51F745AD" w:rsidP="007404B1">
      <w:pPr>
        <w:spacing w:line="360" w:lineRule="auto"/>
        <w:jc w:val="both"/>
        <w:rPr>
          <w:rFonts w:eastAsia="Times New Roman"/>
          <w:color w:val="767171" w:themeColor="background2" w:themeShade="80"/>
        </w:rPr>
      </w:pPr>
      <w:r w:rsidRPr="62FBB085">
        <w:rPr>
          <w:rFonts w:eastAsia="Times New Roman"/>
          <w:color w:val="767171" w:themeColor="background2" w:themeShade="80"/>
        </w:rPr>
        <w:t xml:space="preserve">De igual forma, se puso en marcha el </w:t>
      </w:r>
      <w:r w:rsidRPr="62FBB085">
        <w:rPr>
          <w:rFonts w:eastAsia="Times New Roman"/>
          <w:b/>
          <w:bCs/>
          <w:color w:val="767171" w:themeColor="background2" w:themeShade="80"/>
        </w:rPr>
        <w:t>Plan de Formación a “Atención informada por trauma en adolescentes”</w:t>
      </w:r>
      <w:r w:rsidRPr="62FBB085">
        <w:rPr>
          <w:rFonts w:eastAsia="Times New Roman"/>
          <w:color w:val="767171" w:themeColor="background2" w:themeShade="80"/>
        </w:rPr>
        <w:t xml:space="preserve"> dirigida a lo/as psicólogas del Programa </w:t>
      </w:r>
      <w:r w:rsidR="00D67500">
        <w:rPr>
          <w:rFonts w:eastAsia="Times New Roman"/>
          <w:color w:val="767171" w:themeColor="background2" w:themeShade="80"/>
        </w:rPr>
        <w:t>“</w:t>
      </w:r>
      <w:r w:rsidRPr="62FBB085">
        <w:rPr>
          <w:rFonts w:eastAsia="Times New Roman"/>
          <w:color w:val="767171" w:themeColor="background2" w:themeShade="80"/>
        </w:rPr>
        <w:t>O</w:t>
      </w:r>
      <w:r w:rsidR="00D67500">
        <w:rPr>
          <w:rFonts w:eastAsia="Times New Roman"/>
          <w:color w:val="767171" w:themeColor="background2" w:themeShade="80"/>
        </w:rPr>
        <w:t>portunidad</w:t>
      </w:r>
      <w:r w:rsidRPr="62FBB085">
        <w:rPr>
          <w:rFonts w:eastAsia="Times New Roman"/>
          <w:color w:val="767171" w:themeColor="background2" w:themeShade="80"/>
        </w:rPr>
        <w:t xml:space="preserve"> 1</w:t>
      </w:r>
      <w:r w:rsidR="00D67500">
        <w:rPr>
          <w:rFonts w:eastAsia="Times New Roman"/>
          <w:color w:val="767171" w:themeColor="background2" w:themeShade="80"/>
        </w:rPr>
        <w:t>4/</w:t>
      </w:r>
      <w:r w:rsidRPr="62FBB085">
        <w:rPr>
          <w:rFonts w:eastAsia="Times New Roman"/>
          <w:color w:val="767171" w:themeColor="background2" w:themeShade="80"/>
        </w:rPr>
        <w:t>24</w:t>
      </w:r>
      <w:r w:rsidR="00D67500">
        <w:rPr>
          <w:rFonts w:eastAsia="Times New Roman"/>
          <w:color w:val="767171" w:themeColor="background2" w:themeShade="80"/>
        </w:rPr>
        <w:t>”</w:t>
      </w:r>
      <w:r w:rsidRPr="62FBB085">
        <w:rPr>
          <w:rFonts w:eastAsia="Times New Roman"/>
          <w:color w:val="767171" w:themeColor="background2" w:themeShade="80"/>
        </w:rPr>
        <w:t>. Con el objetivo de fortalecer la atención y manejo de la población en riesgo. </w:t>
      </w:r>
    </w:p>
    <w:p w14:paraId="0E2547F4" w14:textId="7BA3CF21" w:rsidR="51F745AD" w:rsidRPr="002428EA" w:rsidRDefault="51F745AD" w:rsidP="62FBB085">
      <w:pPr>
        <w:spacing w:line="360" w:lineRule="auto"/>
        <w:jc w:val="both"/>
        <w:rPr>
          <w:rFonts w:eastAsia="Times New Roman"/>
          <w:color w:val="767171" w:themeColor="background2" w:themeShade="80"/>
        </w:rPr>
      </w:pPr>
      <w:r w:rsidRPr="62FBB085">
        <w:rPr>
          <w:rFonts w:eastAsia="Times New Roman"/>
          <w:color w:val="767171" w:themeColor="background2" w:themeShade="80"/>
        </w:rPr>
        <w:t xml:space="preserve">Otro hito importante fue la realización de </w:t>
      </w:r>
      <w:r w:rsidRPr="62FBB085">
        <w:rPr>
          <w:rFonts w:eastAsia="Times New Roman"/>
          <w:b/>
          <w:bCs/>
          <w:color w:val="767171" w:themeColor="background2" w:themeShade="80"/>
        </w:rPr>
        <w:t>6 talleres regionales denominados: “Taller para la conformación de equipos de alto desempeño”</w:t>
      </w:r>
      <w:r w:rsidRPr="62FBB085">
        <w:rPr>
          <w:rFonts w:eastAsia="Times New Roman"/>
          <w:color w:val="767171" w:themeColor="background2" w:themeShade="80"/>
        </w:rPr>
        <w:t xml:space="preserve"> con el propósito de actualizar los protocolos del Sistema de Protección Social para el abordaje y funcionamiento del Programa.  </w:t>
      </w:r>
    </w:p>
    <w:p w14:paraId="1A5AC383" w14:textId="28ACBC18" w:rsidR="62FBB085" w:rsidRPr="002428EA" w:rsidRDefault="62FBB085" w:rsidP="62FBB085">
      <w:pPr>
        <w:spacing w:after="0" w:line="360" w:lineRule="auto"/>
        <w:ind w:right="850"/>
        <w:jc w:val="both"/>
        <w:rPr>
          <w:rFonts w:eastAsia="Times New Roman"/>
          <w:color w:val="767171" w:themeColor="background2" w:themeShade="80"/>
        </w:rPr>
      </w:pPr>
    </w:p>
    <w:p w14:paraId="1B2C651C" w14:textId="376DB16A" w:rsidR="51F745AD" w:rsidRDefault="51F745AD" w:rsidP="00D13192">
      <w:pPr>
        <w:spacing w:line="360" w:lineRule="auto"/>
        <w:jc w:val="both"/>
        <w:rPr>
          <w:rFonts w:eastAsia="Times New Roman"/>
          <w:color w:val="767171" w:themeColor="background2" w:themeShade="80"/>
        </w:rPr>
      </w:pPr>
      <w:r w:rsidRPr="62FBB085">
        <w:rPr>
          <w:rFonts w:eastAsia="Times New Roman"/>
          <w:b/>
          <w:bCs/>
          <w:color w:val="767171" w:themeColor="background2" w:themeShade="80"/>
          <w:lang w:val="es-ES"/>
        </w:rPr>
        <w:t>Gestión de Riesgos y Oportunidades</w:t>
      </w:r>
    </w:p>
    <w:p w14:paraId="7326D6C9" w14:textId="532B29C9" w:rsidR="62FBB085" w:rsidRPr="002428EA" w:rsidRDefault="51F745AD" w:rsidP="00F51E7C">
      <w:pPr>
        <w:spacing w:line="360" w:lineRule="auto"/>
        <w:jc w:val="both"/>
        <w:rPr>
          <w:rFonts w:eastAsia="Times New Roman"/>
          <w:color w:val="767171" w:themeColor="background2" w:themeShade="80"/>
        </w:rPr>
      </w:pPr>
      <w:r w:rsidRPr="62FBB085">
        <w:rPr>
          <w:rFonts w:eastAsia="Times New Roman"/>
          <w:color w:val="767171" w:themeColor="background2" w:themeShade="80"/>
          <w:lang w:val="es-ES"/>
        </w:rPr>
        <w:t>Dentro de los esfuerzos inherentes a la Gestión de Riesgos y Oportunidades del GPS, se han realizado dos (</w:t>
      </w:r>
      <w:r w:rsidR="57853E26" w:rsidRPr="62FBB085">
        <w:rPr>
          <w:rFonts w:eastAsia="Times New Roman"/>
          <w:color w:val="767171" w:themeColor="background2" w:themeShade="80"/>
          <w:lang w:val="es-ES"/>
        </w:rPr>
        <w:t>3</w:t>
      </w:r>
      <w:r w:rsidRPr="62FBB085">
        <w:rPr>
          <w:rFonts w:eastAsia="Times New Roman"/>
          <w:color w:val="767171" w:themeColor="background2" w:themeShade="80"/>
          <w:lang w:val="es-ES"/>
        </w:rPr>
        <w:t>) procesos de Seguimiento y Monitoreo a Gestión de los Riesgos y Oportunidades a los diferentes Procesos, Áreas, Programas y Proyectos del GPS.</w:t>
      </w:r>
    </w:p>
    <w:p w14:paraId="6A55ADE7" w14:textId="7D4A296F" w:rsidR="62FBB085" w:rsidRPr="002428EA" w:rsidRDefault="51F745AD" w:rsidP="00F51E7C">
      <w:pPr>
        <w:spacing w:line="360" w:lineRule="auto"/>
        <w:jc w:val="both"/>
        <w:rPr>
          <w:rFonts w:eastAsia="Times New Roman"/>
          <w:color w:val="767171" w:themeColor="background2" w:themeShade="80"/>
        </w:rPr>
      </w:pPr>
      <w:r w:rsidRPr="62FBB085">
        <w:rPr>
          <w:rFonts w:eastAsia="Times New Roman"/>
          <w:color w:val="767171" w:themeColor="background2" w:themeShade="80"/>
          <w:lang w:val="es-ES"/>
        </w:rPr>
        <w:lastRenderedPageBreak/>
        <w:t xml:space="preserve">El seguimiento es de suma importancia durante la Gestión de Riesgos y Oportunidades, debido a que el incumplimiento de las acciones (Plan de Tratamiento) puede traer consigo la materialización de los riesgos que, dependiendo de la gravedad, podrían conllevar desde pequeños retrasos en la ejecución de las metas, hasta pérdidas significativas de recursos y en la credibilidad. </w:t>
      </w:r>
    </w:p>
    <w:p w14:paraId="58D9C118" w14:textId="4F7CFAE4" w:rsidR="51F745AD" w:rsidRPr="002428EA" w:rsidRDefault="51F745AD" w:rsidP="62FBB085">
      <w:pPr>
        <w:spacing w:line="360" w:lineRule="auto"/>
        <w:jc w:val="both"/>
        <w:rPr>
          <w:rFonts w:eastAsia="Times New Roman"/>
          <w:color w:val="767171" w:themeColor="background2" w:themeShade="80"/>
        </w:rPr>
      </w:pPr>
      <w:r w:rsidRPr="62FBB085">
        <w:rPr>
          <w:rFonts w:eastAsia="Times New Roman"/>
          <w:color w:val="767171" w:themeColor="background2" w:themeShade="80"/>
          <w:lang w:val="es-ES"/>
        </w:rPr>
        <w:t xml:space="preserve">Con los resultados de los procesos de Seguimiento y Monitoreo fueron elaborados </w:t>
      </w:r>
      <w:r w:rsidR="2F0BCB36" w:rsidRPr="62FBB085">
        <w:rPr>
          <w:rFonts w:eastAsia="Times New Roman"/>
          <w:color w:val="767171" w:themeColor="background2" w:themeShade="80"/>
          <w:lang w:val="es-ES"/>
        </w:rPr>
        <w:t>4</w:t>
      </w:r>
      <w:r w:rsidRPr="62FBB085">
        <w:rPr>
          <w:rFonts w:eastAsia="Times New Roman"/>
          <w:color w:val="767171" w:themeColor="background2" w:themeShade="80"/>
          <w:lang w:val="es-ES"/>
        </w:rPr>
        <w:t xml:space="preserve"> Informes Trimestrales a la Gestión de Riesgos y Oportunidades; conteniendo cada informe: </w:t>
      </w:r>
    </w:p>
    <w:p w14:paraId="599F1083" w14:textId="4D1EAD17" w:rsidR="51F745AD" w:rsidRPr="002428EA" w:rsidRDefault="51F745AD" w:rsidP="00065D13">
      <w:pPr>
        <w:pStyle w:val="Prrafodelista"/>
        <w:numPr>
          <w:ilvl w:val="0"/>
          <w:numId w:val="1"/>
        </w:numPr>
        <w:tabs>
          <w:tab w:val="left" w:pos="15"/>
        </w:tabs>
        <w:spacing w:after="0" w:line="360" w:lineRule="auto"/>
        <w:ind w:left="1418" w:right="172"/>
        <w:jc w:val="both"/>
        <w:rPr>
          <w:rFonts w:eastAsia="Times New Roman"/>
          <w:color w:val="808080" w:themeColor="background1" w:themeShade="80"/>
        </w:rPr>
      </w:pPr>
      <w:r w:rsidRPr="62FBB085">
        <w:rPr>
          <w:rFonts w:eastAsia="Times New Roman"/>
          <w:color w:val="808080" w:themeColor="background1" w:themeShade="80"/>
        </w:rPr>
        <w:t xml:space="preserve">Riesgos y Oportunidades Identificados/as. </w:t>
      </w:r>
    </w:p>
    <w:p w14:paraId="4349D40A" w14:textId="51B44B9D" w:rsidR="51F745AD" w:rsidRPr="002428EA" w:rsidRDefault="51F745AD" w:rsidP="00065D13">
      <w:pPr>
        <w:pStyle w:val="Prrafodelista"/>
        <w:numPr>
          <w:ilvl w:val="0"/>
          <w:numId w:val="1"/>
        </w:numPr>
        <w:tabs>
          <w:tab w:val="left" w:pos="15"/>
        </w:tabs>
        <w:spacing w:after="0" w:line="360" w:lineRule="auto"/>
        <w:ind w:left="1418" w:right="172"/>
        <w:jc w:val="both"/>
        <w:rPr>
          <w:rFonts w:eastAsia="Times New Roman"/>
          <w:color w:val="808080" w:themeColor="background1" w:themeShade="80"/>
        </w:rPr>
      </w:pPr>
      <w:r w:rsidRPr="62FBB085">
        <w:rPr>
          <w:rFonts w:eastAsia="Times New Roman"/>
          <w:color w:val="808080" w:themeColor="background1" w:themeShade="80"/>
        </w:rPr>
        <w:t xml:space="preserve">Valoración de los Riesgos y Oportunidades. </w:t>
      </w:r>
    </w:p>
    <w:p w14:paraId="3A10F48D" w14:textId="68AACB72" w:rsidR="51F745AD" w:rsidRPr="002428EA" w:rsidRDefault="51F745AD" w:rsidP="00065D13">
      <w:pPr>
        <w:pStyle w:val="Prrafodelista"/>
        <w:numPr>
          <w:ilvl w:val="0"/>
          <w:numId w:val="1"/>
        </w:numPr>
        <w:tabs>
          <w:tab w:val="left" w:pos="15"/>
        </w:tabs>
        <w:spacing w:after="0" w:line="360" w:lineRule="auto"/>
        <w:ind w:left="1418" w:right="172"/>
        <w:jc w:val="both"/>
        <w:rPr>
          <w:rFonts w:eastAsia="Times New Roman"/>
          <w:color w:val="808080" w:themeColor="background1" w:themeShade="80"/>
        </w:rPr>
      </w:pPr>
      <w:r w:rsidRPr="62FBB085">
        <w:rPr>
          <w:rFonts w:eastAsia="Times New Roman"/>
          <w:color w:val="808080" w:themeColor="background1" w:themeShade="80"/>
        </w:rPr>
        <w:t xml:space="preserve">Seguimiento y Evaluación al Plan de Tratamiento de los R y O.           </w:t>
      </w:r>
    </w:p>
    <w:p w14:paraId="2131429C" w14:textId="4D55E568" w:rsidR="51F745AD" w:rsidRPr="002428EA" w:rsidRDefault="51F745AD" w:rsidP="00065D13">
      <w:pPr>
        <w:pStyle w:val="Prrafodelista"/>
        <w:numPr>
          <w:ilvl w:val="0"/>
          <w:numId w:val="1"/>
        </w:numPr>
        <w:tabs>
          <w:tab w:val="left" w:pos="15"/>
        </w:tabs>
        <w:spacing w:after="0" w:line="360" w:lineRule="auto"/>
        <w:ind w:left="1418" w:right="172"/>
        <w:jc w:val="both"/>
        <w:rPr>
          <w:rFonts w:eastAsia="Times New Roman"/>
          <w:color w:val="808080" w:themeColor="background1" w:themeShade="80"/>
        </w:rPr>
      </w:pPr>
      <w:r w:rsidRPr="62FBB085">
        <w:rPr>
          <w:rFonts w:eastAsia="Times New Roman"/>
          <w:color w:val="808080" w:themeColor="background1" w:themeShade="80"/>
        </w:rPr>
        <w:t xml:space="preserve">Detalle de los Riesgos Materializados y Oportunidades Potencializadas. </w:t>
      </w:r>
    </w:p>
    <w:p w14:paraId="43DB225F" w14:textId="6B9C493B" w:rsidR="51F745AD" w:rsidRPr="002428EA" w:rsidRDefault="51F745AD" w:rsidP="00065D13">
      <w:pPr>
        <w:pStyle w:val="Prrafodelista"/>
        <w:numPr>
          <w:ilvl w:val="0"/>
          <w:numId w:val="1"/>
        </w:numPr>
        <w:tabs>
          <w:tab w:val="left" w:pos="15"/>
        </w:tabs>
        <w:spacing w:after="0" w:line="360" w:lineRule="auto"/>
        <w:ind w:left="1418" w:right="172"/>
        <w:jc w:val="both"/>
        <w:rPr>
          <w:rFonts w:eastAsia="Times New Roman"/>
          <w:color w:val="808080" w:themeColor="background1" w:themeShade="80"/>
        </w:rPr>
      </w:pPr>
      <w:r w:rsidRPr="62FBB085">
        <w:rPr>
          <w:rFonts w:eastAsia="Times New Roman"/>
          <w:color w:val="808080" w:themeColor="background1" w:themeShade="80"/>
        </w:rPr>
        <w:t xml:space="preserve">Resultados Indicadores (Eficacia de las acciones). </w:t>
      </w:r>
    </w:p>
    <w:p w14:paraId="58731606" w14:textId="70219887" w:rsidR="62FBB085" w:rsidRPr="002428EA" w:rsidRDefault="62FBB085" w:rsidP="62FBB085">
      <w:pPr>
        <w:spacing w:after="0" w:line="360" w:lineRule="auto"/>
        <w:ind w:left="850" w:right="850"/>
        <w:jc w:val="both"/>
        <w:rPr>
          <w:rFonts w:eastAsia="Times New Roman"/>
          <w:color w:val="767171" w:themeColor="background2" w:themeShade="80"/>
        </w:rPr>
      </w:pPr>
    </w:p>
    <w:p w14:paraId="3DEED8E2" w14:textId="7CEC1F04" w:rsidR="62FBB085" w:rsidRDefault="51F745AD" w:rsidP="002A7A85">
      <w:pPr>
        <w:spacing w:line="360" w:lineRule="auto"/>
        <w:jc w:val="both"/>
        <w:rPr>
          <w:rFonts w:eastAsia="Times New Roman"/>
          <w:color w:val="767171" w:themeColor="background2" w:themeShade="80"/>
          <w:lang w:val="es-ES"/>
        </w:rPr>
      </w:pPr>
      <w:r w:rsidRPr="62FBB085">
        <w:rPr>
          <w:rFonts w:eastAsia="Times New Roman"/>
          <w:color w:val="767171" w:themeColor="background2" w:themeShade="80"/>
          <w:lang w:val="es-ES"/>
        </w:rPr>
        <w:t xml:space="preserve">Otro de los esfuerzos realizados como parte del fortalecimiento institucional, </w:t>
      </w:r>
      <w:r w:rsidR="0BD55764" w:rsidRPr="62FBB085">
        <w:rPr>
          <w:rFonts w:eastAsia="Times New Roman"/>
          <w:color w:val="767171" w:themeColor="background2" w:themeShade="80"/>
          <w:lang w:val="es-ES"/>
        </w:rPr>
        <w:t>se realizaron dos reuniones</w:t>
      </w:r>
      <w:r w:rsidRPr="62FBB085">
        <w:rPr>
          <w:rFonts w:eastAsia="Times New Roman"/>
          <w:color w:val="767171" w:themeColor="background2" w:themeShade="80"/>
          <w:lang w:val="es-ES"/>
        </w:rPr>
        <w:t xml:space="preserve"> del Comité de Gestión de Riesgos y Oportunidades del Gabinete de Política Social, conformado por al menos 7 personas representantes de áreas estratégicas del GPS. </w:t>
      </w:r>
    </w:p>
    <w:p w14:paraId="05272777" w14:textId="0634E732" w:rsidR="51F745AD" w:rsidRDefault="51F745AD" w:rsidP="62FBB085">
      <w:pPr>
        <w:spacing w:line="360" w:lineRule="auto"/>
        <w:jc w:val="both"/>
        <w:rPr>
          <w:rFonts w:eastAsia="Times New Roman"/>
          <w:color w:val="767171" w:themeColor="background2" w:themeShade="80"/>
          <w:lang w:val="es-ES"/>
        </w:rPr>
      </w:pPr>
      <w:r w:rsidRPr="62FBB085">
        <w:rPr>
          <w:rFonts w:eastAsia="Times New Roman"/>
          <w:color w:val="767171" w:themeColor="background2" w:themeShade="80"/>
          <w:lang w:val="es-ES"/>
        </w:rPr>
        <w:t>Además de los esfuerzos planteados anteriormente, fueron actualizados el Manual para la Gestión de Riesgos y Oportunidades (MA-PyD-01) e Informes de Seguimiento, esto, en cumplimiento de los nuevos requerimientos de las Normas Básicas de Control Interno (NOBACI)</w:t>
      </w:r>
      <w:r w:rsidR="7C51F4FE" w:rsidRPr="62FBB085">
        <w:rPr>
          <w:rFonts w:eastAsia="Times New Roman"/>
          <w:color w:val="767171" w:themeColor="background2" w:themeShade="80"/>
          <w:lang w:val="es-ES"/>
        </w:rPr>
        <w:t>, así como también la implantación del seguimiento y mo</w:t>
      </w:r>
      <w:r w:rsidR="5388CF7C" w:rsidRPr="62FBB085">
        <w:rPr>
          <w:rFonts w:eastAsia="Times New Roman"/>
          <w:color w:val="767171" w:themeColor="background2" w:themeShade="80"/>
          <w:lang w:val="es-ES"/>
        </w:rPr>
        <w:t>nito</w:t>
      </w:r>
      <w:r w:rsidR="7C51F4FE" w:rsidRPr="62FBB085">
        <w:rPr>
          <w:rFonts w:eastAsia="Times New Roman"/>
          <w:color w:val="767171" w:themeColor="background2" w:themeShade="80"/>
          <w:lang w:val="es-ES"/>
        </w:rPr>
        <w:t xml:space="preserve">reo a </w:t>
      </w:r>
      <w:r w:rsidR="6EC2C14B" w:rsidRPr="62FBB085">
        <w:rPr>
          <w:rFonts w:eastAsia="Times New Roman"/>
          <w:color w:val="767171" w:themeColor="background2" w:themeShade="80"/>
          <w:lang w:val="es-ES"/>
        </w:rPr>
        <w:t>través</w:t>
      </w:r>
      <w:r w:rsidR="7C51F4FE" w:rsidRPr="62FBB085">
        <w:rPr>
          <w:rFonts w:eastAsia="Times New Roman"/>
          <w:color w:val="767171" w:themeColor="background2" w:themeShade="80"/>
          <w:lang w:val="es-ES"/>
        </w:rPr>
        <w:t xml:space="preserve"> d</w:t>
      </w:r>
      <w:r w:rsidR="3BC38E86" w:rsidRPr="62FBB085">
        <w:rPr>
          <w:rFonts w:eastAsia="Times New Roman"/>
          <w:color w:val="767171" w:themeColor="background2" w:themeShade="80"/>
          <w:lang w:val="es-ES"/>
        </w:rPr>
        <w:t xml:space="preserve">el nuevo </w:t>
      </w:r>
      <w:r w:rsidR="359B323C" w:rsidRPr="62FBB085">
        <w:rPr>
          <w:rFonts w:eastAsia="Times New Roman"/>
          <w:color w:val="767171" w:themeColor="background2" w:themeShade="80"/>
          <w:lang w:val="es-ES"/>
        </w:rPr>
        <w:t>Sistema de Planificación, Monitoreo y Evaluación de Planes, Programas y Proyectos del Gabinete de Política Social</w:t>
      </w:r>
      <w:r w:rsidR="33A7F66B" w:rsidRPr="62FBB085">
        <w:rPr>
          <w:rFonts w:eastAsia="Times New Roman"/>
          <w:color w:val="767171" w:themeColor="background2" w:themeShade="80"/>
          <w:lang w:val="es-ES"/>
        </w:rPr>
        <w:t>.</w:t>
      </w:r>
    </w:p>
    <w:p w14:paraId="636B254D" w14:textId="4C260F72" w:rsidR="006D33AB" w:rsidRPr="006D33AB" w:rsidRDefault="73A08C4F">
      <w:pPr>
        <w:pStyle w:val="Prrafodelista"/>
        <w:keepNext/>
        <w:keepLines/>
        <w:numPr>
          <w:ilvl w:val="0"/>
          <w:numId w:val="24"/>
        </w:numPr>
        <w:spacing w:line="360" w:lineRule="auto"/>
        <w:ind w:left="714" w:hanging="357"/>
        <w:jc w:val="both"/>
        <w:rPr>
          <w:rFonts w:eastAsia="Times New Roman"/>
          <w:color w:val="767171" w:themeColor="background2" w:themeShade="80"/>
        </w:rPr>
      </w:pPr>
      <w:r w:rsidRPr="006D33AB">
        <w:rPr>
          <w:rFonts w:eastAsia="Times New Roman"/>
          <w:b/>
          <w:bCs/>
        </w:rPr>
        <w:lastRenderedPageBreak/>
        <w:t>Avances en la Implementación de las Políticas Transversales</w:t>
      </w:r>
    </w:p>
    <w:p w14:paraId="4534C1B3" w14:textId="5F40E5B8" w:rsidR="00F74531" w:rsidRPr="006D33AB" w:rsidRDefault="00985220" w:rsidP="006D33AB">
      <w:pPr>
        <w:keepNext/>
        <w:keepLines/>
        <w:spacing w:line="360" w:lineRule="auto"/>
        <w:jc w:val="both"/>
        <w:rPr>
          <w:rFonts w:eastAsia="Times New Roman"/>
          <w:color w:val="767171" w:themeColor="background2" w:themeShade="80"/>
        </w:rPr>
      </w:pPr>
      <w:r w:rsidRPr="006D33AB">
        <w:rPr>
          <w:rFonts w:eastAsia="Times New Roman"/>
          <w:color w:val="767171" w:themeColor="background2" w:themeShade="80"/>
        </w:rPr>
        <w:t xml:space="preserve">La Evaluación de Desempeño Institucional (EDI) </w:t>
      </w:r>
      <w:r w:rsidR="006A6C95" w:rsidRPr="006D33AB">
        <w:rPr>
          <w:rFonts w:eastAsia="Times New Roman"/>
          <w:color w:val="767171" w:themeColor="background2" w:themeShade="80"/>
        </w:rPr>
        <w:t xml:space="preserve">aplicada al </w:t>
      </w:r>
      <w:r w:rsidRPr="006D33AB">
        <w:rPr>
          <w:rFonts w:eastAsia="Times New Roman"/>
          <w:color w:val="767171" w:themeColor="background2" w:themeShade="80"/>
        </w:rPr>
        <w:t xml:space="preserve">Gabinete de Política Social (GPS) </w:t>
      </w:r>
      <w:r w:rsidR="00DD3A28" w:rsidRPr="006D33AB">
        <w:rPr>
          <w:rFonts w:eastAsia="Times New Roman"/>
          <w:color w:val="767171" w:themeColor="background2" w:themeShade="80"/>
        </w:rPr>
        <w:t>busca la transversalización en distintos ámbitos institucionales, dentro de los cuales se destacan</w:t>
      </w:r>
      <w:r w:rsidR="006D33AB" w:rsidRPr="006D33AB">
        <w:rPr>
          <w:rFonts w:eastAsia="Times New Roman"/>
          <w:color w:val="767171" w:themeColor="background2" w:themeShade="80"/>
        </w:rPr>
        <w:t xml:space="preserve"> la M</w:t>
      </w:r>
      <w:r w:rsidR="000D02BD" w:rsidRPr="006D33AB">
        <w:rPr>
          <w:rFonts w:eastAsia="Times New Roman"/>
          <w:b/>
          <w:bCs/>
          <w:color w:val="767171" w:themeColor="background2" w:themeShade="80"/>
        </w:rPr>
        <w:t>odernización de la gestión pública</w:t>
      </w:r>
      <w:r w:rsidR="006D33AB" w:rsidRPr="006D33AB">
        <w:rPr>
          <w:rFonts w:eastAsia="Times New Roman"/>
          <w:color w:val="767171" w:themeColor="background2" w:themeShade="80"/>
        </w:rPr>
        <w:t>,</w:t>
      </w:r>
      <w:r w:rsidR="000D02BD" w:rsidRPr="006D33AB">
        <w:rPr>
          <w:rFonts w:eastAsia="Times New Roman"/>
          <w:color w:val="767171" w:themeColor="background2" w:themeShade="80"/>
        </w:rPr>
        <w:t xml:space="preserve"> </w:t>
      </w:r>
      <w:r w:rsidR="006D33AB" w:rsidRPr="006D33AB">
        <w:rPr>
          <w:rFonts w:eastAsia="Times New Roman"/>
          <w:color w:val="767171" w:themeColor="background2" w:themeShade="80"/>
        </w:rPr>
        <w:t xml:space="preserve">la </w:t>
      </w:r>
      <w:r w:rsidR="00F74531" w:rsidRPr="006D33AB">
        <w:rPr>
          <w:rFonts w:eastAsia="Times New Roman"/>
          <w:b/>
          <w:bCs/>
          <w:color w:val="767171" w:themeColor="background2" w:themeShade="80"/>
        </w:rPr>
        <w:t>Innovación tecnológica</w:t>
      </w:r>
      <w:r w:rsidR="006D33AB" w:rsidRPr="006D33AB">
        <w:rPr>
          <w:rFonts w:eastAsia="Times New Roman"/>
          <w:color w:val="767171" w:themeColor="background2" w:themeShade="80"/>
        </w:rPr>
        <w:t xml:space="preserve">, la </w:t>
      </w:r>
      <w:r w:rsidR="00F74531" w:rsidRPr="006D33AB">
        <w:rPr>
          <w:rFonts w:eastAsia="Times New Roman"/>
          <w:b/>
          <w:bCs/>
          <w:color w:val="767171" w:themeColor="background2" w:themeShade="80"/>
        </w:rPr>
        <w:t>Transparencia y rendición de cuentas</w:t>
      </w:r>
      <w:r w:rsidR="006D33AB" w:rsidRPr="006D33AB">
        <w:rPr>
          <w:rFonts w:eastAsia="Times New Roman"/>
          <w:color w:val="767171" w:themeColor="background2" w:themeShade="80"/>
        </w:rPr>
        <w:t xml:space="preserve">, la </w:t>
      </w:r>
      <w:r w:rsidR="00F74531" w:rsidRPr="006D33AB">
        <w:rPr>
          <w:rFonts w:eastAsia="Times New Roman"/>
          <w:b/>
          <w:bCs/>
          <w:color w:val="767171" w:themeColor="background2" w:themeShade="80"/>
        </w:rPr>
        <w:t>Producción institucional</w:t>
      </w:r>
      <w:r w:rsidR="006D33AB" w:rsidRPr="006D33AB">
        <w:rPr>
          <w:rFonts w:eastAsia="Times New Roman"/>
          <w:color w:val="767171" w:themeColor="background2" w:themeShade="80"/>
        </w:rPr>
        <w:t xml:space="preserve">, el </w:t>
      </w:r>
      <w:r w:rsidR="00F74531" w:rsidRPr="006D33AB">
        <w:rPr>
          <w:rFonts w:eastAsia="Times New Roman"/>
          <w:b/>
          <w:bCs/>
          <w:color w:val="767171" w:themeColor="background2" w:themeShade="80"/>
        </w:rPr>
        <w:t>Progreso sectorial</w:t>
      </w:r>
      <w:r w:rsidR="006D33AB" w:rsidRPr="006D33AB">
        <w:rPr>
          <w:rFonts w:eastAsia="Times New Roman"/>
          <w:b/>
          <w:bCs/>
          <w:color w:val="767171" w:themeColor="background2" w:themeShade="80"/>
        </w:rPr>
        <w:t xml:space="preserve"> </w:t>
      </w:r>
      <w:r w:rsidR="006D33AB" w:rsidRPr="006D33AB">
        <w:rPr>
          <w:rFonts w:eastAsia="Times New Roman"/>
          <w:color w:val="767171" w:themeColor="background2" w:themeShade="80"/>
        </w:rPr>
        <w:t xml:space="preserve">y la </w:t>
      </w:r>
      <w:r w:rsidR="00F74531" w:rsidRPr="006D33AB">
        <w:rPr>
          <w:rFonts w:eastAsia="Times New Roman"/>
          <w:b/>
          <w:bCs/>
          <w:color w:val="767171" w:themeColor="background2" w:themeShade="80"/>
        </w:rPr>
        <w:t>Satisfacción ciudadana</w:t>
      </w:r>
      <w:r w:rsidR="006D33AB" w:rsidRPr="006D33AB">
        <w:rPr>
          <w:rFonts w:eastAsia="Times New Roman"/>
          <w:color w:val="767171" w:themeColor="background2" w:themeShade="80"/>
        </w:rPr>
        <w:t>.</w:t>
      </w:r>
    </w:p>
    <w:p w14:paraId="16FB5C4F" w14:textId="6C7FA4E5" w:rsidR="00F74531" w:rsidRDefault="00F74531" w:rsidP="00F74531">
      <w:pPr>
        <w:keepNext/>
        <w:keepLines/>
        <w:spacing w:line="360" w:lineRule="auto"/>
        <w:jc w:val="both"/>
        <w:rPr>
          <w:rFonts w:eastAsia="Times New Roman"/>
          <w:color w:val="767171" w:themeColor="background2" w:themeShade="80"/>
        </w:rPr>
      </w:pPr>
      <w:r>
        <w:rPr>
          <w:rFonts w:eastAsia="Times New Roman"/>
          <w:color w:val="767171" w:themeColor="background2" w:themeShade="80"/>
        </w:rPr>
        <w:t xml:space="preserve">En ese sentido, </w:t>
      </w:r>
      <w:r w:rsidR="005D74D9">
        <w:rPr>
          <w:rFonts w:eastAsia="Times New Roman"/>
          <w:color w:val="767171" w:themeColor="background2" w:themeShade="80"/>
        </w:rPr>
        <w:t xml:space="preserve">basado en </w:t>
      </w:r>
      <w:r w:rsidR="00197B0E">
        <w:rPr>
          <w:rFonts w:eastAsia="Times New Roman"/>
          <w:color w:val="767171" w:themeColor="background2" w:themeShade="80"/>
        </w:rPr>
        <w:t xml:space="preserve">el comportamiento de </w:t>
      </w:r>
      <w:r w:rsidR="005D74D9">
        <w:rPr>
          <w:rFonts w:eastAsia="Times New Roman"/>
          <w:color w:val="767171" w:themeColor="background2" w:themeShade="80"/>
        </w:rPr>
        <w:t xml:space="preserve">cada uno de los </w:t>
      </w:r>
      <w:r w:rsidR="001C2AD3">
        <w:rPr>
          <w:rFonts w:eastAsia="Times New Roman"/>
          <w:color w:val="767171" w:themeColor="background2" w:themeShade="80"/>
        </w:rPr>
        <w:t xml:space="preserve">indicadores </w:t>
      </w:r>
      <w:r w:rsidR="004D2037">
        <w:rPr>
          <w:rFonts w:eastAsia="Times New Roman"/>
          <w:color w:val="767171" w:themeColor="background2" w:themeShade="80"/>
        </w:rPr>
        <w:t>de gestión inte</w:t>
      </w:r>
      <w:r w:rsidR="004651C1">
        <w:rPr>
          <w:rFonts w:eastAsia="Times New Roman"/>
          <w:color w:val="767171" w:themeColor="background2" w:themeShade="80"/>
        </w:rPr>
        <w:t xml:space="preserve">rna y fortalecimiento institucional </w:t>
      </w:r>
      <w:r w:rsidR="00197B0E">
        <w:rPr>
          <w:rFonts w:eastAsia="Times New Roman"/>
          <w:color w:val="767171" w:themeColor="background2" w:themeShade="80"/>
        </w:rPr>
        <w:t>que recoge la Evaluación de Desempeño Institucional, el Gabinete de Política Social desarrolló las siguientes acciones:</w:t>
      </w:r>
    </w:p>
    <w:p w14:paraId="488D11A6" w14:textId="29F4030D" w:rsidR="00197B0E" w:rsidRPr="00A34E4F" w:rsidRDefault="008610E3" w:rsidP="00A34E4F">
      <w:pPr>
        <w:keepNext/>
        <w:keepLines/>
        <w:spacing w:line="360" w:lineRule="auto"/>
        <w:jc w:val="both"/>
        <w:rPr>
          <w:rFonts w:eastAsia="Times New Roman"/>
          <w:color w:val="767171" w:themeColor="background2" w:themeShade="80"/>
        </w:rPr>
      </w:pPr>
      <w:r w:rsidRPr="00A34E4F">
        <w:rPr>
          <w:rFonts w:eastAsia="Times New Roman"/>
          <w:b/>
          <w:bCs/>
          <w:color w:val="767171" w:themeColor="background2" w:themeShade="80"/>
        </w:rPr>
        <w:t xml:space="preserve">Sistema de Monitoreo </w:t>
      </w:r>
      <w:r w:rsidR="00D7083E" w:rsidRPr="00A34E4F">
        <w:rPr>
          <w:rFonts w:eastAsia="Times New Roman"/>
          <w:b/>
          <w:bCs/>
          <w:color w:val="767171" w:themeColor="background2" w:themeShade="80"/>
        </w:rPr>
        <w:t>de la Administración Pública (SISMAP)</w:t>
      </w:r>
      <w:r w:rsidR="009D624C" w:rsidRPr="00A34E4F">
        <w:rPr>
          <w:rFonts w:eastAsia="Times New Roman"/>
          <w:b/>
          <w:bCs/>
          <w:color w:val="767171" w:themeColor="background2" w:themeShade="80"/>
        </w:rPr>
        <w:t xml:space="preserve">: </w:t>
      </w:r>
      <w:r w:rsidR="009D624C" w:rsidRPr="00A34E4F">
        <w:rPr>
          <w:rFonts w:eastAsia="Times New Roman"/>
          <w:color w:val="767171" w:themeColor="background2" w:themeShade="80"/>
        </w:rPr>
        <w:t>Se</w:t>
      </w:r>
      <w:r w:rsidR="00890BC1" w:rsidRPr="00A34E4F">
        <w:rPr>
          <w:rFonts w:eastAsia="Times New Roman"/>
          <w:color w:val="767171" w:themeColor="background2" w:themeShade="80"/>
        </w:rPr>
        <w:t xml:space="preserve"> </w:t>
      </w:r>
      <w:r w:rsidR="009D624C" w:rsidRPr="00A34E4F">
        <w:rPr>
          <w:rFonts w:eastAsia="Times New Roman"/>
          <w:color w:val="767171" w:themeColor="background2" w:themeShade="80"/>
        </w:rPr>
        <w:t>enfocaron</w:t>
      </w:r>
      <w:r w:rsidR="00890BC1" w:rsidRPr="00A34E4F">
        <w:rPr>
          <w:rFonts w:eastAsia="Times New Roman"/>
          <w:color w:val="767171" w:themeColor="background2" w:themeShade="80"/>
        </w:rPr>
        <w:t xml:space="preserve"> acciones y actividades de cumplimiento en base al Plan de Trabajo del Índice de Evaluación de Desempeño Institucional definido en meses anteriores. </w:t>
      </w:r>
      <w:r w:rsidR="009519C1" w:rsidRPr="00A34E4F">
        <w:rPr>
          <w:rFonts w:eastAsia="Times New Roman"/>
          <w:color w:val="767171" w:themeColor="background2" w:themeShade="80"/>
        </w:rPr>
        <w:t>Entre las mismas, se destacan la</w:t>
      </w:r>
      <w:r w:rsidR="007D012B" w:rsidRPr="00A34E4F">
        <w:rPr>
          <w:rFonts w:eastAsia="Times New Roman"/>
          <w:color w:val="767171" w:themeColor="background2" w:themeShade="80"/>
        </w:rPr>
        <w:t xml:space="preserve"> Implementación</w:t>
      </w:r>
      <w:r w:rsidR="00105115" w:rsidRPr="00A34E4F">
        <w:rPr>
          <w:rFonts w:eastAsia="Times New Roman"/>
          <w:color w:val="767171" w:themeColor="background2" w:themeShade="80"/>
        </w:rPr>
        <w:t xml:space="preserve"> de la Encuesta</w:t>
      </w:r>
      <w:r w:rsidR="006A1A32" w:rsidRPr="00A34E4F">
        <w:rPr>
          <w:rFonts w:eastAsia="Times New Roman"/>
          <w:color w:val="767171" w:themeColor="background2" w:themeShade="80"/>
        </w:rPr>
        <w:t xml:space="preserve"> de Satisfacción Ciudadana,</w:t>
      </w:r>
      <w:r w:rsidR="009519C1" w:rsidRPr="00A34E4F">
        <w:rPr>
          <w:rFonts w:eastAsia="Times New Roman"/>
          <w:color w:val="767171" w:themeColor="background2" w:themeShade="80"/>
        </w:rPr>
        <w:t xml:space="preserve"> así como</w:t>
      </w:r>
      <w:r w:rsidR="00AC17A2" w:rsidRPr="00A34E4F">
        <w:rPr>
          <w:rFonts w:eastAsia="Times New Roman"/>
          <w:color w:val="767171" w:themeColor="background2" w:themeShade="80"/>
        </w:rPr>
        <w:t xml:space="preserve"> la Planificación</w:t>
      </w:r>
      <w:r w:rsidR="00BA087D" w:rsidRPr="00A34E4F">
        <w:rPr>
          <w:rFonts w:eastAsia="Times New Roman"/>
          <w:color w:val="767171" w:themeColor="background2" w:themeShade="80"/>
        </w:rPr>
        <w:t xml:space="preserve"> y Ejecución</w:t>
      </w:r>
      <w:r w:rsidR="00474F81" w:rsidRPr="00A34E4F">
        <w:rPr>
          <w:rFonts w:eastAsia="Times New Roman"/>
          <w:color w:val="767171" w:themeColor="background2" w:themeShade="80"/>
        </w:rPr>
        <w:t xml:space="preserve"> del Plan de </w:t>
      </w:r>
      <w:r w:rsidR="0076129D" w:rsidRPr="00A34E4F">
        <w:rPr>
          <w:rFonts w:eastAsia="Times New Roman"/>
          <w:color w:val="767171" w:themeColor="background2" w:themeShade="80"/>
        </w:rPr>
        <w:t>Capacitaciones</w:t>
      </w:r>
      <w:r w:rsidR="009519C1" w:rsidRPr="00A34E4F">
        <w:rPr>
          <w:rFonts w:eastAsia="Times New Roman"/>
          <w:color w:val="767171" w:themeColor="background2" w:themeShade="80"/>
        </w:rPr>
        <w:t>.</w:t>
      </w:r>
      <w:r w:rsidR="00194030" w:rsidRPr="00A34E4F">
        <w:rPr>
          <w:rFonts w:eastAsia="Times New Roman"/>
          <w:color w:val="767171" w:themeColor="background2" w:themeShade="80"/>
        </w:rPr>
        <w:t xml:space="preserve"> Se obtuvo como calificación al último corte</w:t>
      </w:r>
      <w:r w:rsidR="001C09D5" w:rsidRPr="00A34E4F">
        <w:rPr>
          <w:rFonts w:eastAsia="Times New Roman"/>
          <w:color w:val="767171" w:themeColor="background2" w:themeShade="80"/>
        </w:rPr>
        <w:t xml:space="preserve"> un </w:t>
      </w:r>
      <w:r w:rsidR="001A10EF" w:rsidRPr="00A34E4F">
        <w:rPr>
          <w:rFonts w:eastAsia="Times New Roman"/>
          <w:color w:val="767171" w:themeColor="background2" w:themeShade="80"/>
        </w:rPr>
        <w:t>75.59%.</w:t>
      </w:r>
    </w:p>
    <w:p w14:paraId="755E5F91" w14:textId="7BA02EE9" w:rsidR="006D33AB" w:rsidRPr="00A34E4F" w:rsidRDefault="00F93EAA" w:rsidP="00A34E4F">
      <w:pPr>
        <w:keepNext/>
        <w:keepLines/>
        <w:spacing w:line="360" w:lineRule="auto"/>
        <w:jc w:val="both"/>
        <w:rPr>
          <w:rFonts w:eastAsia="Times New Roman"/>
          <w:color w:val="767171" w:themeColor="background2" w:themeShade="80"/>
        </w:rPr>
      </w:pPr>
      <w:r w:rsidRPr="00A34E4F">
        <w:rPr>
          <w:rFonts w:eastAsia="Times New Roman"/>
          <w:b/>
          <w:bCs/>
          <w:color w:val="767171" w:themeColor="background2" w:themeShade="80"/>
        </w:rPr>
        <w:t xml:space="preserve">Índice de Gestión Presupuestaria (IGP): </w:t>
      </w:r>
      <w:r w:rsidRPr="00A34E4F">
        <w:rPr>
          <w:rFonts w:eastAsia="Times New Roman"/>
          <w:color w:val="767171" w:themeColor="background2" w:themeShade="80"/>
        </w:rPr>
        <w:t>A través de tanto la Dirección de Planificación y Desarrollo como de su Dirección Financiera, realizan diariamente un estrecho y exhaustivo seguimiento y monitoreo a todas las programaciones y ejecuciones financieras que se llevan dentro de la entidad. Se obtuvo como calificación al último corte un 88.89%.</w:t>
      </w:r>
    </w:p>
    <w:p w14:paraId="3AC3F0C2" w14:textId="7F9FBA74" w:rsidR="00F93EAA" w:rsidRPr="00A34E4F" w:rsidRDefault="009B4BA2" w:rsidP="00A34E4F">
      <w:pPr>
        <w:keepNext/>
        <w:keepLines/>
        <w:spacing w:line="360" w:lineRule="auto"/>
        <w:jc w:val="both"/>
        <w:rPr>
          <w:rFonts w:eastAsia="Times New Roman"/>
          <w:color w:val="767171" w:themeColor="background2" w:themeShade="80"/>
        </w:rPr>
      </w:pPr>
      <w:r w:rsidRPr="00A34E4F">
        <w:rPr>
          <w:rFonts w:eastAsia="Times New Roman"/>
          <w:b/>
          <w:bCs/>
          <w:color w:val="767171" w:themeColor="background2" w:themeShade="80"/>
        </w:rPr>
        <w:lastRenderedPageBreak/>
        <w:t xml:space="preserve">Uso del Sistema Nacional de Compras y Contrataciones (SISCOMPRAS): </w:t>
      </w:r>
      <w:r w:rsidR="00BA7B2C" w:rsidRPr="00A34E4F">
        <w:rPr>
          <w:rFonts w:eastAsia="Times New Roman"/>
          <w:color w:val="767171" w:themeColor="background2" w:themeShade="80"/>
        </w:rPr>
        <w:t>Se realizaron actualizaciones Trimestrales de los PACC acorde al Costeo del POA y el Presupuesto y mayor seguimiento y concientización de las áreas involucradas para el cumplimiento de los tiempos de los procesos de compras y contrataciones</w:t>
      </w:r>
      <w:r w:rsidR="00965640" w:rsidRPr="00A34E4F">
        <w:rPr>
          <w:rFonts w:eastAsia="Times New Roman"/>
          <w:color w:val="767171" w:themeColor="background2" w:themeShade="80"/>
        </w:rPr>
        <w:t xml:space="preserve">. Se logró un </w:t>
      </w:r>
      <w:r w:rsidR="00F47D20" w:rsidRPr="00A34E4F">
        <w:rPr>
          <w:rFonts w:eastAsia="Times New Roman"/>
          <w:color w:val="767171" w:themeColor="background2" w:themeShade="80"/>
        </w:rPr>
        <w:t>85.88%.</w:t>
      </w:r>
    </w:p>
    <w:p w14:paraId="0A26BBE2" w14:textId="4225D5FE" w:rsidR="00F47D20" w:rsidRPr="00A34E4F" w:rsidRDefault="00805F21" w:rsidP="00A34E4F">
      <w:pPr>
        <w:keepNext/>
        <w:keepLines/>
        <w:spacing w:line="360" w:lineRule="auto"/>
        <w:jc w:val="both"/>
        <w:rPr>
          <w:rFonts w:eastAsia="Times New Roman"/>
          <w:b/>
          <w:bCs/>
          <w:color w:val="767171" w:themeColor="background2" w:themeShade="80"/>
        </w:rPr>
      </w:pPr>
      <w:r w:rsidRPr="00A34E4F">
        <w:rPr>
          <w:rFonts w:eastAsia="Times New Roman"/>
          <w:b/>
          <w:bCs/>
          <w:color w:val="767171" w:themeColor="background2" w:themeShade="80"/>
        </w:rPr>
        <w:t>Uso de TIC e Implementación de Gobierno Electrónico (</w:t>
      </w:r>
      <w:proofErr w:type="spellStart"/>
      <w:r w:rsidRPr="00A34E4F">
        <w:rPr>
          <w:rFonts w:eastAsia="Times New Roman"/>
          <w:b/>
          <w:bCs/>
          <w:color w:val="767171" w:themeColor="background2" w:themeShade="80"/>
        </w:rPr>
        <w:t>iTICge</w:t>
      </w:r>
      <w:proofErr w:type="spellEnd"/>
      <w:r w:rsidRPr="00A34E4F">
        <w:rPr>
          <w:rFonts w:eastAsia="Times New Roman"/>
          <w:b/>
          <w:bCs/>
          <w:color w:val="767171" w:themeColor="background2" w:themeShade="80"/>
        </w:rPr>
        <w:t xml:space="preserve">): </w:t>
      </w:r>
      <w:r w:rsidR="00BE1976" w:rsidRPr="00A34E4F">
        <w:rPr>
          <w:rFonts w:eastAsia="Times New Roman"/>
          <w:color w:val="767171" w:themeColor="background2" w:themeShade="80"/>
        </w:rPr>
        <w:t xml:space="preserve">La Dirección TIC del GPS enfrentó cambios en su gobernanza, afectando la ejecución de la planificación para certificar las </w:t>
      </w:r>
      <w:proofErr w:type="spellStart"/>
      <w:r w:rsidR="00BE1976" w:rsidRPr="00A34E4F">
        <w:rPr>
          <w:rFonts w:eastAsia="Times New Roman"/>
          <w:color w:val="767171" w:themeColor="background2" w:themeShade="80"/>
        </w:rPr>
        <w:t>NORTICs</w:t>
      </w:r>
      <w:proofErr w:type="spellEnd"/>
      <w:r w:rsidR="00BE1976" w:rsidRPr="00A34E4F">
        <w:rPr>
          <w:rFonts w:eastAsia="Times New Roman"/>
          <w:color w:val="767171" w:themeColor="background2" w:themeShade="80"/>
        </w:rPr>
        <w:t xml:space="preserve">. A pesar de ello, mantenemos una comunicación constante con la OGTIC para avanzar en la recertificación. Actualmente se cuenta con </w:t>
      </w:r>
      <w:r w:rsidR="004D1EEE" w:rsidRPr="00A34E4F">
        <w:rPr>
          <w:rFonts w:eastAsia="Times New Roman"/>
          <w:color w:val="767171" w:themeColor="background2" w:themeShade="80"/>
        </w:rPr>
        <w:t>76.75%.</w:t>
      </w:r>
    </w:p>
    <w:p w14:paraId="535B738D" w14:textId="1BC4908F" w:rsidR="004D1EEE" w:rsidRPr="00A34E4F" w:rsidRDefault="00C37438" w:rsidP="00A34E4F">
      <w:pPr>
        <w:keepNext/>
        <w:keepLines/>
        <w:spacing w:line="360" w:lineRule="auto"/>
        <w:jc w:val="both"/>
        <w:rPr>
          <w:rFonts w:eastAsia="Times New Roman"/>
          <w:b/>
          <w:bCs/>
          <w:color w:val="767171" w:themeColor="background2" w:themeShade="80"/>
        </w:rPr>
      </w:pPr>
      <w:r w:rsidRPr="00A34E4F">
        <w:rPr>
          <w:rFonts w:eastAsia="Times New Roman"/>
          <w:b/>
          <w:bCs/>
          <w:color w:val="767171" w:themeColor="background2" w:themeShade="80"/>
        </w:rPr>
        <w:t xml:space="preserve">Normas Básicas de Control Interno (NOBACI): </w:t>
      </w:r>
      <w:r w:rsidR="00092EAE" w:rsidRPr="00A34E4F">
        <w:rPr>
          <w:rFonts w:eastAsia="Times New Roman"/>
          <w:color w:val="767171" w:themeColor="background2" w:themeShade="80"/>
        </w:rPr>
        <w:t xml:space="preserve">Se </w:t>
      </w:r>
      <w:r w:rsidR="004C2AA8" w:rsidRPr="00A34E4F">
        <w:rPr>
          <w:rFonts w:eastAsia="Times New Roman"/>
          <w:color w:val="767171" w:themeColor="background2" w:themeShade="80"/>
        </w:rPr>
        <w:t>instauraron</w:t>
      </w:r>
      <w:r w:rsidR="002114D3" w:rsidRPr="00A34E4F">
        <w:rPr>
          <w:rFonts w:eastAsia="Times New Roman"/>
          <w:color w:val="767171" w:themeColor="background2" w:themeShade="80"/>
        </w:rPr>
        <w:t xml:space="preserve"> Comités</w:t>
      </w:r>
      <w:r w:rsidR="00906135" w:rsidRPr="00A34E4F">
        <w:rPr>
          <w:rFonts w:eastAsia="Times New Roman"/>
          <w:color w:val="767171" w:themeColor="background2" w:themeShade="80"/>
        </w:rPr>
        <w:t xml:space="preserve"> para seguimiento</w:t>
      </w:r>
      <w:r w:rsidR="00A448E3" w:rsidRPr="00A34E4F">
        <w:rPr>
          <w:rFonts w:eastAsia="Times New Roman"/>
          <w:color w:val="767171" w:themeColor="background2" w:themeShade="80"/>
        </w:rPr>
        <w:t xml:space="preserve"> de los</w:t>
      </w:r>
      <w:r w:rsidR="00C34044" w:rsidRPr="00A34E4F">
        <w:rPr>
          <w:rFonts w:eastAsia="Times New Roman"/>
          <w:color w:val="767171" w:themeColor="background2" w:themeShade="80"/>
        </w:rPr>
        <w:t xml:space="preserve"> procesos</w:t>
      </w:r>
      <w:r w:rsidR="005262A2" w:rsidRPr="00A34E4F">
        <w:rPr>
          <w:rFonts w:eastAsia="Times New Roman"/>
          <w:color w:val="767171" w:themeColor="background2" w:themeShade="80"/>
        </w:rPr>
        <w:t xml:space="preserve"> a actualizar</w:t>
      </w:r>
      <w:r w:rsidR="005C64CA" w:rsidRPr="00A34E4F">
        <w:rPr>
          <w:rFonts w:eastAsia="Times New Roman"/>
          <w:color w:val="767171" w:themeColor="background2" w:themeShade="80"/>
        </w:rPr>
        <w:t xml:space="preserve"> dentro del sistema, </w:t>
      </w:r>
      <w:r w:rsidR="00C855A6" w:rsidRPr="00A34E4F">
        <w:rPr>
          <w:rFonts w:eastAsia="Times New Roman"/>
          <w:color w:val="767171" w:themeColor="background2" w:themeShade="80"/>
        </w:rPr>
        <w:t xml:space="preserve">así como la elaboración y modificación de documentos vinculados a procesos de áreas en cuestión para subsanar requerimientos de NOBACI. Se cuenta con </w:t>
      </w:r>
      <w:r w:rsidR="004C44E4" w:rsidRPr="00A34E4F">
        <w:rPr>
          <w:rFonts w:eastAsia="Times New Roman"/>
          <w:color w:val="767171" w:themeColor="background2" w:themeShade="80"/>
        </w:rPr>
        <w:t>70% de calificación.</w:t>
      </w:r>
    </w:p>
    <w:p w14:paraId="02FCF254" w14:textId="5A981437" w:rsidR="004C44E4" w:rsidRPr="00A34E4F" w:rsidRDefault="00BA394E" w:rsidP="00A34E4F">
      <w:pPr>
        <w:keepNext/>
        <w:keepLines/>
        <w:spacing w:line="360" w:lineRule="auto"/>
        <w:jc w:val="both"/>
        <w:rPr>
          <w:rFonts w:eastAsia="Times New Roman"/>
          <w:b/>
          <w:bCs/>
          <w:color w:val="767171" w:themeColor="background2" w:themeShade="80"/>
        </w:rPr>
      </w:pPr>
      <w:r w:rsidRPr="00A34E4F">
        <w:rPr>
          <w:rFonts w:eastAsia="Times New Roman"/>
          <w:b/>
          <w:bCs/>
          <w:color w:val="767171" w:themeColor="background2" w:themeShade="80"/>
        </w:rPr>
        <w:t>Sistema de Acceso a la Información Pública (</w:t>
      </w:r>
      <w:r w:rsidR="003F61A4" w:rsidRPr="00A34E4F">
        <w:rPr>
          <w:rFonts w:eastAsia="Times New Roman"/>
          <w:b/>
          <w:bCs/>
          <w:color w:val="767171" w:themeColor="background2" w:themeShade="80"/>
        </w:rPr>
        <w:t xml:space="preserve">SAIP): </w:t>
      </w:r>
      <w:r w:rsidR="00B9188A" w:rsidRPr="00A34E4F">
        <w:rPr>
          <w:rFonts w:eastAsia="Times New Roman"/>
          <w:color w:val="767171" w:themeColor="background2" w:themeShade="80"/>
        </w:rPr>
        <w:t xml:space="preserve">Dentro del SAIP, el Gabinete de Política Social actúa como veedor de ética y transparencia, llevando a cabo monitoreos constantes en todas las áreas contribuyentes. Garantizamos que los reportes sean remitidos puntualmente, en el formato adecuado, y con la información vinculante necesaria. Se tiene </w:t>
      </w:r>
      <w:r w:rsidR="003A37BE" w:rsidRPr="00A34E4F">
        <w:rPr>
          <w:rFonts w:eastAsia="Times New Roman"/>
          <w:color w:val="767171" w:themeColor="background2" w:themeShade="80"/>
        </w:rPr>
        <w:t>85.24% de calificación.</w:t>
      </w:r>
    </w:p>
    <w:p w14:paraId="3CE1A4B7" w14:textId="7BDA6DED" w:rsidR="0004208E" w:rsidRPr="00A34E4F" w:rsidRDefault="0004208E" w:rsidP="00A34E4F">
      <w:pPr>
        <w:spacing w:line="360" w:lineRule="auto"/>
        <w:jc w:val="both"/>
        <w:rPr>
          <w:rFonts w:eastAsia="Times New Roman"/>
          <w:b/>
          <w:bCs/>
          <w:color w:val="767171" w:themeColor="background2" w:themeShade="80"/>
        </w:rPr>
      </w:pPr>
      <w:r w:rsidRPr="00A34E4F">
        <w:rPr>
          <w:rFonts w:eastAsia="Times New Roman"/>
          <w:b/>
          <w:bCs/>
          <w:color w:val="767171" w:themeColor="background2" w:themeShade="80"/>
        </w:rPr>
        <w:t>Índice de Transparencia Estandarizado:</w:t>
      </w:r>
      <w:r w:rsidR="00827343" w:rsidRPr="00A34E4F">
        <w:rPr>
          <w:rFonts w:eastAsia="Times New Roman"/>
          <w:b/>
          <w:bCs/>
          <w:color w:val="767171" w:themeColor="background2" w:themeShade="80"/>
        </w:rPr>
        <w:t xml:space="preserve"> </w:t>
      </w:r>
      <w:r w:rsidR="00827343" w:rsidRPr="00A34E4F">
        <w:rPr>
          <w:rFonts w:eastAsia="Times New Roman"/>
          <w:color w:val="767171" w:themeColor="background2" w:themeShade="80"/>
        </w:rPr>
        <w:t>Se han implementado metodologías de seguimiento para el Índice de Transparencia Estandarizado. A través de evaluaciones de la DIGEIG, se realizan acciones de mejora continua en respuesta a las observaciones obtenidas, garantizando la conformidad y perfeccionamiento constante.</w:t>
      </w:r>
    </w:p>
    <w:p w14:paraId="2ECAD72D" w14:textId="05A49070" w:rsidR="008C368F" w:rsidRDefault="00093DF7" w:rsidP="00093DF7">
      <w:pPr>
        <w:keepNext/>
        <w:keepLines/>
        <w:spacing w:line="360" w:lineRule="auto"/>
        <w:jc w:val="both"/>
        <w:rPr>
          <w:rFonts w:eastAsia="Times New Roman"/>
          <w:color w:val="767171" w:themeColor="background2" w:themeShade="80"/>
        </w:rPr>
      </w:pPr>
      <w:r>
        <w:rPr>
          <w:rFonts w:eastAsia="Times New Roman"/>
          <w:color w:val="767171" w:themeColor="background2" w:themeShade="80"/>
        </w:rPr>
        <w:lastRenderedPageBreak/>
        <w:t xml:space="preserve">Ahora, dentro del rango de </w:t>
      </w:r>
      <w:r>
        <w:rPr>
          <w:rFonts w:eastAsia="Times New Roman"/>
          <w:b/>
          <w:bCs/>
          <w:color w:val="767171" w:themeColor="background2" w:themeShade="80"/>
        </w:rPr>
        <w:t>Políticas Transversales</w:t>
      </w:r>
      <w:r>
        <w:rPr>
          <w:rFonts w:eastAsia="Times New Roman"/>
          <w:color w:val="767171" w:themeColor="background2" w:themeShade="80"/>
        </w:rPr>
        <w:t xml:space="preserve">, el </w:t>
      </w:r>
      <w:r w:rsidR="0040518F">
        <w:rPr>
          <w:rFonts w:eastAsia="Times New Roman"/>
          <w:color w:val="767171" w:themeColor="background2" w:themeShade="80"/>
        </w:rPr>
        <w:t>rol activo de</w:t>
      </w:r>
      <w:r w:rsidR="000C3F25">
        <w:rPr>
          <w:rFonts w:eastAsia="Times New Roman"/>
          <w:color w:val="767171" w:themeColor="background2" w:themeShade="80"/>
        </w:rPr>
        <w:t>l Gabinete de Política Social</w:t>
      </w:r>
      <w:r w:rsidR="00F76752" w:rsidRPr="00F76752">
        <w:t xml:space="preserve"> </w:t>
      </w:r>
      <w:r w:rsidR="00F76752" w:rsidRPr="00F76752">
        <w:rPr>
          <w:rFonts w:eastAsia="Times New Roman"/>
          <w:color w:val="767171" w:themeColor="background2" w:themeShade="80"/>
        </w:rPr>
        <w:t>ha contribuido a mejorar la calidad de vida de los dominicanos, siendo este el resultado de un esfuerzo conjunto de las instituciones del GPS, que han trabajado para modernizar la gestión pública, impulsar la innovación tecnológica, fortalecer el compromiso con la transparencia y la rendición de cuentas, aumentar la producción institucional y contribuir al progreso sectorial de la política social.</w:t>
      </w:r>
      <w:r w:rsidR="004E36CE">
        <w:rPr>
          <w:rFonts w:eastAsia="Times New Roman"/>
          <w:color w:val="767171" w:themeColor="background2" w:themeShade="80"/>
        </w:rPr>
        <w:t xml:space="preserve"> En ese sentido, el GPS</w:t>
      </w:r>
      <w:r w:rsidR="00E10F6F">
        <w:rPr>
          <w:rFonts w:eastAsia="Times New Roman"/>
          <w:color w:val="767171" w:themeColor="background2" w:themeShade="80"/>
        </w:rPr>
        <w:t xml:space="preserve"> cuenta sus avances de la siguiente manera:</w:t>
      </w:r>
    </w:p>
    <w:p w14:paraId="306E87AD" w14:textId="48BCB112" w:rsidR="00E10F6F" w:rsidRDefault="00B81CF6" w:rsidP="00093DF7">
      <w:pPr>
        <w:keepNext/>
        <w:keepLines/>
        <w:spacing w:line="360" w:lineRule="auto"/>
        <w:jc w:val="both"/>
        <w:rPr>
          <w:rFonts w:eastAsia="Times New Roman"/>
          <w:color w:val="767171" w:themeColor="background2" w:themeShade="80"/>
        </w:rPr>
      </w:pPr>
      <w:r>
        <w:rPr>
          <w:rFonts w:eastAsia="Times New Roman"/>
          <w:b/>
          <w:bCs/>
          <w:color w:val="767171" w:themeColor="background2" w:themeShade="80"/>
        </w:rPr>
        <w:t xml:space="preserve">Política Transversal de Género: </w:t>
      </w:r>
      <w:r w:rsidR="002351E8">
        <w:rPr>
          <w:rFonts w:eastAsia="Times New Roman"/>
          <w:color w:val="767171" w:themeColor="background2" w:themeShade="80"/>
        </w:rPr>
        <w:t>Conformación del Comité de</w:t>
      </w:r>
      <w:r w:rsidR="00CD3646">
        <w:rPr>
          <w:rFonts w:eastAsia="Times New Roman"/>
          <w:color w:val="767171" w:themeColor="background2" w:themeShade="80"/>
        </w:rPr>
        <w:t xml:space="preserve"> Transversalización de Género, </w:t>
      </w:r>
      <w:r w:rsidR="009A40FD">
        <w:rPr>
          <w:rFonts w:eastAsia="Times New Roman"/>
          <w:color w:val="767171" w:themeColor="background2" w:themeShade="80"/>
        </w:rPr>
        <w:t>Creación del Plan de Acción de la Unidad de Igualdad de Género, Designación de Analista de Equidad de Género</w:t>
      </w:r>
      <w:r w:rsidR="006D099F">
        <w:rPr>
          <w:rFonts w:eastAsia="Times New Roman"/>
          <w:color w:val="767171" w:themeColor="background2" w:themeShade="80"/>
        </w:rPr>
        <w:t>, entre otras acciones vinculantes.</w:t>
      </w:r>
    </w:p>
    <w:p w14:paraId="3829723D" w14:textId="35DAFE62" w:rsidR="006D099F" w:rsidRDefault="006D099F" w:rsidP="00093DF7">
      <w:pPr>
        <w:keepNext/>
        <w:keepLines/>
        <w:spacing w:line="360" w:lineRule="auto"/>
        <w:jc w:val="both"/>
        <w:rPr>
          <w:rFonts w:eastAsia="Times New Roman"/>
          <w:color w:val="767171" w:themeColor="background2" w:themeShade="80"/>
        </w:rPr>
      </w:pPr>
      <w:r>
        <w:rPr>
          <w:rFonts w:eastAsia="Times New Roman"/>
          <w:b/>
          <w:bCs/>
          <w:color w:val="767171" w:themeColor="background2" w:themeShade="80"/>
        </w:rPr>
        <w:t xml:space="preserve">Política Transversal de Cohesión Territorial: </w:t>
      </w:r>
      <w:r>
        <w:rPr>
          <w:rFonts w:eastAsia="Times New Roman"/>
          <w:color w:val="767171" w:themeColor="background2" w:themeShade="80"/>
        </w:rPr>
        <w:t>Vinculación con la plataforma RUDCT.</w:t>
      </w:r>
    </w:p>
    <w:p w14:paraId="7F8D9A84" w14:textId="0926667B" w:rsidR="006D099F" w:rsidRDefault="006D099F" w:rsidP="00093DF7">
      <w:pPr>
        <w:keepNext/>
        <w:keepLines/>
        <w:spacing w:line="360" w:lineRule="auto"/>
        <w:jc w:val="both"/>
        <w:rPr>
          <w:rFonts w:eastAsia="Times New Roman"/>
          <w:color w:val="767171" w:themeColor="background2" w:themeShade="80"/>
        </w:rPr>
      </w:pPr>
      <w:r>
        <w:rPr>
          <w:rFonts w:eastAsia="Times New Roman"/>
          <w:b/>
          <w:bCs/>
          <w:color w:val="767171" w:themeColor="background2" w:themeShade="80"/>
        </w:rPr>
        <w:t xml:space="preserve">Política Transversal de Sostenibilidad Ambiental: </w:t>
      </w:r>
      <w:r>
        <w:rPr>
          <w:rFonts w:eastAsia="Times New Roman"/>
          <w:color w:val="767171" w:themeColor="background2" w:themeShade="80"/>
        </w:rPr>
        <w:t>Ingreso al Programa de Gobierno Sostenible, Implementación de Compras Verdes y Creación de la Unidad de Gestión Ambiental.</w:t>
      </w:r>
    </w:p>
    <w:p w14:paraId="37276377" w14:textId="1CDA2F1E" w:rsidR="006D099F" w:rsidRDefault="006D099F" w:rsidP="00093DF7">
      <w:pPr>
        <w:keepNext/>
        <w:keepLines/>
        <w:spacing w:line="360" w:lineRule="auto"/>
        <w:jc w:val="both"/>
        <w:rPr>
          <w:rFonts w:eastAsia="Times New Roman"/>
          <w:color w:val="767171" w:themeColor="background2" w:themeShade="80"/>
        </w:rPr>
      </w:pPr>
      <w:r>
        <w:rPr>
          <w:rFonts w:eastAsia="Times New Roman"/>
          <w:b/>
          <w:bCs/>
          <w:color w:val="767171" w:themeColor="background2" w:themeShade="80"/>
        </w:rPr>
        <w:t xml:space="preserve">Política Transversal de Gestión de Riesgos: </w:t>
      </w:r>
      <w:r w:rsidR="00390627">
        <w:rPr>
          <w:rFonts w:eastAsia="Times New Roman"/>
          <w:color w:val="767171" w:themeColor="background2" w:themeShade="80"/>
        </w:rPr>
        <w:t>Cumplimiento con el hito de Planificación con aspectos vinculantes a la Gestión de Riesgos de Desastres y Cambio Climático y Designación oficial de Analista para seguimiento a temas vinculantes.</w:t>
      </w:r>
    </w:p>
    <w:p w14:paraId="4D1B4AC7" w14:textId="5873F979" w:rsidR="00390627" w:rsidRDefault="00390627" w:rsidP="00093DF7">
      <w:pPr>
        <w:keepNext/>
        <w:keepLines/>
        <w:spacing w:line="360" w:lineRule="auto"/>
        <w:jc w:val="both"/>
        <w:rPr>
          <w:rFonts w:eastAsia="Times New Roman"/>
          <w:color w:val="767171" w:themeColor="background2" w:themeShade="80"/>
        </w:rPr>
      </w:pPr>
      <w:r>
        <w:rPr>
          <w:rFonts w:eastAsia="Times New Roman"/>
          <w:b/>
          <w:bCs/>
          <w:color w:val="767171" w:themeColor="background2" w:themeShade="80"/>
        </w:rPr>
        <w:t xml:space="preserve">Política Transversal de Derechos Humanos: </w:t>
      </w:r>
      <w:r>
        <w:rPr>
          <w:rFonts w:eastAsia="Times New Roman"/>
          <w:color w:val="767171" w:themeColor="background2" w:themeShade="80"/>
        </w:rPr>
        <w:t>Informe de Derechos Humanos realizado y Política de Derechos Humanos formulada.</w:t>
      </w:r>
    </w:p>
    <w:p w14:paraId="693B80A4" w14:textId="7B788180" w:rsidR="00390627" w:rsidRPr="00390627" w:rsidRDefault="00390627" w:rsidP="00093DF7">
      <w:pPr>
        <w:keepNext/>
        <w:keepLines/>
        <w:spacing w:line="360" w:lineRule="auto"/>
        <w:jc w:val="both"/>
        <w:rPr>
          <w:rFonts w:eastAsia="Times New Roman"/>
          <w:color w:val="767171" w:themeColor="background2" w:themeShade="80"/>
        </w:rPr>
      </w:pPr>
      <w:r>
        <w:rPr>
          <w:rFonts w:eastAsia="Times New Roman"/>
          <w:b/>
          <w:bCs/>
          <w:color w:val="767171" w:themeColor="background2" w:themeShade="80"/>
        </w:rPr>
        <w:t xml:space="preserve">Política Transversal de Participación Social: </w:t>
      </w:r>
      <w:r w:rsidR="00E50903">
        <w:rPr>
          <w:rFonts w:eastAsia="Times New Roman"/>
          <w:color w:val="767171" w:themeColor="background2" w:themeShade="80"/>
        </w:rPr>
        <w:t>Formulación de Política de Participación Social formulada y socializada.</w:t>
      </w:r>
    </w:p>
    <w:p w14:paraId="0F8FFFD9" w14:textId="1CFD84E4" w:rsidR="00FE77E2" w:rsidRPr="00BA7B2C" w:rsidRDefault="00FE77E2" w:rsidP="00BA7B2C">
      <w:pPr>
        <w:keepNext/>
        <w:keepLines/>
        <w:spacing w:line="360" w:lineRule="auto"/>
        <w:ind w:left="360"/>
        <w:jc w:val="both"/>
        <w:rPr>
          <w:rFonts w:eastAsia="Times New Roman"/>
          <w:color w:val="767171" w:themeColor="background2" w:themeShade="80"/>
        </w:rPr>
      </w:pPr>
    </w:p>
    <w:p w14:paraId="328D8320" w14:textId="137F2DFD" w:rsidR="6439ACE7" w:rsidRPr="007C498D" w:rsidRDefault="6439ACE7" w:rsidP="002C4A9C">
      <w:pPr>
        <w:pStyle w:val="Ttulo1"/>
        <w:numPr>
          <w:ilvl w:val="0"/>
          <w:numId w:val="36"/>
        </w:numPr>
        <w:jc w:val="left"/>
        <w:rPr>
          <w:sz w:val="24"/>
          <w:szCs w:val="24"/>
        </w:rPr>
      </w:pPr>
      <w:bookmarkStart w:id="21" w:name="_Toc155085159"/>
      <w:r w:rsidRPr="62FBB085">
        <w:rPr>
          <w:sz w:val="24"/>
          <w:szCs w:val="24"/>
        </w:rPr>
        <w:lastRenderedPageBreak/>
        <w:t>Desempeño del área de Comunicaciones</w:t>
      </w:r>
      <w:bookmarkEnd w:id="21"/>
    </w:p>
    <w:p w14:paraId="159A1AA1" w14:textId="0E9D0222" w:rsidR="62FBB085" w:rsidRDefault="62FBB085" w:rsidP="62FBB085"/>
    <w:p w14:paraId="144AEAB9" w14:textId="72E0482F" w:rsidR="1360D280" w:rsidRPr="00F94CAA" w:rsidRDefault="1360D280" w:rsidP="6493DF51">
      <w:pPr>
        <w:spacing w:line="360" w:lineRule="auto"/>
        <w:jc w:val="both"/>
        <w:rPr>
          <w:rFonts w:eastAsia="Times New Roman"/>
          <w:color w:val="767171" w:themeColor="background2" w:themeShade="80"/>
        </w:rPr>
      </w:pPr>
      <w:r w:rsidRPr="6493DF51">
        <w:rPr>
          <w:rFonts w:eastAsia="Times New Roman"/>
          <w:color w:val="767171" w:themeColor="background2" w:themeShade="80"/>
          <w:lang w:val="es-ES"/>
        </w:rPr>
        <w:t xml:space="preserve">Durante el año 2023 la </w:t>
      </w:r>
      <w:r w:rsidR="00F256CE">
        <w:rPr>
          <w:rFonts w:eastAsia="Times New Roman"/>
          <w:color w:val="767171" w:themeColor="background2" w:themeShade="80"/>
          <w:lang w:val="es-ES"/>
        </w:rPr>
        <w:t>D</w:t>
      </w:r>
      <w:r w:rsidRPr="6493DF51">
        <w:rPr>
          <w:rFonts w:eastAsia="Times New Roman"/>
          <w:color w:val="767171" w:themeColor="background2" w:themeShade="80"/>
          <w:lang w:val="es-ES"/>
        </w:rPr>
        <w:t>irección de Comunicaci</w:t>
      </w:r>
      <w:r w:rsidR="00F256CE">
        <w:rPr>
          <w:rFonts w:eastAsia="Times New Roman"/>
          <w:color w:val="767171" w:themeColor="background2" w:themeShade="80"/>
          <w:lang w:val="es-ES"/>
        </w:rPr>
        <w:t>ones</w:t>
      </w:r>
      <w:r w:rsidRPr="6493DF51">
        <w:rPr>
          <w:rFonts w:eastAsia="Times New Roman"/>
          <w:color w:val="767171" w:themeColor="background2" w:themeShade="80"/>
          <w:lang w:val="es-ES"/>
        </w:rPr>
        <w:t xml:space="preserve"> ha estado trabajando arduamente en dar cumplimiento al objetivo general de su Plan de Comunicación 2022-2023 que es dar a conocer las funciones y actividades del Gabinete de Política Social de la Presidencia a la ciudadanía en general.</w:t>
      </w:r>
    </w:p>
    <w:p w14:paraId="6AFD478E" w14:textId="4543AA05" w:rsidR="1360D280" w:rsidRPr="00F94CAA" w:rsidRDefault="1360D280" w:rsidP="6493DF51">
      <w:pPr>
        <w:spacing w:line="360" w:lineRule="auto"/>
        <w:jc w:val="both"/>
        <w:rPr>
          <w:rFonts w:eastAsia="Times New Roman"/>
          <w:color w:val="767171" w:themeColor="background2" w:themeShade="80"/>
        </w:rPr>
      </w:pPr>
      <w:r w:rsidRPr="00F94CAA">
        <w:rPr>
          <w:rFonts w:eastAsia="Times New Roman"/>
          <w:color w:val="767171" w:themeColor="background2" w:themeShade="80"/>
        </w:rPr>
        <w:t>A continuación, se estarán presentando los diferentes logros de las acciones planteadas en el Plan, incluyendo las iniciativas fortalecidas:</w:t>
      </w:r>
    </w:p>
    <w:p w14:paraId="01BD286D" w14:textId="2822AE85" w:rsidR="3152B509" w:rsidRPr="00F94CAA" w:rsidRDefault="3152B509" w:rsidP="009468C6">
      <w:pPr>
        <w:pStyle w:val="Prrafodelista"/>
        <w:numPr>
          <w:ilvl w:val="0"/>
          <w:numId w:val="21"/>
        </w:numPr>
        <w:spacing w:after="200" w:line="360" w:lineRule="auto"/>
        <w:ind w:left="360"/>
        <w:jc w:val="both"/>
        <w:rPr>
          <w:rFonts w:eastAsia="Times New Roman"/>
        </w:rPr>
      </w:pPr>
      <w:r w:rsidRPr="6493DF51">
        <w:rPr>
          <w:rFonts w:eastAsia="Times New Roman"/>
          <w:color w:val="767171" w:themeColor="background2" w:themeShade="80"/>
        </w:rPr>
        <w:t>Desarrollo de todas las redes sociales institucionales, donde se publicó de forma constante cada actividad, cada acción, avance de planes y proyectos institucionales.</w:t>
      </w:r>
    </w:p>
    <w:p w14:paraId="5DBAF3E0" w14:textId="5D0091B3" w:rsidR="77FF632B" w:rsidRDefault="77FF632B" w:rsidP="009468C6">
      <w:pPr>
        <w:pStyle w:val="Prrafodelista"/>
        <w:numPr>
          <w:ilvl w:val="0"/>
          <w:numId w:val="21"/>
        </w:numPr>
        <w:spacing w:after="200" w:line="360" w:lineRule="auto"/>
        <w:ind w:left="360"/>
        <w:jc w:val="both"/>
      </w:pPr>
      <w:r w:rsidRPr="6493DF51">
        <w:rPr>
          <w:rFonts w:eastAsia="Times New Roman"/>
          <w:color w:val="767171" w:themeColor="background2" w:themeShade="80"/>
        </w:rPr>
        <w:t xml:space="preserve">Aumento significativo de los seguidores de las cuentas institucionales, tanto del Gabinete Social como del programa </w:t>
      </w:r>
      <w:r w:rsidR="00873D19">
        <w:rPr>
          <w:rFonts w:eastAsia="Times New Roman"/>
          <w:color w:val="767171" w:themeColor="background2" w:themeShade="80"/>
        </w:rPr>
        <w:t>“</w:t>
      </w:r>
      <w:r w:rsidRPr="6493DF51">
        <w:rPr>
          <w:rFonts w:eastAsia="Times New Roman"/>
          <w:color w:val="767171" w:themeColor="background2" w:themeShade="80"/>
        </w:rPr>
        <w:t>Oportunidad 14</w:t>
      </w:r>
      <w:r w:rsidR="00873D19">
        <w:rPr>
          <w:rFonts w:eastAsia="Times New Roman"/>
          <w:color w:val="767171" w:themeColor="background2" w:themeShade="80"/>
        </w:rPr>
        <w:t>/</w:t>
      </w:r>
      <w:r w:rsidRPr="6493DF51">
        <w:rPr>
          <w:rFonts w:eastAsia="Times New Roman"/>
          <w:color w:val="767171" w:themeColor="background2" w:themeShade="80"/>
        </w:rPr>
        <w:t>24</w:t>
      </w:r>
      <w:r w:rsidR="00873D19">
        <w:rPr>
          <w:rFonts w:eastAsia="Times New Roman"/>
          <w:color w:val="767171" w:themeColor="background2" w:themeShade="80"/>
        </w:rPr>
        <w:t>”</w:t>
      </w:r>
      <w:r w:rsidRPr="6493DF51">
        <w:rPr>
          <w:rFonts w:eastAsia="Times New Roman"/>
          <w:color w:val="767171" w:themeColor="background2" w:themeShade="80"/>
        </w:rPr>
        <w:t xml:space="preserve"> y las redes del </w:t>
      </w:r>
      <w:r w:rsidR="00873D19">
        <w:rPr>
          <w:rFonts w:eastAsia="Times New Roman"/>
          <w:color w:val="767171" w:themeColor="background2" w:themeShade="80"/>
        </w:rPr>
        <w:t>C</w:t>
      </w:r>
      <w:r w:rsidRPr="6493DF51">
        <w:rPr>
          <w:rFonts w:eastAsia="Times New Roman"/>
          <w:color w:val="767171" w:themeColor="background2" w:themeShade="80"/>
        </w:rPr>
        <w:t>oordinador General.</w:t>
      </w:r>
    </w:p>
    <w:p w14:paraId="04DC8BD2" w14:textId="252C81F6" w:rsidR="7ED3B2CC" w:rsidRDefault="7ED3B2CC" w:rsidP="009468C6">
      <w:pPr>
        <w:pStyle w:val="Prrafodelista"/>
        <w:numPr>
          <w:ilvl w:val="0"/>
          <w:numId w:val="21"/>
        </w:numPr>
        <w:spacing w:after="200" w:line="360" w:lineRule="auto"/>
        <w:ind w:left="360"/>
        <w:jc w:val="both"/>
      </w:pPr>
      <w:r w:rsidRPr="6493DF51">
        <w:rPr>
          <w:rFonts w:eastAsia="Times New Roman"/>
          <w:color w:val="767171" w:themeColor="background2" w:themeShade="80"/>
          <w:lang w:val="es-ES"/>
        </w:rPr>
        <w:t>Realizadas más de 220 publicaciones en los diferentes periódicos de circulación nacional.</w:t>
      </w:r>
    </w:p>
    <w:p w14:paraId="64926F50" w14:textId="1AAA5608" w:rsidR="70985237" w:rsidRDefault="70985237" w:rsidP="009468C6">
      <w:pPr>
        <w:pStyle w:val="Prrafodelista"/>
        <w:numPr>
          <w:ilvl w:val="0"/>
          <w:numId w:val="21"/>
        </w:numPr>
        <w:spacing w:after="200" w:line="360" w:lineRule="auto"/>
        <w:ind w:left="360"/>
        <w:jc w:val="both"/>
      </w:pPr>
      <w:r w:rsidRPr="6493DF51">
        <w:rPr>
          <w:rFonts w:eastAsia="Times New Roman"/>
          <w:color w:val="767171" w:themeColor="background2" w:themeShade="80"/>
        </w:rPr>
        <w:t>Elaborados 11 boletines instituciones con periodicidad mensual.</w:t>
      </w:r>
    </w:p>
    <w:p w14:paraId="102F5D95" w14:textId="372864EB" w:rsidR="70985237" w:rsidRDefault="70985237" w:rsidP="009468C6">
      <w:pPr>
        <w:pStyle w:val="Prrafodelista"/>
        <w:numPr>
          <w:ilvl w:val="0"/>
          <w:numId w:val="21"/>
        </w:numPr>
        <w:spacing w:after="200" w:line="360" w:lineRule="auto"/>
        <w:ind w:left="360"/>
        <w:jc w:val="both"/>
      </w:pPr>
      <w:r w:rsidRPr="6493DF51">
        <w:rPr>
          <w:rFonts w:eastAsia="Times New Roman"/>
          <w:color w:val="767171" w:themeColor="background2" w:themeShade="80"/>
          <w:lang w:val="es-ES"/>
        </w:rPr>
        <w:t xml:space="preserve">Participación en 30 medios de Comunicación tanto en radio, televisión, como cales digitales para presentar los avances obtenidos en los diferentes planes y proyectos institucionales. </w:t>
      </w:r>
      <w:r w:rsidRPr="6493DF51">
        <w:t xml:space="preserve"> </w:t>
      </w:r>
    </w:p>
    <w:p w14:paraId="2928A2D7" w14:textId="1AF751E7" w:rsidR="70985237" w:rsidRDefault="70985237" w:rsidP="009468C6">
      <w:pPr>
        <w:pStyle w:val="Prrafodelista"/>
        <w:numPr>
          <w:ilvl w:val="0"/>
          <w:numId w:val="21"/>
        </w:numPr>
        <w:spacing w:after="200" w:line="360" w:lineRule="auto"/>
        <w:ind w:left="360"/>
        <w:jc w:val="both"/>
      </w:pPr>
      <w:r w:rsidRPr="6493DF51">
        <w:rPr>
          <w:rFonts w:eastAsia="Times New Roman"/>
          <w:color w:val="767171" w:themeColor="background2" w:themeShade="80"/>
          <w:lang w:val="es-ES"/>
        </w:rPr>
        <w:t xml:space="preserve">Realizada publicidad en más de 60 medios de comunicación, radio, televisión y prensa, con el fin de visibilizar los diferentes proyectos que se desarrollan en la institución. </w:t>
      </w:r>
      <w:r w:rsidRPr="6493DF51">
        <w:t xml:space="preserve"> </w:t>
      </w:r>
    </w:p>
    <w:p w14:paraId="0821DAEC" w14:textId="1F07B2A4" w:rsidR="3BE999CF" w:rsidRDefault="3BE999CF" w:rsidP="009468C6">
      <w:pPr>
        <w:pStyle w:val="Prrafodelista"/>
        <w:numPr>
          <w:ilvl w:val="0"/>
          <w:numId w:val="21"/>
        </w:numPr>
        <w:spacing w:after="200" w:line="360" w:lineRule="auto"/>
        <w:ind w:left="360"/>
        <w:jc w:val="both"/>
        <w:rPr>
          <w:rFonts w:eastAsia="Times New Roman"/>
          <w:color w:val="767171" w:themeColor="background2" w:themeShade="80"/>
        </w:rPr>
      </w:pPr>
      <w:r w:rsidRPr="6493DF51">
        <w:rPr>
          <w:rFonts w:eastAsia="Times New Roman"/>
          <w:color w:val="767171" w:themeColor="background2" w:themeShade="80"/>
        </w:rPr>
        <w:t>Realizada c</w:t>
      </w:r>
      <w:r w:rsidR="41571476" w:rsidRPr="6493DF51">
        <w:rPr>
          <w:rFonts w:eastAsia="Times New Roman"/>
          <w:color w:val="767171" w:themeColor="background2" w:themeShade="80"/>
        </w:rPr>
        <w:t>ampaña de</w:t>
      </w:r>
      <w:r w:rsidR="7BB88EF8" w:rsidRPr="6493DF51">
        <w:rPr>
          <w:rFonts w:eastAsia="Times New Roman"/>
          <w:color w:val="767171" w:themeColor="background2" w:themeShade="80"/>
        </w:rPr>
        <w:t xml:space="preserve"> publicidad </w:t>
      </w:r>
      <w:r w:rsidR="4F9913B5" w:rsidRPr="6493DF51">
        <w:rPr>
          <w:rFonts w:eastAsia="Times New Roman"/>
          <w:color w:val="767171" w:themeColor="background2" w:themeShade="80"/>
        </w:rPr>
        <w:t xml:space="preserve">al </w:t>
      </w:r>
      <w:r w:rsidR="7BB88EF8" w:rsidRPr="6493DF51">
        <w:rPr>
          <w:rFonts w:eastAsia="Times New Roman"/>
          <w:color w:val="767171" w:themeColor="background2" w:themeShade="80"/>
        </w:rPr>
        <w:t xml:space="preserve">Programa </w:t>
      </w:r>
      <w:r w:rsidR="00576386">
        <w:rPr>
          <w:rFonts w:eastAsia="Times New Roman"/>
          <w:color w:val="767171" w:themeColor="background2" w:themeShade="80"/>
        </w:rPr>
        <w:t>“</w:t>
      </w:r>
      <w:r w:rsidR="7BB88EF8" w:rsidRPr="6493DF51">
        <w:rPr>
          <w:rFonts w:eastAsia="Times New Roman"/>
          <w:color w:val="767171" w:themeColor="background2" w:themeShade="80"/>
        </w:rPr>
        <w:t>Oportunidad 14/24</w:t>
      </w:r>
      <w:r w:rsidR="00576386">
        <w:rPr>
          <w:rFonts w:eastAsia="Times New Roman"/>
          <w:color w:val="767171" w:themeColor="background2" w:themeShade="80"/>
        </w:rPr>
        <w:t>”</w:t>
      </w:r>
      <w:r w:rsidR="428BC9DF" w:rsidRPr="6493DF51">
        <w:rPr>
          <w:rFonts w:eastAsia="Times New Roman"/>
          <w:color w:val="767171" w:themeColor="background2" w:themeShade="80"/>
        </w:rPr>
        <w:t xml:space="preserve">, esta campaña fue realizada con el objetivo de que la población en general pueda </w:t>
      </w:r>
      <w:r w:rsidR="55D1506F" w:rsidRPr="6493DF51">
        <w:rPr>
          <w:rFonts w:eastAsia="Times New Roman"/>
          <w:color w:val="767171" w:themeColor="background2" w:themeShade="80"/>
        </w:rPr>
        <w:t xml:space="preserve">conocer </w:t>
      </w:r>
      <w:r w:rsidR="402B1AC8" w:rsidRPr="6493DF51">
        <w:rPr>
          <w:rFonts w:eastAsia="Times New Roman"/>
          <w:color w:val="767171" w:themeColor="background2" w:themeShade="80"/>
        </w:rPr>
        <w:t>más</w:t>
      </w:r>
      <w:r w:rsidR="55D1506F" w:rsidRPr="6493DF51">
        <w:rPr>
          <w:rFonts w:eastAsia="Times New Roman"/>
          <w:color w:val="767171" w:themeColor="background2" w:themeShade="80"/>
        </w:rPr>
        <w:t xml:space="preserve"> acerca de este programa. </w:t>
      </w:r>
    </w:p>
    <w:p w14:paraId="089FBF3B" w14:textId="74818525" w:rsidR="570A47B1" w:rsidRDefault="570A47B1" w:rsidP="009468C6">
      <w:pPr>
        <w:pStyle w:val="Prrafodelista"/>
        <w:numPr>
          <w:ilvl w:val="0"/>
          <w:numId w:val="21"/>
        </w:numPr>
        <w:spacing w:after="200" w:line="360" w:lineRule="auto"/>
        <w:ind w:left="360"/>
        <w:jc w:val="both"/>
      </w:pPr>
      <w:r w:rsidRPr="6493DF51">
        <w:rPr>
          <w:rFonts w:eastAsia="Times New Roman"/>
          <w:color w:val="767171" w:themeColor="background2" w:themeShade="80"/>
          <w:lang w:val="es-ES"/>
        </w:rPr>
        <w:lastRenderedPageBreak/>
        <w:t>Monitoreo de los diferentes medios de Comunicación, como una forma de estar enterados acerca de la opinión de la ciudadanía y los principales líderes de opinión acerca del accionar del Gabinete de Política Social.</w:t>
      </w:r>
    </w:p>
    <w:p w14:paraId="061C24C9" w14:textId="32B91E62" w:rsidR="3273963E" w:rsidRDefault="3273963E" w:rsidP="009468C6">
      <w:pPr>
        <w:pStyle w:val="Prrafodelista"/>
        <w:numPr>
          <w:ilvl w:val="0"/>
          <w:numId w:val="21"/>
        </w:numPr>
        <w:spacing w:after="200" w:line="360" w:lineRule="auto"/>
        <w:ind w:left="360"/>
        <w:jc w:val="both"/>
      </w:pPr>
      <w:r w:rsidRPr="6493DF51">
        <w:rPr>
          <w:rFonts w:eastAsia="Times New Roman"/>
          <w:color w:val="767171" w:themeColor="background2" w:themeShade="80"/>
          <w:lang w:val="es-ES"/>
        </w:rPr>
        <w:t>Realizado 230 piezas audiovisuales acerca de las distintas actividades que se cubrieron en la institución.</w:t>
      </w:r>
    </w:p>
    <w:p w14:paraId="343CC49C" w14:textId="2155A58E" w:rsidR="3A2686A0" w:rsidRDefault="3A2686A0" w:rsidP="009468C6">
      <w:pPr>
        <w:pStyle w:val="Prrafodelista"/>
        <w:numPr>
          <w:ilvl w:val="0"/>
          <w:numId w:val="21"/>
        </w:numPr>
        <w:spacing w:after="200" w:line="360" w:lineRule="auto"/>
        <w:ind w:left="360"/>
        <w:jc w:val="both"/>
        <w:rPr>
          <w:lang w:val="es-ES"/>
        </w:rPr>
      </w:pPr>
      <w:r w:rsidRPr="6493DF51">
        <w:rPr>
          <w:rFonts w:eastAsia="Times New Roman"/>
          <w:color w:val="767171" w:themeColor="background2" w:themeShade="80"/>
          <w:lang w:val="es-ES"/>
        </w:rPr>
        <w:t>Realizado el diseño y diagramación de la revista institucional donde se resaltaron los principales logros obtenidos por la institución.</w:t>
      </w:r>
    </w:p>
    <w:p w14:paraId="73CA968F" w14:textId="6A2909D5" w:rsidR="5A6B6C4E" w:rsidRDefault="5A6B6C4E" w:rsidP="009468C6">
      <w:pPr>
        <w:pStyle w:val="Prrafodelista"/>
        <w:numPr>
          <w:ilvl w:val="0"/>
          <w:numId w:val="21"/>
        </w:numPr>
        <w:spacing w:after="200" w:line="360" w:lineRule="auto"/>
        <w:ind w:left="360"/>
        <w:jc w:val="both"/>
      </w:pPr>
      <w:r w:rsidRPr="6493DF51">
        <w:rPr>
          <w:rFonts w:eastAsia="Times New Roman"/>
          <w:color w:val="767171" w:themeColor="background2" w:themeShade="80"/>
          <w:lang w:val="es-ES"/>
        </w:rPr>
        <w:t>Realizado levantamiento, diseño, contratación y montaje de las señalizaciones de las diferentes áreas de la institución.</w:t>
      </w:r>
    </w:p>
    <w:p w14:paraId="144E2A08" w14:textId="1A0951B9" w:rsidR="5A6B6C4E" w:rsidRDefault="5A6B6C4E" w:rsidP="009468C6">
      <w:pPr>
        <w:pStyle w:val="Prrafodelista"/>
        <w:numPr>
          <w:ilvl w:val="0"/>
          <w:numId w:val="21"/>
        </w:numPr>
        <w:spacing w:after="200" w:line="360" w:lineRule="auto"/>
        <w:ind w:left="360"/>
        <w:jc w:val="both"/>
      </w:pPr>
      <w:r w:rsidRPr="6493DF51">
        <w:rPr>
          <w:rFonts w:eastAsia="Times New Roman"/>
          <w:color w:val="767171" w:themeColor="background2" w:themeShade="80"/>
          <w:lang w:val="es-ES"/>
        </w:rPr>
        <w:t>Realizado levantamiento, diseño, contratación y montaje de las señalizaciones de las diferentes áreas de la institución.</w:t>
      </w:r>
    </w:p>
    <w:p w14:paraId="4CCB8169" w14:textId="0657A1DF" w:rsidR="5A6B6C4E" w:rsidRDefault="5A6B6C4E" w:rsidP="009468C6">
      <w:pPr>
        <w:pStyle w:val="Prrafodelista"/>
        <w:numPr>
          <w:ilvl w:val="0"/>
          <w:numId w:val="21"/>
        </w:numPr>
        <w:spacing w:after="200" w:line="360" w:lineRule="auto"/>
        <w:ind w:left="360"/>
        <w:jc w:val="both"/>
        <w:rPr>
          <w:rFonts w:eastAsia="Times New Roman"/>
          <w:color w:val="767171" w:themeColor="background2" w:themeShade="80"/>
        </w:rPr>
      </w:pPr>
      <w:r w:rsidRPr="6493DF51">
        <w:t xml:space="preserve">Creada las líneas </w:t>
      </w:r>
      <w:r w:rsidRPr="6493DF51">
        <w:rPr>
          <w:rFonts w:eastAsia="Times New Roman"/>
          <w:color w:val="767171" w:themeColor="background2" w:themeShade="80"/>
        </w:rPr>
        <w:t xml:space="preserve">gráficas y toda la identidad del proyecto </w:t>
      </w:r>
      <w:r w:rsidR="63E8C7DF" w:rsidRPr="6493DF51">
        <w:rPr>
          <w:rFonts w:eastAsia="Times New Roman"/>
          <w:color w:val="767171" w:themeColor="background2" w:themeShade="80"/>
        </w:rPr>
        <w:t xml:space="preserve">Vivir Sin Miedo, para su posterior lanzamiento, por parte de la dirección de Relaciones </w:t>
      </w:r>
      <w:r w:rsidR="5822EFEE" w:rsidRPr="6493DF51">
        <w:rPr>
          <w:rFonts w:eastAsia="Times New Roman"/>
          <w:color w:val="767171" w:themeColor="background2" w:themeShade="80"/>
        </w:rPr>
        <w:t xml:space="preserve">Interinstitucionales de la institución. </w:t>
      </w:r>
    </w:p>
    <w:p w14:paraId="504DC654" w14:textId="06E42DFF" w:rsidR="7C6C8411" w:rsidRDefault="7C6C8411" w:rsidP="009468C6">
      <w:pPr>
        <w:pStyle w:val="Prrafodelista"/>
        <w:numPr>
          <w:ilvl w:val="0"/>
          <w:numId w:val="21"/>
        </w:numPr>
        <w:spacing w:after="200" w:line="360" w:lineRule="auto"/>
        <w:ind w:left="360"/>
        <w:jc w:val="both"/>
      </w:pPr>
      <w:r w:rsidRPr="6493DF51">
        <w:rPr>
          <w:rFonts w:eastAsia="Times New Roman"/>
          <w:color w:val="767171" w:themeColor="background2" w:themeShade="80"/>
          <w:lang w:val="es-ES"/>
        </w:rPr>
        <w:t>Actualización de la página web institucional para hacerla más amigable al usuario y para que la ciudadanía en general pueda encontrar información actualizada del que hacer del Gabinete de Política Social.</w:t>
      </w:r>
    </w:p>
    <w:p w14:paraId="70178441" w14:textId="7E356243" w:rsidR="0F146622" w:rsidRDefault="0F146622" w:rsidP="009468C6">
      <w:pPr>
        <w:pStyle w:val="Prrafodelista"/>
        <w:numPr>
          <w:ilvl w:val="0"/>
          <w:numId w:val="21"/>
        </w:numPr>
        <w:spacing w:after="200" w:line="360" w:lineRule="auto"/>
        <w:ind w:left="360"/>
        <w:jc w:val="both"/>
      </w:pPr>
      <w:r w:rsidRPr="6493DF51">
        <w:rPr>
          <w:rFonts w:eastAsia="Times New Roman"/>
          <w:color w:val="767171" w:themeColor="background2" w:themeShade="80"/>
          <w:lang w:val="es-ES"/>
        </w:rPr>
        <w:t xml:space="preserve">Cubierta desde la Dirección de Comunicación 497 actividades realizadas por el Gabinete de Política Social.  </w:t>
      </w:r>
      <w:r w:rsidRPr="6493DF51">
        <w:t xml:space="preserve"> </w:t>
      </w:r>
    </w:p>
    <w:p w14:paraId="2C5BA0A8" w14:textId="71D90F32" w:rsidR="0F146622" w:rsidRDefault="0F146622" w:rsidP="009468C6">
      <w:pPr>
        <w:pStyle w:val="Prrafodelista"/>
        <w:numPr>
          <w:ilvl w:val="0"/>
          <w:numId w:val="21"/>
        </w:numPr>
        <w:spacing w:after="200" w:line="360" w:lineRule="auto"/>
        <w:ind w:left="360"/>
        <w:jc w:val="both"/>
        <w:rPr>
          <w:rFonts w:eastAsia="Times New Roman"/>
          <w:color w:val="767171" w:themeColor="background2" w:themeShade="80"/>
        </w:rPr>
      </w:pPr>
      <w:r w:rsidRPr="6493DF51">
        <w:rPr>
          <w:rFonts w:eastAsia="Times New Roman"/>
          <w:color w:val="767171" w:themeColor="background2" w:themeShade="80"/>
          <w:lang w:val="es-ES"/>
        </w:rPr>
        <w:t xml:space="preserve">Realizado </w:t>
      </w:r>
      <w:r w:rsidR="0609D552" w:rsidRPr="6493DF51">
        <w:rPr>
          <w:rFonts w:eastAsia="Times New Roman"/>
          <w:color w:val="767171" w:themeColor="background2" w:themeShade="80"/>
          <w:lang w:val="es-ES"/>
        </w:rPr>
        <w:t xml:space="preserve">2,108 </w:t>
      </w:r>
      <w:r w:rsidRPr="6493DF51">
        <w:rPr>
          <w:rFonts w:eastAsia="Times New Roman"/>
          <w:color w:val="767171" w:themeColor="background2" w:themeShade="80"/>
          <w:lang w:val="es-ES"/>
        </w:rPr>
        <w:t xml:space="preserve">Diseño para crear los diferentes productos institucionales: </w:t>
      </w:r>
      <w:proofErr w:type="spellStart"/>
      <w:r w:rsidRPr="6493DF51">
        <w:rPr>
          <w:rFonts w:eastAsia="Times New Roman"/>
          <w:color w:val="767171" w:themeColor="background2" w:themeShade="80"/>
          <w:lang w:val="es-ES"/>
        </w:rPr>
        <w:t>brochure</w:t>
      </w:r>
      <w:proofErr w:type="spellEnd"/>
      <w:r w:rsidRPr="6493DF51">
        <w:rPr>
          <w:rFonts w:eastAsia="Times New Roman"/>
          <w:color w:val="767171" w:themeColor="background2" w:themeShade="80"/>
          <w:lang w:val="es-ES"/>
        </w:rPr>
        <w:t xml:space="preserve">, invitaciones, fondos de pantalla, </w:t>
      </w:r>
      <w:proofErr w:type="spellStart"/>
      <w:r w:rsidRPr="6493DF51">
        <w:rPr>
          <w:rFonts w:eastAsia="Times New Roman"/>
          <w:color w:val="767171" w:themeColor="background2" w:themeShade="80"/>
          <w:lang w:val="es-ES"/>
        </w:rPr>
        <w:t>flyer</w:t>
      </w:r>
      <w:proofErr w:type="spellEnd"/>
      <w:r w:rsidRPr="6493DF51">
        <w:rPr>
          <w:rFonts w:eastAsia="Times New Roman"/>
          <w:color w:val="767171" w:themeColor="background2" w:themeShade="80"/>
          <w:lang w:val="es-ES"/>
        </w:rPr>
        <w:t xml:space="preserve">, banner, y diferentes artes para las redes sociales. </w:t>
      </w:r>
      <w:r w:rsidRPr="6493DF51">
        <w:rPr>
          <w:rFonts w:eastAsia="Times New Roman"/>
          <w:color w:val="767171" w:themeColor="background2" w:themeShade="80"/>
        </w:rPr>
        <w:t xml:space="preserve"> </w:t>
      </w:r>
    </w:p>
    <w:p w14:paraId="660E0B0D" w14:textId="189C7019" w:rsidR="71A54290" w:rsidRDefault="71A54290" w:rsidP="009468C6">
      <w:pPr>
        <w:pStyle w:val="Prrafodelista"/>
        <w:numPr>
          <w:ilvl w:val="0"/>
          <w:numId w:val="21"/>
        </w:numPr>
        <w:spacing w:after="200" w:line="360" w:lineRule="auto"/>
        <w:ind w:left="360"/>
        <w:jc w:val="both"/>
      </w:pPr>
      <w:r w:rsidRPr="6493DF51">
        <w:rPr>
          <w:rFonts w:eastAsia="Times New Roman"/>
          <w:color w:val="767171" w:themeColor="background2" w:themeShade="80"/>
          <w:lang w:val="es-ES"/>
        </w:rPr>
        <w:t>Realizado 2 encuentros medios de comunicación en vivo y lideres de opinión como una forma de seguir visibilizar las acciones del Gabinete de Política Social, los encuentros fueron con: programa El Sol de la Mañana, La Z-101.</w:t>
      </w:r>
    </w:p>
    <w:p w14:paraId="40273125" w14:textId="5342C158" w:rsidR="6439ACE7" w:rsidRPr="00D73265" w:rsidRDefault="6439ACE7" w:rsidP="002C4A9C">
      <w:pPr>
        <w:pStyle w:val="Ttulo1"/>
        <w:numPr>
          <w:ilvl w:val="0"/>
          <w:numId w:val="36"/>
        </w:numPr>
        <w:jc w:val="left"/>
        <w:rPr>
          <w:sz w:val="24"/>
          <w:szCs w:val="24"/>
        </w:rPr>
      </w:pPr>
      <w:bookmarkStart w:id="22" w:name="_Toc155085160"/>
      <w:r w:rsidRPr="62FBB085">
        <w:rPr>
          <w:sz w:val="24"/>
          <w:szCs w:val="24"/>
        </w:rPr>
        <w:lastRenderedPageBreak/>
        <w:t xml:space="preserve">Desempeño de </w:t>
      </w:r>
      <w:r w:rsidR="00E86B72" w:rsidRPr="62FBB085">
        <w:rPr>
          <w:sz w:val="24"/>
          <w:szCs w:val="24"/>
        </w:rPr>
        <w:t>Seguimiento de Ejecución de Obras</w:t>
      </w:r>
      <w:bookmarkEnd w:id="22"/>
      <w:r w:rsidRPr="62FBB085">
        <w:rPr>
          <w:sz w:val="24"/>
          <w:szCs w:val="24"/>
        </w:rPr>
        <w:t xml:space="preserve">  </w:t>
      </w:r>
    </w:p>
    <w:p w14:paraId="567D3B01" w14:textId="78D34DFC" w:rsidR="21110649" w:rsidRDefault="00E86B72" w:rsidP="6493DF51">
      <w:pPr>
        <w:spacing w:line="360" w:lineRule="auto"/>
        <w:jc w:val="both"/>
        <w:rPr>
          <w:rFonts w:eastAsia="Times New Roman"/>
          <w:color w:val="767171" w:themeColor="background2" w:themeShade="80"/>
          <w:lang w:val="es-ES"/>
        </w:rPr>
      </w:pPr>
      <w:r>
        <w:rPr>
          <w:rFonts w:eastAsia="Times New Roman"/>
          <w:color w:val="767171" w:themeColor="background2" w:themeShade="80"/>
        </w:rPr>
        <w:t>El Departamento de Seguimiento de Ejecución de Obras</w:t>
      </w:r>
      <w:r w:rsidR="21110649" w:rsidRPr="6493DF51">
        <w:rPr>
          <w:rFonts w:eastAsia="Times New Roman"/>
          <w:color w:val="767171" w:themeColor="background2" w:themeShade="80"/>
        </w:rPr>
        <w:t xml:space="preserve"> ha asumido un alto compromiso en materia de inclusión social, mejoramiento de calidad de vida y resiliencia de las familias en condición de vulnerabilidad.</w:t>
      </w:r>
    </w:p>
    <w:p w14:paraId="7B024245" w14:textId="6176BAAE" w:rsidR="21110649" w:rsidRDefault="21110649" w:rsidP="6493DF51">
      <w:p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rPr>
        <w:t>Los avances asociados a los hitos programado son los siguientes:</w:t>
      </w:r>
    </w:p>
    <w:p w14:paraId="393A503B" w14:textId="3992E9A9" w:rsidR="21110649" w:rsidRDefault="21110649" w:rsidP="009468C6">
      <w:pPr>
        <w:pStyle w:val="Prrafodelista"/>
        <w:numPr>
          <w:ilvl w:val="0"/>
          <w:numId w:val="22"/>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rPr>
        <w:t xml:space="preserve">Readecuación y equipamiento de oficinas operativas y administrativas del Gabinete de Política Social, tales como programa </w:t>
      </w:r>
      <w:r w:rsidR="00945B45">
        <w:rPr>
          <w:rFonts w:eastAsia="Times New Roman"/>
          <w:color w:val="767171" w:themeColor="background2" w:themeShade="80"/>
        </w:rPr>
        <w:t>“O</w:t>
      </w:r>
      <w:r w:rsidRPr="6493DF51">
        <w:rPr>
          <w:rFonts w:eastAsia="Times New Roman"/>
          <w:color w:val="767171" w:themeColor="background2" w:themeShade="80"/>
        </w:rPr>
        <w:t>portunidad 14/24</w:t>
      </w:r>
      <w:r w:rsidR="00945B45">
        <w:rPr>
          <w:rFonts w:eastAsia="Times New Roman"/>
          <w:color w:val="767171" w:themeColor="background2" w:themeShade="80"/>
        </w:rPr>
        <w:t>”</w:t>
      </w:r>
      <w:r w:rsidR="0AA96661" w:rsidRPr="6493DF51">
        <w:rPr>
          <w:rFonts w:eastAsia="Times New Roman"/>
          <w:color w:val="767171" w:themeColor="background2" w:themeShade="80"/>
        </w:rPr>
        <w:t xml:space="preserve"> y s</w:t>
      </w:r>
      <w:r w:rsidR="00945B45">
        <w:rPr>
          <w:rFonts w:eastAsia="Times New Roman"/>
          <w:color w:val="767171" w:themeColor="background2" w:themeShade="80"/>
        </w:rPr>
        <w:t>a</w:t>
      </w:r>
      <w:r w:rsidR="0AA96661" w:rsidRPr="6493DF51">
        <w:rPr>
          <w:rFonts w:eastAsia="Times New Roman"/>
          <w:color w:val="767171" w:themeColor="background2" w:themeShade="80"/>
        </w:rPr>
        <w:t xml:space="preserve">lón de reuniones del </w:t>
      </w:r>
      <w:r w:rsidR="0AA96661" w:rsidRPr="003D35BA">
        <w:rPr>
          <w:rFonts w:eastAsia="Times New Roman"/>
          <w:color w:val="767171" w:themeColor="background2" w:themeShade="80"/>
        </w:rPr>
        <w:t>pr</w:t>
      </w:r>
      <w:r w:rsidR="2A8EC7E5" w:rsidRPr="003D35BA">
        <w:rPr>
          <w:rFonts w:eastAsia="Times New Roman"/>
          <w:color w:val="767171" w:themeColor="background2" w:themeShade="80"/>
        </w:rPr>
        <w:t>o</w:t>
      </w:r>
      <w:r w:rsidR="0AA96661" w:rsidRPr="003D35BA">
        <w:rPr>
          <w:rFonts w:eastAsia="Times New Roman"/>
          <w:color w:val="767171" w:themeColor="background2" w:themeShade="80"/>
        </w:rPr>
        <w:t>grama</w:t>
      </w:r>
      <w:r w:rsidR="0AA96661" w:rsidRPr="6493DF51">
        <w:rPr>
          <w:rFonts w:eastAsia="Times New Roman"/>
          <w:color w:val="767171" w:themeColor="background2" w:themeShade="80"/>
        </w:rPr>
        <w:t>.</w:t>
      </w:r>
    </w:p>
    <w:p w14:paraId="038AE35D" w14:textId="710A14EF" w:rsidR="2B5D14B9" w:rsidRDefault="2B5D14B9" w:rsidP="009468C6">
      <w:pPr>
        <w:pStyle w:val="Prrafodelista"/>
        <w:numPr>
          <w:ilvl w:val="0"/>
          <w:numId w:val="22"/>
        </w:numPr>
        <w:spacing w:line="360" w:lineRule="auto"/>
        <w:ind w:left="360"/>
        <w:jc w:val="both"/>
        <w:rPr>
          <w:rFonts w:eastAsia="Times New Roman"/>
          <w:color w:val="767171" w:themeColor="background2" w:themeShade="80"/>
        </w:rPr>
      </w:pPr>
      <w:r w:rsidRPr="6493DF51">
        <w:rPr>
          <w:rFonts w:eastAsia="Times New Roman"/>
          <w:color w:val="767171" w:themeColor="background2" w:themeShade="80"/>
        </w:rPr>
        <w:t xml:space="preserve">Readecuaciones en la infraestructura de </w:t>
      </w:r>
      <w:r w:rsidR="5A9C1926" w:rsidRPr="6493DF51">
        <w:rPr>
          <w:rFonts w:eastAsia="Times New Roman"/>
          <w:color w:val="767171" w:themeColor="background2" w:themeShade="80"/>
        </w:rPr>
        <w:t>casa de La Esperilla</w:t>
      </w:r>
      <w:r w:rsidRPr="6493DF51">
        <w:rPr>
          <w:rFonts w:eastAsia="Times New Roman"/>
          <w:color w:val="767171" w:themeColor="background2" w:themeShade="80"/>
        </w:rPr>
        <w:t xml:space="preserve"> donde están ubicadas oficinas administrativas y operativas programa </w:t>
      </w:r>
      <w:r w:rsidR="00945B45">
        <w:rPr>
          <w:rFonts w:eastAsia="Times New Roman"/>
          <w:color w:val="767171" w:themeColor="background2" w:themeShade="80"/>
        </w:rPr>
        <w:t>“</w:t>
      </w:r>
      <w:r w:rsidRPr="6493DF51">
        <w:rPr>
          <w:rFonts w:eastAsia="Times New Roman"/>
          <w:color w:val="767171" w:themeColor="background2" w:themeShade="80"/>
        </w:rPr>
        <w:t>Oportunidad 14/24</w:t>
      </w:r>
      <w:r w:rsidR="00945B45">
        <w:rPr>
          <w:rFonts w:eastAsia="Times New Roman"/>
          <w:color w:val="767171" w:themeColor="background2" w:themeShade="80"/>
        </w:rPr>
        <w:t>”</w:t>
      </w:r>
      <w:r w:rsidRPr="6493DF51">
        <w:rPr>
          <w:rFonts w:eastAsia="Times New Roman"/>
          <w:color w:val="767171" w:themeColor="background2" w:themeShade="80"/>
        </w:rPr>
        <w:t xml:space="preserve"> para un total de 20 personas, dirección y el equipo de transportación del GPS, almacén de abastecimiento programa</w:t>
      </w:r>
      <w:r w:rsidR="00945B45">
        <w:rPr>
          <w:rFonts w:eastAsia="Times New Roman"/>
          <w:color w:val="767171" w:themeColor="background2" w:themeShade="80"/>
        </w:rPr>
        <w:t xml:space="preserve"> “Oportunidad</w:t>
      </w:r>
      <w:r w:rsidRPr="6493DF51">
        <w:rPr>
          <w:rFonts w:eastAsia="Times New Roman"/>
          <w:color w:val="767171" w:themeColor="background2" w:themeShade="80"/>
        </w:rPr>
        <w:t xml:space="preserve"> 14/24</w:t>
      </w:r>
      <w:r w:rsidR="00945B45">
        <w:rPr>
          <w:rFonts w:eastAsia="Times New Roman"/>
          <w:color w:val="767171" w:themeColor="background2" w:themeShade="80"/>
        </w:rPr>
        <w:t>”</w:t>
      </w:r>
      <w:r w:rsidRPr="6493DF51">
        <w:rPr>
          <w:rFonts w:eastAsia="Times New Roman"/>
          <w:color w:val="767171" w:themeColor="background2" w:themeShade="80"/>
        </w:rPr>
        <w:t>,</w:t>
      </w:r>
      <w:r w:rsidR="20852610" w:rsidRPr="6493DF51">
        <w:rPr>
          <w:rFonts w:eastAsia="Times New Roman"/>
          <w:color w:val="767171" w:themeColor="background2" w:themeShade="80"/>
        </w:rPr>
        <w:t xml:space="preserve"> así como la instalación planta de 40 kW.</w:t>
      </w:r>
    </w:p>
    <w:p w14:paraId="27D8CE49" w14:textId="255AFACA" w:rsidR="322C52D6" w:rsidRDefault="322C52D6" w:rsidP="009468C6">
      <w:pPr>
        <w:pStyle w:val="Prrafodelista"/>
        <w:numPr>
          <w:ilvl w:val="0"/>
          <w:numId w:val="22"/>
        </w:numPr>
        <w:spacing w:line="360" w:lineRule="auto"/>
        <w:ind w:left="360"/>
        <w:jc w:val="both"/>
        <w:rPr>
          <w:rFonts w:eastAsia="Times New Roman"/>
          <w:color w:val="767171" w:themeColor="background2" w:themeShade="80"/>
          <w:lang w:val="es-ES"/>
        </w:rPr>
      </w:pPr>
      <w:r w:rsidRPr="6493DF51">
        <w:rPr>
          <w:rFonts w:eastAsia="Times New Roman"/>
          <w:color w:val="767171" w:themeColor="background2" w:themeShade="80"/>
          <w:lang w:val="es-ES"/>
        </w:rPr>
        <w:t>Construcción de la emisora que consta de cabina de grabación para 06 personas, cuarto técnico para 02 colaboradores y sala de estar para 04 personas. Todas estas readecuaciones con sus equipamientos mobiliarios, de comunicación y tecnológicos.</w:t>
      </w:r>
    </w:p>
    <w:p w14:paraId="36BC53E1" w14:textId="46138B95" w:rsidR="5D5E90A5" w:rsidRDefault="5D5E90A5" w:rsidP="009468C6">
      <w:pPr>
        <w:pStyle w:val="Prrafodelista"/>
        <w:numPr>
          <w:ilvl w:val="0"/>
          <w:numId w:val="22"/>
        </w:numPr>
        <w:spacing w:line="360" w:lineRule="auto"/>
        <w:ind w:left="360"/>
        <w:jc w:val="both"/>
        <w:rPr>
          <w:rFonts w:eastAsia="Times New Roman"/>
          <w:color w:val="767171" w:themeColor="background2" w:themeShade="80"/>
          <w:lang w:val="es-ES"/>
        </w:rPr>
      </w:pPr>
      <w:r w:rsidRPr="6493DF51">
        <w:rPr>
          <w:rFonts w:eastAsia="Times New Roman"/>
          <w:color w:val="767171" w:themeColor="background2" w:themeShade="80"/>
        </w:rPr>
        <w:t>Salón de reuniones principal en el 3er nivel donde se readecuo el tope de mesa de reuniones.</w:t>
      </w:r>
    </w:p>
    <w:p w14:paraId="75439C5B" w14:textId="0C15E9B3" w:rsidR="01384CB2" w:rsidRDefault="01384CB2" w:rsidP="009468C6">
      <w:pPr>
        <w:pStyle w:val="Prrafodelista"/>
        <w:numPr>
          <w:ilvl w:val="0"/>
          <w:numId w:val="22"/>
        </w:numPr>
        <w:spacing w:line="360" w:lineRule="auto"/>
        <w:ind w:left="360"/>
        <w:jc w:val="both"/>
        <w:rPr>
          <w:rFonts w:eastAsia="Times New Roman"/>
          <w:color w:val="767171" w:themeColor="background2" w:themeShade="80"/>
          <w:lang w:val="es-ES"/>
        </w:rPr>
      </w:pPr>
      <w:r w:rsidRPr="6493DF51">
        <w:rPr>
          <w:rFonts w:eastAsia="Times New Roman"/>
          <w:color w:val="767171" w:themeColor="background2" w:themeShade="80"/>
        </w:rPr>
        <w:t xml:space="preserve">Restablecimiento de los servicios de A/A, comunicación, Ascensores, Data, iluminación y Plafones que resultaron afectados luego de la tormenta Franklin. Remozamiento total (incluye sistema sanitario, tubería sanitaria, revestimiento pisos y paredes, iluminación, plafón y redistribución de nuevos aparatos de los núcleos de baños de hombres y mujeres del primer, segundo y tercer nivel del edificio San Rafael, donde además se incluyó una cabina para personas con discapacidad motriz en el núcleo de </w:t>
      </w:r>
      <w:r w:rsidRPr="6493DF51">
        <w:rPr>
          <w:rFonts w:eastAsia="Times New Roman"/>
          <w:color w:val="767171" w:themeColor="background2" w:themeShade="80"/>
        </w:rPr>
        <w:lastRenderedPageBreak/>
        <w:t>hombres del primer nivel en cumplimiento con la inclusión. La r</w:t>
      </w:r>
      <w:r w:rsidR="21110649" w:rsidRPr="6493DF51">
        <w:rPr>
          <w:rFonts w:eastAsia="Times New Roman"/>
          <w:color w:val="767171" w:themeColor="background2" w:themeShade="80"/>
        </w:rPr>
        <w:t>eadecuación de los baños del 1er, 2do y 3er piso del edificio San Rafael con una inversión de RD$4,565,183.31.</w:t>
      </w:r>
    </w:p>
    <w:p w14:paraId="5760E990" w14:textId="427B6E02" w:rsidR="564A4039" w:rsidRDefault="564A4039" w:rsidP="009468C6">
      <w:pPr>
        <w:pStyle w:val="Prrafodelista"/>
        <w:numPr>
          <w:ilvl w:val="0"/>
          <w:numId w:val="22"/>
        </w:numPr>
        <w:spacing w:line="360" w:lineRule="auto"/>
        <w:ind w:left="360"/>
        <w:jc w:val="both"/>
        <w:rPr>
          <w:rFonts w:eastAsia="Times New Roman"/>
          <w:color w:val="767171" w:themeColor="background2" w:themeShade="80"/>
          <w:lang w:val="es-ES"/>
        </w:rPr>
      </w:pPr>
      <w:r w:rsidRPr="6493DF51">
        <w:rPr>
          <w:rFonts w:eastAsia="Times New Roman"/>
          <w:color w:val="767171" w:themeColor="background2" w:themeShade="80"/>
          <w:lang w:val="es-ES"/>
        </w:rPr>
        <w:t xml:space="preserve">Intervenido y rehabilitado 19 Centros Tecnológicos Comunitarios (CTC), en las provincias Monte Plata, Hato Mayor, Santo Domingo Oeste y Santiago de los Caballeros a nivel nacional para finales del segundo semestre del presente año. </w:t>
      </w:r>
      <w:r w:rsidRPr="6493DF51">
        <w:rPr>
          <w:rFonts w:eastAsia="Times New Roman"/>
          <w:color w:val="767171" w:themeColor="background2" w:themeShade="80"/>
        </w:rPr>
        <w:t xml:space="preserve"> </w:t>
      </w:r>
    </w:p>
    <w:p w14:paraId="6EC27061" w14:textId="35E48F46" w:rsidR="6493DF51" w:rsidRDefault="21110649" w:rsidP="009468C6">
      <w:pPr>
        <w:pStyle w:val="Prrafodelista"/>
        <w:numPr>
          <w:ilvl w:val="0"/>
          <w:numId w:val="22"/>
        </w:numPr>
        <w:spacing w:line="360" w:lineRule="auto"/>
        <w:ind w:left="360"/>
        <w:jc w:val="both"/>
        <w:rPr>
          <w:rFonts w:eastAsia="Times New Roman"/>
          <w:color w:val="767171" w:themeColor="background2" w:themeShade="80"/>
          <w:lang w:val="es-ES"/>
        </w:rPr>
      </w:pPr>
      <w:r w:rsidRPr="6493DF51">
        <w:rPr>
          <w:rFonts w:eastAsia="Times New Roman"/>
          <w:color w:val="767171" w:themeColor="background2" w:themeShade="80"/>
        </w:rPr>
        <w:t>Readecuación de 16 viviendas mediante la donación de materiales de construcción con una inversión de RD$2,070,000.00</w:t>
      </w:r>
    </w:p>
    <w:p w14:paraId="632B8FB2" w14:textId="253A9FD8" w:rsidR="6439ACE7" w:rsidRPr="00E86B72" w:rsidRDefault="6439ACE7" w:rsidP="002C4A9C">
      <w:pPr>
        <w:pStyle w:val="Ttulo1"/>
        <w:numPr>
          <w:ilvl w:val="0"/>
          <w:numId w:val="36"/>
        </w:numPr>
        <w:jc w:val="left"/>
        <w:rPr>
          <w:sz w:val="24"/>
          <w:szCs w:val="24"/>
        </w:rPr>
      </w:pPr>
      <w:bookmarkStart w:id="23" w:name="_Toc155085161"/>
      <w:r w:rsidRPr="62FBB085">
        <w:rPr>
          <w:sz w:val="24"/>
          <w:szCs w:val="24"/>
        </w:rPr>
        <w:t>Desempeño de Seguridad</w:t>
      </w:r>
      <w:bookmarkEnd w:id="23"/>
      <w:r w:rsidRPr="62FBB085">
        <w:rPr>
          <w:sz w:val="24"/>
          <w:szCs w:val="24"/>
        </w:rPr>
        <w:t xml:space="preserve">  </w:t>
      </w:r>
    </w:p>
    <w:p w14:paraId="67045FC5" w14:textId="3073C6FB" w:rsidR="562E6934" w:rsidRDefault="562E6934" w:rsidP="562E6934"/>
    <w:p w14:paraId="24A5F4DD" w14:textId="7169C51F" w:rsidR="1919E7C8" w:rsidRDefault="00CB2BA9" w:rsidP="6493DF51">
      <w:pPr>
        <w:spacing w:after="0" w:line="360" w:lineRule="auto"/>
        <w:jc w:val="both"/>
        <w:rPr>
          <w:rFonts w:eastAsia="Times New Roman"/>
          <w:color w:val="767171" w:themeColor="background2" w:themeShade="80"/>
          <w:lang w:val="es-ES"/>
        </w:rPr>
      </w:pPr>
      <w:r>
        <w:rPr>
          <w:rFonts w:eastAsia="Times New Roman"/>
          <w:color w:val="767171" w:themeColor="background2" w:themeShade="80"/>
          <w:lang w:val="es-ES"/>
        </w:rPr>
        <w:t>La Seguridad Militar</w:t>
      </w:r>
      <w:r w:rsidR="1919E7C8" w:rsidRPr="6493DF51">
        <w:rPr>
          <w:rFonts w:eastAsia="Times New Roman"/>
          <w:color w:val="767171" w:themeColor="background2" w:themeShade="80"/>
          <w:lang w:val="es-ES"/>
        </w:rPr>
        <w:t xml:space="preserve"> tiene como misión principal coordinar, gestionar y supervisar las acciones concernientes a seguridad para de esta forma lograr la prevención y limitación de todo tipo de riesgos a personas, estructuras físicas, medio ambiente y todas las actividades que se desarrollen alrededor del Gabinete de Política Social de la Presidencia.</w:t>
      </w:r>
    </w:p>
    <w:p w14:paraId="616FA711" w14:textId="4F5FD906" w:rsidR="1919E7C8" w:rsidRDefault="1919E7C8" w:rsidP="6493DF51">
      <w:pPr>
        <w:spacing w:after="0"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De manera puntual en el marco de esta gestión como parte de las acciones a destacar se logró:</w:t>
      </w:r>
    </w:p>
    <w:p w14:paraId="60DA5B51" w14:textId="5A3E947F" w:rsidR="1919E7C8" w:rsidRDefault="1919E7C8" w:rsidP="009468C6">
      <w:pPr>
        <w:pStyle w:val="Prrafodelista"/>
        <w:numPr>
          <w:ilvl w:val="0"/>
          <w:numId w:val="16"/>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rPr>
        <w:t>Implementación del sistema de seguridad.</w:t>
      </w:r>
    </w:p>
    <w:p w14:paraId="6AAC01F2" w14:textId="6E56DCD5" w:rsidR="1919E7C8" w:rsidRDefault="1919E7C8" w:rsidP="009468C6">
      <w:pPr>
        <w:pStyle w:val="Prrafodelista"/>
        <w:numPr>
          <w:ilvl w:val="0"/>
          <w:numId w:val="16"/>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 xml:space="preserve">Detectado mediante el </w:t>
      </w:r>
      <w:r w:rsidR="00CB2BA9">
        <w:rPr>
          <w:rFonts w:eastAsia="Times New Roman"/>
          <w:color w:val="767171" w:themeColor="background2" w:themeShade="80"/>
          <w:lang w:val="es-ES"/>
        </w:rPr>
        <w:t>Departamento</w:t>
      </w:r>
      <w:r w:rsidRPr="6493DF51">
        <w:rPr>
          <w:rFonts w:eastAsia="Times New Roman"/>
          <w:color w:val="767171" w:themeColor="background2" w:themeShade="80"/>
          <w:lang w:val="es-ES"/>
        </w:rPr>
        <w:t xml:space="preserve"> de Ciberseguridad y </w:t>
      </w:r>
      <w:r w:rsidR="00CB2BA9">
        <w:rPr>
          <w:rFonts w:eastAsia="Times New Roman"/>
          <w:color w:val="767171" w:themeColor="background2" w:themeShade="80"/>
          <w:lang w:val="es-ES"/>
        </w:rPr>
        <w:t>Departamento</w:t>
      </w:r>
      <w:r w:rsidRPr="6493DF51">
        <w:rPr>
          <w:rFonts w:eastAsia="Times New Roman"/>
          <w:color w:val="767171" w:themeColor="background2" w:themeShade="80"/>
          <w:lang w:val="es-ES"/>
        </w:rPr>
        <w:t xml:space="preserve"> de Inteligencia un fraude realizado por un grupo de personas.</w:t>
      </w:r>
    </w:p>
    <w:p w14:paraId="4893B23C" w14:textId="1768E467" w:rsidR="1919E7C8" w:rsidRDefault="1919E7C8" w:rsidP="009468C6">
      <w:pPr>
        <w:pStyle w:val="Prrafodelista"/>
        <w:numPr>
          <w:ilvl w:val="0"/>
          <w:numId w:val="16"/>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Verificado el protocolo de Bioseguridad ante el tema de la pandemia.</w:t>
      </w:r>
    </w:p>
    <w:p w14:paraId="0AB3AEDD" w14:textId="5746BF5E" w:rsidR="1919E7C8" w:rsidRDefault="1919E7C8" w:rsidP="009468C6">
      <w:pPr>
        <w:pStyle w:val="Prrafodelista"/>
        <w:numPr>
          <w:ilvl w:val="0"/>
          <w:numId w:val="16"/>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Garantizar e implementar seguridad en todas las actividades en las áreas de responsabilidad del GPS.</w:t>
      </w:r>
    </w:p>
    <w:p w14:paraId="2C16B35C" w14:textId="77758DA8" w:rsidR="1919E7C8" w:rsidRDefault="1919E7C8" w:rsidP="009468C6">
      <w:pPr>
        <w:pStyle w:val="Prrafodelista"/>
        <w:numPr>
          <w:ilvl w:val="0"/>
          <w:numId w:val="16"/>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Garantizada la prevención, coordinación, regularización, y protección al personal del GPS y sus dependencias.</w:t>
      </w:r>
    </w:p>
    <w:p w14:paraId="22ED768E" w14:textId="0DA9841B" w:rsidR="1919E7C8" w:rsidRDefault="1919E7C8" w:rsidP="009468C6">
      <w:pPr>
        <w:pStyle w:val="Prrafodelista"/>
        <w:numPr>
          <w:ilvl w:val="0"/>
          <w:numId w:val="16"/>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lastRenderedPageBreak/>
        <w:t>Realizado el informe de diagnósticos de vulnerabilidad de seguridad estructural.</w:t>
      </w:r>
    </w:p>
    <w:p w14:paraId="3F8E8C4E" w14:textId="040B96F3" w:rsidR="1919E7C8" w:rsidRDefault="1919E7C8" w:rsidP="009468C6">
      <w:pPr>
        <w:pStyle w:val="Prrafodelista"/>
        <w:numPr>
          <w:ilvl w:val="0"/>
          <w:numId w:val="16"/>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lang w:val="es-ES"/>
        </w:rPr>
        <w:t>Verificada la implementación y desarrollo de las políticas y normas de seguridad en el GPS y sus dependencias.</w:t>
      </w:r>
    </w:p>
    <w:p w14:paraId="77907F67" w14:textId="6AD1AB56" w:rsidR="1919E7C8" w:rsidRDefault="1919E7C8" w:rsidP="009468C6">
      <w:pPr>
        <w:pStyle w:val="Prrafodelista"/>
        <w:numPr>
          <w:ilvl w:val="0"/>
          <w:numId w:val="16"/>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rPr>
        <w:t>Prevención, coordinación, regularización y protección al personal del GPS y sus dependencias.</w:t>
      </w:r>
    </w:p>
    <w:p w14:paraId="7732D08F" w14:textId="55F96B5C" w:rsidR="000D6B9B" w:rsidRPr="000D6B9B" w:rsidRDefault="1919E7C8" w:rsidP="009468C6">
      <w:pPr>
        <w:pStyle w:val="Prrafodelista"/>
        <w:numPr>
          <w:ilvl w:val="0"/>
          <w:numId w:val="16"/>
        </w:numPr>
        <w:spacing w:line="360" w:lineRule="auto"/>
        <w:jc w:val="both"/>
        <w:rPr>
          <w:rFonts w:eastAsia="Times New Roman"/>
          <w:color w:val="767171" w:themeColor="background2" w:themeShade="80"/>
          <w:lang w:val="es-ES"/>
        </w:rPr>
      </w:pPr>
      <w:r w:rsidRPr="6493DF51">
        <w:rPr>
          <w:rFonts w:eastAsia="Times New Roman"/>
          <w:color w:val="767171" w:themeColor="background2" w:themeShade="80"/>
        </w:rPr>
        <w:t>Capacitación al Personal en diferentes aspectos de Seguridad Institucional, Tecnología y Nuevos Desafíos.</w:t>
      </w:r>
    </w:p>
    <w:p w14:paraId="1361A956" w14:textId="1A03B2FF" w:rsidR="6439ACE7" w:rsidRPr="00E86B72" w:rsidRDefault="6439ACE7" w:rsidP="002C4A9C">
      <w:pPr>
        <w:pStyle w:val="Ttulo1"/>
        <w:numPr>
          <w:ilvl w:val="0"/>
          <w:numId w:val="36"/>
        </w:numPr>
        <w:jc w:val="left"/>
        <w:rPr>
          <w:sz w:val="24"/>
          <w:szCs w:val="24"/>
        </w:rPr>
      </w:pPr>
      <w:bookmarkStart w:id="24" w:name="_Toc155085162"/>
      <w:r w:rsidRPr="62FBB085">
        <w:rPr>
          <w:sz w:val="24"/>
          <w:szCs w:val="24"/>
        </w:rPr>
        <w:t>Desempeño de las Relaciones Internacionales</w:t>
      </w:r>
      <w:bookmarkEnd w:id="24"/>
    </w:p>
    <w:p w14:paraId="1C7E49FA" w14:textId="1451303D" w:rsidR="562E6934" w:rsidRDefault="562E6934" w:rsidP="562E6934"/>
    <w:p w14:paraId="59F1F430" w14:textId="2FD20A6F" w:rsidR="6493DF51" w:rsidRDefault="6919CB8B" w:rsidP="6493DF51">
      <w:pPr>
        <w:spacing w:after="0" w:line="360" w:lineRule="auto"/>
        <w:jc w:val="both"/>
        <w:rPr>
          <w:rFonts w:eastAsia="Times New Roman"/>
          <w:color w:val="767171" w:themeColor="background2" w:themeShade="80"/>
          <w:lang w:val="es-ES"/>
        </w:rPr>
      </w:pPr>
      <w:r w:rsidRPr="6493DF51">
        <w:rPr>
          <w:rFonts w:eastAsia="Times New Roman"/>
          <w:color w:val="767171" w:themeColor="background2" w:themeShade="80"/>
        </w:rPr>
        <w:t>La Dirección de Relaciones Interinstitucionales tiene como objetivo avanzar en la gestión y ampliación de la Agenda de Cooperación y acuerdos en diversas iniciativas en el marco de gestión asociada a la vinculación y coordinación nacional e internacional para una efectiva articulación del sector de protección social y las políticas públicas.</w:t>
      </w:r>
    </w:p>
    <w:p w14:paraId="1D561139" w14:textId="7EE2A3BD" w:rsidR="00BD442D" w:rsidRDefault="6919CB8B" w:rsidP="00BD442D">
      <w:pPr>
        <w:spacing w:after="0" w:line="360" w:lineRule="auto"/>
        <w:jc w:val="both"/>
        <w:rPr>
          <w:rFonts w:eastAsia="Times New Roman"/>
          <w:color w:val="767171" w:themeColor="background2" w:themeShade="80"/>
        </w:rPr>
      </w:pPr>
      <w:r w:rsidRPr="6493DF51">
        <w:rPr>
          <w:rFonts w:eastAsia="Times New Roman"/>
          <w:color w:val="767171" w:themeColor="background2" w:themeShade="80"/>
        </w:rPr>
        <w:t>Sobre esto, se contemplaron los siguientes avances:</w:t>
      </w:r>
    </w:p>
    <w:p w14:paraId="316EF712" w14:textId="77777777" w:rsidR="00BD442D" w:rsidRDefault="00BD442D" w:rsidP="00BD442D">
      <w:pPr>
        <w:spacing w:after="0" w:line="360" w:lineRule="auto"/>
        <w:jc w:val="both"/>
        <w:rPr>
          <w:rFonts w:eastAsia="Times New Roman"/>
          <w:b/>
        </w:rPr>
      </w:pPr>
    </w:p>
    <w:p w14:paraId="69AA1DCB" w14:textId="7EA9F1F8" w:rsidR="60ACA324" w:rsidRPr="00BD442D" w:rsidRDefault="60ACA324" w:rsidP="002C4A9C">
      <w:pPr>
        <w:pStyle w:val="Prrafodelista"/>
        <w:numPr>
          <w:ilvl w:val="0"/>
          <w:numId w:val="40"/>
        </w:numPr>
        <w:spacing w:after="0" w:line="360" w:lineRule="auto"/>
        <w:jc w:val="both"/>
        <w:rPr>
          <w:rFonts w:eastAsia="Times New Roman"/>
          <w:bCs/>
          <w:color w:val="767171" w:themeColor="background2" w:themeShade="80"/>
          <w:lang w:val="es-ES"/>
        </w:rPr>
      </w:pPr>
      <w:r w:rsidRPr="00BD442D">
        <w:rPr>
          <w:rFonts w:eastAsia="Times New Roman"/>
          <w:bCs/>
        </w:rPr>
        <w:t>Firmad</w:t>
      </w:r>
      <w:r w:rsidR="05EFB6C2" w:rsidRPr="00BD442D">
        <w:rPr>
          <w:rFonts w:eastAsia="Times New Roman"/>
          <w:bCs/>
        </w:rPr>
        <w:t xml:space="preserve">os </w:t>
      </w:r>
      <w:r w:rsidR="123E6E9C" w:rsidRPr="00BD442D">
        <w:rPr>
          <w:rFonts w:eastAsia="Times New Roman"/>
          <w:bCs/>
        </w:rPr>
        <w:t xml:space="preserve">de </w:t>
      </w:r>
      <w:r w:rsidR="05EFB6C2" w:rsidRPr="00BD442D">
        <w:rPr>
          <w:rFonts w:eastAsia="Times New Roman"/>
          <w:bCs/>
        </w:rPr>
        <w:t>4 convenios de colaboración interinstitucional con instituciones del sector público nacional e internacional, comunidad académica y sector privado vinculante con las políticas de protección social responsables del cierre de brechas según necesidades y/o problemáticas sociales; a saber:</w:t>
      </w:r>
    </w:p>
    <w:p w14:paraId="65172145" w14:textId="71E651FA" w:rsidR="05EFB6C2" w:rsidRDefault="05EFB6C2" w:rsidP="009468C6">
      <w:pPr>
        <w:pStyle w:val="Prrafodelista"/>
        <w:widowControl w:val="0"/>
        <w:numPr>
          <w:ilvl w:val="0"/>
          <w:numId w:val="18"/>
        </w:numPr>
        <w:tabs>
          <w:tab w:val="left" w:pos="2694"/>
        </w:tabs>
        <w:spacing w:line="360" w:lineRule="auto"/>
        <w:ind w:left="1080"/>
        <w:rPr>
          <w:rFonts w:eastAsia="Times New Roman"/>
          <w:color w:val="767171" w:themeColor="background2" w:themeShade="80"/>
          <w:lang w:val="es-ES"/>
        </w:rPr>
      </w:pPr>
      <w:r w:rsidRPr="00F94CAA">
        <w:rPr>
          <w:rFonts w:eastAsia="Times New Roman"/>
          <w:color w:val="767171" w:themeColor="background2" w:themeShade="80"/>
        </w:rPr>
        <w:t xml:space="preserve">Instituto Técnico Superior Especializado (ITSE) de la República de Panamá. </w:t>
      </w:r>
    </w:p>
    <w:p w14:paraId="369BD516" w14:textId="018A7CC0" w:rsidR="05EFB6C2" w:rsidRDefault="05EFB6C2" w:rsidP="009468C6">
      <w:pPr>
        <w:pStyle w:val="Prrafodelista"/>
        <w:widowControl w:val="0"/>
        <w:numPr>
          <w:ilvl w:val="0"/>
          <w:numId w:val="18"/>
        </w:numPr>
        <w:tabs>
          <w:tab w:val="left" w:pos="2694"/>
        </w:tabs>
        <w:spacing w:line="360" w:lineRule="auto"/>
        <w:ind w:left="1080"/>
        <w:rPr>
          <w:rFonts w:eastAsia="Times New Roman"/>
          <w:color w:val="767171" w:themeColor="background2" w:themeShade="80"/>
          <w:lang w:val="es-ES"/>
        </w:rPr>
      </w:pPr>
      <w:r w:rsidRPr="00F94CAA">
        <w:rPr>
          <w:rFonts w:eastAsia="Times New Roman"/>
          <w:color w:val="767171" w:themeColor="background2" w:themeShade="80"/>
        </w:rPr>
        <w:t>Asociación Instituto Dominicano de Cardiología-Hospital Escuela Dr. Héctor Mateo Martínez.</w:t>
      </w:r>
    </w:p>
    <w:p w14:paraId="1CC49219" w14:textId="102C5C95" w:rsidR="05EFB6C2" w:rsidRDefault="05EFB6C2" w:rsidP="009468C6">
      <w:pPr>
        <w:pStyle w:val="Prrafodelista"/>
        <w:widowControl w:val="0"/>
        <w:numPr>
          <w:ilvl w:val="0"/>
          <w:numId w:val="18"/>
        </w:numPr>
        <w:spacing w:line="360" w:lineRule="auto"/>
        <w:ind w:left="1080"/>
        <w:rPr>
          <w:rFonts w:eastAsia="Times New Roman"/>
          <w:color w:val="767171" w:themeColor="background2" w:themeShade="80"/>
          <w:lang w:val="es-ES"/>
        </w:rPr>
      </w:pPr>
      <w:r w:rsidRPr="6493DF51">
        <w:rPr>
          <w:rFonts w:eastAsia="Times New Roman"/>
          <w:color w:val="767171" w:themeColor="background2" w:themeShade="80"/>
          <w:lang w:val="es-ES"/>
        </w:rPr>
        <w:t>Instituto Nacional del Cáncer Rosa Emilia Sánchez Pérez de Tavares (</w:t>
      </w:r>
      <w:r w:rsidR="000D6B9B">
        <w:rPr>
          <w:rFonts w:eastAsia="Times New Roman"/>
          <w:color w:val="767171" w:themeColor="background2" w:themeShade="80"/>
          <w:lang w:val="es-ES"/>
        </w:rPr>
        <w:t>INCART</w:t>
      </w:r>
      <w:r w:rsidRPr="6493DF51">
        <w:rPr>
          <w:rFonts w:eastAsia="Times New Roman"/>
          <w:color w:val="767171" w:themeColor="background2" w:themeShade="80"/>
          <w:lang w:val="es-ES"/>
        </w:rPr>
        <w:t xml:space="preserve">). </w:t>
      </w:r>
    </w:p>
    <w:p w14:paraId="7303FFE3" w14:textId="0FC6379A" w:rsidR="05EFB6C2" w:rsidRPr="00F94CAA" w:rsidRDefault="05EFB6C2" w:rsidP="009468C6">
      <w:pPr>
        <w:pStyle w:val="Prrafodelista"/>
        <w:numPr>
          <w:ilvl w:val="0"/>
          <w:numId w:val="18"/>
        </w:numPr>
        <w:spacing w:line="360" w:lineRule="auto"/>
        <w:ind w:left="1080"/>
        <w:rPr>
          <w:rFonts w:eastAsia="Times New Roman"/>
          <w:b/>
          <w:bCs/>
          <w:color w:val="767171" w:themeColor="background2" w:themeShade="80"/>
          <w:sz w:val="28"/>
          <w:szCs w:val="28"/>
        </w:rPr>
      </w:pPr>
      <w:r w:rsidRPr="00F94CAA">
        <w:t>Ministerio de Deportes y Recreación (</w:t>
      </w:r>
      <w:r w:rsidR="000D6B9B">
        <w:t>MIDEREC</w:t>
      </w:r>
      <w:r w:rsidRPr="00F94CAA">
        <w:t>)</w:t>
      </w:r>
    </w:p>
    <w:p w14:paraId="5DD090A2" w14:textId="38B0BF80" w:rsidR="0EDAB43F" w:rsidRPr="00F94CAA" w:rsidRDefault="0EDAB43F" w:rsidP="6493DF51">
      <w:pPr>
        <w:spacing w:line="360" w:lineRule="auto"/>
        <w:rPr>
          <w:rFonts w:eastAsia="Times New Roman"/>
          <w:b/>
          <w:bCs/>
          <w:color w:val="767171" w:themeColor="background2" w:themeShade="80"/>
          <w:sz w:val="28"/>
          <w:szCs w:val="28"/>
        </w:rPr>
      </w:pPr>
      <w:r w:rsidRPr="00F94CAA">
        <w:rPr>
          <w:rFonts w:eastAsia="Times New Roman"/>
          <w:b/>
          <w:bCs/>
          <w:color w:val="767171" w:themeColor="background2" w:themeShade="80"/>
        </w:rPr>
        <w:lastRenderedPageBreak/>
        <w:t>Intercambio de Experiencias y Buenas Prácticas del Sistema de Protección Social</w:t>
      </w:r>
      <w:r w:rsidR="36A92A0B" w:rsidRPr="00F94CAA">
        <w:rPr>
          <w:rFonts w:eastAsia="Times New Roman"/>
          <w:b/>
          <w:bCs/>
          <w:color w:val="767171" w:themeColor="background2" w:themeShade="80"/>
        </w:rPr>
        <w:t xml:space="preserve">, estos </w:t>
      </w:r>
      <w:r w:rsidR="339ED812" w:rsidRPr="003D35BA">
        <w:rPr>
          <w:rFonts w:eastAsia="Times New Roman"/>
          <w:b/>
          <w:bCs/>
          <w:color w:val="767171" w:themeColor="background2" w:themeShade="80"/>
        </w:rPr>
        <w:t>consistieron</w:t>
      </w:r>
      <w:r w:rsidR="36A92A0B" w:rsidRPr="00F94CAA">
        <w:rPr>
          <w:rFonts w:eastAsia="Times New Roman"/>
          <w:b/>
          <w:bCs/>
          <w:color w:val="767171" w:themeColor="background2" w:themeShade="80"/>
        </w:rPr>
        <w:t xml:space="preserve"> en: </w:t>
      </w:r>
    </w:p>
    <w:p w14:paraId="747E95ED" w14:textId="7A288FBE" w:rsidR="78C196AC" w:rsidRPr="00F94CAA" w:rsidRDefault="78C196AC" w:rsidP="009468C6">
      <w:pPr>
        <w:pStyle w:val="Prrafodelista"/>
        <w:numPr>
          <w:ilvl w:val="0"/>
          <w:numId w:val="19"/>
        </w:numPr>
        <w:spacing w:after="0" w:line="360" w:lineRule="auto"/>
        <w:jc w:val="both"/>
        <w:rPr>
          <w:rFonts w:eastAsia="Times New Roman"/>
          <w:b/>
          <w:bCs/>
          <w:color w:val="767171" w:themeColor="background2" w:themeShade="80"/>
          <w:sz w:val="28"/>
          <w:szCs w:val="28"/>
        </w:rPr>
      </w:pPr>
      <w:r w:rsidRPr="00F94CAA">
        <w:rPr>
          <w:rFonts w:eastAsia="Times New Roman"/>
          <w:color w:val="767171" w:themeColor="background2" w:themeShade="80"/>
        </w:rPr>
        <w:t>Realizado</w:t>
      </w:r>
      <w:r w:rsidR="36A92A0B" w:rsidRPr="00F94CAA">
        <w:rPr>
          <w:rFonts w:eastAsia="Times New Roman"/>
          <w:color w:val="767171" w:themeColor="background2" w:themeShade="80"/>
        </w:rPr>
        <w:t xml:space="preserve"> experiencias y buenas prácticas entre las instituciones del Gabinete de Política Social, en la que la Dirección de Relaciones Interinstitucionales presentó en qué consiste y cómo funciona el Programa “Vivir Sin Miedo”, sus dos proyectos: cáncer y cardiovascular; y se presentó el programa </w:t>
      </w:r>
      <w:r w:rsidR="00377F58">
        <w:rPr>
          <w:rFonts w:eastAsia="Times New Roman"/>
          <w:color w:val="767171" w:themeColor="background2" w:themeShade="80"/>
        </w:rPr>
        <w:t>“</w:t>
      </w:r>
      <w:r w:rsidR="36A92A0B" w:rsidRPr="00F94CAA">
        <w:rPr>
          <w:rFonts w:eastAsia="Times New Roman"/>
          <w:color w:val="767171" w:themeColor="background2" w:themeShade="80"/>
        </w:rPr>
        <w:t>Oportunidad 14/24</w:t>
      </w:r>
      <w:r w:rsidR="00377F58">
        <w:rPr>
          <w:rFonts w:eastAsia="Times New Roman"/>
          <w:color w:val="767171" w:themeColor="background2" w:themeShade="80"/>
        </w:rPr>
        <w:t>”</w:t>
      </w:r>
      <w:r w:rsidR="36A92A0B" w:rsidRPr="00F94CAA">
        <w:rPr>
          <w:rFonts w:eastAsia="Times New Roman"/>
          <w:color w:val="767171" w:themeColor="background2" w:themeShade="80"/>
        </w:rPr>
        <w:t xml:space="preserve">. </w:t>
      </w:r>
    </w:p>
    <w:p w14:paraId="24521618" w14:textId="2A5BE511" w:rsidR="1634BC55" w:rsidRPr="00F94CAA" w:rsidRDefault="1634BC55" w:rsidP="009468C6">
      <w:pPr>
        <w:pStyle w:val="Prrafodelista"/>
        <w:numPr>
          <w:ilvl w:val="0"/>
          <w:numId w:val="19"/>
        </w:numPr>
        <w:spacing w:after="0" w:line="360" w:lineRule="auto"/>
        <w:jc w:val="both"/>
        <w:rPr>
          <w:rFonts w:eastAsia="Times New Roman"/>
          <w:color w:val="767171" w:themeColor="background2" w:themeShade="80"/>
        </w:rPr>
      </w:pPr>
      <w:r w:rsidRPr="00F94CAA">
        <w:rPr>
          <w:rFonts w:eastAsia="Times New Roman"/>
          <w:color w:val="767171" w:themeColor="background2" w:themeShade="80"/>
        </w:rPr>
        <w:t>Realizado experiencias</w:t>
      </w:r>
      <w:r w:rsidR="36A92A0B" w:rsidRPr="00F94CAA">
        <w:rPr>
          <w:rFonts w:eastAsia="Times New Roman"/>
          <w:color w:val="767171" w:themeColor="background2" w:themeShade="80"/>
        </w:rPr>
        <w:t xml:space="preserve"> y buenas prácticas </w:t>
      </w:r>
      <w:r w:rsidR="5B11045E" w:rsidRPr="00F94CAA">
        <w:rPr>
          <w:rFonts w:eastAsia="Times New Roman"/>
          <w:color w:val="767171" w:themeColor="background2" w:themeShade="80"/>
        </w:rPr>
        <w:t xml:space="preserve">con el </w:t>
      </w:r>
      <w:r w:rsidR="36A92A0B" w:rsidRPr="00F94CAA">
        <w:rPr>
          <w:rFonts w:eastAsia="Times New Roman"/>
          <w:color w:val="767171" w:themeColor="background2" w:themeShade="80"/>
        </w:rPr>
        <w:t xml:space="preserve">Hospital </w:t>
      </w:r>
      <w:r w:rsidR="00BD442D" w:rsidRPr="00F94CAA">
        <w:rPr>
          <w:rFonts w:eastAsia="Times New Roman"/>
          <w:color w:val="767171" w:themeColor="background2" w:themeShade="80"/>
        </w:rPr>
        <w:t>Cardioló</w:t>
      </w:r>
      <w:r w:rsidR="00BD442D">
        <w:rPr>
          <w:rFonts w:eastAsia="Times New Roman"/>
          <w:color w:val="767171" w:themeColor="background2" w:themeShade="80"/>
        </w:rPr>
        <w:t>gico</w:t>
      </w:r>
      <w:r w:rsidR="6414B9D9" w:rsidRPr="00F94CAA">
        <w:rPr>
          <w:rFonts w:eastAsia="Times New Roman"/>
          <w:color w:val="767171" w:themeColor="background2" w:themeShade="80"/>
        </w:rPr>
        <w:t xml:space="preserve">, la </w:t>
      </w:r>
      <w:r w:rsidR="36A92A0B" w:rsidRPr="00F94CAA">
        <w:rPr>
          <w:rFonts w:eastAsia="Times New Roman"/>
          <w:color w:val="767171" w:themeColor="background2" w:themeShade="80"/>
        </w:rPr>
        <w:t>Organización Panamericana de la Salud (OPS)</w:t>
      </w:r>
      <w:r w:rsidR="1BA1278F" w:rsidRPr="00F94CAA">
        <w:rPr>
          <w:rFonts w:eastAsia="Times New Roman"/>
          <w:color w:val="767171" w:themeColor="background2" w:themeShade="80"/>
        </w:rPr>
        <w:t xml:space="preserve"> y </w:t>
      </w:r>
      <w:r w:rsidR="36A92A0B" w:rsidRPr="00F94CAA">
        <w:rPr>
          <w:rFonts w:eastAsia="Times New Roman"/>
          <w:color w:val="767171" w:themeColor="background2" w:themeShade="80"/>
        </w:rPr>
        <w:t>Ministerio de Salud Pública y Asistencia Social (MISPAS).</w:t>
      </w:r>
    </w:p>
    <w:p w14:paraId="60DFF956" w14:textId="4979FB9F" w:rsidR="46F9FC9C" w:rsidRPr="00F94CAA" w:rsidRDefault="46F9FC9C" w:rsidP="009468C6">
      <w:pPr>
        <w:pStyle w:val="Prrafodelista"/>
        <w:numPr>
          <w:ilvl w:val="0"/>
          <w:numId w:val="19"/>
        </w:numPr>
        <w:spacing w:after="0" w:line="360" w:lineRule="auto"/>
        <w:jc w:val="both"/>
        <w:rPr>
          <w:rFonts w:eastAsia="Times New Roman"/>
          <w:b/>
          <w:bCs/>
          <w:color w:val="767171" w:themeColor="background2" w:themeShade="80"/>
          <w:sz w:val="28"/>
          <w:szCs w:val="28"/>
        </w:rPr>
      </w:pPr>
      <w:r w:rsidRPr="00F94CAA">
        <w:rPr>
          <w:rFonts w:eastAsia="Times New Roman"/>
          <w:color w:val="767171" w:themeColor="background2" w:themeShade="80"/>
        </w:rPr>
        <w:t>I</w:t>
      </w:r>
      <w:r w:rsidRPr="00F94CAA">
        <w:rPr>
          <w:rFonts w:eastAsiaTheme="majorEastAsia" w:cstheme="majorBidi"/>
          <w:color w:val="767171" w:themeColor="background2" w:themeShade="80"/>
        </w:rPr>
        <w:t xml:space="preserve">mplementación de </w:t>
      </w:r>
      <w:r w:rsidR="36A92A0B" w:rsidRPr="00F94CAA">
        <w:rPr>
          <w:rFonts w:eastAsiaTheme="majorEastAsia" w:cstheme="majorBidi"/>
          <w:color w:val="767171" w:themeColor="background2" w:themeShade="80"/>
        </w:rPr>
        <w:t xml:space="preserve">intercambio de experiencias y buenas prácticas </w:t>
      </w:r>
      <w:r w:rsidR="3B7E74F1" w:rsidRPr="00F94CAA">
        <w:rPr>
          <w:rFonts w:eastAsiaTheme="majorEastAsia" w:cstheme="majorBidi"/>
          <w:color w:val="767171" w:themeColor="background2" w:themeShade="80"/>
        </w:rPr>
        <w:t>con</w:t>
      </w:r>
      <w:r w:rsidR="36A92A0B" w:rsidRPr="00F94CAA">
        <w:rPr>
          <w:rFonts w:eastAsiaTheme="majorEastAsia" w:cstheme="majorBidi"/>
          <w:color w:val="767171" w:themeColor="background2" w:themeShade="80"/>
        </w:rPr>
        <w:t xml:space="preserve"> </w:t>
      </w:r>
      <w:r w:rsidR="4CBE096B" w:rsidRPr="00F94CAA">
        <w:rPr>
          <w:rFonts w:eastAsiaTheme="majorEastAsia" w:cstheme="majorBidi"/>
          <w:color w:val="767171" w:themeColor="background2" w:themeShade="80"/>
        </w:rPr>
        <w:t xml:space="preserve">el </w:t>
      </w:r>
      <w:r w:rsidR="36A92A0B" w:rsidRPr="00F94CAA">
        <w:rPr>
          <w:rFonts w:eastAsiaTheme="majorEastAsia" w:cstheme="majorBidi"/>
          <w:color w:val="767171" w:themeColor="background2" w:themeShade="80"/>
        </w:rPr>
        <w:t>Ministerio de Salud Pública y Asistencia Social (MISPAS)</w:t>
      </w:r>
      <w:r w:rsidR="478B714F" w:rsidRPr="00F94CAA">
        <w:rPr>
          <w:rFonts w:eastAsiaTheme="majorEastAsia" w:cstheme="majorBidi"/>
          <w:color w:val="767171" w:themeColor="background2" w:themeShade="80"/>
        </w:rPr>
        <w:t>,</w:t>
      </w:r>
      <w:r w:rsidR="36A92A0B" w:rsidRPr="00F94CAA">
        <w:rPr>
          <w:rFonts w:eastAsiaTheme="majorEastAsia" w:cstheme="majorBidi"/>
          <w:color w:val="767171" w:themeColor="background2" w:themeShade="80"/>
        </w:rPr>
        <w:t xml:space="preserve"> Instituto Nacional del Cáncer Rosa Emilia Sánchez Pérez de Tavares (INCART)</w:t>
      </w:r>
      <w:r w:rsidR="50448841" w:rsidRPr="00F94CAA">
        <w:rPr>
          <w:rFonts w:eastAsiaTheme="majorEastAsia" w:cstheme="majorBidi"/>
          <w:color w:val="767171" w:themeColor="background2" w:themeShade="80"/>
        </w:rPr>
        <w:t xml:space="preserve">, </w:t>
      </w:r>
      <w:r w:rsidR="36A92A0B" w:rsidRPr="00F94CAA">
        <w:rPr>
          <w:rFonts w:eastAsiaTheme="majorEastAsia" w:cstheme="majorBidi"/>
          <w:color w:val="767171" w:themeColor="background2" w:themeShade="80"/>
        </w:rPr>
        <w:t>Asociación Instituto Dominicano de Cardiología-hospital escuela Dr</w:t>
      </w:r>
      <w:r w:rsidR="00F02CD1">
        <w:rPr>
          <w:rFonts w:eastAsiaTheme="majorEastAsia" w:cstheme="majorBidi"/>
          <w:color w:val="767171" w:themeColor="background2" w:themeShade="80"/>
        </w:rPr>
        <w:t>.</w:t>
      </w:r>
      <w:r w:rsidR="4DC4D6AC" w:rsidRPr="00F94CAA">
        <w:rPr>
          <w:rFonts w:eastAsiaTheme="majorEastAsia" w:cstheme="majorBidi"/>
          <w:color w:val="767171" w:themeColor="background2" w:themeShade="80"/>
        </w:rPr>
        <w:t xml:space="preserve"> </w:t>
      </w:r>
      <w:r w:rsidR="36A92A0B" w:rsidRPr="00F94CAA">
        <w:rPr>
          <w:rFonts w:eastAsiaTheme="majorEastAsia" w:cstheme="majorBidi"/>
          <w:color w:val="767171" w:themeColor="background2" w:themeShade="80"/>
        </w:rPr>
        <w:t xml:space="preserve"> Héctor Mateo Martínez</w:t>
      </w:r>
      <w:r w:rsidR="24249FD8" w:rsidRPr="00F94CAA">
        <w:rPr>
          <w:rFonts w:eastAsiaTheme="majorEastAsia" w:cstheme="majorBidi"/>
          <w:color w:val="767171" w:themeColor="background2" w:themeShade="80"/>
        </w:rPr>
        <w:t xml:space="preserve">, </w:t>
      </w:r>
      <w:r w:rsidR="36A92A0B" w:rsidRPr="00F94CAA">
        <w:rPr>
          <w:rFonts w:eastAsiaTheme="majorEastAsia" w:cstheme="majorBidi"/>
          <w:color w:val="767171" w:themeColor="background2" w:themeShade="80"/>
        </w:rPr>
        <w:t>Ministerio de Deportes y Recreación (MIDEREC)</w:t>
      </w:r>
      <w:r w:rsidR="172DD812" w:rsidRPr="00F94CAA">
        <w:rPr>
          <w:rFonts w:eastAsiaTheme="majorEastAsia" w:cstheme="majorBidi"/>
          <w:color w:val="767171" w:themeColor="background2" w:themeShade="80"/>
        </w:rPr>
        <w:t>,</w:t>
      </w:r>
      <w:r w:rsidR="08B94FA9" w:rsidRPr="00F94CAA">
        <w:rPr>
          <w:rFonts w:eastAsiaTheme="majorEastAsia" w:cstheme="majorBidi"/>
          <w:color w:val="767171" w:themeColor="background2" w:themeShade="80"/>
        </w:rPr>
        <w:t xml:space="preserve"> </w:t>
      </w:r>
      <w:r w:rsidR="36A92A0B" w:rsidRPr="00F94CAA">
        <w:rPr>
          <w:rFonts w:eastAsiaTheme="majorEastAsia" w:cstheme="majorBidi"/>
          <w:color w:val="767171" w:themeColor="background2" w:themeShade="80"/>
        </w:rPr>
        <w:t>Centro de Orientación e Investigación Integral (COIN)</w:t>
      </w:r>
      <w:r w:rsidR="5A460CC0" w:rsidRPr="00F94CAA">
        <w:rPr>
          <w:rFonts w:eastAsiaTheme="majorEastAsia" w:cstheme="majorBidi"/>
          <w:color w:val="767171" w:themeColor="background2" w:themeShade="80"/>
        </w:rPr>
        <w:t xml:space="preserve"> e </w:t>
      </w:r>
      <w:r w:rsidR="36A92A0B" w:rsidRPr="00F94CAA">
        <w:rPr>
          <w:rFonts w:eastAsiaTheme="majorEastAsia" w:cstheme="majorBidi"/>
          <w:color w:val="767171" w:themeColor="background2" w:themeShade="80"/>
        </w:rPr>
        <w:t>instituciones de la Sociedad Civil</w:t>
      </w:r>
      <w:r w:rsidR="07358C12" w:rsidRPr="00F94CAA">
        <w:rPr>
          <w:rFonts w:eastAsiaTheme="majorEastAsia" w:cstheme="majorBidi"/>
          <w:color w:val="767171" w:themeColor="background2" w:themeShade="80"/>
        </w:rPr>
        <w:t xml:space="preserve">, </w:t>
      </w:r>
      <w:r w:rsidR="72D39947" w:rsidRPr="00F94CAA">
        <w:rPr>
          <w:rFonts w:eastAsiaTheme="majorEastAsia" w:cstheme="majorBidi"/>
          <w:color w:val="767171" w:themeColor="background2" w:themeShade="80"/>
        </w:rPr>
        <w:t xml:space="preserve">estas </w:t>
      </w:r>
      <w:r w:rsidR="07358C12" w:rsidRPr="00F94CAA">
        <w:rPr>
          <w:rFonts w:eastAsiaTheme="majorEastAsia" w:cstheme="majorBidi"/>
          <w:color w:val="767171" w:themeColor="background2" w:themeShade="80"/>
        </w:rPr>
        <w:t>instituciones presentaron su quehacer institucional, para contribuir con el funcionamiento del proyecto cáncer y cardiovascular</w:t>
      </w:r>
      <w:r w:rsidR="18F172FC" w:rsidRPr="00F94CAA">
        <w:rPr>
          <w:rFonts w:eastAsiaTheme="majorEastAsia" w:cstheme="majorBidi"/>
          <w:color w:val="767171" w:themeColor="background2" w:themeShade="80"/>
        </w:rPr>
        <w:t>.</w:t>
      </w:r>
    </w:p>
    <w:p w14:paraId="2A9777DC" w14:textId="6BA3E036" w:rsidR="00F02CD1" w:rsidRPr="00D13192" w:rsidRDefault="482078B2" w:rsidP="00D13192">
      <w:pPr>
        <w:pStyle w:val="Prrafodelista"/>
        <w:numPr>
          <w:ilvl w:val="0"/>
          <w:numId w:val="19"/>
        </w:numPr>
        <w:spacing w:after="0" w:line="360" w:lineRule="auto"/>
        <w:jc w:val="both"/>
        <w:rPr>
          <w:rFonts w:eastAsia="Times New Roman"/>
          <w:b/>
          <w:color w:val="767171" w:themeColor="background2" w:themeShade="80"/>
          <w:sz w:val="28"/>
          <w:szCs w:val="28"/>
        </w:rPr>
      </w:pPr>
      <w:r w:rsidRPr="00F94CAA">
        <w:rPr>
          <w:rFonts w:eastAsiaTheme="majorEastAsia" w:cstheme="majorBidi"/>
          <w:color w:val="767171" w:themeColor="background2" w:themeShade="80"/>
        </w:rPr>
        <w:t xml:space="preserve">Realizadas </w:t>
      </w:r>
      <w:r w:rsidR="1384A7A9" w:rsidRPr="00F94CAA">
        <w:rPr>
          <w:rFonts w:eastAsiaTheme="majorEastAsia" w:cstheme="majorBidi"/>
          <w:color w:val="767171" w:themeColor="background2" w:themeShade="80"/>
        </w:rPr>
        <w:t xml:space="preserve">10 </w:t>
      </w:r>
      <w:r w:rsidRPr="00F94CAA">
        <w:rPr>
          <w:rFonts w:eastAsiaTheme="majorEastAsia" w:cstheme="majorBidi"/>
          <w:color w:val="767171" w:themeColor="background2" w:themeShade="80"/>
        </w:rPr>
        <w:t>c</w:t>
      </w:r>
      <w:r w:rsidR="36A92A0B" w:rsidRPr="00F94CAA">
        <w:rPr>
          <w:rFonts w:eastAsiaTheme="majorEastAsia" w:cstheme="majorBidi"/>
          <w:color w:val="767171" w:themeColor="background2" w:themeShade="80"/>
        </w:rPr>
        <w:t xml:space="preserve">harlas de sensibilización en el marco del Programa “Vivir Sin </w:t>
      </w:r>
      <w:r w:rsidR="36A92A0B" w:rsidRPr="00F94CAA">
        <w:rPr>
          <w:rFonts w:eastAsia="Times New Roman"/>
          <w:color w:val="767171" w:themeColor="background2" w:themeShade="80"/>
        </w:rPr>
        <w:t>Miedo” con las organizaciones comunitarias, fundaciones, juntas de vecinos y autoridades de los gobiernos locales de las comunidades del Distrito Nacional y de los municipios de Santo Domingo este, oeste y norte</w:t>
      </w:r>
      <w:r w:rsidR="7F2014E7" w:rsidRPr="00F94CAA">
        <w:rPr>
          <w:rFonts w:eastAsia="Times New Roman"/>
          <w:color w:val="767171" w:themeColor="background2" w:themeShade="80"/>
        </w:rPr>
        <w:t xml:space="preserve">, como son el </w:t>
      </w:r>
      <w:r w:rsidR="36A92A0B" w:rsidRPr="00F94CAA">
        <w:rPr>
          <w:rFonts w:eastAsiaTheme="majorEastAsia" w:cstheme="majorBidi"/>
          <w:color w:val="767171" w:themeColor="background2" w:themeShade="80"/>
        </w:rPr>
        <w:t>Ayuntamiento de la comunidad de Pantoja</w:t>
      </w:r>
      <w:r w:rsidR="480A8C1C" w:rsidRPr="00F94CAA">
        <w:rPr>
          <w:rFonts w:eastAsiaTheme="majorEastAsia" w:cstheme="majorBidi"/>
          <w:color w:val="767171" w:themeColor="background2" w:themeShade="80"/>
        </w:rPr>
        <w:t xml:space="preserve">, </w:t>
      </w:r>
      <w:r w:rsidR="36A92A0B" w:rsidRPr="00F94CAA">
        <w:rPr>
          <w:rFonts w:eastAsia="Times New Roman"/>
          <w:color w:val="767171" w:themeColor="background2" w:themeShade="80"/>
        </w:rPr>
        <w:t xml:space="preserve">Núcleo de Mujeres de </w:t>
      </w:r>
      <w:proofErr w:type="spellStart"/>
      <w:r w:rsidR="36A92A0B" w:rsidRPr="00F94CAA">
        <w:rPr>
          <w:rFonts w:eastAsia="Times New Roman"/>
          <w:color w:val="767171" w:themeColor="background2" w:themeShade="80"/>
        </w:rPr>
        <w:t>Matamamón</w:t>
      </w:r>
      <w:proofErr w:type="spellEnd"/>
      <w:r w:rsidR="5F8FFE76" w:rsidRPr="00F94CAA">
        <w:rPr>
          <w:rFonts w:eastAsia="Times New Roman"/>
          <w:color w:val="767171" w:themeColor="background2" w:themeShade="80"/>
        </w:rPr>
        <w:t xml:space="preserve">, </w:t>
      </w:r>
      <w:r w:rsidR="36A92A0B" w:rsidRPr="00F94CAA">
        <w:rPr>
          <w:rFonts w:eastAsia="Times New Roman"/>
          <w:color w:val="767171" w:themeColor="background2" w:themeShade="80"/>
        </w:rPr>
        <w:t xml:space="preserve">Fundación Integral Pérez (comunidad de </w:t>
      </w:r>
      <w:proofErr w:type="spellStart"/>
      <w:r w:rsidR="36A92A0B" w:rsidRPr="00F94CAA">
        <w:rPr>
          <w:rFonts w:eastAsia="Times New Roman"/>
          <w:color w:val="767171" w:themeColor="background2" w:themeShade="80"/>
        </w:rPr>
        <w:t>Guanuma</w:t>
      </w:r>
      <w:proofErr w:type="spellEnd"/>
      <w:r w:rsidR="36A92A0B" w:rsidRPr="00F94CAA">
        <w:rPr>
          <w:rFonts w:eastAsia="Times New Roman"/>
          <w:color w:val="767171" w:themeColor="background2" w:themeShade="80"/>
        </w:rPr>
        <w:t>)</w:t>
      </w:r>
      <w:r w:rsidR="411A8C8B" w:rsidRPr="00F94CAA">
        <w:rPr>
          <w:rFonts w:eastAsia="Times New Roman"/>
          <w:color w:val="767171" w:themeColor="background2" w:themeShade="80"/>
        </w:rPr>
        <w:t xml:space="preserve">, </w:t>
      </w:r>
      <w:r w:rsidR="36A92A0B" w:rsidRPr="00F94CAA">
        <w:rPr>
          <w:rFonts w:eastAsia="Times New Roman"/>
          <w:color w:val="767171" w:themeColor="background2" w:themeShade="80"/>
        </w:rPr>
        <w:t xml:space="preserve">Liceo Casimiro Rojas (comunidad de </w:t>
      </w:r>
      <w:proofErr w:type="spellStart"/>
      <w:r w:rsidR="36A92A0B" w:rsidRPr="00F94CAA">
        <w:rPr>
          <w:rFonts w:eastAsia="Times New Roman"/>
          <w:color w:val="767171" w:themeColor="background2" w:themeShade="80"/>
        </w:rPr>
        <w:t>Guanuma</w:t>
      </w:r>
      <w:proofErr w:type="spellEnd"/>
      <w:r w:rsidR="36A92A0B" w:rsidRPr="00F94CAA">
        <w:rPr>
          <w:rFonts w:eastAsia="Times New Roman"/>
          <w:color w:val="767171" w:themeColor="background2" w:themeShade="80"/>
        </w:rPr>
        <w:t>)</w:t>
      </w:r>
      <w:r w:rsidR="416E2A82" w:rsidRPr="00F94CAA">
        <w:rPr>
          <w:rFonts w:eastAsia="Times New Roman"/>
          <w:color w:val="767171" w:themeColor="background2" w:themeShade="80"/>
        </w:rPr>
        <w:t xml:space="preserve">, </w:t>
      </w:r>
      <w:r w:rsidR="36A92A0B" w:rsidRPr="00F94CAA">
        <w:rPr>
          <w:rFonts w:eastAsia="Times New Roman"/>
          <w:color w:val="767171" w:themeColor="background2" w:themeShade="80"/>
        </w:rPr>
        <w:lastRenderedPageBreak/>
        <w:t>Fundación Alca de Tía Nadina (Villa Faro)</w:t>
      </w:r>
      <w:r w:rsidR="0FF1D3E5" w:rsidRPr="00F94CAA">
        <w:rPr>
          <w:rFonts w:eastAsia="Times New Roman"/>
          <w:color w:val="767171" w:themeColor="background2" w:themeShade="80"/>
        </w:rPr>
        <w:t xml:space="preserve">, </w:t>
      </w:r>
      <w:r w:rsidR="36A92A0B" w:rsidRPr="00F94CAA">
        <w:rPr>
          <w:rFonts w:eastAsia="Times New Roman"/>
          <w:color w:val="767171" w:themeColor="background2" w:themeShade="80"/>
        </w:rPr>
        <w:t>Iglesia Pentecostal Jesucristo (Parque del Este)</w:t>
      </w:r>
      <w:r w:rsidR="61654045" w:rsidRPr="00F94CAA">
        <w:rPr>
          <w:rFonts w:eastAsia="Times New Roman"/>
          <w:color w:val="767171" w:themeColor="background2" w:themeShade="80"/>
        </w:rPr>
        <w:t xml:space="preserve">, </w:t>
      </w:r>
      <w:r w:rsidR="36A92A0B" w:rsidRPr="00F94CAA">
        <w:rPr>
          <w:rFonts w:eastAsia="Times New Roman"/>
          <w:color w:val="767171" w:themeColor="background2" w:themeShade="80"/>
        </w:rPr>
        <w:t>Parroquia la Esperanza (comunidad La Esperanza)</w:t>
      </w:r>
      <w:r w:rsidR="2F5BCA71" w:rsidRPr="00F94CAA">
        <w:rPr>
          <w:rFonts w:eastAsia="Times New Roman"/>
          <w:color w:val="767171" w:themeColor="background2" w:themeShade="80"/>
        </w:rPr>
        <w:t xml:space="preserve">, </w:t>
      </w:r>
      <w:r w:rsidR="36A92A0B" w:rsidRPr="00F94CAA">
        <w:rPr>
          <w:rFonts w:eastAsia="Times New Roman"/>
          <w:color w:val="767171" w:themeColor="background2" w:themeShade="80"/>
        </w:rPr>
        <w:t>Junta de Vecinos Los Pioneros (</w:t>
      </w:r>
      <w:proofErr w:type="spellStart"/>
      <w:r w:rsidR="36A92A0B" w:rsidRPr="00F94CAA">
        <w:rPr>
          <w:rFonts w:eastAsia="Times New Roman"/>
          <w:color w:val="767171" w:themeColor="background2" w:themeShade="80"/>
        </w:rPr>
        <w:t>Envi</w:t>
      </w:r>
      <w:proofErr w:type="spellEnd"/>
      <w:r w:rsidR="36A92A0B" w:rsidRPr="00F94CAA">
        <w:rPr>
          <w:rFonts w:eastAsia="Times New Roman"/>
          <w:color w:val="767171" w:themeColor="background2" w:themeShade="80"/>
        </w:rPr>
        <w:t xml:space="preserve"> de </w:t>
      </w:r>
      <w:proofErr w:type="spellStart"/>
      <w:r w:rsidR="36A92A0B" w:rsidRPr="00F94CAA">
        <w:rPr>
          <w:rFonts w:eastAsia="Times New Roman"/>
          <w:color w:val="767171" w:themeColor="background2" w:themeShade="80"/>
        </w:rPr>
        <w:t>Almarosa</w:t>
      </w:r>
      <w:proofErr w:type="spellEnd"/>
      <w:r w:rsidR="36A92A0B" w:rsidRPr="00F94CAA">
        <w:rPr>
          <w:rFonts w:eastAsia="Times New Roman"/>
          <w:color w:val="767171" w:themeColor="background2" w:themeShade="80"/>
        </w:rPr>
        <w:t>)</w:t>
      </w:r>
      <w:r w:rsidR="3903FF8D" w:rsidRPr="00F94CAA">
        <w:rPr>
          <w:rFonts w:eastAsia="Times New Roman"/>
          <w:color w:val="767171" w:themeColor="background2" w:themeShade="80"/>
        </w:rPr>
        <w:t xml:space="preserve">, </w:t>
      </w:r>
      <w:r w:rsidR="00A11C6F">
        <w:rPr>
          <w:rFonts w:eastAsia="Times New Roman"/>
          <w:color w:val="767171" w:themeColor="background2" w:themeShade="80"/>
        </w:rPr>
        <w:t>COSALUD</w:t>
      </w:r>
      <w:r w:rsidR="36A92A0B" w:rsidRPr="00F94CAA">
        <w:rPr>
          <w:rFonts w:eastAsia="Times New Roman"/>
          <w:color w:val="767171" w:themeColor="background2" w:themeShade="80"/>
        </w:rPr>
        <w:t xml:space="preserve"> (comunidad de Los Mina)</w:t>
      </w:r>
      <w:r w:rsidR="084BACAB" w:rsidRPr="00F94CAA">
        <w:rPr>
          <w:rFonts w:eastAsia="Times New Roman"/>
          <w:color w:val="767171" w:themeColor="background2" w:themeShade="80"/>
        </w:rPr>
        <w:t xml:space="preserve">, </w:t>
      </w:r>
      <w:proofErr w:type="spellStart"/>
      <w:r w:rsidR="36A92A0B" w:rsidRPr="00F94CAA">
        <w:rPr>
          <w:rFonts w:eastAsia="Times New Roman"/>
          <w:color w:val="767171" w:themeColor="background2" w:themeShade="80"/>
        </w:rPr>
        <w:t>Fundelosa</w:t>
      </w:r>
      <w:proofErr w:type="spellEnd"/>
      <w:r w:rsidR="36A92A0B" w:rsidRPr="00F94CAA">
        <w:rPr>
          <w:rFonts w:eastAsia="Times New Roman"/>
          <w:color w:val="767171" w:themeColor="background2" w:themeShade="80"/>
        </w:rPr>
        <w:t xml:space="preserve"> (Los Tres Brazos)</w:t>
      </w:r>
      <w:r w:rsidR="5ECBFCA1" w:rsidRPr="00F94CAA">
        <w:rPr>
          <w:rFonts w:eastAsia="Times New Roman"/>
          <w:color w:val="767171" w:themeColor="background2" w:themeShade="80"/>
        </w:rPr>
        <w:t xml:space="preserve">, </w:t>
      </w:r>
      <w:r w:rsidR="36A92A0B" w:rsidRPr="00F94CAA">
        <w:rPr>
          <w:rFonts w:eastAsia="Times New Roman"/>
          <w:color w:val="767171" w:themeColor="background2" w:themeShade="80"/>
        </w:rPr>
        <w:t>Club de Leones (comunidad La Virgen, La Victoria)</w:t>
      </w:r>
      <w:r w:rsidR="7DA203D7" w:rsidRPr="00F94CAA">
        <w:rPr>
          <w:rFonts w:eastAsia="Times New Roman"/>
          <w:color w:val="767171" w:themeColor="background2" w:themeShade="80"/>
        </w:rPr>
        <w:t xml:space="preserve"> y la </w:t>
      </w:r>
      <w:r w:rsidR="36A92A0B" w:rsidRPr="00F94CAA">
        <w:rPr>
          <w:rFonts w:eastAsia="Times New Roman"/>
          <w:color w:val="767171" w:themeColor="background2" w:themeShade="80"/>
        </w:rPr>
        <w:t xml:space="preserve">Fundación </w:t>
      </w:r>
      <w:r w:rsidR="00A11C6F">
        <w:rPr>
          <w:rFonts w:eastAsia="Times New Roman"/>
          <w:color w:val="767171" w:themeColor="background2" w:themeShade="80"/>
        </w:rPr>
        <w:t>ADEVI</w:t>
      </w:r>
      <w:r w:rsidR="36A92A0B" w:rsidRPr="00F94CAA">
        <w:rPr>
          <w:rFonts w:eastAsia="Times New Roman"/>
          <w:color w:val="767171" w:themeColor="background2" w:themeShade="80"/>
        </w:rPr>
        <w:t>, y Grupos de jóvenes de CTC (comunidad de La Victoria).</w:t>
      </w:r>
    </w:p>
    <w:p w14:paraId="2F22F4E3" w14:textId="77777777" w:rsidR="00D13192" w:rsidRPr="00D13192" w:rsidRDefault="00D13192" w:rsidP="00D13192">
      <w:pPr>
        <w:pStyle w:val="Prrafodelista"/>
        <w:spacing w:after="0" w:line="360" w:lineRule="auto"/>
        <w:jc w:val="both"/>
        <w:rPr>
          <w:rFonts w:eastAsia="Times New Roman"/>
          <w:b/>
          <w:bCs/>
          <w:color w:val="767171" w:themeColor="background2" w:themeShade="80"/>
          <w:sz w:val="28"/>
          <w:szCs w:val="28"/>
        </w:rPr>
      </w:pPr>
    </w:p>
    <w:p w14:paraId="03EF4A67" w14:textId="24B0B834" w:rsidR="6EE587F5" w:rsidRPr="00F94CAA" w:rsidRDefault="6EE587F5" w:rsidP="003D35BA">
      <w:pPr>
        <w:widowControl w:val="0"/>
        <w:spacing w:line="360" w:lineRule="auto"/>
        <w:rPr>
          <w:rFonts w:eastAsiaTheme="majorEastAsia" w:cstheme="majorBidi"/>
          <w:b/>
          <w:bCs/>
          <w:color w:val="767171" w:themeColor="background2" w:themeShade="80"/>
          <w:sz w:val="28"/>
          <w:szCs w:val="28"/>
        </w:rPr>
      </w:pPr>
      <w:r w:rsidRPr="00F94CAA">
        <w:rPr>
          <w:rFonts w:eastAsiaTheme="majorEastAsia" w:cstheme="majorBidi"/>
          <w:b/>
          <w:bCs/>
          <w:color w:val="767171" w:themeColor="background2" w:themeShade="80"/>
        </w:rPr>
        <w:t>A</w:t>
      </w:r>
      <w:r w:rsidR="1A8E14E4" w:rsidRPr="00F94CAA">
        <w:rPr>
          <w:rFonts w:eastAsiaTheme="majorEastAsia" w:cstheme="majorBidi"/>
          <w:b/>
          <w:bCs/>
          <w:color w:val="767171" w:themeColor="background2" w:themeShade="80"/>
        </w:rPr>
        <w:t>g</w:t>
      </w:r>
      <w:r w:rsidR="00E43784" w:rsidRPr="00F94CAA">
        <w:rPr>
          <w:rFonts w:eastAsiaTheme="majorEastAsia" w:cstheme="majorBidi"/>
          <w:b/>
          <w:bCs/>
          <w:color w:val="767171" w:themeColor="background2" w:themeShade="80"/>
        </w:rPr>
        <w:t xml:space="preserve">enda Internacional de Cooperación del Gabinete de Política Social </w:t>
      </w:r>
    </w:p>
    <w:p w14:paraId="17F493B3" w14:textId="51697B82" w:rsidR="2DF935D1" w:rsidRPr="00F94CAA" w:rsidRDefault="2DF935D1" w:rsidP="009468C6">
      <w:pPr>
        <w:pStyle w:val="Prrafodelista"/>
        <w:widowControl w:val="0"/>
        <w:numPr>
          <w:ilvl w:val="0"/>
          <w:numId w:val="17"/>
        </w:numPr>
        <w:tabs>
          <w:tab w:val="left" w:pos="2694"/>
        </w:tabs>
        <w:spacing w:after="0" w:line="360" w:lineRule="auto"/>
        <w:jc w:val="both"/>
        <w:rPr>
          <w:rFonts w:eastAsiaTheme="majorEastAsia" w:cstheme="majorBidi"/>
          <w:b/>
          <w:bCs/>
          <w:color w:val="767171" w:themeColor="background2" w:themeShade="80"/>
          <w:sz w:val="28"/>
          <w:szCs w:val="28"/>
        </w:rPr>
      </w:pPr>
      <w:r w:rsidRPr="00F94CAA">
        <w:rPr>
          <w:rFonts w:eastAsiaTheme="majorEastAsia" w:cstheme="majorBidi"/>
          <w:color w:val="767171" w:themeColor="background2" w:themeShade="80"/>
        </w:rPr>
        <w:t>Realizada</w:t>
      </w:r>
      <w:r w:rsidR="243FB3EA" w:rsidRPr="00F94CAA">
        <w:rPr>
          <w:rFonts w:eastAsiaTheme="majorEastAsia" w:cstheme="majorBidi"/>
          <w:color w:val="767171" w:themeColor="background2" w:themeShade="80"/>
        </w:rPr>
        <w:t xml:space="preserve"> en </w:t>
      </w:r>
      <w:r w:rsidR="00BD442D" w:rsidRPr="00F94CAA">
        <w:rPr>
          <w:rFonts w:eastAsiaTheme="majorEastAsia" w:cstheme="majorBidi"/>
          <w:color w:val="767171" w:themeColor="background2" w:themeShade="80"/>
        </w:rPr>
        <w:t>la Secretaria</w:t>
      </w:r>
      <w:r w:rsidR="00E43784" w:rsidRPr="00F94CAA">
        <w:rPr>
          <w:rFonts w:eastAsiaTheme="majorEastAsia" w:cstheme="majorBidi"/>
          <w:color w:val="767171" w:themeColor="background2" w:themeShade="80"/>
        </w:rPr>
        <w:t xml:space="preserve"> de Desarrollo Social de la República de Honduras (</w:t>
      </w:r>
      <w:r w:rsidR="00F02CD1">
        <w:rPr>
          <w:rFonts w:eastAsiaTheme="majorEastAsia" w:cstheme="majorBidi"/>
          <w:color w:val="767171" w:themeColor="background2" w:themeShade="80"/>
        </w:rPr>
        <w:t>SEDESOL</w:t>
      </w:r>
      <w:r w:rsidR="00E43784" w:rsidRPr="00F94CAA">
        <w:rPr>
          <w:rFonts w:eastAsiaTheme="majorEastAsia" w:cstheme="majorBidi"/>
          <w:color w:val="767171" w:themeColor="background2" w:themeShade="80"/>
        </w:rPr>
        <w:t xml:space="preserve">), </w:t>
      </w:r>
      <w:r w:rsidR="1BCDD6E9" w:rsidRPr="00F94CAA">
        <w:rPr>
          <w:rFonts w:eastAsiaTheme="majorEastAsia" w:cstheme="majorBidi"/>
          <w:color w:val="767171" w:themeColor="background2" w:themeShade="80"/>
        </w:rPr>
        <w:t xml:space="preserve">presentación </w:t>
      </w:r>
      <w:r w:rsidR="7FFD5024" w:rsidRPr="00F94CAA">
        <w:rPr>
          <w:rFonts w:eastAsiaTheme="majorEastAsia" w:cstheme="majorBidi"/>
          <w:color w:val="767171" w:themeColor="background2" w:themeShade="80"/>
        </w:rPr>
        <w:t>d</w:t>
      </w:r>
      <w:r w:rsidR="00E43784" w:rsidRPr="00F94CAA">
        <w:rPr>
          <w:rFonts w:eastAsiaTheme="majorEastAsia" w:cstheme="majorBidi"/>
          <w:color w:val="767171" w:themeColor="background2" w:themeShade="80"/>
        </w:rPr>
        <w:t xml:space="preserve">el Programa “Vivir Sin Miedo”, y sus dos proyectos: cáncer y cardiovascular; y se presentó y explicó la operatividad del programa </w:t>
      </w:r>
      <w:r w:rsidR="00F02CD1">
        <w:rPr>
          <w:rFonts w:eastAsiaTheme="majorEastAsia" w:cstheme="majorBidi"/>
          <w:color w:val="767171" w:themeColor="background2" w:themeShade="80"/>
        </w:rPr>
        <w:t>“</w:t>
      </w:r>
      <w:r w:rsidR="00E43784" w:rsidRPr="00F94CAA">
        <w:rPr>
          <w:rFonts w:eastAsiaTheme="majorEastAsia" w:cstheme="majorBidi"/>
          <w:color w:val="767171" w:themeColor="background2" w:themeShade="80"/>
        </w:rPr>
        <w:t>Oportunidad 14/24</w:t>
      </w:r>
      <w:r w:rsidR="00F02CD1">
        <w:rPr>
          <w:rFonts w:eastAsiaTheme="majorEastAsia" w:cstheme="majorBidi"/>
          <w:color w:val="767171" w:themeColor="background2" w:themeShade="80"/>
        </w:rPr>
        <w:t>”</w:t>
      </w:r>
      <w:r w:rsidR="00E43784" w:rsidRPr="00F94CAA">
        <w:rPr>
          <w:rFonts w:eastAsiaTheme="majorEastAsia" w:cstheme="majorBidi"/>
          <w:color w:val="767171" w:themeColor="background2" w:themeShade="80"/>
        </w:rPr>
        <w:t xml:space="preserve">. La socialización sirvió como base de referencia para que Sedesol implemente acciones innovadoras de políticas de protección social. </w:t>
      </w:r>
    </w:p>
    <w:p w14:paraId="08AC2CAE" w14:textId="27A68397" w:rsidR="3423A5DF" w:rsidRPr="00F94CAA" w:rsidRDefault="3423A5DF" w:rsidP="009468C6">
      <w:pPr>
        <w:pStyle w:val="Prrafodelista"/>
        <w:widowControl w:val="0"/>
        <w:numPr>
          <w:ilvl w:val="0"/>
          <w:numId w:val="17"/>
        </w:numPr>
        <w:tabs>
          <w:tab w:val="left" w:pos="2694"/>
        </w:tabs>
        <w:spacing w:after="0" w:line="360" w:lineRule="auto"/>
        <w:jc w:val="both"/>
        <w:rPr>
          <w:rFonts w:eastAsiaTheme="majorEastAsia" w:cstheme="majorBidi"/>
          <w:b/>
          <w:bCs/>
          <w:color w:val="767171" w:themeColor="background2" w:themeShade="80"/>
          <w:sz w:val="28"/>
          <w:szCs w:val="28"/>
        </w:rPr>
      </w:pPr>
      <w:r w:rsidRPr="00F94CAA">
        <w:rPr>
          <w:rFonts w:eastAsiaTheme="majorEastAsia" w:cstheme="majorBidi"/>
          <w:color w:val="767171" w:themeColor="background2" w:themeShade="80"/>
        </w:rPr>
        <w:t>Realizado e</w:t>
      </w:r>
      <w:r w:rsidR="00E43784" w:rsidRPr="00F94CAA">
        <w:rPr>
          <w:rFonts w:eastAsiaTheme="majorEastAsia" w:cstheme="majorBidi"/>
          <w:color w:val="767171" w:themeColor="background2" w:themeShade="80"/>
        </w:rPr>
        <w:t xml:space="preserve">n el marco de la Agenda OEA, capacitación de servidores públicos en el Diplomado Digital de Liderazgo en Inclusión Social y Acceso a Derechos. </w:t>
      </w:r>
    </w:p>
    <w:p w14:paraId="76602D8E" w14:textId="77F4680E" w:rsidR="1AC27FFB" w:rsidRPr="00F94CAA" w:rsidRDefault="1AC27FFB" w:rsidP="009468C6">
      <w:pPr>
        <w:pStyle w:val="Prrafodelista"/>
        <w:widowControl w:val="0"/>
        <w:numPr>
          <w:ilvl w:val="0"/>
          <w:numId w:val="17"/>
        </w:numPr>
        <w:tabs>
          <w:tab w:val="left" w:pos="2694"/>
        </w:tabs>
        <w:spacing w:after="0" w:line="360" w:lineRule="auto"/>
        <w:jc w:val="both"/>
        <w:rPr>
          <w:rFonts w:eastAsia="Times New Roman"/>
          <w:color w:val="767171" w:themeColor="background2" w:themeShade="80"/>
        </w:rPr>
      </w:pPr>
      <w:r w:rsidRPr="00F94CAA">
        <w:rPr>
          <w:rFonts w:eastAsiaTheme="majorEastAsia" w:cstheme="majorBidi"/>
          <w:color w:val="767171" w:themeColor="background2" w:themeShade="80"/>
        </w:rPr>
        <w:t>Realizado d</w:t>
      </w:r>
      <w:r w:rsidR="00E43784" w:rsidRPr="00F94CAA">
        <w:rPr>
          <w:rFonts w:eastAsiaTheme="majorEastAsia" w:cstheme="majorBidi"/>
          <w:color w:val="767171" w:themeColor="background2" w:themeShade="80"/>
        </w:rPr>
        <w:t xml:space="preserve">iplomado Taller “Plan de formación para el fortalecimiento de capacidades de los países participantes con el fin de mejorar la generación de políticas públicas sensibles a la nutrición” (Secretaría de la Integración Social Centroamericana, SISCA). </w:t>
      </w:r>
    </w:p>
    <w:p w14:paraId="0EC107B4" w14:textId="08D6F51E" w:rsidR="00E43784" w:rsidRDefault="2ABECE12" w:rsidP="009468C6">
      <w:pPr>
        <w:pStyle w:val="Prrafodelista"/>
        <w:widowControl w:val="0"/>
        <w:numPr>
          <w:ilvl w:val="0"/>
          <w:numId w:val="17"/>
        </w:numPr>
        <w:tabs>
          <w:tab w:val="left" w:pos="2694"/>
        </w:tabs>
        <w:spacing w:after="0" w:line="360" w:lineRule="auto"/>
        <w:jc w:val="both"/>
        <w:rPr>
          <w:rFonts w:eastAsiaTheme="majorEastAsia" w:cstheme="majorBidi"/>
          <w:b/>
          <w:bCs/>
          <w:color w:val="767171" w:themeColor="background2" w:themeShade="80"/>
          <w:lang w:val="es-ES"/>
        </w:rPr>
      </w:pPr>
      <w:r w:rsidRPr="00F94CAA">
        <w:rPr>
          <w:rFonts w:eastAsiaTheme="majorEastAsia" w:cstheme="majorBidi"/>
          <w:color w:val="767171" w:themeColor="background2" w:themeShade="80"/>
        </w:rPr>
        <w:t>R</w:t>
      </w:r>
      <w:r w:rsidR="00E43784" w:rsidRPr="00F94CAA">
        <w:rPr>
          <w:rFonts w:eastAsiaTheme="majorEastAsia" w:cstheme="majorBidi"/>
          <w:color w:val="767171" w:themeColor="background2" w:themeShade="80"/>
        </w:rPr>
        <w:t xml:space="preserve">ealizados </w:t>
      </w:r>
      <w:r w:rsidR="79754BB7" w:rsidRPr="00F94CAA">
        <w:rPr>
          <w:rFonts w:eastAsiaTheme="majorEastAsia" w:cstheme="majorBidi"/>
          <w:color w:val="767171" w:themeColor="background2" w:themeShade="80"/>
        </w:rPr>
        <w:t xml:space="preserve">en el marco de la agenda internacional con la SISCA, alrededor de la agenda del Consejo de la Integración Social Centroamericana (CIS), </w:t>
      </w:r>
      <w:r w:rsidR="00E43784" w:rsidRPr="00F94CAA">
        <w:rPr>
          <w:rFonts w:eastAsiaTheme="majorEastAsia" w:cstheme="majorBidi"/>
          <w:color w:val="767171" w:themeColor="background2" w:themeShade="80"/>
        </w:rPr>
        <w:t xml:space="preserve">tres encuentros internacionales, actividades alineadas con el Proyecto de Apoyo al Plan para la </w:t>
      </w:r>
      <w:r w:rsidR="00E43784" w:rsidRPr="00F94CAA">
        <w:rPr>
          <w:rFonts w:eastAsiaTheme="majorEastAsia" w:cstheme="majorBidi"/>
          <w:color w:val="767171" w:themeColor="background2" w:themeShade="80"/>
        </w:rPr>
        <w:lastRenderedPageBreak/>
        <w:t xml:space="preserve">Recuperación, Reconstrucción Social y Resiliencia de Centroamérica y República Dominicana, implementado por la Secretaría de la Integración Social Centroamericana, cuenta con el apoyo de la Agencia Andaluza de Cooperación Internacional para el Desarrollo (AACID), en la que se presentó cómo se formulan y diseñan iniciativas, proyectos y programas para mejorar las condiciones de vida de las personas que se encuentran en estado de vulnerabilidad y pobreza extrema. </w:t>
      </w:r>
    </w:p>
    <w:p w14:paraId="07E35D5F" w14:textId="781B6688" w:rsidR="6493DF51" w:rsidRDefault="6493DF51" w:rsidP="6493DF51">
      <w:pPr>
        <w:widowControl w:val="0"/>
        <w:tabs>
          <w:tab w:val="left" w:pos="2694"/>
        </w:tabs>
        <w:spacing w:line="360" w:lineRule="auto"/>
        <w:rPr>
          <w:rFonts w:eastAsiaTheme="majorEastAsia" w:cstheme="majorBidi"/>
          <w:b/>
          <w:bCs/>
          <w:color w:val="767171" w:themeColor="background2" w:themeShade="80"/>
          <w:lang w:val="es-ES"/>
        </w:rPr>
      </w:pPr>
    </w:p>
    <w:p w14:paraId="46A5D94D" w14:textId="1FA7D364" w:rsidR="763CD327" w:rsidRDefault="763CD327" w:rsidP="6493DF51">
      <w:pPr>
        <w:widowControl w:val="0"/>
        <w:tabs>
          <w:tab w:val="left" w:pos="2694"/>
        </w:tabs>
        <w:spacing w:line="360" w:lineRule="auto"/>
        <w:rPr>
          <w:rFonts w:eastAsiaTheme="majorEastAsia" w:cstheme="majorBidi"/>
          <w:b/>
          <w:bCs/>
          <w:color w:val="767171" w:themeColor="background2" w:themeShade="80"/>
          <w:lang w:val="es-ES"/>
        </w:rPr>
      </w:pPr>
      <w:r w:rsidRPr="00F94CAA">
        <w:rPr>
          <w:rFonts w:eastAsiaTheme="majorEastAsia" w:cstheme="majorBidi"/>
          <w:b/>
          <w:bCs/>
          <w:color w:val="767171" w:themeColor="background2" w:themeShade="80"/>
        </w:rPr>
        <w:t>Programa Vivir Sin Miedo</w:t>
      </w:r>
    </w:p>
    <w:p w14:paraId="331C4F93" w14:textId="2ABCBAEA" w:rsidR="1981EAA4" w:rsidRDefault="1981EAA4" w:rsidP="2EA9E481">
      <w:pPr>
        <w:widowControl w:val="0"/>
        <w:tabs>
          <w:tab w:val="left" w:pos="2694"/>
        </w:tabs>
        <w:spacing w:after="0" w:line="360" w:lineRule="auto"/>
        <w:jc w:val="both"/>
        <w:rPr>
          <w:rFonts w:eastAsiaTheme="majorEastAsia" w:cstheme="majorBidi"/>
          <w:b/>
          <w:bCs/>
          <w:color w:val="767171" w:themeColor="background2" w:themeShade="80"/>
          <w:lang w:val="es-ES"/>
        </w:rPr>
      </w:pPr>
      <w:r w:rsidRPr="00F94CAA">
        <w:rPr>
          <w:rFonts w:eastAsiaTheme="majorEastAsia" w:cstheme="majorBidi"/>
          <w:color w:val="767171" w:themeColor="background2" w:themeShade="80"/>
        </w:rPr>
        <w:t xml:space="preserve">Mediante la </w:t>
      </w:r>
      <w:r w:rsidRPr="003D35BA">
        <w:rPr>
          <w:rFonts w:eastAsiaTheme="majorEastAsia" w:cstheme="majorBidi"/>
          <w:color w:val="767171" w:themeColor="background2" w:themeShade="80"/>
        </w:rPr>
        <w:t>imple</w:t>
      </w:r>
      <w:r w:rsidR="0D0638C5" w:rsidRPr="003D35BA">
        <w:rPr>
          <w:rFonts w:eastAsiaTheme="majorEastAsia" w:cstheme="majorBidi"/>
          <w:color w:val="767171" w:themeColor="background2" w:themeShade="80"/>
        </w:rPr>
        <w:t>men</w:t>
      </w:r>
      <w:r w:rsidRPr="003D35BA">
        <w:rPr>
          <w:rFonts w:eastAsiaTheme="majorEastAsia" w:cstheme="majorBidi"/>
          <w:color w:val="767171" w:themeColor="background2" w:themeShade="80"/>
        </w:rPr>
        <w:t>tación</w:t>
      </w:r>
      <w:r w:rsidRPr="00F94CAA">
        <w:rPr>
          <w:rFonts w:eastAsiaTheme="majorEastAsia" w:cstheme="majorBidi"/>
          <w:color w:val="767171" w:themeColor="background2" w:themeShade="80"/>
        </w:rPr>
        <w:t xml:space="preserve"> de </w:t>
      </w:r>
      <w:r w:rsidR="695F33F1" w:rsidRPr="00F94CAA">
        <w:rPr>
          <w:rFonts w:eastAsiaTheme="majorEastAsia" w:cstheme="majorBidi"/>
          <w:color w:val="767171" w:themeColor="background2" w:themeShade="80"/>
        </w:rPr>
        <w:t xml:space="preserve">políticas públicas efectivas para prevenir y/o reducir las enfermedades de las familias que han sido priorizadas e identificadas en el mapa de pobreza del Sistema Único de Beneficiarios (SIUBEN). </w:t>
      </w:r>
    </w:p>
    <w:p w14:paraId="0EE25362" w14:textId="1254F7BD" w:rsidR="78D45D3C" w:rsidRPr="00F94CAA" w:rsidRDefault="78D45D3C" w:rsidP="6493DF51">
      <w:pPr>
        <w:widowControl w:val="0"/>
        <w:tabs>
          <w:tab w:val="left" w:pos="2694"/>
        </w:tabs>
        <w:spacing w:line="360" w:lineRule="auto"/>
        <w:rPr>
          <w:rFonts w:eastAsiaTheme="majorEastAsia" w:cstheme="majorBidi"/>
          <w:color w:val="767171" w:themeColor="background2" w:themeShade="80"/>
        </w:rPr>
      </w:pPr>
      <w:r w:rsidRPr="00F94CAA">
        <w:rPr>
          <w:rFonts w:eastAsiaTheme="majorEastAsia" w:cstheme="majorBidi"/>
          <w:color w:val="767171" w:themeColor="background2" w:themeShade="80"/>
        </w:rPr>
        <w:t xml:space="preserve">Fueron </w:t>
      </w:r>
      <w:r w:rsidR="71CC46F5" w:rsidRPr="003D35BA">
        <w:rPr>
          <w:rFonts w:eastAsiaTheme="majorEastAsia" w:cstheme="majorBidi"/>
          <w:color w:val="767171" w:themeColor="background2" w:themeShade="80"/>
        </w:rPr>
        <w:t>obtenidos</w:t>
      </w:r>
      <w:r w:rsidRPr="00F94CAA">
        <w:rPr>
          <w:rFonts w:eastAsiaTheme="majorEastAsia" w:cstheme="majorBidi"/>
          <w:color w:val="767171" w:themeColor="background2" w:themeShade="80"/>
        </w:rPr>
        <w:t xml:space="preserve"> los siguientes resultados: </w:t>
      </w:r>
    </w:p>
    <w:p w14:paraId="4060841A" w14:textId="631EEA10" w:rsidR="5BFA9791" w:rsidRDefault="5BFA9791" w:rsidP="009468C6">
      <w:pPr>
        <w:pStyle w:val="Prrafodelista"/>
        <w:widowControl w:val="0"/>
        <w:numPr>
          <w:ilvl w:val="0"/>
          <w:numId w:val="20"/>
        </w:numPr>
        <w:tabs>
          <w:tab w:val="left" w:pos="2694"/>
        </w:tabs>
        <w:spacing w:after="0" w:line="360" w:lineRule="auto"/>
        <w:jc w:val="both"/>
        <w:rPr>
          <w:rFonts w:eastAsia="Times New Roman"/>
          <w:color w:val="767171" w:themeColor="background2" w:themeShade="80"/>
          <w:lang w:val="es-ES"/>
        </w:rPr>
      </w:pPr>
      <w:r w:rsidRPr="00F94CAA">
        <w:rPr>
          <w:rFonts w:eastAsiaTheme="majorEastAsia" w:cstheme="majorBidi"/>
          <w:color w:val="767171" w:themeColor="background2" w:themeShade="80"/>
        </w:rPr>
        <w:t>Implementada</w:t>
      </w:r>
      <w:r w:rsidR="695F33F1" w:rsidRPr="00F94CAA">
        <w:rPr>
          <w:rFonts w:eastAsiaTheme="majorEastAsia" w:cstheme="majorBidi"/>
          <w:color w:val="767171" w:themeColor="background2" w:themeShade="80"/>
        </w:rPr>
        <w:t xml:space="preserve"> jornada, de cuatro encuentros, en la cual </w:t>
      </w:r>
      <w:r w:rsidR="6FB7913B" w:rsidRPr="00F94CAA">
        <w:rPr>
          <w:rFonts w:eastAsiaTheme="majorEastAsia" w:cstheme="majorBidi"/>
          <w:color w:val="767171" w:themeColor="background2" w:themeShade="80"/>
        </w:rPr>
        <w:t xml:space="preserve">se </w:t>
      </w:r>
      <w:r w:rsidR="1040A084" w:rsidRPr="003D35BA">
        <w:rPr>
          <w:rFonts w:eastAsiaTheme="majorEastAsia" w:cstheme="majorBidi"/>
          <w:color w:val="767171" w:themeColor="background2" w:themeShade="80"/>
        </w:rPr>
        <w:t>logró</w:t>
      </w:r>
      <w:r w:rsidR="6FB7913B" w:rsidRPr="00F94CAA">
        <w:rPr>
          <w:rFonts w:eastAsiaTheme="majorEastAsia" w:cstheme="majorBidi"/>
          <w:color w:val="767171" w:themeColor="background2" w:themeShade="80"/>
        </w:rPr>
        <w:t xml:space="preserve"> </w:t>
      </w:r>
      <w:r w:rsidR="695F33F1" w:rsidRPr="00F94CAA">
        <w:rPr>
          <w:rFonts w:eastAsiaTheme="majorEastAsia" w:cstheme="majorBidi"/>
          <w:color w:val="767171" w:themeColor="background2" w:themeShade="80"/>
        </w:rPr>
        <w:t xml:space="preserve">realizar estudios médicos preventivos a 500 personas en condiciones de vulnerabilidad social. </w:t>
      </w:r>
      <w:r w:rsidR="695F33F1" w:rsidRPr="00BE1B75">
        <w:rPr>
          <w:rFonts w:eastAsiaTheme="majorEastAsia" w:cstheme="majorBidi"/>
          <w:color w:val="767171" w:themeColor="background2" w:themeShade="80"/>
        </w:rPr>
        <w:t>En general (desde el 2021 hasta 2023) se han beneficiado 2</w:t>
      </w:r>
      <w:r w:rsidR="5E8FEC85" w:rsidRPr="00BE1B75">
        <w:rPr>
          <w:rFonts w:eastAsiaTheme="majorEastAsia" w:cstheme="majorBidi"/>
          <w:color w:val="767171" w:themeColor="background2" w:themeShade="80"/>
        </w:rPr>
        <w:t>,</w:t>
      </w:r>
      <w:r w:rsidR="695F33F1" w:rsidRPr="00BE1B75">
        <w:rPr>
          <w:rFonts w:eastAsiaTheme="majorEastAsia" w:cstheme="majorBidi"/>
          <w:color w:val="767171" w:themeColor="background2" w:themeShade="80"/>
        </w:rPr>
        <w:t xml:space="preserve">000 personas. </w:t>
      </w:r>
    </w:p>
    <w:p w14:paraId="4EAB016D" w14:textId="77777777" w:rsidR="001C4A1B" w:rsidRPr="001C4A1B" w:rsidRDefault="22BB14DE" w:rsidP="009468C6">
      <w:pPr>
        <w:pStyle w:val="Prrafodelista"/>
        <w:widowControl w:val="0"/>
        <w:numPr>
          <w:ilvl w:val="0"/>
          <w:numId w:val="20"/>
        </w:numPr>
        <w:tabs>
          <w:tab w:val="left" w:pos="2694"/>
        </w:tabs>
        <w:spacing w:after="0" w:line="360" w:lineRule="auto"/>
        <w:jc w:val="both"/>
        <w:rPr>
          <w:rFonts w:eastAsia="Times New Roman"/>
          <w:color w:val="767171" w:themeColor="background2" w:themeShade="80"/>
          <w:lang w:val="es-ES"/>
        </w:rPr>
      </w:pPr>
      <w:r w:rsidRPr="00F94CAA">
        <w:rPr>
          <w:rFonts w:eastAsiaTheme="majorEastAsia" w:cstheme="majorBidi"/>
          <w:color w:val="767171" w:themeColor="background2" w:themeShade="80"/>
        </w:rPr>
        <w:t>Realizada</w:t>
      </w:r>
      <w:r w:rsidR="62DE8011" w:rsidRPr="00F94CAA">
        <w:rPr>
          <w:rFonts w:eastAsiaTheme="majorEastAsia" w:cstheme="majorBidi"/>
          <w:color w:val="767171" w:themeColor="background2" w:themeShade="80"/>
        </w:rPr>
        <w:t xml:space="preserve"> en el marco del proyecto Cardiovascular, </w:t>
      </w:r>
      <w:r w:rsidR="695F33F1" w:rsidRPr="00F94CAA">
        <w:rPr>
          <w:rFonts w:eastAsiaTheme="majorEastAsia" w:cstheme="majorBidi"/>
          <w:color w:val="767171" w:themeColor="background2" w:themeShade="80"/>
        </w:rPr>
        <w:t xml:space="preserve">jornada de cuatro encuentros, en la que se han realizado estudios cardiovasculares a 400 personas. </w:t>
      </w:r>
    </w:p>
    <w:p w14:paraId="07703CE9" w14:textId="1A47C706" w:rsidR="00BA0CE6" w:rsidRPr="00BA0CE6" w:rsidRDefault="7FD4539D" w:rsidP="009468C6">
      <w:pPr>
        <w:pStyle w:val="Prrafodelista"/>
        <w:widowControl w:val="0"/>
        <w:numPr>
          <w:ilvl w:val="0"/>
          <w:numId w:val="20"/>
        </w:numPr>
        <w:tabs>
          <w:tab w:val="left" w:pos="2694"/>
        </w:tabs>
        <w:spacing w:after="0" w:line="360" w:lineRule="auto"/>
        <w:jc w:val="both"/>
        <w:rPr>
          <w:rFonts w:eastAsiaTheme="majorEastAsia" w:cstheme="majorBidi"/>
          <w:color w:val="767171" w:themeColor="background2" w:themeShade="80"/>
          <w:lang w:val="es-ES"/>
        </w:rPr>
      </w:pPr>
      <w:r w:rsidRPr="001C4A1B">
        <w:rPr>
          <w:rFonts w:eastAsiaTheme="majorEastAsia" w:cstheme="majorBidi"/>
          <w:color w:val="767171" w:themeColor="background2" w:themeShade="80"/>
        </w:rPr>
        <w:t>Implementación de</w:t>
      </w:r>
      <w:r w:rsidR="695F33F1" w:rsidRPr="001C4A1B">
        <w:rPr>
          <w:rFonts w:eastAsiaTheme="majorEastAsia" w:cstheme="majorBidi"/>
          <w:color w:val="767171" w:themeColor="background2" w:themeShade="80"/>
        </w:rPr>
        <w:t xml:space="preserve"> charlas de prevención y detección del cáncer, así como de las enfermedades cardiovasculares, a su vez, se le aplicó la ficha de valoración de riesgo con el objetivo de enseñar los procedimientos, para la autoevaluación en la población en condiciones de vulnerabilidad con el fin de que, de manera colectiva, sea posible:</w:t>
      </w:r>
    </w:p>
    <w:p w14:paraId="5555D84D" w14:textId="65C2E5A9" w:rsidR="00BA0CE6" w:rsidRDefault="695F33F1" w:rsidP="009468C6">
      <w:pPr>
        <w:pStyle w:val="Prrafodelista"/>
        <w:widowControl w:val="0"/>
        <w:numPr>
          <w:ilvl w:val="0"/>
          <w:numId w:val="20"/>
        </w:numPr>
        <w:tabs>
          <w:tab w:val="left" w:pos="2694"/>
        </w:tabs>
        <w:spacing w:after="0" w:line="360" w:lineRule="auto"/>
        <w:jc w:val="both"/>
        <w:rPr>
          <w:rFonts w:eastAsiaTheme="majorEastAsia" w:cstheme="majorBidi"/>
          <w:color w:val="767171" w:themeColor="background2" w:themeShade="80"/>
          <w:lang w:val="es-ES"/>
        </w:rPr>
      </w:pPr>
      <w:r w:rsidRPr="00BA0CE6">
        <w:rPr>
          <w:rFonts w:eastAsiaTheme="majorEastAsia" w:cstheme="majorBidi"/>
          <w:color w:val="767171" w:themeColor="background2" w:themeShade="80"/>
        </w:rPr>
        <w:lastRenderedPageBreak/>
        <w:t xml:space="preserve">Detectar de manera oportuna el cáncer, y las enfermedades cardiovasculares. </w:t>
      </w:r>
    </w:p>
    <w:p w14:paraId="5A42F2BC" w14:textId="31530544" w:rsidR="00BA0CE6" w:rsidRDefault="695F33F1" w:rsidP="009468C6">
      <w:pPr>
        <w:pStyle w:val="Prrafodelista"/>
        <w:widowControl w:val="0"/>
        <w:numPr>
          <w:ilvl w:val="0"/>
          <w:numId w:val="20"/>
        </w:numPr>
        <w:tabs>
          <w:tab w:val="left" w:pos="2694"/>
        </w:tabs>
        <w:spacing w:after="0" w:line="360" w:lineRule="auto"/>
        <w:jc w:val="both"/>
        <w:rPr>
          <w:rFonts w:eastAsiaTheme="majorEastAsia" w:cstheme="majorBidi"/>
          <w:color w:val="767171" w:themeColor="background2" w:themeShade="80"/>
          <w:lang w:val="es-ES"/>
        </w:rPr>
      </w:pPr>
      <w:r w:rsidRPr="00BA0CE6">
        <w:rPr>
          <w:rFonts w:eastAsiaTheme="majorEastAsia" w:cstheme="majorBidi"/>
          <w:color w:val="767171" w:themeColor="background2" w:themeShade="80"/>
        </w:rPr>
        <w:t>Prevenir el cáncer en etapas tempranas y mejorar los resultados.</w:t>
      </w:r>
    </w:p>
    <w:p w14:paraId="1E960BA2" w14:textId="25102B7C" w:rsidR="00BA0CE6" w:rsidRDefault="695F33F1" w:rsidP="009468C6">
      <w:pPr>
        <w:pStyle w:val="Prrafodelista"/>
        <w:widowControl w:val="0"/>
        <w:numPr>
          <w:ilvl w:val="0"/>
          <w:numId w:val="20"/>
        </w:numPr>
        <w:tabs>
          <w:tab w:val="left" w:pos="2694"/>
        </w:tabs>
        <w:spacing w:after="0" w:line="360" w:lineRule="auto"/>
        <w:jc w:val="both"/>
        <w:rPr>
          <w:rFonts w:eastAsiaTheme="majorEastAsia" w:cstheme="majorBidi"/>
          <w:color w:val="767171" w:themeColor="background2" w:themeShade="80"/>
          <w:lang w:val="es-ES"/>
        </w:rPr>
      </w:pPr>
      <w:r w:rsidRPr="00BA0CE6">
        <w:rPr>
          <w:rFonts w:eastAsiaTheme="majorEastAsia" w:cstheme="majorBidi"/>
          <w:color w:val="767171" w:themeColor="background2" w:themeShade="80"/>
        </w:rPr>
        <w:t xml:space="preserve">Crear políticas públicas saludables para reducir los factores de riesgo tanto del cáncer como de las enfermedades cardiovasculares. </w:t>
      </w:r>
    </w:p>
    <w:p w14:paraId="15A648EE" w14:textId="4EC3CB9F" w:rsidR="695F33F1" w:rsidRPr="00BA0CE6" w:rsidRDefault="695F33F1" w:rsidP="009468C6">
      <w:pPr>
        <w:pStyle w:val="Prrafodelista"/>
        <w:widowControl w:val="0"/>
        <w:numPr>
          <w:ilvl w:val="0"/>
          <w:numId w:val="20"/>
        </w:numPr>
        <w:tabs>
          <w:tab w:val="left" w:pos="2694"/>
        </w:tabs>
        <w:spacing w:after="0" w:line="360" w:lineRule="auto"/>
        <w:jc w:val="both"/>
        <w:rPr>
          <w:rFonts w:eastAsiaTheme="majorEastAsia" w:cstheme="majorBidi"/>
          <w:color w:val="767171" w:themeColor="background2" w:themeShade="80"/>
          <w:lang w:val="es-ES"/>
        </w:rPr>
      </w:pPr>
      <w:r w:rsidRPr="00BA0CE6">
        <w:rPr>
          <w:rFonts w:eastAsiaTheme="majorEastAsia" w:cstheme="majorBidi"/>
          <w:color w:val="767171" w:themeColor="background2" w:themeShade="80"/>
        </w:rPr>
        <w:t xml:space="preserve">Mejorar el acceso a la atención del cáncer y al tratamiento oncológico. </w:t>
      </w:r>
    </w:p>
    <w:p w14:paraId="5D71FAF2" w14:textId="18A38B01" w:rsidR="6493DF51" w:rsidRDefault="6493DF51" w:rsidP="2EA9E481">
      <w:pPr>
        <w:widowControl w:val="0"/>
        <w:tabs>
          <w:tab w:val="left" w:pos="2694"/>
        </w:tabs>
        <w:spacing w:after="0" w:line="360" w:lineRule="auto"/>
        <w:jc w:val="both"/>
        <w:rPr>
          <w:rFonts w:eastAsiaTheme="majorEastAsia" w:cstheme="majorBidi"/>
          <w:color w:val="767171" w:themeColor="background2" w:themeShade="80"/>
          <w:lang w:val="es-ES"/>
        </w:rPr>
      </w:pPr>
    </w:p>
    <w:p w14:paraId="7483D05C" w14:textId="23F20DFF" w:rsidR="2EA9E481" w:rsidRDefault="2EA9E481" w:rsidP="2EA9E481">
      <w:pPr>
        <w:widowControl w:val="0"/>
        <w:tabs>
          <w:tab w:val="left" w:pos="2694"/>
        </w:tabs>
        <w:spacing w:after="0" w:line="360" w:lineRule="auto"/>
        <w:jc w:val="both"/>
        <w:rPr>
          <w:rFonts w:eastAsiaTheme="majorEastAsia" w:cstheme="majorBidi"/>
          <w:color w:val="767171" w:themeColor="background2" w:themeShade="80"/>
          <w:lang w:val="es-ES"/>
        </w:rPr>
      </w:pPr>
    </w:p>
    <w:p w14:paraId="37776873" w14:textId="6EA91253" w:rsidR="2EA9E481" w:rsidRDefault="2EA9E481" w:rsidP="2EA9E481">
      <w:pPr>
        <w:widowControl w:val="0"/>
        <w:tabs>
          <w:tab w:val="left" w:pos="2694"/>
        </w:tabs>
        <w:spacing w:after="0" w:line="360" w:lineRule="auto"/>
        <w:jc w:val="both"/>
        <w:rPr>
          <w:rFonts w:eastAsiaTheme="majorEastAsia" w:cstheme="majorBidi"/>
          <w:color w:val="767171" w:themeColor="background2" w:themeShade="80"/>
          <w:lang w:val="es-ES"/>
        </w:rPr>
      </w:pPr>
    </w:p>
    <w:p w14:paraId="4381177C" w14:textId="3656767B" w:rsidR="2EA9E481" w:rsidRDefault="2EA9E481" w:rsidP="2EA9E481">
      <w:pPr>
        <w:widowControl w:val="0"/>
        <w:tabs>
          <w:tab w:val="left" w:pos="2694"/>
        </w:tabs>
        <w:spacing w:after="0" w:line="360" w:lineRule="auto"/>
        <w:jc w:val="both"/>
        <w:rPr>
          <w:rFonts w:eastAsiaTheme="majorEastAsia" w:cstheme="majorBidi"/>
          <w:color w:val="767171" w:themeColor="background2" w:themeShade="80"/>
          <w:lang w:val="es-ES"/>
        </w:rPr>
      </w:pPr>
    </w:p>
    <w:p w14:paraId="043AF2B4" w14:textId="77777777" w:rsidR="00F02CD1" w:rsidRDefault="00F02CD1" w:rsidP="2EA9E481">
      <w:pPr>
        <w:widowControl w:val="0"/>
        <w:tabs>
          <w:tab w:val="left" w:pos="2694"/>
        </w:tabs>
        <w:spacing w:after="0" w:line="360" w:lineRule="auto"/>
        <w:jc w:val="both"/>
        <w:rPr>
          <w:rFonts w:eastAsiaTheme="majorEastAsia" w:cstheme="majorBidi"/>
          <w:color w:val="767171" w:themeColor="background2" w:themeShade="80"/>
          <w:lang w:val="es-ES"/>
        </w:rPr>
      </w:pPr>
    </w:p>
    <w:p w14:paraId="56D171CA" w14:textId="77777777" w:rsidR="00E50903" w:rsidRDefault="00E50903" w:rsidP="2EA9E481">
      <w:pPr>
        <w:widowControl w:val="0"/>
        <w:tabs>
          <w:tab w:val="left" w:pos="2694"/>
        </w:tabs>
        <w:spacing w:after="0" w:line="360" w:lineRule="auto"/>
        <w:jc w:val="both"/>
        <w:rPr>
          <w:rFonts w:eastAsiaTheme="majorEastAsia" w:cstheme="majorBidi"/>
          <w:color w:val="767171" w:themeColor="background2" w:themeShade="80"/>
          <w:lang w:val="es-ES"/>
        </w:rPr>
      </w:pPr>
    </w:p>
    <w:p w14:paraId="7D79F2DF" w14:textId="77777777" w:rsidR="00E50903" w:rsidRDefault="00E50903" w:rsidP="2EA9E481">
      <w:pPr>
        <w:widowControl w:val="0"/>
        <w:tabs>
          <w:tab w:val="left" w:pos="2694"/>
        </w:tabs>
        <w:spacing w:after="0" w:line="360" w:lineRule="auto"/>
        <w:jc w:val="both"/>
        <w:rPr>
          <w:rFonts w:eastAsiaTheme="majorEastAsia" w:cstheme="majorBidi"/>
          <w:color w:val="767171" w:themeColor="background2" w:themeShade="80"/>
          <w:lang w:val="es-ES"/>
        </w:rPr>
      </w:pPr>
    </w:p>
    <w:p w14:paraId="784B7B96" w14:textId="77777777" w:rsidR="00E50903" w:rsidRDefault="00E50903" w:rsidP="2EA9E481">
      <w:pPr>
        <w:widowControl w:val="0"/>
        <w:tabs>
          <w:tab w:val="left" w:pos="2694"/>
        </w:tabs>
        <w:spacing w:after="0" w:line="360" w:lineRule="auto"/>
        <w:jc w:val="both"/>
        <w:rPr>
          <w:rFonts w:eastAsiaTheme="majorEastAsia" w:cstheme="majorBidi"/>
          <w:color w:val="767171" w:themeColor="background2" w:themeShade="80"/>
          <w:lang w:val="es-ES"/>
        </w:rPr>
      </w:pPr>
    </w:p>
    <w:p w14:paraId="2E55F6AF" w14:textId="77777777" w:rsidR="00E50903" w:rsidRDefault="00E50903" w:rsidP="2EA9E481">
      <w:pPr>
        <w:widowControl w:val="0"/>
        <w:tabs>
          <w:tab w:val="left" w:pos="2694"/>
        </w:tabs>
        <w:spacing w:after="0" w:line="360" w:lineRule="auto"/>
        <w:jc w:val="both"/>
        <w:rPr>
          <w:rFonts w:eastAsiaTheme="majorEastAsia" w:cstheme="majorBidi"/>
          <w:color w:val="767171" w:themeColor="background2" w:themeShade="80"/>
          <w:lang w:val="es-ES"/>
        </w:rPr>
      </w:pPr>
    </w:p>
    <w:p w14:paraId="259C0AF0" w14:textId="77777777" w:rsidR="00E50903" w:rsidRDefault="00E50903" w:rsidP="2EA9E481">
      <w:pPr>
        <w:widowControl w:val="0"/>
        <w:tabs>
          <w:tab w:val="left" w:pos="2694"/>
        </w:tabs>
        <w:spacing w:after="0" w:line="360" w:lineRule="auto"/>
        <w:jc w:val="both"/>
        <w:rPr>
          <w:rFonts w:eastAsiaTheme="majorEastAsia" w:cstheme="majorBidi"/>
          <w:color w:val="767171" w:themeColor="background2" w:themeShade="80"/>
          <w:lang w:val="es-ES"/>
        </w:rPr>
      </w:pPr>
    </w:p>
    <w:p w14:paraId="67D8D1B3" w14:textId="77777777" w:rsidR="00E50903" w:rsidRDefault="00E50903" w:rsidP="2EA9E481">
      <w:pPr>
        <w:widowControl w:val="0"/>
        <w:tabs>
          <w:tab w:val="left" w:pos="2694"/>
        </w:tabs>
        <w:spacing w:after="0" w:line="360" w:lineRule="auto"/>
        <w:jc w:val="both"/>
        <w:rPr>
          <w:rFonts w:eastAsiaTheme="majorEastAsia" w:cstheme="majorBidi"/>
          <w:color w:val="767171" w:themeColor="background2" w:themeShade="80"/>
          <w:lang w:val="es-ES"/>
        </w:rPr>
      </w:pPr>
    </w:p>
    <w:p w14:paraId="6C17ECB9" w14:textId="77777777" w:rsidR="00E50903" w:rsidRDefault="00E50903" w:rsidP="2EA9E481">
      <w:pPr>
        <w:widowControl w:val="0"/>
        <w:tabs>
          <w:tab w:val="left" w:pos="2694"/>
        </w:tabs>
        <w:spacing w:after="0" w:line="360" w:lineRule="auto"/>
        <w:jc w:val="both"/>
        <w:rPr>
          <w:rFonts w:eastAsiaTheme="majorEastAsia" w:cstheme="majorBidi"/>
          <w:color w:val="767171" w:themeColor="background2" w:themeShade="80"/>
          <w:lang w:val="es-ES"/>
        </w:rPr>
      </w:pPr>
    </w:p>
    <w:p w14:paraId="205C4F27" w14:textId="77777777" w:rsidR="00E50903" w:rsidRDefault="00E50903" w:rsidP="2EA9E481">
      <w:pPr>
        <w:widowControl w:val="0"/>
        <w:tabs>
          <w:tab w:val="left" w:pos="2694"/>
        </w:tabs>
        <w:spacing w:after="0" w:line="360" w:lineRule="auto"/>
        <w:jc w:val="both"/>
        <w:rPr>
          <w:rFonts w:eastAsiaTheme="majorEastAsia" w:cstheme="majorBidi"/>
          <w:color w:val="767171" w:themeColor="background2" w:themeShade="80"/>
          <w:lang w:val="es-ES"/>
        </w:rPr>
      </w:pPr>
    </w:p>
    <w:p w14:paraId="338A3802" w14:textId="77777777" w:rsidR="00E50903" w:rsidRDefault="00E50903" w:rsidP="2EA9E481">
      <w:pPr>
        <w:widowControl w:val="0"/>
        <w:tabs>
          <w:tab w:val="left" w:pos="2694"/>
        </w:tabs>
        <w:spacing w:after="0" w:line="360" w:lineRule="auto"/>
        <w:jc w:val="both"/>
        <w:rPr>
          <w:rFonts w:eastAsiaTheme="majorEastAsia" w:cstheme="majorBidi"/>
          <w:color w:val="767171" w:themeColor="background2" w:themeShade="80"/>
          <w:lang w:val="es-ES"/>
        </w:rPr>
      </w:pPr>
    </w:p>
    <w:p w14:paraId="4C2D2192" w14:textId="77777777" w:rsidR="00D13192" w:rsidRDefault="00D13192" w:rsidP="2EA9E481">
      <w:pPr>
        <w:widowControl w:val="0"/>
        <w:tabs>
          <w:tab w:val="left" w:pos="2694"/>
        </w:tabs>
        <w:spacing w:after="0" w:line="360" w:lineRule="auto"/>
        <w:jc w:val="both"/>
        <w:rPr>
          <w:rFonts w:eastAsiaTheme="majorEastAsia" w:cstheme="majorBidi"/>
          <w:color w:val="767171" w:themeColor="background2" w:themeShade="80"/>
          <w:lang w:val="es-ES"/>
        </w:rPr>
      </w:pPr>
    </w:p>
    <w:p w14:paraId="3E48B465" w14:textId="7F60C315" w:rsidR="00F02CD1" w:rsidRDefault="00F02CD1" w:rsidP="2EA9E481">
      <w:pPr>
        <w:widowControl w:val="0"/>
        <w:tabs>
          <w:tab w:val="left" w:pos="2694"/>
        </w:tabs>
        <w:spacing w:after="0" w:line="360" w:lineRule="auto"/>
        <w:jc w:val="both"/>
        <w:rPr>
          <w:rFonts w:eastAsiaTheme="majorEastAsia" w:cstheme="majorBidi"/>
          <w:color w:val="767171" w:themeColor="background2" w:themeShade="80"/>
          <w:lang w:val="es-ES"/>
        </w:rPr>
      </w:pPr>
    </w:p>
    <w:p w14:paraId="46E558C7" w14:textId="77777777" w:rsidR="007C3E64" w:rsidRDefault="007C3E64" w:rsidP="2EA9E481">
      <w:pPr>
        <w:widowControl w:val="0"/>
        <w:tabs>
          <w:tab w:val="left" w:pos="2694"/>
        </w:tabs>
        <w:spacing w:after="0" w:line="360" w:lineRule="auto"/>
        <w:jc w:val="both"/>
        <w:rPr>
          <w:rFonts w:eastAsiaTheme="majorEastAsia" w:cstheme="majorBidi"/>
          <w:color w:val="767171" w:themeColor="background2" w:themeShade="80"/>
          <w:lang w:val="es-ES"/>
        </w:rPr>
      </w:pPr>
    </w:p>
    <w:p w14:paraId="7178314A" w14:textId="77777777" w:rsidR="007C3E64" w:rsidRDefault="007C3E64" w:rsidP="2EA9E481">
      <w:pPr>
        <w:widowControl w:val="0"/>
        <w:tabs>
          <w:tab w:val="left" w:pos="2694"/>
        </w:tabs>
        <w:spacing w:after="0" w:line="360" w:lineRule="auto"/>
        <w:jc w:val="both"/>
        <w:rPr>
          <w:rFonts w:eastAsiaTheme="majorEastAsia" w:cstheme="majorBidi"/>
          <w:color w:val="767171" w:themeColor="background2" w:themeShade="80"/>
          <w:lang w:val="es-ES"/>
        </w:rPr>
      </w:pPr>
    </w:p>
    <w:p w14:paraId="0A54B7AA" w14:textId="009BC894" w:rsidR="00DD7615" w:rsidRPr="00485B71" w:rsidRDefault="21F7F504" w:rsidP="002C4A9C">
      <w:pPr>
        <w:pStyle w:val="Ttulo1"/>
        <w:widowControl w:val="0"/>
        <w:numPr>
          <w:ilvl w:val="0"/>
          <w:numId w:val="35"/>
        </w:numPr>
        <w:tabs>
          <w:tab w:val="left" w:pos="2694"/>
        </w:tabs>
        <w:ind w:right="120"/>
      </w:pPr>
      <w:bookmarkStart w:id="25" w:name="_Toc155085163"/>
      <w:r w:rsidRPr="00F94CAA">
        <w:lastRenderedPageBreak/>
        <w:t>SERVICIO AL CIUDADANO Y TRANSPARENCIA INSTITUCIONAL</w:t>
      </w:r>
      <w:bookmarkEnd w:id="25"/>
      <w:r w:rsidRPr="6493DF51">
        <w:t xml:space="preserve"> </w:t>
      </w:r>
    </w:p>
    <w:p w14:paraId="6F16AFF3" w14:textId="77777777" w:rsidR="00DD7615" w:rsidRPr="00485B71" w:rsidRDefault="00DD7615" w:rsidP="00DD7615">
      <w:pPr>
        <w:jc w:val="both"/>
        <w:rPr>
          <w:rFonts w:eastAsia="Calibri"/>
          <w:sz w:val="18"/>
        </w:rPr>
      </w:pPr>
      <w:r w:rsidRPr="002B4451">
        <w:rPr>
          <w:rFonts w:eastAsia="Calibri"/>
          <w:noProof/>
          <w:sz w:val="18"/>
        </w:rPr>
        <mc:AlternateContent>
          <mc:Choice Requires="wps">
            <w:drawing>
              <wp:anchor distT="0" distB="0" distL="114300" distR="114300" simplePos="0" relativeHeight="251658257"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09538" id="Conector recto 3" o:spid="_x0000_s1026" style="position:absolute;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775BB8EA" w:rsidR="00DD7615" w:rsidRPr="00F94CAA" w:rsidRDefault="1CFDEBCA" w:rsidP="00DD7615">
      <w:pPr>
        <w:jc w:val="center"/>
        <w:rPr>
          <w:rFonts w:eastAsia="Calibri"/>
          <w:szCs w:val="36"/>
        </w:rPr>
      </w:pPr>
      <w:r w:rsidRPr="00F94CAA">
        <w:rPr>
          <w:rFonts w:eastAsia="Calibri"/>
        </w:rPr>
        <w:t xml:space="preserve">Memoria </w:t>
      </w:r>
      <w:r w:rsidR="0D936243" w:rsidRPr="00F94CAA">
        <w:rPr>
          <w:rFonts w:eastAsia="Calibri"/>
        </w:rPr>
        <w:t>I</w:t>
      </w:r>
      <w:r w:rsidRPr="00F94CAA">
        <w:rPr>
          <w:rFonts w:eastAsia="Calibri"/>
        </w:rPr>
        <w:t>nstitucional 202</w:t>
      </w:r>
      <w:r w:rsidR="0D936243" w:rsidRPr="00F94CAA">
        <w:rPr>
          <w:rFonts w:eastAsia="Calibri"/>
        </w:rPr>
        <w:t>3</w:t>
      </w:r>
    </w:p>
    <w:p w14:paraId="76D7BB2B" w14:textId="4D7A70BE" w:rsidR="562E6934" w:rsidRDefault="562E6934" w:rsidP="562E6934">
      <w:pPr>
        <w:jc w:val="center"/>
        <w:rPr>
          <w:rFonts w:eastAsia="Calibri"/>
        </w:rPr>
      </w:pPr>
    </w:p>
    <w:p w14:paraId="57EB8ACC" w14:textId="222FFE53" w:rsidR="00DD7615" w:rsidRPr="00A057B9" w:rsidRDefault="1C7A0B74" w:rsidP="002C4A9C">
      <w:pPr>
        <w:pStyle w:val="Ttulo1"/>
        <w:numPr>
          <w:ilvl w:val="0"/>
          <w:numId w:val="37"/>
        </w:numPr>
        <w:jc w:val="left"/>
        <w:rPr>
          <w:sz w:val="24"/>
          <w:szCs w:val="24"/>
        </w:rPr>
      </w:pPr>
      <w:bookmarkStart w:id="26" w:name="_Toc155085164"/>
      <w:r w:rsidRPr="00A057B9">
        <w:rPr>
          <w:sz w:val="24"/>
          <w:szCs w:val="24"/>
        </w:rPr>
        <w:t>Nivel de la satisfacción con el servicio</w:t>
      </w:r>
      <w:bookmarkEnd w:id="26"/>
    </w:p>
    <w:p w14:paraId="59DBC554" w14:textId="5A1F1819" w:rsidR="562E6934" w:rsidRDefault="562E6934" w:rsidP="562E6934"/>
    <w:p w14:paraId="50705982" w14:textId="5149A292" w:rsidR="00DD7615" w:rsidRPr="00F94CAA" w:rsidRDefault="23564471" w:rsidP="6493DF51">
      <w:pPr>
        <w:spacing w:after="0" w:line="360" w:lineRule="auto"/>
        <w:jc w:val="both"/>
        <w:rPr>
          <w:rFonts w:eastAsia="Times New Roman"/>
        </w:rPr>
      </w:pPr>
      <w:r w:rsidRPr="6493DF51">
        <w:rPr>
          <w:rFonts w:eastAsia="Times New Roman"/>
          <w:color w:val="767171" w:themeColor="background2" w:themeShade="80"/>
        </w:rPr>
        <w:t>A fin de conocer la percepción y opinión de nuestros servicios midiendo la satisfacción con respecto al cumplimiento en los requerimientos de los servicios prestados de atención y a partir de estos resultados tomar mejores decisiones que permitan implementar acciones correctivas aplicamos las encuestas de satisfacción a nivel nacional, obteniendo un</w:t>
      </w:r>
      <w:r w:rsidRPr="6493DF51">
        <w:rPr>
          <w:rFonts w:eastAsia="Times New Roman"/>
          <w:b/>
          <w:bCs/>
          <w:color w:val="767171" w:themeColor="background2" w:themeShade="80"/>
        </w:rPr>
        <w:t xml:space="preserve"> nivel de satisfacción </w:t>
      </w:r>
      <w:r w:rsidRPr="6493DF51">
        <w:rPr>
          <w:rFonts w:eastAsia="Times New Roman"/>
          <w:color w:val="767171" w:themeColor="background2" w:themeShade="80"/>
        </w:rPr>
        <w:t>de 86 %.</w:t>
      </w:r>
    </w:p>
    <w:p w14:paraId="485B71AA" w14:textId="7BD47DBA" w:rsidR="00DD7615" w:rsidRPr="00F94CAA" w:rsidRDefault="00DD7615" w:rsidP="6493DF51">
      <w:pPr>
        <w:spacing w:line="360" w:lineRule="auto"/>
        <w:jc w:val="both"/>
        <w:rPr>
          <w:rFonts w:eastAsia="Times New Roman"/>
          <w:b/>
          <w:bCs/>
          <w:color w:val="767171" w:themeColor="background2" w:themeShade="80"/>
          <w:highlight w:val="yellow"/>
        </w:rPr>
      </w:pPr>
    </w:p>
    <w:p w14:paraId="79899A3B" w14:textId="78387EA3" w:rsidR="00DD7615" w:rsidRPr="00A057B9" w:rsidRDefault="21B2B440" w:rsidP="002C4A9C">
      <w:pPr>
        <w:pStyle w:val="Ttulo1"/>
        <w:numPr>
          <w:ilvl w:val="0"/>
          <w:numId w:val="37"/>
        </w:numPr>
        <w:jc w:val="left"/>
        <w:rPr>
          <w:sz w:val="24"/>
          <w:szCs w:val="24"/>
        </w:rPr>
      </w:pPr>
      <w:bookmarkStart w:id="27" w:name="_Toc155085165"/>
      <w:r w:rsidRPr="00A057B9">
        <w:rPr>
          <w:sz w:val="24"/>
          <w:szCs w:val="24"/>
        </w:rPr>
        <w:t>Nivel de cumplimiento acceso a la información</w:t>
      </w:r>
      <w:bookmarkEnd w:id="27"/>
    </w:p>
    <w:p w14:paraId="705B33CC" w14:textId="47A90B49" w:rsidR="00DD7615" w:rsidRPr="00672CDA" w:rsidRDefault="21B2B440" w:rsidP="005EF7A9">
      <w:pPr>
        <w:spacing w:before="240" w:after="0" w:line="360" w:lineRule="auto"/>
        <w:jc w:val="center"/>
        <w:rPr>
          <w:rFonts w:eastAsia="Times New Roman"/>
        </w:rPr>
      </w:pPr>
      <w:r w:rsidRPr="6493DF51">
        <w:rPr>
          <w:rFonts w:eastAsia="Times New Roman"/>
          <w:b/>
          <w:bCs/>
          <w:color w:val="767171" w:themeColor="background2" w:themeShade="80"/>
        </w:rPr>
        <w:t>Índice de Transparencia</w:t>
      </w:r>
    </w:p>
    <w:p w14:paraId="01398C95" w14:textId="77777777" w:rsidR="00E85E1E" w:rsidRDefault="00E85E1E" w:rsidP="005EF7A9">
      <w:pPr>
        <w:spacing w:after="0" w:line="360" w:lineRule="auto"/>
        <w:jc w:val="both"/>
        <w:rPr>
          <w:rFonts w:eastAsia="Times New Roman"/>
          <w:color w:val="767171" w:themeColor="background2" w:themeShade="80"/>
        </w:rPr>
      </w:pPr>
    </w:p>
    <w:p w14:paraId="32AC62E5" w14:textId="4822FC65" w:rsidR="00DD7615" w:rsidRPr="00F94CAA" w:rsidRDefault="21B2B440" w:rsidP="005EF7A9">
      <w:pPr>
        <w:spacing w:after="0" w:line="360" w:lineRule="auto"/>
        <w:jc w:val="both"/>
        <w:rPr>
          <w:rFonts w:eastAsia="Times New Roman"/>
        </w:rPr>
      </w:pPr>
      <w:r w:rsidRPr="6493DF51">
        <w:rPr>
          <w:rFonts w:eastAsia="Times New Roman"/>
          <w:color w:val="767171" w:themeColor="background2" w:themeShade="80"/>
        </w:rPr>
        <w:t xml:space="preserve">El Gabinete de Política Social ha asumido un alto compromiso con la transparencia en las ejecuciones Financieras, Administrativas y Operativas, las cuales, son publicadas oportunamente en el Portal de Transparencia, en cumplimiento con la Ley General de Libre Acceso a la Información Pública No.200-04. </w:t>
      </w:r>
      <w:r w:rsidRPr="6493DF51">
        <w:rPr>
          <w:rFonts w:eastAsia="Times New Roman"/>
          <w:b/>
          <w:bCs/>
          <w:color w:val="767171" w:themeColor="background2" w:themeShade="80"/>
        </w:rPr>
        <w:t>En este sentido, habíamos alcanzado 96.44%</w:t>
      </w:r>
      <w:r w:rsidRPr="6493DF51">
        <w:rPr>
          <w:rFonts w:eastAsia="Times New Roman"/>
          <w:color w:val="767171" w:themeColor="background2" w:themeShade="80"/>
        </w:rPr>
        <w:t xml:space="preserve"> en el cumplimiento de la ley; los periodos siguientes aún están en proceso de evaluación o reevaluación.</w:t>
      </w:r>
    </w:p>
    <w:p w14:paraId="57D981C1" w14:textId="30E966A0" w:rsidR="6493DF51" w:rsidRDefault="6493DF51" w:rsidP="6493DF51">
      <w:pPr>
        <w:spacing w:after="0" w:line="360" w:lineRule="auto"/>
        <w:jc w:val="both"/>
        <w:rPr>
          <w:rFonts w:eastAsia="Times New Roman"/>
          <w:color w:val="767171" w:themeColor="background2" w:themeShade="80"/>
        </w:rPr>
      </w:pPr>
    </w:p>
    <w:p w14:paraId="275C09D5" w14:textId="66835588" w:rsidR="00DD7615" w:rsidRPr="00F94CAA" w:rsidRDefault="21B2B440" w:rsidP="005EF7A9">
      <w:pPr>
        <w:spacing w:after="0" w:line="360" w:lineRule="auto"/>
        <w:jc w:val="both"/>
        <w:rPr>
          <w:rFonts w:eastAsia="Times New Roman"/>
          <w:noProof/>
        </w:rPr>
      </w:pPr>
      <w:r w:rsidRPr="6493DF51">
        <w:rPr>
          <w:rFonts w:eastAsia="Times New Roman"/>
          <w:noProof/>
          <w:color w:val="767171" w:themeColor="background2" w:themeShade="80"/>
        </w:rPr>
        <w:t xml:space="preserve">A través de la OAI, se canalizaron </w:t>
      </w:r>
      <w:r w:rsidRPr="6493DF51">
        <w:rPr>
          <w:rFonts w:eastAsia="Times New Roman"/>
          <w:b/>
          <w:bCs/>
          <w:noProof/>
          <w:color w:val="767171" w:themeColor="background2" w:themeShade="80"/>
        </w:rPr>
        <w:t>13 solicitudes de Acceso a Información</w:t>
      </w:r>
      <w:r w:rsidRPr="6493DF51">
        <w:rPr>
          <w:rFonts w:eastAsia="Times New Roman"/>
          <w:noProof/>
          <w:color w:val="767171" w:themeColor="background2" w:themeShade="80"/>
        </w:rPr>
        <w:t>, las cuales fueron debidamente respondidas en un promedio de 15 días, cumpliendo con los plazos establecidos por ley.</w:t>
      </w:r>
    </w:p>
    <w:p w14:paraId="29F82F3F" w14:textId="4A5866E2" w:rsidR="6493DF51" w:rsidRDefault="6493DF51" w:rsidP="6493DF51">
      <w:pPr>
        <w:spacing w:after="0" w:line="360" w:lineRule="auto"/>
        <w:jc w:val="both"/>
        <w:rPr>
          <w:rFonts w:eastAsia="Times New Roman"/>
          <w:noProof/>
          <w:color w:val="767171" w:themeColor="background2" w:themeShade="80"/>
        </w:rPr>
      </w:pPr>
    </w:p>
    <w:p w14:paraId="05E6375D" w14:textId="6DF738B4" w:rsidR="351B0A25" w:rsidRPr="00F94CAA" w:rsidRDefault="351B0A25" w:rsidP="005EF7A9">
      <w:pPr>
        <w:spacing w:after="0" w:line="360" w:lineRule="auto"/>
        <w:jc w:val="both"/>
        <w:rPr>
          <w:rFonts w:eastAsia="Times New Roman"/>
          <w:noProof/>
          <w:color w:val="767171" w:themeColor="background2" w:themeShade="80"/>
        </w:rPr>
      </w:pPr>
      <w:r w:rsidRPr="005EF7A9">
        <w:rPr>
          <w:rFonts w:eastAsia="Times New Roman"/>
          <w:noProof/>
          <w:color w:val="767171" w:themeColor="background2" w:themeShade="80"/>
        </w:rPr>
        <w:t xml:space="preserve">En este sentido, como institución nos aseguramos de publicar las informaciones en el Portal de Datos Abiertos, en cumplimiento con las normativas establecidas. En este año </w:t>
      </w:r>
      <w:r w:rsidRPr="003D35BA">
        <w:rPr>
          <w:rFonts w:eastAsia="Times New Roman"/>
          <w:noProof/>
          <w:color w:val="767171" w:themeColor="background2" w:themeShade="80"/>
        </w:rPr>
        <w:t>202</w:t>
      </w:r>
      <w:r w:rsidR="3661C983" w:rsidRPr="003D35BA">
        <w:rPr>
          <w:rFonts w:eastAsia="Times New Roman"/>
          <w:noProof/>
          <w:color w:val="767171" w:themeColor="background2" w:themeShade="80"/>
        </w:rPr>
        <w:t>3</w:t>
      </w:r>
      <w:r w:rsidRPr="005EF7A9">
        <w:rPr>
          <w:rFonts w:eastAsia="Times New Roman"/>
          <w:noProof/>
          <w:color w:val="767171" w:themeColor="background2" w:themeShade="80"/>
        </w:rPr>
        <w:t>, se ha alcanzado un resultado de 100% de cumplimiento.</w:t>
      </w:r>
    </w:p>
    <w:p w14:paraId="7874BD41" w14:textId="1681F16B" w:rsidR="005EF7A9" w:rsidRDefault="005EF7A9" w:rsidP="005EF7A9">
      <w:pPr>
        <w:spacing w:after="0" w:line="360" w:lineRule="auto"/>
        <w:jc w:val="both"/>
        <w:rPr>
          <w:rFonts w:eastAsia="Times New Roman"/>
          <w:noProof/>
          <w:color w:val="767171" w:themeColor="background2" w:themeShade="80"/>
        </w:rPr>
      </w:pPr>
    </w:p>
    <w:p w14:paraId="3326FBB3" w14:textId="6C958D1D" w:rsidR="351B0A25" w:rsidRPr="00F94CAA" w:rsidRDefault="351B0A25" w:rsidP="003D35BA">
      <w:pPr>
        <w:spacing w:line="360" w:lineRule="auto"/>
        <w:jc w:val="both"/>
        <w:rPr>
          <w:rFonts w:eastAsia="Times New Roman"/>
          <w:noProof/>
          <w:color w:val="767171" w:themeColor="background2" w:themeShade="80"/>
        </w:rPr>
      </w:pPr>
      <w:r w:rsidRPr="005EF7A9">
        <w:rPr>
          <w:rFonts w:eastAsia="Times New Roman"/>
          <w:noProof/>
          <w:color w:val="767171" w:themeColor="background2" w:themeShade="80"/>
        </w:rPr>
        <w:t xml:space="preserve">Se ha publicado </w:t>
      </w:r>
      <w:r w:rsidRPr="003D35BA">
        <w:rPr>
          <w:rFonts w:eastAsia="Times New Roman"/>
          <w:b/>
          <w:color w:val="767171" w:themeColor="background2" w:themeShade="80"/>
        </w:rPr>
        <w:t>el 100% de Declaraciones Juradas en el Portal de Transparencia,</w:t>
      </w:r>
      <w:r w:rsidRPr="005EF7A9">
        <w:rPr>
          <w:rFonts w:eastAsia="Times New Roman"/>
          <w:noProof/>
          <w:color w:val="767171" w:themeColor="background2" w:themeShade="80"/>
        </w:rPr>
        <w:t xml:space="preserve"> en cumplimiento con las normativas establecidas.</w:t>
      </w:r>
    </w:p>
    <w:p w14:paraId="16895B59" w14:textId="1C014C93" w:rsidR="4EE4FF64" w:rsidRDefault="4EE4FF64" w:rsidP="002C4A9C">
      <w:pPr>
        <w:pStyle w:val="Ttulo1"/>
        <w:numPr>
          <w:ilvl w:val="0"/>
          <w:numId w:val="37"/>
        </w:numPr>
        <w:ind w:left="357" w:hanging="357"/>
        <w:jc w:val="left"/>
        <w:rPr>
          <w:sz w:val="24"/>
          <w:szCs w:val="24"/>
        </w:rPr>
      </w:pPr>
      <w:bookmarkStart w:id="28" w:name="_Toc155085166"/>
      <w:r w:rsidRPr="00A057B9">
        <w:rPr>
          <w:sz w:val="24"/>
          <w:szCs w:val="24"/>
        </w:rPr>
        <w:t xml:space="preserve">Resultado Sistema de Quejas, Reclamos y </w:t>
      </w:r>
      <w:r w:rsidR="008C1BC6">
        <w:rPr>
          <w:sz w:val="24"/>
          <w:szCs w:val="24"/>
        </w:rPr>
        <w:t>S</w:t>
      </w:r>
      <w:r w:rsidRPr="00A057B9">
        <w:rPr>
          <w:sz w:val="24"/>
          <w:szCs w:val="24"/>
        </w:rPr>
        <w:t>ugerencias</w:t>
      </w:r>
      <w:bookmarkEnd w:id="28"/>
    </w:p>
    <w:p w14:paraId="28D98209" w14:textId="77777777" w:rsidR="008C1BC6" w:rsidRPr="008C1BC6" w:rsidRDefault="008C1BC6" w:rsidP="008C1BC6"/>
    <w:p w14:paraId="0EE7F187" w14:textId="1588D271" w:rsidR="4EE4FF64" w:rsidRPr="00F94CAA" w:rsidRDefault="4EE4FF64" w:rsidP="005EF7A9">
      <w:pPr>
        <w:spacing w:line="360" w:lineRule="auto"/>
        <w:jc w:val="both"/>
        <w:rPr>
          <w:rFonts w:eastAsia="Times New Roman"/>
          <w:noProof/>
          <w:color w:val="767171" w:themeColor="background2" w:themeShade="80"/>
        </w:rPr>
      </w:pPr>
      <w:r w:rsidRPr="6493DF51">
        <w:rPr>
          <w:rFonts w:eastAsia="Times New Roman"/>
          <w:noProof/>
          <w:color w:val="767171" w:themeColor="background2" w:themeShade="80"/>
        </w:rPr>
        <w:t xml:space="preserve">El GCPS cuenta con el Sistema 3-1-1, como herramienta que permite al Ciudadano exponer sus reclamaciones, quejas, denuncias y sugerencias vía internet y teléfono. </w:t>
      </w:r>
    </w:p>
    <w:p w14:paraId="0B529B65" w14:textId="792A941B" w:rsidR="4EE4FF64" w:rsidRPr="00F94CAA" w:rsidRDefault="4EE4FF64" w:rsidP="005EF7A9">
      <w:pPr>
        <w:spacing w:line="360" w:lineRule="auto"/>
        <w:jc w:val="both"/>
        <w:rPr>
          <w:rFonts w:eastAsia="Times New Roman"/>
          <w:noProof/>
          <w:color w:val="767171" w:themeColor="background2" w:themeShade="80"/>
        </w:rPr>
      </w:pPr>
      <w:r w:rsidRPr="6493DF51">
        <w:rPr>
          <w:rFonts w:eastAsia="Times New Roman"/>
          <w:noProof/>
          <w:color w:val="767171" w:themeColor="background2" w:themeShade="80"/>
        </w:rPr>
        <w:t xml:space="preserve">El registro de estas informaciones es un gran apoyo para el GCPS ser más transparente y eficiente en la gestión y medir su desempeño en la satisfacción de los Ciudadanos con los servicios brindados. Durante el año 2023 </w:t>
      </w:r>
      <w:r w:rsidRPr="6493DF51">
        <w:rPr>
          <w:rFonts w:eastAsia="Times New Roman"/>
          <w:b/>
          <w:bCs/>
          <w:noProof/>
          <w:color w:val="767171" w:themeColor="background2" w:themeShade="80"/>
        </w:rPr>
        <w:t>se han registrado 28 entre reclamaciones y quejas</w:t>
      </w:r>
      <w:r w:rsidRPr="6493DF51">
        <w:rPr>
          <w:rFonts w:eastAsia="Times New Roman"/>
          <w:noProof/>
          <w:color w:val="767171" w:themeColor="background2" w:themeShade="80"/>
        </w:rPr>
        <w:t>, las cuales fueron resueltas oportunamente dentro de los 2 días laborables en promedio.</w:t>
      </w:r>
    </w:p>
    <w:p w14:paraId="21A9C16C" w14:textId="5CDCD519" w:rsidR="4EE4FF64" w:rsidRPr="00A057B9" w:rsidRDefault="4EE4FF64" w:rsidP="002C4A9C">
      <w:pPr>
        <w:pStyle w:val="Ttulo1"/>
        <w:numPr>
          <w:ilvl w:val="0"/>
          <w:numId w:val="37"/>
        </w:numPr>
        <w:jc w:val="left"/>
        <w:rPr>
          <w:sz w:val="24"/>
          <w:szCs w:val="24"/>
        </w:rPr>
      </w:pPr>
      <w:bookmarkStart w:id="29" w:name="_Toc155085167"/>
      <w:r w:rsidRPr="00A057B9">
        <w:rPr>
          <w:sz w:val="24"/>
          <w:szCs w:val="24"/>
        </w:rPr>
        <w:t>Resultado mediciones del portal de transparencia</w:t>
      </w:r>
      <w:bookmarkEnd w:id="29"/>
    </w:p>
    <w:tbl>
      <w:tblPr>
        <w:tblW w:w="787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91"/>
        <w:gridCol w:w="4384"/>
      </w:tblGrid>
      <w:tr w:rsidR="005EF7A9" w:rsidRPr="005016BA" w14:paraId="026435A7" w14:textId="77777777" w:rsidTr="2EA9E481">
        <w:trPr>
          <w:trHeight w:val="225"/>
        </w:trPr>
        <w:tc>
          <w:tcPr>
            <w:tcW w:w="7875" w:type="dxa"/>
            <w:gridSpan w:val="2"/>
            <w:tcBorders>
              <w:top w:val="single" w:sz="6" w:space="0" w:color="auto"/>
              <w:left w:val="single" w:sz="6" w:space="0" w:color="auto"/>
              <w:bottom w:val="single" w:sz="6" w:space="0" w:color="auto"/>
              <w:right w:val="single" w:sz="6" w:space="0" w:color="auto"/>
            </w:tcBorders>
            <w:shd w:val="clear" w:color="auto" w:fill="002060"/>
            <w:tcMar>
              <w:left w:w="60" w:type="dxa"/>
              <w:right w:w="60" w:type="dxa"/>
            </w:tcMar>
            <w:vAlign w:val="center"/>
          </w:tcPr>
          <w:p w14:paraId="41FF2B0F" w14:textId="0982FA67" w:rsidR="005EF7A9" w:rsidRPr="00F94CAA" w:rsidRDefault="005EF7A9" w:rsidP="005EF7A9">
            <w:pPr>
              <w:spacing w:after="0" w:line="240" w:lineRule="auto"/>
              <w:jc w:val="center"/>
              <w:rPr>
                <w:rFonts w:eastAsia="Times New Roman"/>
                <w:color w:val="FFFFFF" w:themeColor="background1"/>
              </w:rPr>
            </w:pPr>
            <w:r w:rsidRPr="005EF7A9">
              <w:rPr>
                <w:rFonts w:eastAsia="Times New Roman"/>
                <w:b/>
                <w:bCs/>
                <w:color w:val="FFFFFF" w:themeColor="background1"/>
                <w:lang w:val="es-ES"/>
              </w:rPr>
              <w:t>Cumplimiento mensual con la Ley 200-04</w:t>
            </w:r>
          </w:p>
        </w:tc>
      </w:tr>
      <w:tr w:rsidR="005EF7A9" w14:paraId="5ED09D3D" w14:textId="77777777" w:rsidTr="2EA9E481">
        <w:trPr>
          <w:trHeight w:val="240"/>
        </w:trPr>
        <w:tc>
          <w:tcPr>
            <w:tcW w:w="7875" w:type="dxa"/>
            <w:gridSpan w:val="2"/>
            <w:tcBorders>
              <w:top w:val="single" w:sz="6" w:space="0" w:color="auto"/>
              <w:left w:val="single" w:sz="6" w:space="0" w:color="auto"/>
              <w:bottom w:val="single" w:sz="6" w:space="0" w:color="auto"/>
              <w:right w:val="single" w:sz="6" w:space="0" w:color="auto"/>
            </w:tcBorders>
            <w:shd w:val="clear" w:color="auto" w:fill="002060"/>
            <w:tcMar>
              <w:left w:w="60" w:type="dxa"/>
              <w:right w:w="60" w:type="dxa"/>
            </w:tcMar>
            <w:vAlign w:val="center"/>
          </w:tcPr>
          <w:p w14:paraId="0299A709" w14:textId="79F2F5BE" w:rsidR="005EF7A9" w:rsidRDefault="005EF7A9" w:rsidP="005EF7A9">
            <w:pPr>
              <w:spacing w:after="0" w:line="240" w:lineRule="auto"/>
              <w:jc w:val="center"/>
              <w:rPr>
                <w:rFonts w:eastAsia="Times New Roman"/>
                <w:color w:val="FFFFFF" w:themeColor="background1"/>
              </w:rPr>
            </w:pPr>
            <w:r w:rsidRPr="005EF7A9">
              <w:rPr>
                <w:rFonts w:eastAsia="Times New Roman"/>
                <w:b/>
                <w:bCs/>
                <w:color w:val="FFFFFF" w:themeColor="background1"/>
              </w:rPr>
              <w:t>Período 202</w:t>
            </w:r>
            <w:r w:rsidR="00A057B9">
              <w:rPr>
                <w:rFonts w:eastAsia="Times New Roman"/>
                <w:b/>
                <w:bCs/>
                <w:color w:val="FFFFFF" w:themeColor="background1"/>
              </w:rPr>
              <w:t>3</w:t>
            </w:r>
          </w:p>
        </w:tc>
      </w:tr>
      <w:tr w:rsidR="005EF7A9" w14:paraId="5BE1970E" w14:textId="77777777" w:rsidTr="2EA9E481">
        <w:trPr>
          <w:trHeight w:val="240"/>
        </w:trPr>
        <w:tc>
          <w:tcPr>
            <w:tcW w:w="3491" w:type="dxa"/>
            <w:tcBorders>
              <w:top w:val="single" w:sz="6" w:space="0" w:color="auto"/>
              <w:left w:val="single" w:sz="6" w:space="0" w:color="auto"/>
              <w:bottom w:val="single" w:sz="6" w:space="0" w:color="auto"/>
              <w:right w:val="single" w:sz="6" w:space="0" w:color="auto"/>
            </w:tcBorders>
            <w:shd w:val="clear" w:color="auto" w:fill="D0CECE" w:themeFill="background2" w:themeFillShade="E6"/>
            <w:tcMar>
              <w:left w:w="60" w:type="dxa"/>
              <w:right w:w="60" w:type="dxa"/>
            </w:tcMar>
            <w:vAlign w:val="center"/>
          </w:tcPr>
          <w:p w14:paraId="0E737913" w14:textId="3F10F34C" w:rsidR="005EF7A9" w:rsidRDefault="005EF7A9" w:rsidP="005EF7A9">
            <w:pPr>
              <w:spacing w:after="0" w:line="240" w:lineRule="auto"/>
              <w:rPr>
                <w:rFonts w:eastAsia="Times New Roman"/>
                <w:color w:val="767171" w:themeColor="background2" w:themeShade="80"/>
              </w:rPr>
            </w:pPr>
            <w:r w:rsidRPr="005EF7A9">
              <w:rPr>
                <w:rFonts w:eastAsia="Times New Roman"/>
                <w:b/>
                <w:bCs/>
                <w:color w:val="767171" w:themeColor="background2" w:themeShade="80"/>
              </w:rPr>
              <w:t>Período</w:t>
            </w:r>
          </w:p>
        </w:tc>
        <w:tc>
          <w:tcPr>
            <w:tcW w:w="4384" w:type="dxa"/>
            <w:tcBorders>
              <w:top w:val="single" w:sz="6" w:space="0" w:color="auto"/>
              <w:left w:val="single" w:sz="6" w:space="0" w:color="auto"/>
              <w:bottom w:val="single" w:sz="6" w:space="0" w:color="auto"/>
              <w:right w:val="single" w:sz="6" w:space="0" w:color="auto"/>
            </w:tcBorders>
            <w:shd w:val="clear" w:color="auto" w:fill="D0CECE" w:themeFill="background2" w:themeFillShade="E6"/>
            <w:tcMar>
              <w:left w:w="60" w:type="dxa"/>
              <w:right w:w="60" w:type="dxa"/>
            </w:tcMar>
            <w:vAlign w:val="center"/>
          </w:tcPr>
          <w:p w14:paraId="0C130A68" w14:textId="49EAFA61" w:rsidR="005EF7A9" w:rsidRDefault="005EF7A9" w:rsidP="005EF7A9">
            <w:pPr>
              <w:spacing w:after="0" w:line="240" w:lineRule="auto"/>
              <w:jc w:val="center"/>
              <w:rPr>
                <w:rFonts w:eastAsia="Times New Roman"/>
                <w:color w:val="767171" w:themeColor="background2" w:themeShade="80"/>
              </w:rPr>
            </w:pPr>
            <w:r w:rsidRPr="005EF7A9">
              <w:rPr>
                <w:rFonts w:eastAsia="Times New Roman"/>
                <w:b/>
                <w:bCs/>
                <w:color w:val="767171" w:themeColor="background2" w:themeShade="80"/>
              </w:rPr>
              <w:t>Porcentaje de cumplimiento Ley 200-04</w:t>
            </w:r>
          </w:p>
        </w:tc>
      </w:tr>
      <w:tr w:rsidR="005EF7A9" w14:paraId="766E34E6" w14:textId="77777777" w:rsidTr="2EA9E481">
        <w:trPr>
          <w:trHeight w:val="240"/>
        </w:trPr>
        <w:tc>
          <w:tcPr>
            <w:tcW w:w="349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515A10B2" w14:textId="76254D5A" w:rsidR="005EF7A9" w:rsidRDefault="005EF7A9" w:rsidP="005EF7A9">
            <w:pPr>
              <w:spacing w:after="0" w:line="240" w:lineRule="auto"/>
              <w:rPr>
                <w:rFonts w:eastAsia="Times New Roman"/>
                <w:color w:val="767171" w:themeColor="background2" w:themeShade="80"/>
              </w:rPr>
            </w:pPr>
            <w:r w:rsidRPr="005EF7A9">
              <w:rPr>
                <w:rFonts w:eastAsia="Times New Roman"/>
                <w:color w:val="767171" w:themeColor="background2" w:themeShade="80"/>
              </w:rPr>
              <w:t>Enero</w:t>
            </w:r>
          </w:p>
        </w:tc>
        <w:tc>
          <w:tcPr>
            <w:tcW w:w="4384"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69F064D9" w14:textId="4AE32CCF" w:rsidR="005EF7A9" w:rsidRDefault="005EF7A9" w:rsidP="005EF7A9">
            <w:pPr>
              <w:spacing w:after="0" w:line="240" w:lineRule="auto"/>
              <w:jc w:val="center"/>
              <w:rPr>
                <w:rFonts w:eastAsia="Times New Roman"/>
                <w:color w:val="767171" w:themeColor="background2" w:themeShade="80"/>
              </w:rPr>
            </w:pPr>
            <w:r w:rsidRPr="005EF7A9">
              <w:rPr>
                <w:rFonts w:eastAsia="Times New Roman"/>
                <w:color w:val="767171" w:themeColor="background2" w:themeShade="80"/>
              </w:rPr>
              <w:t>90.98</w:t>
            </w:r>
          </w:p>
        </w:tc>
      </w:tr>
      <w:tr w:rsidR="005EF7A9" w14:paraId="71FA92B9" w14:textId="77777777" w:rsidTr="2EA9E481">
        <w:trPr>
          <w:trHeight w:val="240"/>
        </w:trPr>
        <w:tc>
          <w:tcPr>
            <w:tcW w:w="349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50803003" w14:textId="3399ADBF" w:rsidR="005EF7A9" w:rsidRDefault="005EF7A9" w:rsidP="005EF7A9">
            <w:pPr>
              <w:spacing w:after="0" w:line="240" w:lineRule="auto"/>
              <w:rPr>
                <w:rFonts w:eastAsia="Times New Roman"/>
                <w:color w:val="767171" w:themeColor="background2" w:themeShade="80"/>
              </w:rPr>
            </w:pPr>
            <w:r w:rsidRPr="005EF7A9">
              <w:rPr>
                <w:rFonts w:eastAsia="Times New Roman"/>
                <w:color w:val="767171" w:themeColor="background2" w:themeShade="80"/>
              </w:rPr>
              <w:t>Febrero</w:t>
            </w:r>
          </w:p>
        </w:tc>
        <w:tc>
          <w:tcPr>
            <w:tcW w:w="4384"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6EF3C461" w14:textId="1767BD69" w:rsidR="005EF7A9" w:rsidRDefault="005EF7A9" w:rsidP="005EF7A9">
            <w:pPr>
              <w:spacing w:after="0" w:line="240" w:lineRule="auto"/>
              <w:jc w:val="center"/>
              <w:rPr>
                <w:rFonts w:eastAsia="Times New Roman"/>
                <w:color w:val="767171" w:themeColor="background2" w:themeShade="80"/>
              </w:rPr>
            </w:pPr>
            <w:r w:rsidRPr="005EF7A9">
              <w:rPr>
                <w:rFonts w:eastAsia="Times New Roman"/>
                <w:color w:val="767171" w:themeColor="background2" w:themeShade="80"/>
              </w:rPr>
              <w:t>89.87</w:t>
            </w:r>
          </w:p>
        </w:tc>
      </w:tr>
      <w:tr w:rsidR="005EF7A9" w14:paraId="0FDC4E11" w14:textId="77777777" w:rsidTr="2EA9E481">
        <w:trPr>
          <w:trHeight w:val="240"/>
        </w:trPr>
        <w:tc>
          <w:tcPr>
            <w:tcW w:w="349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0CC6AF3B" w14:textId="0577C467" w:rsidR="005EF7A9" w:rsidRDefault="005EF7A9" w:rsidP="005EF7A9">
            <w:pPr>
              <w:spacing w:after="0" w:line="240" w:lineRule="auto"/>
              <w:rPr>
                <w:rFonts w:eastAsia="Times New Roman"/>
                <w:color w:val="767171" w:themeColor="background2" w:themeShade="80"/>
              </w:rPr>
            </w:pPr>
            <w:r w:rsidRPr="005EF7A9">
              <w:rPr>
                <w:rFonts w:eastAsia="Times New Roman"/>
                <w:color w:val="767171" w:themeColor="background2" w:themeShade="80"/>
              </w:rPr>
              <w:t>Marzo</w:t>
            </w:r>
          </w:p>
        </w:tc>
        <w:tc>
          <w:tcPr>
            <w:tcW w:w="4384"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08F9AC7D" w14:textId="49C4EA42" w:rsidR="005EF7A9" w:rsidRDefault="005EF7A9" w:rsidP="005EF7A9">
            <w:pPr>
              <w:spacing w:after="0" w:line="240" w:lineRule="auto"/>
              <w:jc w:val="center"/>
              <w:rPr>
                <w:rFonts w:eastAsia="Times New Roman"/>
                <w:color w:val="767171" w:themeColor="background2" w:themeShade="80"/>
              </w:rPr>
            </w:pPr>
            <w:r w:rsidRPr="005EF7A9">
              <w:rPr>
                <w:rFonts w:eastAsia="Times New Roman"/>
                <w:color w:val="767171" w:themeColor="background2" w:themeShade="80"/>
              </w:rPr>
              <w:t>96.44</w:t>
            </w:r>
          </w:p>
        </w:tc>
      </w:tr>
      <w:tr w:rsidR="005EF7A9" w14:paraId="55D0E858" w14:textId="77777777" w:rsidTr="2EA9E481">
        <w:trPr>
          <w:trHeight w:val="240"/>
        </w:trPr>
        <w:tc>
          <w:tcPr>
            <w:tcW w:w="349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7213DEFD" w14:textId="0D10CE05" w:rsidR="005EF7A9" w:rsidRDefault="005EF7A9" w:rsidP="005EF7A9">
            <w:pPr>
              <w:spacing w:after="0" w:line="240" w:lineRule="auto"/>
              <w:rPr>
                <w:rFonts w:eastAsia="Times New Roman"/>
                <w:color w:val="767171" w:themeColor="background2" w:themeShade="80"/>
              </w:rPr>
            </w:pPr>
            <w:r w:rsidRPr="005EF7A9">
              <w:rPr>
                <w:rFonts w:eastAsia="Times New Roman"/>
                <w:color w:val="767171" w:themeColor="background2" w:themeShade="80"/>
              </w:rPr>
              <w:t>Abril</w:t>
            </w:r>
          </w:p>
        </w:tc>
        <w:tc>
          <w:tcPr>
            <w:tcW w:w="4384"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0E3BFEEC" w14:textId="3C83FFA4" w:rsidR="005EF7A9" w:rsidRDefault="005EF7A9" w:rsidP="005EF7A9">
            <w:pPr>
              <w:spacing w:after="0" w:line="240" w:lineRule="auto"/>
              <w:jc w:val="center"/>
              <w:rPr>
                <w:rFonts w:eastAsia="Times New Roman"/>
                <w:color w:val="767171" w:themeColor="background2" w:themeShade="80"/>
              </w:rPr>
            </w:pPr>
            <w:r w:rsidRPr="005EF7A9">
              <w:rPr>
                <w:rFonts w:eastAsia="Times New Roman"/>
                <w:color w:val="767171" w:themeColor="background2" w:themeShade="80"/>
              </w:rPr>
              <w:t>98.36</w:t>
            </w:r>
          </w:p>
        </w:tc>
      </w:tr>
      <w:tr w:rsidR="005EF7A9" w14:paraId="4722033A" w14:textId="77777777" w:rsidTr="2EA9E481">
        <w:trPr>
          <w:trHeight w:val="240"/>
        </w:trPr>
        <w:tc>
          <w:tcPr>
            <w:tcW w:w="349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5C8A161E" w14:textId="5322F404" w:rsidR="005EF7A9" w:rsidRDefault="005EF7A9" w:rsidP="005EF7A9">
            <w:pPr>
              <w:spacing w:after="0" w:line="240" w:lineRule="auto"/>
              <w:rPr>
                <w:rFonts w:eastAsia="Times New Roman"/>
                <w:color w:val="767171" w:themeColor="background2" w:themeShade="80"/>
              </w:rPr>
            </w:pPr>
            <w:r w:rsidRPr="005EF7A9">
              <w:rPr>
                <w:rFonts w:eastAsia="Times New Roman"/>
                <w:color w:val="767171" w:themeColor="background2" w:themeShade="80"/>
              </w:rPr>
              <w:t>Mayo</w:t>
            </w:r>
          </w:p>
        </w:tc>
        <w:tc>
          <w:tcPr>
            <w:tcW w:w="4384"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05C1CF76" w14:textId="6E060002" w:rsidR="005EF7A9" w:rsidRDefault="005EF7A9" w:rsidP="005EF7A9">
            <w:pPr>
              <w:spacing w:after="0" w:line="240" w:lineRule="auto"/>
              <w:jc w:val="center"/>
              <w:rPr>
                <w:rFonts w:eastAsia="Times New Roman"/>
                <w:color w:val="767171" w:themeColor="background2" w:themeShade="80"/>
              </w:rPr>
            </w:pPr>
            <w:r w:rsidRPr="005EF7A9">
              <w:rPr>
                <w:rFonts w:eastAsia="Times New Roman"/>
                <w:color w:val="767171" w:themeColor="background2" w:themeShade="80"/>
              </w:rPr>
              <w:t>98.14</w:t>
            </w:r>
          </w:p>
        </w:tc>
      </w:tr>
      <w:tr w:rsidR="005EF7A9" w14:paraId="4243C0A1" w14:textId="77777777" w:rsidTr="2EA9E481">
        <w:trPr>
          <w:trHeight w:val="240"/>
        </w:trPr>
        <w:tc>
          <w:tcPr>
            <w:tcW w:w="349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4C781EA3" w14:textId="3C096A96" w:rsidR="005EF7A9" w:rsidRDefault="005EF7A9" w:rsidP="005EF7A9">
            <w:pPr>
              <w:spacing w:after="0" w:line="240" w:lineRule="auto"/>
              <w:rPr>
                <w:rFonts w:eastAsia="Times New Roman"/>
                <w:color w:val="767171" w:themeColor="background2" w:themeShade="80"/>
              </w:rPr>
            </w:pPr>
            <w:r w:rsidRPr="005EF7A9">
              <w:rPr>
                <w:rFonts w:eastAsia="Times New Roman"/>
                <w:color w:val="767171" w:themeColor="background2" w:themeShade="80"/>
              </w:rPr>
              <w:t>Junio</w:t>
            </w:r>
          </w:p>
        </w:tc>
        <w:tc>
          <w:tcPr>
            <w:tcW w:w="4384"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0CFCC337" w14:textId="63730A98" w:rsidR="005EF7A9" w:rsidRDefault="005EF7A9" w:rsidP="005EF7A9">
            <w:pPr>
              <w:spacing w:after="0" w:line="240" w:lineRule="auto"/>
              <w:jc w:val="center"/>
              <w:rPr>
                <w:rFonts w:eastAsia="Times New Roman"/>
                <w:color w:val="767171" w:themeColor="background2" w:themeShade="80"/>
              </w:rPr>
            </w:pPr>
            <w:r w:rsidRPr="005EF7A9">
              <w:rPr>
                <w:rFonts w:eastAsia="Times New Roman"/>
                <w:color w:val="767171" w:themeColor="background2" w:themeShade="80"/>
              </w:rPr>
              <w:t>94.19</w:t>
            </w:r>
          </w:p>
        </w:tc>
      </w:tr>
      <w:tr w:rsidR="005EF7A9" w14:paraId="1E0ABD37" w14:textId="77777777" w:rsidTr="2EA9E481">
        <w:trPr>
          <w:trHeight w:val="240"/>
        </w:trPr>
        <w:tc>
          <w:tcPr>
            <w:tcW w:w="349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181EB8FD" w14:textId="6F86969F" w:rsidR="005EF7A9" w:rsidRDefault="005EF7A9" w:rsidP="005EF7A9">
            <w:pPr>
              <w:spacing w:after="0" w:line="240" w:lineRule="auto"/>
              <w:rPr>
                <w:rFonts w:eastAsia="Times New Roman"/>
                <w:color w:val="767171" w:themeColor="background2" w:themeShade="80"/>
              </w:rPr>
            </w:pPr>
            <w:r w:rsidRPr="005EF7A9">
              <w:rPr>
                <w:rFonts w:eastAsia="Times New Roman"/>
                <w:color w:val="767171" w:themeColor="background2" w:themeShade="80"/>
              </w:rPr>
              <w:t>Julio</w:t>
            </w:r>
          </w:p>
        </w:tc>
        <w:tc>
          <w:tcPr>
            <w:tcW w:w="4384"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49A7AF1E" w14:textId="15CD3446" w:rsidR="005EF7A9" w:rsidRDefault="005EF7A9" w:rsidP="005EF7A9">
            <w:pPr>
              <w:spacing w:after="0" w:line="240" w:lineRule="auto"/>
              <w:jc w:val="center"/>
              <w:rPr>
                <w:rFonts w:eastAsia="Times New Roman"/>
                <w:color w:val="767171" w:themeColor="background2" w:themeShade="80"/>
              </w:rPr>
            </w:pPr>
            <w:r w:rsidRPr="005EF7A9">
              <w:rPr>
                <w:rFonts w:eastAsia="Times New Roman"/>
                <w:color w:val="767171" w:themeColor="background2" w:themeShade="80"/>
              </w:rPr>
              <w:t>90.85</w:t>
            </w:r>
          </w:p>
        </w:tc>
      </w:tr>
      <w:tr w:rsidR="005EF7A9" w14:paraId="126B579D" w14:textId="77777777" w:rsidTr="2EA9E481">
        <w:trPr>
          <w:trHeight w:val="240"/>
        </w:trPr>
        <w:tc>
          <w:tcPr>
            <w:tcW w:w="349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3C45987D" w14:textId="4CA01556" w:rsidR="005EF7A9" w:rsidRDefault="005EF7A9" w:rsidP="005EF7A9">
            <w:pPr>
              <w:spacing w:after="0" w:line="240" w:lineRule="auto"/>
              <w:rPr>
                <w:rFonts w:eastAsia="Times New Roman"/>
                <w:color w:val="767171" w:themeColor="background2" w:themeShade="80"/>
              </w:rPr>
            </w:pPr>
            <w:r w:rsidRPr="005EF7A9">
              <w:rPr>
                <w:rFonts w:eastAsia="Times New Roman"/>
                <w:color w:val="767171" w:themeColor="background2" w:themeShade="80"/>
              </w:rPr>
              <w:t>Agosto</w:t>
            </w:r>
          </w:p>
        </w:tc>
        <w:tc>
          <w:tcPr>
            <w:tcW w:w="4384"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5F05FF89" w14:textId="2A719A2A" w:rsidR="005EF7A9" w:rsidRDefault="005EF7A9" w:rsidP="005EF7A9">
            <w:pPr>
              <w:spacing w:after="0" w:line="240" w:lineRule="auto"/>
              <w:jc w:val="center"/>
              <w:rPr>
                <w:rFonts w:eastAsia="Times New Roman"/>
                <w:color w:val="767171" w:themeColor="background2" w:themeShade="80"/>
              </w:rPr>
            </w:pPr>
            <w:r w:rsidRPr="005EF7A9">
              <w:rPr>
                <w:rFonts w:eastAsia="Times New Roman"/>
                <w:color w:val="767171" w:themeColor="background2" w:themeShade="80"/>
              </w:rPr>
              <w:t>94.08</w:t>
            </w:r>
          </w:p>
        </w:tc>
      </w:tr>
      <w:tr w:rsidR="005EF7A9" w14:paraId="77B6D9F7" w14:textId="77777777" w:rsidTr="2EA9E481">
        <w:trPr>
          <w:trHeight w:val="240"/>
        </w:trPr>
        <w:tc>
          <w:tcPr>
            <w:tcW w:w="349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0535B98B" w14:textId="44E79F92" w:rsidR="005EF7A9" w:rsidRDefault="005EF7A9" w:rsidP="005EF7A9">
            <w:pPr>
              <w:spacing w:after="0" w:line="240" w:lineRule="auto"/>
              <w:rPr>
                <w:rFonts w:eastAsia="Times New Roman"/>
                <w:color w:val="767171" w:themeColor="background2" w:themeShade="80"/>
              </w:rPr>
            </w:pPr>
            <w:r w:rsidRPr="005EF7A9">
              <w:rPr>
                <w:rFonts w:eastAsia="Times New Roman"/>
                <w:color w:val="767171" w:themeColor="background2" w:themeShade="80"/>
              </w:rPr>
              <w:lastRenderedPageBreak/>
              <w:t>Septiembre</w:t>
            </w:r>
          </w:p>
        </w:tc>
        <w:tc>
          <w:tcPr>
            <w:tcW w:w="4384"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30F302A3" w14:textId="3DF91DB7" w:rsidR="005EF7A9" w:rsidRDefault="005EF7A9" w:rsidP="005EF7A9">
            <w:pPr>
              <w:spacing w:after="0" w:line="240" w:lineRule="auto"/>
              <w:jc w:val="center"/>
              <w:rPr>
                <w:rFonts w:eastAsia="Times New Roman"/>
                <w:color w:val="767171" w:themeColor="background2" w:themeShade="80"/>
              </w:rPr>
            </w:pPr>
            <w:r w:rsidRPr="005EF7A9">
              <w:rPr>
                <w:rFonts w:eastAsia="Times New Roman"/>
                <w:color w:val="767171" w:themeColor="background2" w:themeShade="80"/>
              </w:rPr>
              <w:t>85.24</w:t>
            </w:r>
          </w:p>
        </w:tc>
      </w:tr>
      <w:tr w:rsidR="005EF7A9" w14:paraId="0D3D70D2" w14:textId="77777777" w:rsidTr="2EA9E481">
        <w:trPr>
          <w:trHeight w:val="240"/>
        </w:trPr>
        <w:tc>
          <w:tcPr>
            <w:tcW w:w="349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0A06D1FA" w14:textId="49D12A86" w:rsidR="005EF7A9" w:rsidRDefault="005EF7A9" w:rsidP="005EF7A9">
            <w:pPr>
              <w:spacing w:after="0" w:line="240" w:lineRule="auto"/>
              <w:rPr>
                <w:rFonts w:eastAsia="Times New Roman"/>
                <w:color w:val="767171" w:themeColor="background2" w:themeShade="80"/>
              </w:rPr>
            </w:pPr>
            <w:r w:rsidRPr="005EF7A9">
              <w:rPr>
                <w:rFonts w:eastAsia="Times New Roman"/>
                <w:color w:val="767171" w:themeColor="background2" w:themeShade="80"/>
              </w:rPr>
              <w:t>Octubre</w:t>
            </w:r>
          </w:p>
        </w:tc>
        <w:tc>
          <w:tcPr>
            <w:tcW w:w="4384"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008B5008" w14:textId="58E3FC29" w:rsidR="005EF7A9" w:rsidRDefault="005EF7A9" w:rsidP="005EF7A9">
            <w:pPr>
              <w:spacing w:after="0" w:line="240" w:lineRule="auto"/>
              <w:jc w:val="center"/>
              <w:rPr>
                <w:rFonts w:eastAsia="Times New Roman"/>
                <w:color w:val="767171" w:themeColor="background2" w:themeShade="80"/>
              </w:rPr>
            </w:pPr>
            <w:r w:rsidRPr="005EF7A9">
              <w:rPr>
                <w:rFonts w:eastAsia="Times New Roman"/>
                <w:color w:val="767171" w:themeColor="background2" w:themeShade="80"/>
              </w:rPr>
              <w:t>En proceso de Evaluación</w:t>
            </w:r>
          </w:p>
        </w:tc>
      </w:tr>
      <w:tr w:rsidR="005EF7A9" w14:paraId="4A951B60" w14:textId="77777777" w:rsidTr="2EA9E481">
        <w:trPr>
          <w:trHeight w:val="240"/>
        </w:trPr>
        <w:tc>
          <w:tcPr>
            <w:tcW w:w="3491"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47AFAF52" w14:textId="15383965" w:rsidR="005EF7A9" w:rsidRDefault="005EF7A9" w:rsidP="005EF7A9">
            <w:pPr>
              <w:spacing w:after="0" w:line="240" w:lineRule="auto"/>
              <w:rPr>
                <w:rFonts w:eastAsia="Times New Roman"/>
                <w:color w:val="767171" w:themeColor="background2" w:themeShade="80"/>
              </w:rPr>
            </w:pPr>
            <w:r w:rsidRPr="005EF7A9">
              <w:rPr>
                <w:rFonts w:eastAsia="Times New Roman"/>
                <w:color w:val="767171" w:themeColor="background2" w:themeShade="80"/>
              </w:rPr>
              <w:t>Noviembre</w:t>
            </w:r>
          </w:p>
        </w:tc>
        <w:tc>
          <w:tcPr>
            <w:tcW w:w="4384"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0FBB8D36" w14:textId="372E5A30" w:rsidR="005EF7A9" w:rsidRDefault="005EF7A9" w:rsidP="005EF7A9">
            <w:pPr>
              <w:spacing w:after="0" w:line="240" w:lineRule="auto"/>
              <w:jc w:val="center"/>
              <w:rPr>
                <w:rFonts w:eastAsia="Times New Roman"/>
                <w:color w:val="767171" w:themeColor="background2" w:themeShade="80"/>
              </w:rPr>
            </w:pPr>
            <w:r w:rsidRPr="005EF7A9">
              <w:rPr>
                <w:rFonts w:eastAsia="Times New Roman"/>
                <w:color w:val="767171" w:themeColor="background2" w:themeShade="80"/>
              </w:rPr>
              <w:t>En proceso de Evaluación</w:t>
            </w:r>
          </w:p>
        </w:tc>
      </w:tr>
    </w:tbl>
    <w:p w14:paraId="5F730BF7" w14:textId="55936F04" w:rsidR="3B049EC5" w:rsidRDefault="3B049EC5" w:rsidP="005EF7A9">
      <w:pPr>
        <w:spacing w:after="0"/>
        <w:ind w:right="900"/>
        <w:rPr>
          <w:rFonts w:eastAsia="Times New Roman"/>
          <w:noProof/>
          <w:color w:val="767171" w:themeColor="background2" w:themeShade="80"/>
          <w:sz w:val="16"/>
          <w:szCs w:val="16"/>
        </w:rPr>
      </w:pPr>
      <w:r w:rsidRPr="005EF7A9">
        <w:rPr>
          <w:rFonts w:eastAsia="Times New Roman"/>
          <w:b/>
          <w:bCs/>
          <w:noProof/>
          <w:color w:val="767171" w:themeColor="background2" w:themeShade="80"/>
          <w:sz w:val="16"/>
          <w:szCs w:val="16"/>
        </w:rPr>
        <w:t xml:space="preserve">Fuente: </w:t>
      </w:r>
      <w:r w:rsidRPr="005EF7A9">
        <w:rPr>
          <w:rFonts w:eastAsia="Times New Roman"/>
          <w:noProof/>
          <w:color w:val="767171" w:themeColor="background2" w:themeShade="80"/>
          <w:sz w:val="16"/>
          <w:szCs w:val="16"/>
        </w:rPr>
        <w:t>Elaboración GPS con Información del DIGEIG</w:t>
      </w:r>
    </w:p>
    <w:p w14:paraId="00A1CE17" w14:textId="77777777" w:rsidR="008C1BC6" w:rsidRPr="00F94CAA" w:rsidRDefault="008C1BC6" w:rsidP="005EF7A9">
      <w:pPr>
        <w:spacing w:after="0"/>
        <w:ind w:right="900"/>
        <w:rPr>
          <w:rFonts w:eastAsia="Times New Roman"/>
          <w:noProof/>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30"/>
        <w:gridCol w:w="1440"/>
        <w:gridCol w:w="1410"/>
        <w:gridCol w:w="1275"/>
        <w:gridCol w:w="1275"/>
        <w:gridCol w:w="1245"/>
      </w:tblGrid>
      <w:tr w:rsidR="005EF7A9" w:rsidRPr="005016BA" w14:paraId="24093C8E" w14:textId="77777777" w:rsidTr="6493DF51">
        <w:trPr>
          <w:trHeight w:val="90"/>
          <w:jc w:val="center"/>
        </w:trPr>
        <w:tc>
          <w:tcPr>
            <w:tcW w:w="6630" w:type="dxa"/>
            <w:gridSpan w:val="5"/>
            <w:tcBorders>
              <w:top w:val="single" w:sz="6" w:space="0" w:color="auto"/>
              <w:left w:val="single" w:sz="6" w:space="0" w:color="auto"/>
              <w:bottom w:val="single" w:sz="6" w:space="0" w:color="auto"/>
              <w:right w:val="single" w:sz="6" w:space="0" w:color="auto"/>
            </w:tcBorders>
            <w:shd w:val="clear" w:color="auto" w:fill="002060"/>
            <w:tcMar>
              <w:left w:w="60" w:type="dxa"/>
              <w:right w:w="60" w:type="dxa"/>
            </w:tcMar>
            <w:vAlign w:val="center"/>
          </w:tcPr>
          <w:p w14:paraId="338CC5E0" w14:textId="34B0CEAA" w:rsidR="005EF7A9" w:rsidRDefault="005EF7A9" w:rsidP="005EF7A9">
            <w:pPr>
              <w:spacing w:after="0" w:line="240" w:lineRule="auto"/>
              <w:jc w:val="center"/>
              <w:rPr>
                <w:rFonts w:eastAsia="Times New Roman"/>
                <w:color w:val="FFFFFF" w:themeColor="background1"/>
              </w:rPr>
            </w:pPr>
            <w:r w:rsidRPr="005EF7A9">
              <w:rPr>
                <w:rFonts w:eastAsia="Times New Roman"/>
                <w:b/>
                <w:bCs/>
                <w:color w:val="FFFFFF" w:themeColor="background1"/>
              </w:rPr>
              <w:t>Solicitudes de OAI</w:t>
            </w:r>
          </w:p>
        </w:tc>
        <w:tc>
          <w:tcPr>
            <w:tcW w:w="1245" w:type="dxa"/>
            <w:vMerge w:val="restart"/>
            <w:tcBorders>
              <w:top w:val="single" w:sz="6" w:space="0" w:color="auto"/>
              <w:left w:val="single" w:sz="6" w:space="0" w:color="auto"/>
              <w:bottom w:val="single" w:sz="6" w:space="0" w:color="auto"/>
              <w:right w:val="single" w:sz="6" w:space="0" w:color="auto"/>
            </w:tcBorders>
            <w:shd w:val="clear" w:color="auto" w:fill="002060"/>
            <w:tcMar>
              <w:left w:w="60" w:type="dxa"/>
              <w:right w:w="60" w:type="dxa"/>
            </w:tcMar>
            <w:vAlign w:val="center"/>
          </w:tcPr>
          <w:p w14:paraId="737E2F51" w14:textId="096F5476" w:rsidR="005EF7A9" w:rsidRPr="00F94CAA" w:rsidRDefault="005EF7A9" w:rsidP="005EF7A9">
            <w:pPr>
              <w:spacing w:after="0" w:line="240" w:lineRule="auto"/>
              <w:jc w:val="center"/>
              <w:rPr>
                <w:rFonts w:eastAsia="Times New Roman"/>
                <w:color w:val="FFFFFF" w:themeColor="background1"/>
                <w:sz w:val="22"/>
                <w:szCs w:val="22"/>
              </w:rPr>
            </w:pPr>
            <w:r w:rsidRPr="005EF7A9">
              <w:rPr>
                <w:rFonts w:eastAsia="Times New Roman"/>
                <w:b/>
                <w:bCs/>
                <w:color w:val="FFFFFF" w:themeColor="background1"/>
                <w:sz w:val="22"/>
                <w:szCs w:val="22"/>
              </w:rPr>
              <w:t>Tiempo de respuesta promedio</w:t>
            </w:r>
          </w:p>
          <w:p w14:paraId="596CA4A1" w14:textId="1BBDA23C" w:rsidR="005EF7A9" w:rsidRPr="00F94CAA" w:rsidRDefault="005EF7A9" w:rsidP="005EF7A9">
            <w:pPr>
              <w:spacing w:after="0" w:line="240" w:lineRule="auto"/>
              <w:jc w:val="center"/>
              <w:rPr>
                <w:rFonts w:eastAsia="Times New Roman"/>
                <w:color w:val="FFFFFF" w:themeColor="background1"/>
                <w:sz w:val="22"/>
                <w:szCs w:val="22"/>
              </w:rPr>
            </w:pPr>
            <w:r w:rsidRPr="005EF7A9">
              <w:rPr>
                <w:rFonts w:eastAsia="Times New Roman"/>
                <w:b/>
                <w:bCs/>
                <w:i/>
                <w:iCs/>
                <w:color w:val="FFFFFF" w:themeColor="background1"/>
                <w:sz w:val="22"/>
                <w:szCs w:val="22"/>
              </w:rPr>
              <w:t>≥ 15 Días</w:t>
            </w:r>
          </w:p>
        </w:tc>
      </w:tr>
      <w:tr w:rsidR="005EF7A9" w14:paraId="15F3AA74" w14:textId="77777777" w:rsidTr="6493DF51">
        <w:trPr>
          <w:trHeight w:val="255"/>
          <w:jc w:val="center"/>
        </w:trPr>
        <w:tc>
          <w:tcPr>
            <w:tcW w:w="1230" w:type="dxa"/>
            <w:tcBorders>
              <w:top w:val="single" w:sz="6" w:space="0" w:color="auto"/>
              <w:left w:val="single" w:sz="6" w:space="0" w:color="auto"/>
              <w:bottom w:val="single" w:sz="6" w:space="0" w:color="auto"/>
              <w:right w:val="single" w:sz="6" w:space="0" w:color="auto"/>
            </w:tcBorders>
            <w:shd w:val="clear" w:color="auto" w:fill="002060"/>
            <w:tcMar>
              <w:left w:w="60" w:type="dxa"/>
              <w:right w:w="60" w:type="dxa"/>
            </w:tcMar>
            <w:vAlign w:val="center"/>
          </w:tcPr>
          <w:p w14:paraId="4CF518E7" w14:textId="6E5D1C58" w:rsidR="005EF7A9" w:rsidRDefault="005EF7A9" w:rsidP="005EF7A9">
            <w:pPr>
              <w:spacing w:after="0" w:line="240" w:lineRule="auto"/>
              <w:jc w:val="center"/>
              <w:rPr>
                <w:rFonts w:eastAsia="Times New Roman"/>
                <w:color w:val="FFFFFF" w:themeColor="background1"/>
              </w:rPr>
            </w:pPr>
            <w:r w:rsidRPr="005EF7A9">
              <w:rPr>
                <w:rFonts w:eastAsia="Times New Roman"/>
                <w:b/>
                <w:bCs/>
                <w:color w:val="FFFFFF" w:themeColor="background1"/>
              </w:rPr>
              <w:t>Vía</w:t>
            </w:r>
          </w:p>
        </w:tc>
        <w:tc>
          <w:tcPr>
            <w:tcW w:w="1440" w:type="dxa"/>
            <w:tcBorders>
              <w:top w:val="single" w:sz="6" w:space="0" w:color="auto"/>
              <w:left w:val="single" w:sz="6" w:space="0" w:color="auto"/>
              <w:bottom w:val="single" w:sz="6" w:space="0" w:color="auto"/>
              <w:right w:val="single" w:sz="6" w:space="0" w:color="auto"/>
            </w:tcBorders>
            <w:shd w:val="clear" w:color="auto" w:fill="002060"/>
            <w:tcMar>
              <w:left w:w="60" w:type="dxa"/>
              <w:right w:w="60" w:type="dxa"/>
            </w:tcMar>
            <w:vAlign w:val="center"/>
          </w:tcPr>
          <w:p w14:paraId="3F7E8DB1" w14:textId="75F33769" w:rsidR="005EF7A9" w:rsidRDefault="005EF7A9" w:rsidP="005EF7A9">
            <w:pPr>
              <w:spacing w:after="0" w:line="240" w:lineRule="auto"/>
              <w:jc w:val="center"/>
              <w:rPr>
                <w:rFonts w:eastAsia="Times New Roman"/>
                <w:color w:val="FFFFFF" w:themeColor="background1"/>
              </w:rPr>
            </w:pPr>
            <w:r w:rsidRPr="005EF7A9">
              <w:rPr>
                <w:rFonts w:eastAsia="Times New Roman"/>
                <w:b/>
                <w:bCs/>
                <w:color w:val="FFFFFF" w:themeColor="background1"/>
              </w:rPr>
              <w:t>Recibidas</w:t>
            </w:r>
          </w:p>
        </w:tc>
        <w:tc>
          <w:tcPr>
            <w:tcW w:w="1410" w:type="dxa"/>
            <w:tcBorders>
              <w:top w:val="single" w:sz="6" w:space="0" w:color="auto"/>
              <w:left w:val="single" w:sz="6" w:space="0" w:color="auto"/>
              <w:bottom w:val="single" w:sz="6" w:space="0" w:color="auto"/>
              <w:right w:val="single" w:sz="6" w:space="0" w:color="auto"/>
            </w:tcBorders>
            <w:shd w:val="clear" w:color="auto" w:fill="002060"/>
            <w:tcMar>
              <w:left w:w="60" w:type="dxa"/>
              <w:right w:w="60" w:type="dxa"/>
            </w:tcMar>
            <w:vAlign w:val="center"/>
          </w:tcPr>
          <w:p w14:paraId="7253631C" w14:textId="05E29E8C" w:rsidR="005EF7A9" w:rsidRDefault="005EF7A9" w:rsidP="005EF7A9">
            <w:pPr>
              <w:spacing w:after="0" w:line="240" w:lineRule="auto"/>
              <w:jc w:val="center"/>
              <w:rPr>
                <w:rFonts w:eastAsia="Times New Roman"/>
                <w:color w:val="FFFFFF" w:themeColor="background1"/>
              </w:rPr>
            </w:pPr>
            <w:r w:rsidRPr="005EF7A9">
              <w:rPr>
                <w:rFonts w:eastAsia="Times New Roman"/>
                <w:b/>
                <w:bCs/>
                <w:color w:val="FFFFFF" w:themeColor="background1"/>
              </w:rPr>
              <w:t>Atendidas</w:t>
            </w:r>
          </w:p>
        </w:tc>
        <w:tc>
          <w:tcPr>
            <w:tcW w:w="1275" w:type="dxa"/>
            <w:tcBorders>
              <w:top w:val="single" w:sz="6" w:space="0" w:color="auto"/>
              <w:left w:val="single" w:sz="6" w:space="0" w:color="auto"/>
              <w:bottom w:val="single" w:sz="6" w:space="0" w:color="auto"/>
              <w:right w:val="single" w:sz="6" w:space="0" w:color="auto"/>
            </w:tcBorders>
            <w:shd w:val="clear" w:color="auto" w:fill="002060"/>
            <w:tcMar>
              <w:left w:w="60" w:type="dxa"/>
              <w:right w:w="60" w:type="dxa"/>
            </w:tcMar>
            <w:vAlign w:val="center"/>
          </w:tcPr>
          <w:p w14:paraId="2B4994EE" w14:textId="556F9C51" w:rsidR="005EF7A9" w:rsidRDefault="005EF7A9" w:rsidP="005EF7A9">
            <w:pPr>
              <w:spacing w:after="0" w:line="240" w:lineRule="auto"/>
              <w:jc w:val="center"/>
              <w:rPr>
                <w:rFonts w:eastAsia="Times New Roman"/>
                <w:color w:val="FFFFFF" w:themeColor="background1"/>
              </w:rPr>
            </w:pPr>
            <w:r w:rsidRPr="005EF7A9">
              <w:rPr>
                <w:rFonts w:eastAsia="Times New Roman"/>
                <w:b/>
                <w:bCs/>
                <w:color w:val="FFFFFF" w:themeColor="background1"/>
              </w:rPr>
              <w:t>Cerradas</w:t>
            </w:r>
          </w:p>
        </w:tc>
        <w:tc>
          <w:tcPr>
            <w:tcW w:w="1275" w:type="dxa"/>
            <w:tcBorders>
              <w:top w:val="single" w:sz="6" w:space="0" w:color="auto"/>
              <w:left w:val="single" w:sz="6" w:space="0" w:color="auto"/>
              <w:bottom w:val="single" w:sz="6" w:space="0" w:color="auto"/>
              <w:right w:val="single" w:sz="6" w:space="0" w:color="auto"/>
            </w:tcBorders>
            <w:shd w:val="clear" w:color="auto" w:fill="002060"/>
            <w:tcMar>
              <w:left w:w="60" w:type="dxa"/>
              <w:right w:w="60" w:type="dxa"/>
            </w:tcMar>
            <w:vAlign w:val="center"/>
          </w:tcPr>
          <w:p w14:paraId="4C446A83" w14:textId="52571773" w:rsidR="005EF7A9" w:rsidRDefault="005EF7A9" w:rsidP="005EF7A9">
            <w:pPr>
              <w:spacing w:after="0" w:line="240" w:lineRule="auto"/>
              <w:jc w:val="center"/>
              <w:rPr>
                <w:rFonts w:eastAsia="Times New Roman"/>
                <w:color w:val="FFFFFF" w:themeColor="background1"/>
              </w:rPr>
            </w:pPr>
            <w:r w:rsidRPr="005EF7A9">
              <w:rPr>
                <w:rFonts w:eastAsia="Times New Roman"/>
                <w:b/>
                <w:bCs/>
                <w:color w:val="FFFFFF" w:themeColor="background1"/>
              </w:rPr>
              <w:t>Pendientes</w:t>
            </w:r>
          </w:p>
        </w:tc>
        <w:tc>
          <w:tcPr>
            <w:tcW w:w="1245" w:type="dxa"/>
            <w:vMerge/>
            <w:vAlign w:val="center"/>
          </w:tcPr>
          <w:p w14:paraId="1BCD5DAB" w14:textId="77777777" w:rsidR="00497D91" w:rsidRDefault="00497D91"/>
        </w:tc>
      </w:tr>
      <w:tr w:rsidR="005EF7A9" w14:paraId="7E7F3D9F" w14:textId="77777777" w:rsidTr="6493DF51">
        <w:trPr>
          <w:trHeight w:val="45"/>
          <w:jc w:val="center"/>
        </w:trPr>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03E37E20" w14:textId="582124FD" w:rsidR="005EF7A9" w:rsidRDefault="005EF7A9" w:rsidP="005EF7A9">
            <w:pPr>
              <w:spacing w:after="0" w:line="240" w:lineRule="auto"/>
              <w:rPr>
                <w:rFonts w:eastAsia="Times New Roman"/>
                <w:color w:val="767171" w:themeColor="background2" w:themeShade="80"/>
              </w:rPr>
            </w:pPr>
            <w:r w:rsidRPr="005EF7A9">
              <w:rPr>
                <w:rFonts w:eastAsia="Times New Roman"/>
                <w:color w:val="767171" w:themeColor="background2" w:themeShade="80"/>
              </w:rPr>
              <w:t>Física</w:t>
            </w:r>
          </w:p>
        </w:tc>
        <w:tc>
          <w:tcPr>
            <w:tcW w:w="144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D54943B" w14:textId="1BBED756" w:rsidR="005EF7A9" w:rsidRDefault="005EF7A9" w:rsidP="005EF7A9">
            <w:pPr>
              <w:jc w:val="center"/>
              <w:rPr>
                <w:rFonts w:eastAsia="Times New Roman"/>
                <w:color w:val="767171" w:themeColor="background2" w:themeShade="80"/>
              </w:rPr>
            </w:pPr>
            <w:r w:rsidRPr="005EF7A9">
              <w:rPr>
                <w:rFonts w:eastAsia="Times New Roman"/>
                <w:color w:val="767171" w:themeColor="background2" w:themeShade="80"/>
              </w:rPr>
              <w:t>0</w:t>
            </w:r>
          </w:p>
        </w:tc>
        <w:tc>
          <w:tcPr>
            <w:tcW w:w="141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482BDB2" w14:textId="6A3C6B21" w:rsidR="005EF7A9" w:rsidRDefault="005EF7A9" w:rsidP="005EF7A9">
            <w:pPr>
              <w:jc w:val="center"/>
              <w:rPr>
                <w:rFonts w:eastAsia="Times New Roman"/>
                <w:color w:val="767171" w:themeColor="background2" w:themeShade="80"/>
              </w:rPr>
            </w:pPr>
            <w:r w:rsidRPr="005EF7A9">
              <w:rPr>
                <w:rFonts w:eastAsia="Times New Roman"/>
                <w:color w:val="767171" w:themeColor="background2" w:themeShade="80"/>
              </w:rPr>
              <w:t>0</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75771D0" w14:textId="477587F4" w:rsidR="005EF7A9" w:rsidRDefault="005EF7A9" w:rsidP="005EF7A9">
            <w:pPr>
              <w:jc w:val="center"/>
              <w:rPr>
                <w:rFonts w:eastAsia="Times New Roman"/>
                <w:color w:val="767171" w:themeColor="background2" w:themeShade="80"/>
              </w:rPr>
            </w:pPr>
            <w:r w:rsidRPr="005EF7A9">
              <w:rPr>
                <w:rFonts w:eastAsia="Times New Roman"/>
                <w:color w:val="767171" w:themeColor="background2" w:themeShade="80"/>
              </w:rPr>
              <w:t>0</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8263CFD" w14:textId="5857C9EE" w:rsidR="005EF7A9" w:rsidRDefault="005EF7A9" w:rsidP="005EF7A9">
            <w:pPr>
              <w:jc w:val="center"/>
              <w:rPr>
                <w:rFonts w:eastAsia="Times New Roman"/>
                <w:color w:val="767171" w:themeColor="background2" w:themeShade="80"/>
              </w:rPr>
            </w:pPr>
            <w:r w:rsidRPr="005EF7A9">
              <w:rPr>
                <w:rFonts w:eastAsia="Times New Roman"/>
                <w:color w:val="767171" w:themeColor="background2" w:themeShade="80"/>
              </w:rPr>
              <w:t>0</w:t>
            </w:r>
          </w:p>
        </w:tc>
        <w:tc>
          <w:tcPr>
            <w:tcW w:w="1245" w:type="dxa"/>
            <w:vMerge w:val="restart"/>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0339285" w14:textId="01602959" w:rsidR="005EF7A9" w:rsidRDefault="005EF7A9" w:rsidP="005EF7A9">
            <w:pPr>
              <w:spacing w:after="0" w:line="240" w:lineRule="auto"/>
              <w:jc w:val="center"/>
              <w:rPr>
                <w:rFonts w:eastAsia="Times New Roman"/>
                <w:color w:val="767171" w:themeColor="background2" w:themeShade="80"/>
              </w:rPr>
            </w:pPr>
            <w:r w:rsidRPr="005EF7A9">
              <w:rPr>
                <w:rFonts w:eastAsia="Times New Roman"/>
                <w:color w:val="767171" w:themeColor="background2" w:themeShade="80"/>
              </w:rPr>
              <w:t>15</w:t>
            </w:r>
          </w:p>
        </w:tc>
      </w:tr>
      <w:tr w:rsidR="005EF7A9" w14:paraId="326C00B4" w14:textId="77777777" w:rsidTr="6493DF51">
        <w:trPr>
          <w:trHeight w:val="270"/>
          <w:jc w:val="center"/>
        </w:trPr>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4F272C1F" w14:textId="4874BD5E" w:rsidR="005EF7A9" w:rsidRDefault="00A75EA0" w:rsidP="005EF7A9">
            <w:pPr>
              <w:spacing w:after="0" w:line="240" w:lineRule="auto"/>
              <w:rPr>
                <w:rFonts w:eastAsia="Times New Roman"/>
                <w:color w:val="767171" w:themeColor="background2" w:themeShade="80"/>
              </w:rPr>
            </w:pPr>
            <w:r w:rsidRPr="005EF7A9">
              <w:rPr>
                <w:rFonts w:eastAsia="Times New Roman"/>
                <w:color w:val="767171" w:themeColor="background2" w:themeShade="80"/>
              </w:rPr>
              <w:t>Electrónica</w:t>
            </w:r>
            <w:r w:rsidR="005EF7A9" w:rsidRPr="005EF7A9">
              <w:rPr>
                <w:rFonts w:eastAsia="Times New Roman"/>
                <w:color w:val="767171" w:themeColor="background2" w:themeShade="80"/>
              </w:rPr>
              <w:t xml:space="preserve"> (SAIP)</w:t>
            </w:r>
          </w:p>
        </w:tc>
        <w:tc>
          <w:tcPr>
            <w:tcW w:w="144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1B0333B" w14:textId="2E72F3EB" w:rsidR="29480887" w:rsidRDefault="29480887" w:rsidP="005EF7A9">
            <w:pPr>
              <w:jc w:val="center"/>
              <w:rPr>
                <w:rFonts w:eastAsia="Times New Roman"/>
                <w:color w:val="767171" w:themeColor="background2" w:themeShade="80"/>
              </w:rPr>
            </w:pPr>
            <w:r w:rsidRPr="005EF7A9">
              <w:rPr>
                <w:rFonts w:eastAsia="Times New Roman"/>
                <w:color w:val="767171" w:themeColor="background2" w:themeShade="80"/>
              </w:rPr>
              <w:t>13</w:t>
            </w:r>
          </w:p>
        </w:tc>
        <w:tc>
          <w:tcPr>
            <w:tcW w:w="141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3035A5B" w14:textId="7C24041A" w:rsidR="29480887" w:rsidRDefault="29480887" w:rsidP="005EF7A9">
            <w:pPr>
              <w:jc w:val="center"/>
              <w:rPr>
                <w:rFonts w:eastAsia="Times New Roman"/>
                <w:color w:val="767171" w:themeColor="background2" w:themeShade="80"/>
              </w:rPr>
            </w:pPr>
            <w:r w:rsidRPr="005EF7A9">
              <w:rPr>
                <w:rFonts w:eastAsia="Times New Roman"/>
                <w:color w:val="767171" w:themeColor="background2" w:themeShade="80"/>
              </w:rPr>
              <w:t>12</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09CD664" w14:textId="51171255" w:rsidR="29480887" w:rsidRDefault="29480887" w:rsidP="005EF7A9">
            <w:pPr>
              <w:jc w:val="center"/>
              <w:rPr>
                <w:rFonts w:eastAsia="Times New Roman"/>
                <w:color w:val="767171" w:themeColor="background2" w:themeShade="80"/>
              </w:rPr>
            </w:pPr>
            <w:r w:rsidRPr="005EF7A9">
              <w:rPr>
                <w:rFonts w:eastAsia="Times New Roman"/>
                <w:color w:val="767171" w:themeColor="background2" w:themeShade="80"/>
              </w:rPr>
              <w:t>12</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BF872DB" w14:textId="2055E7DA" w:rsidR="29480887" w:rsidRDefault="29480887" w:rsidP="005EF7A9">
            <w:pPr>
              <w:jc w:val="center"/>
              <w:rPr>
                <w:rFonts w:eastAsia="Times New Roman"/>
                <w:color w:val="767171" w:themeColor="background2" w:themeShade="80"/>
              </w:rPr>
            </w:pPr>
            <w:r w:rsidRPr="005EF7A9">
              <w:rPr>
                <w:rFonts w:eastAsia="Times New Roman"/>
                <w:color w:val="767171" w:themeColor="background2" w:themeShade="80"/>
              </w:rPr>
              <w:t>1</w:t>
            </w:r>
          </w:p>
        </w:tc>
        <w:tc>
          <w:tcPr>
            <w:tcW w:w="1245" w:type="dxa"/>
            <w:vMerge/>
            <w:vAlign w:val="center"/>
          </w:tcPr>
          <w:p w14:paraId="5E17A871" w14:textId="77777777" w:rsidR="00497D91" w:rsidRDefault="00497D91"/>
        </w:tc>
      </w:tr>
      <w:tr w:rsidR="005EF7A9" w14:paraId="66544054" w14:textId="77777777" w:rsidTr="6493DF51">
        <w:trPr>
          <w:trHeight w:val="165"/>
          <w:jc w:val="center"/>
        </w:trPr>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5189EC56" w14:textId="17C2368E" w:rsidR="005EF7A9" w:rsidRDefault="005EF7A9" w:rsidP="005EF7A9">
            <w:pPr>
              <w:spacing w:after="0" w:line="240" w:lineRule="auto"/>
              <w:rPr>
                <w:rFonts w:eastAsia="Times New Roman"/>
                <w:color w:val="767171" w:themeColor="background2" w:themeShade="80"/>
              </w:rPr>
            </w:pPr>
            <w:r w:rsidRPr="005EF7A9">
              <w:rPr>
                <w:rFonts w:eastAsia="Times New Roman"/>
                <w:color w:val="767171" w:themeColor="background2" w:themeShade="80"/>
              </w:rPr>
              <w:t>311</w:t>
            </w:r>
          </w:p>
        </w:tc>
        <w:tc>
          <w:tcPr>
            <w:tcW w:w="144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35EACA5" w14:textId="34546791" w:rsidR="2365A445" w:rsidRDefault="2365A445" w:rsidP="005EF7A9">
            <w:pPr>
              <w:jc w:val="center"/>
              <w:rPr>
                <w:rFonts w:eastAsia="Times New Roman"/>
                <w:color w:val="767171" w:themeColor="background2" w:themeShade="80"/>
              </w:rPr>
            </w:pPr>
            <w:r w:rsidRPr="005EF7A9">
              <w:rPr>
                <w:rFonts w:eastAsia="Times New Roman"/>
                <w:color w:val="767171" w:themeColor="background2" w:themeShade="80"/>
              </w:rPr>
              <w:t>28</w:t>
            </w:r>
          </w:p>
        </w:tc>
        <w:tc>
          <w:tcPr>
            <w:tcW w:w="141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E3168C5" w14:textId="6A5E4036" w:rsidR="2365A445" w:rsidRDefault="2365A445" w:rsidP="005EF7A9">
            <w:pPr>
              <w:jc w:val="center"/>
              <w:rPr>
                <w:rFonts w:eastAsia="Times New Roman"/>
                <w:color w:val="767171" w:themeColor="background2" w:themeShade="80"/>
              </w:rPr>
            </w:pPr>
            <w:r w:rsidRPr="005EF7A9">
              <w:rPr>
                <w:rFonts w:eastAsia="Times New Roman"/>
                <w:color w:val="767171" w:themeColor="background2" w:themeShade="80"/>
              </w:rPr>
              <w:t>28</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CC5F78F" w14:textId="4F06B9DE" w:rsidR="2365A445" w:rsidRDefault="2365A445" w:rsidP="005EF7A9">
            <w:pPr>
              <w:jc w:val="center"/>
              <w:rPr>
                <w:rFonts w:eastAsia="Times New Roman"/>
                <w:color w:val="767171" w:themeColor="background2" w:themeShade="80"/>
              </w:rPr>
            </w:pPr>
            <w:r w:rsidRPr="005EF7A9">
              <w:rPr>
                <w:rFonts w:eastAsia="Times New Roman"/>
                <w:color w:val="767171" w:themeColor="background2" w:themeShade="80"/>
              </w:rPr>
              <w:t>27</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2668C24" w14:textId="3245F361" w:rsidR="005EF7A9" w:rsidRDefault="005EF7A9" w:rsidP="005EF7A9">
            <w:pPr>
              <w:jc w:val="center"/>
              <w:rPr>
                <w:rFonts w:eastAsia="Times New Roman"/>
                <w:color w:val="767171" w:themeColor="background2" w:themeShade="80"/>
              </w:rPr>
            </w:pPr>
            <w:r w:rsidRPr="005EF7A9">
              <w:rPr>
                <w:rFonts w:eastAsia="Times New Roman"/>
                <w:color w:val="767171" w:themeColor="background2" w:themeShade="80"/>
              </w:rPr>
              <w:t>1</w:t>
            </w:r>
          </w:p>
        </w:tc>
        <w:tc>
          <w:tcPr>
            <w:tcW w:w="1245" w:type="dxa"/>
            <w:vMerge/>
            <w:vAlign w:val="center"/>
          </w:tcPr>
          <w:p w14:paraId="33AFB4A0" w14:textId="77777777" w:rsidR="00497D91" w:rsidRDefault="00497D91"/>
        </w:tc>
      </w:tr>
      <w:tr w:rsidR="005EF7A9" w14:paraId="006EC3A9" w14:textId="77777777" w:rsidTr="6493DF51">
        <w:trPr>
          <w:trHeight w:val="30"/>
          <w:jc w:val="center"/>
        </w:trPr>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627E32B4" w14:textId="50F6220C" w:rsidR="005EF7A9" w:rsidRDefault="005EF7A9" w:rsidP="005EF7A9">
            <w:pPr>
              <w:spacing w:after="0" w:line="240" w:lineRule="auto"/>
              <w:rPr>
                <w:rFonts w:eastAsia="Times New Roman"/>
                <w:color w:val="767171" w:themeColor="background2" w:themeShade="80"/>
              </w:rPr>
            </w:pPr>
            <w:r w:rsidRPr="005EF7A9">
              <w:rPr>
                <w:rFonts w:eastAsia="Times New Roman"/>
                <w:color w:val="767171" w:themeColor="background2" w:themeShade="80"/>
              </w:rPr>
              <w:t>Otras</w:t>
            </w:r>
          </w:p>
        </w:tc>
        <w:tc>
          <w:tcPr>
            <w:tcW w:w="144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C930A3F" w14:textId="0E525958" w:rsidR="005EF7A9" w:rsidRDefault="005EF7A9" w:rsidP="005EF7A9">
            <w:pPr>
              <w:jc w:val="center"/>
              <w:rPr>
                <w:rFonts w:eastAsia="Times New Roman"/>
                <w:color w:val="767171" w:themeColor="background2" w:themeShade="80"/>
              </w:rPr>
            </w:pPr>
            <w:r w:rsidRPr="005EF7A9">
              <w:rPr>
                <w:rFonts w:eastAsia="Times New Roman"/>
                <w:color w:val="767171" w:themeColor="background2" w:themeShade="80"/>
              </w:rPr>
              <w:t>0</w:t>
            </w:r>
          </w:p>
        </w:tc>
        <w:tc>
          <w:tcPr>
            <w:tcW w:w="141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6B1169B" w14:textId="67FACB3E" w:rsidR="005EF7A9" w:rsidRDefault="005EF7A9" w:rsidP="005EF7A9">
            <w:pPr>
              <w:jc w:val="center"/>
              <w:rPr>
                <w:rFonts w:eastAsia="Times New Roman"/>
                <w:color w:val="767171" w:themeColor="background2" w:themeShade="80"/>
              </w:rPr>
            </w:pPr>
            <w:r w:rsidRPr="005EF7A9">
              <w:rPr>
                <w:rFonts w:eastAsia="Times New Roman"/>
                <w:color w:val="767171" w:themeColor="background2" w:themeShade="80"/>
              </w:rPr>
              <w:t>0</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2D6614E" w14:textId="704DDE06" w:rsidR="005EF7A9" w:rsidRDefault="005EF7A9" w:rsidP="005EF7A9">
            <w:pPr>
              <w:jc w:val="center"/>
              <w:rPr>
                <w:rFonts w:eastAsia="Times New Roman"/>
                <w:color w:val="767171" w:themeColor="background2" w:themeShade="80"/>
              </w:rPr>
            </w:pPr>
            <w:r w:rsidRPr="005EF7A9">
              <w:rPr>
                <w:rFonts w:eastAsia="Times New Roman"/>
                <w:color w:val="767171" w:themeColor="background2" w:themeShade="80"/>
              </w:rPr>
              <w:t>0</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0B1EAA1" w14:textId="3C967316" w:rsidR="005EF7A9" w:rsidRDefault="005EF7A9" w:rsidP="005EF7A9">
            <w:pPr>
              <w:jc w:val="center"/>
              <w:rPr>
                <w:rFonts w:eastAsia="Times New Roman"/>
                <w:color w:val="767171" w:themeColor="background2" w:themeShade="80"/>
              </w:rPr>
            </w:pPr>
            <w:r w:rsidRPr="005EF7A9">
              <w:rPr>
                <w:rFonts w:eastAsia="Times New Roman"/>
                <w:color w:val="767171" w:themeColor="background2" w:themeShade="80"/>
              </w:rPr>
              <w:t>0</w:t>
            </w:r>
          </w:p>
        </w:tc>
        <w:tc>
          <w:tcPr>
            <w:tcW w:w="1245" w:type="dxa"/>
            <w:vMerge/>
            <w:vAlign w:val="center"/>
          </w:tcPr>
          <w:p w14:paraId="1919691E" w14:textId="77777777" w:rsidR="00497D91" w:rsidRDefault="00497D91"/>
        </w:tc>
      </w:tr>
      <w:tr w:rsidR="005EF7A9" w14:paraId="1B8C82FC" w14:textId="77777777" w:rsidTr="6493DF51">
        <w:trPr>
          <w:trHeight w:val="450"/>
          <w:jc w:val="center"/>
        </w:trPr>
        <w:tc>
          <w:tcPr>
            <w:tcW w:w="1230"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4D8C0431" w14:textId="4D9EB1D8" w:rsidR="005EF7A9" w:rsidRDefault="005EF7A9" w:rsidP="005EF7A9">
            <w:pPr>
              <w:spacing w:after="0" w:line="240" w:lineRule="auto"/>
              <w:rPr>
                <w:rFonts w:eastAsia="Times New Roman"/>
                <w:color w:val="767171" w:themeColor="background2" w:themeShade="80"/>
              </w:rPr>
            </w:pPr>
            <w:r w:rsidRPr="005EF7A9">
              <w:rPr>
                <w:rFonts w:eastAsia="Times New Roman"/>
                <w:b/>
                <w:bCs/>
                <w:color w:val="767171" w:themeColor="background2" w:themeShade="80"/>
              </w:rPr>
              <w:t>Total</w:t>
            </w:r>
          </w:p>
        </w:tc>
        <w:tc>
          <w:tcPr>
            <w:tcW w:w="144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0C7B271" w14:textId="3A285CBF" w:rsidR="01AFC759" w:rsidRDefault="01AFC759" w:rsidP="005EF7A9">
            <w:pPr>
              <w:jc w:val="center"/>
              <w:rPr>
                <w:rFonts w:eastAsia="Times New Roman"/>
                <w:b/>
                <w:bCs/>
                <w:color w:val="767171" w:themeColor="background2" w:themeShade="80"/>
              </w:rPr>
            </w:pPr>
            <w:r w:rsidRPr="005EF7A9">
              <w:rPr>
                <w:rFonts w:eastAsia="Times New Roman"/>
                <w:b/>
                <w:bCs/>
                <w:color w:val="767171" w:themeColor="background2" w:themeShade="80"/>
              </w:rPr>
              <w:t>41</w:t>
            </w:r>
          </w:p>
        </w:tc>
        <w:tc>
          <w:tcPr>
            <w:tcW w:w="141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797886F" w14:textId="1F60A252" w:rsidR="01AFC759" w:rsidRDefault="01AFC759" w:rsidP="005EF7A9">
            <w:pPr>
              <w:jc w:val="center"/>
              <w:rPr>
                <w:rFonts w:eastAsia="Times New Roman"/>
                <w:b/>
                <w:bCs/>
                <w:color w:val="767171" w:themeColor="background2" w:themeShade="80"/>
              </w:rPr>
            </w:pPr>
            <w:r w:rsidRPr="005EF7A9">
              <w:rPr>
                <w:rFonts w:eastAsia="Times New Roman"/>
                <w:b/>
                <w:bCs/>
                <w:color w:val="767171" w:themeColor="background2" w:themeShade="80"/>
              </w:rPr>
              <w:t>40</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B80AD15" w14:textId="7EA2E208" w:rsidR="01AFC759" w:rsidRDefault="01AFC759" w:rsidP="005EF7A9">
            <w:pPr>
              <w:jc w:val="center"/>
              <w:rPr>
                <w:rFonts w:eastAsia="Times New Roman"/>
                <w:color w:val="767171" w:themeColor="background2" w:themeShade="80"/>
              </w:rPr>
            </w:pPr>
            <w:r w:rsidRPr="005EF7A9">
              <w:rPr>
                <w:rFonts w:eastAsia="Times New Roman"/>
                <w:b/>
                <w:bCs/>
                <w:color w:val="767171" w:themeColor="background2" w:themeShade="80"/>
              </w:rPr>
              <w:t>3</w:t>
            </w:r>
            <w:r w:rsidR="005EF7A9" w:rsidRPr="005EF7A9">
              <w:rPr>
                <w:rFonts w:eastAsia="Times New Roman"/>
                <w:b/>
                <w:bCs/>
                <w:color w:val="767171" w:themeColor="background2" w:themeShade="80"/>
              </w:rPr>
              <w:t>9</w:t>
            </w:r>
          </w:p>
        </w:tc>
        <w:tc>
          <w:tcPr>
            <w:tcW w:w="127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05B1D5C" w14:textId="12454A8F" w:rsidR="3C40C09C" w:rsidRDefault="3C40C09C" w:rsidP="005EF7A9">
            <w:pPr>
              <w:jc w:val="center"/>
              <w:rPr>
                <w:rFonts w:eastAsia="Times New Roman"/>
                <w:b/>
                <w:bCs/>
                <w:color w:val="767171" w:themeColor="background2" w:themeShade="80"/>
              </w:rPr>
            </w:pPr>
            <w:r w:rsidRPr="005EF7A9">
              <w:rPr>
                <w:rFonts w:eastAsia="Times New Roman"/>
                <w:b/>
                <w:bCs/>
                <w:color w:val="767171" w:themeColor="background2" w:themeShade="80"/>
              </w:rPr>
              <w:t>2</w:t>
            </w:r>
          </w:p>
        </w:tc>
        <w:tc>
          <w:tcPr>
            <w:tcW w:w="1245" w:type="dxa"/>
            <w:vMerge/>
            <w:vAlign w:val="center"/>
          </w:tcPr>
          <w:p w14:paraId="42F42946" w14:textId="77777777" w:rsidR="00497D91" w:rsidRDefault="00497D91"/>
        </w:tc>
      </w:tr>
    </w:tbl>
    <w:p w14:paraId="5C4C0EC3" w14:textId="4B308FAF" w:rsidR="3C40C09C" w:rsidRPr="00F94CAA" w:rsidRDefault="3C40C09C" w:rsidP="005EF7A9">
      <w:pPr>
        <w:spacing w:after="0"/>
        <w:ind w:right="900"/>
        <w:rPr>
          <w:rFonts w:eastAsia="Times New Roman"/>
          <w:noProof/>
          <w:color w:val="767171" w:themeColor="background2" w:themeShade="80"/>
          <w:sz w:val="16"/>
          <w:szCs w:val="16"/>
        </w:rPr>
      </w:pPr>
      <w:r w:rsidRPr="005EF7A9">
        <w:rPr>
          <w:rFonts w:eastAsia="Times New Roman"/>
          <w:b/>
          <w:bCs/>
          <w:noProof/>
          <w:color w:val="767171" w:themeColor="background2" w:themeShade="80"/>
          <w:sz w:val="16"/>
          <w:szCs w:val="16"/>
        </w:rPr>
        <w:t xml:space="preserve">Fuente: </w:t>
      </w:r>
      <w:r w:rsidRPr="005EF7A9">
        <w:rPr>
          <w:rFonts w:eastAsia="Times New Roman"/>
          <w:noProof/>
          <w:color w:val="767171" w:themeColor="background2" w:themeShade="80"/>
          <w:sz w:val="16"/>
          <w:szCs w:val="16"/>
        </w:rPr>
        <w:t>Elaboración GPS con Información del DIGEIG</w:t>
      </w:r>
    </w:p>
    <w:p w14:paraId="517CF029" w14:textId="3ECD5899" w:rsidR="005EF7A9" w:rsidRPr="00F94CAA" w:rsidRDefault="005EF7A9" w:rsidP="005EF7A9">
      <w:pPr>
        <w:spacing w:line="360" w:lineRule="auto"/>
        <w:jc w:val="both"/>
        <w:rPr>
          <w:rFonts w:eastAsia="Times New Roman"/>
          <w:noProof/>
          <w:color w:val="767171" w:themeColor="background2" w:themeShade="80"/>
        </w:rPr>
      </w:pPr>
    </w:p>
    <w:p w14:paraId="289E4014" w14:textId="5F40E5B8" w:rsidR="005EF7A9" w:rsidRPr="00F94CAA" w:rsidRDefault="005EF7A9" w:rsidP="005EF7A9">
      <w:pPr>
        <w:spacing w:line="360" w:lineRule="auto"/>
        <w:jc w:val="both"/>
        <w:rPr>
          <w:rFonts w:eastAsia="Times New Roman"/>
          <w:b/>
          <w:bCs/>
          <w:noProof/>
          <w:color w:val="767171" w:themeColor="background2" w:themeShade="80"/>
        </w:rPr>
      </w:pPr>
    </w:p>
    <w:p w14:paraId="40D87716" w14:textId="5F40E5B8" w:rsidR="516E9FBD" w:rsidRDefault="516E9FBD" w:rsidP="516E9FBD">
      <w:pPr>
        <w:spacing w:line="360" w:lineRule="auto"/>
        <w:jc w:val="both"/>
        <w:rPr>
          <w:rFonts w:eastAsia="Times New Roman"/>
          <w:b/>
          <w:bCs/>
          <w:noProof/>
          <w:color w:val="767171" w:themeColor="background2" w:themeShade="80"/>
        </w:rPr>
      </w:pPr>
    </w:p>
    <w:p w14:paraId="458EF216" w14:textId="5F40E5B8" w:rsidR="516E9FBD" w:rsidRDefault="516E9FBD" w:rsidP="516E9FBD">
      <w:pPr>
        <w:spacing w:line="360" w:lineRule="auto"/>
        <w:jc w:val="both"/>
        <w:rPr>
          <w:rFonts w:eastAsia="Times New Roman"/>
          <w:b/>
          <w:bCs/>
          <w:noProof/>
          <w:color w:val="767171" w:themeColor="background2" w:themeShade="80"/>
        </w:rPr>
      </w:pPr>
    </w:p>
    <w:p w14:paraId="4857F95F" w14:textId="4064B900" w:rsidR="607FC5BD" w:rsidRDefault="607FC5BD" w:rsidP="607FC5BD">
      <w:pPr>
        <w:spacing w:line="360" w:lineRule="auto"/>
        <w:jc w:val="both"/>
        <w:rPr>
          <w:rFonts w:eastAsia="Times New Roman"/>
          <w:b/>
          <w:bCs/>
          <w:noProof/>
          <w:color w:val="767171" w:themeColor="background2" w:themeShade="80"/>
        </w:rPr>
      </w:pPr>
    </w:p>
    <w:p w14:paraId="2CDF6DD8" w14:textId="77777777" w:rsidR="00E50903" w:rsidRDefault="00E50903" w:rsidP="607FC5BD">
      <w:pPr>
        <w:spacing w:line="360" w:lineRule="auto"/>
        <w:jc w:val="both"/>
        <w:rPr>
          <w:rFonts w:eastAsia="Times New Roman"/>
          <w:b/>
          <w:bCs/>
          <w:noProof/>
          <w:color w:val="767171" w:themeColor="background2" w:themeShade="80"/>
        </w:rPr>
      </w:pPr>
    </w:p>
    <w:p w14:paraId="30B06CE9" w14:textId="77777777" w:rsidR="00E50903" w:rsidRDefault="00E50903" w:rsidP="607FC5BD">
      <w:pPr>
        <w:spacing w:line="360" w:lineRule="auto"/>
        <w:jc w:val="both"/>
        <w:rPr>
          <w:rFonts w:eastAsia="Times New Roman"/>
          <w:b/>
          <w:bCs/>
          <w:noProof/>
          <w:color w:val="767171" w:themeColor="background2" w:themeShade="80"/>
        </w:rPr>
      </w:pPr>
    </w:p>
    <w:p w14:paraId="0B659D54" w14:textId="4064B900" w:rsidR="607FC5BD" w:rsidRDefault="607FC5BD" w:rsidP="607FC5BD">
      <w:pPr>
        <w:spacing w:line="360" w:lineRule="auto"/>
        <w:jc w:val="both"/>
        <w:rPr>
          <w:rFonts w:eastAsia="Times New Roman"/>
          <w:b/>
          <w:bCs/>
          <w:noProof/>
          <w:color w:val="767171" w:themeColor="background2" w:themeShade="80"/>
        </w:rPr>
      </w:pPr>
    </w:p>
    <w:p w14:paraId="019D7C90" w14:textId="4064B900" w:rsidR="607FC5BD" w:rsidRDefault="607FC5BD" w:rsidP="607FC5BD">
      <w:pPr>
        <w:spacing w:line="360" w:lineRule="auto"/>
        <w:jc w:val="both"/>
        <w:rPr>
          <w:rFonts w:eastAsia="Times New Roman"/>
          <w:b/>
          <w:bCs/>
          <w:noProof/>
          <w:color w:val="767171" w:themeColor="background2" w:themeShade="80"/>
        </w:rPr>
      </w:pPr>
    </w:p>
    <w:p w14:paraId="4B99EEE3" w14:textId="7F9FBA74" w:rsidR="607FC5BD" w:rsidRDefault="607FC5BD" w:rsidP="607FC5BD">
      <w:pPr>
        <w:spacing w:line="360" w:lineRule="auto"/>
        <w:jc w:val="both"/>
        <w:rPr>
          <w:rFonts w:eastAsia="Times New Roman"/>
          <w:b/>
          <w:bCs/>
          <w:noProof/>
          <w:color w:val="767171" w:themeColor="background2" w:themeShade="80"/>
        </w:rPr>
      </w:pPr>
    </w:p>
    <w:p w14:paraId="263475D6" w14:textId="7F9FBA74" w:rsidR="516E9FBD" w:rsidRDefault="516E9FBD" w:rsidP="516E9FBD">
      <w:pPr>
        <w:spacing w:line="360" w:lineRule="auto"/>
        <w:jc w:val="both"/>
        <w:rPr>
          <w:rFonts w:eastAsia="Times New Roman"/>
          <w:b/>
          <w:bCs/>
          <w:noProof/>
          <w:color w:val="767171" w:themeColor="background2" w:themeShade="80"/>
        </w:rPr>
      </w:pPr>
    </w:p>
    <w:p w14:paraId="30FF63ED" w14:textId="77777777" w:rsidR="00DD7615" w:rsidRPr="00485B71" w:rsidRDefault="00DD7615" w:rsidP="002C4A9C">
      <w:pPr>
        <w:pStyle w:val="Ttulo1"/>
        <w:numPr>
          <w:ilvl w:val="0"/>
          <w:numId w:val="38"/>
        </w:numPr>
      </w:pPr>
      <w:bookmarkStart w:id="30" w:name="_Toc155085168"/>
      <w:r w:rsidRPr="00485B71">
        <w:lastRenderedPageBreak/>
        <w:t>PROYECCIONES AL PRÓXIMO AÑO</w:t>
      </w:r>
      <w:bookmarkEnd w:id="30"/>
    </w:p>
    <w:p w14:paraId="50A93A1D" w14:textId="77777777" w:rsidR="00DD7615" w:rsidRPr="00485B71" w:rsidRDefault="00DD7615" w:rsidP="00DD7615">
      <w:pPr>
        <w:jc w:val="both"/>
        <w:rPr>
          <w:rFonts w:eastAsia="Calibri"/>
          <w:sz w:val="18"/>
        </w:rPr>
      </w:pPr>
      <w:r w:rsidRPr="002B4451">
        <w:rPr>
          <w:rFonts w:eastAsia="Calibri"/>
          <w:noProof/>
          <w:sz w:val="18"/>
        </w:rPr>
        <mc:AlternateContent>
          <mc:Choice Requires="wps">
            <w:drawing>
              <wp:anchor distT="0" distB="0" distL="114300" distR="114300" simplePos="0" relativeHeight="251658258"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1B1EB" id="Conector recto 11" o:spid="_x0000_s1026" style="position:absolute;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273B29" w14:textId="5F40E5B8" w:rsidR="00DD7615" w:rsidRPr="00672CDA" w:rsidRDefault="00DD7615" w:rsidP="00DD7615">
      <w:pPr>
        <w:jc w:val="center"/>
        <w:rPr>
          <w:rFonts w:eastAsia="Calibri"/>
        </w:rPr>
      </w:pPr>
      <w:r w:rsidRPr="516E9FBD">
        <w:rPr>
          <w:rFonts w:eastAsia="Calibri"/>
        </w:rPr>
        <w:t xml:space="preserve">Memoria </w:t>
      </w:r>
      <w:r w:rsidR="00F05DF4" w:rsidRPr="516E9FBD">
        <w:rPr>
          <w:rFonts w:eastAsia="Calibri"/>
        </w:rPr>
        <w:t>I</w:t>
      </w:r>
      <w:r w:rsidRPr="516E9FBD">
        <w:rPr>
          <w:rFonts w:eastAsia="Calibri"/>
        </w:rPr>
        <w:t>nstitucional 202</w:t>
      </w:r>
      <w:r w:rsidR="00F05DF4" w:rsidRPr="516E9FBD">
        <w:rPr>
          <w:rFonts w:eastAsia="Calibri"/>
        </w:rPr>
        <w:t>3</w:t>
      </w:r>
    </w:p>
    <w:p w14:paraId="247F9EFB" w14:textId="0AD5413B" w:rsidR="00DD7615" w:rsidRPr="00672CDA" w:rsidRDefault="4327D4E8" w:rsidP="002C4A9C">
      <w:pPr>
        <w:pStyle w:val="Prrafodelista"/>
        <w:numPr>
          <w:ilvl w:val="0"/>
          <w:numId w:val="46"/>
        </w:numPr>
        <w:spacing w:line="360" w:lineRule="auto"/>
        <w:jc w:val="both"/>
        <w:rPr>
          <w:rFonts w:eastAsia="Times New Roman"/>
          <w:color w:val="767171" w:themeColor="background2" w:themeShade="80"/>
        </w:rPr>
      </w:pPr>
      <w:r w:rsidRPr="0AC944BF">
        <w:rPr>
          <w:rFonts w:eastAsia="Times New Roman"/>
          <w:color w:val="767171" w:themeColor="background2" w:themeShade="80"/>
        </w:rPr>
        <w:t>Ampliación del alcance territorial</w:t>
      </w:r>
      <w:r w:rsidR="5D75FC49" w:rsidRPr="516E9FBD">
        <w:rPr>
          <w:rFonts w:eastAsia="Times New Roman"/>
          <w:color w:val="767171" w:themeColor="background2" w:themeShade="80"/>
        </w:rPr>
        <w:t xml:space="preserve"> del Programa “Oportunidad 14/24”, a través de la apertura y acondicionamiento de </w:t>
      </w:r>
      <w:r w:rsidR="3AAE8406" w:rsidRPr="32570918">
        <w:rPr>
          <w:rFonts w:eastAsia="Times New Roman"/>
          <w:color w:val="767171" w:themeColor="background2" w:themeShade="80"/>
        </w:rPr>
        <w:t>31</w:t>
      </w:r>
      <w:r w:rsidR="3AAE8406" w:rsidRPr="0AC944BF">
        <w:rPr>
          <w:rFonts w:eastAsia="Times New Roman"/>
          <w:color w:val="767171" w:themeColor="background2" w:themeShade="80"/>
        </w:rPr>
        <w:t xml:space="preserve"> </w:t>
      </w:r>
      <w:r w:rsidR="5D75FC49" w:rsidRPr="516E9FBD">
        <w:rPr>
          <w:rFonts w:eastAsia="Times New Roman"/>
          <w:color w:val="767171" w:themeColor="background2" w:themeShade="80"/>
        </w:rPr>
        <w:t>nuevos centros habilitados para el mismo,</w:t>
      </w:r>
      <w:r w:rsidR="002A11DC">
        <w:rPr>
          <w:rFonts w:eastAsia="Times New Roman"/>
          <w:color w:val="767171" w:themeColor="background2" w:themeShade="80"/>
        </w:rPr>
        <w:t xml:space="preserve"> </w:t>
      </w:r>
      <w:r w:rsidR="002A11DC" w:rsidRPr="002A11DC">
        <w:rPr>
          <w:rFonts w:eastAsia="Times New Roman"/>
          <w:b/>
          <w:bCs/>
          <w:color w:val="767171" w:themeColor="background2" w:themeShade="80"/>
        </w:rPr>
        <w:t>logrando la meta de 150 centros en funcionamiento para el periodo</w:t>
      </w:r>
      <w:r w:rsidR="002A11DC">
        <w:rPr>
          <w:rFonts w:eastAsia="Times New Roman"/>
          <w:b/>
          <w:bCs/>
          <w:color w:val="767171" w:themeColor="background2" w:themeShade="80"/>
        </w:rPr>
        <w:t xml:space="preserve"> actual</w:t>
      </w:r>
      <w:r w:rsidR="002A11DC" w:rsidRPr="002A11DC">
        <w:rPr>
          <w:rFonts w:eastAsia="Times New Roman"/>
          <w:b/>
          <w:bCs/>
          <w:color w:val="767171" w:themeColor="background2" w:themeShade="80"/>
        </w:rPr>
        <w:t xml:space="preserve"> de gobierno</w:t>
      </w:r>
      <w:r w:rsidR="002A11DC">
        <w:rPr>
          <w:rFonts w:eastAsia="Times New Roman"/>
          <w:b/>
          <w:bCs/>
          <w:color w:val="767171" w:themeColor="background2" w:themeShade="80"/>
        </w:rPr>
        <w:t>,</w:t>
      </w:r>
      <w:r w:rsidR="5D75FC49" w:rsidRPr="516E9FBD">
        <w:rPr>
          <w:rFonts w:eastAsia="Times New Roman"/>
          <w:color w:val="767171" w:themeColor="background2" w:themeShade="80"/>
        </w:rPr>
        <w:t xml:space="preserve"> impactando directamente la vida de los </w:t>
      </w:r>
      <w:r w:rsidR="0B69FD1A" w:rsidRPr="32570918">
        <w:rPr>
          <w:rFonts w:eastAsia="Times New Roman"/>
          <w:color w:val="767171" w:themeColor="background2" w:themeShade="80"/>
        </w:rPr>
        <w:t>jóvenes</w:t>
      </w:r>
      <w:r w:rsidR="5D75FC49" w:rsidRPr="516E9FBD">
        <w:rPr>
          <w:rFonts w:eastAsia="Times New Roman"/>
          <w:color w:val="767171" w:themeColor="background2" w:themeShade="80"/>
        </w:rPr>
        <w:t xml:space="preserve"> beneficiarios alrededor del país en situación de vulnerabilidad, y que se encuentren en edades entre 14 a 24 </w:t>
      </w:r>
      <w:r w:rsidR="002A11DC" w:rsidRPr="516E9FBD">
        <w:rPr>
          <w:rFonts w:eastAsia="Times New Roman"/>
          <w:color w:val="767171" w:themeColor="background2" w:themeShade="80"/>
        </w:rPr>
        <w:t>años</w:t>
      </w:r>
      <w:r w:rsidR="5D75FC49" w:rsidRPr="516E9FBD">
        <w:rPr>
          <w:rFonts w:eastAsia="Times New Roman"/>
          <w:color w:val="767171" w:themeColor="background2" w:themeShade="80"/>
        </w:rPr>
        <w:t>.</w:t>
      </w:r>
    </w:p>
    <w:p w14:paraId="44AB43DC" w14:textId="4CE4BA95" w:rsidR="00DD7615" w:rsidRPr="00672CDA" w:rsidRDefault="5D75FC49" w:rsidP="002C4A9C">
      <w:pPr>
        <w:pStyle w:val="Prrafodelista"/>
        <w:numPr>
          <w:ilvl w:val="0"/>
          <w:numId w:val="46"/>
        </w:numPr>
        <w:spacing w:line="360" w:lineRule="auto"/>
        <w:jc w:val="both"/>
        <w:rPr>
          <w:rFonts w:eastAsia="Times New Roman"/>
          <w:color w:val="767171" w:themeColor="background2" w:themeShade="80"/>
        </w:rPr>
      </w:pPr>
      <w:r w:rsidRPr="516E9FBD">
        <w:rPr>
          <w:rFonts w:eastAsia="Times New Roman"/>
          <w:color w:val="767171" w:themeColor="background2" w:themeShade="80"/>
        </w:rPr>
        <w:t xml:space="preserve">Incremento de los Puntos Solidarios alrededor del país, </w:t>
      </w:r>
      <w:r w:rsidR="62DB3725" w:rsidRPr="28A073AD">
        <w:rPr>
          <w:rFonts w:eastAsia="Times New Roman"/>
          <w:color w:val="767171" w:themeColor="background2" w:themeShade="80"/>
        </w:rPr>
        <w:t xml:space="preserve">a </w:t>
      </w:r>
      <w:r w:rsidR="62DB3725" w:rsidRPr="09261F4B">
        <w:rPr>
          <w:rFonts w:eastAsia="Times New Roman"/>
          <w:color w:val="767171" w:themeColor="background2" w:themeShade="80"/>
        </w:rPr>
        <w:t>través</w:t>
      </w:r>
      <w:r w:rsidR="62DB3725" w:rsidRPr="28A073AD">
        <w:rPr>
          <w:rFonts w:eastAsia="Times New Roman"/>
          <w:color w:val="767171" w:themeColor="background2" w:themeShade="80"/>
        </w:rPr>
        <w:t xml:space="preserve"> de la apertura de </w:t>
      </w:r>
      <w:r w:rsidR="62DB3725" w:rsidRPr="09261F4B">
        <w:rPr>
          <w:rFonts w:eastAsia="Times New Roman"/>
          <w:color w:val="767171" w:themeColor="background2" w:themeShade="80"/>
        </w:rPr>
        <w:t>5</w:t>
      </w:r>
      <w:r w:rsidR="62DB3725" w:rsidRPr="28A073AD">
        <w:rPr>
          <w:rFonts w:eastAsia="Times New Roman"/>
          <w:color w:val="767171" w:themeColor="background2" w:themeShade="80"/>
        </w:rPr>
        <w:t xml:space="preserve"> nuevas </w:t>
      </w:r>
      <w:r w:rsidR="62DB3725" w:rsidRPr="09261F4B">
        <w:rPr>
          <w:rFonts w:eastAsia="Times New Roman"/>
          <w:color w:val="767171" w:themeColor="background2" w:themeShade="80"/>
        </w:rPr>
        <w:t xml:space="preserve">oficinas </w:t>
      </w:r>
      <w:r w:rsidRPr="516E9FBD">
        <w:rPr>
          <w:rFonts w:eastAsia="Times New Roman"/>
          <w:color w:val="767171" w:themeColor="background2" w:themeShade="80"/>
        </w:rPr>
        <w:t xml:space="preserve">para brindar los servicios de atención que ofrece la Ventanilla </w:t>
      </w:r>
      <w:r w:rsidR="43883CD6" w:rsidRPr="09261F4B">
        <w:rPr>
          <w:rFonts w:eastAsia="Times New Roman"/>
          <w:color w:val="767171" w:themeColor="background2" w:themeShade="80"/>
        </w:rPr>
        <w:t>Única</w:t>
      </w:r>
      <w:r w:rsidRPr="516E9FBD">
        <w:rPr>
          <w:rFonts w:eastAsia="Times New Roman"/>
          <w:color w:val="767171" w:themeColor="background2" w:themeShade="80"/>
        </w:rPr>
        <w:t xml:space="preserve"> de Acceso a Servicios Sociales a las personas que más lo necesitan.</w:t>
      </w:r>
    </w:p>
    <w:p w14:paraId="14A20CF5" w14:textId="5F40E5B8" w:rsidR="00DD7615" w:rsidRPr="00672CDA" w:rsidRDefault="5D75FC49" w:rsidP="002C4A9C">
      <w:pPr>
        <w:pStyle w:val="Prrafodelista"/>
        <w:numPr>
          <w:ilvl w:val="0"/>
          <w:numId w:val="46"/>
        </w:numPr>
        <w:spacing w:line="360" w:lineRule="auto"/>
        <w:jc w:val="both"/>
        <w:rPr>
          <w:rFonts w:eastAsia="Times New Roman"/>
          <w:color w:val="767171" w:themeColor="background2" w:themeShade="80"/>
        </w:rPr>
      </w:pPr>
      <w:r w:rsidRPr="516E9FBD">
        <w:rPr>
          <w:rFonts w:eastAsia="Times New Roman"/>
          <w:color w:val="767171" w:themeColor="background2" w:themeShade="80"/>
        </w:rPr>
        <w:t>Inauguración de los Dos Centros de Desarrollo Integral de la Mujer “CEDI-Mujer”, en las provincias de Santiago y Santo Domingo Norte.</w:t>
      </w:r>
    </w:p>
    <w:p w14:paraId="07155875" w14:textId="5F40E5B8" w:rsidR="00DD7615" w:rsidRPr="00672CDA" w:rsidRDefault="00DD7615" w:rsidP="00DD7615">
      <w:pPr>
        <w:spacing w:line="360" w:lineRule="auto"/>
        <w:jc w:val="both"/>
        <w:rPr>
          <w:rFonts w:eastAsia="Calibri"/>
        </w:rPr>
      </w:pPr>
    </w:p>
    <w:p w14:paraId="41B78080" w14:textId="77777777" w:rsidR="00F94CAA" w:rsidRPr="00BA7B2C" w:rsidRDefault="00F94CAA" w:rsidP="00DD7615">
      <w:pPr>
        <w:spacing w:line="360" w:lineRule="auto"/>
        <w:jc w:val="both"/>
        <w:rPr>
          <w:rFonts w:eastAsia="Calibri"/>
          <w:noProof/>
        </w:rPr>
      </w:pPr>
    </w:p>
    <w:p w14:paraId="3B839EE2" w14:textId="77777777" w:rsidR="00F94CAA" w:rsidRPr="00BA7B2C" w:rsidRDefault="00F94CAA" w:rsidP="00DD7615">
      <w:pPr>
        <w:spacing w:line="360" w:lineRule="auto"/>
        <w:jc w:val="both"/>
        <w:rPr>
          <w:rFonts w:eastAsia="Calibri"/>
          <w:noProof/>
        </w:rPr>
        <w:sectPr w:rsidR="00F94CAA" w:rsidRPr="00BA7B2C" w:rsidSect="0026545B">
          <w:pgSz w:w="12240" w:h="15840"/>
          <w:pgMar w:top="1440" w:right="2160" w:bottom="1440" w:left="2160" w:header="720" w:footer="720" w:gutter="0"/>
          <w:cols w:space="720"/>
          <w:docGrid w:linePitch="360"/>
        </w:sectPr>
      </w:pPr>
    </w:p>
    <w:bookmarkStart w:id="31" w:name="_Toc155085169"/>
    <w:p w14:paraId="0DBA53BE" w14:textId="2E44596D" w:rsidR="00DD7615" w:rsidRPr="001C4BA7" w:rsidRDefault="001C4BA7" w:rsidP="002C4A9C">
      <w:pPr>
        <w:pStyle w:val="Ttulo1"/>
        <w:numPr>
          <w:ilvl w:val="0"/>
          <w:numId w:val="38"/>
        </w:numPr>
      </w:pPr>
      <w:r>
        <w:rPr>
          <w:noProof/>
        </w:rPr>
        <w:lastRenderedPageBreak/>
        <mc:AlternateContent>
          <mc:Choice Requires="wps">
            <w:drawing>
              <wp:anchor distT="0" distB="0" distL="114300" distR="114300" simplePos="0" relativeHeight="251658265" behindDoc="0" locked="0" layoutInCell="1" allowOverlap="1" wp14:anchorId="3316474E" wp14:editId="61147765">
                <wp:simplePos x="0" y="0"/>
                <wp:positionH relativeFrom="column">
                  <wp:posOffset>3874960</wp:posOffset>
                </wp:positionH>
                <wp:positionV relativeFrom="paragraph">
                  <wp:posOffset>401320</wp:posOffset>
                </wp:positionV>
                <wp:extent cx="463550" cy="0"/>
                <wp:effectExtent l="0" t="19050" r="31750" b="19050"/>
                <wp:wrapTopAndBottom/>
                <wp:docPr id="446849476" name="Conector recto 446849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7FC2507" id="Conector recto 446849476" o:spid="_x0000_s1026" style="position:absolute;z-index:251658265;visibility:visible;mso-wrap-style:square;mso-wrap-distance-left:9pt;mso-wrap-distance-top:0;mso-wrap-distance-right:9pt;mso-wrap-distance-bottom:0;mso-position-horizontal:absolute;mso-position-horizontal-relative:text;mso-position-vertical:absolute;mso-position-vertical-relative:text" from="305.1pt,31.6pt" to="341.6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" strokecolor="#ee2a24" strokeweight="2.25pt">
                <v:stroke joinstyle="miter"/>
                <w10:wrap type="topAndBottom"/>
              </v:line>
            </w:pict>
          </mc:Fallback>
        </mc:AlternateContent>
      </w:r>
      <w:r w:rsidR="7CE3DFE6" w:rsidRPr="001C4BA7">
        <w:t>ANEXO</w:t>
      </w:r>
      <w:bookmarkEnd w:id="31"/>
    </w:p>
    <w:p w14:paraId="61AC6020" w14:textId="7128C3CC" w:rsidR="400F86D5" w:rsidRDefault="400F86D5" w:rsidP="562E6934">
      <w:pPr>
        <w:jc w:val="both"/>
        <w:rPr>
          <w:rFonts w:eastAsia="Calibri"/>
          <w:sz w:val="18"/>
          <w:szCs w:val="18"/>
        </w:rPr>
      </w:pPr>
      <w:r>
        <w:t xml:space="preserve">                                                                                                      </w:t>
      </w:r>
    </w:p>
    <w:p w14:paraId="402B5BAB" w14:textId="7A88319A" w:rsidR="00DD7615" w:rsidRPr="00F94CAA" w:rsidRDefault="00DD7615" w:rsidP="00DD7615">
      <w:pPr>
        <w:jc w:val="center"/>
        <w:rPr>
          <w:rFonts w:eastAsia="Calibri"/>
          <w:szCs w:val="36"/>
        </w:rPr>
      </w:pPr>
      <w:r w:rsidRPr="00F94CAA">
        <w:rPr>
          <w:rFonts w:eastAsia="Calibri"/>
        </w:rPr>
        <w:t xml:space="preserve">Memoria </w:t>
      </w:r>
      <w:r w:rsidR="00F05DF4" w:rsidRPr="00F94CAA">
        <w:rPr>
          <w:rFonts w:eastAsia="Calibri"/>
        </w:rPr>
        <w:t>I</w:t>
      </w:r>
      <w:r w:rsidRPr="00F94CAA">
        <w:rPr>
          <w:rFonts w:eastAsia="Calibri"/>
        </w:rPr>
        <w:t>nstitucional 202</w:t>
      </w:r>
      <w:r w:rsidR="00F05DF4" w:rsidRPr="00F94CAA">
        <w:rPr>
          <w:rFonts w:eastAsia="Calibri"/>
        </w:rPr>
        <w:t>3</w:t>
      </w:r>
    </w:p>
    <w:p w14:paraId="1CB4F18D" w14:textId="3E0EA110" w:rsidR="49F1AFAA" w:rsidRDefault="10D2F79C" w:rsidP="002C4A9C">
      <w:pPr>
        <w:pStyle w:val="Prrafodelista"/>
        <w:numPr>
          <w:ilvl w:val="0"/>
          <w:numId w:val="39"/>
        </w:numPr>
        <w:spacing w:line="360" w:lineRule="auto"/>
        <w:jc w:val="center"/>
        <w:rPr>
          <w:rFonts w:eastAsia="Times New Roman"/>
          <w:b/>
          <w:bCs/>
        </w:rPr>
      </w:pPr>
      <w:r w:rsidRPr="11D7EEEB">
        <w:rPr>
          <w:rFonts w:eastAsia="Times New Roman"/>
          <w:b/>
          <w:bCs/>
        </w:rPr>
        <w:t>Matriz de logros relevantes (Datos cuant</w:t>
      </w:r>
      <w:r w:rsidR="7B529017" w:rsidRPr="11D7EEEB">
        <w:rPr>
          <w:rFonts w:eastAsia="Times New Roman"/>
          <w:b/>
          <w:bCs/>
        </w:rPr>
        <w:t>itati</w:t>
      </w:r>
      <w:r w:rsidRPr="11D7EEEB">
        <w:rPr>
          <w:rFonts w:eastAsia="Times New Roman"/>
          <w:b/>
          <w:bCs/>
        </w:rPr>
        <w:t>vos)</w:t>
      </w:r>
    </w:p>
    <w:tbl>
      <w:tblPr>
        <w:tblStyle w:val="Tablaconcuadrcula1clara-nfasis1"/>
        <w:tblpPr w:leftFromText="141" w:rightFromText="141" w:vertAnchor="text" w:horzAnchor="margin" w:tblpXSpec="center" w:tblpY="270"/>
        <w:tblW w:w="12950" w:type="dxa"/>
        <w:tblLook w:val="04A0" w:firstRow="1" w:lastRow="0" w:firstColumn="1" w:lastColumn="0" w:noHBand="0" w:noVBand="1"/>
      </w:tblPr>
      <w:tblGrid>
        <w:gridCol w:w="2125"/>
        <w:gridCol w:w="1636"/>
        <w:gridCol w:w="1648"/>
        <w:gridCol w:w="1473"/>
        <w:gridCol w:w="1473"/>
        <w:gridCol w:w="1473"/>
        <w:gridCol w:w="1561"/>
        <w:gridCol w:w="1561"/>
      </w:tblGrid>
      <w:tr w:rsidR="00EF09B0" w:rsidRPr="006E2899" w14:paraId="07DAAD6D" w14:textId="77777777" w:rsidTr="00EF09B0">
        <w:trPr>
          <w:cnfStyle w:val="100000000000" w:firstRow="1" w:lastRow="0" w:firstColumn="0" w:lastColumn="0" w:oddVBand="0" w:evenVBand="0" w:oddHBand="0" w:evenHBand="0" w:firstRowFirstColumn="0" w:firstRowLastColumn="0" w:lastRowFirstColumn="0" w:lastRowLastColumn="0"/>
          <w:trHeight w:val="979"/>
          <w:tblHeader/>
        </w:trPr>
        <w:tc>
          <w:tcPr>
            <w:cnfStyle w:val="001000000000" w:firstRow="0" w:lastRow="0" w:firstColumn="1" w:lastColumn="0" w:oddVBand="0" w:evenVBand="0" w:oddHBand="0" w:evenHBand="0" w:firstRowFirstColumn="0" w:firstRowLastColumn="0" w:lastRowFirstColumn="0" w:lastRowLastColumn="0"/>
            <w:tcW w:w="1555" w:type="dxa"/>
            <w:shd w:val="clear" w:color="auto" w:fill="002060"/>
            <w:vAlign w:val="center"/>
          </w:tcPr>
          <w:p w14:paraId="4D86A5E9" w14:textId="77777777" w:rsidR="00BC7ABD" w:rsidRPr="00D46637" w:rsidRDefault="00BC7ABD">
            <w:pPr>
              <w:jc w:val="center"/>
              <w:rPr>
                <w:bCs w:val="0"/>
                <w:color w:val="FFFFFF" w:themeColor="background1"/>
                <w:sz w:val="22"/>
                <w:szCs w:val="22"/>
              </w:rPr>
            </w:pPr>
            <w:r>
              <w:rPr>
                <w:bCs w:val="0"/>
                <w:color w:val="FFFFFF" w:themeColor="background1"/>
                <w:sz w:val="22"/>
                <w:szCs w:val="22"/>
              </w:rPr>
              <w:t>Producto/Servicio</w:t>
            </w:r>
          </w:p>
        </w:tc>
        <w:tc>
          <w:tcPr>
            <w:tcW w:w="1723" w:type="dxa"/>
            <w:shd w:val="clear" w:color="auto" w:fill="002060"/>
            <w:noWrap/>
            <w:vAlign w:val="center"/>
          </w:tcPr>
          <w:p w14:paraId="4197C96A" w14:textId="77777777" w:rsidR="00BC7ABD" w:rsidRPr="00D46637" w:rsidRDefault="00BC7AB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Pr>
                <w:color w:val="FFFFFF" w:themeColor="background1"/>
                <w:sz w:val="22"/>
                <w:szCs w:val="22"/>
              </w:rPr>
              <w:t>Enero</w:t>
            </w:r>
          </w:p>
        </w:tc>
        <w:tc>
          <w:tcPr>
            <w:tcW w:w="1736" w:type="dxa"/>
            <w:shd w:val="clear" w:color="auto" w:fill="002060"/>
            <w:noWrap/>
            <w:vAlign w:val="center"/>
          </w:tcPr>
          <w:p w14:paraId="7716C551" w14:textId="77777777" w:rsidR="00BC7ABD" w:rsidRPr="00D46637" w:rsidRDefault="00BC7AB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Pr>
                <w:color w:val="FFFFFF" w:themeColor="background1"/>
                <w:sz w:val="22"/>
                <w:szCs w:val="22"/>
              </w:rPr>
              <w:t>Febrero</w:t>
            </w:r>
          </w:p>
        </w:tc>
        <w:tc>
          <w:tcPr>
            <w:tcW w:w="1550" w:type="dxa"/>
            <w:shd w:val="clear" w:color="auto" w:fill="002060"/>
            <w:noWrap/>
            <w:vAlign w:val="center"/>
          </w:tcPr>
          <w:p w14:paraId="3F9C9E26" w14:textId="77777777" w:rsidR="00BC7ABD" w:rsidRPr="00D46637" w:rsidRDefault="00BC7AB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Pr>
                <w:color w:val="FFFFFF" w:themeColor="background1"/>
                <w:sz w:val="22"/>
                <w:szCs w:val="22"/>
              </w:rPr>
              <w:t>Marzo</w:t>
            </w:r>
          </w:p>
        </w:tc>
        <w:tc>
          <w:tcPr>
            <w:tcW w:w="1550" w:type="dxa"/>
            <w:shd w:val="clear" w:color="auto" w:fill="002060"/>
            <w:noWrap/>
            <w:vAlign w:val="center"/>
          </w:tcPr>
          <w:p w14:paraId="766BFD08" w14:textId="77777777" w:rsidR="00BC7ABD" w:rsidRPr="00D46637" w:rsidRDefault="00BC7AB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Pr>
                <w:color w:val="FFFFFF" w:themeColor="background1"/>
                <w:sz w:val="22"/>
                <w:szCs w:val="22"/>
              </w:rPr>
              <w:t>Abril</w:t>
            </w:r>
          </w:p>
        </w:tc>
        <w:tc>
          <w:tcPr>
            <w:tcW w:w="1550" w:type="dxa"/>
            <w:shd w:val="clear" w:color="auto" w:fill="002060"/>
            <w:noWrap/>
            <w:vAlign w:val="center"/>
          </w:tcPr>
          <w:p w14:paraId="27D704F5" w14:textId="77777777" w:rsidR="00BC7ABD" w:rsidRPr="00D46637" w:rsidRDefault="00BC7AB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Pr>
                <w:color w:val="FFFFFF" w:themeColor="background1"/>
                <w:sz w:val="22"/>
                <w:szCs w:val="22"/>
              </w:rPr>
              <w:t>Mayo</w:t>
            </w:r>
          </w:p>
        </w:tc>
        <w:tc>
          <w:tcPr>
            <w:tcW w:w="1643" w:type="dxa"/>
            <w:shd w:val="clear" w:color="auto" w:fill="002060"/>
            <w:noWrap/>
            <w:vAlign w:val="center"/>
          </w:tcPr>
          <w:p w14:paraId="7EE5F7F4" w14:textId="77777777" w:rsidR="00BC7ABD" w:rsidRPr="00D46637" w:rsidRDefault="00BC7AB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Pr>
                <w:color w:val="FFFFFF" w:themeColor="background1"/>
                <w:sz w:val="22"/>
                <w:szCs w:val="22"/>
              </w:rPr>
              <w:t>Junio</w:t>
            </w:r>
          </w:p>
        </w:tc>
        <w:tc>
          <w:tcPr>
            <w:tcW w:w="1643" w:type="dxa"/>
            <w:shd w:val="clear" w:color="auto" w:fill="002060"/>
            <w:noWrap/>
            <w:vAlign w:val="center"/>
          </w:tcPr>
          <w:p w14:paraId="57663A62" w14:textId="77777777" w:rsidR="00BC7ABD" w:rsidRPr="00D46637" w:rsidRDefault="00BC7AB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Pr>
                <w:color w:val="FFFFFF" w:themeColor="background1"/>
                <w:sz w:val="22"/>
                <w:szCs w:val="22"/>
              </w:rPr>
              <w:t>Total 1er semestre 2023</w:t>
            </w:r>
          </w:p>
        </w:tc>
      </w:tr>
      <w:tr w:rsidR="00EF09B0" w:rsidRPr="006E2899" w14:paraId="2F392DBD" w14:textId="77777777" w:rsidTr="00E5079A">
        <w:trPr>
          <w:trHeight w:val="1257"/>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6B3BF0AF" w14:textId="77777777" w:rsidR="00BC7ABD" w:rsidRPr="00B435BC" w:rsidRDefault="00BC7ABD">
            <w:pPr>
              <w:jc w:val="center"/>
              <w:rPr>
                <w:sz w:val="17"/>
                <w:szCs w:val="17"/>
              </w:rPr>
            </w:pPr>
            <w:r w:rsidRPr="00B435BC">
              <w:rPr>
                <w:bCs w:val="0"/>
                <w:sz w:val="17"/>
                <w:szCs w:val="17"/>
              </w:rPr>
              <w:t>Gestión y Coordinación del Programa “Oportunidad 14/24”</w:t>
            </w:r>
          </w:p>
          <w:p w14:paraId="758D4B5A" w14:textId="77777777" w:rsidR="00BC7ABD" w:rsidRPr="00B435BC" w:rsidRDefault="00BC7ABD">
            <w:pPr>
              <w:jc w:val="center"/>
              <w:rPr>
                <w:sz w:val="17"/>
                <w:szCs w:val="17"/>
              </w:rPr>
            </w:pPr>
            <w:r w:rsidRPr="00B435BC">
              <w:rPr>
                <w:sz w:val="17"/>
                <w:szCs w:val="17"/>
              </w:rPr>
              <w:t>Indicador: Centros en funcionamiento</w:t>
            </w:r>
          </w:p>
        </w:tc>
        <w:tc>
          <w:tcPr>
            <w:tcW w:w="1723" w:type="dxa"/>
            <w:noWrap/>
            <w:vAlign w:val="center"/>
          </w:tcPr>
          <w:p w14:paraId="4890BD8C"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101</w:t>
            </w:r>
          </w:p>
        </w:tc>
        <w:tc>
          <w:tcPr>
            <w:tcW w:w="1736" w:type="dxa"/>
            <w:noWrap/>
            <w:vAlign w:val="center"/>
          </w:tcPr>
          <w:p w14:paraId="73C47574"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103</w:t>
            </w:r>
          </w:p>
        </w:tc>
        <w:tc>
          <w:tcPr>
            <w:tcW w:w="1550" w:type="dxa"/>
            <w:noWrap/>
            <w:vAlign w:val="center"/>
          </w:tcPr>
          <w:p w14:paraId="52DADBED"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103</w:t>
            </w:r>
          </w:p>
        </w:tc>
        <w:tc>
          <w:tcPr>
            <w:tcW w:w="1550" w:type="dxa"/>
            <w:noWrap/>
            <w:vAlign w:val="center"/>
          </w:tcPr>
          <w:p w14:paraId="3133E572"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104</w:t>
            </w:r>
          </w:p>
        </w:tc>
        <w:tc>
          <w:tcPr>
            <w:tcW w:w="1550" w:type="dxa"/>
            <w:noWrap/>
            <w:vAlign w:val="center"/>
          </w:tcPr>
          <w:p w14:paraId="2EF611CB"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110</w:t>
            </w:r>
          </w:p>
        </w:tc>
        <w:tc>
          <w:tcPr>
            <w:tcW w:w="1643" w:type="dxa"/>
            <w:noWrap/>
            <w:vAlign w:val="center"/>
          </w:tcPr>
          <w:p w14:paraId="3115683F"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113</w:t>
            </w:r>
          </w:p>
        </w:tc>
        <w:tc>
          <w:tcPr>
            <w:tcW w:w="1643" w:type="dxa"/>
            <w:noWrap/>
            <w:vAlign w:val="center"/>
          </w:tcPr>
          <w:p w14:paraId="1D4D0803"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113</w:t>
            </w:r>
          </w:p>
        </w:tc>
      </w:tr>
      <w:tr w:rsidR="00EF09B0" w:rsidRPr="006E2899" w14:paraId="3F68A69E" w14:textId="77777777" w:rsidTr="00E5079A">
        <w:trPr>
          <w:trHeight w:val="1000"/>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F9C6C8C" w14:textId="40CABA14" w:rsidR="00BC7ABD" w:rsidRPr="00B435BC" w:rsidRDefault="00BC7ABD">
            <w:pPr>
              <w:jc w:val="center"/>
              <w:rPr>
                <w:sz w:val="17"/>
                <w:szCs w:val="17"/>
              </w:rPr>
            </w:pPr>
            <w:r w:rsidRPr="00B435BC">
              <w:rPr>
                <w:b w:val="0"/>
                <w:sz w:val="17"/>
                <w:szCs w:val="17"/>
              </w:rPr>
              <w:t>Inversión producto 1</w:t>
            </w:r>
            <w:r w:rsidR="00EF09B0" w:rsidRPr="00B435BC">
              <w:rPr>
                <w:b w:val="0"/>
                <w:sz w:val="17"/>
                <w:szCs w:val="17"/>
              </w:rPr>
              <w:t xml:space="preserve"> (en RD$)</w:t>
            </w:r>
            <w:r w:rsidRPr="00B435BC">
              <w:rPr>
                <w:b w:val="0"/>
                <w:sz w:val="17"/>
                <w:szCs w:val="17"/>
              </w:rPr>
              <w:t xml:space="preserve"> – Ejecución Presupuesto Mensual</w:t>
            </w:r>
          </w:p>
        </w:tc>
        <w:tc>
          <w:tcPr>
            <w:tcW w:w="1723" w:type="dxa"/>
            <w:noWrap/>
            <w:vAlign w:val="center"/>
          </w:tcPr>
          <w:p w14:paraId="6EFD1C3C" w14:textId="7DF6E6FE"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20,241,388.86</w:t>
            </w:r>
          </w:p>
        </w:tc>
        <w:tc>
          <w:tcPr>
            <w:tcW w:w="1736" w:type="dxa"/>
            <w:noWrap/>
            <w:vAlign w:val="center"/>
          </w:tcPr>
          <w:p w14:paraId="7F3120C8" w14:textId="21117078"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35,869,760.17</w:t>
            </w:r>
          </w:p>
        </w:tc>
        <w:tc>
          <w:tcPr>
            <w:tcW w:w="1550" w:type="dxa"/>
            <w:noWrap/>
            <w:vAlign w:val="center"/>
          </w:tcPr>
          <w:p w14:paraId="1AC38395" w14:textId="7E1CDFFC"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34,200,362.45</w:t>
            </w:r>
          </w:p>
        </w:tc>
        <w:tc>
          <w:tcPr>
            <w:tcW w:w="1550" w:type="dxa"/>
            <w:noWrap/>
            <w:vAlign w:val="center"/>
          </w:tcPr>
          <w:p w14:paraId="599BA665" w14:textId="17C22231"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29,433,938.18</w:t>
            </w:r>
          </w:p>
        </w:tc>
        <w:tc>
          <w:tcPr>
            <w:tcW w:w="1550" w:type="dxa"/>
            <w:noWrap/>
            <w:vAlign w:val="center"/>
          </w:tcPr>
          <w:p w14:paraId="434B6488" w14:textId="5F2B6306"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35,702,158.61</w:t>
            </w:r>
          </w:p>
        </w:tc>
        <w:tc>
          <w:tcPr>
            <w:tcW w:w="1643" w:type="dxa"/>
            <w:noWrap/>
            <w:vAlign w:val="center"/>
          </w:tcPr>
          <w:p w14:paraId="3E5C8834" w14:textId="57401BCB"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49,330,661.41</w:t>
            </w:r>
          </w:p>
        </w:tc>
        <w:tc>
          <w:tcPr>
            <w:tcW w:w="1643" w:type="dxa"/>
            <w:noWrap/>
            <w:vAlign w:val="center"/>
          </w:tcPr>
          <w:p w14:paraId="7EE201B6" w14:textId="1FD79E8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204,778,269.68</w:t>
            </w:r>
          </w:p>
        </w:tc>
      </w:tr>
      <w:tr w:rsidR="00EF09B0" w:rsidRPr="006E2899" w14:paraId="2C665280" w14:textId="77777777" w:rsidTr="00E5079A">
        <w:trPr>
          <w:trHeight w:val="280"/>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2CCCCCD9" w14:textId="77777777" w:rsidR="00BC7ABD" w:rsidRPr="00B435BC" w:rsidRDefault="00BC7ABD">
            <w:pPr>
              <w:jc w:val="center"/>
              <w:rPr>
                <w:sz w:val="17"/>
                <w:szCs w:val="17"/>
              </w:rPr>
            </w:pPr>
            <w:r w:rsidRPr="00B435BC">
              <w:rPr>
                <w:bCs w:val="0"/>
                <w:sz w:val="17"/>
                <w:szCs w:val="17"/>
              </w:rPr>
              <w:t>Construcción y apertura de Centros de Desarrollo Integral para la Mujer (CEDI-Mujer) en Santo Domingo Norte y Santiago</w:t>
            </w:r>
          </w:p>
          <w:p w14:paraId="47DB6551" w14:textId="41624022" w:rsidR="00BC7ABD" w:rsidRPr="00B435BC" w:rsidRDefault="00BC7ABD">
            <w:pPr>
              <w:jc w:val="center"/>
              <w:rPr>
                <w:sz w:val="17"/>
                <w:szCs w:val="17"/>
              </w:rPr>
            </w:pPr>
            <w:r w:rsidRPr="00B435BC">
              <w:rPr>
                <w:bCs w:val="0"/>
                <w:sz w:val="17"/>
                <w:szCs w:val="17"/>
              </w:rPr>
              <w:t xml:space="preserve">Indicador: Porcentaje de avance en </w:t>
            </w:r>
            <w:r w:rsidR="004B4465" w:rsidRPr="00B435BC">
              <w:rPr>
                <w:bCs w:val="0"/>
                <w:sz w:val="17"/>
                <w:szCs w:val="17"/>
              </w:rPr>
              <w:t xml:space="preserve">la </w:t>
            </w:r>
            <w:r w:rsidR="004B4465" w:rsidRPr="00B435BC">
              <w:rPr>
                <w:bCs w:val="0"/>
                <w:sz w:val="17"/>
                <w:szCs w:val="17"/>
              </w:rPr>
              <w:lastRenderedPageBreak/>
              <w:t>ejecución</w:t>
            </w:r>
            <w:r w:rsidR="00CE4CA8" w:rsidRPr="00B435BC">
              <w:rPr>
                <w:bCs w:val="0"/>
                <w:sz w:val="17"/>
                <w:szCs w:val="17"/>
              </w:rPr>
              <w:t xml:space="preserve"> del </w:t>
            </w:r>
            <w:r w:rsidR="00CC26B2" w:rsidRPr="00B435BC">
              <w:rPr>
                <w:bCs w:val="0"/>
                <w:sz w:val="17"/>
                <w:szCs w:val="17"/>
              </w:rPr>
              <w:t>metraje cuadrado del proyecto</w:t>
            </w:r>
          </w:p>
        </w:tc>
        <w:tc>
          <w:tcPr>
            <w:tcW w:w="1723" w:type="dxa"/>
            <w:noWrap/>
            <w:vAlign w:val="center"/>
          </w:tcPr>
          <w:p w14:paraId="46CAAF04"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p>
        </w:tc>
        <w:tc>
          <w:tcPr>
            <w:tcW w:w="1736" w:type="dxa"/>
            <w:noWrap/>
            <w:vAlign w:val="center"/>
          </w:tcPr>
          <w:p w14:paraId="68A8F714"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p>
        </w:tc>
        <w:tc>
          <w:tcPr>
            <w:tcW w:w="1550" w:type="dxa"/>
            <w:noWrap/>
            <w:vAlign w:val="center"/>
          </w:tcPr>
          <w:p w14:paraId="351BB72C" w14:textId="7B2D4701"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p>
        </w:tc>
        <w:tc>
          <w:tcPr>
            <w:tcW w:w="1550" w:type="dxa"/>
            <w:noWrap/>
            <w:vAlign w:val="center"/>
          </w:tcPr>
          <w:p w14:paraId="034EE4F6"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p>
        </w:tc>
        <w:tc>
          <w:tcPr>
            <w:tcW w:w="1550" w:type="dxa"/>
            <w:noWrap/>
            <w:vAlign w:val="center"/>
          </w:tcPr>
          <w:p w14:paraId="04B259E8"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p>
        </w:tc>
        <w:tc>
          <w:tcPr>
            <w:tcW w:w="1643" w:type="dxa"/>
            <w:noWrap/>
            <w:vAlign w:val="center"/>
          </w:tcPr>
          <w:p w14:paraId="492FD706" w14:textId="5B00ED8F" w:rsidR="00BC7ABD" w:rsidRPr="00B435BC" w:rsidRDefault="00405CBB">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7,</w:t>
            </w:r>
            <w:r w:rsidR="00B257FB" w:rsidRPr="00B435BC">
              <w:rPr>
                <w:sz w:val="17"/>
                <w:szCs w:val="17"/>
              </w:rPr>
              <w:t>9</w:t>
            </w:r>
            <w:r w:rsidRPr="00B435BC">
              <w:rPr>
                <w:sz w:val="17"/>
                <w:szCs w:val="17"/>
              </w:rPr>
              <w:t>00 M2</w:t>
            </w:r>
          </w:p>
        </w:tc>
        <w:tc>
          <w:tcPr>
            <w:tcW w:w="1643" w:type="dxa"/>
            <w:noWrap/>
            <w:vAlign w:val="center"/>
          </w:tcPr>
          <w:p w14:paraId="4B58E56D" w14:textId="4B60CBC7" w:rsidR="00BC7ABD" w:rsidRPr="00B435BC" w:rsidRDefault="00753FEE">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8</w:t>
            </w:r>
            <w:r w:rsidR="00977CA0" w:rsidRPr="00B435BC">
              <w:rPr>
                <w:sz w:val="17"/>
                <w:szCs w:val="17"/>
              </w:rPr>
              <w:t>7</w:t>
            </w:r>
            <w:r w:rsidRPr="00B435BC">
              <w:rPr>
                <w:sz w:val="17"/>
                <w:szCs w:val="17"/>
              </w:rPr>
              <w:t>.77</w:t>
            </w:r>
            <w:r w:rsidR="00BC7ABD" w:rsidRPr="00B435BC">
              <w:rPr>
                <w:sz w:val="17"/>
                <w:szCs w:val="17"/>
              </w:rPr>
              <w:t>%</w:t>
            </w:r>
          </w:p>
        </w:tc>
      </w:tr>
      <w:tr w:rsidR="00EF09B0" w:rsidRPr="006E2899" w14:paraId="626C2A8E" w14:textId="77777777" w:rsidTr="00EF09B0">
        <w:trPr>
          <w:trHeight w:val="19"/>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6C77D269" w14:textId="77777777" w:rsidR="00BC7ABD" w:rsidRPr="00B435BC" w:rsidRDefault="00BC7ABD">
            <w:pPr>
              <w:jc w:val="center"/>
              <w:rPr>
                <w:sz w:val="17"/>
                <w:szCs w:val="17"/>
              </w:rPr>
            </w:pPr>
            <w:r w:rsidRPr="00B435BC">
              <w:rPr>
                <w:b w:val="0"/>
                <w:sz w:val="17"/>
                <w:szCs w:val="17"/>
              </w:rPr>
              <w:t>Inversión en Producto 2 (en RD$)</w:t>
            </w:r>
          </w:p>
          <w:p w14:paraId="4BD00526" w14:textId="77777777" w:rsidR="00BC7ABD" w:rsidRPr="00B435BC" w:rsidRDefault="00BC7ABD">
            <w:pPr>
              <w:jc w:val="center"/>
              <w:rPr>
                <w:sz w:val="17"/>
                <w:szCs w:val="17"/>
              </w:rPr>
            </w:pPr>
            <w:r w:rsidRPr="00B435BC">
              <w:rPr>
                <w:b w:val="0"/>
                <w:sz w:val="17"/>
                <w:szCs w:val="17"/>
              </w:rPr>
              <w:t>Ejecución Presupuesto Mensual (Contrapartida):</w:t>
            </w:r>
          </w:p>
        </w:tc>
        <w:tc>
          <w:tcPr>
            <w:tcW w:w="1723" w:type="dxa"/>
            <w:noWrap/>
            <w:vAlign w:val="center"/>
          </w:tcPr>
          <w:p w14:paraId="06625827" w14:textId="0CD451E2"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827,670.75</w:t>
            </w:r>
          </w:p>
        </w:tc>
        <w:tc>
          <w:tcPr>
            <w:tcW w:w="1736" w:type="dxa"/>
            <w:noWrap/>
            <w:vAlign w:val="center"/>
          </w:tcPr>
          <w:p w14:paraId="05DC7F60" w14:textId="2F42CB73"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1,287,570.75</w:t>
            </w:r>
          </w:p>
        </w:tc>
        <w:tc>
          <w:tcPr>
            <w:tcW w:w="1550" w:type="dxa"/>
            <w:noWrap/>
            <w:vAlign w:val="center"/>
          </w:tcPr>
          <w:p w14:paraId="770F49FB" w14:textId="3CC627AB"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2,623,546.87</w:t>
            </w:r>
          </w:p>
        </w:tc>
        <w:tc>
          <w:tcPr>
            <w:tcW w:w="1550" w:type="dxa"/>
            <w:noWrap/>
            <w:vAlign w:val="center"/>
          </w:tcPr>
          <w:p w14:paraId="209626A9" w14:textId="32B802B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3,019,645.84</w:t>
            </w:r>
          </w:p>
        </w:tc>
        <w:tc>
          <w:tcPr>
            <w:tcW w:w="1550" w:type="dxa"/>
            <w:noWrap/>
            <w:vAlign w:val="center"/>
          </w:tcPr>
          <w:p w14:paraId="3B55DA44" w14:textId="3F592FB9"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3,668,282.08</w:t>
            </w:r>
          </w:p>
        </w:tc>
        <w:tc>
          <w:tcPr>
            <w:tcW w:w="1643" w:type="dxa"/>
            <w:noWrap/>
            <w:vAlign w:val="center"/>
          </w:tcPr>
          <w:p w14:paraId="67A3375F" w14:textId="7513AD95"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16,744,181.54</w:t>
            </w:r>
          </w:p>
        </w:tc>
        <w:tc>
          <w:tcPr>
            <w:tcW w:w="1643" w:type="dxa"/>
            <w:noWrap/>
            <w:vAlign w:val="center"/>
          </w:tcPr>
          <w:p w14:paraId="7B901B17" w14:textId="1FE3B2EA"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28,170,897.83</w:t>
            </w:r>
          </w:p>
        </w:tc>
      </w:tr>
      <w:tr w:rsidR="00EF09B0" w:rsidRPr="006E2899" w14:paraId="1F1C4C76" w14:textId="77777777" w:rsidTr="00EF09B0">
        <w:trPr>
          <w:trHeight w:val="19"/>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6AA96452" w14:textId="77777777" w:rsidR="00BC7ABD" w:rsidRPr="00B435BC" w:rsidRDefault="00BC7ABD">
            <w:pPr>
              <w:jc w:val="center"/>
              <w:rPr>
                <w:sz w:val="17"/>
                <w:szCs w:val="17"/>
              </w:rPr>
            </w:pPr>
            <w:r w:rsidRPr="00B435BC">
              <w:rPr>
                <w:sz w:val="17"/>
                <w:szCs w:val="17"/>
              </w:rPr>
              <w:t xml:space="preserve">Estrategia de Captación y Donación de medicamentos, insumos y equipos médicos. </w:t>
            </w:r>
            <w:r w:rsidRPr="00B435BC">
              <w:rPr>
                <w:sz w:val="17"/>
                <w:szCs w:val="17"/>
              </w:rPr>
              <w:br/>
              <w:t>Indicador: Cantidad de artículos donados</w:t>
            </w:r>
          </w:p>
        </w:tc>
        <w:tc>
          <w:tcPr>
            <w:tcW w:w="1723" w:type="dxa"/>
            <w:noWrap/>
            <w:vAlign w:val="center"/>
          </w:tcPr>
          <w:p w14:paraId="7F7A9CB7"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1,983</w:t>
            </w:r>
          </w:p>
        </w:tc>
        <w:tc>
          <w:tcPr>
            <w:tcW w:w="1736" w:type="dxa"/>
            <w:noWrap/>
            <w:vAlign w:val="center"/>
          </w:tcPr>
          <w:p w14:paraId="1DDB0D25"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32,037</w:t>
            </w:r>
          </w:p>
        </w:tc>
        <w:tc>
          <w:tcPr>
            <w:tcW w:w="1550" w:type="dxa"/>
            <w:noWrap/>
            <w:vAlign w:val="center"/>
          </w:tcPr>
          <w:p w14:paraId="7794173C"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695,412</w:t>
            </w:r>
          </w:p>
        </w:tc>
        <w:tc>
          <w:tcPr>
            <w:tcW w:w="1550" w:type="dxa"/>
            <w:noWrap/>
            <w:vAlign w:val="center"/>
          </w:tcPr>
          <w:p w14:paraId="074C4DFD"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7,395,728</w:t>
            </w:r>
          </w:p>
        </w:tc>
        <w:tc>
          <w:tcPr>
            <w:tcW w:w="1550" w:type="dxa"/>
            <w:noWrap/>
            <w:vAlign w:val="center"/>
          </w:tcPr>
          <w:p w14:paraId="155899B0"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4,911,030</w:t>
            </w:r>
          </w:p>
        </w:tc>
        <w:tc>
          <w:tcPr>
            <w:tcW w:w="1643" w:type="dxa"/>
            <w:noWrap/>
            <w:vAlign w:val="center"/>
          </w:tcPr>
          <w:p w14:paraId="030C9FF3"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541,765</w:t>
            </w:r>
          </w:p>
        </w:tc>
        <w:tc>
          <w:tcPr>
            <w:tcW w:w="1643" w:type="dxa"/>
            <w:noWrap/>
            <w:vAlign w:val="center"/>
          </w:tcPr>
          <w:p w14:paraId="1660EACC"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13,577,955</w:t>
            </w:r>
          </w:p>
        </w:tc>
      </w:tr>
      <w:tr w:rsidR="00EF09B0" w:rsidRPr="006E2899" w14:paraId="290C2FEC" w14:textId="77777777" w:rsidTr="00EF09B0">
        <w:trPr>
          <w:trHeight w:val="1802"/>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1BAE05C3" w14:textId="08A4EFFA" w:rsidR="00BC7ABD" w:rsidRPr="00B435BC" w:rsidRDefault="00BC7ABD">
            <w:pPr>
              <w:jc w:val="center"/>
              <w:rPr>
                <w:sz w:val="17"/>
                <w:szCs w:val="17"/>
              </w:rPr>
            </w:pPr>
            <w:r w:rsidRPr="00B435BC">
              <w:rPr>
                <w:b w:val="0"/>
                <w:sz w:val="17"/>
                <w:szCs w:val="17"/>
              </w:rPr>
              <w:t>Inversión en Producto 3 (en RD$)</w:t>
            </w:r>
            <w:r w:rsidR="00EF09B0" w:rsidRPr="00B435BC">
              <w:rPr>
                <w:b w:val="0"/>
                <w:sz w:val="17"/>
                <w:szCs w:val="17"/>
              </w:rPr>
              <w:t xml:space="preserve"> -</w:t>
            </w:r>
            <w:r w:rsidRPr="00B435BC">
              <w:rPr>
                <w:b w:val="0"/>
                <w:sz w:val="17"/>
                <w:szCs w:val="17"/>
              </w:rPr>
              <w:t xml:space="preserve"> Valor en Monto de los productos canalizados para donación.</w:t>
            </w:r>
          </w:p>
        </w:tc>
        <w:tc>
          <w:tcPr>
            <w:tcW w:w="1723" w:type="dxa"/>
            <w:noWrap/>
            <w:vAlign w:val="center"/>
          </w:tcPr>
          <w:p w14:paraId="7E1FDAD5" w14:textId="25C87B9B"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153,053,016</w:t>
            </w:r>
          </w:p>
        </w:tc>
        <w:tc>
          <w:tcPr>
            <w:tcW w:w="1736" w:type="dxa"/>
            <w:noWrap/>
            <w:vAlign w:val="center"/>
          </w:tcPr>
          <w:p w14:paraId="271B2B25" w14:textId="6E1038F8"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135,077,612.25</w:t>
            </w:r>
          </w:p>
        </w:tc>
        <w:tc>
          <w:tcPr>
            <w:tcW w:w="1550" w:type="dxa"/>
            <w:noWrap/>
            <w:vAlign w:val="center"/>
          </w:tcPr>
          <w:p w14:paraId="5852F764" w14:textId="2EC47BC5"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89,055,332</w:t>
            </w:r>
          </w:p>
        </w:tc>
        <w:tc>
          <w:tcPr>
            <w:tcW w:w="1550" w:type="dxa"/>
            <w:noWrap/>
            <w:vAlign w:val="center"/>
          </w:tcPr>
          <w:p w14:paraId="01E9A614" w14:textId="4D6A41B8"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618,501,994</w:t>
            </w:r>
          </w:p>
        </w:tc>
        <w:tc>
          <w:tcPr>
            <w:tcW w:w="1550" w:type="dxa"/>
            <w:noWrap/>
            <w:vAlign w:val="center"/>
          </w:tcPr>
          <w:p w14:paraId="7B94EC35" w14:textId="48AD6F3E"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138,884,196</w:t>
            </w:r>
          </w:p>
        </w:tc>
        <w:tc>
          <w:tcPr>
            <w:tcW w:w="1643" w:type="dxa"/>
            <w:noWrap/>
            <w:vAlign w:val="center"/>
          </w:tcPr>
          <w:p w14:paraId="1B36AE23" w14:textId="2CC96CB2"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24,907,237.80</w:t>
            </w:r>
          </w:p>
        </w:tc>
        <w:tc>
          <w:tcPr>
            <w:tcW w:w="1643" w:type="dxa"/>
            <w:noWrap/>
            <w:vAlign w:val="center"/>
          </w:tcPr>
          <w:p w14:paraId="1BC32918" w14:textId="056C161A"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1,159,479,388</w:t>
            </w:r>
          </w:p>
        </w:tc>
      </w:tr>
    </w:tbl>
    <w:p w14:paraId="120ADCFB" w14:textId="1A11E2FB" w:rsidR="562E6934" w:rsidRDefault="562E6934" w:rsidP="005E7F96">
      <w:pPr>
        <w:spacing w:line="360" w:lineRule="auto"/>
        <w:rPr>
          <w:rFonts w:eastAsia="Times New Roman"/>
        </w:rPr>
      </w:pPr>
    </w:p>
    <w:p w14:paraId="3DCB64C3" w14:textId="77777777" w:rsidR="00C826BF" w:rsidRDefault="00C826BF" w:rsidP="005E7F96">
      <w:pPr>
        <w:spacing w:line="360" w:lineRule="auto"/>
        <w:rPr>
          <w:rFonts w:eastAsia="Times New Roman"/>
        </w:rPr>
      </w:pPr>
    </w:p>
    <w:p w14:paraId="411147E3" w14:textId="2A55C66B" w:rsidR="7BA62239" w:rsidRDefault="7BA62239" w:rsidP="7BA62239">
      <w:pPr>
        <w:spacing w:line="360" w:lineRule="auto"/>
        <w:rPr>
          <w:rFonts w:eastAsia="Times New Roman"/>
        </w:rPr>
      </w:pPr>
    </w:p>
    <w:tbl>
      <w:tblPr>
        <w:tblStyle w:val="Tablaconcuadrcula1clara-nfasis1"/>
        <w:tblpPr w:leftFromText="141" w:rightFromText="141" w:vertAnchor="text" w:horzAnchor="margin" w:tblpXSpec="center" w:tblpY="270"/>
        <w:tblW w:w="12950" w:type="dxa"/>
        <w:tblLook w:val="04A0" w:firstRow="1" w:lastRow="0" w:firstColumn="1" w:lastColumn="0" w:noHBand="0" w:noVBand="1"/>
      </w:tblPr>
      <w:tblGrid>
        <w:gridCol w:w="2226"/>
        <w:gridCol w:w="1520"/>
        <w:gridCol w:w="1520"/>
        <w:gridCol w:w="1520"/>
        <w:gridCol w:w="1520"/>
        <w:gridCol w:w="1520"/>
        <w:gridCol w:w="1520"/>
        <w:gridCol w:w="1604"/>
      </w:tblGrid>
      <w:tr w:rsidR="00EF09B0" w:rsidRPr="006E2899" w14:paraId="145569E9" w14:textId="77777777" w:rsidTr="00B435BC">
        <w:trPr>
          <w:cnfStyle w:val="100000000000" w:firstRow="1" w:lastRow="0" w:firstColumn="0" w:lastColumn="0" w:oddVBand="0" w:evenVBand="0" w:oddHBand="0" w:evenHBand="0" w:firstRowFirstColumn="0" w:firstRowLastColumn="0" w:lastRowFirstColumn="0" w:lastRowLastColumn="0"/>
          <w:trHeight w:val="979"/>
          <w:tblHeader/>
        </w:trPr>
        <w:tc>
          <w:tcPr>
            <w:cnfStyle w:val="001000000000" w:firstRow="0" w:lastRow="0" w:firstColumn="1" w:lastColumn="0" w:oddVBand="0" w:evenVBand="0" w:oddHBand="0" w:evenHBand="0" w:firstRowFirstColumn="0" w:firstRowLastColumn="0" w:lastRowFirstColumn="0" w:lastRowLastColumn="0"/>
            <w:tcW w:w="2154" w:type="dxa"/>
            <w:shd w:val="clear" w:color="auto" w:fill="002060"/>
            <w:vAlign w:val="center"/>
          </w:tcPr>
          <w:p w14:paraId="422CC31C" w14:textId="77777777" w:rsidR="00BC7ABD" w:rsidRPr="00D46637" w:rsidRDefault="00BC7ABD">
            <w:pPr>
              <w:jc w:val="center"/>
              <w:rPr>
                <w:bCs w:val="0"/>
                <w:color w:val="FFFFFF" w:themeColor="background1"/>
                <w:sz w:val="22"/>
                <w:szCs w:val="22"/>
              </w:rPr>
            </w:pPr>
            <w:r>
              <w:rPr>
                <w:bCs w:val="0"/>
                <w:color w:val="FFFFFF" w:themeColor="background1"/>
                <w:sz w:val="22"/>
                <w:szCs w:val="22"/>
              </w:rPr>
              <w:lastRenderedPageBreak/>
              <w:t>Producto/Servicio</w:t>
            </w:r>
          </w:p>
        </w:tc>
        <w:tc>
          <w:tcPr>
            <w:tcW w:w="1531" w:type="dxa"/>
            <w:shd w:val="clear" w:color="auto" w:fill="002060"/>
            <w:noWrap/>
            <w:vAlign w:val="center"/>
          </w:tcPr>
          <w:p w14:paraId="4A45D0E1" w14:textId="55F0BDDE" w:rsidR="00BC7ABD" w:rsidRPr="00D46637" w:rsidRDefault="0042460B">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Pr>
                <w:color w:val="FFFFFF" w:themeColor="background1"/>
                <w:sz w:val="22"/>
                <w:szCs w:val="22"/>
              </w:rPr>
              <w:t>Julio</w:t>
            </w:r>
          </w:p>
        </w:tc>
        <w:tc>
          <w:tcPr>
            <w:tcW w:w="1530" w:type="dxa"/>
            <w:shd w:val="clear" w:color="auto" w:fill="002060"/>
            <w:noWrap/>
            <w:vAlign w:val="center"/>
          </w:tcPr>
          <w:p w14:paraId="736B1B0E" w14:textId="51E4ADB6" w:rsidR="00BC7ABD" w:rsidRPr="00D46637" w:rsidRDefault="0042460B">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Pr>
                <w:color w:val="FFFFFF" w:themeColor="background1"/>
                <w:sz w:val="22"/>
                <w:szCs w:val="22"/>
              </w:rPr>
              <w:t>Agosto</w:t>
            </w:r>
          </w:p>
        </w:tc>
        <w:tc>
          <w:tcPr>
            <w:tcW w:w="1530" w:type="dxa"/>
            <w:shd w:val="clear" w:color="auto" w:fill="002060"/>
            <w:noWrap/>
            <w:vAlign w:val="center"/>
          </w:tcPr>
          <w:p w14:paraId="6EF9E7B0" w14:textId="7ED238F4" w:rsidR="00BC7ABD" w:rsidRPr="00D46637" w:rsidRDefault="0042460B">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Pr>
                <w:color w:val="FFFFFF" w:themeColor="background1"/>
                <w:sz w:val="22"/>
                <w:szCs w:val="22"/>
              </w:rPr>
              <w:t>Septiembre</w:t>
            </w:r>
          </w:p>
        </w:tc>
        <w:tc>
          <w:tcPr>
            <w:tcW w:w="1530" w:type="dxa"/>
            <w:shd w:val="clear" w:color="auto" w:fill="002060"/>
            <w:noWrap/>
            <w:vAlign w:val="center"/>
          </w:tcPr>
          <w:p w14:paraId="043A31AB" w14:textId="4DE29804" w:rsidR="00BC7ABD" w:rsidRPr="00D46637" w:rsidRDefault="0042460B">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Pr>
                <w:color w:val="FFFFFF" w:themeColor="background1"/>
                <w:sz w:val="22"/>
                <w:szCs w:val="22"/>
              </w:rPr>
              <w:t>Octubre</w:t>
            </w:r>
          </w:p>
        </w:tc>
        <w:tc>
          <w:tcPr>
            <w:tcW w:w="1530" w:type="dxa"/>
            <w:shd w:val="clear" w:color="auto" w:fill="002060"/>
            <w:noWrap/>
            <w:vAlign w:val="center"/>
          </w:tcPr>
          <w:p w14:paraId="479021CC" w14:textId="51244561" w:rsidR="00BC7ABD" w:rsidRPr="00D46637" w:rsidRDefault="0042460B">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Pr>
                <w:color w:val="FFFFFF" w:themeColor="background1"/>
                <w:sz w:val="22"/>
                <w:szCs w:val="22"/>
              </w:rPr>
              <w:t>Noviembre</w:t>
            </w:r>
          </w:p>
        </w:tc>
        <w:tc>
          <w:tcPr>
            <w:tcW w:w="1530" w:type="dxa"/>
            <w:shd w:val="clear" w:color="auto" w:fill="002060"/>
            <w:noWrap/>
            <w:vAlign w:val="center"/>
          </w:tcPr>
          <w:p w14:paraId="7F6D5D2E" w14:textId="1EA5A1C0" w:rsidR="00BC7ABD" w:rsidRPr="00D46637" w:rsidRDefault="0042460B">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Pr>
                <w:color w:val="FFFFFF" w:themeColor="background1"/>
                <w:sz w:val="22"/>
                <w:szCs w:val="22"/>
              </w:rPr>
              <w:t>Diciembre</w:t>
            </w:r>
          </w:p>
        </w:tc>
        <w:tc>
          <w:tcPr>
            <w:tcW w:w="1615" w:type="dxa"/>
            <w:shd w:val="clear" w:color="auto" w:fill="002060"/>
            <w:noWrap/>
            <w:vAlign w:val="center"/>
          </w:tcPr>
          <w:p w14:paraId="219CB841" w14:textId="0548D6C6" w:rsidR="00BC7ABD" w:rsidRPr="00D46637" w:rsidRDefault="00BC7AB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Pr>
                <w:color w:val="FFFFFF" w:themeColor="background1"/>
                <w:sz w:val="22"/>
                <w:szCs w:val="22"/>
              </w:rPr>
              <w:t xml:space="preserve">Total </w:t>
            </w:r>
            <w:r w:rsidR="0042460B">
              <w:rPr>
                <w:color w:val="FFFFFF" w:themeColor="background1"/>
                <w:sz w:val="22"/>
                <w:szCs w:val="22"/>
              </w:rPr>
              <w:t>2do</w:t>
            </w:r>
            <w:r>
              <w:rPr>
                <w:color w:val="FFFFFF" w:themeColor="background1"/>
                <w:sz w:val="22"/>
                <w:szCs w:val="22"/>
              </w:rPr>
              <w:t xml:space="preserve"> semestre 2023</w:t>
            </w:r>
          </w:p>
        </w:tc>
      </w:tr>
      <w:tr w:rsidR="00EF09B0" w:rsidRPr="00EF09B0" w14:paraId="06AAE346" w14:textId="77777777" w:rsidTr="00B435BC">
        <w:trPr>
          <w:trHeight w:val="1392"/>
        </w:trPr>
        <w:tc>
          <w:tcPr>
            <w:cnfStyle w:val="001000000000" w:firstRow="0" w:lastRow="0" w:firstColumn="1" w:lastColumn="0" w:oddVBand="0" w:evenVBand="0" w:oddHBand="0" w:evenHBand="0" w:firstRowFirstColumn="0" w:firstRowLastColumn="0" w:lastRowFirstColumn="0" w:lastRowLastColumn="0"/>
            <w:tcW w:w="2154" w:type="dxa"/>
            <w:vAlign w:val="center"/>
            <w:hideMark/>
          </w:tcPr>
          <w:p w14:paraId="2BCCD062" w14:textId="77777777" w:rsidR="00BC7ABD" w:rsidRPr="00B435BC" w:rsidRDefault="00BC7ABD">
            <w:pPr>
              <w:jc w:val="center"/>
              <w:rPr>
                <w:sz w:val="17"/>
                <w:szCs w:val="17"/>
              </w:rPr>
            </w:pPr>
            <w:r w:rsidRPr="00B435BC">
              <w:rPr>
                <w:bCs w:val="0"/>
                <w:sz w:val="17"/>
                <w:szCs w:val="17"/>
              </w:rPr>
              <w:t>Gestión y Coordinación del Programa “Oportunidad 14/24”</w:t>
            </w:r>
          </w:p>
          <w:p w14:paraId="6B63170A" w14:textId="77777777" w:rsidR="00BC7ABD" w:rsidRPr="00B435BC" w:rsidRDefault="00BC7ABD">
            <w:pPr>
              <w:jc w:val="center"/>
              <w:rPr>
                <w:sz w:val="17"/>
                <w:szCs w:val="17"/>
              </w:rPr>
            </w:pPr>
            <w:r w:rsidRPr="00B435BC">
              <w:rPr>
                <w:sz w:val="17"/>
                <w:szCs w:val="17"/>
              </w:rPr>
              <w:t>Indicador: Centros en funcionamiento</w:t>
            </w:r>
          </w:p>
        </w:tc>
        <w:tc>
          <w:tcPr>
            <w:tcW w:w="1531" w:type="dxa"/>
            <w:noWrap/>
            <w:vAlign w:val="center"/>
          </w:tcPr>
          <w:p w14:paraId="5F5E4221" w14:textId="7353B23C" w:rsidR="2220DE6B" w:rsidRPr="00B435BC" w:rsidRDefault="2220DE6B" w:rsidP="2220DE6B">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rFonts w:eastAsia="Times New Roman"/>
                <w:color w:val="767171" w:themeColor="background2" w:themeShade="80"/>
                <w:sz w:val="17"/>
                <w:szCs w:val="17"/>
              </w:rPr>
              <w:t>114</w:t>
            </w:r>
          </w:p>
        </w:tc>
        <w:tc>
          <w:tcPr>
            <w:tcW w:w="1530" w:type="dxa"/>
            <w:noWrap/>
            <w:vAlign w:val="center"/>
          </w:tcPr>
          <w:p w14:paraId="0F6D1CAE" w14:textId="288A6257" w:rsidR="2220DE6B" w:rsidRPr="00B435BC" w:rsidRDefault="2220DE6B" w:rsidP="2220DE6B">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rFonts w:eastAsia="Times New Roman"/>
                <w:color w:val="767171" w:themeColor="background2" w:themeShade="80"/>
                <w:sz w:val="17"/>
                <w:szCs w:val="17"/>
              </w:rPr>
              <w:t>116</w:t>
            </w:r>
          </w:p>
        </w:tc>
        <w:tc>
          <w:tcPr>
            <w:tcW w:w="1530" w:type="dxa"/>
            <w:noWrap/>
            <w:vAlign w:val="center"/>
          </w:tcPr>
          <w:p w14:paraId="1DE204DE" w14:textId="545A9D66" w:rsidR="2220DE6B" w:rsidRPr="00B435BC" w:rsidRDefault="2220DE6B" w:rsidP="2220DE6B">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rFonts w:eastAsia="Times New Roman"/>
                <w:color w:val="767171" w:themeColor="background2" w:themeShade="80"/>
                <w:sz w:val="17"/>
                <w:szCs w:val="17"/>
              </w:rPr>
              <w:t>117</w:t>
            </w:r>
          </w:p>
        </w:tc>
        <w:tc>
          <w:tcPr>
            <w:tcW w:w="1530" w:type="dxa"/>
            <w:noWrap/>
            <w:vAlign w:val="center"/>
          </w:tcPr>
          <w:p w14:paraId="71BD27A0" w14:textId="042DC2C9" w:rsidR="2220DE6B" w:rsidRPr="00B435BC" w:rsidRDefault="2220DE6B" w:rsidP="2220DE6B">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rFonts w:eastAsia="Times New Roman"/>
                <w:color w:val="767171" w:themeColor="background2" w:themeShade="80"/>
                <w:sz w:val="17"/>
                <w:szCs w:val="17"/>
              </w:rPr>
              <w:t>119</w:t>
            </w:r>
          </w:p>
        </w:tc>
        <w:tc>
          <w:tcPr>
            <w:tcW w:w="1530" w:type="dxa"/>
            <w:noWrap/>
            <w:vAlign w:val="center"/>
          </w:tcPr>
          <w:p w14:paraId="32A717C2" w14:textId="21C9226A" w:rsidR="2220DE6B" w:rsidRPr="00B435BC" w:rsidRDefault="2220DE6B" w:rsidP="2220DE6B">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rFonts w:eastAsia="Times New Roman"/>
                <w:color w:val="767171" w:themeColor="background2" w:themeShade="80"/>
                <w:sz w:val="17"/>
                <w:szCs w:val="17"/>
              </w:rPr>
              <w:t>0</w:t>
            </w:r>
          </w:p>
        </w:tc>
        <w:tc>
          <w:tcPr>
            <w:tcW w:w="1530" w:type="dxa"/>
            <w:noWrap/>
            <w:vAlign w:val="center"/>
          </w:tcPr>
          <w:p w14:paraId="03808039" w14:textId="48143A13" w:rsidR="2220DE6B" w:rsidRPr="00B435BC" w:rsidRDefault="2220DE6B" w:rsidP="2220DE6B">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rFonts w:eastAsia="Times New Roman"/>
                <w:color w:val="767171" w:themeColor="background2" w:themeShade="80"/>
                <w:sz w:val="17"/>
                <w:szCs w:val="17"/>
              </w:rPr>
              <w:t>0</w:t>
            </w:r>
          </w:p>
        </w:tc>
        <w:tc>
          <w:tcPr>
            <w:tcW w:w="1615" w:type="dxa"/>
            <w:noWrap/>
            <w:vAlign w:val="center"/>
          </w:tcPr>
          <w:p w14:paraId="3E420AF3" w14:textId="475DAA7A" w:rsidR="00BC7ABD" w:rsidRPr="00B435BC" w:rsidRDefault="0B9C1D49">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119</w:t>
            </w:r>
          </w:p>
        </w:tc>
      </w:tr>
      <w:tr w:rsidR="00EF09B0" w:rsidRPr="00EF09B0" w14:paraId="3D5C2742" w14:textId="77777777" w:rsidTr="00E5079A">
        <w:trPr>
          <w:trHeight w:val="979"/>
        </w:trPr>
        <w:tc>
          <w:tcPr>
            <w:cnfStyle w:val="001000000000" w:firstRow="0" w:lastRow="0" w:firstColumn="1" w:lastColumn="0" w:oddVBand="0" w:evenVBand="0" w:oddHBand="0" w:evenHBand="0" w:firstRowFirstColumn="0" w:firstRowLastColumn="0" w:lastRowFirstColumn="0" w:lastRowLastColumn="0"/>
            <w:tcW w:w="2154" w:type="dxa"/>
            <w:vAlign w:val="center"/>
          </w:tcPr>
          <w:p w14:paraId="64DDA37C" w14:textId="772B8BFA" w:rsidR="00F04543" w:rsidRPr="00B435BC" w:rsidRDefault="00F04543" w:rsidP="00F04543">
            <w:pPr>
              <w:jc w:val="center"/>
              <w:rPr>
                <w:sz w:val="17"/>
                <w:szCs w:val="17"/>
              </w:rPr>
            </w:pPr>
            <w:r w:rsidRPr="00B435BC">
              <w:rPr>
                <w:b w:val="0"/>
                <w:sz w:val="17"/>
                <w:szCs w:val="17"/>
              </w:rPr>
              <w:t>Inversión producto 1</w:t>
            </w:r>
            <w:r w:rsidR="00EF09B0" w:rsidRPr="00B435BC">
              <w:rPr>
                <w:b w:val="0"/>
                <w:sz w:val="17"/>
                <w:szCs w:val="17"/>
              </w:rPr>
              <w:t xml:space="preserve"> (en RD$) –</w:t>
            </w:r>
            <w:r w:rsidRPr="00B435BC">
              <w:rPr>
                <w:b w:val="0"/>
                <w:sz w:val="17"/>
                <w:szCs w:val="17"/>
              </w:rPr>
              <w:t xml:space="preserve"> Ejecución Presupuesto Mensual</w:t>
            </w:r>
          </w:p>
        </w:tc>
        <w:tc>
          <w:tcPr>
            <w:tcW w:w="1531" w:type="dxa"/>
            <w:noWrap/>
            <w:vAlign w:val="center"/>
          </w:tcPr>
          <w:p w14:paraId="25D5A896" w14:textId="03DEB078" w:rsidR="00F04543" w:rsidRPr="00B435BC" w:rsidRDefault="00F04543" w:rsidP="00EF09B0">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37,776,521.59</w:t>
            </w:r>
          </w:p>
        </w:tc>
        <w:tc>
          <w:tcPr>
            <w:tcW w:w="1530" w:type="dxa"/>
            <w:noWrap/>
            <w:vAlign w:val="center"/>
          </w:tcPr>
          <w:p w14:paraId="10B1427C" w14:textId="44E0483F" w:rsidR="00F04543" w:rsidRPr="00B435BC" w:rsidRDefault="00F04543" w:rsidP="00EF09B0">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61,431,344.63</w:t>
            </w:r>
          </w:p>
        </w:tc>
        <w:tc>
          <w:tcPr>
            <w:tcW w:w="1530" w:type="dxa"/>
            <w:noWrap/>
            <w:vAlign w:val="center"/>
          </w:tcPr>
          <w:p w14:paraId="7B50472A" w14:textId="219DE555" w:rsidR="00F04543" w:rsidRPr="00B435BC" w:rsidRDefault="00F04543" w:rsidP="00EF09B0">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33,372,746.65</w:t>
            </w:r>
          </w:p>
        </w:tc>
        <w:tc>
          <w:tcPr>
            <w:tcW w:w="1530" w:type="dxa"/>
            <w:noWrap/>
            <w:vAlign w:val="center"/>
          </w:tcPr>
          <w:p w14:paraId="51C71855" w14:textId="0E1E596C" w:rsidR="00F04543" w:rsidRPr="00B435BC" w:rsidRDefault="00F04543" w:rsidP="00EF09B0">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50,873,859.04</w:t>
            </w:r>
          </w:p>
        </w:tc>
        <w:tc>
          <w:tcPr>
            <w:tcW w:w="1530" w:type="dxa"/>
            <w:noWrap/>
            <w:vAlign w:val="center"/>
          </w:tcPr>
          <w:p w14:paraId="5DFD5B4E" w14:textId="218A6080" w:rsidR="00F04543" w:rsidRPr="00B435BC" w:rsidRDefault="00F04543" w:rsidP="00EF09B0">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92,586,164.86</w:t>
            </w:r>
          </w:p>
        </w:tc>
        <w:tc>
          <w:tcPr>
            <w:tcW w:w="1530" w:type="dxa"/>
            <w:noWrap/>
            <w:vAlign w:val="center"/>
          </w:tcPr>
          <w:p w14:paraId="5BA4A4CA" w14:textId="51DA4CA9" w:rsidR="00F04543" w:rsidRPr="00B435BC" w:rsidRDefault="00F04543" w:rsidP="00EF09B0">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47,721,400.46</w:t>
            </w:r>
          </w:p>
        </w:tc>
        <w:tc>
          <w:tcPr>
            <w:tcW w:w="1615" w:type="dxa"/>
            <w:noWrap/>
            <w:vAlign w:val="center"/>
          </w:tcPr>
          <w:p w14:paraId="5652B0F9" w14:textId="473A7C6A" w:rsidR="00F04543" w:rsidRPr="00B435BC" w:rsidRDefault="00F04543" w:rsidP="00EF09B0">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323,762,037.23</w:t>
            </w:r>
          </w:p>
        </w:tc>
      </w:tr>
      <w:tr w:rsidR="00EF09B0" w:rsidRPr="00EF09B0" w14:paraId="63335E12" w14:textId="77777777" w:rsidTr="00B435BC">
        <w:trPr>
          <w:trHeight w:val="19"/>
        </w:trPr>
        <w:tc>
          <w:tcPr>
            <w:cnfStyle w:val="001000000000" w:firstRow="0" w:lastRow="0" w:firstColumn="1" w:lastColumn="0" w:oddVBand="0" w:evenVBand="0" w:oddHBand="0" w:evenHBand="0" w:firstRowFirstColumn="0" w:firstRowLastColumn="0" w:lastRowFirstColumn="0" w:lastRowLastColumn="0"/>
            <w:tcW w:w="2154" w:type="dxa"/>
            <w:vAlign w:val="center"/>
            <w:hideMark/>
          </w:tcPr>
          <w:p w14:paraId="135AF0E9" w14:textId="77777777" w:rsidR="00BC7ABD" w:rsidRPr="00B435BC" w:rsidRDefault="00BC7ABD">
            <w:pPr>
              <w:jc w:val="center"/>
              <w:rPr>
                <w:sz w:val="17"/>
                <w:szCs w:val="17"/>
              </w:rPr>
            </w:pPr>
            <w:r w:rsidRPr="00B435BC">
              <w:rPr>
                <w:sz w:val="17"/>
                <w:szCs w:val="17"/>
              </w:rPr>
              <w:t>Construcción y apertura de Centros de Desarrollo Integral para la Mujer (CEDI-Mujer) en Santo Domingo Norte y Santiago</w:t>
            </w:r>
          </w:p>
          <w:p w14:paraId="2CFA5587" w14:textId="77777777" w:rsidR="00981073" w:rsidRPr="00B435BC" w:rsidRDefault="00BC7ABD">
            <w:pPr>
              <w:jc w:val="center"/>
              <w:rPr>
                <w:sz w:val="17"/>
                <w:szCs w:val="17"/>
              </w:rPr>
            </w:pPr>
            <w:r w:rsidRPr="00B435BC">
              <w:rPr>
                <w:sz w:val="17"/>
                <w:szCs w:val="17"/>
              </w:rPr>
              <w:t>Indicador:</w:t>
            </w:r>
          </w:p>
          <w:p w14:paraId="22D8DDA2" w14:textId="6B67874B" w:rsidR="00BC7ABD" w:rsidRPr="00B435BC" w:rsidRDefault="00981073">
            <w:pPr>
              <w:jc w:val="center"/>
              <w:rPr>
                <w:sz w:val="17"/>
                <w:szCs w:val="17"/>
              </w:rPr>
            </w:pPr>
            <w:r w:rsidRPr="00B435BC">
              <w:rPr>
                <w:sz w:val="17"/>
                <w:szCs w:val="17"/>
              </w:rPr>
              <w:t>Porcentaje de avance en la ejecución del metraje cuadrado del proyecto</w:t>
            </w:r>
          </w:p>
        </w:tc>
        <w:tc>
          <w:tcPr>
            <w:tcW w:w="1531" w:type="dxa"/>
            <w:noWrap/>
            <w:vAlign w:val="center"/>
          </w:tcPr>
          <w:p w14:paraId="74BB5229"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p>
        </w:tc>
        <w:tc>
          <w:tcPr>
            <w:tcW w:w="1530" w:type="dxa"/>
            <w:noWrap/>
            <w:vAlign w:val="center"/>
          </w:tcPr>
          <w:p w14:paraId="514BE595"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p>
        </w:tc>
        <w:tc>
          <w:tcPr>
            <w:tcW w:w="1530" w:type="dxa"/>
            <w:noWrap/>
            <w:vAlign w:val="center"/>
          </w:tcPr>
          <w:p w14:paraId="67B3542D" w14:textId="3007786C"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p>
        </w:tc>
        <w:tc>
          <w:tcPr>
            <w:tcW w:w="1530" w:type="dxa"/>
            <w:noWrap/>
            <w:vAlign w:val="center"/>
          </w:tcPr>
          <w:p w14:paraId="65B13463"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p>
        </w:tc>
        <w:tc>
          <w:tcPr>
            <w:tcW w:w="1530" w:type="dxa"/>
            <w:noWrap/>
            <w:vAlign w:val="center"/>
          </w:tcPr>
          <w:p w14:paraId="5A33A556" w14:textId="77777777" w:rsidR="00BC7ABD" w:rsidRPr="00B435BC" w:rsidRDefault="00BC7ABD">
            <w:pPr>
              <w:jc w:val="center"/>
              <w:cnfStyle w:val="000000000000" w:firstRow="0" w:lastRow="0" w:firstColumn="0" w:lastColumn="0" w:oddVBand="0" w:evenVBand="0" w:oddHBand="0" w:evenHBand="0" w:firstRowFirstColumn="0" w:firstRowLastColumn="0" w:lastRowFirstColumn="0" w:lastRowLastColumn="0"/>
              <w:rPr>
                <w:sz w:val="17"/>
                <w:szCs w:val="17"/>
              </w:rPr>
            </w:pPr>
          </w:p>
        </w:tc>
        <w:tc>
          <w:tcPr>
            <w:tcW w:w="1530" w:type="dxa"/>
            <w:noWrap/>
            <w:vAlign w:val="center"/>
          </w:tcPr>
          <w:p w14:paraId="0A5AB940" w14:textId="18102BEF" w:rsidR="00BC7ABD" w:rsidRPr="00B435BC" w:rsidRDefault="007F5F5B">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8,800 M2</w:t>
            </w:r>
          </w:p>
        </w:tc>
        <w:tc>
          <w:tcPr>
            <w:tcW w:w="1615" w:type="dxa"/>
            <w:noWrap/>
            <w:vAlign w:val="center"/>
          </w:tcPr>
          <w:p w14:paraId="55817A08" w14:textId="7E14FDAD" w:rsidR="00BC7ABD" w:rsidRPr="00B435BC" w:rsidRDefault="004B5EA1">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97.77%</w:t>
            </w:r>
          </w:p>
        </w:tc>
      </w:tr>
      <w:tr w:rsidR="00EF09B0" w:rsidRPr="00EF09B0" w14:paraId="393E531F" w14:textId="77777777" w:rsidTr="00B435BC">
        <w:trPr>
          <w:trHeight w:val="19"/>
        </w:trPr>
        <w:tc>
          <w:tcPr>
            <w:cnfStyle w:val="001000000000" w:firstRow="0" w:lastRow="0" w:firstColumn="1" w:lastColumn="0" w:oddVBand="0" w:evenVBand="0" w:oddHBand="0" w:evenHBand="0" w:firstRowFirstColumn="0" w:firstRowLastColumn="0" w:lastRowFirstColumn="0" w:lastRowLastColumn="0"/>
            <w:tcW w:w="2154" w:type="dxa"/>
            <w:vAlign w:val="center"/>
            <w:hideMark/>
          </w:tcPr>
          <w:p w14:paraId="44ACB839" w14:textId="77777777" w:rsidR="00BC7ABD" w:rsidRPr="00B435BC" w:rsidRDefault="00BC7ABD">
            <w:pPr>
              <w:jc w:val="center"/>
              <w:rPr>
                <w:sz w:val="17"/>
                <w:szCs w:val="17"/>
              </w:rPr>
            </w:pPr>
            <w:r w:rsidRPr="00B435BC">
              <w:rPr>
                <w:b w:val="0"/>
                <w:sz w:val="17"/>
                <w:szCs w:val="17"/>
              </w:rPr>
              <w:t>Inversión en Producto 2 (en RD$)</w:t>
            </w:r>
          </w:p>
          <w:p w14:paraId="31243AD3" w14:textId="77777777" w:rsidR="00BC7ABD" w:rsidRPr="00B435BC" w:rsidRDefault="00BC7ABD">
            <w:pPr>
              <w:jc w:val="center"/>
              <w:rPr>
                <w:sz w:val="17"/>
                <w:szCs w:val="17"/>
              </w:rPr>
            </w:pPr>
            <w:r w:rsidRPr="00B435BC">
              <w:rPr>
                <w:b w:val="0"/>
                <w:sz w:val="17"/>
                <w:szCs w:val="17"/>
              </w:rPr>
              <w:t>Ejecución Presupuesto Mensual (Contrapartida):</w:t>
            </w:r>
          </w:p>
        </w:tc>
        <w:tc>
          <w:tcPr>
            <w:tcW w:w="1531" w:type="dxa"/>
            <w:noWrap/>
            <w:vAlign w:val="center"/>
          </w:tcPr>
          <w:p w14:paraId="55F17B81" w14:textId="1BF73751" w:rsidR="00BC7ABD" w:rsidRPr="00B435BC" w:rsidRDefault="008B4425">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7,518,859.73</w:t>
            </w:r>
          </w:p>
        </w:tc>
        <w:tc>
          <w:tcPr>
            <w:tcW w:w="1530" w:type="dxa"/>
            <w:noWrap/>
            <w:vAlign w:val="center"/>
          </w:tcPr>
          <w:p w14:paraId="2C1BEF50" w14:textId="35D4D71A" w:rsidR="00BC7ABD" w:rsidRPr="00B435BC" w:rsidRDefault="00970A69">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5,736,106.79</w:t>
            </w:r>
          </w:p>
        </w:tc>
        <w:tc>
          <w:tcPr>
            <w:tcW w:w="1530" w:type="dxa"/>
            <w:noWrap/>
            <w:vAlign w:val="center"/>
          </w:tcPr>
          <w:p w14:paraId="46B895AC" w14:textId="35E7C3CB" w:rsidR="00BC7ABD" w:rsidRPr="00B435BC" w:rsidRDefault="00970A69">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2,547,297.14</w:t>
            </w:r>
          </w:p>
        </w:tc>
        <w:tc>
          <w:tcPr>
            <w:tcW w:w="1530" w:type="dxa"/>
            <w:noWrap/>
            <w:vAlign w:val="center"/>
          </w:tcPr>
          <w:p w14:paraId="3252B782" w14:textId="068CD8A4" w:rsidR="00BC7ABD" w:rsidRPr="00B435BC" w:rsidRDefault="00697D1F">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2,523,796.03</w:t>
            </w:r>
          </w:p>
        </w:tc>
        <w:tc>
          <w:tcPr>
            <w:tcW w:w="1530" w:type="dxa"/>
            <w:noWrap/>
            <w:vAlign w:val="center"/>
          </w:tcPr>
          <w:p w14:paraId="2A56CFC4" w14:textId="2848ABD3" w:rsidR="00BC7ABD" w:rsidRPr="00B435BC" w:rsidRDefault="007F5C6A">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47,629,518.01</w:t>
            </w:r>
          </w:p>
        </w:tc>
        <w:tc>
          <w:tcPr>
            <w:tcW w:w="1530" w:type="dxa"/>
            <w:noWrap/>
            <w:vAlign w:val="center"/>
          </w:tcPr>
          <w:p w14:paraId="5F6D6E5D" w14:textId="142A8285" w:rsidR="00BC7ABD" w:rsidRPr="00B435BC" w:rsidRDefault="00CC243D">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2,834,031.53</w:t>
            </w:r>
          </w:p>
        </w:tc>
        <w:tc>
          <w:tcPr>
            <w:tcW w:w="1615" w:type="dxa"/>
            <w:noWrap/>
            <w:vAlign w:val="center"/>
          </w:tcPr>
          <w:p w14:paraId="042FCFAA" w14:textId="03F244AA" w:rsidR="00BC7ABD" w:rsidRPr="00B435BC" w:rsidRDefault="00481442">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sz w:val="17"/>
                <w:szCs w:val="17"/>
              </w:rPr>
              <w:t>68,789,609.23</w:t>
            </w:r>
          </w:p>
        </w:tc>
      </w:tr>
      <w:tr w:rsidR="00B435BC" w:rsidRPr="00EF09B0" w14:paraId="1B706DAF" w14:textId="77777777" w:rsidTr="00B435BC">
        <w:trPr>
          <w:trHeight w:val="19"/>
        </w:trPr>
        <w:tc>
          <w:tcPr>
            <w:cnfStyle w:val="001000000000" w:firstRow="0" w:lastRow="0" w:firstColumn="1" w:lastColumn="0" w:oddVBand="0" w:evenVBand="0" w:oddHBand="0" w:evenHBand="0" w:firstRowFirstColumn="0" w:firstRowLastColumn="0" w:lastRowFirstColumn="0" w:lastRowLastColumn="0"/>
            <w:tcW w:w="2154" w:type="dxa"/>
            <w:vAlign w:val="center"/>
          </w:tcPr>
          <w:p w14:paraId="2707A61A" w14:textId="77777777" w:rsidR="00BC7ABD" w:rsidRPr="00B435BC" w:rsidRDefault="00BC7ABD">
            <w:pPr>
              <w:jc w:val="center"/>
              <w:rPr>
                <w:sz w:val="17"/>
                <w:szCs w:val="17"/>
              </w:rPr>
            </w:pPr>
            <w:r w:rsidRPr="00B435BC">
              <w:rPr>
                <w:sz w:val="17"/>
                <w:szCs w:val="17"/>
              </w:rPr>
              <w:t xml:space="preserve">Estrategia de Captación y Donación de medicamentos, insumos y equipos </w:t>
            </w:r>
            <w:r w:rsidRPr="00B435BC">
              <w:rPr>
                <w:sz w:val="17"/>
                <w:szCs w:val="17"/>
              </w:rPr>
              <w:lastRenderedPageBreak/>
              <w:t xml:space="preserve">médicos. </w:t>
            </w:r>
            <w:r w:rsidRPr="00B435BC">
              <w:rPr>
                <w:sz w:val="17"/>
                <w:szCs w:val="17"/>
              </w:rPr>
              <w:br/>
              <w:t>Indicador: Cantidad de artículos donados</w:t>
            </w:r>
          </w:p>
        </w:tc>
        <w:tc>
          <w:tcPr>
            <w:tcW w:w="1531" w:type="dxa"/>
            <w:noWrap/>
            <w:vAlign w:val="center"/>
          </w:tcPr>
          <w:p w14:paraId="0144A725" w14:textId="2486D113" w:rsidR="615D0ECF" w:rsidRPr="00B435BC" w:rsidRDefault="615D0ECF" w:rsidP="615D0ECF">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rFonts w:eastAsia="Times New Roman"/>
                <w:color w:val="767171" w:themeColor="background2" w:themeShade="80"/>
                <w:sz w:val="17"/>
                <w:szCs w:val="17"/>
              </w:rPr>
              <w:lastRenderedPageBreak/>
              <w:t>990,013</w:t>
            </w:r>
          </w:p>
        </w:tc>
        <w:tc>
          <w:tcPr>
            <w:tcW w:w="1530" w:type="dxa"/>
            <w:noWrap/>
            <w:vAlign w:val="center"/>
          </w:tcPr>
          <w:p w14:paraId="6D20316D" w14:textId="3500FD68" w:rsidR="615D0ECF" w:rsidRPr="00B435BC" w:rsidRDefault="615D0ECF" w:rsidP="615D0ECF">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rFonts w:eastAsia="Times New Roman"/>
                <w:color w:val="767171" w:themeColor="background2" w:themeShade="80"/>
                <w:sz w:val="17"/>
                <w:szCs w:val="17"/>
              </w:rPr>
              <w:t>3,572,004</w:t>
            </w:r>
          </w:p>
        </w:tc>
        <w:tc>
          <w:tcPr>
            <w:tcW w:w="1530" w:type="dxa"/>
            <w:noWrap/>
            <w:vAlign w:val="center"/>
          </w:tcPr>
          <w:p w14:paraId="5CB074BB" w14:textId="09FE8AB5" w:rsidR="615D0ECF" w:rsidRPr="00B435BC" w:rsidRDefault="615D0ECF" w:rsidP="615D0ECF">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rFonts w:eastAsia="Times New Roman"/>
                <w:color w:val="767171" w:themeColor="background2" w:themeShade="80"/>
                <w:sz w:val="17"/>
                <w:szCs w:val="17"/>
              </w:rPr>
              <w:t>2,848,653</w:t>
            </w:r>
          </w:p>
        </w:tc>
        <w:tc>
          <w:tcPr>
            <w:tcW w:w="1530" w:type="dxa"/>
            <w:noWrap/>
            <w:vAlign w:val="center"/>
          </w:tcPr>
          <w:p w14:paraId="1FD95595" w14:textId="09C8699A" w:rsidR="615D0ECF" w:rsidRPr="00B435BC" w:rsidRDefault="615D0ECF" w:rsidP="615D0ECF">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rFonts w:eastAsia="Times New Roman"/>
                <w:color w:val="767171" w:themeColor="background2" w:themeShade="80"/>
                <w:sz w:val="17"/>
                <w:szCs w:val="17"/>
              </w:rPr>
              <w:t>1,073,688</w:t>
            </w:r>
          </w:p>
        </w:tc>
        <w:tc>
          <w:tcPr>
            <w:tcW w:w="1530" w:type="dxa"/>
            <w:noWrap/>
            <w:vAlign w:val="center"/>
          </w:tcPr>
          <w:p w14:paraId="057CFA61" w14:textId="37F2940A" w:rsidR="615D0ECF" w:rsidRPr="00B435BC" w:rsidRDefault="615D0ECF" w:rsidP="615D0ECF">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rFonts w:eastAsia="Times New Roman"/>
                <w:color w:val="767171" w:themeColor="background2" w:themeShade="80"/>
                <w:sz w:val="17"/>
                <w:szCs w:val="17"/>
              </w:rPr>
              <w:t>86,000</w:t>
            </w:r>
          </w:p>
        </w:tc>
        <w:tc>
          <w:tcPr>
            <w:tcW w:w="1530" w:type="dxa"/>
            <w:noWrap/>
            <w:vAlign w:val="center"/>
          </w:tcPr>
          <w:p w14:paraId="54F51E78" w14:textId="6493F277" w:rsidR="615D0ECF" w:rsidRPr="00B435BC" w:rsidRDefault="615D0ECF" w:rsidP="615D0ECF">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rFonts w:eastAsia="Times New Roman"/>
                <w:color w:val="767171" w:themeColor="background2" w:themeShade="80"/>
                <w:sz w:val="17"/>
                <w:szCs w:val="17"/>
              </w:rPr>
              <w:t>0</w:t>
            </w:r>
          </w:p>
        </w:tc>
        <w:tc>
          <w:tcPr>
            <w:tcW w:w="1615" w:type="dxa"/>
            <w:noWrap/>
            <w:vAlign w:val="center"/>
          </w:tcPr>
          <w:p w14:paraId="35A3926B" w14:textId="582F295C" w:rsidR="615D0ECF" w:rsidRPr="00B435BC" w:rsidRDefault="615D0ECF" w:rsidP="615D0ECF">
            <w:pPr>
              <w:jc w:val="center"/>
              <w:cnfStyle w:val="000000000000" w:firstRow="0" w:lastRow="0" w:firstColumn="0" w:lastColumn="0" w:oddVBand="0" w:evenVBand="0" w:oddHBand="0" w:evenHBand="0" w:firstRowFirstColumn="0" w:firstRowLastColumn="0" w:lastRowFirstColumn="0" w:lastRowLastColumn="0"/>
              <w:rPr>
                <w:sz w:val="17"/>
                <w:szCs w:val="17"/>
              </w:rPr>
            </w:pPr>
            <w:r w:rsidRPr="00B435BC">
              <w:rPr>
                <w:rFonts w:eastAsia="Times New Roman"/>
                <w:color w:val="767171" w:themeColor="background2" w:themeShade="80"/>
                <w:sz w:val="17"/>
                <w:szCs w:val="17"/>
              </w:rPr>
              <w:t>22,148,313</w:t>
            </w:r>
          </w:p>
        </w:tc>
      </w:tr>
      <w:tr w:rsidR="00EF09B0" w:rsidRPr="00EF09B0" w14:paraId="5E7DFDD4" w14:textId="77777777" w:rsidTr="00B435BC">
        <w:trPr>
          <w:trHeight w:val="19"/>
        </w:trPr>
        <w:tc>
          <w:tcPr>
            <w:cnfStyle w:val="001000000000" w:firstRow="0" w:lastRow="0" w:firstColumn="1" w:lastColumn="0" w:oddVBand="0" w:evenVBand="0" w:oddHBand="0" w:evenHBand="0" w:firstRowFirstColumn="0" w:firstRowLastColumn="0" w:lastRowFirstColumn="0" w:lastRowLastColumn="0"/>
            <w:tcW w:w="2154" w:type="dxa"/>
            <w:vAlign w:val="center"/>
          </w:tcPr>
          <w:p w14:paraId="5DB4A9A3" w14:textId="2A45A596" w:rsidR="00EF09B0" w:rsidRPr="00B435BC" w:rsidRDefault="00EF09B0">
            <w:pPr>
              <w:jc w:val="center"/>
              <w:rPr>
                <w:sz w:val="17"/>
                <w:szCs w:val="17"/>
              </w:rPr>
            </w:pPr>
            <w:r w:rsidRPr="00B435BC">
              <w:rPr>
                <w:b w:val="0"/>
                <w:sz w:val="17"/>
                <w:szCs w:val="17"/>
              </w:rPr>
              <w:t>Inversión en Producto 3 (en RD$) - Valor en Monto de los productos canalizados para donación.</w:t>
            </w:r>
          </w:p>
        </w:tc>
        <w:tc>
          <w:tcPr>
            <w:tcW w:w="1531" w:type="dxa"/>
            <w:noWrap/>
            <w:vAlign w:val="center"/>
          </w:tcPr>
          <w:p w14:paraId="76DCAE99" w14:textId="4CB98C9C" w:rsidR="00EF09B0" w:rsidRPr="00B435BC" w:rsidRDefault="00B435BC" w:rsidP="615D0EC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17"/>
                <w:szCs w:val="17"/>
              </w:rPr>
            </w:pPr>
            <w:r w:rsidRPr="00B435BC">
              <w:rPr>
                <w:rFonts w:eastAsia="Times New Roman"/>
                <w:color w:val="767171" w:themeColor="background2" w:themeShade="80"/>
                <w:sz w:val="17"/>
                <w:szCs w:val="17"/>
              </w:rPr>
              <w:t>85,904,973.55</w:t>
            </w:r>
          </w:p>
        </w:tc>
        <w:tc>
          <w:tcPr>
            <w:tcW w:w="1530" w:type="dxa"/>
            <w:noWrap/>
            <w:vAlign w:val="center"/>
          </w:tcPr>
          <w:p w14:paraId="0B23225D" w14:textId="3CA78090" w:rsidR="00EF09B0" w:rsidRPr="00B435BC" w:rsidRDefault="00B435BC" w:rsidP="615D0EC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16"/>
                <w:szCs w:val="16"/>
              </w:rPr>
            </w:pPr>
            <w:r w:rsidRPr="00B435BC">
              <w:rPr>
                <w:rFonts w:eastAsia="Times New Roman"/>
                <w:color w:val="767171" w:themeColor="background2" w:themeShade="80"/>
                <w:sz w:val="16"/>
                <w:szCs w:val="16"/>
              </w:rPr>
              <w:t>232,571,190.00</w:t>
            </w:r>
          </w:p>
        </w:tc>
        <w:tc>
          <w:tcPr>
            <w:tcW w:w="1530" w:type="dxa"/>
            <w:noWrap/>
            <w:vAlign w:val="center"/>
          </w:tcPr>
          <w:p w14:paraId="5DEA0A26" w14:textId="48E2C597" w:rsidR="00EF09B0" w:rsidRPr="00B435BC" w:rsidRDefault="00B435BC" w:rsidP="615D0EC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17"/>
                <w:szCs w:val="17"/>
              </w:rPr>
            </w:pPr>
            <w:r w:rsidRPr="00B435BC">
              <w:rPr>
                <w:rFonts w:eastAsia="Times New Roman"/>
                <w:color w:val="767171" w:themeColor="background2" w:themeShade="80"/>
                <w:sz w:val="17"/>
                <w:szCs w:val="17"/>
              </w:rPr>
              <w:t>289,314,560.7</w:t>
            </w:r>
          </w:p>
        </w:tc>
        <w:tc>
          <w:tcPr>
            <w:tcW w:w="1530" w:type="dxa"/>
            <w:noWrap/>
            <w:vAlign w:val="center"/>
          </w:tcPr>
          <w:p w14:paraId="76942EC4" w14:textId="33688DFA" w:rsidR="00EF09B0" w:rsidRPr="00B435BC" w:rsidRDefault="00B435BC" w:rsidP="615D0EC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17"/>
                <w:szCs w:val="17"/>
              </w:rPr>
            </w:pPr>
            <w:r w:rsidRPr="00B435BC">
              <w:rPr>
                <w:rFonts w:eastAsia="Times New Roman"/>
                <w:color w:val="767171" w:themeColor="background2" w:themeShade="80"/>
                <w:sz w:val="17"/>
                <w:szCs w:val="17"/>
              </w:rPr>
              <w:t>82,031,960.40</w:t>
            </w:r>
          </w:p>
        </w:tc>
        <w:tc>
          <w:tcPr>
            <w:tcW w:w="1530" w:type="dxa"/>
            <w:noWrap/>
            <w:vAlign w:val="center"/>
          </w:tcPr>
          <w:p w14:paraId="2DD302AD" w14:textId="2B1E22DB" w:rsidR="00EF09B0" w:rsidRPr="00B435BC" w:rsidRDefault="00B435BC" w:rsidP="615D0EC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17"/>
                <w:szCs w:val="17"/>
              </w:rPr>
            </w:pPr>
            <w:r w:rsidRPr="00B435BC">
              <w:rPr>
                <w:rFonts w:eastAsia="Times New Roman"/>
                <w:color w:val="767171" w:themeColor="background2" w:themeShade="80"/>
                <w:sz w:val="17"/>
                <w:szCs w:val="17"/>
              </w:rPr>
              <w:t>2,841,900.00</w:t>
            </w:r>
          </w:p>
        </w:tc>
        <w:tc>
          <w:tcPr>
            <w:tcW w:w="1530" w:type="dxa"/>
            <w:noWrap/>
            <w:vAlign w:val="center"/>
          </w:tcPr>
          <w:p w14:paraId="131A68DD" w14:textId="3E2BE33B" w:rsidR="00EF09B0" w:rsidRPr="00B435BC" w:rsidRDefault="00B435BC" w:rsidP="615D0EC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17"/>
                <w:szCs w:val="17"/>
              </w:rPr>
            </w:pPr>
            <w:r w:rsidRPr="00B435BC">
              <w:rPr>
                <w:rFonts w:eastAsia="Times New Roman"/>
                <w:color w:val="767171" w:themeColor="background2" w:themeShade="80"/>
                <w:sz w:val="17"/>
                <w:szCs w:val="17"/>
              </w:rPr>
              <w:t>0</w:t>
            </w:r>
          </w:p>
        </w:tc>
        <w:tc>
          <w:tcPr>
            <w:tcW w:w="1615" w:type="dxa"/>
            <w:noWrap/>
            <w:vAlign w:val="center"/>
          </w:tcPr>
          <w:p w14:paraId="77359ABB" w14:textId="7A28FFE1" w:rsidR="00EF09B0" w:rsidRPr="00B435BC" w:rsidRDefault="00B435BC" w:rsidP="615D0ECF">
            <w:pPr>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17"/>
                <w:szCs w:val="17"/>
              </w:rPr>
            </w:pPr>
            <w:r w:rsidRPr="00B435BC">
              <w:rPr>
                <w:rFonts w:eastAsia="Times New Roman"/>
                <w:color w:val="767171" w:themeColor="background2" w:themeShade="80"/>
                <w:sz w:val="17"/>
                <w:szCs w:val="17"/>
              </w:rPr>
              <w:t>692,664,584.72</w:t>
            </w:r>
          </w:p>
        </w:tc>
      </w:tr>
    </w:tbl>
    <w:p w14:paraId="7DFC8971" w14:textId="14457BB0" w:rsidR="407A8FF9" w:rsidRDefault="407A8FF9" w:rsidP="407A8FF9"/>
    <w:p w14:paraId="0A19EE6A" w14:textId="77777777" w:rsidR="00A75EA0" w:rsidRDefault="00A75EA0" w:rsidP="407A8FF9"/>
    <w:p w14:paraId="5EB78F58" w14:textId="77777777" w:rsidR="00EF09B0" w:rsidRDefault="00EF09B0" w:rsidP="407A8FF9"/>
    <w:p w14:paraId="681BDB2A" w14:textId="77777777" w:rsidR="00EF09B0" w:rsidRDefault="00EF09B0" w:rsidP="407A8FF9"/>
    <w:p w14:paraId="01DF11E6" w14:textId="77777777" w:rsidR="00EF09B0" w:rsidRDefault="00EF09B0" w:rsidP="407A8FF9"/>
    <w:p w14:paraId="37623701" w14:textId="77777777" w:rsidR="00E5079A" w:rsidRDefault="00E5079A" w:rsidP="407A8FF9"/>
    <w:p w14:paraId="62AB80E6" w14:textId="77777777" w:rsidR="00E5079A" w:rsidRDefault="00E5079A" w:rsidP="407A8FF9"/>
    <w:p w14:paraId="1B931229" w14:textId="77777777" w:rsidR="00E5079A" w:rsidRDefault="00E5079A" w:rsidP="407A8FF9"/>
    <w:p w14:paraId="6A419495" w14:textId="77777777" w:rsidR="00E5079A" w:rsidRDefault="00E5079A" w:rsidP="407A8FF9"/>
    <w:p w14:paraId="59596636" w14:textId="77777777" w:rsidR="00B435BC" w:rsidRDefault="00B435BC" w:rsidP="407A8FF9"/>
    <w:p w14:paraId="55FE68A7" w14:textId="77777777" w:rsidR="00A75EA0" w:rsidRDefault="00A75EA0" w:rsidP="407A8FF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1667"/>
        <w:gridCol w:w="2106"/>
        <w:gridCol w:w="1960"/>
        <w:gridCol w:w="2381"/>
        <w:gridCol w:w="1314"/>
        <w:gridCol w:w="1755"/>
      </w:tblGrid>
      <w:tr w:rsidR="562E6934" w14:paraId="3EC38591" w14:textId="77777777" w:rsidTr="00A75EA0">
        <w:trPr>
          <w:trHeight w:val="450"/>
        </w:trPr>
        <w:tc>
          <w:tcPr>
            <w:tcW w:w="12950" w:type="dxa"/>
            <w:gridSpan w:val="7"/>
            <w:tcBorders>
              <w:top w:val="nil"/>
              <w:left w:val="nil"/>
              <w:bottom w:val="nil"/>
              <w:right w:val="nil"/>
            </w:tcBorders>
            <w:tcMar>
              <w:left w:w="60" w:type="dxa"/>
              <w:right w:w="60" w:type="dxa"/>
            </w:tcMar>
            <w:vAlign w:val="center"/>
          </w:tcPr>
          <w:p w14:paraId="05AD0713" w14:textId="6BF95A6A" w:rsidR="562E6934" w:rsidRDefault="7386EE5B" w:rsidP="002C4A9C">
            <w:pPr>
              <w:pStyle w:val="Prrafodelista"/>
              <w:numPr>
                <w:ilvl w:val="0"/>
                <w:numId w:val="39"/>
              </w:numPr>
              <w:spacing w:line="360" w:lineRule="auto"/>
              <w:jc w:val="center"/>
              <w:rPr>
                <w:rFonts w:eastAsia="Times New Roman"/>
                <w:b/>
                <w:bCs/>
                <w:color w:val="767171" w:themeColor="background2" w:themeShade="80"/>
              </w:rPr>
            </w:pPr>
            <w:r w:rsidRPr="11D7EEEB">
              <w:rPr>
                <w:rFonts w:eastAsia="Times New Roman"/>
                <w:b/>
                <w:bCs/>
                <w:color w:val="767171" w:themeColor="background2" w:themeShade="80"/>
              </w:rPr>
              <w:lastRenderedPageBreak/>
              <w:t xml:space="preserve"> Matriz Índice de Gestión Presupuestaria Anual (IGP)</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338"/>
              <w:gridCol w:w="4489"/>
              <w:gridCol w:w="3987"/>
            </w:tblGrid>
            <w:tr w:rsidR="00AE488D" w:rsidRPr="005016BA" w14:paraId="7A7E6610" w14:textId="77777777">
              <w:trPr>
                <w:trHeight w:val="225"/>
              </w:trPr>
              <w:tc>
                <w:tcPr>
                  <w:tcW w:w="12930" w:type="dxa"/>
                  <w:gridSpan w:val="3"/>
                  <w:tcBorders>
                    <w:top w:val="single" w:sz="6" w:space="0" w:color="auto"/>
                    <w:left w:val="single" w:sz="6" w:space="0" w:color="auto"/>
                    <w:bottom w:val="single" w:sz="6" w:space="0" w:color="auto"/>
                    <w:right w:val="single" w:sz="6" w:space="0" w:color="auto"/>
                  </w:tcBorders>
                  <w:shd w:val="clear" w:color="auto" w:fill="002060"/>
                  <w:tcMar>
                    <w:left w:w="105" w:type="dxa"/>
                    <w:right w:w="105" w:type="dxa"/>
                  </w:tcMar>
                  <w:vAlign w:val="center"/>
                </w:tcPr>
                <w:p w14:paraId="22FA0005" w14:textId="77777777" w:rsidR="00AE488D" w:rsidRPr="00895DAF" w:rsidRDefault="00AE488D" w:rsidP="00AE488D">
                  <w:pPr>
                    <w:keepNext/>
                    <w:jc w:val="center"/>
                    <w:rPr>
                      <w:rFonts w:eastAsia="Times New Roman"/>
                      <w:color w:val="FFFFFF" w:themeColor="background1"/>
                      <w:sz w:val="28"/>
                      <w:szCs w:val="28"/>
                    </w:rPr>
                  </w:pPr>
                  <w:r w:rsidRPr="003D35BA">
                    <w:rPr>
                      <w:rFonts w:eastAsia="Times New Roman"/>
                      <w:color w:val="FFFFFF" w:themeColor="background1"/>
                      <w:sz w:val="28"/>
                      <w:szCs w:val="28"/>
                    </w:rPr>
                    <w:t>Gabinete de Política Social</w:t>
                  </w:r>
                </w:p>
                <w:p w14:paraId="6BDF8F03" w14:textId="77777777" w:rsidR="00AE488D" w:rsidRDefault="00AE488D" w:rsidP="00AE488D">
                  <w:pPr>
                    <w:keepNext/>
                    <w:jc w:val="center"/>
                    <w:rPr>
                      <w:rFonts w:eastAsia="Times New Roman"/>
                      <w:color w:val="FFFFFF" w:themeColor="background1"/>
                      <w:sz w:val="28"/>
                      <w:szCs w:val="28"/>
                    </w:rPr>
                  </w:pPr>
                  <w:r w:rsidRPr="003D35BA">
                    <w:rPr>
                      <w:rFonts w:eastAsia="Times New Roman"/>
                      <w:color w:val="FFFFFF" w:themeColor="background1"/>
                      <w:sz w:val="28"/>
                      <w:szCs w:val="28"/>
                    </w:rPr>
                    <w:t>Cumplimiento Trimestral del Índice de Gestión Presupuestaria (IGP) 2023</w:t>
                  </w:r>
                </w:p>
              </w:tc>
            </w:tr>
            <w:tr w:rsidR="00AE488D" w14:paraId="4DF1E2B6" w14:textId="77777777">
              <w:trPr>
                <w:trHeight w:val="90"/>
              </w:trPr>
              <w:tc>
                <w:tcPr>
                  <w:tcW w:w="438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1E7D4E" w14:textId="77777777" w:rsidR="00AE488D" w:rsidRPr="00B435BC" w:rsidRDefault="00AE488D" w:rsidP="00AE488D">
                  <w:pPr>
                    <w:jc w:val="center"/>
                    <w:rPr>
                      <w:rFonts w:eastAsia="Times New Roman"/>
                      <w:b/>
                      <w:bCs/>
                      <w:color w:val="767171" w:themeColor="background2" w:themeShade="80"/>
                    </w:rPr>
                  </w:pPr>
                  <w:r w:rsidRPr="00B435BC">
                    <w:rPr>
                      <w:rFonts w:eastAsia="Times New Roman"/>
                      <w:b/>
                      <w:bCs/>
                      <w:color w:val="767171" w:themeColor="background2" w:themeShade="80"/>
                    </w:rPr>
                    <w:t>Periodos</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B9FF2A" w14:textId="77777777" w:rsidR="00AE488D" w:rsidRPr="00B435BC" w:rsidRDefault="00AE488D" w:rsidP="00AE488D">
                  <w:pPr>
                    <w:spacing w:line="276" w:lineRule="auto"/>
                    <w:jc w:val="center"/>
                    <w:rPr>
                      <w:rFonts w:eastAsia="Times New Roman"/>
                      <w:b/>
                      <w:bCs/>
                      <w:color w:val="767171" w:themeColor="background2" w:themeShade="80"/>
                    </w:rPr>
                  </w:pPr>
                  <w:r w:rsidRPr="00B435BC">
                    <w:rPr>
                      <w:rFonts w:eastAsia="Times New Roman"/>
                      <w:b/>
                      <w:bCs/>
                      <w:color w:val="767171" w:themeColor="background2" w:themeShade="80"/>
                    </w:rPr>
                    <w:t>Calificación</w:t>
                  </w:r>
                </w:p>
              </w:tc>
              <w:tc>
                <w:tcPr>
                  <w:tcW w:w="4020" w:type="dxa"/>
                  <w:tcBorders>
                    <w:top w:val="single" w:sz="6" w:space="0" w:color="auto"/>
                    <w:left w:val="single" w:sz="6" w:space="0" w:color="auto"/>
                    <w:bottom w:val="single" w:sz="6" w:space="0" w:color="auto"/>
                    <w:right w:val="single" w:sz="6" w:space="0" w:color="auto"/>
                  </w:tcBorders>
                  <w:tcMar>
                    <w:left w:w="105" w:type="dxa"/>
                    <w:right w:w="105" w:type="dxa"/>
                  </w:tcMar>
                </w:tcPr>
                <w:p w14:paraId="447EC254" w14:textId="77777777" w:rsidR="00AE488D" w:rsidRPr="00B435BC" w:rsidRDefault="00AE488D" w:rsidP="00AE488D">
                  <w:pPr>
                    <w:spacing w:line="276" w:lineRule="auto"/>
                    <w:jc w:val="center"/>
                    <w:rPr>
                      <w:rFonts w:eastAsia="Times New Roman"/>
                      <w:b/>
                      <w:bCs/>
                      <w:color w:val="767171" w:themeColor="background2" w:themeShade="80"/>
                    </w:rPr>
                  </w:pPr>
                  <w:r w:rsidRPr="00B435BC">
                    <w:rPr>
                      <w:rFonts w:eastAsia="Times New Roman"/>
                      <w:b/>
                      <w:bCs/>
                      <w:color w:val="767171" w:themeColor="background2" w:themeShade="80"/>
                    </w:rPr>
                    <w:t>Comentarios</w:t>
                  </w:r>
                </w:p>
              </w:tc>
            </w:tr>
            <w:tr w:rsidR="00AE488D" w:rsidRPr="005016BA" w14:paraId="74E9705A" w14:textId="77777777">
              <w:trPr>
                <w:trHeight w:val="60"/>
              </w:trPr>
              <w:tc>
                <w:tcPr>
                  <w:tcW w:w="43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39343EC" w14:textId="77777777" w:rsidR="00AE488D" w:rsidRPr="00B435BC" w:rsidRDefault="00AE488D" w:rsidP="00AE488D">
                  <w:pPr>
                    <w:jc w:val="center"/>
                    <w:rPr>
                      <w:rFonts w:eastAsia="Times New Roman"/>
                      <w:b/>
                      <w:bCs/>
                      <w:color w:val="767171" w:themeColor="background2" w:themeShade="80"/>
                    </w:rPr>
                  </w:pPr>
                  <w:r w:rsidRPr="00B435BC">
                    <w:rPr>
                      <w:rFonts w:eastAsia="Times New Roman"/>
                      <w:b/>
                      <w:bCs/>
                      <w:color w:val="767171" w:themeColor="background2" w:themeShade="80"/>
                    </w:rPr>
                    <w:t>1er Trimestre</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A18C79" w14:textId="77777777" w:rsidR="00AE488D" w:rsidRPr="00B435BC" w:rsidRDefault="00AE488D" w:rsidP="00AE488D">
                  <w:pPr>
                    <w:jc w:val="center"/>
                    <w:rPr>
                      <w:rFonts w:eastAsia="Times New Roman"/>
                      <w:color w:val="767171" w:themeColor="background2" w:themeShade="80"/>
                    </w:rPr>
                  </w:pPr>
                  <w:r w:rsidRPr="00B435BC">
                    <w:rPr>
                      <w:rFonts w:eastAsia="Times New Roman"/>
                      <w:color w:val="767171" w:themeColor="background2" w:themeShade="80"/>
                    </w:rPr>
                    <w:t>74%</w:t>
                  </w:r>
                </w:p>
              </w:tc>
              <w:tc>
                <w:tcPr>
                  <w:tcW w:w="4020" w:type="dxa"/>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96F2B1" w14:textId="41E462D9" w:rsidR="00AE488D" w:rsidRPr="00B435BC" w:rsidRDefault="00AE488D" w:rsidP="00AE488D">
                  <w:pPr>
                    <w:jc w:val="center"/>
                    <w:rPr>
                      <w:rFonts w:eastAsia="Times New Roman"/>
                      <w:color w:val="767171" w:themeColor="background2" w:themeShade="80"/>
                    </w:rPr>
                  </w:pPr>
                  <w:r w:rsidRPr="00B435BC">
                    <w:rPr>
                      <w:rFonts w:eastAsia="Times New Roman"/>
                      <w:color w:val="767171" w:themeColor="background2" w:themeShade="80"/>
                    </w:rPr>
                    <w:t>*El 4to Trimestre aún se encuentra pendiente por evaluar de parte de la Dirección General de Presupuesto</w:t>
                  </w:r>
                  <w:r w:rsidR="00DC3FF1" w:rsidRPr="00B435BC">
                    <w:rPr>
                      <w:rFonts w:eastAsia="Times New Roman"/>
                      <w:color w:val="767171" w:themeColor="background2" w:themeShade="80"/>
                    </w:rPr>
                    <w:t>, pero realizamos el ejercicio de proyección para dicho trimestre.</w:t>
                  </w:r>
                  <w:r w:rsidRPr="00B435BC">
                    <w:rPr>
                      <w:rFonts w:eastAsia="Times New Roman"/>
                      <w:color w:val="767171" w:themeColor="background2" w:themeShade="80"/>
                    </w:rPr>
                    <w:t xml:space="preserve"> (DIGEPRES)</w:t>
                  </w:r>
                </w:p>
              </w:tc>
            </w:tr>
            <w:tr w:rsidR="00AE488D" w14:paraId="4C1E1A5F" w14:textId="77777777">
              <w:trPr>
                <w:trHeight w:val="60"/>
              </w:trPr>
              <w:tc>
                <w:tcPr>
                  <w:tcW w:w="43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A8816DF" w14:textId="77777777" w:rsidR="00AE488D" w:rsidRPr="00B435BC" w:rsidRDefault="00AE488D" w:rsidP="00AE488D">
                  <w:pPr>
                    <w:jc w:val="center"/>
                    <w:rPr>
                      <w:rFonts w:eastAsia="Times New Roman"/>
                      <w:b/>
                      <w:bCs/>
                      <w:color w:val="767171" w:themeColor="background2" w:themeShade="80"/>
                    </w:rPr>
                  </w:pPr>
                  <w:r w:rsidRPr="00B435BC">
                    <w:rPr>
                      <w:rFonts w:eastAsia="Times New Roman"/>
                      <w:b/>
                      <w:bCs/>
                      <w:color w:val="767171" w:themeColor="background2" w:themeShade="80"/>
                    </w:rPr>
                    <w:t>2do Trimestre</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E22B54" w14:textId="77777777" w:rsidR="00AE488D" w:rsidRPr="00B435BC" w:rsidRDefault="00AE488D" w:rsidP="00AE488D">
                  <w:pPr>
                    <w:jc w:val="center"/>
                    <w:rPr>
                      <w:rFonts w:eastAsia="Times New Roman"/>
                      <w:color w:val="767171" w:themeColor="background2" w:themeShade="80"/>
                    </w:rPr>
                  </w:pPr>
                  <w:r w:rsidRPr="00B435BC">
                    <w:rPr>
                      <w:rFonts w:eastAsia="Times New Roman"/>
                      <w:color w:val="767171" w:themeColor="background2" w:themeShade="80"/>
                    </w:rPr>
                    <w:t>86%</w:t>
                  </w:r>
                </w:p>
              </w:tc>
              <w:tc>
                <w:tcPr>
                  <w:tcW w:w="4020" w:type="dxa"/>
                  <w:vMerge/>
                </w:tcPr>
                <w:p w14:paraId="2CA4DF7A" w14:textId="77777777" w:rsidR="00AE488D" w:rsidRDefault="00AE488D" w:rsidP="00AE488D"/>
              </w:tc>
            </w:tr>
            <w:tr w:rsidR="00AE488D" w14:paraId="3D0AFF09" w14:textId="77777777">
              <w:trPr>
                <w:trHeight w:val="60"/>
              </w:trPr>
              <w:tc>
                <w:tcPr>
                  <w:tcW w:w="43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9E67A31" w14:textId="77777777" w:rsidR="00AE488D" w:rsidRPr="00B435BC" w:rsidRDefault="00AE488D" w:rsidP="00AE488D">
                  <w:pPr>
                    <w:jc w:val="center"/>
                    <w:rPr>
                      <w:rFonts w:eastAsia="Times New Roman"/>
                      <w:b/>
                      <w:bCs/>
                      <w:color w:val="767171" w:themeColor="background2" w:themeShade="80"/>
                    </w:rPr>
                  </w:pPr>
                  <w:r w:rsidRPr="00B435BC">
                    <w:rPr>
                      <w:rFonts w:eastAsia="Times New Roman"/>
                      <w:b/>
                      <w:bCs/>
                      <w:color w:val="767171" w:themeColor="background2" w:themeShade="80"/>
                    </w:rPr>
                    <w:t>3er Trimestre</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EA6ECF" w14:textId="77777777" w:rsidR="00AE488D" w:rsidRPr="00B435BC" w:rsidRDefault="00AE488D" w:rsidP="00AE488D">
                  <w:pPr>
                    <w:jc w:val="center"/>
                    <w:rPr>
                      <w:rFonts w:eastAsia="Times New Roman"/>
                      <w:color w:val="767171" w:themeColor="background2" w:themeShade="80"/>
                    </w:rPr>
                  </w:pPr>
                  <w:r w:rsidRPr="00B435BC">
                    <w:rPr>
                      <w:rFonts w:eastAsia="Times New Roman"/>
                      <w:color w:val="767171" w:themeColor="background2" w:themeShade="80"/>
                    </w:rPr>
                    <w:t>89%</w:t>
                  </w:r>
                </w:p>
              </w:tc>
              <w:tc>
                <w:tcPr>
                  <w:tcW w:w="4020" w:type="dxa"/>
                  <w:vMerge/>
                </w:tcPr>
                <w:p w14:paraId="11A9E035" w14:textId="77777777" w:rsidR="00AE488D" w:rsidRDefault="00AE488D" w:rsidP="00AE488D"/>
              </w:tc>
            </w:tr>
            <w:tr w:rsidR="00AE488D" w14:paraId="6A5A7852" w14:textId="77777777">
              <w:trPr>
                <w:trHeight w:val="60"/>
              </w:trPr>
              <w:tc>
                <w:tcPr>
                  <w:tcW w:w="43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9E6D56F" w14:textId="77777777" w:rsidR="00AE488D" w:rsidRPr="00B435BC" w:rsidRDefault="00AE488D" w:rsidP="00AE488D">
                  <w:pPr>
                    <w:jc w:val="center"/>
                    <w:rPr>
                      <w:rFonts w:eastAsia="Times New Roman"/>
                      <w:b/>
                      <w:bCs/>
                      <w:color w:val="767171" w:themeColor="background2" w:themeShade="80"/>
                    </w:rPr>
                  </w:pPr>
                  <w:r w:rsidRPr="00B435BC">
                    <w:rPr>
                      <w:rFonts w:eastAsia="Times New Roman"/>
                      <w:b/>
                      <w:bCs/>
                      <w:color w:val="767171" w:themeColor="background2" w:themeShade="80"/>
                    </w:rPr>
                    <w:t>4to Trimestre</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96E302" w14:textId="77777777" w:rsidR="00AE488D" w:rsidRPr="00B435BC" w:rsidRDefault="00AE488D" w:rsidP="00AE488D">
                  <w:pPr>
                    <w:jc w:val="center"/>
                    <w:rPr>
                      <w:rFonts w:eastAsia="Times New Roman"/>
                      <w:color w:val="767171" w:themeColor="background2" w:themeShade="80"/>
                      <w:highlight w:val="yellow"/>
                    </w:rPr>
                  </w:pPr>
                  <w:r w:rsidRPr="00B435BC">
                    <w:rPr>
                      <w:rFonts w:eastAsia="Times New Roman"/>
                      <w:color w:val="767171" w:themeColor="background2" w:themeShade="80"/>
                    </w:rPr>
                    <w:t>95%*</w:t>
                  </w:r>
                </w:p>
              </w:tc>
              <w:tc>
                <w:tcPr>
                  <w:tcW w:w="4020" w:type="dxa"/>
                  <w:vMerge/>
                </w:tcPr>
                <w:p w14:paraId="528F9BD7" w14:textId="77777777" w:rsidR="00AE488D" w:rsidRDefault="00AE488D" w:rsidP="00AE488D"/>
              </w:tc>
            </w:tr>
            <w:tr w:rsidR="00AE488D" w14:paraId="2C654D65" w14:textId="77777777">
              <w:trPr>
                <w:trHeight w:val="300"/>
              </w:trPr>
              <w:tc>
                <w:tcPr>
                  <w:tcW w:w="43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BC6CD3D" w14:textId="77777777" w:rsidR="00AE488D" w:rsidRPr="00B435BC" w:rsidRDefault="00AE488D" w:rsidP="00AE488D">
                  <w:pPr>
                    <w:jc w:val="center"/>
                    <w:rPr>
                      <w:rFonts w:eastAsia="Times New Roman"/>
                      <w:b/>
                      <w:bCs/>
                      <w:color w:val="767171" w:themeColor="background2" w:themeShade="80"/>
                    </w:rPr>
                  </w:pPr>
                  <w:r w:rsidRPr="00B435BC">
                    <w:rPr>
                      <w:rFonts w:eastAsia="Times New Roman"/>
                      <w:b/>
                      <w:bCs/>
                      <w:color w:val="767171" w:themeColor="background2" w:themeShade="80"/>
                    </w:rPr>
                    <w:t>Promedio Anual</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BC62C6" w14:textId="77777777" w:rsidR="00AE488D" w:rsidRPr="00B435BC" w:rsidRDefault="00AE488D" w:rsidP="00AE488D">
                  <w:pPr>
                    <w:jc w:val="center"/>
                    <w:rPr>
                      <w:rFonts w:eastAsia="Times New Roman"/>
                      <w:b/>
                      <w:bCs/>
                      <w:color w:val="767171" w:themeColor="background2" w:themeShade="80"/>
                    </w:rPr>
                  </w:pPr>
                  <w:r w:rsidRPr="00B435BC">
                    <w:rPr>
                      <w:rFonts w:eastAsia="Times New Roman"/>
                      <w:b/>
                      <w:bCs/>
                      <w:color w:val="767171" w:themeColor="background2" w:themeShade="80"/>
                    </w:rPr>
                    <w:t>86%</w:t>
                  </w:r>
                </w:p>
              </w:tc>
              <w:tc>
                <w:tcPr>
                  <w:tcW w:w="4020" w:type="dxa"/>
                  <w:vMerge/>
                </w:tcPr>
                <w:p w14:paraId="4A25EF97" w14:textId="77777777" w:rsidR="00AE488D" w:rsidRDefault="00AE488D" w:rsidP="00AE488D"/>
              </w:tc>
            </w:tr>
          </w:tbl>
          <w:p w14:paraId="4556F7DA" w14:textId="77777777" w:rsidR="00AE488D" w:rsidRDefault="00AE488D" w:rsidP="00AE488D">
            <w:pPr>
              <w:spacing w:before="240" w:line="360" w:lineRule="auto"/>
              <w:rPr>
                <w:rFonts w:eastAsia="Times New Roman"/>
                <w:noProof/>
                <w:color w:val="767171" w:themeColor="background2" w:themeShade="80"/>
                <w:sz w:val="16"/>
                <w:szCs w:val="16"/>
              </w:rPr>
            </w:pPr>
            <w:r w:rsidRPr="36F25E9A">
              <w:rPr>
                <w:rFonts w:eastAsia="Times New Roman"/>
                <w:noProof/>
                <w:color w:val="767171" w:themeColor="background2" w:themeShade="80"/>
                <w:sz w:val="16"/>
                <w:szCs w:val="16"/>
              </w:rPr>
              <w:t>Fuente: Reporte trimestral del Indicador de Gestión Presupuestaria-DIGEPRES.</w:t>
            </w:r>
          </w:p>
          <w:p w14:paraId="3A501E5D" w14:textId="77777777" w:rsidR="00AE488D" w:rsidRDefault="00AE488D" w:rsidP="562E6934">
            <w:pPr>
              <w:spacing w:after="0" w:line="360" w:lineRule="auto"/>
              <w:jc w:val="center"/>
              <w:rPr>
                <w:rFonts w:eastAsia="Times New Roman"/>
                <w:b/>
                <w:bCs/>
                <w:color w:val="808080" w:themeColor="background1" w:themeShade="80"/>
                <w:sz w:val="36"/>
                <w:szCs w:val="36"/>
              </w:rPr>
            </w:pPr>
          </w:p>
          <w:p w14:paraId="2D5F8F44" w14:textId="77777777" w:rsidR="00AE488D" w:rsidRDefault="00AE488D" w:rsidP="562E6934">
            <w:pPr>
              <w:spacing w:after="0" w:line="360" w:lineRule="auto"/>
              <w:jc w:val="center"/>
              <w:rPr>
                <w:rFonts w:eastAsia="Times New Roman"/>
                <w:b/>
                <w:bCs/>
                <w:color w:val="808080" w:themeColor="background1" w:themeShade="80"/>
                <w:sz w:val="36"/>
                <w:szCs w:val="36"/>
              </w:rPr>
            </w:pPr>
          </w:p>
          <w:p w14:paraId="7B944573" w14:textId="5D26EA2D" w:rsidR="00880AE8" w:rsidRDefault="00880AE8" w:rsidP="005A7FDA">
            <w:pPr>
              <w:spacing w:after="0" w:line="360" w:lineRule="auto"/>
              <w:rPr>
                <w:rFonts w:eastAsia="Times New Roman"/>
                <w:b/>
                <w:bCs/>
                <w:color w:val="808080" w:themeColor="background1" w:themeShade="80"/>
                <w:sz w:val="36"/>
                <w:szCs w:val="36"/>
              </w:rPr>
            </w:pPr>
          </w:p>
          <w:p w14:paraId="08037F6F" w14:textId="77777777" w:rsidR="005A7FDA" w:rsidRDefault="005A7FDA" w:rsidP="005A7FDA">
            <w:pPr>
              <w:spacing w:after="0" w:line="360" w:lineRule="auto"/>
              <w:rPr>
                <w:rFonts w:eastAsia="Times New Roman"/>
                <w:b/>
                <w:bCs/>
                <w:color w:val="808080" w:themeColor="background1" w:themeShade="80"/>
                <w:sz w:val="36"/>
                <w:szCs w:val="36"/>
              </w:rPr>
            </w:pPr>
          </w:p>
          <w:p w14:paraId="18342E5B" w14:textId="2EA9B77E" w:rsidR="562E6934" w:rsidRDefault="562E6934" w:rsidP="562E6934">
            <w:pPr>
              <w:spacing w:after="0" w:line="360" w:lineRule="auto"/>
              <w:jc w:val="center"/>
              <w:rPr>
                <w:rFonts w:eastAsia="Times New Roman"/>
                <w:color w:val="808080" w:themeColor="background1" w:themeShade="80"/>
                <w:sz w:val="36"/>
                <w:szCs w:val="36"/>
              </w:rPr>
            </w:pPr>
            <w:r w:rsidRPr="562E6934">
              <w:rPr>
                <w:rFonts w:eastAsia="Times New Roman"/>
                <w:b/>
                <w:bCs/>
                <w:color w:val="808080" w:themeColor="background1" w:themeShade="80"/>
                <w:sz w:val="36"/>
                <w:szCs w:val="36"/>
              </w:rPr>
              <w:lastRenderedPageBreak/>
              <w:t>Desempeño Financiero</w:t>
            </w:r>
          </w:p>
        </w:tc>
      </w:tr>
      <w:tr w:rsidR="562E6934" w14:paraId="095D644D" w14:textId="77777777" w:rsidTr="00A75EA0">
        <w:trPr>
          <w:trHeight w:val="1110"/>
        </w:trPr>
        <w:tc>
          <w:tcPr>
            <w:tcW w:w="1767" w:type="dxa"/>
            <w:tcBorders>
              <w:top w:val="nil"/>
            </w:tcBorders>
            <w:shd w:val="clear" w:color="auto" w:fill="001F5F"/>
            <w:tcMar>
              <w:left w:w="60" w:type="dxa"/>
              <w:right w:w="60" w:type="dxa"/>
            </w:tcMar>
            <w:vAlign w:val="center"/>
          </w:tcPr>
          <w:p w14:paraId="718F46CB" w14:textId="77777777" w:rsidR="562E6934" w:rsidRDefault="562E6934" w:rsidP="562E6934">
            <w:pPr>
              <w:spacing w:after="0" w:line="360" w:lineRule="auto"/>
              <w:jc w:val="center"/>
              <w:rPr>
                <w:rFonts w:eastAsia="Times New Roman"/>
                <w:color w:val="FFFFFF" w:themeColor="background1"/>
              </w:rPr>
            </w:pPr>
            <w:r w:rsidRPr="562E6934">
              <w:rPr>
                <w:rFonts w:eastAsia="Times New Roman"/>
                <w:b/>
                <w:bCs/>
                <w:color w:val="FFFFFF" w:themeColor="background1"/>
              </w:rPr>
              <w:lastRenderedPageBreak/>
              <w:t>Código Programa / Subprograma</w:t>
            </w:r>
          </w:p>
        </w:tc>
        <w:tc>
          <w:tcPr>
            <w:tcW w:w="1667" w:type="dxa"/>
            <w:tcBorders>
              <w:top w:val="nil"/>
            </w:tcBorders>
            <w:shd w:val="clear" w:color="auto" w:fill="001F5F"/>
            <w:tcMar>
              <w:left w:w="60" w:type="dxa"/>
              <w:right w:w="60" w:type="dxa"/>
            </w:tcMar>
            <w:vAlign w:val="center"/>
          </w:tcPr>
          <w:p w14:paraId="5CB6C8A0" w14:textId="77777777" w:rsidR="562E6934" w:rsidRDefault="562E6934" w:rsidP="562E6934">
            <w:pPr>
              <w:spacing w:after="0" w:line="360" w:lineRule="auto"/>
              <w:jc w:val="center"/>
              <w:rPr>
                <w:rFonts w:eastAsia="Times New Roman"/>
                <w:color w:val="FFFFFF" w:themeColor="background1"/>
              </w:rPr>
            </w:pPr>
            <w:r w:rsidRPr="562E6934">
              <w:rPr>
                <w:rFonts w:eastAsia="Times New Roman"/>
                <w:b/>
                <w:bCs/>
                <w:color w:val="FFFFFF" w:themeColor="background1"/>
              </w:rPr>
              <w:t>Nombre del Programa</w:t>
            </w:r>
          </w:p>
        </w:tc>
        <w:tc>
          <w:tcPr>
            <w:tcW w:w="2106" w:type="dxa"/>
            <w:tcBorders>
              <w:top w:val="nil"/>
            </w:tcBorders>
            <w:shd w:val="clear" w:color="auto" w:fill="001F5F"/>
            <w:tcMar>
              <w:left w:w="60" w:type="dxa"/>
              <w:right w:w="60" w:type="dxa"/>
            </w:tcMar>
            <w:vAlign w:val="center"/>
          </w:tcPr>
          <w:p w14:paraId="1242EF05" w14:textId="77777777" w:rsidR="562E6934" w:rsidRDefault="562E6934" w:rsidP="562E6934">
            <w:pPr>
              <w:spacing w:after="0" w:line="360" w:lineRule="auto"/>
              <w:jc w:val="center"/>
              <w:rPr>
                <w:rFonts w:eastAsia="Times New Roman"/>
                <w:color w:val="FFFFFF" w:themeColor="background1"/>
              </w:rPr>
            </w:pPr>
            <w:r w:rsidRPr="562E6934">
              <w:rPr>
                <w:rFonts w:eastAsia="Times New Roman"/>
                <w:b/>
                <w:bCs/>
                <w:color w:val="FFFFFF" w:themeColor="background1"/>
              </w:rPr>
              <w:t>Asignación presupuestaria 2023 (RD$)</w:t>
            </w:r>
          </w:p>
        </w:tc>
        <w:tc>
          <w:tcPr>
            <w:tcW w:w="1960" w:type="dxa"/>
            <w:tcBorders>
              <w:top w:val="nil"/>
            </w:tcBorders>
            <w:shd w:val="clear" w:color="auto" w:fill="001F5F"/>
            <w:tcMar>
              <w:left w:w="60" w:type="dxa"/>
              <w:right w:w="60" w:type="dxa"/>
            </w:tcMar>
            <w:vAlign w:val="center"/>
          </w:tcPr>
          <w:p w14:paraId="4097DEE5" w14:textId="77777777" w:rsidR="562E6934" w:rsidRDefault="562E6934" w:rsidP="562E6934">
            <w:pPr>
              <w:spacing w:after="0" w:line="360" w:lineRule="auto"/>
              <w:jc w:val="center"/>
              <w:rPr>
                <w:rFonts w:eastAsia="Times New Roman"/>
                <w:color w:val="FFFFFF" w:themeColor="background1"/>
              </w:rPr>
            </w:pPr>
            <w:r w:rsidRPr="562E6934">
              <w:rPr>
                <w:rFonts w:eastAsia="Times New Roman"/>
                <w:b/>
                <w:bCs/>
                <w:color w:val="FFFFFF" w:themeColor="background1"/>
              </w:rPr>
              <w:t>Ejecución 2023 (RD$)</w:t>
            </w:r>
          </w:p>
        </w:tc>
        <w:tc>
          <w:tcPr>
            <w:tcW w:w="2381" w:type="dxa"/>
            <w:tcBorders>
              <w:top w:val="nil"/>
            </w:tcBorders>
            <w:shd w:val="clear" w:color="auto" w:fill="001F5F"/>
            <w:tcMar>
              <w:left w:w="60" w:type="dxa"/>
              <w:right w:w="60" w:type="dxa"/>
            </w:tcMar>
            <w:vAlign w:val="center"/>
          </w:tcPr>
          <w:p w14:paraId="0209AB60" w14:textId="77777777" w:rsidR="562E6934" w:rsidRDefault="562E6934" w:rsidP="562E6934">
            <w:pPr>
              <w:spacing w:after="0" w:line="360" w:lineRule="auto"/>
              <w:jc w:val="center"/>
              <w:rPr>
                <w:rFonts w:eastAsia="Times New Roman"/>
                <w:color w:val="FFFFFF" w:themeColor="background1"/>
              </w:rPr>
            </w:pPr>
            <w:r w:rsidRPr="562E6934">
              <w:rPr>
                <w:rFonts w:eastAsia="Times New Roman"/>
                <w:b/>
                <w:bCs/>
                <w:color w:val="FFFFFF" w:themeColor="background1"/>
              </w:rPr>
              <w:t>Cantidad de Productos Generados por Programa</w:t>
            </w:r>
          </w:p>
        </w:tc>
        <w:tc>
          <w:tcPr>
            <w:tcW w:w="1314" w:type="dxa"/>
            <w:tcBorders>
              <w:top w:val="nil"/>
            </w:tcBorders>
            <w:shd w:val="clear" w:color="auto" w:fill="001F5F"/>
            <w:tcMar>
              <w:left w:w="60" w:type="dxa"/>
              <w:right w:w="60" w:type="dxa"/>
            </w:tcMar>
            <w:vAlign w:val="center"/>
          </w:tcPr>
          <w:p w14:paraId="213AA012" w14:textId="77777777" w:rsidR="562E6934" w:rsidRDefault="562E6934" w:rsidP="562E6934">
            <w:pPr>
              <w:spacing w:after="0" w:line="360" w:lineRule="auto"/>
              <w:jc w:val="center"/>
              <w:rPr>
                <w:rFonts w:eastAsia="Times New Roman"/>
                <w:color w:val="FFFFFF" w:themeColor="background1"/>
              </w:rPr>
            </w:pPr>
            <w:r w:rsidRPr="562E6934">
              <w:rPr>
                <w:rFonts w:eastAsia="Times New Roman"/>
                <w:b/>
                <w:bCs/>
                <w:color w:val="FFFFFF" w:themeColor="background1"/>
              </w:rPr>
              <w:t>Índice de Ejecución %</w:t>
            </w:r>
          </w:p>
        </w:tc>
        <w:tc>
          <w:tcPr>
            <w:tcW w:w="1755" w:type="dxa"/>
            <w:tcBorders>
              <w:top w:val="nil"/>
            </w:tcBorders>
            <w:shd w:val="clear" w:color="auto" w:fill="001F5F"/>
            <w:tcMar>
              <w:left w:w="60" w:type="dxa"/>
              <w:right w:w="60" w:type="dxa"/>
            </w:tcMar>
            <w:vAlign w:val="center"/>
          </w:tcPr>
          <w:p w14:paraId="7721980F" w14:textId="77777777" w:rsidR="562E6934" w:rsidRDefault="562E6934" w:rsidP="562E6934">
            <w:pPr>
              <w:spacing w:after="0" w:line="360" w:lineRule="auto"/>
              <w:jc w:val="center"/>
              <w:rPr>
                <w:rFonts w:eastAsia="Times New Roman"/>
                <w:color w:val="FFFFFF" w:themeColor="background1"/>
              </w:rPr>
            </w:pPr>
            <w:r w:rsidRPr="562E6934">
              <w:rPr>
                <w:rFonts w:eastAsia="Times New Roman"/>
                <w:b/>
                <w:bCs/>
                <w:color w:val="FFFFFF" w:themeColor="background1"/>
              </w:rPr>
              <w:t>Participación ejecución por programa</w:t>
            </w:r>
          </w:p>
        </w:tc>
      </w:tr>
      <w:tr w:rsidR="00081E46" w14:paraId="3A962D0F" w14:textId="77777777" w:rsidTr="00081E46">
        <w:trPr>
          <w:trHeight w:val="975"/>
        </w:trPr>
        <w:tc>
          <w:tcPr>
            <w:tcW w:w="1767" w:type="dxa"/>
            <w:tcMar>
              <w:left w:w="60" w:type="dxa"/>
              <w:right w:w="60" w:type="dxa"/>
            </w:tcMar>
            <w:vAlign w:val="center"/>
          </w:tcPr>
          <w:p w14:paraId="658A43D1" w14:textId="77777777" w:rsidR="00081E46" w:rsidRDefault="00081E46" w:rsidP="00081E46">
            <w:pPr>
              <w:spacing w:after="0" w:line="360" w:lineRule="auto"/>
              <w:jc w:val="center"/>
              <w:rPr>
                <w:rFonts w:eastAsia="Times New Roman"/>
                <w:color w:val="767171" w:themeColor="background2" w:themeShade="80"/>
                <w:sz w:val="20"/>
                <w:szCs w:val="20"/>
              </w:rPr>
            </w:pPr>
            <w:r w:rsidRPr="562E6934">
              <w:rPr>
                <w:rFonts w:eastAsia="Times New Roman"/>
                <w:b/>
                <w:bCs/>
                <w:color w:val="767171" w:themeColor="background2" w:themeShade="80"/>
                <w:sz w:val="20"/>
                <w:szCs w:val="20"/>
              </w:rPr>
              <w:t>1</w:t>
            </w:r>
          </w:p>
        </w:tc>
        <w:tc>
          <w:tcPr>
            <w:tcW w:w="1667" w:type="dxa"/>
            <w:tcMar>
              <w:left w:w="60" w:type="dxa"/>
              <w:right w:w="60" w:type="dxa"/>
            </w:tcMar>
            <w:vAlign w:val="center"/>
          </w:tcPr>
          <w:p w14:paraId="62F02B9C" w14:textId="77777777" w:rsidR="00081E46" w:rsidRDefault="00081E46" w:rsidP="00081E46">
            <w:pPr>
              <w:spacing w:after="0" w:line="360" w:lineRule="auto"/>
              <w:jc w:val="center"/>
              <w:rPr>
                <w:rFonts w:eastAsia="Times New Roman"/>
                <w:color w:val="767171" w:themeColor="background2" w:themeShade="80"/>
                <w:sz w:val="20"/>
                <w:szCs w:val="20"/>
              </w:rPr>
            </w:pPr>
            <w:r w:rsidRPr="562E6934">
              <w:rPr>
                <w:rFonts w:eastAsia="Times New Roman"/>
                <w:color w:val="767171" w:themeColor="background2" w:themeShade="80"/>
                <w:sz w:val="20"/>
                <w:szCs w:val="20"/>
              </w:rPr>
              <w:t>Actividades centrales</w:t>
            </w:r>
          </w:p>
        </w:tc>
        <w:tc>
          <w:tcPr>
            <w:tcW w:w="2106" w:type="dxa"/>
            <w:tcMar>
              <w:left w:w="60" w:type="dxa"/>
              <w:right w:w="60" w:type="dxa"/>
            </w:tcMar>
            <w:vAlign w:val="center"/>
          </w:tcPr>
          <w:p w14:paraId="0E6F8A4E" w14:textId="77777777" w:rsidR="00081E46" w:rsidRDefault="00081E46" w:rsidP="00081E46">
            <w:pPr>
              <w:jc w:val="center"/>
              <w:rPr>
                <w:rFonts w:eastAsia="Times New Roman"/>
                <w:color w:val="767171" w:themeColor="background2" w:themeShade="80"/>
                <w:sz w:val="20"/>
                <w:szCs w:val="20"/>
              </w:rPr>
            </w:pPr>
            <w:r w:rsidRPr="00081E46">
              <w:rPr>
                <w:rFonts w:eastAsia="Times New Roman"/>
                <w:color w:val="767171" w:themeColor="background2" w:themeShade="80"/>
                <w:sz w:val="20"/>
                <w:szCs w:val="20"/>
              </w:rPr>
              <w:t>538,421,338.10</w:t>
            </w:r>
          </w:p>
        </w:tc>
        <w:tc>
          <w:tcPr>
            <w:tcW w:w="1960" w:type="dxa"/>
            <w:tcMar>
              <w:left w:w="60" w:type="dxa"/>
              <w:right w:w="60" w:type="dxa"/>
            </w:tcMar>
            <w:vAlign w:val="center"/>
          </w:tcPr>
          <w:p w14:paraId="7D3E743C" w14:textId="4997D940" w:rsidR="00081E46" w:rsidRDefault="00081E46" w:rsidP="00081E46">
            <w:pPr>
              <w:jc w:val="center"/>
              <w:rPr>
                <w:rFonts w:eastAsia="Times New Roman"/>
                <w:color w:val="767171" w:themeColor="background2" w:themeShade="80"/>
                <w:sz w:val="20"/>
                <w:szCs w:val="20"/>
              </w:rPr>
            </w:pPr>
            <w:r w:rsidRPr="00081E46">
              <w:rPr>
                <w:rFonts w:eastAsia="Times New Roman"/>
                <w:color w:val="767171" w:themeColor="background2" w:themeShade="80"/>
                <w:sz w:val="20"/>
                <w:szCs w:val="20"/>
              </w:rPr>
              <w:t>397,322,489.99</w:t>
            </w:r>
          </w:p>
        </w:tc>
        <w:tc>
          <w:tcPr>
            <w:tcW w:w="2381" w:type="dxa"/>
            <w:tcMar>
              <w:left w:w="60" w:type="dxa"/>
              <w:right w:w="60" w:type="dxa"/>
            </w:tcMar>
            <w:vAlign w:val="center"/>
          </w:tcPr>
          <w:p w14:paraId="60B53A4E" w14:textId="77777777" w:rsidR="00081E46" w:rsidRDefault="00081E46" w:rsidP="00081E46">
            <w:pPr>
              <w:jc w:val="center"/>
              <w:rPr>
                <w:rFonts w:eastAsia="Times New Roman"/>
                <w:color w:val="767171" w:themeColor="background2" w:themeShade="80"/>
                <w:sz w:val="20"/>
                <w:szCs w:val="20"/>
              </w:rPr>
            </w:pPr>
            <w:r w:rsidRPr="562E6934">
              <w:rPr>
                <w:rFonts w:eastAsia="Times New Roman"/>
                <w:color w:val="767171" w:themeColor="background2" w:themeShade="80"/>
                <w:sz w:val="20"/>
                <w:szCs w:val="20"/>
              </w:rPr>
              <w:t>No genera producción</w:t>
            </w:r>
          </w:p>
        </w:tc>
        <w:tc>
          <w:tcPr>
            <w:tcW w:w="1314" w:type="dxa"/>
            <w:tcMar>
              <w:left w:w="60" w:type="dxa"/>
              <w:right w:w="60" w:type="dxa"/>
            </w:tcMar>
            <w:vAlign w:val="center"/>
          </w:tcPr>
          <w:p w14:paraId="0D89525D" w14:textId="77777777" w:rsidR="00081E46" w:rsidRDefault="00081E46" w:rsidP="00081E46">
            <w:pPr>
              <w:jc w:val="center"/>
              <w:rPr>
                <w:rFonts w:eastAsia="Times New Roman"/>
                <w:color w:val="767171" w:themeColor="background2" w:themeShade="80"/>
                <w:sz w:val="20"/>
                <w:szCs w:val="20"/>
              </w:rPr>
            </w:pPr>
            <w:r w:rsidRPr="562E6934">
              <w:rPr>
                <w:rFonts w:eastAsia="Times New Roman"/>
                <w:color w:val="767171" w:themeColor="background2" w:themeShade="80"/>
                <w:sz w:val="20"/>
                <w:szCs w:val="20"/>
              </w:rPr>
              <w:t>74%</w:t>
            </w:r>
          </w:p>
        </w:tc>
        <w:tc>
          <w:tcPr>
            <w:tcW w:w="1755" w:type="dxa"/>
            <w:tcMar>
              <w:left w:w="60" w:type="dxa"/>
              <w:right w:w="60" w:type="dxa"/>
            </w:tcMar>
            <w:vAlign w:val="center"/>
          </w:tcPr>
          <w:p w14:paraId="488B264C" w14:textId="663EA924" w:rsidR="00081E46" w:rsidRDefault="00120FF2" w:rsidP="00081E46">
            <w:pPr>
              <w:jc w:val="center"/>
              <w:rPr>
                <w:rFonts w:eastAsia="Times New Roman"/>
                <w:color w:val="767171" w:themeColor="background2" w:themeShade="80"/>
                <w:sz w:val="20"/>
                <w:szCs w:val="20"/>
              </w:rPr>
            </w:pPr>
            <w:r>
              <w:rPr>
                <w:rFonts w:eastAsia="Times New Roman"/>
                <w:color w:val="767171" w:themeColor="background2" w:themeShade="80"/>
                <w:sz w:val="20"/>
                <w:szCs w:val="20"/>
              </w:rPr>
              <w:t>9.59</w:t>
            </w:r>
            <w:r w:rsidR="00081E46" w:rsidRPr="562E6934">
              <w:rPr>
                <w:rFonts w:eastAsia="Times New Roman"/>
                <w:color w:val="767171" w:themeColor="background2" w:themeShade="80"/>
                <w:sz w:val="20"/>
                <w:szCs w:val="20"/>
              </w:rPr>
              <w:t>%</w:t>
            </w:r>
          </w:p>
        </w:tc>
      </w:tr>
      <w:tr w:rsidR="00973A00" w14:paraId="285CE397" w14:textId="77777777" w:rsidTr="00973A00">
        <w:trPr>
          <w:trHeight w:val="1110"/>
        </w:trPr>
        <w:tc>
          <w:tcPr>
            <w:tcW w:w="1767" w:type="dxa"/>
            <w:tcMar>
              <w:left w:w="60" w:type="dxa"/>
              <w:right w:w="60" w:type="dxa"/>
            </w:tcMar>
            <w:vAlign w:val="center"/>
          </w:tcPr>
          <w:p w14:paraId="7B0E1089" w14:textId="77777777" w:rsidR="00973A00" w:rsidRDefault="00973A00" w:rsidP="00973A00">
            <w:pPr>
              <w:spacing w:after="0" w:line="360" w:lineRule="auto"/>
              <w:jc w:val="center"/>
              <w:rPr>
                <w:rFonts w:eastAsia="Times New Roman"/>
                <w:color w:val="767171" w:themeColor="background2" w:themeShade="80"/>
                <w:sz w:val="20"/>
                <w:szCs w:val="20"/>
              </w:rPr>
            </w:pPr>
            <w:r w:rsidRPr="562E6934">
              <w:rPr>
                <w:rFonts w:eastAsia="Times New Roman"/>
                <w:b/>
                <w:bCs/>
                <w:color w:val="767171" w:themeColor="background2" w:themeShade="80"/>
                <w:sz w:val="20"/>
                <w:szCs w:val="20"/>
              </w:rPr>
              <w:t>12</w:t>
            </w:r>
          </w:p>
        </w:tc>
        <w:tc>
          <w:tcPr>
            <w:tcW w:w="1667" w:type="dxa"/>
            <w:tcMar>
              <w:left w:w="60" w:type="dxa"/>
              <w:right w:w="60" w:type="dxa"/>
            </w:tcMar>
            <w:vAlign w:val="center"/>
          </w:tcPr>
          <w:p w14:paraId="08817C0A" w14:textId="77777777" w:rsidR="00973A00" w:rsidRDefault="00973A00" w:rsidP="00973A00">
            <w:pPr>
              <w:spacing w:after="0" w:line="360" w:lineRule="auto"/>
              <w:jc w:val="center"/>
              <w:rPr>
                <w:rFonts w:eastAsia="Times New Roman"/>
                <w:color w:val="767171" w:themeColor="background2" w:themeShade="80"/>
                <w:sz w:val="20"/>
                <w:szCs w:val="20"/>
              </w:rPr>
            </w:pPr>
            <w:r w:rsidRPr="562E6934">
              <w:rPr>
                <w:rFonts w:eastAsia="Times New Roman"/>
                <w:color w:val="767171" w:themeColor="background2" w:themeShade="80"/>
                <w:sz w:val="20"/>
                <w:szCs w:val="20"/>
              </w:rPr>
              <w:t>Protección social</w:t>
            </w:r>
          </w:p>
        </w:tc>
        <w:tc>
          <w:tcPr>
            <w:tcW w:w="2106" w:type="dxa"/>
            <w:tcMar>
              <w:left w:w="60" w:type="dxa"/>
              <w:right w:w="60" w:type="dxa"/>
            </w:tcMar>
            <w:vAlign w:val="center"/>
          </w:tcPr>
          <w:p w14:paraId="58EDFE6F" w14:textId="7BF043B1" w:rsidR="00973A00" w:rsidRDefault="00973A00" w:rsidP="00973A00">
            <w:pPr>
              <w:jc w:val="center"/>
              <w:rPr>
                <w:rFonts w:eastAsia="Times New Roman"/>
                <w:color w:val="767171" w:themeColor="background2" w:themeShade="80"/>
                <w:sz w:val="20"/>
                <w:szCs w:val="20"/>
              </w:rPr>
            </w:pPr>
            <w:r w:rsidRPr="00973A00">
              <w:rPr>
                <w:rFonts w:eastAsia="Times New Roman"/>
                <w:color w:val="767171" w:themeColor="background2" w:themeShade="80"/>
                <w:sz w:val="20"/>
                <w:szCs w:val="20"/>
              </w:rPr>
              <w:t>3,323,977,233.93</w:t>
            </w:r>
          </w:p>
        </w:tc>
        <w:tc>
          <w:tcPr>
            <w:tcW w:w="1960" w:type="dxa"/>
            <w:tcMar>
              <w:left w:w="60" w:type="dxa"/>
              <w:right w:w="60" w:type="dxa"/>
            </w:tcMar>
            <w:vAlign w:val="center"/>
          </w:tcPr>
          <w:p w14:paraId="63D85D88" w14:textId="023109FF" w:rsidR="00973A00" w:rsidRDefault="00973A00" w:rsidP="00973A00">
            <w:pPr>
              <w:jc w:val="center"/>
              <w:rPr>
                <w:rFonts w:eastAsia="Times New Roman"/>
                <w:color w:val="767171" w:themeColor="background2" w:themeShade="80"/>
                <w:sz w:val="20"/>
                <w:szCs w:val="20"/>
              </w:rPr>
            </w:pPr>
            <w:r w:rsidRPr="00973A00">
              <w:rPr>
                <w:rFonts w:eastAsia="Times New Roman"/>
                <w:color w:val="767171" w:themeColor="background2" w:themeShade="80"/>
                <w:sz w:val="20"/>
                <w:szCs w:val="20"/>
              </w:rPr>
              <w:t>2,097,385,613.82</w:t>
            </w:r>
          </w:p>
        </w:tc>
        <w:tc>
          <w:tcPr>
            <w:tcW w:w="2381" w:type="dxa"/>
            <w:tcMar>
              <w:left w:w="60" w:type="dxa"/>
              <w:right w:w="60" w:type="dxa"/>
            </w:tcMar>
            <w:vAlign w:val="center"/>
          </w:tcPr>
          <w:p w14:paraId="29C8EFB4" w14:textId="30A946FA" w:rsidR="00973A00" w:rsidRDefault="00973A00" w:rsidP="00973A00">
            <w:pPr>
              <w:jc w:val="center"/>
              <w:rPr>
                <w:rFonts w:eastAsia="Times New Roman"/>
                <w:color w:val="767171" w:themeColor="background2" w:themeShade="80"/>
                <w:sz w:val="20"/>
                <w:szCs w:val="20"/>
              </w:rPr>
            </w:pPr>
            <w:r>
              <w:rPr>
                <w:rFonts w:eastAsia="Times New Roman"/>
                <w:color w:val="767171" w:themeColor="background2" w:themeShade="80"/>
                <w:sz w:val="20"/>
                <w:szCs w:val="20"/>
              </w:rPr>
              <w:t>4</w:t>
            </w:r>
          </w:p>
        </w:tc>
        <w:tc>
          <w:tcPr>
            <w:tcW w:w="1314" w:type="dxa"/>
            <w:tcMar>
              <w:left w:w="60" w:type="dxa"/>
              <w:right w:w="60" w:type="dxa"/>
            </w:tcMar>
            <w:vAlign w:val="center"/>
          </w:tcPr>
          <w:p w14:paraId="2E02B169" w14:textId="063D71EA" w:rsidR="00973A00" w:rsidRDefault="00973A00" w:rsidP="00973A00">
            <w:pPr>
              <w:jc w:val="center"/>
              <w:rPr>
                <w:rFonts w:eastAsia="Times New Roman"/>
                <w:color w:val="767171" w:themeColor="background2" w:themeShade="80"/>
                <w:sz w:val="20"/>
                <w:szCs w:val="20"/>
              </w:rPr>
            </w:pPr>
            <w:r>
              <w:rPr>
                <w:rFonts w:eastAsia="Times New Roman"/>
                <w:color w:val="767171" w:themeColor="background2" w:themeShade="80"/>
                <w:sz w:val="20"/>
                <w:szCs w:val="20"/>
              </w:rPr>
              <w:t>63.10</w:t>
            </w:r>
            <w:r w:rsidRPr="562E6934">
              <w:rPr>
                <w:rFonts w:eastAsia="Times New Roman"/>
                <w:color w:val="767171" w:themeColor="background2" w:themeShade="80"/>
                <w:sz w:val="20"/>
                <w:szCs w:val="20"/>
              </w:rPr>
              <w:t>%</w:t>
            </w:r>
          </w:p>
        </w:tc>
        <w:tc>
          <w:tcPr>
            <w:tcW w:w="1755" w:type="dxa"/>
            <w:tcMar>
              <w:left w:w="60" w:type="dxa"/>
              <w:right w:w="60" w:type="dxa"/>
            </w:tcMar>
            <w:vAlign w:val="center"/>
          </w:tcPr>
          <w:p w14:paraId="154E39FA" w14:textId="54A639FF" w:rsidR="00973A00" w:rsidRDefault="00120FF2" w:rsidP="00973A00">
            <w:pPr>
              <w:jc w:val="center"/>
              <w:rPr>
                <w:rFonts w:eastAsia="Times New Roman"/>
                <w:color w:val="767171" w:themeColor="background2" w:themeShade="80"/>
                <w:sz w:val="20"/>
                <w:szCs w:val="20"/>
              </w:rPr>
            </w:pPr>
            <w:r>
              <w:rPr>
                <w:rFonts w:eastAsia="Times New Roman"/>
                <w:color w:val="767171" w:themeColor="background2" w:themeShade="80"/>
                <w:sz w:val="20"/>
                <w:szCs w:val="20"/>
              </w:rPr>
              <w:t>50.61</w:t>
            </w:r>
            <w:r w:rsidR="00973A00" w:rsidRPr="562E6934">
              <w:rPr>
                <w:rFonts w:eastAsia="Times New Roman"/>
                <w:color w:val="767171" w:themeColor="background2" w:themeShade="80"/>
                <w:sz w:val="20"/>
                <w:szCs w:val="20"/>
              </w:rPr>
              <w:t>%</w:t>
            </w:r>
          </w:p>
        </w:tc>
      </w:tr>
      <w:tr w:rsidR="00596A5E" w14:paraId="09E11474" w14:textId="77777777" w:rsidTr="00596A5E">
        <w:trPr>
          <w:trHeight w:val="1125"/>
        </w:trPr>
        <w:tc>
          <w:tcPr>
            <w:tcW w:w="1767" w:type="dxa"/>
            <w:tcMar>
              <w:left w:w="60" w:type="dxa"/>
              <w:right w:w="60" w:type="dxa"/>
            </w:tcMar>
            <w:vAlign w:val="center"/>
          </w:tcPr>
          <w:p w14:paraId="3A3CB928" w14:textId="77777777" w:rsidR="00596A5E" w:rsidRDefault="00596A5E" w:rsidP="00596A5E">
            <w:pPr>
              <w:spacing w:after="0" w:line="360" w:lineRule="auto"/>
              <w:jc w:val="center"/>
              <w:rPr>
                <w:rFonts w:eastAsia="Times New Roman"/>
                <w:color w:val="767171" w:themeColor="background2" w:themeShade="80"/>
                <w:sz w:val="20"/>
                <w:szCs w:val="20"/>
              </w:rPr>
            </w:pPr>
            <w:r w:rsidRPr="562E6934">
              <w:rPr>
                <w:rFonts w:eastAsia="Times New Roman"/>
                <w:b/>
                <w:bCs/>
                <w:color w:val="767171" w:themeColor="background2" w:themeShade="80"/>
                <w:sz w:val="20"/>
                <w:szCs w:val="20"/>
              </w:rPr>
              <w:t>99</w:t>
            </w:r>
          </w:p>
        </w:tc>
        <w:tc>
          <w:tcPr>
            <w:tcW w:w="1667" w:type="dxa"/>
            <w:tcMar>
              <w:left w:w="60" w:type="dxa"/>
              <w:right w:w="60" w:type="dxa"/>
            </w:tcMar>
            <w:vAlign w:val="center"/>
          </w:tcPr>
          <w:p w14:paraId="6F999D43" w14:textId="77777777" w:rsidR="00596A5E" w:rsidRDefault="00596A5E" w:rsidP="00596A5E">
            <w:pPr>
              <w:spacing w:after="0" w:line="360" w:lineRule="auto"/>
              <w:jc w:val="center"/>
              <w:rPr>
                <w:rFonts w:eastAsia="Times New Roman"/>
                <w:color w:val="767171" w:themeColor="background2" w:themeShade="80"/>
                <w:sz w:val="20"/>
                <w:szCs w:val="20"/>
              </w:rPr>
            </w:pPr>
            <w:r w:rsidRPr="562E6934">
              <w:rPr>
                <w:rFonts w:eastAsia="Times New Roman"/>
                <w:color w:val="767171" w:themeColor="background2" w:themeShade="80"/>
                <w:sz w:val="20"/>
                <w:szCs w:val="20"/>
              </w:rPr>
              <w:t>Administración de activos, pasivos y transferencias</w:t>
            </w:r>
          </w:p>
        </w:tc>
        <w:tc>
          <w:tcPr>
            <w:tcW w:w="2106" w:type="dxa"/>
            <w:tcMar>
              <w:left w:w="60" w:type="dxa"/>
              <w:right w:w="60" w:type="dxa"/>
            </w:tcMar>
            <w:vAlign w:val="center"/>
          </w:tcPr>
          <w:p w14:paraId="51B30A0C" w14:textId="77777777" w:rsidR="00596A5E" w:rsidRDefault="00596A5E" w:rsidP="00596A5E">
            <w:pPr>
              <w:jc w:val="center"/>
              <w:rPr>
                <w:rFonts w:eastAsia="Times New Roman"/>
                <w:color w:val="767171" w:themeColor="background2" w:themeShade="80"/>
                <w:sz w:val="20"/>
                <w:szCs w:val="20"/>
              </w:rPr>
            </w:pPr>
            <w:r w:rsidRPr="00596A5E">
              <w:rPr>
                <w:rFonts w:eastAsia="Times New Roman"/>
                <w:color w:val="767171" w:themeColor="background2" w:themeShade="80"/>
                <w:sz w:val="20"/>
                <w:szCs w:val="20"/>
              </w:rPr>
              <w:t>1,875,717,711.00</w:t>
            </w:r>
          </w:p>
        </w:tc>
        <w:tc>
          <w:tcPr>
            <w:tcW w:w="1960" w:type="dxa"/>
            <w:tcMar>
              <w:left w:w="60" w:type="dxa"/>
              <w:right w:w="60" w:type="dxa"/>
            </w:tcMar>
            <w:vAlign w:val="center"/>
          </w:tcPr>
          <w:p w14:paraId="48C2B698" w14:textId="4595B78A" w:rsidR="00596A5E" w:rsidRDefault="00596A5E" w:rsidP="00596A5E">
            <w:pPr>
              <w:jc w:val="center"/>
              <w:rPr>
                <w:rFonts w:eastAsia="Times New Roman"/>
                <w:color w:val="767171" w:themeColor="background2" w:themeShade="80"/>
                <w:sz w:val="20"/>
                <w:szCs w:val="20"/>
              </w:rPr>
            </w:pPr>
            <w:r w:rsidRPr="00596A5E">
              <w:rPr>
                <w:rFonts w:eastAsia="Times New Roman"/>
                <w:color w:val="767171" w:themeColor="background2" w:themeShade="80"/>
                <w:sz w:val="20"/>
                <w:szCs w:val="20"/>
              </w:rPr>
              <w:t>1,649,618,005.22</w:t>
            </w:r>
          </w:p>
        </w:tc>
        <w:tc>
          <w:tcPr>
            <w:tcW w:w="2381" w:type="dxa"/>
            <w:tcMar>
              <w:left w:w="60" w:type="dxa"/>
              <w:right w:w="60" w:type="dxa"/>
            </w:tcMar>
            <w:vAlign w:val="center"/>
          </w:tcPr>
          <w:p w14:paraId="5543C2B0" w14:textId="77777777" w:rsidR="00596A5E" w:rsidRDefault="00596A5E" w:rsidP="00596A5E">
            <w:pPr>
              <w:jc w:val="center"/>
              <w:rPr>
                <w:rFonts w:eastAsia="Times New Roman"/>
                <w:color w:val="767171" w:themeColor="background2" w:themeShade="80"/>
                <w:sz w:val="20"/>
                <w:szCs w:val="20"/>
              </w:rPr>
            </w:pPr>
            <w:r w:rsidRPr="562E6934">
              <w:rPr>
                <w:rFonts w:eastAsia="Times New Roman"/>
                <w:color w:val="767171" w:themeColor="background2" w:themeShade="80"/>
                <w:sz w:val="20"/>
                <w:szCs w:val="20"/>
              </w:rPr>
              <w:t>No genera producción</w:t>
            </w:r>
          </w:p>
        </w:tc>
        <w:tc>
          <w:tcPr>
            <w:tcW w:w="1314" w:type="dxa"/>
            <w:tcMar>
              <w:left w:w="60" w:type="dxa"/>
              <w:right w:w="60" w:type="dxa"/>
            </w:tcMar>
            <w:vAlign w:val="center"/>
          </w:tcPr>
          <w:p w14:paraId="2C5F2D75" w14:textId="135345A5" w:rsidR="00596A5E" w:rsidRDefault="00371100" w:rsidP="00596A5E">
            <w:pPr>
              <w:jc w:val="center"/>
              <w:rPr>
                <w:rFonts w:eastAsia="Times New Roman"/>
                <w:color w:val="767171" w:themeColor="background2" w:themeShade="80"/>
                <w:sz w:val="20"/>
                <w:szCs w:val="20"/>
              </w:rPr>
            </w:pPr>
            <w:r>
              <w:rPr>
                <w:rFonts w:eastAsia="Times New Roman"/>
                <w:color w:val="767171" w:themeColor="background2" w:themeShade="80"/>
                <w:sz w:val="20"/>
                <w:szCs w:val="20"/>
              </w:rPr>
              <w:t>87.95</w:t>
            </w:r>
            <w:r w:rsidR="00596A5E" w:rsidRPr="562E6934">
              <w:rPr>
                <w:rFonts w:eastAsia="Times New Roman"/>
                <w:color w:val="767171" w:themeColor="background2" w:themeShade="80"/>
                <w:sz w:val="20"/>
                <w:szCs w:val="20"/>
              </w:rPr>
              <w:t>%</w:t>
            </w:r>
          </w:p>
        </w:tc>
        <w:tc>
          <w:tcPr>
            <w:tcW w:w="1755" w:type="dxa"/>
            <w:tcMar>
              <w:left w:w="60" w:type="dxa"/>
              <w:right w:w="60" w:type="dxa"/>
            </w:tcMar>
            <w:vAlign w:val="center"/>
          </w:tcPr>
          <w:p w14:paraId="781F2C94" w14:textId="3CFACBB2" w:rsidR="00596A5E" w:rsidRDefault="00120FF2" w:rsidP="00596A5E">
            <w:pPr>
              <w:jc w:val="center"/>
              <w:rPr>
                <w:rFonts w:eastAsia="Times New Roman"/>
                <w:color w:val="767171" w:themeColor="background2" w:themeShade="80"/>
                <w:sz w:val="20"/>
                <w:szCs w:val="20"/>
              </w:rPr>
            </w:pPr>
            <w:r>
              <w:rPr>
                <w:rFonts w:eastAsia="Times New Roman"/>
                <w:color w:val="767171" w:themeColor="background2" w:themeShade="80"/>
                <w:sz w:val="20"/>
                <w:szCs w:val="20"/>
              </w:rPr>
              <w:t>39.80</w:t>
            </w:r>
            <w:r w:rsidR="00596A5E" w:rsidRPr="562E6934">
              <w:rPr>
                <w:rFonts w:eastAsia="Times New Roman"/>
                <w:color w:val="767171" w:themeColor="background2" w:themeShade="80"/>
                <w:sz w:val="20"/>
                <w:szCs w:val="20"/>
              </w:rPr>
              <w:t>%</w:t>
            </w:r>
          </w:p>
        </w:tc>
      </w:tr>
      <w:tr w:rsidR="00E247B7" w14:paraId="62DB90B9" w14:textId="77777777" w:rsidTr="00E247B7">
        <w:trPr>
          <w:trHeight w:val="720"/>
        </w:trPr>
        <w:tc>
          <w:tcPr>
            <w:tcW w:w="1767" w:type="dxa"/>
            <w:shd w:val="clear" w:color="auto" w:fill="001F5F"/>
            <w:tcMar>
              <w:left w:w="60" w:type="dxa"/>
              <w:right w:w="60" w:type="dxa"/>
            </w:tcMar>
            <w:vAlign w:val="center"/>
          </w:tcPr>
          <w:p w14:paraId="3A99AD7F" w14:textId="77777777" w:rsidR="00E247B7" w:rsidRDefault="00E247B7" w:rsidP="00E247B7">
            <w:pPr>
              <w:spacing w:after="0" w:line="360" w:lineRule="auto"/>
              <w:jc w:val="center"/>
              <w:rPr>
                <w:rFonts w:eastAsia="Times New Roman"/>
                <w:color w:val="FFFFFF" w:themeColor="background1"/>
                <w:sz w:val="18"/>
                <w:szCs w:val="18"/>
              </w:rPr>
            </w:pPr>
            <w:proofErr w:type="gramStart"/>
            <w:r w:rsidRPr="562E6934">
              <w:rPr>
                <w:rFonts w:eastAsia="Times New Roman"/>
                <w:b/>
                <w:bCs/>
                <w:color w:val="FFFFFF" w:themeColor="background1"/>
                <w:sz w:val="18"/>
                <w:szCs w:val="18"/>
              </w:rPr>
              <w:t>Total</w:t>
            </w:r>
            <w:proofErr w:type="gramEnd"/>
            <w:r w:rsidRPr="562E6934">
              <w:rPr>
                <w:rFonts w:eastAsia="Times New Roman"/>
                <w:b/>
                <w:bCs/>
                <w:color w:val="FFFFFF" w:themeColor="background1"/>
                <w:sz w:val="18"/>
                <w:szCs w:val="18"/>
              </w:rPr>
              <w:t xml:space="preserve"> General</w:t>
            </w:r>
          </w:p>
        </w:tc>
        <w:tc>
          <w:tcPr>
            <w:tcW w:w="1667" w:type="dxa"/>
            <w:shd w:val="clear" w:color="auto" w:fill="001F5F"/>
            <w:tcMar>
              <w:left w:w="60" w:type="dxa"/>
              <w:right w:w="60" w:type="dxa"/>
            </w:tcMar>
            <w:vAlign w:val="center"/>
          </w:tcPr>
          <w:p w14:paraId="6F4BB7C8" w14:textId="77777777" w:rsidR="00E247B7" w:rsidRDefault="00E247B7" w:rsidP="00E247B7">
            <w:pPr>
              <w:spacing w:after="0" w:line="360" w:lineRule="auto"/>
              <w:jc w:val="center"/>
              <w:rPr>
                <w:rFonts w:eastAsia="Times New Roman"/>
                <w:color w:val="000000" w:themeColor="text1"/>
                <w:sz w:val="20"/>
                <w:szCs w:val="20"/>
              </w:rPr>
            </w:pPr>
          </w:p>
        </w:tc>
        <w:tc>
          <w:tcPr>
            <w:tcW w:w="2106" w:type="dxa"/>
            <w:shd w:val="clear" w:color="auto" w:fill="001F5F"/>
            <w:tcMar>
              <w:left w:w="60" w:type="dxa"/>
              <w:right w:w="60" w:type="dxa"/>
            </w:tcMar>
            <w:vAlign w:val="center"/>
          </w:tcPr>
          <w:p w14:paraId="7CA58B22" w14:textId="253B499D" w:rsidR="00E247B7" w:rsidRPr="00E247B7" w:rsidRDefault="00E247B7" w:rsidP="00E247B7">
            <w:pPr>
              <w:jc w:val="center"/>
              <w:rPr>
                <w:rFonts w:eastAsia="Times New Roman"/>
                <w:b/>
                <w:bCs/>
                <w:color w:val="FFFFFF" w:themeColor="background1"/>
                <w:sz w:val="20"/>
                <w:szCs w:val="20"/>
              </w:rPr>
            </w:pPr>
            <w:r w:rsidRPr="00E247B7">
              <w:rPr>
                <w:rFonts w:eastAsia="Times New Roman"/>
                <w:b/>
                <w:bCs/>
                <w:color w:val="FFFFFF" w:themeColor="background1"/>
                <w:sz w:val="20"/>
                <w:szCs w:val="20"/>
              </w:rPr>
              <w:t>5,738,116,283.03</w:t>
            </w:r>
          </w:p>
        </w:tc>
        <w:tc>
          <w:tcPr>
            <w:tcW w:w="1960" w:type="dxa"/>
            <w:shd w:val="clear" w:color="auto" w:fill="001F5F"/>
            <w:tcMar>
              <w:left w:w="60" w:type="dxa"/>
              <w:right w:w="60" w:type="dxa"/>
            </w:tcMar>
            <w:vAlign w:val="center"/>
          </w:tcPr>
          <w:p w14:paraId="11A32092" w14:textId="5202F77B" w:rsidR="00E247B7" w:rsidRPr="00E247B7" w:rsidRDefault="00E247B7" w:rsidP="00E247B7">
            <w:pPr>
              <w:jc w:val="center"/>
              <w:rPr>
                <w:rFonts w:eastAsia="Times New Roman"/>
                <w:b/>
                <w:bCs/>
                <w:color w:val="FFFFFF" w:themeColor="background1"/>
                <w:sz w:val="20"/>
                <w:szCs w:val="20"/>
              </w:rPr>
            </w:pPr>
            <w:r w:rsidRPr="00E247B7">
              <w:rPr>
                <w:rFonts w:eastAsia="Times New Roman"/>
                <w:b/>
                <w:bCs/>
                <w:color w:val="FFFFFF" w:themeColor="background1"/>
                <w:sz w:val="20"/>
                <w:szCs w:val="20"/>
              </w:rPr>
              <w:t>4,144,326,109.03</w:t>
            </w:r>
          </w:p>
        </w:tc>
        <w:tc>
          <w:tcPr>
            <w:tcW w:w="2381" w:type="dxa"/>
            <w:shd w:val="clear" w:color="auto" w:fill="001F5F"/>
            <w:tcMar>
              <w:left w:w="60" w:type="dxa"/>
              <w:right w:w="60" w:type="dxa"/>
            </w:tcMar>
            <w:vAlign w:val="center"/>
          </w:tcPr>
          <w:p w14:paraId="6E3D2225" w14:textId="77777777" w:rsidR="00E247B7" w:rsidRDefault="00E247B7" w:rsidP="00E247B7">
            <w:pPr>
              <w:jc w:val="center"/>
              <w:rPr>
                <w:rFonts w:eastAsia="Times New Roman"/>
                <w:color w:val="FFFFFF" w:themeColor="background1"/>
                <w:sz w:val="20"/>
                <w:szCs w:val="20"/>
              </w:rPr>
            </w:pPr>
          </w:p>
        </w:tc>
        <w:tc>
          <w:tcPr>
            <w:tcW w:w="1314" w:type="dxa"/>
            <w:shd w:val="clear" w:color="auto" w:fill="001F5F"/>
            <w:tcMar>
              <w:left w:w="60" w:type="dxa"/>
              <w:right w:w="60" w:type="dxa"/>
            </w:tcMar>
            <w:vAlign w:val="center"/>
          </w:tcPr>
          <w:p w14:paraId="6DAE2DBE" w14:textId="066D0CAD" w:rsidR="00E247B7" w:rsidRDefault="00A70DC0" w:rsidP="00E247B7">
            <w:pPr>
              <w:jc w:val="center"/>
              <w:rPr>
                <w:rFonts w:eastAsia="Times New Roman"/>
                <w:color w:val="FFFFFF" w:themeColor="background1"/>
                <w:sz w:val="20"/>
                <w:szCs w:val="20"/>
              </w:rPr>
            </w:pPr>
            <w:r>
              <w:rPr>
                <w:rFonts w:eastAsia="Times New Roman"/>
                <w:b/>
                <w:bCs/>
                <w:color w:val="FFFFFF" w:themeColor="background1"/>
                <w:sz w:val="20"/>
                <w:szCs w:val="20"/>
              </w:rPr>
              <w:t>74.95</w:t>
            </w:r>
            <w:r w:rsidR="00E247B7" w:rsidRPr="562E6934">
              <w:rPr>
                <w:rFonts w:eastAsia="Times New Roman"/>
                <w:b/>
                <w:bCs/>
                <w:color w:val="FFFFFF" w:themeColor="background1"/>
                <w:sz w:val="20"/>
                <w:szCs w:val="20"/>
              </w:rPr>
              <w:t>%</w:t>
            </w:r>
          </w:p>
        </w:tc>
        <w:tc>
          <w:tcPr>
            <w:tcW w:w="1755" w:type="dxa"/>
            <w:shd w:val="clear" w:color="auto" w:fill="001F5F"/>
            <w:tcMar>
              <w:left w:w="60" w:type="dxa"/>
              <w:right w:w="60" w:type="dxa"/>
            </w:tcMar>
            <w:vAlign w:val="center"/>
          </w:tcPr>
          <w:p w14:paraId="5C7374A9" w14:textId="77777777" w:rsidR="00E247B7" w:rsidRDefault="00E247B7" w:rsidP="00E247B7">
            <w:pPr>
              <w:jc w:val="center"/>
              <w:rPr>
                <w:rFonts w:eastAsia="Times New Roman"/>
                <w:color w:val="FFFFFF" w:themeColor="background1"/>
                <w:sz w:val="20"/>
                <w:szCs w:val="20"/>
              </w:rPr>
            </w:pPr>
            <w:r w:rsidRPr="562E6934">
              <w:rPr>
                <w:rFonts w:eastAsia="Times New Roman"/>
                <w:b/>
                <w:bCs/>
                <w:color w:val="FFFFFF" w:themeColor="background1"/>
                <w:sz w:val="20"/>
                <w:szCs w:val="20"/>
              </w:rPr>
              <w:t>100%</w:t>
            </w:r>
          </w:p>
        </w:tc>
      </w:tr>
    </w:tbl>
    <w:p w14:paraId="788574FF" w14:textId="4CD71F97" w:rsidR="00B24BA3" w:rsidRPr="00895DAF" w:rsidRDefault="00B24BA3" w:rsidP="00B24BA3">
      <w:pPr>
        <w:rPr>
          <w:rFonts w:eastAsia="Times New Roman"/>
          <w:color w:val="767171" w:themeColor="background2" w:themeShade="80"/>
          <w:sz w:val="16"/>
          <w:szCs w:val="16"/>
        </w:rPr>
      </w:pPr>
      <w:r w:rsidRPr="003D35BA">
        <w:rPr>
          <w:rFonts w:eastAsia="Times New Roman"/>
          <w:color w:val="767171" w:themeColor="background2" w:themeShade="80"/>
          <w:sz w:val="16"/>
          <w:szCs w:val="16"/>
        </w:rPr>
        <w:t>Fuente: Sistema de Información de la Gestión Financiera (SIGEF)</w:t>
      </w:r>
      <w:r w:rsidR="003A7628">
        <w:rPr>
          <w:rFonts w:eastAsia="Times New Roman"/>
          <w:color w:val="767171" w:themeColor="background2" w:themeShade="80"/>
          <w:sz w:val="16"/>
          <w:szCs w:val="16"/>
        </w:rPr>
        <w:t>. Al 16 de noviembre 2023.</w:t>
      </w:r>
    </w:p>
    <w:p w14:paraId="08EC6504" w14:textId="2B168AD1" w:rsidR="00B24BA3" w:rsidRPr="00895DAF" w:rsidRDefault="24E1B599" w:rsidP="00B24BA3">
      <w:pPr>
        <w:rPr>
          <w:rFonts w:eastAsia="Times New Roman"/>
          <w:color w:val="767171" w:themeColor="background2" w:themeShade="80"/>
          <w:sz w:val="16"/>
          <w:szCs w:val="16"/>
        </w:rPr>
      </w:pPr>
      <w:r w:rsidRPr="11D7EEEB">
        <w:rPr>
          <w:rFonts w:eastAsia="Times New Roman"/>
          <w:color w:val="767171" w:themeColor="background2" w:themeShade="80"/>
          <w:sz w:val="16"/>
          <w:szCs w:val="16"/>
        </w:rPr>
        <w:t xml:space="preserve">Nota: </w:t>
      </w:r>
      <w:r w:rsidRPr="0BDFBC48">
        <w:rPr>
          <w:rFonts w:eastAsia="Times New Roman"/>
          <w:color w:val="767171" w:themeColor="background2" w:themeShade="80"/>
          <w:sz w:val="16"/>
          <w:szCs w:val="16"/>
        </w:rPr>
        <w:t>Estos datos incluyen el presupuesto general del subcapítulo 02 del Gabinete de Política Social.</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09"/>
        <w:gridCol w:w="3965"/>
        <w:gridCol w:w="2774"/>
        <w:gridCol w:w="2508"/>
        <w:gridCol w:w="2004"/>
      </w:tblGrid>
      <w:tr w:rsidR="11D7EEEB" w14:paraId="5ADEB6E4" w14:textId="77777777" w:rsidTr="00E504A5">
        <w:trPr>
          <w:trHeight w:val="840"/>
          <w:tblHeader/>
        </w:trPr>
        <w:tc>
          <w:tcPr>
            <w:tcW w:w="12960" w:type="dxa"/>
            <w:gridSpan w:val="5"/>
            <w:tcBorders>
              <w:top w:val="nil"/>
              <w:left w:val="nil"/>
              <w:bottom w:val="single" w:sz="4" w:space="0" w:color="auto"/>
              <w:right w:val="nil"/>
            </w:tcBorders>
            <w:tcMar>
              <w:left w:w="60" w:type="dxa"/>
              <w:right w:w="60" w:type="dxa"/>
            </w:tcMar>
            <w:vAlign w:val="center"/>
          </w:tcPr>
          <w:p w14:paraId="2840EC49" w14:textId="4A706AAD" w:rsidR="11D7EEEB" w:rsidRDefault="11D7EEEB" w:rsidP="11D7EEEB">
            <w:pPr>
              <w:spacing w:after="0" w:line="240" w:lineRule="auto"/>
              <w:jc w:val="center"/>
              <w:rPr>
                <w:rFonts w:eastAsia="Times New Roman"/>
                <w:color w:val="808080" w:themeColor="background1" w:themeShade="80"/>
                <w:sz w:val="36"/>
                <w:szCs w:val="36"/>
              </w:rPr>
            </w:pPr>
            <w:r w:rsidRPr="11D7EEEB">
              <w:rPr>
                <w:rFonts w:eastAsia="Times New Roman"/>
                <w:b/>
                <w:bCs/>
                <w:color w:val="808080" w:themeColor="background1" w:themeShade="80"/>
                <w:sz w:val="36"/>
                <w:szCs w:val="36"/>
              </w:rPr>
              <w:lastRenderedPageBreak/>
              <w:t>Desempeño Financiero</w:t>
            </w:r>
          </w:p>
        </w:tc>
      </w:tr>
      <w:tr w:rsidR="11D7EEEB" w14:paraId="26D23A29" w14:textId="77777777" w:rsidTr="00E504A5">
        <w:trPr>
          <w:trHeight w:val="840"/>
          <w:tblHeader/>
        </w:trPr>
        <w:tc>
          <w:tcPr>
            <w:tcW w:w="1709" w:type="dxa"/>
            <w:tcBorders>
              <w:top w:val="single" w:sz="4" w:space="0" w:color="auto"/>
              <w:left w:val="single" w:sz="4" w:space="0" w:color="auto"/>
              <w:bottom w:val="single" w:sz="4" w:space="0" w:color="auto"/>
              <w:right w:val="single" w:sz="4" w:space="0" w:color="auto"/>
            </w:tcBorders>
            <w:shd w:val="clear" w:color="auto" w:fill="001F5F"/>
            <w:tcMar>
              <w:left w:w="60" w:type="dxa"/>
              <w:right w:w="60" w:type="dxa"/>
            </w:tcMar>
            <w:vAlign w:val="center"/>
          </w:tcPr>
          <w:p w14:paraId="291B1AE4" w14:textId="54DBF240" w:rsidR="11D7EEEB" w:rsidRDefault="11D7EEEB" w:rsidP="11D7EEEB">
            <w:pPr>
              <w:spacing w:after="0" w:line="240" w:lineRule="auto"/>
              <w:jc w:val="center"/>
              <w:rPr>
                <w:rFonts w:eastAsia="Times New Roman"/>
                <w:color w:val="FFFFFF" w:themeColor="background1"/>
              </w:rPr>
            </w:pPr>
            <w:r w:rsidRPr="11D7EEEB">
              <w:rPr>
                <w:rFonts w:eastAsia="Times New Roman"/>
                <w:b/>
                <w:bCs/>
                <w:color w:val="FFFFFF" w:themeColor="background1"/>
              </w:rPr>
              <w:t>Cód- Act.</w:t>
            </w:r>
          </w:p>
        </w:tc>
        <w:tc>
          <w:tcPr>
            <w:tcW w:w="3965" w:type="dxa"/>
            <w:tcBorders>
              <w:top w:val="single" w:sz="4" w:space="0" w:color="auto"/>
              <w:left w:val="single" w:sz="4" w:space="0" w:color="auto"/>
              <w:bottom w:val="single" w:sz="4" w:space="0" w:color="auto"/>
              <w:right w:val="single" w:sz="4" w:space="0" w:color="auto"/>
            </w:tcBorders>
            <w:shd w:val="clear" w:color="auto" w:fill="001F5F"/>
            <w:tcMar>
              <w:left w:w="60" w:type="dxa"/>
              <w:right w:w="60" w:type="dxa"/>
            </w:tcMar>
            <w:vAlign w:val="center"/>
          </w:tcPr>
          <w:p w14:paraId="445EFB31" w14:textId="56D6754C" w:rsidR="11D7EEEB" w:rsidRDefault="11D7EEEB" w:rsidP="11D7EEEB">
            <w:pPr>
              <w:spacing w:after="0" w:line="240" w:lineRule="auto"/>
              <w:jc w:val="center"/>
              <w:rPr>
                <w:rFonts w:eastAsia="Times New Roman"/>
                <w:color w:val="FFFFFF" w:themeColor="background1"/>
              </w:rPr>
            </w:pPr>
            <w:r w:rsidRPr="11D7EEEB">
              <w:rPr>
                <w:rFonts w:eastAsia="Times New Roman"/>
                <w:b/>
                <w:bCs/>
                <w:color w:val="FFFFFF" w:themeColor="background1"/>
              </w:rPr>
              <w:t>Producto</w:t>
            </w:r>
          </w:p>
        </w:tc>
        <w:tc>
          <w:tcPr>
            <w:tcW w:w="2774" w:type="dxa"/>
            <w:tcBorders>
              <w:top w:val="single" w:sz="4" w:space="0" w:color="auto"/>
              <w:left w:val="single" w:sz="4" w:space="0" w:color="auto"/>
              <w:bottom w:val="single" w:sz="4" w:space="0" w:color="auto"/>
              <w:right w:val="single" w:sz="4" w:space="0" w:color="auto"/>
            </w:tcBorders>
            <w:shd w:val="clear" w:color="auto" w:fill="001F5F"/>
            <w:tcMar>
              <w:left w:w="60" w:type="dxa"/>
              <w:right w:w="60" w:type="dxa"/>
            </w:tcMar>
            <w:vAlign w:val="center"/>
          </w:tcPr>
          <w:p w14:paraId="6EBBDE3A" w14:textId="4D302F4E" w:rsidR="11D7EEEB" w:rsidRDefault="11D7EEEB" w:rsidP="11D7EEEB">
            <w:pPr>
              <w:spacing w:after="0" w:line="240" w:lineRule="auto"/>
              <w:jc w:val="center"/>
              <w:rPr>
                <w:rFonts w:eastAsia="Times New Roman"/>
                <w:color w:val="FFFFFF" w:themeColor="background1"/>
                <w:sz w:val="18"/>
                <w:szCs w:val="18"/>
              </w:rPr>
            </w:pPr>
            <w:r w:rsidRPr="11D7EEEB">
              <w:rPr>
                <w:rFonts w:eastAsia="Times New Roman"/>
                <w:b/>
                <w:bCs/>
                <w:color w:val="FFFFFF" w:themeColor="background1"/>
              </w:rPr>
              <w:t>Asignación presupuestaria</w:t>
            </w:r>
            <w:r>
              <w:br/>
            </w:r>
            <w:r w:rsidRPr="11D7EEEB">
              <w:rPr>
                <w:rFonts w:eastAsia="Times New Roman"/>
                <w:b/>
                <w:bCs/>
                <w:color w:val="FFFFFF" w:themeColor="background1"/>
                <w:sz w:val="18"/>
                <w:szCs w:val="18"/>
              </w:rPr>
              <w:t>(RD$)</w:t>
            </w:r>
          </w:p>
        </w:tc>
        <w:tc>
          <w:tcPr>
            <w:tcW w:w="2508" w:type="dxa"/>
            <w:tcBorders>
              <w:top w:val="single" w:sz="4" w:space="0" w:color="auto"/>
              <w:left w:val="single" w:sz="4" w:space="0" w:color="auto"/>
              <w:bottom w:val="single" w:sz="4" w:space="0" w:color="auto"/>
              <w:right w:val="single" w:sz="4" w:space="0" w:color="auto"/>
            </w:tcBorders>
            <w:shd w:val="clear" w:color="auto" w:fill="001F5F"/>
            <w:tcMar>
              <w:left w:w="60" w:type="dxa"/>
              <w:right w:w="60" w:type="dxa"/>
            </w:tcMar>
            <w:vAlign w:val="center"/>
          </w:tcPr>
          <w:p w14:paraId="5A479489" w14:textId="023192DF" w:rsidR="11D7EEEB" w:rsidRDefault="11D7EEEB" w:rsidP="11D7EEEB">
            <w:pPr>
              <w:spacing w:after="0" w:line="240" w:lineRule="auto"/>
              <w:jc w:val="center"/>
              <w:rPr>
                <w:rFonts w:eastAsia="Times New Roman"/>
                <w:color w:val="FFFFFF" w:themeColor="background1"/>
                <w:sz w:val="18"/>
                <w:szCs w:val="18"/>
              </w:rPr>
            </w:pPr>
            <w:r w:rsidRPr="11D7EEEB">
              <w:rPr>
                <w:rFonts w:eastAsia="Times New Roman"/>
                <w:b/>
                <w:bCs/>
                <w:color w:val="FFFFFF" w:themeColor="background1"/>
              </w:rPr>
              <w:t>Ejecución 202</w:t>
            </w:r>
            <w:r w:rsidR="00710613">
              <w:rPr>
                <w:rFonts w:eastAsia="Times New Roman"/>
                <w:b/>
                <w:bCs/>
                <w:color w:val="FFFFFF" w:themeColor="background1"/>
              </w:rPr>
              <w:t>3</w:t>
            </w:r>
            <w:r w:rsidRPr="11D7EEEB">
              <w:rPr>
                <w:rFonts w:eastAsia="Times New Roman"/>
                <w:b/>
                <w:bCs/>
                <w:color w:val="FFFFFF" w:themeColor="background1"/>
              </w:rPr>
              <w:t xml:space="preserve"> </w:t>
            </w:r>
            <w:r w:rsidRPr="11D7EEEB">
              <w:rPr>
                <w:rFonts w:eastAsia="Times New Roman"/>
                <w:b/>
                <w:bCs/>
                <w:color w:val="FFFFFF" w:themeColor="background1"/>
                <w:sz w:val="18"/>
                <w:szCs w:val="18"/>
              </w:rPr>
              <w:t>(RD$)</w:t>
            </w:r>
          </w:p>
        </w:tc>
        <w:tc>
          <w:tcPr>
            <w:tcW w:w="2004" w:type="dxa"/>
            <w:tcBorders>
              <w:top w:val="single" w:sz="4" w:space="0" w:color="auto"/>
              <w:left w:val="single" w:sz="4" w:space="0" w:color="auto"/>
              <w:bottom w:val="single" w:sz="4" w:space="0" w:color="auto"/>
              <w:right w:val="single" w:sz="4" w:space="0" w:color="auto"/>
            </w:tcBorders>
            <w:shd w:val="clear" w:color="auto" w:fill="001F5F"/>
            <w:tcMar>
              <w:left w:w="60" w:type="dxa"/>
              <w:right w:w="60" w:type="dxa"/>
            </w:tcMar>
            <w:vAlign w:val="center"/>
          </w:tcPr>
          <w:p w14:paraId="1514E77F" w14:textId="6E57F527" w:rsidR="11D7EEEB" w:rsidRDefault="11D7EEEB" w:rsidP="11D7EEEB">
            <w:pPr>
              <w:spacing w:after="0" w:line="240" w:lineRule="auto"/>
              <w:jc w:val="center"/>
              <w:rPr>
                <w:rFonts w:eastAsia="Times New Roman"/>
                <w:color w:val="FFFFFF" w:themeColor="background1"/>
              </w:rPr>
            </w:pPr>
            <w:r w:rsidRPr="11D7EEEB">
              <w:rPr>
                <w:rFonts w:eastAsia="Times New Roman"/>
                <w:b/>
                <w:bCs/>
                <w:color w:val="FFFFFF" w:themeColor="background1"/>
              </w:rPr>
              <w:t>% Desempeño Financiero</w:t>
            </w:r>
          </w:p>
        </w:tc>
      </w:tr>
      <w:tr w:rsidR="00F85116" w14:paraId="22A48CBE" w14:textId="77777777" w:rsidTr="00E504A5">
        <w:trPr>
          <w:trHeight w:val="839"/>
        </w:trPr>
        <w:tc>
          <w:tcPr>
            <w:tcW w:w="1709" w:type="dxa"/>
            <w:tcBorders>
              <w:top w:val="single" w:sz="4" w:space="0" w:color="auto"/>
              <w:left w:val="single" w:sz="4" w:space="0" w:color="auto"/>
              <w:bottom w:val="nil"/>
              <w:right w:val="single" w:sz="6" w:space="0" w:color="auto"/>
            </w:tcBorders>
            <w:tcMar>
              <w:left w:w="60" w:type="dxa"/>
              <w:right w:w="60" w:type="dxa"/>
            </w:tcMar>
            <w:vAlign w:val="center"/>
          </w:tcPr>
          <w:p w14:paraId="653FF1C8" w14:textId="1B9553FA" w:rsidR="00F85116" w:rsidRPr="002C4A9C" w:rsidRDefault="00F85116" w:rsidP="002C4A9C">
            <w:pPr>
              <w:pStyle w:val="Prrafodelista"/>
              <w:numPr>
                <w:ilvl w:val="0"/>
                <w:numId w:val="48"/>
              </w:numPr>
              <w:spacing w:after="0" w:line="360" w:lineRule="auto"/>
              <w:jc w:val="center"/>
              <w:rPr>
                <w:rFonts w:eastAsia="Times New Roman"/>
                <w:color w:val="767171" w:themeColor="background2" w:themeShade="80"/>
                <w:sz w:val="20"/>
                <w:szCs w:val="20"/>
              </w:rPr>
            </w:pPr>
            <w:r w:rsidRPr="002C4A9C">
              <w:rPr>
                <w:rFonts w:eastAsia="Times New Roman"/>
                <w:b/>
                <w:bCs/>
                <w:color w:val="767171" w:themeColor="background2" w:themeShade="80"/>
                <w:sz w:val="20"/>
                <w:szCs w:val="20"/>
              </w:rPr>
              <w:t>0001</w:t>
            </w:r>
          </w:p>
        </w:tc>
        <w:tc>
          <w:tcPr>
            <w:tcW w:w="3965" w:type="dxa"/>
            <w:tcBorders>
              <w:top w:val="single" w:sz="4" w:space="0" w:color="auto"/>
              <w:left w:val="single" w:sz="6" w:space="0" w:color="auto"/>
              <w:bottom w:val="single" w:sz="6" w:space="0" w:color="auto"/>
              <w:right w:val="single" w:sz="6" w:space="0" w:color="auto"/>
            </w:tcBorders>
            <w:tcMar>
              <w:left w:w="60" w:type="dxa"/>
              <w:right w:w="60" w:type="dxa"/>
            </w:tcMar>
            <w:vAlign w:val="center"/>
          </w:tcPr>
          <w:p w14:paraId="5217898C" w14:textId="7325F964" w:rsidR="00F85116" w:rsidRPr="00543D58" w:rsidRDefault="00F85116" w:rsidP="00F85116">
            <w:pPr>
              <w:spacing w:after="0" w:line="360" w:lineRule="auto"/>
              <w:jc w:val="center"/>
              <w:rPr>
                <w:rFonts w:eastAsia="Times New Roman"/>
                <w:color w:val="767171" w:themeColor="background2" w:themeShade="80"/>
                <w:sz w:val="20"/>
                <w:szCs w:val="20"/>
              </w:rPr>
            </w:pPr>
            <w:r w:rsidRPr="11D7EEEB">
              <w:rPr>
                <w:rFonts w:eastAsia="Times New Roman"/>
                <w:color w:val="767171" w:themeColor="background2" w:themeShade="80"/>
                <w:sz w:val="20"/>
                <w:szCs w:val="20"/>
              </w:rPr>
              <w:t>Acciones que no generan producción</w:t>
            </w:r>
            <w:r w:rsidRPr="00543D58">
              <w:br/>
            </w:r>
            <w:r w:rsidRPr="11D7EEEB">
              <w:rPr>
                <w:rFonts w:eastAsia="Times New Roman"/>
                <w:color w:val="767171" w:themeColor="background2" w:themeShade="80"/>
                <w:sz w:val="20"/>
                <w:szCs w:val="20"/>
              </w:rPr>
              <w:t>(Programa - Actividades centrales)</w:t>
            </w:r>
          </w:p>
        </w:tc>
        <w:tc>
          <w:tcPr>
            <w:tcW w:w="2774" w:type="dxa"/>
            <w:tcBorders>
              <w:top w:val="single" w:sz="4" w:space="0" w:color="auto"/>
              <w:left w:val="single" w:sz="6" w:space="0" w:color="auto"/>
              <w:bottom w:val="single" w:sz="6" w:space="0" w:color="auto"/>
              <w:right w:val="single" w:sz="6" w:space="0" w:color="auto"/>
            </w:tcBorders>
            <w:tcMar>
              <w:left w:w="60" w:type="dxa"/>
              <w:right w:w="60" w:type="dxa"/>
            </w:tcMar>
            <w:vAlign w:val="center"/>
          </w:tcPr>
          <w:p w14:paraId="74F8F3A6" w14:textId="063EACFE" w:rsidR="00F85116" w:rsidRDefault="00F85116" w:rsidP="00841DFE">
            <w:pPr>
              <w:jc w:val="right"/>
              <w:rPr>
                <w:rFonts w:eastAsia="Times New Roman"/>
                <w:color w:val="767171" w:themeColor="background2" w:themeShade="80"/>
                <w:sz w:val="20"/>
                <w:szCs w:val="20"/>
              </w:rPr>
            </w:pPr>
            <w:r w:rsidRPr="11D7EEEB">
              <w:rPr>
                <w:rFonts w:eastAsia="Times New Roman"/>
                <w:color w:val="767171" w:themeColor="background2" w:themeShade="80"/>
                <w:sz w:val="20"/>
                <w:szCs w:val="20"/>
              </w:rPr>
              <w:t>538,421,338.10</w:t>
            </w:r>
          </w:p>
        </w:tc>
        <w:tc>
          <w:tcPr>
            <w:tcW w:w="2508" w:type="dxa"/>
            <w:tcBorders>
              <w:top w:val="single" w:sz="4" w:space="0" w:color="auto"/>
              <w:left w:val="single" w:sz="6" w:space="0" w:color="auto"/>
              <w:bottom w:val="single" w:sz="6" w:space="0" w:color="auto"/>
              <w:right w:val="single" w:sz="6" w:space="0" w:color="auto"/>
            </w:tcBorders>
            <w:tcMar>
              <w:left w:w="60" w:type="dxa"/>
              <w:right w:w="60" w:type="dxa"/>
            </w:tcMar>
            <w:vAlign w:val="center"/>
          </w:tcPr>
          <w:p w14:paraId="26929B83" w14:textId="4DE82000" w:rsidR="00F85116" w:rsidRDefault="00F85116" w:rsidP="00841DFE">
            <w:pPr>
              <w:jc w:val="right"/>
              <w:rPr>
                <w:rFonts w:eastAsia="Times New Roman"/>
                <w:color w:val="767171" w:themeColor="background2" w:themeShade="80"/>
                <w:sz w:val="20"/>
                <w:szCs w:val="20"/>
              </w:rPr>
            </w:pPr>
            <w:r w:rsidRPr="00C151D9">
              <w:rPr>
                <w:rFonts w:eastAsia="Times New Roman"/>
                <w:color w:val="767171" w:themeColor="background2" w:themeShade="80"/>
                <w:sz w:val="20"/>
                <w:szCs w:val="20"/>
              </w:rPr>
              <w:t>397,322,489.99</w:t>
            </w:r>
          </w:p>
        </w:tc>
        <w:tc>
          <w:tcPr>
            <w:tcW w:w="2004" w:type="dxa"/>
            <w:tcBorders>
              <w:top w:val="single" w:sz="4" w:space="0" w:color="auto"/>
              <w:left w:val="single" w:sz="6" w:space="0" w:color="auto"/>
              <w:bottom w:val="single" w:sz="6" w:space="0" w:color="auto"/>
              <w:right w:val="single" w:sz="4" w:space="0" w:color="auto"/>
            </w:tcBorders>
            <w:tcMar>
              <w:left w:w="60" w:type="dxa"/>
              <w:right w:w="60" w:type="dxa"/>
            </w:tcMar>
            <w:vAlign w:val="center"/>
          </w:tcPr>
          <w:p w14:paraId="3D910831" w14:textId="60F5212E" w:rsidR="00F85116" w:rsidRDefault="00F85116" w:rsidP="00841DFE">
            <w:pPr>
              <w:jc w:val="right"/>
              <w:rPr>
                <w:rFonts w:eastAsia="Times New Roman"/>
                <w:color w:val="767171" w:themeColor="background2" w:themeShade="80"/>
                <w:sz w:val="20"/>
                <w:szCs w:val="20"/>
              </w:rPr>
            </w:pPr>
            <w:r w:rsidRPr="00F85116">
              <w:rPr>
                <w:rFonts w:eastAsia="Times New Roman"/>
                <w:color w:val="767171" w:themeColor="background2" w:themeShade="80"/>
                <w:sz w:val="20"/>
                <w:szCs w:val="20"/>
              </w:rPr>
              <w:t>73.79%</w:t>
            </w:r>
          </w:p>
        </w:tc>
      </w:tr>
      <w:tr w:rsidR="00F85116" w14:paraId="685501D8" w14:textId="77777777" w:rsidTr="00E504A5">
        <w:trPr>
          <w:trHeight w:val="656"/>
        </w:trPr>
        <w:tc>
          <w:tcPr>
            <w:tcW w:w="1709" w:type="dxa"/>
            <w:tcBorders>
              <w:top w:val="single" w:sz="6" w:space="0" w:color="auto"/>
              <w:left w:val="single" w:sz="4" w:space="0" w:color="auto"/>
              <w:bottom w:val="nil"/>
              <w:right w:val="single" w:sz="6" w:space="0" w:color="auto"/>
            </w:tcBorders>
            <w:tcMar>
              <w:left w:w="60" w:type="dxa"/>
              <w:right w:w="60" w:type="dxa"/>
            </w:tcMar>
            <w:vAlign w:val="center"/>
          </w:tcPr>
          <w:p w14:paraId="4727998E" w14:textId="7FCB435A" w:rsidR="00F85116" w:rsidRPr="002C4A9C" w:rsidRDefault="00F85116" w:rsidP="002C4A9C">
            <w:pPr>
              <w:pStyle w:val="Prrafodelista"/>
              <w:numPr>
                <w:ilvl w:val="0"/>
                <w:numId w:val="49"/>
              </w:numPr>
              <w:spacing w:after="0" w:line="360" w:lineRule="auto"/>
              <w:jc w:val="center"/>
              <w:rPr>
                <w:rFonts w:eastAsia="Times New Roman"/>
                <w:color w:val="767171" w:themeColor="background2" w:themeShade="80"/>
                <w:sz w:val="20"/>
                <w:szCs w:val="20"/>
              </w:rPr>
            </w:pPr>
            <w:r w:rsidRPr="002C4A9C">
              <w:rPr>
                <w:rFonts w:eastAsia="Times New Roman"/>
                <w:b/>
                <w:bCs/>
                <w:color w:val="767171" w:themeColor="background2" w:themeShade="80"/>
                <w:sz w:val="20"/>
                <w:szCs w:val="20"/>
              </w:rPr>
              <w:t>0023</w:t>
            </w:r>
          </w:p>
        </w:tc>
        <w:tc>
          <w:tcPr>
            <w:tcW w:w="396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4721435" w14:textId="21832812" w:rsidR="00F85116" w:rsidRPr="00543D58" w:rsidRDefault="00F85116" w:rsidP="00F85116">
            <w:pPr>
              <w:spacing w:after="0" w:line="360" w:lineRule="auto"/>
              <w:jc w:val="center"/>
              <w:rPr>
                <w:rFonts w:eastAsia="Times New Roman"/>
                <w:color w:val="767171" w:themeColor="background2" w:themeShade="80"/>
                <w:sz w:val="20"/>
                <w:szCs w:val="20"/>
              </w:rPr>
            </w:pPr>
            <w:r w:rsidRPr="11D7EEEB">
              <w:rPr>
                <w:rFonts w:eastAsia="Times New Roman"/>
                <w:color w:val="767171" w:themeColor="background2" w:themeShade="80"/>
                <w:sz w:val="20"/>
                <w:szCs w:val="20"/>
              </w:rPr>
              <w:t>Acciones que no generan producción</w:t>
            </w:r>
            <w:r w:rsidRPr="00543D58">
              <w:br/>
            </w:r>
            <w:r w:rsidRPr="11D7EEEB">
              <w:rPr>
                <w:rFonts w:eastAsia="Times New Roman"/>
                <w:color w:val="767171" w:themeColor="background2" w:themeShade="80"/>
                <w:sz w:val="20"/>
                <w:szCs w:val="20"/>
              </w:rPr>
              <w:t>(Programa - Protección Social)</w:t>
            </w:r>
          </w:p>
        </w:tc>
        <w:tc>
          <w:tcPr>
            <w:tcW w:w="277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B931B69" w14:textId="2081144A" w:rsidR="00F85116" w:rsidRDefault="00F85116" w:rsidP="00841DFE">
            <w:pPr>
              <w:jc w:val="right"/>
              <w:rPr>
                <w:rFonts w:eastAsia="Times New Roman"/>
                <w:color w:val="767171" w:themeColor="background2" w:themeShade="80"/>
                <w:sz w:val="20"/>
                <w:szCs w:val="20"/>
              </w:rPr>
            </w:pPr>
            <w:r w:rsidRPr="00BB10DE">
              <w:rPr>
                <w:rFonts w:eastAsia="Times New Roman"/>
                <w:color w:val="767171" w:themeColor="background2" w:themeShade="80"/>
                <w:sz w:val="20"/>
                <w:szCs w:val="20"/>
              </w:rPr>
              <w:t xml:space="preserve"> 378,902,891.09 </w:t>
            </w:r>
          </w:p>
        </w:tc>
        <w:tc>
          <w:tcPr>
            <w:tcW w:w="2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71033EC" w14:textId="37C0B221" w:rsidR="00F85116" w:rsidRDefault="00F85116" w:rsidP="00841DFE">
            <w:pPr>
              <w:jc w:val="right"/>
              <w:rPr>
                <w:rFonts w:eastAsia="Times New Roman"/>
                <w:color w:val="767171" w:themeColor="background2" w:themeShade="80"/>
                <w:sz w:val="20"/>
                <w:szCs w:val="20"/>
              </w:rPr>
            </w:pPr>
            <w:r w:rsidRPr="00BB10DE">
              <w:rPr>
                <w:rFonts w:eastAsia="Times New Roman"/>
                <w:color w:val="767171" w:themeColor="background2" w:themeShade="80"/>
                <w:sz w:val="20"/>
                <w:szCs w:val="20"/>
              </w:rPr>
              <w:t xml:space="preserve"> 284,710,765.86 </w:t>
            </w:r>
          </w:p>
        </w:tc>
        <w:tc>
          <w:tcPr>
            <w:tcW w:w="2004" w:type="dxa"/>
            <w:tcBorders>
              <w:top w:val="single" w:sz="6" w:space="0" w:color="auto"/>
              <w:left w:val="single" w:sz="6" w:space="0" w:color="auto"/>
              <w:bottom w:val="single" w:sz="6" w:space="0" w:color="auto"/>
              <w:right w:val="single" w:sz="4" w:space="0" w:color="auto"/>
            </w:tcBorders>
            <w:tcMar>
              <w:left w:w="60" w:type="dxa"/>
              <w:right w:w="60" w:type="dxa"/>
            </w:tcMar>
            <w:vAlign w:val="center"/>
          </w:tcPr>
          <w:p w14:paraId="2993EE3C" w14:textId="1BB9FAD7" w:rsidR="00F85116" w:rsidRDefault="00F85116" w:rsidP="00841DFE">
            <w:pPr>
              <w:jc w:val="right"/>
              <w:rPr>
                <w:rFonts w:eastAsia="Times New Roman"/>
                <w:color w:val="767171" w:themeColor="background2" w:themeShade="80"/>
                <w:sz w:val="20"/>
                <w:szCs w:val="20"/>
              </w:rPr>
            </w:pPr>
            <w:r w:rsidRPr="00F85116">
              <w:rPr>
                <w:rFonts w:eastAsia="Times New Roman"/>
                <w:color w:val="767171" w:themeColor="background2" w:themeShade="80"/>
                <w:sz w:val="20"/>
                <w:szCs w:val="20"/>
              </w:rPr>
              <w:t>75.14%</w:t>
            </w:r>
          </w:p>
        </w:tc>
      </w:tr>
      <w:tr w:rsidR="00F85116" w14:paraId="2D91A2CF" w14:textId="77777777" w:rsidTr="00E504A5">
        <w:trPr>
          <w:trHeight w:val="705"/>
        </w:trPr>
        <w:tc>
          <w:tcPr>
            <w:tcW w:w="1709" w:type="dxa"/>
            <w:tcBorders>
              <w:top w:val="single" w:sz="6" w:space="0" w:color="auto"/>
              <w:left w:val="single" w:sz="4" w:space="0" w:color="auto"/>
              <w:bottom w:val="nil"/>
              <w:right w:val="single" w:sz="6" w:space="0" w:color="auto"/>
            </w:tcBorders>
            <w:tcMar>
              <w:left w:w="60" w:type="dxa"/>
              <w:right w:w="60" w:type="dxa"/>
            </w:tcMar>
            <w:vAlign w:val="center"/>
          </w:tcPr>
          <w:p w14:paraId="5B8D17DF" w14:textId="6E6D68B9" w:rsidR="00F85116" w:rsidRPr="002C4A9C" w:rsidRDefault="00F85116" w:rsidP="002C4A9C">
            <w:pPr>
              <w:pStyle w:val="Prrafodelista"/>
              <w:numPr>
                <w:ilvl w:val="0"/>
                <w:numId w:val="50"/>
              </w:numPr>
              <w:spacing w:after="0" w:line="360" w:lineRule="auto"/>
              <w:jc w:val="center"/>
              <w:rPr>
                <w:rFonts w:eastAsia="Times New Roman"/>
                <w:color w:val="767171" w:themeColor="background2" w:themeShade="80"/>
                <w:sz w:val="20"/>
                <w:szCs w:val="20"/>
              </w:rPr>
            </w:pPr>
            <w:r w:rsidRPr="002C4A9C">
              <w:rPr>
                <w:rFonts w:eastAsia="Times New Roman"/>
                <w:b/>
                <w:bCs/>
                <w:color w:val="767171" w:themeColor="background2" w:themeShade="80"/>
                <w:sz w:val="20"/>
                <w:szCs w:val="20"/>
              </w:rPr>
              <w:t>0024</w:t>
            </w:r>
          </w:p>
        </w:tc>
        <w:tc>
          <w:tcPr>
            <w:tcW w:w="396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71C1BAE" w14:textId="056DC623" w:rsidR="00F85116" w:rsidRPr="00543D58" w:rsidRDefault="00F85116" w:rsidP="00F85116">
            <w:pPr>
              <w:spacing w:after="0" w:line="360" w:lineRule="auto"/>
              <w:jc w:val="center"/>
              <w:rPr>
                <w:rFonts w:eastAsia="Times New Roman"/>
                <w:color w:val="767171" w:themeColor="background2" w:themeShade="80"/>
                <w:sz w:val="20"/>
                <w:szCs w:val="20"/>
              </w:rPr>
            </w:pPr>
            <w:r w:rsidRPr="11D7EEEB">
              <w:rPr>
                <w:rFonts w:eastAsia="Times New Roman"/>
                <w:color w:val="767171" w:themeColor="background2" w:themeShade="80"/>
                <w:sz w:val="20"/>
                <w:szCs w:val="20"/>
              </w:rPr>
              <w:t>Acciones que no generan producción</w:t>
            </w:r>
            <w:r w:rsidRPr="00543D58">
              <w:br/>
            </w:r>
            <w:r w:rsidRPr="11D7EEEB">
              <w:rPr>
                <w:rFonts w:eastAsia="Times New Roman"/>
                <w:color w:val="767171" w:themeColor="background2" w:themeShade="80"/>
                <w:sz w:val="20"/>
                <w:szCs w:val="20"/>
              </w:rPr>
              <w:t>(Programa - Protección Social)</w:t>
            </w:r>
          </w:p>
        </w:tc>
        <w:tc>
          <w:tcPr>
            <w:tcW w:w="277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3B439F5" w14:textId="6757F691" w:rsidR="00F85116" w:rsidRDefault="00F85116" w:rsidP="00841DFE">
            <w:pPr>
              <w:jc w:val="right"/>
              <w:rPr>
                <w:rFonts w:eastAsia="Times New Roman"/>
                <w:color w:val="767171" w:themeColor="background2" w:themeShade="80"/>
                <w:sz w:val="20"/>
                <w:szCs w:val="20"/>
              </w:rPr>
            </w:pPr>
            <w:r w:rsidRPr="00C151D9">
              <w:rPr>
                <w:rFonts w:eastAsia="Times New Roman"/>
                <w:color w:val="767171" w:themeColor="background2" w:themeShade="80"/>
                <w:sz w:val="20"/>
                <w:szCs w:val="20"/>
              </w:rPr>
              <w:t xml:space="preserve"> 555,406,921.79 </w:t>
            </w:r>
          </w:p>
        </w:tc>
        <w:tc>
          <w:tcPr>
            <w:tcW w:w="2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0288D33" w14:textId="39A3C91D" w:rsidR="00F85116" w:rsidRDefault="00F85116" w:rsidP="00841DFE">
            <w:pPr>
              <w:jc w:val="right"/>
              <w:rPr>
                <w:rFonts w:eastAsia="Times New Roman"/>
                <w:color w:val="767171" w:themeColor="background2" w:themeShade="80"/>
                <w:sz w:val="20"/>
                <w:szCs w:val="20"/>
              </w:rPr>
            </w:pPr>
            <w:r w:rsidRPr="00C151D9">
              <w:rPr>
                <w:rFonts w:eastAsia="Times New Roman"/>
                <w:color w:val="767171" w:themeColor="background2" w:themeShade="80"/>
                <w:sz w:val="20"/>
                <w:szCs w:val="20"/>
              </w:rPr>
              <w:t xml:space="preserve"> 317,840,184.54 </w:t>
            </w:r>
          </w:p>
        </w:tc>
        <w:tc>
          <w:tcPr>
            <w:tcW w:w="2004" w:type="dxa"/>
            <w:tcBorders>
              <w:top w:val="single" w:sz="6" w:space="0" w:color="auto"/>
              <w:left w:val="single" w:sz="6" w:space="0" w:color="auto"/>
              <w:bottom w:val="single" w:sz="6" w:space="0" w:color="auto"/>
              <w:right w:val="single" w:sz="4" w:space="0" w:color="auto"/>
            </w:tcBorders>
            <w:tcMar>
              <w:left w:w="60" w:type="dxa"/>
              <w:right w:w="60" w:type="dxa"/>
            </w:tcMar>
            <w:vAlign w:val="center"/>
          </w:tcPr>
          <w:p w14:paraId="3E42B322" w14:textId="4112AA97" w:rsidR="00F85116" w:rsidRDefault="00F85116" w:rsidP="00841DFE">
            <w:pPr>
              <w:jc w:val="right"/>
              <w:rPr>
                <w:rFonts w:eastAsia="Times New Roman"/>
                <w:color w:val="767171" w:themeColor="background2" w:themeShade="80"/>
                <w:sz w:val="20"/>
                <w:szCs w:val="20"/>
              </w:rPr>
            </w:pPr>
            <w:r w:rsidRPr="00F85116">
              <w:rPr>
                <w:rFonts w:eastAsia="Times New Roman"/>
                <w:color w:val="767171" w:themeColor="background2" w:themeShade="80"/>
                <w:sz w:val="20"/>
                <w:szCs w:val="20"/>
              </w:rPr>
              <w:t>57.23%</w:t>
            </w:r>
          </w:p>
        </w:tc>
      </w:tr>
      <w:tr w:rsidR="00F85116" w14:paraId="72A370A8" w14:textId="77777777" w:rsidTr="00E504A5">
        <w:trPr>
          <w:trHeight w:val="656"/>
        </w:trPr>
        <w:tc>
          <w:tcPr>
            <w:tcW w:w="1709" w:type="dxa"/>
            <w:tcBorders>
              <w:top w:val="single" w:sz="6" w:space="0" w:color="auto"/>
              <w:left w:val="single" w:sz="4" w:space="0" w:color="auto"/>
              <w:bottom w:val="nil"/>
              <w:right w:val="single" w:sz="6" w:space="0" w:color="auto"/>
            </w:tcBorders>
            <w:tcMar>
              <w:left w:w="60" w:type="dxa"/>
              <w:right w:w="60" w:type="dxa"/>
            </w:tcMar>
            <w:vAlign w:val="center"/>
          </w:tcPr>
          <w:p w14:paraId="17B8E844" w14:textId="73FEA96E" w:rsidR="00F85116" w:rsidRPr="002C4A9C" w:rsidRDefault="00F85116" w:rsidP="002C4A9C">
            <w:pPr>
              <w:pStyle w:val="Prrafodelista"/>
              <w:numPr>
                <w:ilvl w:val="0"/>
                <w:numId w:val="51"/>
              </w:numPr>
              <w:spacing w:after="0" w:line="360" w:lineRule="auto"/>
              <w:jc w:val="center"/>
              <w:rPr>
                <w:rFonts w:eastAsia="Times New Roman"/>
                <w:color w:val="767171" w:themeColor="background2" w:themeShade="80"/>
                <w:sz w:val="20"/>
                <w:szCs w:val="20"/>
              </w:rPr>
            </w:pPr>
            <w:r w:rsidRPr="002C4A9C">
              <w:rPr>
                <w:rFonts w:eastAsia="Times New Roman"/>
                <w:b/>
                <w:bCs/>
                <w:color w:val="767171" w:themeColor="background2" w:themeShade="80"/>
                <w:sz w:val="20"/>
                <w:szCs w:val="20"/>
              </w:rPr>
              <w:t>0051</w:t>
            </w:r>
          </w:p>
        </w:tc>
        <w:tc>
          <w:tcPr>
            <w:tcW w:w="396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3A2D7A9" w14:textId="5929D5AE" w:rsidR="00F85116" w:rsidRPr="00543D58" w:rsidRDefault="00F85116" w:rsidP="00F85116">
            <w:pPr>
              <w:spacing w:after="0" w:line="360" w:lineRule="auto"/>
              <w:jc w:val="center"/>
              <w:rPr>
                <w:rFonts w:eastAsia="Times New Roman"/>
                <w:color w:val="767171" w:themeColor="background2" w:themeShade="80"/>
                <w:sz w:val="20"/>
                <w:szCs w:val="20"/>
              </w:rPr>
            </w:pPr>
            <w:r w:rsidRPr="11D7EEEB">
              <w:rPr>
                <w:rFonts w:eastAsia="Times New Roman"/>
                <w:color w:val="767171" w:themeColor="background2" w:themeShade="80"/>
                <w:sz w:val="20"/>
                <w:szCs w:val="20"/>
              </w:rPr>
              <w:t>Acciones que no generan producción</w:t>
            </w:r>
            <w:r w:rsidRPr="00543D58">
              <w:br/>
            </w:r>
            <w:r w:rsidRPr="11D7EEEB">
              <w:rPr>
                <w:rFonts w:eastAsia="Times New Roman"/>
                <w:color w:val="767171" w:themeColor="background2" w:themeShade="80"/>
                <w:sz w:val="20"/>
                <w:szCs w:val="20"/>
              </w:rPr>
              <w:t>(Programa - Protección Social)</w:t>
            </w:r>
          </w:p>
        </w:tc>
        <w:tc>
          <w:tcPr>
            <w:tcW w:w="277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C3A1E35" w14:textId="25F28455" w:rsidR="00F85116" w:rsidRDefault="00F85116" w:rsidP="00841DFE">
            <w:pPr>
              <w:jc w:val="right"/>
              <w:rPr>
                <w:rFonts w:eastAsia="Times New Roman"/>
                <w:color w:val="767171" w:themeColor="background2" w:themeShade="80"/>
                <w:sz w:val="20"/>
                <w:szCs w:val="20"/>
              </w:rPr>
            </w:pPr>
            <w:r w:rsidRPr="008B624F">
              <w:rPr>
                <w:rFonts w:eastAsia="Times New Roman"/>
                <w:color w:val="767171" w:themeColor="background2" w:themeShade="80"/>
                <w:sz w:val="20"/>
                <w:szCs w:val="20"/>
              </w:rPr>
              <w:t xml:space="preserve"> 173,859,043.25 </w:t>
            </w:r>
          </w:p>
        </w:tc>
        <w:tc>
          <w:tcPr>
            <w:tcW w:w="2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2A09DAB" w14:textId="1136D64C" w:rsidR="00F85116" w:rsidRDefault="00F85116" w:rsidP="00841DFE">
            <w:pPr>
              <w:jc w:val="right"/>
              <w:rPr>
                <w:rFonts w:eastAsia="Times New Roman"/>
                <w:color w:val="767171" w:themeColor="background2" w:themeShade="80"/>
                <w:sz w:val="20"/>
                <w:szCs w:val="20"/>
              </w:rPr>
            </w:pPr>
            <w:r w:rsidRPr="008B624F">
              <w:rPr>
                <w:rFonts w:eastAsia="Times New Roman"/>
                <w:color w:val="767171" w:themeColor="background2" w:themeShade="80"/>
                <w:sz w:val="20"/>
                <w:szCs w:val="20"/>
              </w:rPr>
              <w:t xml:space="preserve"> 85,875,559.29 </w:t>
            </w:r>
          </w:p>
        </w:tc>
        <w:tc>
          <w:tcPr>
            <w:tcW w:w="2004" w:type="dxa"/>
            <w:tcBorders>
              <w:top w:val="single" w:sz="6" w:space="0" w:color="auto"/>
              <w:left w:val="single" w:sz="6" w:space="0" w:color="auto"/>
              <w:bottom w:val="single" w:sz="6" w:space="0" w:color="auto"/>
              <w:right w:val="single" w:sz="4" w:space="0" w:color="auto"/>
            </w:tcBorders>
            <w:tcMar>
              <w:left w:w="60" w:type="dxa"/>
              <w:right w:w="60" w:type="dxa"/>
            </w:tcMar>
            <w:vAlign w:val="center"/>
          </w:tcPr>
          <w:p w14:paraId="64E01E1E" w14:textId="6FCC1048" w:rsidR="00F85116" w:rsidRDefault="00F85116" w:rsidP="00841DFE">
            <w:pPr>
              <w:jc w:val="right"/>
              <w:rPr>
                <w:rFonts w:eastAsia="Times New Roman"/>
                <w:color w:val="767171" w:themeColor="background2" w:themeShade="80"/>
                <w:sz w:val="20"/>
                <w:szCs w:val="20"/>
              </w:rPr>
            </w:pPr>
            <w:r w:rsidRPr="00F85116">
              <w:rPr>
                <w:rFonts w:eastAsia="Times New Roman"/>
                <w:color w:val="767171" w:themeColor="background2" w:themeShade="80"/>
                <w:sz w:val="20"/>
                <w:szCs w:val="20"/>
              </w:rPr>
              <w:t>49.39%</w:t>
            </w:r>
          </w:p>
        </w:tc>
      </w:tr>
      <w:tr w:rsidR="00F85116" w14:paraId="4180E623" w14:textId="77777777" w:rsidTr="00E504A5">
        <w:trPr>
          <w:trHeight w:val="701"/>
        </w:trPr>
        <w:tc>
          <w:tcPr>
            <w:tcW w:w="1709" w:type="dxa"/>
            <w:tcBorders>
              <w:top w:val="single" w:sz="6" w:space="0" w:color="auto"/>
              <w:left w:val="single" w:sz="4" w:space="0" w:color="auto"/>
              <w:bottom w:val="nil"/>
              <w:right w:val="single" w:sz="6" w:space="0" w:color="auto"/>
            </w:tcBorders>
            <w:tcMar>
              <w:left w:w="60" w:type="dxa"/>
              <w:right w:w="60" w:type="dxa"/>
            </w:tcMar>
            <w:vAlign w:val="center"/>
          </w:tcPr>
          <w:p w14:paraId="6E0D0B9A" w14:textId="16D320A3" w:rsidR="00F85116" w:rsidRPr="002C4A9C" w:rsidRDefault="00F85116" w:rsidP="002C4A9C">
            <w:pPr>
              <w:pStyle w:val="Prrafodelista"/>
              <w:numPr>
                <w:ilvl w:val="0"/>
                <w:numId w:val="52"/>
              </w:numPr>
              <w:spacing w:after="0" w:line="360" w:lineRule="auto"/>
              <w:jc w:val="center"/>
              <w:rPr>
                <w:rFonts w:eastAsia="Times New Roman"/>
                <w:color w:val="767171" w:themeColor="background2" w:themeShade="80"/>
                <w:sz w:val="20"/>
                <w:szCs w:val="20"/>
              </w:rPr>
            </w:pPr>
            <w:r w:rsidRPr="002C4A9C">
              <w:rPr>
                <w:rFonts w:eastAsia="Times New Roman"/>
                <w:b/>
                <w:bCs/>
                <w:color w:val="767171" w:themeColor="background2" w:themeShade="80"/>
                <w:sz w:val="20"/>
                <w:szCs w:val="20"/>
              </w:rPr>
              <w:t>0053</w:t>
            </w:r>
          </w:p>
        </w:tc>
        <w:tc>
          <w:tcPr>
            <w:tcW w:w="396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31295D4" w14:textId="10106005" w:rsidR="00F85116" w:rsidRPr="00543D58" w:rsidRDefault="00F85116" w:rsidP="00F85116">
            <w:pPr>
              <w:spacing w:after="0" w:line="360" w:lineRule="auto"/>
              <w:jc w:val="center"/>
              <w:rPr>
                <w:rFonts w:eastAsia="Times New Roman"/>
                <w:color w:val="767171" w:themeColor="background2" w:themeShade="80"/>
                <w:sz w:val="20"/>
                <w:szCs w:val="20"/>
              </w:rPr>
            </w:pPr>
            <w:r w:rsidRPr="11D7EEEB">
              <w:rPr>
                <w:rFonts w:eastAsia="Times New Roman"/>
                <w:color w:val="767171" w:themeColor="background2" w:themeShade="80"/>
                <w:sz w:val="20"/>
                <w:szCs w:val="20"/>
              </w:rPr>
              <w:t>Acciones que no generan producción</w:t>
            </w:r>
            <w:r w:rsidRPr="00543D58">
              <w:br/>
            </w:r>
            <w:r w:rsidRPr="11D7EEEB">
              <w:rPr>
                <w:rFonts w:eastAsia="Times New Roman"/>
                <w:color w:val="767171" w:themeColor="background2" w:themeShade="80"/>
                <w:sz w:val="20"/>
                <w:szCs w:val="20"/>
              </w:rPr>
              <w:t>(Programa - Protección Social)</w:t>
            </w:r>
          </w:p>
        </w:tc>
        <w:tc>
          <w:tcPr>
            <w:tcW w:w="277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6807BA9" w14:textId="30D07875" w:rsidR="00F85116" w:rsidRDefault="00F85116" w:rsidP="00841DFE">
            <w:pPr>
              <w:jc w:val="right"/>
              <w:rPr>
                <w:rFonts w:eastAsia="Times New Roman"/>
                <w:color w:val="767171" w:themeColor="background2" w:themeShade="80"/>
                <w:sz w:val="20"/>
                <w:szCs w:val="20"/>
              </w:rPr>
            </w:pPr>
            <w:r w:rsidRPr="008B624F">
              <w:rPr>
                <w:rFonts w:eastAsia="Times New Roman"/>
                <w:color w:val="767171" w:themeColor="background2" w:themeShade="80"/>
                <w:sz w:val="20"/>
                <w:szCs w:val="20"/>
              </w:rPr>
              <w:t xml:space="preserve"> 596,849,146.67 </w:t>
            </w:r>
          </w:p>
        </w:tc>
        <w:tc>
          <w:tcPr>
            <w:tcW w:w="2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69EB50B" w14:textId="3B045E81" w:rsidR="00F85116" w:rsidRDefault="00F85116" w:rsidP="00841DFE">
            <w:pPr>
              <w:jc w:val="right"/>
              <w:rPr>
                <w:rFonts w:eastAsia="Times New Roman"/>
                <w:color w:val="767171" w:themeColor="background2" w:themeShade="80"/>
                <w:sz w:val="20"/>
                <w:szCs w:val="20"/>
              </w:rPr>
            </w:pPr>
            <w:r w:rsidRPr="008B624F">
              <w:rPr>
                <w:rFonts w:eastAsia="Times New Roman"/>
                <w:color w:val="767171" w:themeColor="background2" w:themeShade="80"/>
                <w:sz w:val="20"/>
                <w:szCs w:val="20"/>
              </w:rPr>
              <w:t xml:space="preserve"> 273,414,292.18 </w:t>
            </w:r>
          </w:p>
        </w:tc>
        <w:tc>
          <w:tcPr>
            <w:tcW w:w="2004" w:type="dxa"/>
            <w:tcBorders>
              <w:top w:val="single" w:sz="6" w:space="0" w:color="auto"/>
              <w:left w:val="single" w:sz="6" w:space="0" w:color="auto"/>
              <w:bottom w:val="single" w:sz="6" w:space="0" w:color="auto"/>
              <w:right w:val="single" w:sz="4" w:space="0" w:color="auto"/>
            </w:tcBorders>
            <w:tcMar>
              <w:left w:w="60" w:type="dxa"/>
              <w:right w:w="60" w:type="dxa"/>
            </w:tcMar>
            <w:vAlign w:val="center"/>
          </w:tcPr>
          <w:p w14:paraId="3BAA7AB3" w14:textId="595C11D3" w:rsidR="00F85116" w:rsidRDefault="00F85116" w:rsidP="00841DFE">
            <w:pPr>
              <w:jc w:val="right"/>
              <w:rPr>
                <w:rFonts w:eastAsia="Times New Roman"/>
                <w:color w:val="767171" w:themeColor="background2" w:themeShade="80"/>
                <w:sz w:val="20"/>
                <w:szCs w:val="20"/>
              </w:rPr>
            </w:pPr>
            <w:r w:rsidRPr="00F85116">
              <w:rPr>
                <w:rFonts w:eastAsia="Times New Roman"/>
                <w:color w:val="767171" w:themeColor="background2" w:themeShade="80"/>
                <w:sz w:val="20"/>
                <w:szCs w:val="20"/>
              </w:rPr>
              <w:t>45.81%</w:t>
            </w:r>
          </w:p>
        </w:tc>
      </w:tr>
      <w:tr w:rsidR="00F85116" w14:paraId="277802A0" w14:textId="77777777" w:rsidTr="00E504A5">
        <w:trPr>
          <w:trHeight w:val="840"/>
        </w:trPr>
        <w:tc>
          <w:tcPr>
            <w:tcW w:w="1709" w:type="dxa"/>
            <w:tcBorders>
              <w:top w:val="single" w:sz="6" w:space="0" w:color="auto"/>
              <w:left w:val="single" w:sz="4" w:space="0" w:color="auto"/>
              <w:bottom w:val="nil"/>
              <w:right w:val="single" w:sz="6" w:space="0" w:color="auto"/>
            </w:tcBorders>
            <w:tcMar>
              <w:left w:w="60" w:type="dxa"/>
              <w:right w:w="60" w:type="dxa"/>
            </w:tcMar>
            <w:vAlign w:val="center"/>
          </w:tcPr>
          <w:p w14:paraId="527408BB" w14:textId="614C5D39" w:rsidR="00F85116" w:rsidRPr="00FD0F51" w:rsidRDefault="00FD0F51" w:rsidP="00FD0F51">
            <w:pPr>
              <w:spacing w:after="0" w:line="360" w:lineRule="auto"/>
              <w:rPr>
                <w:rFonts w:eastAsia="Times New Roman"/>
                <w:color w:val="767171" w:themeColor="background2" w:themeShade="80"/>
                <w:sz w:val="20"/>
                <w:szCs w:val="20"/>
              </w:rPr>
            </w:pPr>
            <w:r>
              <w:rPr>
                <w:rFonts w:eastAsia="Times New Roman"/>
                <w:b/>
                <w:bCs/>
                <w:color w:val="767171" w:themeColor="background2" w:themeShade="80"/>
                <w:sz w:val="20"/>
                <w:szCs w:val="20"/>
              </w:rPr>
              <w:t xml:space="preserve">        </w:t>
            </w:r>
            <w:r w:rsidR="002C4A9C" w:rsidRPr="00FD0F51">
              <w:rPr>
                <w:rFonts w:eastAsia="Times New Roman"/>
                <w:b/>
                <w:bCs/>
                <w:color w:val="767171" w:themeColor="background2" w:themeShade="80"/>
                <w:sz w:val="20"/>
                <w:szCs w:val="20"/>
              </w:rPr>
              <w:t>07.</w:t>
            </w:r>
            <w:r w:rsidR="00F85116" w:rsidRPr="00FD0F51">
              <w:rPr>
                <w:rFonts w:eastAsia="Times New Roman"/>
                <w:b/>
                <w:bCs/>
                <w:color w:val="767171" w:themeColor="background2" w:themeShade="80"/>
                <w:sz w:val="20"/>
                <w:szCs w:val="20"/>
              </w:rPr>
              <w:t>0001</w:t>
            </w:r>
          </w:p>
        </w:tc>
        <w:tc>
          <w:tcPr>
            <w:tcW w:w="396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879CEBF" w14:textId="1A7E5461" w:rsidR="00F85116" w:rsidRPr="00543D58" w:rsidRDefault="00F85116" w:rsidP="00F85116">
            <w:pPr>
              <w:spacing w:after="0" w:line="360" w:lineRule="auto"/>
              <w:jc w:val="center"/>
              <w:rPr>
                <w:rFonts w:eastAsia="Times New Roman"/>
                <w:color w:val="767171" w:themeColor="background2" w:themeShade="80"/>
                <w:sz w:val="20"/>
                <w:szCs w:val="20"/>
              </w:rPr>
            </w:pPr>
            <w:r w:rsidRPr="11D7EEEB">
              <w:rPr>
                <w:rFonts w:eastAsia="Times New Roman"/>
                <w:color w:val="767171" w:themeColor="background2" w:themeShade="80"/>
                <w:sz w:val="20"/>
                <w:szCs w:val="20"/>
              </w:rPr>
              <w:t>Personas Vulnerables reciben apoyo económico a través de los Subsidios Sociales (Programa - Protección Social)</w:t>
            </w:r>
          </w:p>
        </w:tc>
        <w:tc>
          <w:tcPr>
            <w:tcW w:w="277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C83D54B" w14:textId="0DD73EB7" w:rsidR="00F85116" w:rsidRPr="006B0EF0" w:rsidRDefault="00F85116" w:rsidP="00841DFE">
            <w:pPr>
              <w:jc w:val="right"/>
              <w:rPr>
                <w:rFonts w:eastAsia="Times New Roman"/>
                <w:color w:val="767171" w:themeColor="background2" w:themeShade="80"/>
                <w:sz w:val="20"/>
                <w:szCs w:val="20"/>
              </w:rPr>
            </w:pPr>
            <w:r w:rsidRPr="006B0EF0">
              <w:rPr>
                <w:rFonts w:eastAsia="Times New Roman"/>
                <w:color w:val="767171" w:themeColor="background2" w:themeShade="80"/>
                <w:sz w:val="20"/>
                <w:szCs w:val="20"/>
              </w:rPr>
              <w:t>1,384,605,996.00</w:t>
            </w:r>
          </w:p>
        </w:tc>
        <w:tc>
          <w:tcPr>
            <w:tcW w:w="2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8DFA67A" w14:textId="76DC7165" w:rsidR="00F85116" w:rsidRPr="006B0EF0" w:rsidRDefault="00F85116" w:rsidP="00841DFE">
            <w:pPr>
              <w:jc w:val="right"/>
              <w:rPr>
                <w:rFonts w:eastAsia="Times New Roman"/>
                <w:color w:val="767171" w:themeColor="background2" w:themeShade="80"/>
                <w:sz w:val="20"/>
                <w:szCs w:val="20"/>
              </w:rPr>
            </w:pPr>
            <w:r w:rsidRPr="006B0EF0">
              <w:rPr>
                <w:rFonts w:eastAsia="Times New Roman"/>
                <w:color w:val="767171" w:themeColor="background2" w:themeShade="80"/>
                <w:sz w:val="20"/>
                <w:szCs w:val="20"/>
              </w:rPr>
              <w:t>996,037,859.66</w:t>
            </w:r>
          </w:p>
        </w:tc>
        <w:tc>
          <w:tcPr>
            <w:tcW w:w="2004" w:type="dxa"/>
            <w:tcBorders>
              <w:top w:val="single" w:sz="6" w:space="0" w:color="auto"/>
              <w:left w:val="single" w:sz="6" w:space="0" w:color="auto"/>
              <w:bottom w:val="single" w:sz="6" w:space="0" w:color="auto"/>
              <w:right w:val="single" w:sz="4" w:space="0" w:color="auto"/>
            </w:tcBorders>
            <w:tcMar>
              <w:left w:w="60" w:type="dxa"/>
              <w:right w:w="60" w:type="dxa"/>
            </w:tcMar>
            <w:vAlign w:val="center"/>
          </w:tcPr>
          <w:p w14:paraId="41C379AD" w14:textId="652458FD" w:rsidR="00F85116" w:rsidRDefault="00F85116" w:rsidP="00841DFE">
            <w:pPr>
              <w:jc w:val="right"/>
              <w:rPr>
                <w:rFonts w:eastAsia="Times New Roman"/>
                <w:color w:val="767171" w:themeColor="background2" w:themeShade="80"/>
                <w:sz w:val="20"/>
                <w:szCs w:val="20"/>
              </w:rPr>
            </w:pPr>
            <w:r w:rsidRPr="00F85116">
              <w:rPr>
                <w:rFonts w:eastAsia="Times New Roman"/>
                <w:color w:val="767171" w:themeColor="background2" w:themeShade="80"/>
                <w:sz w:val="20"/>
                <w:szCs w:val="20"/>
              </w:rPr>
              <w:t>71.94%</w:t>
            </w:r>
          </w:p>
        </w:tc>
      </w:tr>
      <w:tr w:rsidR="00841DFE" w14:paraId="77927B46" w14:textId="77777777" w:rsidTr="00E504A5">
        <w:trPr>
          <w:trHeight w:val="269"/>
        </w:trPr>
        <w:tc>
          <w:tcPr>
            <w:tcW w:w="1709" w:type="dxa"/>
            <w:tcBorders>
              <w:top w:val="single" w:sz="6" w:space="0" w:color="auto"/>
              <w:left w:val="single" w:sz="4" w:space="0" w:color="auto"/>
              <w:bottom w:val="nil"/>
              <w:right w:val="single" w:sz="6" w:space="0" w:color="auto"/>
            </w:tcBorders>
            <w:tcMar>
              <w:left w:w="60" w:type="dxa"/>
              <w:right w:w="60" w:type="dxa"/>
            </w:tcMar>
            <w:vAlign w:val="center"/>
          </w:tcPr>
          <w:p w14:paraId="2338F914" w14:textId="1D868F0B" w:rsidR="00841DFE" w:rsidRDefault="00841DFE" w:rsidP="00841DFE">
            <w:pPr>
              <w:spacing w:after="0" w:line="360" w:lineRule="auto"/>
              <w:jc w:val="center"/>
              <w:rPr>
                <w:rFonts w:eastAsia="Times New Roman"/>
                <w:color w:val="767171" w:themeColor="background2" w:themeShade="80"/>
                <w:sz w:val="20"/>
                <w:szCs w:val="20"/>
              </w:rPr>
            </w:pPr>
            <w:r w:rsidRPr="00666A90">
              <w:rPr>
                <w:rFonts w:eastAsia="Times New Roman"/>
                <w:b/>
                <w:bCs/>
                <w:color w:val="767171" w:themeColor="background2" w:themeShade="80"/>
                <w:sz w:val="20"/>
                <w:szCs w:val="20"/>
              </w:rPr>
              <w:t>15.0001</w:t>
            </w:r>
          </w:p>
        </w:tc>
        <w:tc>
          <w:tcPr>
            <w:tcW w:w="3965" w:type="dxa"/>
            <w:tcBorders>
              <w:top w:val="single" w:sz="6" w:space="0" w:color="auto"/>
              <w:left w:val="single" w:sz="6" w:space="0" w:color="auto"/>
              <w:bottom w:val="single" w:sz="6" w:space="0" w:color="auto"/>
              <w:right w:val="single" w:sz="6" w:space="0" w:color="auto"/>
            </w:tcBorders>
            <w:tcMar>
              <w:left w:w="60" w:type="dxa"/>
              <w:right w:w="60" w:type="dxa"/>
            </w:tcMar>
          </w:tcPr>
          <w:p w14:paraId="1215CDA9" w14:textId="176A28B9" w:rsidR="00841DFE" w:rsidRPr="00543D58" w:rsidRDefault="00841DFE" w:rsidP="00841DFE">
            <w:pPr>
              <w:spacing w:after="0" w:line="360" w:lineRule="auto"/>
              <w:jc w:val="center"/>
              <w:rPr>
                <w:rFonts w:eastAsia="Times New Roman"/>
                <w:color w:val="767171" w:themeColor="background2" w:themeShade="80"/>
                <w:sz w:val="20"/>
                <w:szCs w:val="20"/>
              </w:rPr>
            </w:pPr>
            <w:r w:rsidRPr="00CA0E31">
              <w:rPr>
                <w:rFonts w:eastAsia="Times New Roman"/>
                <w:color w:val="767171" w:themeColor="background2" w:themeShade="80"/>
                <w:sz w:val="20"/>
                <w:szCs w:val="20"/>
              </w:rPr>
              <w:t>Adolescentes y jóvenes vulnerables de 14 a 24 años que ni estudian ni trabajan reciben formación técnico-</w:t>
            </w:r>
            <w:r w:rsidRPr="00CA0E31">
              <w:rPr>
                <w:rFonts w:eastAsia="Times New Roman"/>
                <w:color w:val="767171" w:themeColor="background2" w:themeShade="80"/>
                <w:sz w:val="20"/>
                <w:szCs w:val="20"/>
              </w:rPr>
              <w:lastRenderedPageBreak/>
              <w:t>vocacional (Programa - Protección Social)</w:t>
            </w:r>
          </w:p>
        </w:tc>
        <w:tc>
          <w:tcPr>
            <w:tcW w:w="277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6F3216D" w14:textId="58C724E3"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lastRenderedPageBreak/>
              <w:t>45,780,937.95</w:t>
            </w:r>
          </w:p>
        </w:tc>
        <w:tc>
          <w:tcPr>
            <w:tcW w:w="2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E3EC923" w14:textId="05F6EC87"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28,436,213.41</w:t>
            </w:r>
          </w:p>
        </w:tc>
        <w:tc>
          <w:tcPr>
            <w:tcW w:w="2004" w:type="dxa"/>
            <w:tcBorders>
              <w:top w:val="single" w:sz="6" w:space="0" w:color="auto"/>
              <w:left w:val="single" w:sz="6" w:space="0" w:color="auto"/>
              <w:bottom w:val="single" w:sz="6" w:space="0" w:color="auto"/>
              <w:right w:val="single" w:sz="4" w:space="0" w:color="auto"/>
            </w:tcBorders>
            <w:tcMar>
              <w:left w:w="60" w:type="dxa"/>
              <w:right w:w="60" w:type="dxa"/>
            </w:tcMar>
            <w:vAlign w:val="center"/>
          </w:tcPr>
          <w:p w14:paraId="482FD1B9" w14:textId="755E8222"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62.11%</w:t>
            </w:r>
          </w:p>
        </w:tc>
      </w:tr>
      <w:tr w:rsidR="00841DFE" w14:paraId="09BB05B3" w14:textId="77777777" w:rsidTr="00E504A5">
        <w:trPr>
          <w:trHeight w:val="840"/>
        </w:trPr>
        <w:tc>
          <w:tcPr>
            <w:tcW w:w="1709" w:type="dxa"/>
            <w:tcBorders>
              <w:top w:val="single" w:sz="6" w:space="0" w:color="auto"/>
              <w:left w:val="single" w:sz="4" w:space="0" w:color="auto"/>
              <w:bottom w:val="nil"/>
              <w:right w:val="single" w:sz="6" w:space="0" w:color="auto"/>
            </w:tcBorders>
            <w:tcMar>
              <w:left w:w="60" w:type="dxa"/>
              <w:right w:w="60" w:type="dxa"/>
            </w:tcMar>
            <w:vAlign w:val="center"/>
          </w:tcPr>
          <w:p w14:paraId="2C32A891" w14:textId="1EDA488C" w:rsidR="00841DFE" w:rsidRDefault="00841DFE" w:rsidP="00841DFE">
            <w:pPr>
              <w:spacing w:after="0" w:line="360" w:lineRule="auto"/>
              <w:jc w:val="center"/>
              <w:rPr>
                <w:rFonts w:eastAsia="Times New Roman"/>
                <w:color w:val="767171" w:themeColor="background2" w:themeShade="80"/>
                <w:sz w:val="20"/>
                <w:szCs w:val="20"/>
              </w:rPr>
            </w:pPr>
            <w:r w:rsidRPr="00666A90">
              <w:rPr>
                <w:rFonts w:eastAsia="Times New Roman"/>
                <w:b/>
                <w:bCs/>
                <w:color w:val="767171" w:themeColor="background2" w:themeShade="80"/>
                <w:sz w:val="20"/>
                <w:szCs w:val="20"/>
              </w:rPr>
              <w:t>15.0002</w:t>
            </w:r>
          </w:p>
        </w:tc>
        <w:tc>
          <w:tcPr>
            <w:tcW w:w="3965" w:type="dxa"/>
            <w:tcBorders>
              <w:top w:val="single" w:sz="6" w:space="0" w:color="auto"/>
              <w:left w:val="single" w:sz="6" w:space="0" w:color="auto"/>
              <w:bottom w:val="single" w:sz="6" w:space="0" w:color="auto"/>
              <w:right w:val="single" w:sz="6" w:space="0" w:color="auto"/>
            </w:tcBorders>
            <w:tcMar>
              <w:left w:w="60" w:type="dxa"/>
              <w:right w:w="60" w:type="dxa"/>
            </w:tcMar>
          </w:tcPr>
          <w:p w14:paraId="25D305AA" w14:textId="5EA90A43" w:rsidR="00841DFE" w:rsidRPr="00543D58" w:rsidRDefault="00841DFE" w:rsidP="00841DFE">
            <w:pPr>
              <w:spacing w:after="0" w:line="360" w:lineRule="auto"/>
              <w:jc w:val="center"/>
              <w:rPr>
                <w:rFonts w:eastAsia="Times New Roman"/>
                <w:color w:val="767171" w:themeColor="background2" w:themeShade="80"/>
                <w:sz w:val="20"/>
                <w:szCs w:val="20"/>
              </w:rPr>
            </w:pPr>
            <w:r w:rsidRPr="00CA0E31">
              <w:rPr>
                <w:rFonts w:eastAsia="Times New Roman"/>
                <w:color w:val="767171" w:themeColor="background2" w:themeShade="80"/>
                <w:sz w:val="20"/>
                <w:szCs w:val="20"/>
              </w:rPr>
              <w:t>Adolescentes y jóvenes vulnerables de 14 a 24 años que ni estudian ni trabajan reciben formación técnico-vocacional (Programa - Protección Social)</w:t>
            </w:r>
          </w:p>
        </w:tc>
        <w:tc>
          <w:tcPr>
            <w:tcW w:w="277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A9D96D6" w14:textId="6AF3660D"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32,368,628.43</w:t>
            </w:r>
          </w:p>
        </w:tc>
        <w:tc>
          <w:tcPr>
            <w:tcW w:w="2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97A5691" w14:textId="6BBCE3CF"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23,433,969.23</w:t>
            </w:r>
          </w:p>
        </w:tc>
        <w:tc>
          <w:tcPr>
            <w:tcW w:w="2004" w:type="dxa"/>
            <w:tcBorders>
              <w:top w:val="single" w:sz="6" w:space="0" w:color="auto"/>
              <w:left w:val="single" w:sz="6" w:space="0" w:color="auto"/>
              <w:bottom w:val="single" w:sz="6" w:space="0" w:color="auto"/>
              <w:right w:val="single" w:sz="4" w:space="0" w:color="auto"/>
            </w:tcBorders>
            <w:tcMar>
              <w:left w:w="60" w:type="dxa"/>
              <w:right w:w="60" w:type="dxa"/>
            </w:tcMar>
            <w:vAlign w:val="center"/>
          </w:tcPr>
          <w:p w14:paraId="790E1DA8" w14:textId="1B0FFF62"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72.40%</w:t>
            </w:r>
          </w:p>
        </w:tc>
      </w:tr>
      <w:tr w:rsidR="00841DFE" w14:paraId="46429171" w14:textId="77777777" w:rsidTr="00E504A5">
        <w:trPr>
          <w:trHeight w:val="840"/>
        </w:trPr>
        <w:tc>
          <w:tcPr>
            <w:tcW w:w="1709" w:type="dxa"/>
            <w:tcBorders>
              <w:top w:val="single" w:sz="6" w:space="0" w:color="auto"/>
              <w:left w:val="single" w:sz="4" w:space="0" w:color="auto"/>
              <w:bottom w:val="nil"/>
              <w:right w:val="single" w:sz="6" w:space="0" w:color="auto"/>
            </w:tcBorders>
            <w:tcMar>
              <w:left w:w="60" w:type="dxa"/>
              <w:right w:w="60" w:type="dxa"/>
            </w:tcMar>
            <w:vAlign w:val="center"/>
          </w:tcPr>
          <w:p w14:paraId="558A1960" w14:textId="208678CC" w:rsidR="00841DFE" w:rsidRPr="001265CE" w:rsidRDefault="00841DFE" w:rsidP="00841DFE">
            <w:pPr>
              <w:spacing w:after="0" w:line="360" w:lineRule="auto"/>
              <w:jc w:val="center"/>
              <w:rPr>
                <w:rFonts w:eastAsia="Times New Roman"/>
                <w:b/>
                <w:bCs/>
                <w:color w:val="767171" w:themeColor="background2" w:themeShade="80"/>
                <w:sz w:val="20"/>
                <w:szCs w:val="20"/>
              </w:rPr>
            </w:pPr>
            <w:r w:rsidRPr="001265CE">
              <w:rPr>
                <w:rFonts w:eastAsia="Times New Roman"/>
                <w:b/>
                <w:bCs/>
                <w:color w:val="767171" w:themeColor="background2" w:themeShade="80"/>
                <w:sz w:val="20"/>
                <w:szCs w:val="20"/>
              </w:rPr>
              <w:t>15.0003</w:t>
            </w:r>
          </w:p>
        </w:tc>
        <w:tc>
          <w:tcPr>
            <w:tcW w:w="3965" w:type="dxa"/>
            <w:tcBorders>
              <w:top w:val="single" w:sz="6" w:space="0" w:color="auto"/>
              <w:left w:val="single" w:sz="6" w:space="0" w:color="auto"/>
              <w:bottom w:val="single" w:sz="6" w:space="0" w:color="auto"/>
              <w:right w:val="single" w:sz="6" w:space="0" w:color="auto"/>
            </w:tcBorders>
            <w:tcMar>
              <w:left w:w="60" w:type="dxa"/>
              <w:right w:w="60" w:type="dxa"/>
            </w:tcMar>
          </w:tcPr>
          <w:p w14:paraId="3F6FE9B3" w14:textId="15FB8A01" w:rsidR="00841DFE" w:rsidRPr="001265CE" w:rsidRDefault="00841DFE" w:rsidP="00841DFE">
            <w:pPr>
              <w:spacing w:after="0" w:line="360" w:lineRule="auto"/>
              <w:jc w:val="center"/>
              <w:rPr>
                <w:rFonts w:eastAsia="Times New Roman"/>
                <w:color w:val="767171" w:themeColor="background2" w:themeShade="80"/>
                <w:sz w:val="20"/>
                <w:szCs w:val="20"/>
              </w:rPr>
            </w:pPr>
            <w:r w:rsidRPr="001265CE">
              <w:rPr>
                <w:rFonts w:eastAsia="Times New Roman"/>
                <w:color w:val="767171" w:themeColor="background2" w:themeShade="80"/>
                <w:sz w:val="20"/>
                <w:szCs w:val="20"/>
              </w:rPr>
              <w:t>Adolescentes y jóvenes vulnerables de 14 a 24 años que ni estudian ni trabajan reciben formación técnico-vocacional (Programa - Protección Social)</w:t>
            </w:r>
          </w:p>
        </w:tc>
        <w:tc>
          <w:tcPr>
            <w:tcW w:w="277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C60E8B0" w14:textId="696CFC5E"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13,538,612.00</w:t>
            </w:r>
          </w:p>
        </w:tc>
        <w:tc>
          <w:tcPr>
            <w:tcW w:w="2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60B89CC" w14:textId="395D4DAC"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12,904,000.00</w:t>
            </w:r>
          </w:p>
        </w:tc>
        <w:tc>
          <w:tcPr>
            <w:tcW w:w="2004" w:type="dxa"/>
            <w:tcBorders>
              <w:top w:val="single" w:sz="6" w:space="0" w:color="auto"/>
              <w:left w:val="single" w:sz="6" w:space="0" w:color="auto"/>
              <w:bottom w:val="single" w:sz="6" w:space="0" w:color="auto"/>
              <w:right w:val="single" w:sz="4" w:space="0" w:color="auto"/>
            </w:tcBorders>
            <w:tcMar>
              <w:left w:w="60" w:type="dxa"/>
              <w:right w:w="60" w:type="dxa"/>
            </w:tcMar>
            <w:vAlign w:val="center"/>
          </w:tcPr>
          <w:p w14:paraId="0BBA49EF" w14:textId="0722F155"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95.31%</w:t>
            </w:r>
          </w:p>
        </w:tc>
      </w:tr>
      <w:tr w:rsidR="00841DFE" w14:paraId="7F9F8E60" w14:textId="77777777" w:rsidTr="00E504A5">
        <w:trPr>
          <w:trHeight w:val="840"/>
        </w:trPr>
        <w:tc>
          <w:tcPr>
            <w:tcW w:w="1709" w:type="dxa"/>
            <w:tcBorders>
              <w:top w:val="single" w:sz="6" w:space="0" w:color="auto"/>
              <w:left w:val="single" w:sz="4" w:space="0" w:color="auto"/>
              <w:bottom w:val="nil"/>
              <w:right w:val="single" w:sz="6" w:space="0" w:color="auto"/>
            </w:tcBorders>
            <w:tcMar>
              <w:left w:w="60" w:type="dxa"/>
              <w:right w:w="60" w:type="dxa"/>
            </w:tcMar>
            <w:vAlign w:val="center"/>
          </w:tcPr>
          <w:p w14:paraId="041DE010" w14:textId="097199ED" w:rsidR="00841DFE" w:rsidRPr="00F85A3F" w:rsidRDefault="00841DFE" w:rsidP="00841DFE">
            <w:pPr>
              <w:spacing w:after="0" w:line="360" w:lineRule="auto"/>
              <w:jc w:val="center"/>
              <w:rPr>
                <w:rFonts w:eastAsia="Times New Roman"/>
                <w:b/>
                <w:bCs/>
                <w:color w:val="767171" w:themeColor="background2" w:themeShade="80"/>
                <w:sz w:val="20"/>
                <w:szCs w:val="20"/>
              </w:rPr>
            </w:pPr>
            <w:r w:rsidRPr="00F85A3F">
              <w:rPr>
                <w:rFonts w:eastAsia="Times New Roman"/>
                <w:b/>
                <w:bCs/>
                <w:color w:val="767171" w:themeColor="background2" w:themeShade="80"/>
                <w:sz w:val="20"/>
                <w:szCs w:val="20"/>
              </w:rPr>
              <w:t>16.0001</w:t>
            </w:r>
          </w:p>
        </w:tc>
        <w:tc>
          <w:tcPr>
            <w:tcW w:w="3965" w:type="dxa"/>
            <w:tcBorders>
              <w:top w:val="single" w:sz="6" w:space="0" w:color="auto"/>
              <w:left w:val="single" w:sz="6" w:space="0" w:color="auto"/>
              <w:bottom w:val="single" w:sz="6" w:space="0" w:color="auto"/>
              <w:right w:val="single" w:sz="6" w:space="0" w:color="auto"/>
            </w:tcBorders>
            <w:tcMar>
              <w:left w:w="60" w:type="dxa"/>
              <w:right w:w="60" w:type="dxa"/>
            </w:tcMar>
          </w:tcPr>
          <w:p w14:paraId="3494525C" w14:textId="6DE9FDC9" w:rsidR="00841DFE" w:rsidRPr="00543D58" w:rsidRDefault="00841DFE" w:rsidP="00841DFE">
            <w:pPr>
              <w:spacing w:after="0" w:line="360" w:lineRule="auto"/>
              <w:jc w:val="center"/>
              <w:rPr>
                <w:rFonts w:eastAsia="Times New Roman"/>
                <w:color w:val="767171" w:themeColor="background2" w:themeShade="80"/>
                <w:sz w:val="20"/>
                <w:szCs w:val="20"/>
              </w:rPr>
            </w:pPr>
            <w:r w:rsidRPr="00CA0E31">
              <w:rPr>
                <w:rFonts w:eastAsia="Times New Roman"/>
                <w:color w:val="767171" w:themeColor="background2" w:themeShade="80"/>
                <w:sz w:val="20"/>
                <w:szCs w:val="20"/>
              </w:rPr>
              <w:t xml:space="preserve">Jóvenes de 18 a 24 años son ingresados en programas de pasantía laboral y en ciclo de formación y acompañamiento para el </w:t>
            </w:r>
            <w:r w:rsidRPr="00CA0E31">
              <w:rPr>
                <w:rFonts w:eastAsia="Times New Roman"/>
                <w:color w:val="767171" w:themeColor="background2" w:themeShade="80"/>
                <w:sz w:val="20"/>
                <w:szCs w:val="20"/>
              </w:rPr>
              <w:lastRenderedPageBreak/>
              <w:t>emprendimiento (Programa - Protección Social)</w:t>
            </w:r>
          </w:p>
        </w:tc>
        <w:tc>
          <w:tcPr>
            <w:tcW w:w="277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63C1261" w14:textId="0F7DDF0C"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lastRenderedPageBreak/>
              <w:t>30,845,237.29</w:t>
            </w:r>
          </w:p>
        </w:tc>
        <w:tc>
          <w:tcPr>
            <w:tcW w:w="2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D49107B" w14:textId="1109A32A"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10,941,253.31</w:t>
            </w:r>
          </w:p>
        </w:tc>
        <w:tc>
          <w:tcPr>
            <w:tcW w:w="2004" w:type="dxa"/>
            <w:tcBorders>
              <w:top w:val="single" w:sz="6" w:space="0" w:color="auto"/>
              <w:left w:val="single" w:sz="6" w:space="0" w:color="auto"/>
              <w:bottom w:val="single" w:sz="6" w:space="0" w:color="auto"/>
              <w:right w:val="single" w:sz="4" w:space="0" w:color="auto"/>
            </w:tcBorders>
            <w:tcMar>
              <w:left w:w="60" w:type="dxa"/>
              <w:right w:w="60" w:type="dxa"/>
            </w:tcMar>
            <w:vAlign w:val="center"/>
          </w:tcPr>
          <w:p w14:paraId="0361C456" w14:textId="2FFDD108"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35.47%</w:t>
            </w:r>
          </w:p>
        </w:tc>
      </w:tr>
      <w:tr w:rsidR="00841DFE" w14:paraId="6E6327AF" w14:textId="77777777" w:rsidTr="00E504A5">
        <w:trPr>
          <w:trHeight w:val="840"/>
        </w:trPr>
        <w:tc>
          <w:tcPr>
            <w:tcW w:w="1709" w:type="dxa"/>
            <w:tcBorders>
              <w:top w:val="single" w:sz="6" w:space="0" w:color="auto"/>
              <w:left w:val="single" w:sz="4" w:space="0" w:color="auto"/>
              <w:bottom w:val="nil"/>
              <w:right w:val="single" w:sz="6" w:space="0" w:color="auto"/>
            </w:tcBorders>
            <w:tcMar>
              <w:left w:w="60" w:type="dxa"/>
              <w:right w:w="60" w:type="dxa"/>
            </w:tcMar>
            <w:vAlign w:val="center"/>
          </w:tcPr>
          <w:p w14:paraId="2AF9D551" w14:textId="3AB2FEFE" w:rsidR="00841DFE" w:rsidRPr="00F85A3F" w:rsidRDefault="00841DFE" w:rsidP="00841DFE">
            <w:pPr>
              <w:spacing w:after="0" w:line="360" w:lineRule="auto"/>
              <w:jc w:val="center"/>
              <w:rPr>
                <w:rFonts w:eastAsia="Times New Roman"/>
                <w:b/>
                <w:bCs/>
                <w:color w:val="767171" w:themeColor="background2" w:themeShade="80"/>
                <w:sz w:val="20"/>
                <w:szCs w:val="20"/>
              </w:rPr>
            </w:pPr>
            <w:r w:rsidRPr="00F85A3F">
              <w:rPr>
                <w:rFonts w:eastAsia="Times New Roman"/>
                <w:b/>
                <w:bCs/>
                <w:color w:val="767171" w:themeColor="background2" w:themeShade="80"/>
                <w:sz w:val="20"/>
                <w:szCs w:val="20"/>
              </w:rPr>
              <w:t>16.0002</w:t>
            </w:r>
          </w:p>
        </w:tc>
        <w:tc>
          <w:tcPr>
            <w:tcW w:w="3965" w:type="dxa"/>
            <w:tcBorders>
              <w:top w:val="single" w:sz="6" w:space="0" w:color="auto"/>
              <w:left w:val="single" w:sz="6" w:space="0" w:color="auto"/>
              <w:bottom w:val="single" w:sz="6" w:space="0" w:color="auto"/>
              <w:right w:val="single" w:sz="6" w:space="0" w:color="auto"/>
            </w:tcBorders>
            <w:tcMar>
              <w:left w:w="60" w:type="dxa"/>
              <w:right w:w="60" w:type="dxa"/>
            </w:tcMar>
          </w:tcPr>
          <w:p w14:paraId="768DFA2E" w14:textId="44B9F56A" w:rsidR="00841DFE" w:rsidRPr="00543D58" w:rsidRDefault="00841DFE" w:rsidP="00841DFE">
            <w:pPr>
              <w:spacing w:after="0" w:line="360" w:lineRule="auto"/>
              <w:jc w:val="center"/>
              <w:rPr>
                <w:rFonts w:eastAsia="Times New Roman"/>
                <w:color w:val="767171" w:themeColor="background2" w:themeShade="80"/>
                <w:sz w:val="20"/>
                <w:szCs w:val="20"/>
              </w:rPr>
            </w:pPr>
            <w:r w:rsidRPr="00CA0E31">
              <w:rPr>
                <w:rFonts w:eastAsia="Times New Roman"/>
                <w:color w:val="767171" w:themeColor="background2" w:themeShade="80"/>
                <w:sz w:val="20"/>
                <w:szCs w:val="20"/>
              </w:rPr>
              <w:t>Jóvenes de 18 a 24 años son ingresados en programas de pasantía laboral y en ciclo de formación y acompañamiento para el emprendimiento (Programa - Protección Social)</w:t>
            </w:r>
          </w:p>
        </w:tc>
        <w:tc>
          <w:tcPr>
            <w:tcW w:w="277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25B90BB" w14:textId="5EB972CF"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7,040,500.00</w:t>
            </w:r>
          </w:p>
        </w:tc>
        <w:tc>
          <w:tcPr>
            <w:tcW w:w="2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A2C510E" w14:textId="58FB9B55"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2,208,879.83</w:t>
            </w:r>
          </w:p>
        </w:tc>
        <w:tc>
          <w:tcPr>
            <w:tcW w:w="2004" w:type="dxa"/>
            <w:tcBorders>
              <w:top w:val="single" w:sz="6" w:space="0" w:color="auto"/>
              <w:left w:val="single" w:sz="6" w:space="0" w:color="auto"/>
              <w:bottom w:val="single" w:sz="6" w:space="0" w:color="auto"/>
              <w:right w:val="single" w:sz="4" w:space="0" w:color="auto"/>
            </w:tcBorders>
            <w:tcMar>
              <w:left w:w="60" w:type="dxa"/>
              <w:right w:w="60" w:type="dxa"/>
            </w:tcMar>
            <w:vAlign w:val="center"/>
          </w:tcPr>
          <w:p w14:paraId="081E27F3" w14:textId="4D006114"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31.37%</w:t>
            </w:r>
          </w:p>
        </w:tc>
      </w:tr>
      <w:tr w:rsidR="00841DFE" w14:paraId="31C27641" w14:textId="77777777" w:rsidTr="00E504A5">
        <w:trPr>
          <w:trHeight w:val="840"/>
        </w:trPr>
        <w:tc>
          <w:tcPr>
            <w:tcW w:w="1709" w:type="dxa"/>
            <w:tcBorders>
              <w:top w:val="single" w:sz="6" w:space="0" w:color="auto"/>
              <w:left w:val="single" w:sz="4" w:space="0" w:color="auto"/>
              <w:bottom w:val="single" w:sz="6" w:space="0" w:color="auto"/>
              <w:right w:val="single" w:sz="6" w:space="0" w:color="auto"/>
            </w:tcBorders>
            <w:tcMar>
              <w:left w:w="60" w:type="dxa"/>
              <w:right w:w="60" w:type="dxa"/>
            </w:tcMar>
            <w:vAlign w:val="center"/>
          </w:tcPr>
          <w:p w14:paraId="7EA13867" w14:textId="57EA8EEA" w:rsidR="00841DFE" w:rsidRPr="00F85A3F" w:rsidRDefault="00841DFE" w:rsidP="00841DFE">
            <w:pPr>
              <w:spacing w:after="0" w:line="360" w:lineRule="auto"/>
              <w:jc w:val="center"/>
              <w:rPr>
                <w:rFonts w:eastAsia="Times New Roman"/>
                <w:b/>
                <w:bCs/>
                <w:color w:val="767171" w:themeColor="background2" w:themeShade="80"/>
                <w:sz w:val="20"/>
                <w:szCs w:val="20"/>
              </w:rPr>
            </w:pPr>
            <w:r w:rsidRPr="00F85A3F">
              <w:rPr>
                <w:rFonts w:eastAsia="Times New Roman"/>
                <w:b/>
                <w:bCs/>
                <w:color w:val="767171" w:themeColor="background2" w:themeShade="80"/>
                <w:sz w:val="20"/>
                <w:szCs w:val="20"/>
              </w:rPr>
              <w:t>17.0001</w:t>
            </w:r>
          </w:p>
        </w:tc>
        <w:tc>
          <w:tcPr>
            <w:tcW w:w="3965" w:type="dxa"/>
            <w:tcBorders>
              <w:top w:val="single" w:sz="6" w:space="0" w:color="auto"/>
              <w:left w:val="single" w:sz="6" w:space="0" w:color="auto"/>
              <w:bottom w:val="single" w:sz="6" w:space="0" w:color="auto"/>
              <w:right w:val="single" w:sz="6" w:space="0" w:color="auto"/>
            </w:tcBorders>
            <w:tcMar>
              <w:left w:w="60" w:type="dxa"/>
              <w:right w:w="60" w:type="dxa"/>
            </w:tcMar>
          </w:tcPr>
          <w:p w14:paraId="406B764E" w14:textId="2D08C4D7" w:rsidR="00841DFE" w:rsidRPr="00543D58" w:rsidRDefault="00841DFE" w:rsidP="00841DFE">
            <w:pPr>
              <w:spacing w:after="0" w:line="360" w:lineRule="auto"/>
              <w:jc w:val="center"/>
              <w:rPr>
                <w:rFonts w:eastAsia="Times New Roman"/>
                <w:color w:val="767171" w:themeColor="background2" w:themeShade="80"/>
                <w:sz w:val="20"/>
                <w:szCs w:val="20"/>
              </w:rPr>
            </w:pPr>
            <w:r w:rsidRPr="00CA0E31">
              <w:rPr>
                <w:rFonts w:eastAsia="Times New Roman"/>
                <w:color w:val="767171" w:themeColor="background2" w:themeShade="80"/>
                <w:sz w:val="20"/>
                <w:szCs w:val="20"/>
              </w:rPr>
              <w:t>Adolescentes y jóvenes de 14 a 24 años reciben acompañamiento y orientación para un desarrollo integral en entornos saludables (Programa - Protección Social)</w:t>
            </w:r>
          </w:p>
        </w:tc>
        <w:tc>
          <w:tcPr>
            <w:tcW w:w="277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876D553" w14:textId="03B95543"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30,929,444.06</w:t>
            </w:r>
          </w:p>
        </w:tc>
        <w:tc>
          <w:tcPr>
            <w:tcW w:w="2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0183833" w14:textId="7C741899"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5,496,930.91</w:t>
            </w:r>
          </w:p>
        </w:tc>
        <w:tc>
          <w:tcPr>
            <w:tcW w:w="2004" w:type="dxa"/>
            <w:tcBorders>
              <w:top w:val="single" w:sz="6" w:space="0" w:color="auto"/>
              <w:left w:val="single" w:sz="6" w:space="0" w:color="auto"/>
              <w:bottom w:val="single" w:sz="6" w:space="0" w:color="auto"/>
              <w:right w:val="single" w:sz="4" w:space="0" w:color="auto"/>
            </w:tcBorders>
            <w:tcMar>
              <w:left w:w="60" w:type="dxa"/>
              <w:right w:w="60" w:type="dxa"/>
            </w:tcMar>
            <w:vAlign w:val="center"/>
          </w:tcPr>
          <w:p w14:paraId="77E91B65" w14:textId="05B92D95"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17.77%</w:t>
            </w:r>
          </w:p>
        </w:tc>
      </w:tr>
      <w:tr w:rsidR="00841DFE" w14:paraId="2BE7EBCC" w14:textId="77777777" w:rsidTr="00E504A5">
        <w:trPr>
          <w:trHeight w:val="840"/>
        </w:trPr>
        <w:tc>
          <w:tcPr>
            <w:tcW w:w="1709" w:type="dxa"/>
            <w:tcBorders>
              <w:top w:val="single" w:sz="6" w:space="0" w:color="auto"/>
              <w:left w:val="single" w:sz="4" w:space="0" w:color="auto"/>
              <w:bottom w:val="single" w:sz="6" w:space="0" w:color="auto"/>
              <w:right w:val="single" w:sz="6" w:space="0" w:color="auto"/>
            </w:tcBorders>
            <w:tcMar>
              <w:left w:w="60" w:type="dxa"/>
              <w:right w:w="60" w:type="dxa"/>
            </w:tcMar>
            <w:vAlign w:val="center"/>
          </w:tcPr>
          <w:p w14:paraId="38C16DC8" w14:textId="759FF3E4" w:rsidR="00841DFE" w:rsidRPr="00F85A3F" w:rsidRDefault="00841DFE" w:rsidP="00841DFE">
            <w:pPr>
              <w:spacing w:after="0" w:line="360" w:lineRule="auto"/>
              <w:jc w:val="center"/>
              <w:rPr>
                <w:rFonts w:eastAsia="Times New Roman"/>
                <w:b/>
                <w:bCs/>
                <w:color w:val="767171" w:themeColor="background2" w:themeShade="80"/>
                <w:sz w:val="20"/>
                <w:szCs w:val="20"/>
              </w:rPr>
            </w:pPr>
            <w:r w:rsidRPr="00F85A3F">
              <w:rPr>
                <w:rFonts w:eastAsia="Times New Roman"/>
                <w:b/>
                <w:bCs/>
                <w:color w:val="767171" w:themeColor="background2" w:themeShade="80"/>
                <w:sz w:val="20"/>
                <w:szCs w:val="20"/>
              </w:rPr>
              <w:t>17.0002</w:t>
            </w:r>
          </w:p>
        </w:tc>
        <w:tc>
          <w:tcPr>
            <w:tcW w:w="3965" w:type="dxa"/>
            <w:tcBorders>
              <w:top w:val="single" w:sz="6" w:space="0" w:color="auto"/>
              <w:left w:val="single" w:sz="6" w:space="0" w:color="auto"/>
              <w:bottom w:val="single" w:sz="6" w:space="0" w:color="auto"/>
              <w:right w:val="single" w:sz="6" w:space="0" w:color="auto"/>
            </w:tcBorders>
            <w:tcMar>
              <w:left w:w="60" w:type="dxa"/>
              <w:right w:w="60" w:type="dxa"/>
            </w:tcMar>
          </w:tcPr>
          <w:p w14:paraId="6F9D5D68" w14:textId="10EDE0C7" w:rsidR="00841DFE" w:rsidRPr="00CA0E31" w:rsidRDefault="00841DFE" w:rsidP="00841DFE">
            <w:pPr>
              <w:spacing w:after="0" w:line="360" w:lineRule="auto"/>
              <w:jc w:val="center"/>
              <w:rPr>
                <w:rFonts w:eastAsia="Times New Roman"/>
                <w:color w:val="767171" w:themeColor="background2" w:themeShade="80"/>
                <w:sz w:val="20"/>
                <w:szCs w:val="20"/>
              </w:rPr>
            </w:pPr>
            <w:r w:rsidRPr="003F7A7D">
              <w:rPr>
                <w:rFonts w:eastAsia="Times New Roman"/>
                <w:color w:val="767171" w:themeColor="background2" w:themeShade="80"/>
                <w:sz w:val="20"/>
                <w:szCs w:val="20"/>
              </w:rPr>
              <w:t xml:space="preserve">Adolescentes y jóvenes de 14 a 24 años reciben acompañamiento y orientación para un desarrollo integral </w:t>
            </w:r>
            <w:r w:rsidRPr="003F7A7D">
              <w:rPr>
                <w:rFonts w:eastAsia="Times New Roman"/>
                <w:color w:val="767171" w:themeColor="background2" w:themeShade="80"/>
                <w:sz w:val="20"/>
                <w:szCs w:val="20"/>
              </w:rPr>
              <w:lastRenderedPageBreak/>
              <w:t>en entornos saludables (Programa - Protección Social)</w:t>
            </w:r>
          </w:p>
        </w:tc>
        <w:tc>
          <w:tcPr>
            <w:tcW w:w="277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3155120" w14:textId="1E2005FB"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lastRenderedPageBreak/>
              <w:t>73,749,875.40</w:t>
            </w:r>
          </w:p>
        </w:tc>
        <w:tc>
          <w:tcPr>
            <w:tcW w:w="2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3D5F34B" w14:textId="7B8F31A4"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56,085,705.60</w:t>
            </w:r>
          </w:p>
        </w:tc>
        <w:tc>
          <w:tcPr>
            <w:tcW w:w="2004" w:type="dxa"/>
            <w:tcBorders>
              <w:top w:val="single" w:sz="6" w:space="0" w:color="auto"/>
              <w:left w:val="single" w:sz="6" w:space="0" w:color="auto"/>
              <w:bottom w:val="single" w:sz="6" w:space="0" w:color="auto"/>
              <w:right w:val="single" w:sz="4" w:space="0" w:color="auto"/>
            </w:tcBorders>
            <w:tcMar>
              <w:left w:w="60" w:type="dxa"/>
              <w:right w:w="60" w:type="dxa"/>
            </w:tcMar>
            <w:vAlign w:val="center"/>
          </w:tcPr>
          <w:p w14:paraId="21E366B5" w14:textId="55DAD459"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76.05%</w:t>
            </w:r>
          </w:p>
        </w:tc>
      </w:tr>
      <w:tr w:rsidR="00841DFE" w14:paraId="73683C35" w14:textId="77777777" w:rsidTr="00E504A5">
        <w:trPr>
          <w:trHeight w:val="840"/>
        </w:trPr>
        <w:tc>
          <w:tcPr>
            <w:tcW w:w="1709" w:type="dxa"/>
            <w:tcBorders>
              <w:top w:val="single" w:sz="6" w:space="0" w:color="auto"/>
              <w:left w:val="single" w:sz="4" w:space="0" w:color="auto"/>
              <w:bottom w:val="single" w:sz="6" w:space="0" w:color="auto"/>
              <w:right w:val="single" w:sz="6" w:space="0" w:color="auto"/>
            </w:tcBorders>
            <w:tcMar>
              <w:left w:w="60" w:type="dxa"/>
              <w:right w:w="60" w:type="dxa"/>
            </w:tcMar>
            <w:vAlign w:val="center"/>
          </w:tcPr>
          <w:p w14:paraId="741E758E" w14:textId="114C9ACF" w:rsidR="00841DFE" w:rsidRPr="00F85A3F" w:rsidRDefault="00841DFE" w:rsidP="00841DFE">
            <w:pPr>
              <w:spacing w:after="0" w:line="360" w:lineRule="auto"/>
              <w:jc w:val="center"/>
              <w:rPr>
                <w:rFonts w:eastAsia="Times New Roman"/>
                <w:b/>
                <w:bCs/>
                <w:color w:val="767171" w:themeColor="background2" w:themeShade="80"/>
                <w:sz w:val="20"/>
                <w:szCs w:val="20"/>
              </w:rPr>
            </w:pPr>
            <w:r w:rsidRPr="00F85A3F">
              <w:rPr>
                <w:rFonts w:eastAsia="Times New Roman"/>
                <w:b/>
                <w:bCs/>
                <w:color w:val="767171" w:themeColor="background2" w:themeShade="80"/>
                <w:sz w:val="20"/>
                <w:szCs w:val="20"/>
              </w:rPr>
              <w:t>18.0001</w:t>
            </w:r>
          </w:p>
        </w:tc>
        <w:tc>
          <w:tcPr>
            <w:tcW w:w="3965" w:type="dxa"/>
            <w:tcBorders>
              <w:top w:val="single" w:sz="6" w:space="0" w:color="auto"/>
              <w:left w:val="single" w:sz="6" w:space="0" w:color="auto"/>
              <w:bottom w:val="single" w:sz="6" w:space="0" w:color="auto"/>
              <w:right w:val="single" w:sz="6" w:space="0" w:color="auto"/>
            </w:tcBorders>
            <w:tcMar>
              <w:left w:w="60" w:type="dxa"/>
              <w:right w:w="60" w:type="dxa"/>
            </w:tcMar>
          </w:tcPr>
          <w:p w14:paraId="4F90CDA8" w14:textId="10D4DD01" w:rsidR="00841DFE" w:rsidRPr="00CA0E31" w:rsidRDefault="00841DFE" w:rsidP="00841DFE">
            <w:pPr>
              <w:spacing w:after="0" w:line="360" w:lineRule="auto"/>
              <w:jc w:val="center"/>
              <w:rPr>
                <w:rFonts w:eastAsia="Times New Roman"/>
                <w:color w:val="767171" w:themeColor="background2" w:themeShade="80"/>
                <w:sz w:val="20"/>
                <w:szCs w:val="20"/>
              </w:rPr>
            </w:pPr>
            <w:r w:rsidRPr="003F7A7D">
              <w:rPr>
                <w:rFonts w:eastAsia="Times New Roman"/>
                <w:color w:val="767171" w:themeColor="background2" w:themeShade="80"/>
                <w:sz w:val="20"/>
                <w:szCs w:val="20"/>
              </w:rPr>
              <w:t>Beneficiarios de la Red de protección social reciben respuesta a sus solicitudes (Programa - Protección Social)</w:t>
            </w:r>
          </w:p>
        </w:tc>
        <w:tc>
          <w:tcPr>
            <w:tcW w:w="277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12E96A7" w14:textId="517AB5A7"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100,000.00</w:t>
            </w:r>
          </w:p>
        </w:tc>
        <w:tc>
          <w:tcPr>
            <w:tcW w:w="250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356385E" w14:textId="32F66B95"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w:t>
            </w:r>
          </w:p>
        </w:tc>
        <w:tc>
          <w:tcPr>
            <w:tcW w:w="2004" w:type="dxa"/>
            <w:tcBorders>
              <w:top w:val="single" w:sz="6" w:space="0" w:color="auto"/>
              <w:left w:val="single" w:sz="6" w:space="0" w:color="auto"/>
              <w:bottom w:val="single" w:sz="6" w:space="0" w:color="auto"/>
              <w:right w:val="single" w:sz="4" w:space="0" w:color="auto"/>
            </w:tcBorders>
            <w:tcMar>
              <w:left w:w="60" w:type="dxa"/>
              <w:right w:w="60" w:type="dxa"/>
            </w:tcMar>
            <w:vAlign w:val="center"/>
          </w:tcPr>
          <w:p w14:paraId="4DBD54BA" w14:textId="69631FFC"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0.00%</w:t>
            </w:r>
          </w:p>
        </w:tc>
      </w:tr>
      <w:tr w:rsidR="00841DFE" w14:paraId="522144B3" w14:textId="77777777" w:rsidTr="00E504A5">
        <w:trPr>
          <w:trHeight w:val="840"/>
        </w:trPr>
        <w:tc>
          <w:tcPr>
            <w:tcW w:w="1709" w:type="dxa"/>
            <w:tcBorders>
              <w:top w:val="single" w:sz="6" w:space="0" w:color="auto"/>
              <w:left w:val="single" w:sz="4" w:space="0" w:color="auto"/>
              <w:bottom w:val="single" w:sz="4" w:space="0" w:color="auto"/>
              <w:right w:val="single" w:sz="6" w:space="0" w:color="auto"/>
            </w:tcBorders>
            <w:tcMar>
              <w:left w:w="60" w:type="dxa"/>
              <w:right w:w="60" w:type="dxa"/>
            </w:tcMar>
            <w:vAlign w:val="center"/>
          </w:tcPr>
          <w:p w14:paraId="67A4ED5A" w14:textId="237E8A84" w:rsidR="00841DFE" w:rsidRPr="00F85A3F" w:rsidRDefault="00841DFE" w:rsidP="00841DFE">
            <w:pPr>
              <w:spacing w:after="0" w:line="360" w:lineRule="auto"/>
              <w:jc w:val="center"/>
              <w:rPr>
                <w:rFonts w:eastAsia="Times New Roman"/>
                <w:b/>
                <w:bCs/>
                <w:color w:val="767171" w:themeColor="background2" w:themeShade="80"/>
                <w:sz w:val="20"/>
                <w:szCs w:val="20"/>
              </w:rPr>
            </w:pPr>
            <w:r w:rsidRPr="00F85A3F">
              <w:rPr>
                <w:rFonts w:eastAsia="Times New Roman"/>
                <w:b/>
                <w:bCs/>
                <w:color w:val="767171" w:themeColor="background2" w:themeShade="80"/>
                <w:sz w:val="20"/>
                <w:szCs w:val="20"/>
              </w:rPr>
              <w:t>00.0000</w:t>
            </w:r>
          </w:p>
        </w:tc>
        <w:tc>
          <w:tcPr>
            <w:tcW w:w="3965" w:type="dxa"/>
            <w:tcBorders>
              <w:top w:val="single" w:sz="6" w:space="0" w:color="auto"/>
              <w:left w:val="single" w:sz="6" w:space="0" w:color="auto"/>
              <w:bottom w:val="single" w:sz="4" w:space="0" w:color="auto"/>
              <w:right w:val="single" w:sz="6" w:space="0" w:color="auto"/>
            </w:tcBorders>
            <w:tcMar>
              <w:left w:w="60" w:type="dxa"/>
              <w:right w:w="60" w:type="dxa"/>
            </w:tcMar>
          </w:tcPr>
          <w:p w14:paraId="3D328377" w14:textId="512F375E" w:rsidR="00841DFE" w:rsidRPr="00CA0E31" w:rsidRDefault="00841DFE" w:rsidP="00841DFE">
            <w:pPr>
              <w:spacing w:after="0" w:line="360" w:lineRule="auto"/>
              <w:jc w:val="center"/>
              <w:rPr>
                <w:rFonts w:eastAsia="Times New Roman"/>
                <w:color w:val="767171" w:themeColor="background2" w:themeShade="80"/>
                <w:sz w:val="20"/>
                <w:szCs w:val="20"/>
              </w:rPr>
            </w:pPr>
            <w:r w:rsidRPr="003F7A7D">
              <w:rPr>
                <w:rFonts w:eastAsia="Times New Roman"/>
                <w:color w:val="767171" w:themeColor="background2" w:themeShade="80"/>
                <w:sz w:val="20"/>
                <w:szCs w:val="20"/>
              </w:rPr>
              <w:t>Acciones que no generan producción (Programa - Administración de activos, pasivos y transferencias)</w:t>
            </w:r>
          </w:p>
        </w:tc>
        <w:tc>
          <w:tcPr>
            <w:tcW w:w="2774" w:type="dxa"/>
            <w:tcBorders>
              <w:top w:val="single" w:sz="6" w:space="0" w:color="auto"/>
              <w:left w:val="single" w:sz="6" w:space="0" w:color="auto"/>
              <w:bottom w:val="single" w:sz="4" w:space="0" w:color="auto"/>
              <w:right w:val="single" w:sz="6" w:space="0" w:color="auto"/>
            </w:tcBorders>
            <w:tcMar>
              <w:left w:w="60" w:type="dxa"/>
              <w:right w:w="60" w:type="dxa"/>
            </w:tcMar>
            <w:vAlign w:val="center"/>
          </w:tcPr>
          <w:p w14:paraId="55EA4A0A" w14:textId="7199C05F"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1,875,717,711.00</w:t>
            </w:r>
          </w:p>
        </w:tc>
        <w:tc>
          <w:tcPr>
            <w:tcW w:w="2508" w:type="dxa"/>
            <w:tcBorders>
              <w:top w:val="single" w:sz="6" w:space="0" w:color="auto"/>
              <w:left w:val="single" w:sz="6" w:space="0" w:color="auto"/>
              <w:bottom w:val="single" w:sz="4" w:space="0" w:color="auto"/>
              <w:right w:val="single" w:sz="6" w:space="0" w:color="auto"/>
            </w:tcBorders>
            <w:tcMar>
              <w:left w:w="60" w:type="dxa"/>
              <w:right w:w="60" w:type="dxa"/>
            </w:tcMar>
            <w:vAlign w:val="center"/>
          </w:tcPr>
          <w:p w14:paraId="18274B5C" w14:textId="71CEDCD9"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1,649,618,005.22</w:t>
            </w:r>
          </w:p>
        </w:tc>
        <w:tc>
          <w:tcPr>
            <w:tcW w:w="2004" w:type="dxa"/>
            <w:tcBorders>
              <w:top w:val="single" w:sz="6" w:space="0" w:color="auto"/>
              <w:left w:val="single" w:sz="6" w:space="0" w:color="auto"/>
              <w:bottom w:val="single" w:sz="4" w:space="0" w:color="auto"/>
              <w:right w:val="single" w:sz="4" w:space="0" w:color="auto"/>
            </w:tcBorders>
            <w:tcMar>
              <w:left w:w="60" w:type="dxa"/>
              <w:right w:w="60" w:type="dxa"/>
            </w:tcMar>
            <w:vAlign w:val="center"/>
          </w:tcPr>
          <w:p w14:paraId="3682C736" w14:textId="15F1C145" w:rsidR="00841DFE" w:rsidRDefault="00841DFE" w:rsidP="00841DFE">
            <w:pPr>
              <w:jc w:val="right"/>
              <w:rPr>
                <w:rFonts w:eastAsia="Times New Roman"/>
                <w:color w:val="767171" w:themeColor="background2" w:themeShade="80"/>
                <w:sz w:val="20"/>
                <w:szCs w:val="20"/>
              </w:rPr>
            </w:pPr>
            <w:r w:rsidRPr="00841DFE">
              <w:rPr>
                <w:rFonts w:eastAsia="Times New Roman"/>
                <w:color w:val="767171" w:themeColor="background2" w:themeShade="80"/>
                <w:sz w:val="20"/>
                <w:szCs w:val="20"/>
              </w:rPr>
              <w:t>87.95%</w:t>
            </w:r>
          </w:p>
        </w:tc>
      </w:tr>
    </w:tbl>
    <w:p w14:paraId="311575FB" w14:textId="40F0C5F0" w:rsidR="6493DF51" w:rsidRPr="00895DAF" w:rsidRDefault="78679E87" w:rsidP="11D7EEEB">
      <w:pPr>
        <w:jc w:val="both"/>
        <w:rPr>
          <w:rFonts w:eastAsia="Times New Roman"/>
          <w:noProof/>
          <w:color w:val="767171" w:themeColor="background2" w:themeShade="80"/>
          <w:sz w:val="16"/>
          <w:szCs w:val="16"/>
        </w:rPr>
      </w:pPr>
      <w:r w:rsidRPr="003D35BA">
        <w:rPr>
          <w:rFonts w:eastAsia="Times New Roman"/>
          <w:noProof/>
          <w:color w:val="767171" w:themeColor="background2" w:themeShade="80"/>
          <w:sz w:val="16"/>
          <w:szCs w:val="16"/>
        </w:rPr>
        <w:t>Fuente: Sistema de Información de la Gestión Financiera (SIGEF)</w:t>
      </w:r>
      <w:r w:rsidR="003A7628">
        <w:rPr>
          <w:rFonts w:eastAsia="Times New Roman"/>
          <w:noProof/>
          <w:color w:val="767171" w:themeColor="background2" w:themeShade="80"/>
          <w:sz w:val="16"/>
          <w:szCs w:val="16"/>
        </w:rPr>
        <w:t>. Al 16 de noviembre 2023.</w:t>
      </w:r>
    </w:p>
    <w:p w14:paraId="3D8C6297" w14:textId="29519EB3" w:rsidR="00A75EA0" w:rsidRDefault="78679E87" w:rsidP="00841DFE">
      <w:pPr>
        <w:rPr>
          <w:rFonts w:eastAsia="Times New Roman"/>
          <w:noProof/>
          <w:color w:val="767171" w:themeColor="background2" w:themeShade="80"/>
          <w:sz w:val="16"/>
          <w:szCs w:val="16"/>
        </w:rPr>
      </w:pPr>
      <w:r w:rsidRPr="003D35BA">
        <w:rPr>
          <w:rFonts w:eastAsia="Times New Roman"/>
          <w:b/>
          <w:bCs/>
          <w:noProof/>
          <w:color w:val="767171" w:themeColor="background2" w:themeShade="80"/>
          <w:sz w:val="16"/>
          <w:szCs w:val="16"/>
        </w:rPr>
        <w:t xml:space="preserve">Nota: </w:t>
      </w:r>
      <w:r w:rsidRPr="003D35BA">
        <w:rPr>
          <w:rFonts w:eastAsia="Times New Roman"/>
          <w:noProof/>
          <w:color w:val="767171" w:themeColor="background2" w:themeShade="80"/>
          <w:sz w:val="16"/>
          <w:szCs w:val="16"/>
        </w:rPr>
        <w:t xml:space="preserve">Estos datos incluyen el presupuesto general del subcapítulo </w:t>
      </w:r>
      <w:r w:rsidR="003A7628">
        <w:rPr>
          <w:rFonts w:eastAsia="Times New Roman"/>
          <w:noProof/>
          <w:color w:val="767171" w:themeColor="background2" w:themeShade="80"/>
          <w:sz w:val="16"/>
          <w:szCs w:val="16"/>
        </w:rPr>
        <w:t>02</w:t>
      </w:r>
      <w:r w:rsidRPr="003D35BA">
        <w:rPr>
          <w:rFonts w:eastAsia="Times New Roman"/>
          <w:noProof/>
          <w:color w:val="767171" w:themeColor="background2" w:themeShade="80"/>
          <w:sz w:val="16"/>
          <w:szCs w:val="16"/>
        </w:rPr>
        <w:t xml:space="preserve"> del Gabinete de Política Social.</w:t>
      </w:r>
    </w:p>
    <w:p w14:paraId="4D3BCA8E" w14:textId="77777777" w:rsidR="00A75EA0" w:rsidRDefault="00A75EA0" w:rsidP="11D7EEEB">
      <w:pPr>
        <w:spacing w:before="240" w:line="360" w:lineRule="auto"/>
        <w:rPr>
          <w:rFonts w:eastAsia="Times New Roman"/>
          <w:noProof/>
          <w:color w:val="767171" w:themeColor="background2" w:themeShade="80"/>
          <w:sz w:val="16"/>
          <w:szCs w:val="16"/>
        </w:rPr>
      </w:pPr>
    </w:p>
    <w:p w14:paraId="2221E505" w14:textId="77777777" w:rsidR="00E504A5" w:rsidRDefault="00E504A5" w:rsidP="11D7EEEB">
      <w:pPr>
        <w:spacing w:before="240" w:line="360" w:lineRule="auto"/>
        <w:rPr>
          <w:rFonts w:eastAsia="Times New Roman"/>
          <w:noProof/>
          <w:color w:val="767171" w:themeColor="background2" w:themeShade="80"/>
          <w:sz w:val="16"/>
          <w:szCs w:val="16"/>
        </w:rPr>
      </w:pPr>
    </w:p>
    <w:p w14:paraId="1F49D9ED" w14:textId="77777777" w:rsidR="00E504A5" w:rsidRDefault="00E504A5" w:rsidP="11D7EEEB">
      <w:pPr>
        <w:spacing w:before="240" w:line="360" w:lineRule="auto"/>
        <w:rPr>
          <w:rFonts w:eastAsia="Times New Roman"/>
          <w:noProof/>
          <w:color w:val="767171" w:themeColor="background2" w:themeShade="80"/>
          <w:sz w:val="16"/>
          <w:szCs w:val="16"/>
        </w:rPr>
      </w:pPr>
    </w:p>
    <w:p w14:paraId="20A25958" w14:textId="77777777" w:rsidR="00E504A5" w:rsidRDefault="00E504A5" w:rsidP="11D7EEEB">
      <w:pPr>
        <w:spacing w:before="240" w:line="360" w:lineRule="auto"/>
        <w:rPr>
          <w:rFonts w:eastAsia="Times New Roman"/>
          <w:noProof/>
          <w:color w:val="767171" w:themeColor="background2" w:themeShade="80"/>
          <w:sz w:val="16"/>
          <w:szCs w:val="16"/>
        </w:rPr>
      </w:pPr>
    </w:p>
    <w:p w14:paraId="21BE00A2" w14:textId="256C47A6" w:rsidR="0AB5645F" w:rsidRDefault="0AB5645F" w:rsidP="002C4A9C">
      <w:pPr>
        <w:pStyle w:val="Prrafodelista"/>
        <w:numPr>
          <w:ilvl w:val="0"/>
          <w:numId w:val="39"/>
        </w:numPr>
        <w:spacing w:line="360" w:lineRule="auto"/>
        <w:jc w:val="center"/>
        <w:rPr>
          <w:rFonts w:eastAsia="Times New Roman"/>
          <w:b/>
          <w:bCs/>
          <w:color w:val="767171" w:themeColor="background2" w:themeShade="80"/>
        </w:rPr>
      </w:pPr>
      <w:r w:rsidRPr="152BFF61">
        <w:rPr>
          <w:rFonts w:eastAsia="Times New Roman"/>
          <w:b/>
          <w:bCs/>
          <w:color w:val="767171" w:themeColor="background2" w:themeShade="80"/>
        </w:rPr>
        <w:lastRenderedPageBreak/>
        <w:t xml:space="preserve">Matriz de principales indicadores </w:t>
      </w:r>
      <w:r w:rsidR="2DF4285B" w:rsidRPr="5CACF114">
        <w:rPr>
          <w:rFonts w:eastAsia="Times New Roman"/>
          <w:b/>
          <w:bCs/>
          <w:color w:val="767171" w:themeColor="background2" w:themeShade="80"/>
        </w:rPr>
        <w:t xml:space="preserve">del POA </w:t>
      </w:r>
    </w:p>
    <w:tbl>
      <w:tblPr>
        <w:tblW w:w="0" w:type="auto"/>
        <w:tblCellMar>
          <w:top w:w="15" w:type="dxa"/>
          <w:left w:w="70" w:type="dxa"/>
          <w:bottom w:w="15" w:type="dxa"/>
          <w:right w:w="70" w:type="dxa"/>
        </w:tblCellMar>
        <w:tblLook w:val="04A0" w:firstRow="1" w:lastRow="0" w:firstColumn="1" w:lastColumn="0" w:noHBand="0" w:noVBand="1"/>
      </w:tblPr>
      <w:tblGrid>
        <w:gridCol w:w="1955"/>
        <w:gridCol w:w="2970"/>
        <w:gridCol w:w="3097"/>
        <w:gridCol w:w="1085"/>
        <w:gridCol w:w="1290"/>
        <w:gridCol w:w="1140"/>
        <w:gridCol w:w="1267"/>
        <w:gridCol w:w="146"/>
      </w:tblGrid>
      <w:tr w:rsidR="00787F3A" w:rsidRPr="00787F3A" w14:paraId="261767AF" w14:textId="77777777" w:rsidTr="00E504A5">
        <w:trPr>
          <w:gridAfter w:val="1"/>
          <w:trHeight w:val="750"/>
          <w:tblHeader/>
        </w:trPr>
        <w:tc>
          <w:tcPr>
            <w:tcW w:w="0" w:type="auto"/>
            <w:gridSpan w:val="7"/>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6B11507E" w14:textId="77777777" w:rsidR="003D139B" w:rsidRDefault="003D139B" w:rsidP="00787F3A">
            <w:pPr>
              <w:spacing w:after="0" w:line="240" w:lineRule="auto"/>
              <w:rPr>
                <w:rFonts w:eastAsia="Times New Roman"/>
                <w:b/>
                <w:bCs/>
                <w:color w:val="FFFFFF"/>
                <w:spacing w:val="0"/>
                <w:lang w:eastAsia="es-DO"/>
              </w:rPr>
            </w:pPr>
            <w:r>
              <w:rPr>
                <w:noProof/>
              </w:rPr>
              <w:drawing>
                <wp:anchor distT="0" distB="0" distL="114300" distR="114300" simplePos="0" relativeHeight="251658266" behindDoc="0" locked="0" layoutInCell="1" allowOverlap="1" wp14:anchorId="01776130" wp14:editId="120F9FB2">
                  <wp:simplePos x="0" y="0"/>
                  <wp:positionH relativeFrom="column">
                    <wp:posOffset>7230745</wp:posOffset>
                  </wp:positionH>
                  <wp:positionV relativeFrom="paragraph">
                    <wp:posOffset>-9525</wp:posOffset>
                  </wp:positionV>
                  <wp:extent cx="605790" cy="775970"/>
                  <wp:effectExtent l="0" t="0" r="3810" b="5080"/>
                  <wp:wrapSquare wrapText="bothSides"/>
                  <wp:docPr id="2104608849" name="Imagen 2104608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5790"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7F3A" w:rsidRPr="00787F3A">
              <w:rPr>
                <w:rFonts w:eastAsia="Times New Roman"/>
                <w:b/>
                <w:bCs/>
                <w:color w:val="FFFFFF"/>
                <w:spacing w:val="0"/>
                <w:lang w:eastAsia="es-DO"/>
              </w:rPr>
              <w:t>​</w:t>
            </w:r>
          </w:p>
          <w:p w14:paraId="2EB37729" w14:textId="1249D3A2" w:rsidR="003D139B" w:rsidRDefault="00787F3A" w:rsidP="00787F3A">
            <w:pPr>
              <w:spacing w:after="0" w:line="240" w:lineRule="auto"/>
              <w:rPr>
                <w:rFonts w:eastAsia="Times New Roman"/>
                <w:b/>
                <w:bCs/>
                <w:color w:val="FFFFFF"/>
                <w:spacing w:val="0"/>
                <w:lang w:eastAsia="es-DO"/>
              </w:rPr>
            </w:pPr>
            <w:r w:rsidRPr="00787F3A">
              <w:rPr>
                <w:rFonts w:eastAsia="Times New Roman"/>
                <w:b/>
                <w:bCs/>
                <w:color w:val="FFFFFF"/>
                <w:spacing w:val="0"/>
                <w:lang w:eastAsia="es-DO"/>
              </w:rPr>
              <w:t>Matriz Principales​</w:t>
            </w:r>
            <w:r w:rsidR="003D139B">
              <w:t xml:space="preserve">  </w:t>
            </w:r>
          </w:p>
          <w:p w14:paraId="3D69FCE3" w14:textId="35EF2F78" w:rsidR="00787F3A" w:rsidRPr="00787F3A" w:rsidRDefault="00787F3A" w:rsidP="00787F3A">
            <w:pPr>
              <w:spacing w:after="0" w:line="240" w:lineRule="auto"/>
              <w:rPr>
                <w:rFonts w:eastAsia="Times New Roman"/>
                <w:b/>
                <w:bCs/>
                <w:color w:val="FFFFFF"/>
                <w:spacing w:val="0"/>
                <w:lang w:eastAsia="es-DO"/>
              </w:rPr>
            </w:pPr>
            <w:r w:rsidRPr="00787F3A">
              <w:rPr>
                <w:rFonts w:eastAsia="Times New Roman"/>
                <w:b/>
                <w:bCs/>
                <w:color w:val="FFFFFF"/>
                <w:spacing w:val="0"/>
                <w:lang w:eastAsia="es-DO"/>
              </w:rPr>
              <w:t xml:space="preserve">Indicadores del Plan Operativo Anual (POA)​    </w:t>
            </w:r>
          </w:p>
        </w:tc>
      </w:tr>
      <w:tr w:rsidR="00787F3A" w:rsidRPr="00787F3A" w14:paraId="328A482E" w14:textId="77777777" w:rsidTr="00E504A5">
        <w:trPr>
          <w:trHeight w:val="615"/>
          <w:tblHeader/>
        </w:trPr>
        <w:tc>
          <w:tcPr>
            <w:tcW w:w="0" w:type="auto"/>
            <w:gridSpan w:val="7"/>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6AF16888" w14:textId="77777777" w:rsidR="00787F3A" w:rsidRPr="00787F3A" w:rsidRDefault="00787F3A" w:rsidP="00787F3A">
            <w:pPr>
              <w:spacing w:after="0" w:line="240" w:lineRule="auto"/>
              <w:rPr>
                <w:rFonts w:eastAsia="Times New Roman"/>
                <w:b/>
                <w:bCs/>
                <w:color w:val="FFFFFF"/>
                <w:spacing w:val="0"/>
                <w:lang w:eastAsia="es-DO"/>
              </w:rPr>
            </w:pPr>
          </w:p>
        </w:tc>
        <w:tc>
          <w:tcPr>
            <w:tcW w:w="0" w:type="auto"/>
            <w:tcBorders>
              <w:top w:val="nil"/>
              <w:left w:val="nil"/>
              <w:bottom w:val="nil"/>
              <w:right w:val="nil"/>
            </w:tcBorders>
            <w:noWrap/>
            <w:vAlign w:val="bottom"/>
            <w:hideMark/>
          </w:tcPr>
          <w:p w14:paraId="4A441FF1" w14:textId="77777777" w:rsidR="00787F3A" w:rsidRPr="00787F3A" w:rsidRDefault="00787F3A" w:rsidP="00787F3A">
            <w:pPr>
              <w:spacing w:after="0" w:line="240" w:lineRule="auto"/>
              <w:rPr>
                <w:rFonts w:eastAsia="Times New Roman"/>
                <w:b/>
                <w:bCs/>
                <w:color w:val="FFFFFF"/>
                <w:spacing w:val="0"/>
                <w:lang w:eastAsia="es-DO"/>
              </w:rPr>
            </w:pPr>
          </w:p>
        </w:tc>
      </w:tr>
      <w:tr w:rsidR="003D139B" w:rsidRPr="00787F3A" w14:paraId="40A6CF01" w14:textId="77777777" w:rsidTr="00B76A4D">
        <w:trPr>
          <w:trHeight w:val="63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DFFC833" w14:textId="5CBD1BAE" w:rsidR="00787F3A" w:rsidRPr="001553C5" w:rsidRDefault="00787F3A" w:rsidP="00787F3A">
            <w:pPr>
              <w:spacing w:after="0" w:line="240" w:lineRule="auto"/>
              <w:jc w:val="center"/>
              <w:rPr>
                <w:rFonts w:eastAsia="Times New Roman"/>
                <w:b/>
                <w:bCs/>
                <w:color w:val="808080"/>
                <w:spacing w:val="0"/>
                <w:sz w:val="20"/>
                <w:szCs w:val="20"/>
                <w:lang w:eastAsia="es-DO"/>
              </w:rPr>
            </w:pPr>
            <w:r w:rsidRPr="001553C5">
              <w:rPr>
                <w:rFonts w:eastAsia="Times New Roman"/>
                <w:b/>
                <w:bCs/>
                <w:color w:val="808080"/>
                <w:spacing w:val="0"/>
                <w:sz w:val="20"/>
                <w:szCs w:val="20"/>
                <w:lang w:eastAsia="es-DO"/>
              </w:rPr>
              <w:t>Área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B05545" w14:textId="77777777" w:rsidR="00787F3A" w:rsidRPr="001553C5" w:rsidRDefault="00787F3A" w:rsidP="00787F3A">
            <w:pPr>
              <w:spacing w:after="0" w:line="240" w:lineRule="auto"/>
              <w:jc w:val="center"/>
              <w:rPr>
                <w:rFonts w:eastAsia="Times New Roman"/>
                <w:b/>
                <w:bCs/>
                <w:color w:val="808080"/>
                <w:spacing w:val="0"/>
                <w:sz w:val="20"/>
                <w:szCs w:val="20"/>
                <w:lang w:eastAsia="es-DO"/>
              </w:rPr>
            </w:pPr>
            <w:r w:rsidRPr="001553C5">
              <w:rPr>
                <w:rFonts w:eastAsia="Times New Roman"/>
                <w:b/>
                <w:bCs/>
                <w:color w:val="808080"/>
                <w:spacing w:val="0"/>
                <w:sz w:val="20"/>
                <w:szCs w:val="20"/>
                <w:lang w:eastAsia="es-DO"/>
              </w:rPr>
              <w:t xml:space="preserve">Producto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C424EF" w14:textId="77777777" w:rsidR="00787F3A" w:rsidRPr="001553C5" w:rsidRDefault="00787F3A" w:rsidP="00787F3A">
            <w:pPr>
              <w:spacing w:after="0" w:line="240" w:lineRule="auto"/>
              <w:jc w:val="center"/>
              <w:rPr>
                <w:rFonts w:eastAsia="Times New Roman"/>
                <w:b/>
                <w:bCs/>
                <w:color w:val="808080"/>
                <w:spacing w:val="0"/>
                <w:sz w:val="20"/>
                <w:szCs w:val="20"/>
                <w:lang w:eastAsia="es-DO"/>
              </w:rPr>
            </w:pPr>
            <w:r w:rsidRPr="001553C5">
              <w:rPr>
                <w:rFonts w:eastAsia="Times New Roman"/>
                <w:b/>
                <w:bCs/>
                <w:color w:val="808080"/>
                <w:spacing w:val="0"/>
                <w:sz w:val="20"/>
                <w:szCs w:val="20"/>
                <w:lang w:eastAsia="es-DO"/>
              </w:rPr>
              <w:t xml:space="preserve">Nombre del Indicador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C9E21B" w14:textId="77777777" w:rsidR="00787F3A" w:rsidRPr="001553C5" w:rsidRDefault="00787F3A" w:rsidP="00787F3A">
            <w:pPr>
              <w:spacing w:after="0" w:line="240" w:lineRule="auto"/>
              <w:jc w:val="center"/>
              <w:rPr>
                <w:rFonts w:eastAsia="Times New Roman"/>
                <w:b/>
                <w:bCs/>
                <w:color w:val="808080"/>
                <w:spacing w:val="0"/>
                <w:sz w:val="20"/>
                <w:szCs w:val="20"/>
                <w:lang w:eastAsia="es-DO"/>
              </w:rPr>
            </w:pPr>
            <w:r w:rsidRPr="001553C5">
              <w:rPr>
                <w:rFonts w:eastAsia="Times New Roman"/>
                <w:b/>
                <w:bCs/>
                <w:color w:val="808080"/>
                <w:spacing w:val="0"/>
                <w:sz w:val="20"/>
                <w:szCs w:val="20"/>
                <w:lang w:eastAsia="es-DO"/>
              </w:rPr>
              <w:t xml:space="preserve">Frecuencia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F3F442" w14:textId="5FF61563" w:rsidR="00787F3A" w:rsidRPr="001553C5" w:rsidRDefault="003722A6" w:rsidP="00787F3A">
            <w:pPr>
              <w:spacing w:after="0" w:line="240" w:lineRule="auto"/>
              <w:jc w:val="center"/>
              <w:rPr>
                <w:rFonts w:eastAsia="Times New Roman"/>
                <w:b/>
                <w:bCs/>
                <w:color w:val="808080"/>
                <w:spacing w:val="0"/>
                <w:sz w:val="20"/>
                <w:szCs w:val="20"/>
                <w:lang w:eastAsia="es-DO"/>
              </w:rPr>
            </w:pPr>
            <w:r w:rsidRPr="001553C5">
              <w:rPr>
                <w:rFonts w:eastAsia="Times New Roman"/>
                <w:b/>
                <w:bCs/>
                <w:color w:val="808080"/>
                <w:spacing w:val="0"/>
                <w:sz w:val="20"/>
                <w:szCs w:val="20"/>
                <w:lang w:eastAsia="es-DO"/>
              </w:rPr>
              <w:t>Línea</w:t>
            </w:r>
            <w:r w:rsidR="00787F3A" w:rsidRPr="001553C5">
              <w:rPr>
                <w:rFonts w:eastAsia="Times New Roman"/>
                <w:b/>
                <w:bCs/>
                <w:color w:val="808080"/>
                <w:spacing w:val="0"/>
                <w:sz w:val="20"/>
                <w:szCs w:val="20"/>
                <w:lang w:eastAsia="es-DO"/>
              </w:rPr>
              <w:t xml:space="preserve"> base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EE68A2" w14:textId="086142B6" w:rsidR="00787F3A" w:rsidRPr="001553C5" w:rsidRDefault="00787F3A" w:rsidP="00787F3A">
            <w:pPr>
              <w:spacing w:after="0" w:line="240" w:lineRule="auto"/>
              <w:jc w:val="center"/>
              <w:rPr>
                <w:rFonts w:eastAsia="Times New Roman"/>
                <w:b/>
                <w:bCs/>
                <w:color w:val="808080"/>
                <w:spacing w:val="0"/>
                <w:sz w:val="20"/>
                <w:szCs w:val="20"/>
                <w:lang w:eastAsia="es-DO"/>
              </w:rPr>
            </w:pPr>
            <w:r w:rsidRPr="001553C5">
              <w:rPr>
                <w:rFonts w:eastAsia="Times New Roman"/>
                <w:b/>
                <w:bCs/>
                <w:color w:val="808080"/>
                <w:spacing w:val="0"/>
                <w:sz w:val="20"/>
                <w:szCs w:val="20"/>
                <w:lang w:eastAsia="es-DO"/>
              </w:rPr>
              <w:t xml:space="preserve">Meta </w:t>
            </w:r>
          </w:p>
        </w:tc>
        <w:tc>
          <w:tcPr>
            <w:tcW w:w="0" w:type="auto"/>
            <w:tcBorders>
              <w:top w:val="single" w:sz="4" w:space="0" w:color="auto"/>
              <w:left w:val="single" w:sz="4" w:space="0" w:color="auto"/>
              <w:bottom w:val="single" w:sz="4" w:space="0" w:color="auto"/>
              <w:right w:val="single" w:sz="4" w:space="0" w:color="auto"/>
            </w:tcBorders>
            <w:vAlign w:val="center"/>
            <w:hideMark/>
          </w:tcPr>
          <w:p w14:paraId="5730F4D4" w14:textId="77777777" w:rsidR="00787F3A" w:rsidRPr="001553C5" w:rsidRDefault="00787F3A" w:rsidP="00787F3A">
            <w:pPr>
              <w:spacing w:after="0" w:line="240" w:lineRule="auto"/>
              <w:jc w:val="center"/>
              <w:rPr>
                <w:rFonts w:eastAsia="Times New Roman"/>
                <w:b/>
                <w:bCs/>
                <w:color w:val="808080"/>
                <w:spacing w:val="0"/>
                <w:sz w:val="20"/>
                <w:szCs w:val="20"/>
                <w:lang w:eastAsia="es-DO"/>
              </w:rPr>
            </w:pPr>
            <w:r w:rsidRPr="001553C5">
              <w:rPr>
                <w:rFonts w:eastAsia="Times New Roman"/>
                <w:b/>
                <w:bCs/>
                <w:color w:val="808080"/>
                <w:spacing w:val="0"/>
                <w:sz w:val="20"/>
                <w:szCs w:val="20"/>
                <w:lang w:eastAsia="es-DO"/>
              </w:rPr>
              <w:t xml:space="preserve">Resultado Porcentaje de avance </w:t>
            </w:r>
          </w:p>
        </w:tc>
        <w:tc>
          <w:tcPr>
            <w:tcW w:w="0" w:type="auto"/>
            <w:tcBorders>
              <w:left w:val="single" w:sz="4" w:space="0" w:color="auto"/>
            </w:tcBorders>
            <w:vAlign w:val="center"/>
            <w:hideMark/>
          </w:tcPr>
          <w:p w14:paraId="0C2D4B1A" w14:textId="51A60DFE" w:rsidR="00787F3A" w:rsidRPr="00787F3A" w:rsidRDefault="00787F3A" w:rsidP="00787F3A">
            <w:pPr>
              <w:spacing w:after="0" w:line="240" w:lineRule="auto"/>
              <w:rPr>
                <w:rFonts w:eastAsia="Times New Roman"/>
                <w:color w:val="auto"/>
                <w:spacing w:val="0"/>
                <w:sz w:val="20"/>
                <w:szCs w:val="20"/>
                <w:lang w:eastAsia="es-DO"/>
              </w:rPr>
            </w:pPr>
          </w:p>
        </w:tc>
      </w:tr>
      <w:tr w:rsidR="00787F3A" w:rsidRPr="00787F3A" w14:paraId="68C1D656" w14:textId="77777777" w:rsidTr="00B76A4D">
        <w:trPr>
          <w:trHeight w:val="2160"/>
        </w:trPr>
        <w:tc>
          <w:tcPr>
            <w:tcW w:w="0" w:type="auto"/>
            <w:tcBorders>
              <w:top w:val="single" w:sz="4" w:space="0" w:color="auto"/>
              <w:left w:val="single" w:sz="4" w:space="0" w:color="auto"/>
              <w:bottom w:val="single" w:sz="4" w:space="0" w:color="auto"/>
              <w:right w:val="single" w:sz="4" w:space="0" w:color="auto"/>
            </w:tcBorders>
            <w:vAlign w:val="center"/>
            <w:hideMark/>
          </w:tcPr>
          <w:p w14:paraId="5A6039CB" w14:textId="77777777" w:rsidR="00787F3A" w:rsidRPr="001553C5" w:rsidRDefault="00787F3A" w:rsidP="00260A0F">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Dirección del Programa Oportunidad 14/24</w:t>
            </w:r>
          </w:p>
        </w:tc>
        <w:tc>
          <w:tcPr>
            <w:tcW w:w="0" w:type="auto"/>
            <w:tcBorders>
              <w:top w:val="single" w:sz="4" w:space="0" w:color="auto"/>
              <w:left w:val="single" w:sz="4" w:space="0" w:color="auto"/>
              <w:bottom w:val="single" w:sz="4" w:space="0" w:color="auto"/>
              <w:right w:val="single" w:sz="4" w:space="0" w:color="auto"/>
            </w:tcBorders>
            <w:vAlign w:val="center"/>
            <w:hideMark/>
          </w:tcPr>
          <w:p w14:paraId="3896182F" w14:textId="18DE0540" w:rsidR="00787F3A" w:rsidRPr="001553C5" w:rsidRDefault="00787F3A" w:rsidP="00260A0F">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Oportunidad 14-24 Intervención integral (soluciones socioeducativas y esquemas asistenciales) para reinserción socio/laboral de población joven vulnerable eliminando barreras de acceso</w:t>
            </w:r>
          </w:p>
        </w:tc>
        <w:tc>
          <w:tcPr>
            <w:tcW w:w="0" w:type="auto"/>
            <w:tcBorders>
              <w:top w:val="single" w:sz="4" w:space="0" w:color="auto"/>
              <w:left w:val="single" w:sz="4" w:space="0" w:color="auto"/>
              <w:bottom w:val="single" w:sz="4" w:space="0" w:color="auto"/>
              <w:right w:val="single" w:sz="4" w:space="0" w:color="auto"/>
            </w:tcBorders>
            <w:vAlign w:val="center"/>
            <w:hideMark/>
          </w:tcPr>
          <w:p w14:paraId="712A8B14" w14:textId="77777777" w:rsidR="00787F3A" w:rsidRPr="001553C5" w:rsidRDefault="00787F3A" w:rsidP="00260A0F">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Cantidad de jóvenes participantes de ciclos de formación y acompañamiento para el emprendimiento.</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266D77" w14:textId="187C1D4B" w:rsidR="00787F3A" w:rsidRPr="001553C5" w:rsidRDefault="00787F3A" w:rsidP="00260A0F">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Trimestral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42109F" w14:textId="77777777" w:rsidR="00787F3A" w:rsidRPr="001553C5" w:rsidRDefault="00787F3A" w:rsidP="00260A0F">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N/A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848BEA" w14:textId="77777777" w:rsidR="00787F3A" w:rsidRPr="001553C5" w:rsidRDefault="00787F3A" w:rsidP="00260A0F">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F855EC" w14:textId="77777777" w:rsidR="00787F3A" w:rsidRPr="001553C5" w:rsidRDefault="00787F3A" w:rsidP="00260A0F">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100%</w:t>
            </w:r>
          </w:p>
        </w:tc>
        <w:tc>
          <w:tcPr>
            <w:tcW w:w="0" w:type="auto"/>
            <w:tcBorders>
              <w:left w:val="single" w:sz="4" w:space="0" w:color="auto"/>
            </w:tcBorders>
            <w:vAlign w:val="center"/>
            <w:hideMark/>
          </w:tcPr>
          <w:p w14:paraId="2F04DDE8" w14:textId="77777777" w:rsidR="00787F3A" w:rsidRPr="00787F3A" w:rsidRDefault="00787F3A" w:rsidP="00787F3A">
            <w:pPr>
              <w:spacing w:after="0" w:line="240" w:lineRule="auto"/>
              <w:rPr>
                <w:rFonts w:eastAsia="Times New Roman"/>
                <w:color w:val="auto"/>
                <w:spacing w:val="0"/>
                <w:sz w:val="20"/>
                <w:szCs w:val="20"/>
                <w:lang w:eastAsia="es-DO"/>
              </w:rPr>
            </w:pPr>
          </w:p>
        </w:tc>
      </w:tr>
      <w:tr w:rsidR="003C391C" w:rsidRPr="00787F3A" w14:paraId="11947F05" w14:textId="77777777" w:rsidTr="00B76A4D">
        <w:trPr>
          <w:trHeight w:val="2160"/>
        </w:trPr>
        <w:tc>
          <w:tcPr>
            <w:tcW w:w="0" w:type="auto"/>
            <w:tcBorders>
              <w:top w:val="single" w:sz="4" w:space="0" w:color="auto"/>
              <w:left w:val="single" w:sz="4" w:space="0" w:color="auto"/>
              <w:bottom w:val="single" w:sz="4" w:space="0" w:color="auto"/>
              <w:right w:val="single" w:sz="4" w:space="0" w:color="auto"/>
            </w:tcBorders>
            <w:vAlign w:val="center"/>
          </w:tcPr>
          <w:p w14:paraId="61E3B8F6" w14:textId="025CB177"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Dirección de Cierre de Brecha en Salud</w:t>
            </w:r>
          </w:p>
        </w:tc>
        <w:tc>
          <w:tcPr>
            <w:tcW w:w="0" w:type="auto"/>
            <w:tcBorders>
              <w:top w:val="single" w:sz="4" w:space="0" w:color="auto"/>
              <w:left w:val="single" w:sz="4" w:space="0" w:color="auto"/>
              <w:bottom w:val="single" w:sz="4" w:space="0" w:color="auto"/>
              <w:right w:val="single" w:sz="4" w:space="0" w:color="auto"/>
            </w:tcBorders>
            <w:vAlign w:val="center"/>
          </w:tcPr>
          <w:p w14:paraId="783B9978" w14:textId="0832CEB4"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Estrategia para reducción de brecha en el acceso a medicamentos, equipos e insumos médicos y nutrición</w:t>
            </w:r>
          </w:p>
        </w:tc>
        <w:tc>
          <w:tcPr>
            <w:tcW w:w="0" w:type="auto"/>
            <w:tcBorders>
              <w:top w:val="single" w:sz="4" w:space="0" w:color="auto"/>
              <w:left w:val="single" w:sz="4" w:space="0" w:color="auto"/>
              <w:bottom w:val="single" w:sz="4" w:space="0" w:color="auto"/>
              <w:right w:val="single" w:sz="4" w:space="0" w:color="auto"/>
            </w:tcBorders>
            <w:vAlign w:val="center"/>
          </w:tcPr>
          <w:p w14:paraId="217B8436" w14:textId="57648119"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Monto total captado y entregado en medicamentos a centros de salud</w:t>
            </w:r>
          </w:p>
        </w:tc>
        <w:tc>
          <w:tcPr>
            <w:tcW w:w="0" w:type="auto"/>
            <w:tcBorders>
              <w:top w:val="single" w:sz="4" w:space="0" w:color="auto"/>
              <w:left w:val="single" w:sz="4" w:space="0" w:color="auto"/>
              <w:bottom w:val="single" w:sz="4" w:space="0" w:color="auto"/>
              <w:right w:val="single" w:sz="4" w:space="0" w:color="auto"/>
            </w:tcBorders>
            <w:noWrap/>
            <w:vAlign w:val="center"/>
          </w:tcPr>
          <w:p w14:paraId="1A8BC996" w14:textId="45B97D57"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Trimestral</w:t>
            </w:r>
          </w:p>
        </w:tc>
        <w:tc>
          <w:tcPr>
            <w:tcW w:w="0" w:type="auto"/>
            <w:tcBorders>
              <w:top w:val="single" w:sz="4" w:space="0" w:color="auto"/>
              <w:left w:val="single" w:sz="4" w:space="0" w:color="auto"/>
              <w:bottom w:val="single" w:sz="4" w:space="0" w:color="auto"/>
              <w:right w:val="single" w:sz="4" w:space="0" w:color="auto"/>
            </w:tcBorders>
            <w:noWrap/>
            <w:vAlign w:val="center"/>
          </w:tcPr>
          <w:p w14:paraId="7FC13B48" w14:textId="780A439A"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1.215.459.274</w:t>
            </w:r>
          </w:p>
        </w:tc>
        <w:tc>
          <w:tcPr>
            <w:tcW w:w="0" w:type="auto"/>
            <w:tcBorders>
              <w:top w:val="single" w:sz="4" w:space="0" w:color="auto"/>
              <w:left w:val="single" w:sz="4" w:space="0" w:color="auto"/>
              <w:bottom w:val="single" w:sz="4" w:space="0" w:color="auto"/>
              <w:right w:val="single" w:sz="4" w:space="0" w:color="auto"/>
            </w:tcBorders>
            <w:noWrap/>
            <w:vAlign w:val="center"/>
          </w:tcPr>
          <w:p w14:paraId="330C3769" w14:textId="3CD05259"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800.000.000</w:t>
            </w:r>
          </w:p>
        </w:tc>
        <w:tc>
          <w:tcPr>
            <w:tcW w:w="0" w:type="auto"/>
            <w:tcBorders>
              <w:top w:val="single" w:sz="4" w:space="0" w:color="auto"/>
              <w:left w:val="single" w:sz="4" w:space="0" w:color="auto"/>
              <w:bottom w:val="single" w:sz="4" w:space="0" w:color="auto"/>
              <w:right w:val="single" w:sz="4" w:space="0" w:color="auto"/>
            </w:tcBorders>
            <w:noWrap/>
            <w:vAlign w:val="center"/>
          </w:tcPr>
          <w:p w14:paraId="76B69387" w14:textId="1EF3ED49"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100%</w:t>
            </w:r>
          </w:p>
        </w:tc>
        <w:tc>
          <w:tcPr>
            <w:tcW w:w="0" w:type="auto"/>
            <w:tcBorders>
              <w:left w:val="single" w:sz="4" w:space="0" w:color="auto"/>
            </w:tcBorders>
            <w:vAlign w:val="center"/>
          </w:tcPr>
          <w:p w14:paraId="5546A0D2" w14:textId="77777777" w:rsidR="003C391C" w:rsidRPr="00787F3A" w:rsidRDefault="003C391C" w:rsidP="003C391C">
            <w:pPr>
              <w:spacing w:after="0" w:line="240" w:lineRule="auto"/>
              <w:rPr>
                <w:rFonts w:eastAsia="Times New Roman"/>
                <w:color w:val="auto"/>
                <w:spacing w:val="0"/>
                <w:sz w:val="20"/>
                <w:szCs w:val="20"/>
                <w:lang w:eastAsia="es-DO"/>
              </w:rPr>
            </w:pPr>
          </w:p>
        </w:tc>
      </w:tr>
      <w:tr w:rsidR="003C391C" w:rsidRPr="00787F3A" w14:paraId="79B04040" w14:textId="77777777" w:rsidTr="00B76A4D">
        <w:trPr>
          <w:trHeight w:val="1575"/>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F4895E7" w14:textId="6C7C818D"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lastRenderedPageBreak/>
              <w:t>Dirección de Seguimiento Proyecto Ciudad Mujer</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EABB800" w14:textId="17389925"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Gestionado del Proyecto de Construcción y Habilitación Centro de Desarrollo Integral de la Mujer (CEDI-Mujer)</w:t>
            </w:r>
          </w:p>
        </w:tc>
        <w:tc>
          <w:tcPr>
            <w:tcW w:w="0" w:type="auto"/>
            <w:tcBorders>
              <w:top w:val="single" w:sz="4" w:space="0" w:color="auto"/>
              <w:left w:val="single" w:sz="4" w:space="0" w:color="auto"/>
              <w:bottom w:val="single" w:sz="4" w:space="0" w:color="auto"/>
              <w:right w:val="single" w:sz="4" w:space="0" w:color="auto"/>
            </w:tcBorders>
            <w:vAlign w:val="center"/>
            <w:hideMark/>
          </w:tcPr>
          <w:p w14:paraId="2CBEC639" w14:textId="77777777"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Porcentaje de cumplimiento del cronograma de ejecución de la obra CEDI-Mujer Santo Domingo Norte.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C7339A" w14:textId="7F82E25C"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Trimestral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136BF1" w14:textId="77777777"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N/A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20E3F3" w14:textId="77777777"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D5D498" w14:textId="77777777"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100%</w:t>
            </w:r>
          </w:p>
        </w:tc>
        <w:tc>
          <w:tcPr>
            <w:tcW w:w="0" w:type="auto"/>
            <w:tcBorders>
              <w:left w:val="single" w:sz="4" w:space="0" w:color="auto"/>
            </w:tcBorders>
            <w:vAlign w:val="center"/>
            <w:hideMark/>
          </w:tcPr>
          <w:p w14:paraId="3849939A" w14:textId="77777777" w:rsidR="003C391C" w:rsidRPr="00787F3A" w:rsidRDefault="003C391C" w:rsidP="003C391C">
            <w:pPr>
              <w:spacing w:after="0" w:line="240" w:lineRule="auto"/>
              <w:rPr>
                <w:rFonts w:eastAsia="Times New Roman"/>
                <w:color w:val="auto"/>
                <w:spacing w:val="0"/>
                <w:sz w:val="20"/>
                <w:szCs w:val="20"/>
                <w:lang w:eastAsia="es-DO"/>
              </w:rPr>
            </w:pPr>
          </w:p>
        </w:tc>
      </w:tr>
      <w:tr w:rsidR="003C391C" w:rsidRPr="00787F3A" w14:paraId="61C5F8B6" w14:textId="77777777" w:rsidTr="00B76A4D">
        <w:trPr>
          <w:trHeight w:val="16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9DD820" w14:textId="77777777" w:rsidR="003C391C" w:rsidRPr="001553C5" w:rsidRDefault="003C391C" w:rsidP="003C391C">
            <w:pPr>
              <w:spacing w:after="0" w:line="240" w:lineRule="auto"/>
              <w:jc w:val="center"/>
              <w:rPr>
                <w:rFonts w:eastAsia="Times New Roman"/>
                <w:color w:val="808080"/>
                <w:spacing w:val="0"/>
                <w:sz w:val="20"/>
                <w:szCs w:val="20"/>
                <w:lang w:eastAsia="es-D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792DA6" w14:textId="77777777" w:rsidR="003C391C" w:rsidRPr="001553C5" w:rsidRDefault="003C391C" w:rsidP="003C391C">
            <w:pPr>
              <w:spacing w:after="0" w:line="240" w:lineRule="auto"/>
              <w:jc w:val="center"/>
              <w:rPr>
                <w:rFonts w:eastAsia="Times New Roman"/>
                <w:color w:val="808080"/>
                <w:spacing w:val="0"/>
                <w:sz w:val="20"/>
                <w:szCs w:val="20"/>
                <w:lang w:eastAsia="es-DO"/>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ED9140B" w14:textId="77777777"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Porcentaje de cumplimiento del Plan de Ejecución Plurianual (PEP) y Plan Operativo Anual (POA)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E2C290" w14:textId="5B32EDD0"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Trimestral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4EDC9D" w14:textId="77777777"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N/A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7245C1" w14:textId="77777777"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EAEB56" w14:textId="77777777"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100%</w:t>
            </w:r>
          </w:p>
        </w:tc>
        <w:tc>
          <w:tcPr>
            <w:tcW w:w="0" w:type="auto"/>
            <w:tcBorders>
              <w:left w:val="single" w:sz="4" w:space="0" w:color="auto"/>
            </w:tcBorders>
            <w:vAlign w:val="center"/>
            <w:hideMark/>
          </w:tcPr>
          <w:p w14:paraId="4352FD23" w14:textId="77777777" w:rsidR="003C391C" w:rsidRPr="00787F3A" w:rsidRDefault="003C391C" w:rsidP="003C391C">
            <w:pPr>
              <w:spacing w:after="0" w:line="240" w:lineRule="auto"/>
              <w:rPr>
                <w:rFonts w:eastAsia="Times New Roman"/>
                <w:color w:val="auto"/>
                <w:spacing w:val="0"/>
                <w:sz w:val="20"/>
                <w:szCs w:val="20"/>
                <w:lang w:eastAsia="es-DO"/>
              </w:rPr>
            </w:pPr>
          </w:p>
        </w:tc>
      </w:tr>
      <w:tr w:rsidR="003C391C" w:rsidRPr="00787F3A" w14:paraId="35FD2C86" w14:textId="77777777" w:rsidTr="00B76A4D">
        <w:trPr>
          <w:trHeight w:val="945"/>
        </w:trPr>
        <w:tc>
          <w:tcPr>
            <w:tcW w:w="0" w:type="auto"/>
            <w:tcBorders>
              <w:top w:val="single" w:sz="4" w:space="0" w:color="auto"/>
              <w:left w:val="single" w:sz="4" w:space="0" w:color="auto"/>
              <w:bottom w:val="single" w:sz="4" w:space="0" w:color="auto"/>
              <w:right w:val="single" w:sz="4" w:space="0" w:color="auto"/>
            </w:tcBorders>
            <w:vAlign w:val="center"/>
            <w:hideMark/>
          </w:tcPr>
          <w:p w14:paraId="60DB20D8" w14:textId="13EF1A45"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Dirección de Planificación y Desarrollo</w:t>
            </w:r>
          </w:p>
        </w:tc>
        <w:tc>
          <w:tcPr>
            <w:tcW w:w="0" w:type="auto"/>
            <w:tcBorders>
              <w:top w:val="single" w:sz="4" w:space="0" w:color="auto"/>
              <w:left w:val="single" w:sz="4" w:space="0" w:color="auto"/>
              <w:bottom w:val="single" w:sz="4" w:space="0" w:color="auto"/>
              <w:right w:val="single" w:sz="4" w:space="0" w:color="auto"/>
            </w:tcBorders>
            <w:vAlign w:val="center"/>
            <w:hideMark/>
          </w:tcPr>
          <w:p w14:paraId="5187FAB3" w14:textId="4E3A586C"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Gestionada y alineada la planificación Estratégica, Operativa y Presupuestaria Orientada a Resultado del Gabinete de Política Social</w:t>
            </w:r>
          </w:p>
        </w:tc>
        <w:tc>
          <w:tcPr>
            <w:tcW w:w="0" w:type="auto"/>
            <w:tcBorders>
              <w:top w:val="single" w:sz="4" w:space="0" w:color="auto"/>
              <w:left w:val="single" w:sz="4" w:space="0" w:color="auto"/>
              <w:bottom w:val="single" w:sz="4" w:space="0" w:color="auto"/>
              <w:right w:val="single" w:sz="4" w:space="0" w:color="auto"/>
            </w:tcBorders>
            <w:vAlign w:val="center"/>
            <w:hideMark/>
          </w:tcPr>
          <w:p w14:paraId="68A98502" w14:textId="7B85150B"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Cantidad de reportes de avance mensuales del Plan Operativo Anual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6091B7" w14:textId="7F6BAAEA"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Trimestral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C2FA36" w14:textId="7ABA0031"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05D690" w14:textId="25B302DE"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053058" w14:textId="0F41D44A"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100%</w:t>
            </w:r>
          </w:p>
        </w:tc>
        <w:tc>
          <w:tcPr>
            <w:tcW w:w="0" w:type="auto"/>
            <w:tcBorders>
              <w:left w:val="single" w:sz="4" w:space="0" w:color="auto"/>
            </w:tcBorders>
            <w:vAlign w:val="center"/>
            <w:hideMark/>
          </w:tcPr>
          <w:p w14:paraId="051C9E9A" w14:textId="77777777" w:rsidR="003C391C" w:rsidRPr="00787F3A" w:rsidRDefault="003C391C" w:rsidP="003C391C">
            <w:pPr>
              <w:spacing w:after="0" w:line="240" w:lineRule="auto"/>
              <w:rPr>
                <w:rFonts w:eastAsia="Times New Roman"/>
                <w:color w:val="auto"/>
                <w:spacing w:val="0"/>
                <w:sz w:val="20"/>
                <w:szCs w:val="20"/>
                <w:lang w:eastAsia="es-DO"/>
              </w:rPr>
            </w:pPr>
          </w:p>
        </w:tc>
      </w:tr>
      <w:tr w:rsidR="003C391C" w:rsidRPr="00787F3A" w14:paraId="400C0CB5" w14:textId="77777777" w:rsidTr="00B76A4D">
        <w:trPr>
          <w:trHeight w:val="1575"/>
        </w:trPr>
        <w:tc>
          <w:tcPr>
            <w:tcW w:w="0" w:type="auto"/>
            <w:tcBorders>
              <w:top w:val="single" w:sz="4" w:space="0" w:color="auto"/>
              <w:left w:val="single" w:sz="4" w:space="0" w:color="auto"/>
              <w:bottom w:val="single" w:sz="4" w:space="0" w:color="auto"/>
              <w:right w:val="single" w:sz="4" w:space="0" w:color="auto"/>
            </w:tcBorders>
            <w:vAlign w:val="center"/>
            <w:hideMark/>
          </w:tcPr>
          <w:p w14:paraId="4CA1DB75" w14:textId="3C10C408"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Dirección de Recursos Humanos</w:t>
            </w:r>
          </w:p>
        </w:tc>
        <w:tc>
          <w:tcPr>
            <w:tcW w:w="0" w:type="auto"/>
            <w:tcBorders>
              <w:top w:val="single" w:sz="4" w:space="0" w:color="auto"/>
              <w:left w:val="single" w:sz="4" w:space="0" w:color="auto"/>
              <w:bottom w:val="single" w:sz="4" w:space="0" w:color="auto"/>
              <w:right w:val="single" w:sz="4" w:space="0" w:color="auto"/>
            </w:tcBorders>
            <w:vAlign w:val="center"/>
            <w:hideMark/>
          </w:tcPr>
          <w:p w14:paraId="786CFBFB" w14:textId="4BB8A7BF"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Clima organizacional fortalecido</w:t>
            </w:r>
          </w:p>
        </w:tc>
        <w:tc>
          <w:tcPr>
            <w:tcW w:w="0" w:type="auto"/>
            <w:tcBorders>
              <w:top w:val="single" w:sz="4" w:space="0" w:color="auto"/>
              <w:left w:val="single" w:sz="4" w:space="0" w:color="auto"/>
              <w:bottom w:val="single" w:sz="4" w:space="0" w:color="auto"/>
              <w:right w:val="single" w:sz="4" w:space="0" w:color="auto"/>
            </w:tcBorders>
            <w:vAlign w:val="center"/>
            <w:hideMark/>
          </w:tcPr>
          <w:p w14:paraId="080BBC48" w14:textId="02D845EF"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Porcentaje de colaboradores del GPS con Acuerdos de desempeño por resultados y competencias formulados versus colaboradores actuales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42BF71" w14:textId="1131FB19"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Trimestral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B72F1D" w14:textId="0E4C88D6"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N/A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9735F1" w14:textId="55430A6A"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100%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FD2030" w14:textId="21D88714"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100%</w:t>
            </w:r>
          </w:p>
        </w:tc>
        <w:tc>
          <w:tcPr>
            <w:tcW w:w="0" w:type="auto"/>
            <w:tcBorders>
              <w:left w:val="single" w:sz="4" w:space="0" w:color="auto"/>
            </w:tcBorders>
            <w:vAlign w:val="center"/>
            <w:hideMark/>
          </w:tcPr>
          <w:p w14:paraId="3AC8AFC6" w14:textId="77777777" w:rsidR="003C391C" w:rsidRPr="00787F3A" w:rsidRDefault="003C391C" w:rsidP="003C391C">
            <w:pPr>
              <w:spacing w:after="0" w:line="240" w:lineRule="auto"/>
              <w:rPr>
                <w:rFonts w:eastAsia="Times New Roman"/>
                <w:color w:val="auto"/>
                <w:spacing w:val="0"/>
                <w:sz w:val="20"/>
                <w:szCs w:val="20"/>
                <w:lang w:eastAsia="es-DO"/>
              </w:rPr>
            </w:pPr>
          </w:p>
        </w:tc>
      </w:tr>
      <w:tr w:rsidR="003C391C" w:rsidRPr="00787F3A" w14:paraId="16B6CC54" w14:textId="77777777" w:rsidTr="00B76A4D">
        <w:trPr>
          <w:trHeight w:val="2130"/>
        </w:trPr>
        <w:tc>
          <w:tcPr>
            <w:tcW w:w="0" w:type="auto"/>
            <w:tcBorders>
              <w:top w:val="single" w:sz="4" w:space="0" w:color="auto"/>
              <w:left w:val="single" w:sz="4" w:space="0" w:color="auto"/>
              <w:bottom w:val="single" w:sz="4" w:space="0" w:color="auto"/>
              <w:right w:val="single" w:sz="4" w:space="0" w:color="auto"/>
            </w:tcBorders>
            <w:vAlign w:val="center"/>
            <w:hideMark/>
          </w:tcPr>
          <w:p w14:paraId="29504410" w14:textId="6FB8E85E"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lastRenderedPageBreak/>
              <w:t>Dirección de Comunicaciones</w:t>
            </w:r>
          </w:p>
        </w:tc>
        <w:tc>
          <w:tcPr>
            <w:tcW w:w="0" w:type="auto"/>
            <w:tcBorders>
              <w:top w:val="single" w:sz="4" w:space="0" w:color="auto"/>
              <w:left w:val="single" w:sz="4" w:space="0" w:color="auto"/>
              <w:bottom w:val="single" w:sz="4" w:space="0" w:color="auto"/>
              <w:right w:val="single" w:sz="4" w:space="0" w:color="auto"/>
            </w:tcBorders>
            <w:vAlign w:val="center"/>
            <w:hideMark/>
          </w:tcPr>
          <w:p w14:paraId="074FD828" w14:textId="4CAE543D"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Imagen Institucional Fortalecida a través de la Estrategias de Comunicación y Difusión implementada</w:t>
            </w:r>
          </w:p>
        </w:tc>
        <w:tc>
          <w:tcPr>
            <w:tcW w:w="0" w:type="auto"/>
            <w:tcBorders>
              <w:top w:val="single" w:sz="4" w:space="0" w:color="auto"/>
              <w:left w:val="single" w:sz="4" w:space="0" w:color="auto"/>
              <w:bottom w:val="single" w:sz="4" w:space="0" w:color="auto"/>
              <w:right w:val="single" w:sz="4" w:space="0" w:color="auto"/>
            </w:tcBorders>
            <w:vAlign w:val="center"/>
            <w:hideMark/>
          </w:tcPr>
          <w:p w14:paraId="1D242ECE" w14:textId="49F2B38F"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Cantidad de notas de prensa realizadas</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245820" w14:textId="5AFAA93B"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Trimestral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557B72" w14:textId="402B3D95"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N/A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6DAA9E" w14:textId="0132F34E"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60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373FF3" w14:textId="6AEE5895" w:rsidR="003C391C" w:rsidRPr="001553C5" w:rsidRDefault="003C391C" w:rsidP="003C391C">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100%</w:t>
            </w:r>
          </w:p>
        </w:tc>
        <w:tc>
          <w:tcPr>
            <w:tcW w:w="0" w:type="auto"/>
            <w:tcBorders>
              <w:left w:val="single" w:sz="4" w:space="0" w:color="auto"/>
            </w:tcBorders>
            <w:vAlign w:val="center"/>
            <w:hideMark/>
          </w:tcPr>
          <w:p w14:paraId="0F9D0ADF" w14:textId="77777777" w:rsidR="003C391C" w:rsidRPr="00787F3A" w:rsidRDefault="003C391C" w:rsidP="003C391C">
            <w:pPr>
              <w:spacing w:after="0" w:line="240" w:lineRule="auto"/>
              <w:rPr>
                <w:rFonts w:eastAsia="Times New Roman"/>
                <w:color w:val="auto"/>
                <w:spacing w:val="0"/>
                <w:sz w:val="20"/>
                <w:szCs w:val="20"/>
                <w:lang w:eastAsia="es-DO"/>
              </w:rPr>
            </w:pPr>
          </w:p>
        </w:tc>
      </w:tr>
      <w:tr w:rsidR="00E315C5" w:rsidRPr="00787F3A" w14:paraId="748E5E9E" w14:textId="77777777" w:rsidTr="00B76A4D">
        <w:trPr>
          <w:trHeight w:val="2130"/>
        </w:trPr>
        <w:tc>
          <w:tcPr>
            <w:tcW w:w="0" w:type="auto"/>
            <w:tcBorders>
              <w:top w:val="single" w:sz="4" w:space="0" w:color="auto"/>
              <w:left w:val="single" w:sz="4" w:space="0" w:color="auto"/>
              <w:bottom w:val="single" w:sz="4" w:space="0" w:color="auto"/>
              <w:right w:val="single" w:sz="4" w:space="0" w:color="auto"/>
            </w:tcBorders>
            <w:vAlign w:val="center"/>
          </w:tcPr>
          <w:p w14:paraId="1B6F3AAB" w14:textId="0FB1DBD0" w:rsidR="00E315C5" w:rsidRPr="001553C5" w:rsidRDefault="00E315C5" w:rsidP="00E315C5">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Dirección de Relaciones Interinstitucionales</w:t>
            </w:r>
          </w:p>
        </w:tc>
        <w:tc>
          <w:tcPr>
            <w:tcW w:w="0" w:type="auto"/>
            <w:tcBorders>
              <w:top w:val="single" w:sz="4" w:space="0" w:color="auto"/>
              <w:left w:val="single" w:sz="4" w:space="0" w:color="auto"/>
              <w:bottom w:val="single" w:sz="4" w:space="0" w:color="auto"/>
              <w:right w:val="single" w:sz="4" w:space="0" w:color="auto"/>
            </w:tcBorders>
            <w:vAlign w:val="center"/>
          </w:tcPr>
          <w:p w14:paraId="152A64B3" w14:textId="354A77DB" w:rsidR="00E315C5" w:rsidRPr="001553C5" w:rsidRDefault="00E315C5" w:rsidP="00E315C5">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Acuerdos y Convenios de Vinculación con Instituciones o socios y socios estratégicos gestionados</w:t>
            </w:r>
          </w:p>
        </w:tc>
        <w:tc>
          <w:tcPr>
            <w:tcW w:w="0" w:type="auto"/>
            <w:tcBorders>
              <w:top w:val="single" w:sz="4" w:space="0" w:color="auto"/>
              <w:left w:val="single" w:sz="4" w:space="0" w:color="auto"/>
              <w:bottom w:val="single" w:sz="4" w:space="0" w:color="auto"/>
              <w:right w:val="single" w:sz="4" w:space="0" w:color="auto"/>
            </w:tcBorders>
            <w:vAlign w:val="center"/>
          </w:tcPr>
          <w:p w14:paraId="1665F1CF" w14:textId="04E4D65E" w:rsidR="00E315C5" w:rsidRPr="001553C5" w:rsidRDefault="00E315C5" w:rsidP="00E315C5">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Cantidad de acuerdos y convenios firmados con instituciones del sector público, privado, academia y Organizaciones No Gubernamentales</w:t>
            </w:r>
          </w:p>
        </w:tc>
        <w:tc>
          <w:tcPr>
            <w:tcW w:w="0" w:type="auto"/>
            <w:tcBorders>
              <w:top w:val="single" w:sz="4" w:space="0" w:color="auto"/>
              <w:left w:val="single" w:sz="4" w:space="0" w:color="auto"/>
              <w:bottom w:val="single" w:sz="4" w:space="0" w:color="auto"/>
              <w:right w:val="single" w:sz="4" w:space="0" w:color="auto"/>
            </w:tcBorders>
            <w:noWrap/>
            <w:vAlign w:val="center"/>
          </w:tcPr>
          <w:p w14:paraId="5FFA5050" w14:textId="5A008467" w:rsidR="00E315C5" w:rsidRPr="001553C5" w:rsidRDefault="00E315C5" w:rsidP="00E315C5">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Trimestral</w:t>
            </w:r>
          </w:p>
        </w:tc>
        <w:tc>
          <w:tcPr>
            <w:tcW w:w="0" w:type="auto"/>
            <w:tcBorders>
              <w:top w:val="single" w:sz="4" w:space="0" w:color="auto"/>
              <w:left w:val="single" w:sz="4" w:space="0" w:color="auto"/>
              <w:bottom w:val="single" w:sz="4" w:space="0" w:color="auto"/>
              <w:right w:val="single" w:sz="4" w:space="0" w:color="auto"/>
            </w:tcBorders>
            <w:noWrap/>
            <w:vAlign w:val="center"/>
          </w:tcPr>
          <w:p w14:paraId="20E7FD28" w14:textId="60E43C5B" w:rsidR="00E315C5" w:rsidRPr="001553C5" w:rsidRDefault="00E315C5" w:rsidP="00E315C5">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N/A</w:t>
            </w:r>
          </w:p>
        </w:tc>
        <w:tc>
          <w:tcPr>
            <w:tcW w:w="0" w:type="auto"/>
            <w:tcBorders>
              <w:top w:val="single" w:sz="4" w:space="0" w:color="auto"/>
              <w:left w:val="single" w:sz="4" w:space="0" w:color="auto"/>
              <w:bottom w:val="single" w:sz="4" w:space="0" w:color="auto"/>
              <w:right w:val="single" w:sz="4" w:space="0" w:color="auto"/>
            </w:tcBorders>
            <w:noWrap/>
            <w:vAlign w:val="center"/>
          </w:tcPr>
          <w:p w14:paraId="7EE7B72D" w14:textId="2EEC6034" w:rsidR="00E315C5" w:rsidRPr="001553C5" w:rsidRDefault="00E315C5" w:rsidP="00E315C5">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3</w:t>
            </w:r>
          </w:p>
        </w:tc>
        <w:tc>
          <w:tcPr>
            <w:tcW w:w="0" w:type="auto"/>
            <w:tcBorders>
              <w:top w:val="single" w:sz="4" w:space="0" w:color="auto"/>
              <w:left w:val="single" w:sz="4" w:space="0" w:color="auto"/>
              <w:bottom w:val="single" w:sz="4" w:space="0" w:color="auto"/>
              <w:right w:val="single" w:sz="4" w:space="0" w:color="auto"/>
            </w:tcBorders>
            <w:noWrap/>
            <w:vAlign w:val="center"/>
          </w:tcPr>
          <w:p w14:paraId="1A6B3CC6" w14:textId="3D336902" w:rsidR="00E315C5" w:rsidRPr="001553C5" w:rsidRDefault="00E315C5" w:rsidP="00E315C5">
            <w:pPr>
              <w:spacing w:after="0" w:line="240" w:lineRule="auto"/>
              <w:jc w:val="center"/>
              <w:rPr>
                <w:rFonts w:eastAsia="Times New Roman"/>
                <w:color w:val="808080"/>
                <w:spacing w:val="0"/>
                <w:sz w:val="20"/>
                <w:szCs w:val="20"/>
                <w:lang w:eastAsia="es-DO"/>
              </w:rPr>
            </w:pPr>
            <w:r w:rsidRPr="001553C5">
              <w:rPr>
                <w:rFonts w:eastAsia="Times New Roman"/>
                <w:color w:val="808080"/>
                <w:spacing w:val="0"/>
                <w:sz w:val="20"/>
                <w:szCs w:val="20"/>
                <w:lang w:eastAsia="es-DO"/>
              </w:rPr>
              <w:t>100%</w:t>
            </w:r>
          </w:p>
        </w:tc>
        <w:tc>
          <w:tcPr>
            <w:tcW w:w="0" w:type="auto"/>
            <w:tcBorders>
              <w:left w:val="single" w:sz="4" w:space="0" w:color="auto"/>
            </w:tcBorders>
            <w:vAlign w:val="center"/>
          </w:tcPr>
          <w:p w14:paraId="1F07427C" w14:textId="77777777" w:rsidR="00E315C5" w:rsidRPr="00787F3A" w:rsidRDefault="00E315C5" w:rsidP="00E315C5">
            <w:pPr>
              <w:spacing w:after="0" w:line="240" w:lineRule="auto"/>
              <w:rPr>
                <w:rFonts w:eastAsia="Times New Roman"/>
                <w:color w:val="auto"/>
                <w:spacing w:val="0"/>
                <w:sz w:val="20"/>
                <w:szCs w:val="20"/>
                <w:lang w:eastAsia="es-DO"/>
              </w:rPr>
            </w:pPr>
          </w:p>
        </w:tc>
      </w:tr>
    </w:tbl>
    <w:p w14:paraId="74A739DF" w14:textId="7355CA26" w:rsidR="004F034D" w:rsidRPr="00895DAF" w:rsidRDefault="004F034D" w:rsidP="004F034D">
      <w:pPr>
        <w:jc w:val="both"/>
        <w:rPr>
          <w:rFonts w:eastAsia="Times New Roman"/>
          <w:noProof/>
          <w:color w:val="767171" w:themeColor="background2" w:themeShade="80"/>
          <w:sz w:val="16"/>
          <w:szCs w:val="16"/>
        </w:rPr>
      </w:pPr>
      <w:r w:rsidRPr="003D35BA">
        <w:rPr>
          <w:rFonts w:eastAsia="Times New Roman"/>
          <w:noProof/>
          <w:color w:val="767171" w:themeColor="background2" w:themeShade="80"/>
          <w:sz w:val="16"/>
          <w:szCs w:val="16"/>
        </w:rPr>
        <w:t xml:space="preserve">Fuente: </w:t>
      </w:r>
      <w:r>
        <w:rPr>
          <w:rFonts w:eastAsia="Times New Roman"/>
          <w:noProof/>
          <w:color w:val="767171" w:themeColor="background2" w:themeShade="80"/>
          <w:sz w:val="16"/>
          <w:szCs w:val="16"/>
        </w:rPr>
        <w:t>Dirección de Planificación y Desarrollo</w:t>
      </w:r>
      <w:r w:rsidRPr="003D35BA">
        <w:rPr>
          <w:rFonts w:eastAsia="Times New Roman"/>
          <w:noProof/>
          <w:color w:val="767171" w:themeColor="background2" w:themeShade="80"/>
          <w:sz w:val="16"/>
          <w:szCs w:val="16"/>
        </w:rPr>
        <w:t>.</w:t>
      </w:r>
    </w:p>
    <w:p w14:paraId="7B988E0D" w14:textId="40A39CA2" w:rsidR="0AB5645F" w:rsidRDefault="0AB5645F" w:rsidP="5CACF114">
      <w:pPr>
        <w:spacing w:line="360" w:lineRule="auto"/>
        <w:jc w:val="center"/>
        <w:rPr>
          <w:rFonts w:eastAsia="Times New Roman"/>
          <w:b/>
          <w:bCs/>
          <w:color w:val="767171" w:themeColor="background2" w:themeShade="80"/>
        </w:rPr>
      </w:pPr>
    </w:p>
    <w:p w14:paraId="3A0F52A0" w14:textId="73514A2E" w:rsidR="0AB5645F" w:rsidRDefault="0AB5645F" w:rsidP="5CACF114">
      <w:pPr>
        <w:spacing w:line="360" w:lineRule="auto"/>
        <w:jc w:val="center"/>
        <w:rPr>
          <w:rFonts w:eastAsia="Times New Roman"/>
          <w:b/>
          <w:bCs/>
          <w:color w:val="767171" w:themeColor="background2" w:themeShade="80"/>
        </w:rPr>
      </w:pPr>
    </w:p>
    <w:p w14:paraId="6EE77AFD" w14:textId="7A71FDCD" w:rsidR="0AB5645F" w:rsidRDefault="0AB5645F" w:rsidP="19F7E8A0">
      <w:pPr>
        <w:spacing w:line="360" w:lineRule="auto"/>
        <w:jc w:val="center"/>
        <w:rPr>
          <w:rFonts w:eastAsia="Times New Roman"/>
          <w:b/>
          <w:bCs/>
          <w:color w:val="767171" w:themeColor="background2" w:themeShade="80"/>
        </w:rPr>
      </w:pPr>
    </w:p>
    <w:p w14:paraId="68685F84" w14:textId="3692B02D" w:rsidR="0AB5645F" w:rsidRDefault="0AB5645F" w:rsidP="002C4A9C">
      <w:pPr>
        <w:pStyle w:val="Prrafodelista"/>
        <w:numPr>
          <w:ilvl w:val="0"/>
          <w:numId w:val="39"/>
        </w:numPr>
        <w:spacing w:line="360" w:lineRule="auto"/>
        <w:jc w:val="center"/>
        <w:rPr>
          <w:rFonts w:eastAsia="Times New Roman"/>
          <w:b/>
          <w:color w:val="767171" w:themeColor="background2" w:themeShade="80"/>
        </w:rPr>
      </w:pPr>
      <w:r w:rsidRPr="30F09A4C">
        <w:rPr>
          <w:rFonts w:eastAsia="Times New Roman"/>
          <w:b/>
          <w:bCs/>
          <w:color w:val="767171" w:themeColor="background2" w:themeShade="80"/>
        </w:rPr>
        <w:lastRenderedPageBreak/>
        <w:t>Matriz</w:t>
      </w:r>
      <w:r w:rsidRPr="30F09A4C">
        <w:rPr>
          <w:rFonts w:eastAsia="Times New Roman"/>
          <w:b/>
          <w:color w:val="767171" w:themeColor="background2" w:themeShade="80"/>
        </w:rPr>
        <w:t xml:space="preserve"> de principales indicadores de gestión por procesos</w:t>
      </w:r>
    </w:p>
    <w:tbl>
      <w:tblPr>
        <w:tblW w:w="1295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25"/>
        <w:gridCol w:w="2805"/>
        <w:gridCol w:w="2565"/>
        <w:gridCol w:w="1425"/>
        <w:gridCol w:w="1065"/>
        <w:gridCol w:w="1196"/>
        <w:gridCol w:w="1139"/>
        <w:gridCol w:w="1139"/>
      </w:tblGrid>
      <w:tr w:rsidR="69173598" w14:paraId="78A3F908" w14:textId="77777777" w:rsidTr="00E504A5">
        <w:trPr>
          <w:trHeight w:val="480"/>
          <w:tblHeader/>
        </w:trPr>
        <w:tc>
          <w:tcPr>
            <w:tcW w:w="1625" w:type="dxa"/>
            <w:tcBorders>
              <w:top w:val="single" w:sz="8" w:space="0" w:color="auto"/>
              <w:left w:val="single" w:sz="8" w:space="0" w:color="auto"/>
              <w:bottom w:val="single" w:sz="8" w:space="0" w:color="auto"/>
              <w:right w:val="single" w:sz="8" w:space="0" w:color="auto"/>
            </w:tcBorders>
            <w:shd w:val="clear" w:color="auto" w:fill="002060"/>
            <w:vAlign w:val="center"/>
          </w:tcPr>
          <w:p w14:paraId="471685AA" w14:textId="21A8FD74" w:rsidR="69173598" w:rsidRDefault="69173598" w:rsidP="69173598">
            <w:pPr>
              <w:spacing w:after="0"/>
              <w:jc w:val="center"/>
            </w:pPr>
            <w:r w:rsidRPr="69173598">
              <w:rPr>
                <w:rFonts w:eastAsia="Times New Roman"/>
                <w:b/>
                <w:bCs/>
                <w:color w:val="FFFFFF" w:themeColor="background1"/>
                <w:sz w:val="18"/>
                <w:szCs w:val="18"/>
              </w:rPr>
              <w:t>ÁREA</w:t>
            </w:r>
            <w:r w:rsidRPr="69173598">
              <w:rPr>
                <w:rFonts w:eastAsia="Times New Roman"/>
                <w:color w:val="FFFFFF" w:themeColor="background1"/>
                <w:sz w:val="18"/>
                <w:szCs w:val="18"/>
              </w:rPr>
              <w:t xml:space="preserve">  </w:t>
            </w:r>
          </w:p>
        </w:tc>
        <w:tc>
          <w:tcPr>
            <w:tcW w:w="2805" w:type="dxa"/>
            <w:tcBorders>
              <w:top w:val="single" w:sz="8" w:space="0" w:color="auto"/>
              <w:left w:val="single" w:sz="8" w:space="0" w:color="auto"/>
              <w:bottom w:val="single" w:sz="8" w:space="0" w:color="auto"/>
              <w:right w:val="single" w:sz="8" w:space="0" w:color="auto"/>
            </w:tcBorders>
            <w:shd w:val="clear" w:color="auto" w:fill="002060"/>
            <w:vAlign w:val="center"/>
          </w:tcPr>
          <w:p w14:paraId="1AB7C736" w14:textId="080E62C9" w:rsidR="69173598" w:rsidRDefault="69173598" w:rsidP="69173598">
            <w:pPr>
              <w:spacing w:after="0"/>
              <w:jc w:val="center"/>
            </w:pPr>
            <w:r w:rsidRPr="69173598">
              <w:rPr>
                <w:rFonts w:eastAsia="Times New Roman"/>
                <w:b/>
                <w:bCs/>
                <w:color w:val="FFFFFF" w:themeColor="background1"/>
                <w:sz w:val="18"/>
                <w:szCs w:val="18"/>
              </w:rPr>
              <w:t>PROCESO</w:t>
            </w:r>
            <w:r w:rsidRPr="69173598">
              <w:rPr>
                <w:rFonts w:eastAsia="Times New Roman"/>
                <w:color w:val="FFFFFF" w:themeColor="background1"/>
                <w:sz w:val="18"/>
                <w:szCs w:val="18"/>
              </w:rPr>
              <w:t xml:space="preserve">  </w:t>
            </w:r>
          </w:p>
        </w:tc>
        <w:tc>
          <w:tcPr>
            <w:tcW w:w="2565" w:type="dxa"/>
            <w:tcBorders>
              <w:top w:val="single" w:sz="8" w:space="0" w:color="auto"/>
              <w:left w:val="single" w:sz="8" w:space="0" w:color="auto"/>
              <w:bottom w:val="single" w:sz="8" w:space="0" w:color="auto"/>
              <w:right w:val="single" w:sz="8" w:space="0" w:color="auto"/>
            </w:tcBorders>
            <w:shd w:val="clear" w:color="auto" w:fill="002060"/>
            <w:vAlign w:val="center"/>
          </w:tcPr>
          <w:p w14:paraId="04FA7A9E" w14:textId="3C6E0BC9" w:rsidR="69173598" w:rsidRDefault="69173598" w:rsidP="69173598">
            <w:pPr>
              <w:spacing w:after="0"/>
              <w:jc w:val="center"/>
            </w:pPr>
            <w:r w:rsidRPr="69173598">
              <w:rPr>
                <w:rFonts w:eastAsia="Times New Roman"/>
                <w:b/>
                <w:bCs/>
                <w:color w:val="FFFFFF" w:themeColor="background1"/>
                <w:sz w:val="18"/>
                <w:szCs w:val="18"/>
              </w:rPr>
              <w:t>NOMBRE DEL INDICADOR</w:t>
            </w:r>
            <w:r w:rsidRPr="69173598">
              <w:rPr>
                <w:rFonts w:eastAsia="Times New Roman"/>
                <w:color w:val="FFFFFF" w:themeColor="background1"/>
                <w:sz w:val="18"/>
                <w:szCs w:val="18"/>
              </w:rPr>
              <w:t xml:space="preserve">  </w:t>
            </w:r>
          </w:p>
        </w:tc>
        <w:tc>
          <w:tcPr>
            <w:tcW w:w="1425" w:type="dxa"/>
            <w:tcBorders>
              <w:top w:val="single" w:sz="8" w:space="0" w:color="auto"/>
              <w:left w:val="single" w:sz="8" w:space="0" w:color="auto"/>
              <w:bottom w:val="single" w:sz="8" w:space="0" w:color="auto"/>
              <w:right w:val="single" w:sz="8" w:space="0" w:color="auto"/>
            </w:tcBorders>
            <w:shd w:val="clear" w:color="auto" w:fill="002060"/>
            <w:vAlign w:val="center"/>
          </w:tcPr>
          <w:p w14:paraId="3F0D1768" w14:textId="23C503D8" w:rsidR="69173598" w:rsidRDefault="69173598" w:rsidP="69173598">
            <w:pPr>
              <w:spacing w:after="0"/>
              <w:jc w:val="center"/>
            </w:pPr>
            <w:r w:rsidRPr="69173598">
              <w:rPr>
                <w:rFonts w:eastAsia="Times New Roman"/>
                <w:b/>
                <w:bCs/>
                <w:color w:val="FFFFFF" w:themeColor="background1"/>
                <w:sz w:val="18"/>
                <w:szCs w:val="18"/>
              </w:rPr>
              <w:t>FRECUENCIA</w:t>
            </w:r>
            <w:r w:rsidRPr="69173598">
              <w:rPr>
                <w:rFonts w:eastAsia="Times New Roman"/>
                <w:color w:val="FFFFFF" w:themeColor="background1"/>
                <w:sz w:val="18"/>
                <w:szCs w:val="18"/>
              </w:rPr>
              <w:t xml:space="preserve">  </w:t>
            </w:r>
          </w:p>
        </w:tc>
        <w:tc>
          <w:tcPr>
            <w:tcW w:w="1065" w:type="dxa"/>
            <w:tcBorders>
              <w:top w:val="single" w:sz="8" w:space="0" w:color="auto"/>
              <w:left w:val="single" w:sz="8" w:space="0" w:color="auto"/>
              <w:bottom w:val="single" w:sz="8" w:space="0" w:color="auto"/>
              <w:right w:val="single" w:sz="8" w:space="0" w:color="auto"/>
            </w:tcBorders>
            <w:shd w:val="clear" w:color="auto" w:fill="002060"/>
            <w:vAlign w:val="center"/>
          </w:tcPr>
          <w:p w14:paraId="7C238753" w14:textId="0A9BA7C8" w:rsidR="69173598" w:rsidRDefault="69173598" w:rsidP="69173598">
            <w:pPr>
              <w:spacing w:after="0"/>
              <w:jc w:val="center"/>
            </w:pPr>
            <w:r w:rsidRPr="69173598">
              <w:rPr>
                <w:rFonts w:eastAsia="Times New Roman"/>
                <w:b/>
                <w:bCs/>
                <w:color w:val="FFFFFF" w:themeColor="background1"/>
                <w:sz w:val="18"/>
                <w:szCs w:val="18"/>
              </w:rPr>
              <w:t>LINEA BASE</w:t>
            </w:r>
            <w:r w:rsidRPr="69173598">
              <w:rPr>
                <w:rFonts w:eastAsia="Times New Roman"/>
                <w:color w:val="FFFFFF" w:themeColor="background1"/>
                <w:sz w:val="18"/>
                <w:szCs w:val="18"/>
              </w:rPr>
              <w:t xml:space="preserve">  </w:t>
            </w:r>
          </w:p>
        </w:tc>
        <w:tc>
          <w:tcPr>
            <w:tcW w:w="1196" w:type="dxa"/>
            <w:tcBorders>
              <w:top w:val="single" w:sz="8" w:space="0" w:color="auto"/>
              <w:left w:val="single" w:sz="8" w:space="0" w:color="auto"/>
              <w:bottom w:val="single" w:sz="8" w:space="0" w:color="auto"/>
              <w:right w:val="single" w:sz="8" w:space="0" w:color="auto"/>
            </w:tcBorders>
            <w:shd w:val="clear" w:color="auto" w:fill="002060"/>
            <w:vAlign w:val="center"/>
          </w:tcPr>
          <w:p w14:paraId="17E5C2BF" w14:textId="03279EB4" w:rsidR="69173598" w:rsidRDefault="69173598" w:rsidP="69173598">
            <w:pPr>
              <w:spacing w:after="0"/>
              <w:jc w:val="center"/>
            </w:pPr>
            <w:r w:rsidRPr="69173598">
              <w:rPr>
                <w:rFonts w:eastAsia="Times New Roman"/>
                <w:b/>
                <w:bCs/>
                <w:color w:val="FFFFFF" w:themeColor="background1"/>
                <w:sz w:val="18"/>
                <w:szCs w:val="18"/>
              </w:rPr>
              <w:t>ÚLTIMA MEDICIÓN</w:t>
            </w:r>
            <w:r w:rsidRPr="69173598">
              <w:rPr>
                <w:rFonts w:eastAsia="Times New Roman"/>
                <w:color w:val="FFFFFF" w:themeColor="background1"/>
                <w:sz w:val="18"/>
                <w:szCs w:val="18"/>
              </w:rPr>
              <w:t xml:space="preserve">  </w:t>
            </w:r>
          </w:p>
        </w:tc>
        <w:tc>
          <w:tcPr>
            <w:tcW w:w="1139" w:type="dxa"/>
            <w:tcBorders>
              <w:top w:val="single" w:sz="8" w:space="0" w:color="auto"/>
              <w:left w:val="single" w:sz="8" w:space="0" w:color="auto"/>
              <w:bottom w:val="single" w:sz="8" w:space="0" w:color="auto"/>
              <w:right w:val="single" w:sz="8" w:space="0" w:color="auto"/>
            </w:tcBorders>
            <w:shd w:val="clear" w:color="auto" w:fill="002060"/>
            <w:vAlign w:val="center"/>
          </w:tcPr>
          <w:p w14:paraId="1B4BA4CB" w14:textId="7A11BED6" w:rsidR="69173598" w:rsidRDefault="69173598" w:rsidP="69173598">
            <w:pPr>
              <w:spacing w:after="0"/>
              <w:jc w:val="center"/>
            </w:pPr>
            <w:r w:rsidRPr="69173598">
              <w:rPr>
                <w:rFonts w:eastAsia="Times New Roman"/>
                <w:b/>
                <w:bCs/>
                <w:color w:val="FFFFFF" w:themeColor="background1"/>
                <w:sz w:val="18"/>
                <w:szCs w:val="18"/>
              </w:rPr>
              <w:t>RESULTADO</w:t>
            </w:r>
            <w:r w:rsidRPr="69173598">
              <w:rPr>
                <w:rFonts w:eastAsia="Times New Roman"/>
                <w:color w:val="FFFFFF" w:themeColor="background1"/>
                <w:sz w:val="18"/>
                <w:szCs w:val="18"/>
              </w:rPr>
              <w:t xml:space="preserve">  </w:t>
            </w:r>
          </w:p>
        </w:tc>
        <w:tc>
          <w:tcPr>
            <w:tcW w:w="1139" w:type="dxa"/>
            <w:tcBorders>
              <w:top w:val="single" w:sz="8" w:space="0" w:color="auto"/>
              <w:left w:val="single" w:sz="8" w:space="0" w:color="auto"/>
              <w:bottom w:val="single" w:sz="8" w:space="0" w:color="auto"/>
              <w:right w:val="single" w:sz="8" w:space="0" w:color="auto"/>
            </w:tcBorders>
            <w:shd w:val="clear" w:color="auto" w:fill="002060"/>
            <w:vAlign w:val="center"/>
          </w:tcPr>
          <w:p w14:paraId="2C8FA333" w14:textId="235B4FCF" w:rsidR="69173598" w:rsidRDefault="69173598" w:rsidP="69173598">
            <w:pPr>
              <w:spacing w:after="0"/>
              <w:jc w:val="center"/>
            </w:pPr>
            <w:r w:rsidRPr="69173598">
              <w:rPr>
                <w:rFonts w:eastAsia="Times New Roman"/>
                <w:b/>
                <w:bCs/>
                <w:color w:val="FFFFFF" w:themeColor="background1"/>
                <w:sz w:val="18"/>
                <w:szCs w:val="18"/>
              </w:rPr>
              <w:t>PORCENTAJE DE AVANCE</w:t>
            </w:r>
            <w:r w:rsidRPr="69173598">
              <w:rPr>
                <w:rFonts w:eastAsia="Times New Roman"/>
                <w:color w:val="FFFFFF" w:themeColor="background1"/>
                <w:sz w:val="18"/>
                <w:szCs w:val="18"/>
              </w:rPr>
              <w:t xml:space="preserve">  </w:t>
            </w:r>
          </w:p>
        </w:tc>
      </w:tr>
      <w:tr w:rsidR="69173598" w14:paraId="49849C3B" w14:textId="77777777" w:rsidTr="407A8FF9">
        <w:trPr>
          <w:trHeight w:val="495"/>
        </w:trPr>
        <w:tc>
          <w:tcPr>
            <w:tcW w:w="1625" w:type="dxa"/>
            <w:tcBorders>
              <w:top w:val="single" w:sz="8" w:space="0" w:color="auto"/>
              <w:left w:val="single" w:sz="8" w:space="0" w:color="auto"/>
              <w:bottom w:val="single" w:sz="8" w:space="0" w:color="auto"/>
              <w:right w:val="single" w:sz="8" w:space="0" w:color="auto"/>
            </w:tcBorders>
            <w:vAlign w:val="center"/>
          </w:tcPr>
          <w:p w14:paraId="799ECB84" w14:textId="3196E919" w:rsidR="69173598" w:rsidRDefault="00787F3A" w:rsidP="69173598">
            <w:pPr>
              <w:spacing w:after="0"/>
              <w:jc w:val="center"/>
            </w:pPr>
            <w:r w:rsidRPr="69173598">
              <w:rPr>
                <w:rFonts w:eastAsia="Times New Roman"/>
                <w:color w:val="767171" w:themeColor="background2" w:themeShade="80"/>
                <w:sz w:val="20"/>
                <w:szCs w:val="20"/>
              </w:rPr>
              <w:t>Almacén</w:t>
            </w:r>
            <w:r w:rsidR="69173598" w:rsidRPr="69173598">
              <w:rPr>
                <w:rFonts w:eastAsia="Times New Roman"/>
                <w:color w:val="767171" w:themeColor="background2" w:themeShade="80"/>
                <w:sz w:val="20"/>
                <w:szCs w:val="20"/>
              </w:rPr>
              <w:t xml:space="preserve">  </w:t>
            </w:r>
          </w:p>
        </w:tc>
        <w:tc>
          <w:tcPr>
            <w:tcW w:w="2805" w:type="dxa"/>
            <w:tcBorders>
              <w:top w:val="single" w:sz="8" w:space="0" w:color="auto"/>
              <w:left w:val="single" w:sz="8" w:space="0" w:color="auto"/>
              <w:bottom w:val="single" w:sz="8" w:space="0" w:color="auto"/>
              <w:right w:val="single" w:sz="8" w:space="0" w:color="auto"/>
            </w:tcBorders>
            <w:vAlign w:val="center"/>
          </w:tcPr>
          <w:p w14:paraId="0AA5591E" w14:textId="13ABCB0B" w:rsidR="69173598" w:rsidRPr="007F5C6A" w:rsidRDefault="69173598" w:rsidP="69173598">
            <w:pPr>
              <w:spacing w:after="0"/>
              <w:jc w:val="center"/>
            </w:pPr>
            <w:r w:rsidRPr="007F5C6A">
              <w:rPr>
                <w:rFonts w:eastAsia="Times New Roman"/>
                <w:color w:val="767171" w:themeColor="background2" w:themeShade="80"/>
                <w:sz w:val="20"/>
                <w:szCs w:val="20"/>
              </w:rPr>
              <w:t xml:space="preserve">Gestión de Almacén y Suministro  </w:t>
            </w:r>
          </w:p>
        </w:tc>
        <w:tc>
          <w:tcPr>
            <w:tcW w:w="2565" w:type="dxa"/>
            <w:tcBorders>
              <w:top w:val="single" w:sz="8" w:space="0" w:color="auto"/>
              <w:left w:val="single" w:sz="8" w:space="0" w:color="auto"/>
              <w:bottom w:val="single" w:sz="8" w:space="0" w:color="auto"/>
              <w:right w:val="single" w:sz="8" w:space="0" w:color="auto"/>
            </w:tcBorders>
            <w:vAlign w:val="center"/>
          </w:tcPr>
          <w:p w14:paraId="07862984" w14:textId="4AFD9196" w:rsidR="69173598" w:rsidRDefault="69173598" w:rsidP="69173598">
            <w:pPr>
              <w:spacing w:after="0"/>
              <w:jc w:val="center"/>
            </w:pPr>
            <w:r w:rsidRPr="69173598">
              <w:rPr>
                <w:rFonts w:eastAsia="Times New Roman"/>
                <w:color w:val="767171" w:themeColor="background2" w:themeShade="80"/>
                <w:sz w:val="20"/>
                <w:szCs w:val="20"/>
              </w:rPr>
              <w:t xml:space="preserve">% Exactitud de inventario  </w:t>
            </w:r>
          </w:p>
        </w:tc>
        <w:tc>
          <w:tcPr>
            <w:tcW w:w="1425" w:type="dxa"/>
            <w:tcBorders>
              <w:top w:val="single" w:sz="8" w:space="0" w:color="auto"/>
              <w:left w:val="single" w:sz="8" w:space="0" w:color="auto"/>
              <w:bottom w:val="single" w:sz="8" w:space="0" w:color="auto"/>
              <w:right w:val="single" w:sz="8" w:space="0" w:color="auto"/>
            </w:tcBorders>
            <w:vAlign w:val="center"/>
          </w:tcPr>
          <w:p w14:paraId="25E038E9" w14:textId="0A4AC4C3" w:rsidR="69173598" w:rsidRDefault="69173598" w:rsidP="69173598">
            <w:pPr>
              <w:spacing w:after="0"/>
              <w:jc w:val="center"/>
            </w:pPr>
            <w:r w:rsidRPr="69173598">
              <w:rPr>
                <w:rFonts w:eastAsia="Times New Roman"/>
                <w:color w:val="767171" w:themeColor="background2" w:themeShade="80"/>
                <w:sz w:val="20"/>
                <w:szCs w:val="20"/>
              </w:rPr>
              <w:t xml:space="preserve">Trimestral   </w:t>
            </w:r>
          </w:p>
        </w:tc>
        <w:tc>
          <w:tcPr>
            <w:tcW w:w="1065" w:type="dxa"/>
            <w:tcBorders>
              <w:top w:val="single" w:sz="8" w:space="0" w:color="auto"/>
              <w:left w:val="single" w:sz="8" w:space="0" w:color="auto"/>
              <w:bottom w:val="single" w:sz="8" w:space="0" w:color="auto"/>
              <w:right w:val="single" w:sz="8" w:space="0" w:color="auto"/>
            </w:tcBorders>
            <w:vAlign w:val="center"/>
          </w:tcPr>
          <w:p w14:paraId="741E5C9A" w14:textId="2E8BD6ED" w:rsidR="69173598" w:rsidRDefault="69173598" w:rsidP="69173598">
            <w:pPr>
              <w:spacing w:after="0"/>
              <w:jc w:val="center"/>
            </w:pPr>
            <w:r w:rsidRPr="69173598">
              <w:rPr>
                <w:rFonts w:eastAsia="Times New Roman"/>
                <w:color w:val="767171" w:themeColor="background2" w:themeShade="80"/>
                <w:sz w:val="20"/>
                <w:szCs w:val="20"/>
              </w:rPr>
              <w:t xml:space="preserve">&lt;5%  </w:t>
            </w:r>
          </w:p>
        </w:tc>
        <w:tc>
          <w:tcPr>
            <w:tcW w:w="1196" w:type="dxa"/>
            <w:tcBorders>
              <w:top w:val="single" w:sz="8" w:space="0" w:color="auto"/>
              <w:left w:val="single" w:sz="8" w:space="0" w:color="auto"/>
              <w:bottom w:val="single" w:sz="8" w:space="0" w:color="auto"/>
              <w:right w:val="single" w:sz="8" w:space="0" w:color="auto"/>
            </w:tcBorders>
            <w:vAlign w:val="center"/>
          </w:tcPr>
          <w:p w14:paraId="1DD77E5E" w14:textId="67913135" w:rsidR="69173598" w:rsidRDefault="69173598" w:rsidP="69173598">
            <w:pPr>
              <w:spacing w:after="0"/>
              <w:jc w:val="center"/>
            </w:pPr>
            <w:r w:rsidRPr="69173598">
              <w:rPr>
                <w:rFonts w:eastAsia="Times New Roman"/>
                <w:color w:val="767171" w:themeColor="background2" w:themeShade="80"/>
                <w:sz w:val="20"/>
                <w:szCs w:val="20"/>
              </w:rPr>
              <w:t xml:space="preserve">4to Trimestre  </w:t>
            </w:r>
          </w:p>
        </w:tc>
        <w:tc>
          <w:tcPr>
            <w:tcW w:w="1139" w:type="dxa"/>
            <w:tcBorders>
              <w:top w:val="single" w:sz="8" w:space="0" w:color="auto"/>
              <w:left w:val="single" w:sz="8" w:space="0" w:color="auto"/>
              <w:bottom w:val="single" w:sz="8" w:space="0" w:color="auto"/>
              <w:right w:val="single" w:sz="8" w:space="0" w:color="auto"/>
            </w:tcBorders>
            <w:vAlign w:val="center"/>
          </w:tcPr>
          <w:p w14:paraId="5C63BDC2" w14:textId="784AA3E9" w:rsidR="69173598" w:rsidRDefault="69173598" w:rsidP="69173598">
            <w:pPr>
              <w:spacing w:after="0"/>
              <w:jc w:val="center"/>
            </w:pPr>
            <w:r w:rsidRPr="69173598">
              <w:rPr>
                <w:rFonts w:eastAsia="Times New Roman"/>
                <w:color w:val="767171" w:themeColor="background2" w:themeShade="80"/>
                <w:sz w:val="20"/>
                <w:szCs w:val="20"/>
              </w:rPr>
              <w:t xml:space="preserve">3 </w:t>
            </w:r>
          </w:p>
        </w:tc>
        <w:tc>
          <w:tcPr>
            <w:tcW w:w="1139" w:type="dxa"/>
            <w:tcBorders>
              <w:top w:val="single" w:sz="8" w:space="0" w:color="auto"/>
              <w:left w:val="single" w:sz="8" w:space="0" w:color="auto"/>
              <w:bottom w:val="single" w:sz="8" w:space="0" w:color="auto"/>
              <w:right w:val="single" w:sz="8" w:space="0" w:color="auto"/>
            </w:tcBorders>
            <w:vAlign w:val="center"/>
          </w:tcPr>
          <w:p w14:paraId="03ED865F" w14:textId="6FEA6D9B" w:rsidR="69173598" w:rsidRDefault="69173598" w:rsidP="69173598">
            <w:pPr>
              <w:spacing w:after="0"/>
              <w:jc w:val="center"/>
            </w:pPr>
            <w:r w:rsidRPr="69173598">
              <w:rPr>
                <w:rFonts w:eastAsia="Times New Roman"/>
                <w:color w:val="767171" w:themeColor="background2" w:themeShade="80"/>
                <w:sz w:val="20"/>
                <w:szCs w:val="20"/>
              </w:rPr>
              <w:t>90 %</w:t>
            </w:r>
          </w:p>
        </w:tc>
      </w:tr>
      <w:tr w:rsidR="69173598" w14:paraId="274A5A2D" w14:textId="77777777" w:rsidTr="00A75EA0">
        <w:trPr>
          <w:trHeight w:val="900"/>
        </w:trPr>
        <w:tc>
          <w:tcPr>
            <w:tcW w:w="1625" w:type="dxa"/>
            <w:tcBorders>
              <w:top w:val="single" w:sz="8" w:space="0" w:color="auto"/>
              <w:left w:val="single" w:sz="8" w:space="0" w:color="auto"/>
              <w:bottom w:val="single" w:sz="4" w:space="0" w:color="auto"/>
              <w:right w:val="single" w:sz="8" w:space="0" w:color="auto"/>
            </w:tcBorders>
            <w:vAlign w:val="center"/>
          </w:tcPr>
          <w:p w14:paraId="4F0C94C1" w14:textId="51A9B298" w:rsidR="69173598" w:rsidRDefault="69173598" w:rsidP="69173598">
            <w:pPr>
              <w:spacing w:after="0"/>
              <w:jc w:val="center"/>
            </w:pPr>
            <w:r w:rsidRPr="69173598">
              <w:rPr>
                <w:rFonts w:eastAsia="Times New Roman"/>
                <w:color w:val="767171" w:themeColor="background2" w:themeShade="80"/>
                <w:sz w:val="20"/>
                <w:szCs w:val="20"/>
              </w:rPr>
              <w:t xml:space="preserve"> Compras y Contrataciones  </w:t>
            </w:r>
          </w:p>
        </w:tc>
        <w:tc>
          <w:tcPr>
            <w:tcW w:w="2805" w:type="dxa"/>
            <w:tcBorders>
              <w:top w:val="single" w:sz="8" w:space="0" w:color="auto"/>
              <w:left w:val="single" w:sz="8" w:space="0" w:color="auto"/>
              <w:bottom w:val="single" w:sz="4" w:space="0" w:color="auto"/>
              <w:right w:val="single" w:sz="8" w:space="0" w:color="auto"/>
            </w:tcBorders>
            <w:vAlign w:val="center"/>
          </w:tcPr>
          <w:p w14:paraId="4926EA36" w14:textId="25BB6EC5" w:rsidR="69173598" w:rsidRPr="007F5C6A" w:rsidRDefault="69173598" w:rsidP="69173598">
            <w:pPr>
              <w:spacing w:after="0"/>
              <w:jc w:val="center"/>
            </w:pPr>
            <w:r w:rsidRPr="007F5C6A">
              <w:rPr>
                <w:rFonts w:eastAsia="Times New Roman"/>
                <w:color w:val="767171" w:themeColor="background2" w:themeShade="80"/>
                <w:sz w:val="20"/>
                <w:szCs w:val="20"/>
              </w:rPr>
              <w:t xml:space="preserve"> Gestión de Compras y Contrataciones  </w:t>
            </w:r>
          </w:p>
        </w:tc>
        <w:tc>
          <w:tcPr>
            <w:tcW w:w="2565" w:type="dxa"/>
            <w:tcBorders>
              <w:top w:val="single" w:sz="8" w:space="0" w:color="auto"/>
              <w:left w:val="single" w:sz="8" w:space="0" w:color="auto"/>
              <w:bottom w:val="single" w:sz="8" w:space="0" w:color="auto"/>
              <w:right w:val="single" w:sz="8" w:space="0" w:color="auto"/>
            </w:tcBorders>
            <w:vAlign w:val="center"/>
          </w:tcPr>
          <w:p w14:paraId="240B92FB" w14:textId="199F1602" w:rsidR="69173598" w:rsidRPr="007F5C6A" w:rsidRDefault="69173598" w:rsidP="69173598">
            <w:pPr>
              <w:spacing w:after="0"/>
              <w:jc w:val="center"/>
            </w:pPr>
            <w:r w:rsidRPr="007F5C6A">
              <w:rPr>
                <w:rFonts w:eastAsia="Times New Roman"/>
                <w:color w:val="767171" w:themeColor="background2" w:themeShade="80"/>
                <w:sz w:val="20"/>
                <w:szCs w:val="20"/>
              </w:rPr>
              <w:t xml:space="preserve">Porcentaje de Cumplimiento en el uso del sistema nacional de contrataciones públicas  </w:t>
            </w:r>
          </w:p>
        </w:tc>
        <w:tc>
          <w:tcPr>
            <w:tcW w:w="1425" w:type="dxa"/>
            <w:tcBorders>
              <w:top w:val="single" w:sz="8" w:space="0" w:color="auto"/>
              <w:left w:val="single" w:sz="8" w:space="0" w:color="auto"/>
              <w:bottom w:val="single" w:sz="8" w:space="0" w:color="auto"/>
              <w:right w:val="single" w:sz="8" w:space="0" w:color="auto"/>
            </w:tcBorders>
            <w:vAlign w:val="center"/>
          </w:tcPr>
          <w:p w14:paraId="3179EF11" w14:textId="2529C117" w:rsidR="69173598" w:rsidRDefault="69173598" w:rsidP="69173598">
            <w:pPr>
              <w:spacing w:after="0"/>
              <w:jc w:val="center"/>
            </w:pPr>
            <w:r w:rsidRPr="69173598">
              <w:rPr>
                <w:rFonts w:eastAsia="Times New Roman"/>
                <w:color w:val="767171" w:themeColor="background2" w:themeShade="80"/>
                <w:sz w:val="20"/>
                <w:szCs w:val="20"/>
              </w:rPr>
              <w:t xml:space="preserve">Trimestral   </w:t>
            </w:r>
          </w:p>
        </w:tc>
        <w:tc>
          <w:tcPr>
            <w:tcW w:w="1065" w:type="dxa"/>
            <w:tcBorders>
              <w:top w:val="single" w:sz="8" w:space="0" w:color="auto"/>
              <w:left w:val="single" w:sz="8" w:space="0" w:color="auto"/>
              <w:bottom w:val="single" w:sz="8" w:space="0" w:color="auto"/>
              <w:right w:val="single" w:sz="8" w:space="0" w:color="auto"/>
            </w:tcBorders>
            <w:vAlign w:val="center"/>
          </w:tcPr>
          <w:p w14:paraId="68E05C3D" w14:textId="287F7C50" w:rsidR="69173598" w:rsidRDefault="69173598" w:rsidP="69173598">
            <w:pPr>
              <w:spacing w:after="0"/>
              <w:jc w:val="center"/>
            </w:pPr>
            <w:r w:rsidRPr="69173598">
              <w:rPr>
                <w:rFonts w:eastAsia="Times New Roman"/>
                <w:color w:val="767171" w:themeColor="background2" w:themeShade="80"/>
                <w:sz w:val="20"/>
                <w:szCs w:val="20"/>
              </w:rPr>
              <w:t xml:space="preserve">≥80%  </w:t>
            </w:r>
          </w:p>
        </w:tc>
        <w:tc>
          <w:tcPr>
            <w:tcW w:w="1196" w:type="dxa"/>
            <w:tcBorders>
              <w:top w:val="single" w:sz="8" w:space="0" w:color="auto"/>
              <w:left w:val="single" w:sz="8" w:space="0" w:color="auto"/>
              <w:bottom w:val="single" w:sz="8" w:space="0" w:color="auto"/>
              <w:right w:val="single" w:sz="8" w:space="0" w:color="auto"/>
            </w:tcBorders>
          </w:tcPr>
          <w:p w14:paraId="79A671EC" w14:textId="3CCB2B4E" w:rsidR="69173598" w:rsidRDefault="69173598" w:rsidP="69173598">
            <w:pPr>
              <w:spacing w:line="257" w:lineRule="auto"/>
              <w:jc w:val="center"/>
            </w:pPr>
            <w:r w:rsidRPr="69173598">
              <w:rPr>
                <w:rFonts w:eastAsia="Times New Roman"/>
                <w:color w:val="767171" w:themeColor="background2" w:themeShade="80"/>
                <w:sz w:val="20"/>
                <w:szCs w:val="20"/>
              </w:rPr>
              <w:t>4to Trimestre</w:t>
            </w:r>
          </w:p>
        </w:tc>
        <w:tc>
          <w:tcPr>
            <w:tcW w:w="1139" w:type="dxa"/>
            <w:tcBorders>
              <w:top w:val="single" w:sz="8" w:space="0" w:color="auto"/>
              <w:left w:val="single" w:sz="8" w:space="0" w:color="auto"/>
              <w:bottom w:val="single" w:sz="8" w:space="0" w:color="auto"/>
              <w:right w:val="single" w:sz="8" w:space="0" w:color="auto"/>
            </w:tcBorders>
            <w:vAlign w:val="center"/>
          </w:tcPr>
          <w:p w14:paraId="7DBA4CF3" w14:textId="3A4F4907" w:rsidR="69173598" w:rsidRDefault="69173598" w:rsidP="69173598">
            <w:pPr>
              <w:spacing w:after="0"/>
              <w:jc w:val="center"/>
            </w:pPr>
            <w:r w:rsidRPr="69173598">
              <w:rPr>
                <w:rFonts w:eastAsia="Times New Roman"/>
                <w:color w:val="767171" w:themeColor="background2" w:themeShade="80"/>
                <w:sz w:val="20"/>
                <w:szCs w:val="20"/>
              </w:rPr>
              <w:t xml:space="preserve">87 </w:t>
            </w:r>
          </w:p>
        </w:tc>
        <w:tc>
          <w:tcPr>
            <w:tcW w:w="1139" w:type="dxa"/>
            <w:tcBorders>
              <w:top w:val="single" w:sz="8" w:space="0" w:color="auto"/>
              <w:left w:val="single" w:sz="8" w:space="0" w:color="auto"/>
              <w:bottom w:val="single" w:sz="8" w:space="0" w:color="auto"/>
              <w:right w:val="single" w:sz="8" w:space="0" w:color="auto"/>
            </w:tcBorders>
            <w:vAlign w:val="center"/>
          </w:tcPr>
          <w:p w14:paraId="0C9BC046" w14:textId="5E02B85D" w:rsidR="69173598" w:rsidRDefault="69173598" w:rsidP="69173598">
            <w:pPr>
              <w:spacing w:after="0"/>
              <w:jc w:val="center"/>
            </w:pPr>
            <w:r w:rsidRPr="69173598">
              <w:rPr>
                <w:rFonts w:eastAsia="Times New Roman"/>
                <w:color w:val="767171" w:themeColor="background2" w:themeShade="80"/>
                <w:sz w:val="20"/>
                <w:szCs w:val="20"/>
              </w:rPr>
              <w:t xml:space="preserve">90% </w:t>
            </w:r>
          </w:p>
        </w:tc>
      </w:tr>
      <w:tr w:rsidR="69173598" w14:paraId="142CD2F6" w14:textId="77777777" w:rsidTr="00A75EA0">
        <w:trPr>
          <w:trHeight w:val="270"/>
        </w:trPr>
        <w:tc>
          <w:tcPr>
            <w:tcW w:w="1625" w:type="dxa"/>
            <w:vMerge w:val="restart"/>
            <w:tcBorders>
              <w:top w:val="single" w:sz="4" w:space="0" w:color="auto"/>
              <w:left w:val="single" w:sz="4" w:space="0" w:color="auto"/>
              <w:bottom w:val="single" w:sz="4" w:space="0" w:color="auto"/>
              <w:right w:val="single" w:sz="4" w:space="0" w:color="auto"/>
            </w:tcBorders>
            <w:vAlign w:val="center"/>
          </w:tcPr>
          <w:p w14:paraId="507EBC15" w14:textId="5C0C7189" w:rsidR="69173598" w:rsidRDefault="69173598" w:rsidP="69173598">
            <w:pPr>
              <w:spacing w:after="0"/>
              <w:jc w:val="center"/>
            </w:pPr>
            <w:r w:rsidRPr="69173598">
              <w:rPr>
                <w:rFonts w:eastAsia="Times New Roman"/>
                <w:color w:val="767171" w:themeColor="background2" w:themeShade="80"/>
                <w:sz w:val="20"/>
                <w:szCs w:val="20"/>
              </w:rPr>
              <w:t xml:space="preserve">Transportación  </w:t>
            </w:r>
          </w:p>
        </w:tc>
        <w:tc>
          <w:tcPr>
            <w:tcW w:w="2805" w:type="dxa"/>
            <w:tcBorders>
              <w:top w:val="single" w:sz="4" w:space="0" w:color="auto"/>
              <w:left w:val="single" w:sz="4" w:space="0" w:color="auto"/>
              <w:bottom w:val="single" w:sz="4" w:space="0" w:color="auto"/>
              <w:right w:val="single" w:sz="4" w:space="0" w:color="auto"/>
            </w:tcBorders>
            <w:vAlign w:val="center"/>
          </w:tcPr>
          <w:p w14:paraId="4D311DA9" w14:textId="6CDA92D2" w:rsidR="69173598" w:rsidRPr="007F5C6A" w:rsidRDefault="69173598" w:rsidP="69173598">
            <w:pPr>
              <w:spacing w:after="0"/>
              <w:jc w:val="center"/>
            </w:pPr>
            <w:r w:rsidRPr="007F5C6A">
              <w:rPr>
                <w:rFonts w:eastAsia="Times New Roman"/>
                <w:color w:val="767171" w:themeColor="background2" w:themeShade="80"/>
                <w:sz w:val="20"/>
                <w:szCs w:val="20"/>
              </w:rPr>
              <w:t xml:space="preserve">% de reducción de mantenimiento correctivo  </w:t>
            </w:r>
          </w:p>
        </w:tc>
        <w:tc>
          <w:tcPr>
            <w:tcW w:w="2565" w:type="dxa"/>
            <w:tcBorders>
              <w:top w:val="single" w:sz="8" w:space="0" w:color="auto"/>
              <w:left w:val="single" w:sz="4" w:space="0" w:color="auto"/>
              <w:bottom w:val="single" w:sz="8" w:space="0" w:color="auto"/>
              <w:right w:val="single" w:sz="8" w:space="0" w:color="auto"/>
            </w:tcBorders>
            <w:vAlign w:val="center"/>
          </w:tcPr>
          <w:p w14:paraId="62A658B9" w14:textId="7BD0ED1E" w:rsidR="69173598" w:rsidRPr="007F5C6A" w:rsidRDefault="69173598" w:rsidP="69173598">
            <w:pPr>
              <w:spacing w:after="0"/>
              <w:jc w:val="center"/>
            </w:pPr>
            <w:r w:rsidRPr="007F5C6A">
              <w:rPr>
                <w:rFonts w:eastAsia="Times New Roman"/>
                <w:color w:val="767171" w:themeColor="background2" w:themeShade="80"/>
                <w:sz w:val="20"/>
                <w:szCs w:val="20"/>
              </w:rPr>
              <w:t xml:space="preserve">% de reducción de mantenimiento correctivo  </w:t>
            </w:r>
          </w:p>
        </w:tc>
        <w:tc>
          <w:tcPr>
            <w:tcW w:w="1425" w:type="dxa"/>
            <w:tcBorders>
              <w:top w:val="single" w:sz="8" w:space="0" w:color="auto"/>
              <w:left w:val="single" w:sz="8" w:space="0" w:color="auto"/>
              <w:bottom w:val="single" w:sz="8" w:space="0" w:color="auto"/>
              <w:right w:val="single" w:sz="8" w:space="0" w:color="auto"/>
            </w:tcBorders>
            <w:vAlign w:val="center"/>
          </w:tcPr>
          <w:p w14:paraId="1E23D1D4" w14:textId="2C91222D" w:rsidR="69173598" w:rsidRDefault="69173598" w:rsidP="69173598">
            <w:pPr>
              <w:spacing w:after="0"/>
              <w:jc w:val="center"/>
            </w:pPr>
            <w:r w:rsidRPr="69173598">
              <w:rPr>
                <w:rFonts w:eastAsia="Times New Roman"/>
                <w:color w:val="767171" w:themeColor="background2" w:themeShade="80"/>
                <w:sz w:val="20"/>
                <w:szCs w:val="20"/>
              </w:rPr>
              <w:t xml:space="preserve">Trimestral   </w:t>
            </w:r>
          </w:p>
        </w:tc>
        <w:tc>
          <w:tcPr>
            <w:tcW w:w="1065" w:type="dxa"/>
            <w:tcBorders>
              <w:top w:val="single" w:sz="8" w:space="0" w:color="auto"/>
              <w:left w:val="single" w:sz="8" w:space="0" w:color="auto"/>
              <w:bottom w:val="single" w:sz="8" w:space="0" w:color="auto"/>
              <w:right w:val="single" w:sz="8" w:space="0" w:color="auto"/>
            </w:tcBorders>
            <w:vAlign w:val="center"/>
          </w:tcPr>
          <w:p w14:paraId="25EB189C" w14:textId="07F51870" w:rsidR="69173598" w:rsidRDefault="69173598" w:rsidP="69173598">
            <w:pPr>
              <w:spacing w:after="0"/>
              <w:jc w:val="center"/>
            </w:pPr>
            <w:r w:rsidRPr="69173598">
              <w:rPr>
                <w:rFonts w:eastAsia="Times New Roman"/>
                <w:color w:val="767171" w:themeColor="background2" w:themeShade="80"/>
                <w:sz w:val="20"/>
                <w:szCs w:val="20"/>
              </w:rPr>
              <w:t xml:space="preserve">&lt;40%  </w:t>
            </w:r>
          </w:p>
        </w:tc>
        <w:tc>
          <w:tcPr>
            <w:tcW w:w="1196" w:type="dxa"/>
            <w:tcBorders>
              <w:top w:val="single" w:sz="8" w:space="0" w:color="auto"/>
              <w:left w:val="single" w:sz="8" w:space="0" w:color="auto"/>
              <w:bottom w:val="single" w:sz="8" w:space="0" w:color="auto"/>
              <w:right w:val="single" w:sz="8" w:space="0" w:color="auto"/>
            </w:tcBorders>
          </w:tcPr>
          <w:p w14:paraId="6BD98E70" w14:textId="0E2ECE81" w:rsidR="69173598" w:rsidRDefault="69173598" w:rsidP="69173598">
            <w:pPr>
              <w:spacing w:line="257" w:lineRule="auto"/>
              <w:jc w:val="center"/>
            </w:pPr>
            <w:r w:rsidRPr="69173598">
              <w:rPr>
                <w:rFonts w:eastAsia="Times New Roman"/>
                <w:color w:val="767171" w:themeColor="background2" w:themeShade="80"/>
                <w:sz w:val="20"/>
                <w:szCs w:val="20"/>
              </w:rPr>
              <w:t>4to Trimestre</w:t>
            </w:r>
          </w:p>
        </w:tc>
        <w:tc>
          <w:tcPr>
            <w:tcW w:w="1139" w:type="dxa"/>
            <w:tcBorders>
              <w:top w:val="single" w:sz="8" w:space="0" w:color="auto"/>
              <w:left w:val="single" w:sz="8" w:space="0" w:color="auto"/>
              <w:bottom w:val="single" w:sz="8" w:space="0" w:color="auto"/>
              <w:right w:val="single" w:sz="8" w:space="0" w:color="auto"/>
            </w:tcBorders>
            <w:vAlign w:val="center"/>
          </w:tcPr>
          <w:p w14:paraId="220D2066" w14:textId="7879E014" w:rsidR="69173598" w:rsidRDefault="69173598" w:rsidP="69173598">
            <w:pPr>
              <w:spacing w:after="0"/>
              <w:jc w:val="center"/>
            </w:pPr>
            <w:r w:rsidRPr="69173598">
              <w:rPr>
                <w:rFonts w:eastAsia="Times New Roman"/>
                <w:color w:val="767171" w:themeColor="background2" w:themeShade="80"/>
                <w:sz w:val="20"/>
                <w:szCs w:val="20"/>
              </w:rPr>
              <w:t xml:space="preserve">25 </w:t>
            </w:r>
          </w:p>
        </w:tc>
        <w:tc>
          <w:tcPr>
            <w:tcW w:w="1139" w:type="dxa"/>
            <w:tcBorders>
              <w:top w:val="single" w:sz="8" w:space="0" w:color="auto"/>
              <w:left w:val="single" w:sz="8" w:space="0" w:color="auto"/>
              <w:bottom w:val="single" w:sz="8" w:space="0" w:color="auto"/>
              <w:right w:val="single" w:sz="8" w:space="0" w:color="auto"/>
            </w:tcBorders>
            <w:vAlign w:val="center"/>
          </w:tcPr>
          <w:p w14:paraId="36852388" w14:textId="67735426" w:rsidR="69173598" w:rsidRDefault="69173598" w:rsidP="69173598">
            <w:pPr>
              <w:spacing w:after="0"/>
              <w:jc w:val="center"/>
            </w:pPr>
            <w:r w:rsidRPr="69173598">
              <w:rPr>
                <w:rFonts w:eastAsia="Times New Roman"/>
                <w:color w:val="767171" w:themeColor="background2" w:themeShade="80"/>
                <w:sz w:val="20"/>
                <w:szCs w:val="20"/>
              </w:rPr>
              <w:t xml:space="preserve">90% </w:t>
            </w:r>
          </w:p>
        </w:tc>
      </w:tr>
      <w:tr w:rsidR="69173598" w14:paraId="495AD4F4" w14:textId="77777777" w:rsidTr="00A75EA0">
        <w:trPr>
          <w:trHeight w:val="225"/>
        </w:trPr>
        <w:tc>
          <w:tcPr>
            <w:tcW w:w="1625" w:type="dxa"/>
            <w:vMerge/>
            <w:tcBorders>
              <w:top w:val="single" w:sz="4" w:space="0" w:color="auto"/>
              <w:left w:val="single" w:sz="4" w:space="0" w:color="auto"/>
              <w:bottom w:val="single" w:sz="4" w:space="0" w:color="auto"/>
              <w:right w:val="single" w:sz="4" w:space="0" w:color="auto"/>
            </w:tcBorders>
            <w:vAlign w:val="center"/>
          </w:tcPr>
          <w:p w14:paraId="47D58A75" w14:textId="77777777" w:rsidR="009720EC" w:rsidRDefault="009720EC"/>
        </w:tc>
        <w:tc>
          <w:tcPr>
            <w:tcW w:w="2805" w:type="dxa"/>
            <w:tcBorders>
              <w:top w:val="single" w:sz="4" w:space="0" w:color="auto"/>
              <w:left w:val="single" w:sz="4" w:space="0" w:color="auto"/>
              <w:bottom w:val="single" w:sz="4" w:space="0" w:color="auto"/>
              <w:right w:val="single" w:sz="4" w:space="0" w:color="auto"/>
            </w:tcBorders>
            <w:vAlign w:val="center"/>
          </w:tcPr>
          <w:p w14:paraId="7B2E7B6B" w14:textId="713143D2" w:rsidR="69173598" w:rsidRPr="007F5C6A" w:rsidRDefault="69173598" w:rsidP="69173598">
            <w:pPr>
              <w:spacing w:after="0"/>
              <w:jc w:val="center"/>
            </w:pPr>
            <w:r w:rsidRPr="007F5C6A">
              <w:rPr>
                <w:rFonts w:eastAsia="Times New Roman"/>
                <w:color w:val="767171" w:themeColor="background2" w:themeShade="80"/>
                <w:sz w:val="20"/>
                <w:szCs w:val="20"/>
              </w:rPr>
              <w:t xml:space="preserve">% Servicio brindados a los colaboradores   </w:t>
            </w:r>
          </w:p>
        </w:tc>
        <w:tc>
          <w:tcPr>
            <w:tcW w:w="2565" w:type="dxa"/>
            <w:tcBorders>
              <w:top w:val="single" w:sz="8" w:space="0" w:color="auto"/>
              <w:left w:val="single" w:sz="4" w:space="0" w:color="auto"/>
              <w:bottom w:val="single" w:sz="8" w:space="0" w:color="auto"/>
              <w:right w:val="single" w:sz="8" w:space="0" w:color="auto"/>
            </w:tcBorders>
            <w:vAlign w:val="center"/>
          </w:tcPr>
          <w:p w14:paraId="47577E12" w14:textId="1F5C6B3A" w:rsidR="69173598" w:rsidRPr="007F5C6A" w:rsidRDefault="69173598" w:rsidP="69173598">
            <w:pPr>
              <w:spacing w:after="0"/>
              <w:jc w:val="center"/>
            </w:pPr>
            <w:r w:rsidRPr="007F5C6A">
              <w:rPr>
                <w:rFonts w:eastAsia="Times New Roman"/>
                <w:color w:val="767171" w:themeColor="background2" w:themeShade="80"/>
                <w:sz w:val="20"/>
                <w:szCs w:val="20"/>
              </w:rPr>
              <w:t xml:space="preserve">% Servicio brindados a los colaboradores   </w:t>
            </w:r>
          </w:p>
        </w:tc>
        <w:tc>
          <w:tcPr>
            <w:tcW w:w="1425" w:type="dxa"/>
            <w:tcBorders>
              <w:top w:val="single" w:sz="8" w:space="0" w:color="auto"/>
              <w:left w:val="single" w:sz="8" w:space="0" w:color="auto"/>
              <w:bottom w:val="single" w:sz="8" w:space="0" w:color="auto"/>
              <w:right w:val="single" w:sz="8" w:space="0" w:color="auto"/>
            </w:tcBorders>
            <w:vAlign w:val="center"/>
          </w:tcPr>
          <w:p w14:paraId="1FD38464" w14:textId="1F9BB275" w:rsidR="69173598" w:rsidRDefault="69173598" w:rsidP="69173598">
            <w:pPr>
              <w:spacing w:after="0"/>
              <w:jc w:val="center"/>
            </w:pPr>
            <w:r w:rsidRPr="69173598">
              <w:rPr>
                <w:rFonts w:eastAsia="Times New Roman"/>
                <w:color w:val="767171" w:themeColor="background2" w:themeShade="80"/>
                <w:sz w:val="20"/>
                <w:szCs w:val="20"/>
              </w:rPr>
              <w:t xml:space="preserve">Trimestral   </w:t>
            </w:r>
          </w:p>
        </w:tc>
        <w:tc>
          <w:tcPr>
            <w:tcW w:w="1065" w:type="dxa"/>
            <w:tcBorders>
              <w:top w:val="single" w:sz="8" w:space="0" w:color="auto"/>
              <w:left w:val="single" w:sz="8" w:space="0" w:color="auto"/>
              <w:bottom w:val="single" w:sz="8" w:space="0" w:color="auto"/>
              <w:right w:val="single" w:sz="8" w:space="0" w:color="auto"/>
            </w:tcBorders>
            <w:vAlign w:val="center"/>
          </w:tcPr>
          <w:p w14:paraId="06E7D89F" w14:textId="38873972" w:rsidR="69173598" w:rsidRDefault="69173598" w:rsidP="69173598">
            <w:pPr>
              <w:spacing w:after="0"/>
              <w:jc w:val="center"/>
            </w:pPr>
            <w:r w:rsidRPr="69173598">
              <w:rPr>
                <w:rFonts w:eastAsia="Times New Roman"/>
                <w:color w:val="767171" w:themeColor="background2" w:themeShade="80"/>
                <w:sz w:val="20"/>
                <w:szCs w:val="20"/>
              </w:rPr>
              <w:t xml:space="preserve">≥90%  </w:t>
            </w:r>
          </w:p>
        </w:tc>
        <w:tc>
          <w:tcPr>
            <w:tcW w:w="1196" w:type="dxa"/>
            <w:tcBorders>
              <w:top w:val="single" w:sz="8" w:space="0" w:color="auto"/>
              <w:left w:val="single" w:sz="8" w:space="0" w:color="auto"/>
              <w:bottom w:val="single" w:sz="8" w:space="0" w:color="auto"/>
              <w:right w:val="single" w:sz="8" w:space="0" w:color="auto"/>
            </w:tcBorders>
          </w:tcPr>
          <w:p w14:paraId="7624094D" w14:textId="190FE61B" w:rsidR="69173598" w:rsidRDefault="69173598" w:rsidP="69173598">
            <w:pPr>
              <w:spacing w:line="257" w:lineRule="auto"/>
              <w:jc w:val="center"/>
            </w:pPr>
            <w:r w:rsidRPr="69173598">
              <w:rPr>
                <w:rFonts w:eastAsia="Times New Roman"/>
                <w:color w:val="767171" w:themeColor="background2" w:themeShade="80"/>
                <w:sz w:val="20"/>
                <w:szCs w:val="20"/>
              </w:rPr>
              <w:t>4to Trimestre</w:t>
            </w:r>
          </w:p>
        </w:tc>
        <w:tc>
          <w:tcPr>
            <w:tcW w:w="1139" w:type="dxa"/>
            <w:tcBorders>
              <w:top w:val="single" w:sz="8" w:space="0" w:color="auto"/>
              <w:left w:val="single" w:sz="8" w:space="0" w:color="auto"/>
              <w:bottom w:val="single" w:sz="8" w:space="0" w:color="auto"/>
              <w:right w:val="single" w:sz="8" w:space="0" w:color="auto"/>
            </w:tcBorders>
            <w:vAlign w:val="center"/>
          </w:tcPr>
          <w:p w14:paraId="192DDC4F" w14:textId="080C845E" w:rsidR="69173598" w:rsidRDefault="69173598" w:rsidP="69173598">
            <w:pPr>
              <w:spacing w:after="0"/>
              <w:jc w:val="center"/>
            </w:pPr>
            <w:r w:rsidRPr="69173598">
              <w:rPr>
                <w:rFonts w:eastAsia="Times New Roman"/>
                <w:color w:val="767171" w:themeColor="background2" w:themeShade="80"/>
                <w:sz w:val="20"/>
                <w:szCs w:val="20"/>
              </w:rPr>
              <w:t xml:space="preserve"> 100</w:t>
            </w:r>
          </w:p>
        </w:tc>
        <w:tc>
          <w:tcPr>
            <w:tcW w:w="1139" w:type="dxa"/>
            <w:tcBorders>
              <w:top w:val="single" w:sz="8" w:space="0" w:color="auto"/>
              <w:left w:val="single" w:sz="8" w:space="0" w:color="auto"/>
              <w:bottom w:val="single" w:sz="8" w:space="0" w:color="auto"/>
              <w:right w:val="single" w:sz="8" w:space="0" w:color="auto"/>
            </w:tcBorders>
            <w:vAlign w:val="center"/>
          </w:tcPr>
          <w:p w14:paraId="0C88A5F1" w14:textId="73DF706F" w:rsidR="69173598" w:rsidRDefault="69173598" w:rsidP="69173598">
            <w:pPr>
              <w:spacing w:after="0"/>
              <w:jc w:val="center"/>
            </w:pPr>
            <w:r w:rsidRPr="69173598">
              <w:rPr>
                <w:rFonts w:eastAsia="Times New Roman"/>
                <w:color w:val="767171" w:themeColor="background2" w:themeShade="80"/>
                <w:sz w:val="20"/>
                <w:szCs w:val="20"/>
              </w:rPr>
              <w:t xml:space="preserve">90%  </w:t>
            </w:r>
          </w:p>
        </w:tc>
      </w:tr>
      <w:tr w:rsidR="69173598" w14:paraId="529D1E20" w14:textId="77777777" w:rsidTr="00A75EA0">
        <w:trPr>
          <w:trHeight w:val="450"/>
        </w:trPr>
        <w:tc>
          <w:tcPr>
            <w:tcW w:w="1625" w:type="dxa"/>
            <w:vMerge/>
            <w:tcBorders>
              <w:top w:val="single" w:sz="4" w:space="0" w:color="auto"/>
              <w:left w:val="single" w:sz="4" w:space="0" w:color="auto"/>
              <w:bottom w:val="single" w:sz="4" w:space="0" w:color="auto"/>
              <w:right w:val="single" w:sz="4" w:space="0" w:color="auto"/>
            </w:tcBorders>
            <w:vAlign w:val="center"/>
          </w:tcPr>
          <w:p w14:paraId="6B4A1D8D" w14:textId="77777777" w:rsidR="009720EC" w:rsidRDefault="009720EC"/>
        </w:tc>
        <w:tc>
          <w:tcPr>
            <w:tcW w:w="2805" w:type="dxa"/>
            <w:tcBorders>
              <w:top w:val="single" w:sz="4" w:space="0" w:color="auto"/>
              <w:left w:val="single" w:sz="4" w:space="0" w:color="auto"/>
              <w:bottom w:val="single" w:sz="4" w:space="0" w:color="auto"/>
              <w:right w:val="single" w:sz="4" w:space="0" w:color="auto"/>
            </w:tcBorders>
            <w:vAlign w:val="center"/>
          </w:tcPr>
          <w:p w14:paraId="258EBF29" w14:textId="6B6BFAE3" w:rsidR="69173598" w:rsidRPr="007F5C6A" w:rsidRDefault="69173598" w:rsidP="69173598">
            <w:pPr>
              <w:spacing w:after="0"/>
              <w:jc w:val="center"/>
            </w:pPr>
            <w:r w:rsidRPr="007F5C6A">
              <w:rPr>
                <w:rFonts w:eastAsia="Times New Roman"/>
                <w:color w:val="767171" w:themeColor="background2" w:themeShade="80"/>
                <w:sz w:val="20"/>
                <w:szCs w:val="20"/>
              </w:rPr>
              <w:t xml:space="preserve">Días sin incidentes en los traslados  </w:t>
            </w:r>
          </w:p>
        </w:tc>
        <w:tc>
          <w:tcPr>
            <w:tcW w:w="2565" w:type="dxa"/>
            <w:tcBorders>
              <w:top w:val="single" w:sz="8" w:space="0" w:color="auto"/>
              <w:left w:val="single" w:sz="4" w:space="0" w:color="auto"/>
              <w:bottom w:val="single" w:sz="8" w:space="0" w:color="auto"/>
              <w:right w:val="single" w:sz="8" w:space="0" w:color="auto"/>
            </w:tcBorders>
            <w:vAlign w:val="center"/>
          </w:tcPr>
          <w:p w14:paraId="01DC5EA3" w14:textId="2700CBA9" w:rsidR="69173598" w:rsidRPr="007F5C6A" w:rsidRDefault="69173598" w:rsidP="69173598">
            <w:pPr>
              <w:spacing w:after="0"/>
              <w:jc w:val="center"/>
            </w:pPr>
            <w:r w:rsidRPr="007F5C6A">
              <w:rPr>
                <w:rFonts w:eastAsia="Times New Roman"/>
                <w:color w:val="767171" w:themeColor="background2" w:themeShade="80"/>
                <w:sz w:val="20"/>
                <w:szCs w:val="20"/>
              </w:rPr>
              <w:t xml:space="preserve">Días sin incidentes en los traslados  </w:t>
            </w:r>
          </w:p>
        </w:tc>
        <w:tc>
          <w:tcPr>
            <w:tcW w:w="1425" w:type="dxa"/>
            <w:tcBorders>
              <w:top w:val="single" w:sz="8" w:space="0" w:color="auto"/>
              <w:left w:val="single" w:sz="8" w:space="0" w:color="auto"/>
              <w:bottom w:val="single" w:sz="8" w:space="0" w:color="auto"/>
              <w:right w:val="single" w:sz="8" w:space="0" w:color="auto"/>
            </w:tcBorders>
            <w:vAlign w:val="center"/>
          </w:tcPr>
          <w:p w14:paraId="68C5FE8F" w14:textId="44819A97" w:rsidR="69173598" w:rsidRDefault="69173598" w:rsidP="69173598">
            <w:pPr>
              <w:spacing w:after="0"/>
              <w:jc w:val="center"/>
            </w:pPr>
            <w:r w:rsidRPr="69173598">
              <w:rPr>
                <w:rFonts w:eastAsia="Times New Roman"/>
                <w:color w:val="767171" w:themeColor="background2" w:themeShade="80"/>
                <w:sz w:val="20"/>
                <w:szCs w:val="20"/>
              </w:rPr>
              <w:t xml:space="preserve">Mensual   </w:t>
            </w:r>
          </w:p>
        </w:tc>
        <w:tc>
          <w:tcPr>
            <w:tcW w:w="1065" w:type="dxa"/>
            <w:tcBorders>
              <w:top w:val="single" w:sz="8" w:space="0" w:color="auto"/>
              <w:left w:val="single" w:sz="8" w:space="0" w:color="auto"/>
              <w:bottom w:val="single" w:sz="8" w:space="0" w:color="auto"/>
              <w:right w:val="single" w:sz="8" w:space="0" w:color="auto"/>
            </w:tcBorders>
            <w:vAlign w:val="center"/>
          </w:tcPr>
          <w:p w14:paraId="1A227D3E" w14:textId="45134704" w:rsidR="69173598" w:rsidRDefault="69173598" w:rsidP="69173598">
            <w:pPr>
              <w:spacing w:after="0"/>
              <w:jc w:val="center"/>
            </w:pPr>
            <w:r w:rsidRPr="69173598">
              <w:rPr>
                <w:rFonts w:eastAsia="Times New Roman"/>
                <w:color w:val="767171" w:themeColor="background2" w:themeShade="80"/>
                <w:sz w:val="20"/>
                <w:szCs w:val="20"/>
              </w:rPr>
              <w:t xml:space="preserve">0 accidente </w:t>
            </w:r>
          </w:p>
        </w:tc>
        <w:tc>
          <w:tcPr>
            <w:tcW w:w="1196" w:type="dxa"/>
            <w:tcBorders>
              <w:top w:val="single" w:sz="8" w:space="0" w:color="auto"/>
              <w:left w:val="single" w:sz="8" w:space="0" w:color="auto"/>
              <w:bottom w:val="single" w:sz="8" w:space="0" w:color="auto"/>
              <w:right w:val="single" w:sz="8" w:space="0" w:color="auto"/>
            </w:tcBorders>
          </w:tcPr>
          <w:p w14:paraId="4B6F5413" w14:textId="41690E2B" w:rsidR="69173598" w:rsidRDefault="69173598" w:rsidP="69173598">
            <w:pPr>
              <w:spacing w:line="257" w:lineRule="auto"/>
              <w:jc w:val="center"/>
            </w:pPr>
            <w:r w:rsidRPr="69173598">
              <w:rPr>
                <w:rFonts w:eastAsia="Times New Roman"/>
                <w:color w:val="767171" w:themeColor="background2" w:themeShade="80"/>
                <w:sz w:val="20"/>
                <w:szCs w:val="20"/>
              </w:rPr>
              <w:t>4to Trimestre</w:t>
            </w:r>
          </w:p>
        </w:tc>
        <w:tc>
          <w:tcPr>
            <w:tcW w:w="1139" w:type="dxa"/>
            <w:tcBorders>
              <w:top w:val="single" w:sz="8" w:space="0" w:color="auto"/>
              <w:left w:val="single" w:sz="8" w:space="0" w:color="auto"/>
              <w:bottom w:val="single" w:sz="8" w:space="0" w:color="auto"/>
              <w:right w:val="single" w:sz="8" w:space="0" w:color="auto"/>
            </w:tcBorders>
            <w:vAlign w:val="center"/>
          </w:tcPr>
          <w:p w14:paraId="0020B4D5" w14:textId="4DD12C63" w:rsidR="69173598" w:rsidRDefault="69173598" w:rsidP="69173598">
            <w:pPr>
              <w:spacing w:after="0"/>
              <w:jc w:val="center"/>
            </w:pPr>
            <w:r w:rsidRPr="69173598">
              <w:rPr>
                <w:rFonts w:eastAsia="Times New Roman"/>
                <w:color w:val="767171" w:themeColor="background2" w:themeShade="80"/>
                <w:sz w:val="20"/>
                <w:szCs w:val="20"/>
              </w:rPr>
              <w:t xml:space="preserve"> 0</w:t>
            </w:r>
          </w:p>
        </w:tc>
        <w:tc>
          <w:tcPr>
            <w:tcW w:w="1139" w:type="dxa"/>
            <w:tcBorders>
              <w:top w:val="single" w:sz="8" w:space="0" w:color="auto"/>
              <w:left w:val="single" w:sz="8" w:space="0" w:color="auto"/>
              <w:bottom w:val="single" w:sz="8" w:space="0" w:color="auto"/>
              <w:right w:val="single" w:sz="8" w:space="0" w:color="auto"/>
            </w:tcBorders>
            <w:vAlign w:val="center"/>
          </w:tcPr>
          <w:p w14:paraId="3BE294EE" w14:textId="2892C12A" w:rsidR="69173598" w:rsidRDefault="69173598" w:rsidP="69173598">
            <w:pPr>
              <w:spacing w:after="0"/>
              <w:jc w:val="center"/>
            </w:pPr>
            <w:r w:rsidRPr="69173598">
              <w:rPr>
                <w:rFonts w:eastAsia="Times New Roman"/>
                <w:color w:val="767171" w:themeColor="background2" w:themeShade="80"/>
                <w:sz w:val="20"/>
                <w:szCs w:val="20"/>
              </w:rPr>
              <w:t xml:space="preserve">90%  </w:t>
            </w:r>
          </w:p>
        </w:tc>
      </w:tr>
      <w:tr w:rsidR="69173598" w14:paraId="7F0CF0C9" w14:textId="77777777" w:rsidTr="00A75EA0">
        <w:trPr>
          <w:trHeight w:val="495"/>
        </w:trPr>
        <w:tc>
          <w:tcPr>
            <w:tcW w:w="1625" w:type="dxa"/>
            <w:tcBorders>
              <w:top w:val="single" w:sz="4" w:space="0" w:color="auto"/>
              <w:left w:val="single" w:sz="4" w:space="0" w:color="auto"/>
              <w:bottom w:val="single" w:sz="4" w:space="0" w:color="auto"/>
              <w:right w:val="single" w:sz="4" w:space="0" w:color="auto"/>
            </w:tcBorders>
            <w:vAlign w:val="center"/>
          </w:tcPr>
          <w:p w14:paraId="061A5DA0" w14:textId="26469364" w:rsidR="69173598" w:rsidRDefault="69173598" w:rsidP="69173598">
            <w:pPr>
              <w:spacing w:after="0"/>
              <w:jc w:val="center"/>
            </w:pPr>
            <w:r w:rsidRPr="69173598">
              <w:rPr>
                <w:rFonts w:eastAsia="Times New Roman"/>
                <w:color w:val="767171" w:themeColor="background2" w:themeShade="80"/>
                <w:sz w:val="20"/>
                <w:szCs w:val="20"/>
              </w:rPr>
              <w:t xml:space="preserve"> Presupuesto  </w:t>
            </w:r>
          </w:p>
        </w:tc>
        <w:tc>
          <w:tcPr>
            <w:tcW w:w="2805" w:type="dxa"/>
            <w:tcBorders>
              <w:top w:val="single" w:sz="4" w:space="0" w:color="auto"/>
              <w:left w:val="single" w:sz="4" w:space="0" w:color="auto"/>
              <w:bottom w:val="single" w:sz="4" w:space="0" w:color="auto"/>
              <w:right w:val="single" w:sz="4" w:space="0" w:color="auto"/>
            </w:tcBorders>
            <w:vAlign w:val="center"/>
          </w:tcPr>
          <w:p w14:paraId="79C486D0" w14:textId="128A0903" w:rsidR="69173598" w:rsidRDefault="69173598" w:rsidP="69173598">
            <w:pPr>
              <w:spacing w:after="0"/>
              <w:jc w:val="center"/>
            </w:pPr>
            <w:r w:rsidRPr="69173598">
              <w:rPr>
                <w:rFonts w:eastAsia="Times New Roman"/>
                <w:color w:val="767171" w:themeColor="background2" w:themeShade="80"/>
                <w:sz w:val="20"/>
                <w:szCs w:val="20"/>
              </w:rPr>
              <w:t xml:space="preserve">Gestión Presupuestaria  </w:t>
            </w:r>
          </w:p>
        </w:tc>
        <w:tc>
          <w:tcPr>
            <w:tcW w:w="2565" w:type="dxa"/>
            <w:tcBorders>
              <w:top w:val="single" w:sz="8" w:space="0" w:color="auto"/>
              <w:left w:val="single" w:sz="4" w:space="0" w:color="auto"/>
              <w:bottom w:val="single" w:sz="8" w:space="0" w:color="auto"/>
              <w:right w:val="single" w:sz="8" w:space="0" w:color="auto"/>
            </w:tcBorders>
            <w:vAlign w:val="center"/>
          </w:tcPr>
          <w:p w14:paraId="2B755093" w14:textId="025894F2" w:rsidR="69173598" w:rsidRPr="007F5C6A" w:rsidRDefault="69173598" w:rsidP="69173598">
            <w:pPr>
              <w:spacing w:after="0"/>
              <w:jc w:val="center"/>
            </w:pPr>
            <w:r w:rsidRPr="007F5C6A">
              <w:rPr>
                <w:rFonts w:eastAsia="Times New Roman"/>
                <w:color w:val="767171" w:themeColor="background2" w:themeShade="80"/>
                <w:sz w:val="20"/>
                <w:szCs w:val="20"/>
              </w:rPr>
              <w:t xml:space="preserve">Número de días de aprobaciones de presupuesto de las Instituciones Adscritas  </w:t>
            </w:r>
          </w:p>
        </w:tc>
        <w:tc>
          <w:tcPr>
            <w:tcW w:w="1425" w:type="dxa"/>
            <w:tcBorders>
              <w:top w:val="single" w:sz="8" w:space="0" w:color="auto"/>
              <w:left w:val="single" w:sz="8" w:space="0" w:color="auto"/>
              <w:bottom w:val="single" w:sz="8" w:space="0" w:color="auto"/>
              <w:right w:val="single" w:sz="8" w:space="0" w:color="auto"/>
            </w:tcBorders>
            <w:vAlign w:val="center"/>
          </w:tcPr>
          <w:p w14:paraId="00C9C491" w14:textId="72A71008" w:rsidR="69173598" w:rsidRDefault="69173598" w:rsidP="69173598">
            <w:pPr>
              <w:spacing w:after="0"/>
              <w:jc w:val="center"/>
            </w:pPr>
            <w:r w:rsidRPr="69173598">
              <w:rPr>
                <w:rFonts w:eastAsia="Times New Roman"/>
                <w:color w:val="767171" w:themeColor="background2" w:themeShade="80"/>
                <w:sz w:val="20"/>
                <w:szCs w:val="20"/>
              </w:rPr>
              <w:t xml:space="preserve">Trimestral   </w:t>
            </w:r>
          </w:p>
        </w:tc>
        <w:tc>
          <w:tcPr>
            <w:tcW w:w="1065" w:type="dxa"/>
            <w:tcBorders>
              <w:top w:val="single" w:sz="8" w:space="0" w:color="auto"/>
              <w:left w:val="single" w:sz="8" w:space="0" w:color="auto"/>
              <w:bottom w:val="single" w:sz="8" w:space="0" w:color="auto"/>
              <w:right w:val="single" w:sz="8" w:space="0" w:color="auto"/>
            </w:tcBorders>
            <w:vAlign w:val="center"/>
          </w:tcPr>
          <w:p w14:paraId="075DF73A" w14:textId="22F290E0" w:rsidR="69173598" w:rsidRDefault="69173598" w:rsidP="69173598">
            <w:pPr>
              <w:spacing w:after="0"/>
              <w:jc w:val="center"/>
            </w:pPr>
            <w:r w:rsidRPr="69173598">
              <w:rPr>
                <w:rFonts w:eastAsia="Times New Roman"/>
                <w:color w:val="767171" w:themeColor="background2" w:themeShade="80"/>
                <w:sz w:val="20"/>
                <w:szCs w:val="20"/>
              </w:rPr>
              <w:t xml:space="preserve">≤3  </w:t>
            </w:r>
          </w:p>
        </w:tc>
        <w:tc>
          <w:tcPr>
            <w:tcW w:w="1196" w:type="dxa"/>
            <w:tcBorders>
              <w:top w:val="single" w:sz="8" w:space="0" w:color="auto"/>
              <w:left w:val="single" w:sz="8" w:space="0" w:color="auto"/>
              <w:bottom w:val="single" w:sz="8" w:space="0" w:color="auto"/>
              <w:right w:val="single" w:sz="8" w:space="0" w:color="auto"/>
            </w:tcBorders>
          </w:tcPr>
          <w:p w14:paraId="5436F54C" w14:textId="6C706DEB" w:rsidR="69173598" w:rsidRDefault="69173598" w:rsidP="69173598">
            <w:pPr>
              <w:spacing w:line="257" w:lineRule="auto"/>
              <w:jc w:val="center"/>
            </w:pPr>
            <w:r w:rsidRPr="69173598">
              <w:rPr>
                <w:rFonts w:eastAsia="Times New Roman"/>
                <w:color w:val="767171" w:themeColor="background2" w:themeShade="80"/>
                <w:sz w:val="20"/>
                <w:szCs w:val="20"/>
              </w:rPr>
              <w:t>4to Trimestre</w:t>
            </w:r>
          </w:p>
        </w:tc>
        <w:tc>
          <w:tcPr>
            <w:tcW w:w="1139" w:type="dxa"/>
            <w:tcBorders>
              <w:top w:val="single" w:sz="8" w:space="0" w:color="auto"/>
              <w:left w:val="single" w:sz="8" w:space="0" w:color="auto"/>
              <w:bottom w:val="single" w:sz="8" w:space="0" w:color="auto"/>
              <w:right w:val="single" w:sz="8" w:space="0" w:color="auto"/>
            </w:tcBorders>
            <w:vAlign w:val="center"/>
          </w:tcPr>
          <w:p w14:paraId="4534FC66" w14:textId="6EDD3442" w:rsidR="69173598" w:rsidRDefault="69173598" w:rsidP="69173598">
            <w:pPr>
              <w:spacing w:after="0"/>
              <w:jc w:val="center"/>
            </w:pPr>
            <w:r w:rsidRPr="69173598">
              <w:rPr>
                <w:rFonts w:eastAsia="Times New Roman"/>
                <w:color w:val="767171" w:themeColor="background2" w:themeShade="80"/>
                <w:sz w:val="20"/>
                <w:szCs w:val="20"/>
              </w:rPr>
              <w:t xml:space="preserve"> 1</w:t>
            </w:r>
          </w:p>
        </w:tc>
        <w:tc>
          <w:tcPr>
            <w:tcW w:w="1139" w:type="dxa"/>
            <w:tcBorders>
              <w:top w:val="single" w:sz="8" w:space="0" w:color="auto"/>
              <w:left w:val="single" w:sz="8" w:space="0" w:color="auto"/>
              <w:bottom w:val="single" w:sz="8" w:space="0" w:color="auto"/>
              <w:right w:val="single" w:sz="8" w:space="0" w:color="auto"/>
            </w:tcBorders>
            <w:vAlign w:val="center"/>
          </w:tcPr>
          <w:p w14:paraId="25A1961A" w14:textId="2A56D5DF" w:rsidR="69173598" w:rsidRDefault="69173598" w:rsidP="69173598">
            <w:pPr>
              <w:spacing w:after="0"/>
              <w:jc w:val="center"/>
            </w:pPr>
            <w:r w:rsidRPr="69173598">
              <w:rPr>
                <w:rFonts w:eastAsia="Times New Roman"/>
                <w:color w:val="767171" w:themeColor="background2" w:themeShade="80"/>
                <w:sz w:val="20"/>
                <w:szCs w:val="20"/>
              </w:rPr>
              <w:t xml:space="preserve">90%  </w:t>
            </w:r>
          </w:p>
        </w:tc>
      </w:tr>
      <w:tr w:rsidR="69173598" w14:paraId="3F7AC726" w14:textId="77777777" w:rsidTr="00A75EA0">
        <w:trPr>
          <w:trHeight w:val="495"/>
        </w:trPr>
        <w:tc>
          <w:tcPr>
            <w:tcW w:w="1625" w:type="dxa"/>
            <w:tcBorders>
              <w:top w:val="single" w:sz="4" w:space="0" w:color="auto"/>
              <w:left w:val="single" w:sz="8" w:space="0" w:color="auto"/>
              <w:bottom w:val="single" w:sz="4" w:space="0" w:color="auto"/>
              <w:right w:val="single" w:sz="8" w:space="0" w:color="auto"/>
            </w:tcBorders>
            <w:vAlign w:val="center"/>
          </w:tcPr>
          <w:p w14:paraId="19E42774" w14:textId="3918F741" w:rsidR="69173598" w:rsidRDefault="69173598" w:rsidP="69173598">
            <w:pPr>
              <w:spacing w:after="0"/>
              <w:jc w:val="center"/>
            </w:pPr>
            <w:r w:rsidRPr="69173598">
              <w:rPr>
                <w:rFonts w:eastAsia="Times New Roman"/>
                <w:color w:val="767171" w:themeColor="background2" w:themeShade="80"/>
                <w:sz w:val="20"/>
                <w:szCs w:val="20"/>
              </w:rPr>
              <w:t xml:space="preserve">Nómina   </w:t>
            </w:r>
          </w:p>
        </w:tc>
        <w:tc>
          <w:tcPr>
            <w:tcW w:w="2805" w:type="dxa"/>
            <w:tcBorders>
              <w:top w:val="single" w:sz="4" w:space="0" w:color="auto"/>
              <w:left w:val="single" w:sz="8" w:space="0" w:color="auto"/>
              <w:bottom w:val="single" w:sz="4" w:space="0" w:color="auto"/>
              <w:right w:val="single" w:sz="8" w:space="0" w:color="auto"/>
            </w:tcBorders>
            <w:vAlign w:val="center"/>
          </w:tcPr>
          <w:p w14:paraId="5D167C31" w14:textId="62A72A04" w:rsidR="69173598" w:rsidRPr="007F5C6A" w:rsidRDefault="69173598" w:rsidP="69173598">
            <w:pPr>
              <w:spacing w:after="0"/>
              <w:jc w:val="center"/>
            </w:pPr>
            <w:r w:rsidRPr="007F5C6A">
              <w:rPr>
                <w:rFonts w:eastAsia="Times New Roman"/>
                <w:color w:val="767171" w:themeColor="background2" w:themeShade="80"/>
                <w:sz w:val="20"/>
                <w:szCs w:val="20"/>
              </w:rPr>
              <w:t xml:space="preserve">Elaboración y Pago de Nómina   </w:t>
            </w:r>
          </w:p>
        </w:tc>
        <w:tc>
          <w:tcPr>
            <w:tcW w:w="2565" w:type="dxa"/>
            <w:tcBorders>
              <w:top w:val="single" w:sz="8" w:space="0" w:color="auto"/>
              <w:left w:val="single" w:sz="8" w:space="0" w:color="auto"/>
              <w:bottom w:val="single" w:sz="4" w:space="0" w:color="auto"/>
              <w:right w:val="single" w:sz="8" w:space="0" w:color="auto"/>
            </w:tcBorders>
            <w:vAlign w:val="center"/>
          </w:tcPr>
          <w:p w14:paraId="1FCB2359" w14:textId="03135B6D" w:rsidR="69173598" w:rsidRPr="007F5C6A" w:rsidRDefault="69173598" w:rsidP="69173598">
            <w:pPr>
              <w:spacing w:after="0"/>
              <w:jc w:val="center"/>
            </w:pPr>
            <w:r w:rsidRPr="007F5C6A">
              <w:rPr>
                <w:rFonts w:eastAsia="Times New Roman"/>
                <w:color w:val="767171" w:themeColor="background2" w:themeShade="80"/>
                <w:sz w:val="20"/>
                <w:szCs w:val="20"/>
              </w:rPr>
              <w:t xml:space="preserve">Tiempo de respuesta a las aprobaciones de Nóminas de las Instituciones Adscritas.  </w:t>
            </w:r>
          </w:p>
        </w:tc>
        <w:tc>
          <w:tcPr>
            <w:tcW w:w="1425" w:type="dxa"/>
            <w:tcBorders>
              <w:top w:val="single" w:sz="8" w:space="0" w:color="auto"/>
              <w:left w:val="single" w:sz="8" w:space="0" w:color="auto"/>
              <w:bottom w:val="single" w:sz="8" w:space="0" w:color="auto"/>
              <w:right w:val="single" w:sz="8" w:space="0" w:color="auto"/>
            </w:tcBorders>
            <w:vAlign w:val="center"/>
          </w:tcPr>
          <w:p w14:paraId="24BC166B" w14:textId="72BE6234" w:rsidR="69173598" w:rsidRDefault="69173598" w:rsidP="69173598">
            <w:pPr>
              <w:spacing w:after="0"/>
              <w:jc w:val="center"/>
            </w:pPr>
            <w:r w:rsidRPr="69173598">
              <w:rPr>
                <w:rFonts w:eastAsia="Times New Roman"/>
                <w:color w:val="767171" w:themeColor="background2" w:themeShade="80"/>
                <w:sz w:val="20"/>
                <w:szCs w:val="20"/>
              </w:rPr>
              <w:t xml:space="preserve">Trimestral   </w:t>
            </w:r>
          </w:p>
        </w:tc>
        <w:tc>
          <w:tcPr>
            <w:tcW w:w="1065" w:type="dxa"/>
            <w:tcBorders>
              <w:top w:val="single" w:sz="8" w:space="0" w:color="auto"/>
              <w:left w:val="single" w:sz="8" w:space="0" w:color="auto"/>
              <w:bottom w:val="single" w:sz="8" w:space="0" w:color="auto"/>
              <w:right w:val="single" w:sz="8" w:space="0" w:color="auto"/>
            </w:tcBorders>
            <w:vAlign w:val="center"/>
          </w:tcPr>
          <w:p w14:paraId="29BE1832" w14:textId="615BF82A" w:rsidR="69173598" w:rsidRDefault="69173598" w:rsidP="69173598">
            <w:pPr>
              <w:spacing w:after="0"/>
              <w:jc w:val="center"/>
            </w:pPr>
            <w:r w:rsidRPr="69173598">
              <w:rPr>
                <w:rFonts w:eastAsia="Times New Roman"/>
                <w:color w:val="767171" w:themeColor="background2" w:themeShade="80"/>
                <w:sz w:val="20"/>
                <w:szCs w:val="20"/>
              </w:rPr>
              <w:t xml:space="preserve">≤2  </w:t>
            </w:r>
          </w:p>
        </w:tc>
        <w:tc>
          <w:tcPr>
            <w:tcW w:w="1196" w:type="dxa"/>
            <w:tcBorders>
              <w:top w:val="single" w:sz="8" w:space="0" w:color="auto"/>
              <w:left w:val="single" w:sz="8" w:space="0" w:color="auto"/>
              <w:bottom w:val="single" w:sz="8" w:space="0" w:color="auto"/>
              <w:right w:val="single" w:sz="8" w:space="0" w:color="auto"/>
            </w:tcBorders>
          </w:tcPr>
          <w:p w14:paraId="230B0EC7" w14:textId="78D3C673" w:rsidR="69173598" w:rsidRDefault="69173598" w:rsidP="69173598">
            <w:pPr>
              <w:spacing w:line="257" w:lineRule="auto"/>
              <w:jc w:val="center"/>
            </w:pPr>
            <w:r w:rsidRPr="69173598">
              <w:rPr>
                <w:rFonts w:eastAsia="Times New Roman"/>
                <w:color w:val="767171" w:themeColor="background2" w:themeShade="80"/>
                <w:sz w:val="20"/>
                <w:szCs w:val="20"/>
              </w:rPr>
              <w:t>4to Trimestre</w:t>
            </w:r>
          </w:p>
        </w:tc>
        <w:tc>
          <w:tcPr>
            <w:tcW w:w="1139" w:type="dxa"/>
            <w:tcBorders>
              <w:top w:val="single" w:sz="8" w:space="0" w:color="auto"/>
              <w:left w:val="single" w:sz="8" w:space="0" w:color="auto"/>
              <w:bottom w:val="single" w:sz="8" w:space="0" w:color="auto"/>
              <w:right w:val="single" w:sz="8" w:space="0" w:color="auto"/>
            </w:tcBorders>
            <w:vAlign w:val="center"/>
          </w:tcPr>
          <w:p w14:paraId="7D2D72CE" w14:textId="65457E3B" w:rsidR="69173598" w:rsidRDefault="69173598" w:rsidP="69173598">
            <w:pPr>
              <w:spacing w:after="0"/>
              <w:jc w:val="center"/>
            </w:pPr>
            <w:r w:rsidRPr="69173598">
              <w:rPr>
                <w:rFonts w:eastAsia="Times New Roman"/>
                <w:color w:val="767171" w:themeColor="background2" w:themeShade="80"/>
                <w:sz w:val="20"/>
                <w:szCs w:val="20"/>
              </w:rPr>
              <w:t xml:space="preserve"> 1</w:t>
            </w:r>
          </w:p>
        </w:tc>
        <w:tc>
          <w:tcPr>
            <w:tcW w:w="1139" w:type="dxa"/>
            <w:tcBorders>
              <w:top w:val="single" w:sz="8" w:space="0" w:color="auto"/>
              <w:left w:val="single" w:sz="8" w:space="0" w:color="auto"/>
              <w:bottom w:val="single" w:sz="8" w:space="0" w:color="auto"/>
              <w:right w:val="single" w:sz="8" w:space="0" w:color="auto"/>
            </w:tcBorders>
            <w:vAlign w:val="center"/>
          </w:tcPr>
          <w:p w14:paraId="3331AEA2" w14:textId="4C365D0C" w:rsidR="69173598" w:rsidRDefault="69173598" w:rsidP="69173598">
            <w:pPr>
              <w:spacing w:after="0"/>
              <w:jc w:val="center"/>
            </w:pPr>
            <w:r w:rsidRPr="69173598">
              <w:rPr>
                <w:rFonts w:eastAsia="Times New Roman"/>
                <w:color w:val="767171" w:themeColor="background2" w:themeShade="80"/>
                <w:sz w:val="20"/>
                <w:szCs w:val="20"/>
              </w:rPr>
              <w:t xml:space="preserve">90%  </w:t>
            </w:r>
          </w:p>
        </w:tc>
      </w:tr>
      <w:tr w:rsidR="69173598" w14:paraId="3422D1E9" w14:textId="77777777" w:rsidTr="00A75EA0">
        <w:trPr>
          <w:trHeight w:val="495"/>
        </w:trPr>
        <w:tc>
          <w:tcPr>
            <w:tcW w:w="1625" w:type="dxa"/>
            <w:vMerge w:val="restart"/>
            <w:tcBorders>
              <w:top w:val="single" w:sz="4" w:space="0" w:color="auto"/>
              <w:left w:val="single" w:sz="4" w:space="0" w:color="auto"/>
              <w:bottom w:val="single" w:sz="4" w:space="0" w:color="auto"/>
              <w:right w:val="single" w:sz="4" w:space="0" w:color="auto"/>
            </w:tcBorders>
            <w:vAlign w:val="center"/>
          </w:tcPr>
          <w:p w14:paraId="4C7F509C" w14:textId="78058525" w:rsidR="69173598" w:rsidRDefault="69173598" w:rsidP="69173598">
            <w:pPr>
              <w:spacing w:after="0"/>
              <w:jc w:val="center"/>
            </w:pPr>
            <w:r w:rsidRPr="69173598">
              <w:rPr>
                <w:rFonts w:eastAsia="Times New Roman"/>
                <w:color w:val="767171" w:themeColor="background2" w:themeShade="80"/>
                <w:sz w:val="20"/>
                <w:szCs w:val="20"/>
              </w:rPr>
              <w:lastRenderedPageBreak/>
              <w:t xml:space="preserve"> TIC  </w:t>
            </w:r>
          </w:p>
        </w:tc>
        <w:tc>
          <w:tcPr>
            <w:tcW w:w="2805" w:type="dxa"/>
            <w:vMerge w:val="restart"/>
            <w:tcBorders>
              <w:top w:val="single" w:sz="4" w:space="0" w:color="auto"/>
              <w:left w:val="single" w:sz="4" w:space="0" w:color="auto"/>
              <w:bottom w:val="single" w:sz="4" w:space="0" w:color="auto"/>
              <w:right w:val="single" w:sz="4" w:space="0" w:color="auto"/>
            </w:tcBorders>
            <w:vAlign w:val="center"/>
          </w:tcPr>
          <w:p w14:paraId="01C63859" w14:textId="20C85869" w:rsidR="69173598" w:rsidRDefault="69173598" w:rsidP="69173598">
            <w:pPr>
              <w:spacing w:after="0"/>
              <w:jc w:val="center"/>
            </w:pPr>
            <w:r w:rsidRPr="69173598">
              <w:rPr>
                <w:rFonts w:eastAsia="Times New Roman"/>
                <w:color w:val="767171" w:themeColor="background2" w:themeShade="80"/>
                <w:sz w:val="20"/>
                <w:szCs w:val="20"/>
              </w:rPr>
              <w:t xml:space="preserve">Gestión de las TIC  </w:t>
            </w:r>
          </w:p>
        </w:tc>
        <w:tc>
          <w:tcPr>
            <w:tcW w:w="2565" w:type="dxa"/>
            <w:tcBorders>
              <w:top w:val="single" w:sz="4" w:space="0" w:color="auto"/>
              <w:left w:val="single" w:sz="4" w:space="0" w:color="auto"/>
              <w:bottom w:val="single" w:sz="4" w:space="0" w:color="auto"/>
              <w:right w:val="single" w:sz="4" w:space="0" w:color="auto"/>
            </w:tcBorders>
            <w:vAlign w:val="center"/>
          </w:tcPr>
          <w:p w14:paraId="692C7753" w14:textId="3CA1DBE7" w:rsidR="69173598" w:rsidRPr="007F5C6A" w:rsidRDefault="69173598" w:rsidP="69173598">
            <w:pPr>
              <w:spacing w:after="0"/>
              <w:jc w:val="center"/>
            </w:pPr>
            <w:r w:rsidRPr="007F5C6A">
              <w:rPr>
                <w:rFonts w:eastAsia="Times New Roman"/>
                <w:color w:val="767171" w:themeColor="background2" w:themeShade="80"/>
                <w:sz w:val="20"/>
                <w:szCs w:val="20"/>
              </w:rPr>
              <w:t xml:space="preserve">% de cumplimiento a las solicitudes atendidas a tiempo  </w:t>
            </w:r>
          </w:p>
        </w:tc>
        <w:tc>
          <w:tcPr>
            <w:tcW w:w="1425" w:type="dxa"/>
            <w:tcBorders>
              <w:top w:val="single" w:sz="8" w:space="0" w:color="auto"/>
              <w:left w:val="single" w:sz="4" w:space="0" w:color="auto"/>
              <w:bottom w:val="single" w:sz="8" w:space="0" w:color="auto"/>
              <w:right w:val="single" w:sz="8" w:space="0" w:color="auto"/>
            </w:tcBorders>
            <w:vAlign w:val="center"/>
          </w:tcPr>
          <w:p w14:paraId="27CC3EDD" w14:textId="7B53F6F2" w:rsidR="69173598" w:rsidRDefault="69173598" w:rsidP="69173598">
            <w:pPr>
              <w:spacing w:after="0"/>
              <w:jc w:val="center"/>
            </w:pPr>
            <w:r w:rsidRPr="69173598">
              <w:rPr>
                <w:rFonts w:eastAsia="Times New Roman"/>
                <w:color w:val="767171" w:themeColor="background2" w:themeShade="80"/>
                <w:sz w:val="20"/>
                <w:szCs w:val="20"/>
              </w:rPr>
              <w:t xml:space="preserve">Trimestral   </w:t>
            </w:r>
          </w:p>
        </w:tc>
        <w:tc>
          <w:tcPr>
            <w:tcW w:w="1065" w:type="dxa"/>
            <w:tcBorders>
              <w:top w:val="single" w:sz="8" w:space="0" w:color="auto"/>
              <w:left w:val="single" w:sz="8" w:space="0" w:color="auto"/>
              <w:bottom w:val="single" w:sz="8" w:space="0" w:color="auto"/>
              <w:right w:val="single" w:sz="8" w:space="0" w:color="auto"/>
            </w:tcBorders>
            <w:vAlign w:val="center"/>
          </w:tcPr>
          <w:p w14:paraId="616150E0" w14:textId="2361B39E" w:rsidR="69173598" w:rsidRDefault="69173598" w:rsidP="69173598">
            <w:pPr>
              <w:spacing w:after="0"/>
              <w:jc w:val="center"/>
            </w:pPr>
            <w:r w:rsidRPr="69173598">
              <w:rPr>
                <w:rFonts w:eastAsia="Times New Roman"/>
                <w:color w:val="767171" w:themeColor="background2" w:themeShade="80"/>
                <w:sz w:val="20"/>
                <w:szCs w:val="20"/>
              </w:rPr>
              <w:t xml:space="preserve">≥95%  </w:t>
            </w:r>
          </w:p>
        </w:tc>
        <w:tc>
          <w:tcPr>
            <w:tcW w:w="1196" w:type="dxa"/>
            <w:tcBorders>
              <w:top w:val="single" w:sz="8" w:space="0" w:color="auto"/>
              <w:left w:val="single" w:sz="8" w:space="0" w:color="auto"/>
              <w:bottom w:val="single" w:sz="8" w:space="0" w:color="auto"/>
              <w:right w:val="single" w:sz="8" w:space="0" w:color="auto"/>
            </w:tcBorders>
          </w:tcPr>
          <w:p w14:paraId="131B60CF" w14:textId="0E9BF930" w:rsidR="69173598" w:rsidRDefault="69173598" w:rsidP="69173598">
            <w:pPr>
              <w:spacing w:line="257" w:lineRule="auto"/>
              <w:jc w:val="center"/>
            </w:pPr>
            <w:r w:rsidRPr="69173598">
              <w:rPr>
                <w:rFonts w:eastAsia="Times New Roman"/>
                <w:color w:val="767171" w:themeColor="background2" w:themeShade="80"/>
                <w:sz w:val="20"/>
                <w:szCs w:val="20"/>
              </w:rPr>
              <w:t>4to Trimestre</w:t>
            </w:r>
          </w:p>
        </w:tc>
        <w:tc>
          <w:tcPr>
            <w:tcW w:w="1139" w:type="dxa"/>
            <w:tcBorders>
              <w:top w:val="single" w:sz="8" w:space="0" w:color="auto"/>
              <w:left w:val="single" w:sz="8" w:space="0" w:color="auto"/>
              <w:bottom w:val="single" w:sz="8" w:space="0" w:color="auto"/>
              <w:right w:val="single" w:sz="8" w:space="0" w:color="auto"/>
            </w:tcBorders>
            <w:vAlign w:val="center"/>
          </w:tcPr>
          <w:p w14:paraId="22200466" w14:textId="42D412F7" w:rsidR="69173598" w:rsidRDefault="69173598" w:rsidP="69173598">
            <w:pPr>
              <w:spacing w:after="0"/>
              <w:jc w:val="center"/>
            </w:pPr>
            <w:r w:rsidRPr="69173598">
              <w:rPr>
                <w:rFonts w:eastAsia="Times New Roman"/>
                <w:color w:val="767171" w:themeColor="background2" w:themeShade="80"/>
                <w:sz w:val="20"/>
                <w:szCs w:val="20"/>
              </w:rPr>
              <w:t xml:space="preserve"> 97</w:t>
            </w:r>
          </w:p>
        </w:tc>
        <w:tc>
          <w:tcPr>
            <w:tcW w:w="1139" w:type="dxa"/>
            <w:tcBorders>
              <w:top w:val="single" w:sz="8" w:space="0" w:color="auto"/>
              <w:left w:val="single" w:sz="8" w:space="0" w:color="auto"/>
              <w:bottom w:val="single" w:sz="8" w:space="0" w:color="auto"/>
              <w:right w:val="single" w:sz="8" w:space="0" w:color="auto"/>
            </w:tcBorders>
            <w:vAlign w:val="center"/>
          </w:tcPr>
          <w:p w14:paraId="6859F1E1" w14:textId="31810D7A" w:rsidR="69173598" w:rsidRDefault="69173598" w:rsidP="69173598">
            <w:pPr>
              <w:spacing w:after="0"/>
              <w:jc w:val="center"/>
            </w:pPr>
            <w:r w:rsidRPr="69173598">
              <w:rPr>
                <w:rFonts w:eastAsia="Times New Roman"/>
                <w:color w:val="767171" w:themeColor="background2" w:themeShade="80"/>
                <w:sz w:val="20"/>
                <w:szCs w:val="20"/>
              </w:rPr>
              <w:t xml:space="preserve">95% </w:t>
            </w:r>
          </w:p>
        </w:tc>
      </w:tr>
      <w:tr w:rsidR="69173598" w14:paraId="26792B5A" w14:textId="77777777" w:rsidTr="00A75EA0">
        <w:trPr>
          <w:trHeight w:val="225"/>
        </w:trPr>
        <w:tc>
          <w:tcPr>
            <w:tcW w:w="1625" w:type="dxa"/>
            <w:vMerge/>
            <w:tcBorders>
              <w:top w:val="single" w:sz="4" w:space="0" w:color="auto"/>
              <w:left w:val="single" w:sz="4" w:space="0" w:color="auto"/>
              <w:bottom w:val="single" w:sz="4" w:space="0" w:color="auto"/>
              <w:right w:val="single" w:sz="4" w:space="0" w:color="auto"/>
            </w:tcBorders>
            <w:vAlign w:val="center"/>
          </w:tcPr>
          <w:p w14:paraId="659EAD60" w14:textId="77777777" w:rsidR="009720EC" w:rsidRDefault="009720EC"/>
        </w:tc>
        <w:tc>
          <w:tcPr>
            <w:tcW w:w="2805" w:type="dxa"/>
            <w:vMerge/>
            <w:tcBorders>
              <w:top w:val="single" w:sz="4" w:space="0" w:color="auto"/>
              <w:left w:val="single" w:sz="4" w:space="0" w:color="auto"/>
              <w:bottom w:val="single" w:sz="4" w:space="0" w:color="auto"/>
              <w:right w:val="single" w:sz="4" w:space="0" w:color="auto"/>
            </w:tcBorders>
            <w:vAlign w:val="center"/>
          </w:tcPr>
          <w:p w14:paraId="12E52B61" w14:textId="77777777" w:rsidR="009720EC" w:rsidRDefault="009720EC"/>
        </w:tc>
        <w:tc>
          <w:tcPr>
            <w:tcW w:w="2565" w:type="dxa"/>
            <w:tcBorders>
              <w:top w:val="single" w:sz="4" w:space="0" w:color="auto"/>
              <w:left w:val="single" w:sz="4" w:space="0" w:color="auto"/>
              <w:bottom w:val="single" w:sz="4" w:space="0" w:color="auto"/>
              <w:right w:val="single" w:sz="4" w:space="0" w:color="auto"/>
            </w:tcBorders>
            <w:vAlign w:val="center"/>
          </w:tcPr>
          <w:p w14:paraId="1F3DB163" w14:textId="0307AB86" w:rsidR="69173598" w:rsidRPr="007F5C6A" w:rsidRDefault="69173598" w:rsidP="69173598">
            <w:pPr>
              <w:spacing w:after="0"/>
              <w:jc w:val="center"/>
            </w:pPr>
            <w:r w:rsidRPr="007F5C6A">
              <w:rPr>
                <w:rFonts w:eastAsia="Times New Roman"/>
                <w:color w:val="767171" w:themeColor="background2" w:themeShade="80"/>
                <w:sz w:val="20"/>
                <w:szCs w:val="20"/>
              </w:rPr>
              <w:t xml:space="preserve">% de disponibilidad de la conectividad   </w:t>
            </w:r>
          </w:p>
        </w:tc>
        <w:tc>
          <w:tcPr>
            <w:tcW w:w="1425" w:type="dxa"/>
            <w:tcBorders>
              <w:top w:val="single" w:sz="8" w:space="0" w:color="auto"/>
              <w:left w:val="single" w:sz="4" w:space="0" w:color="auto"/>
              <w:bottom w:val="single" w:sz="8" w:space="0" w:color="auto"/>
              <w:right w:val="single" w:sz="8" w:space="0" w:color="auto"/>
            </w:tcBorders>
            <w:vAlign w:val="center"/>
          </w:tcPr>
          <w:p w14:paraId="7002D078" w14:textId="27FC9507" w:rsidR="69173598" w:rsidRDefault="69173598" w:rsidP="69173598">
            <w:pPr>
              <w:spacing w:after="0"/>
              <w:jc w:val="center"/>
            </w:pPr>
            <w:r w:rsidRPr="69173598">
              <w:rPr>
                <w:rFonts w:eastAsia="Times New Roman"/>
                <w:color w:val="767171" w:themeColor="background2" w:themeShade="80"/>
                <w:sz w:val="20"/>
                <w:szCs w:val="20"/>
              </w:rPr>
              <w:t xml:space="preserve">Trimestral   </w:t>
            </w:r>
          </w:p>
        </w:tc>
        <w:tc>
          <w:tcPr>
            <w:tcW w:w="1065" w:type="dxa"/>
            <w:tcBorders>
              <w:top w:val="single" w:sz="8" w:space="0" w:color="auto"/>
              <w:left w:val="single" w:sz="8" w:space="0" w:color="auto"/>
              <w:bottom w:val="single" w:sz="8" w:space="0" w:color="auto"/>
              <w:right w:val="single" w:sz="8" w:space="0" w:color="auto"/>
            </w:tcBorders>
            <w:vAlign w:val="center"/>
          </w:tcPr>
          <w:p w14:paraId="3B925601" w14:textId="0D1CBC40" w:rsidR="69173598" w:rsidRDefault="69173598" w:rsidP="69173598">
            <w:pPr>
              <w:spacing w:after="0"/>
              <w:jc w:val="center"/>
            </w:pPr>
            <w:r w:rsidRPr="69173598">
              <w:rPr>
                <w:rFonts w:eastAsia="Times New Roman"/>
                <w:color w:val="767171" w:themeColor="background2" w:themeShade="80"/>
                <w:sz w:val="20"/>
                <w:szCs w:val="20"/>
              </w:rPr>
              <w:t xml:space="preserve">≥95%  </w:t>
            </w:r>
          </w:p>
        </w:tc>
        <w:tc>
          <w:tcPr>
            <w:tcW w:w="1196" w:type="dxa"/>
            <w:tcBorders>
              <w:top w:val="single" w:sz="8" w:space="0" w:color="auto"/>
              <w:left w:val="single" w:sz="8" w:space="0" w:color="auto"/>
              <w:bottom w:val="single" w:sz="8" w:space="0" w:color="auto"/>
              <w:right w:val="single" w:sz="8" w:space="0" w:color="auto"/>
            </w:tcBorders>
          </w:tcPr>
          <w:p w14:paraId="7DB31567" w14:textId="479CDEF9" w:rsidR="69173598" w:rsidRDefault="69173598" w:rsidP="69173598">
            <w:pPr>
              <w:spacing w:line="257" w:lineRule="auto"/>
              <w:jc w:val="center"/>
            </w:pPr>
            <w:r w:rsidRPr="69173598">
              <w:rPr>
                <w:rFonts w:eastAsia="Times New Roman"/>
                <w:color w:val="767171" w:themeColor="background2" w:themeShade="80"/>
                <w:sz w:val="20"/>
                <w:szCs w:val="20"/>
              </w:rPr>
              <w:t>4to Trimestre</w:t>
            </w:r>
          </w:p>
        </w:tc>
        <w:tc>
          <w:tcPr>
            <w:tcW w:w="1139" w:type="dxa"/>
            <w:tcBorders>
              <w:top w:val="single" w:sz="8" w:space="0" w:color="auto"/>
              <w:left w:val="single" w:sz="8" w:space="0" w:color="auto"/>
              <w:bottom w:val="single" w:sz="8" w:space="0" w:color="auto"/>
              <w:right w:val="single" w:sz="8" w:space="0" w:color="auto"/>
            </w:tcBorders>
            <w:vAlign w:val="center"/>
          </w:tcPr>
          <w:p w14:paraId="56D94A5D" w14:textId="204778F3" w:rsidR="69173598" w:rsidRDefault="69173598" w:rsidP="69173598">
            <w:pPr>
              <w:spacing w:after="0"/>
              <w:jc w:val="center"/>
            </w:pPr>
            <w:r w:rsidRPr="69173598">
              <w:rPr>
                <w:rFonts w:eastAsia="Times New Roman"/>
                <w:color w:val="767171" w:themeColor="background2" w:themeShade="80"/>
                <w:sz w:val="20"/>
                <w:szCs w:val="20"/>
              </w:rPr>
              <w:t xml:space="preserve"> 96</w:t>
            </w:r>
          </w:p>
        </w:tc>
        <w:tc>
          <w:tcPr>
            <w:tcW w:w="1139" w:type="dxa"/>
            <w:tcBorders>
              <w:top w:val="single" w:sz="8" w:space="0" w:color="auto"/>
              <w:left w:val="single" w:sz="8" w:space="0" w:color="auto"/>
              <w:bottom w:val="single" w:sz="8" w:space="0" w:color="auto"/>
              <w:right w:val="single" w:sz="8" w:space="0" w:color="auto"/>
            </w:tcBorders>
            <w:vAlign w:val="center"/>
          </w:tcPr>
          <w:p w14:paraId="50CD4A00" w14:textId="2C5BAC0D" w:rsidR="69173598" w:rsidRDefault="69173598" w:rsidP="69173598">
            <w:pPr>
              <w:spacing w:after="0"/>
              <w:jc w:val="center"/>
            </w:pPr>
            <w:r w:rsidRPr="69173598">
              <w:rPr>
                <w:rFonts w:eastAsia="Times New Roman"/>
                <w:color w:val="767171" w:themeColor="background2" w:themeShade="80"/>
                <w:sz w:val="20"/>
                <w:szCs w:val="20"/>
              </w:rPr>
              <w:t xml:space="preserve">95% </w:t>
            </w:r>
          </w:p>
        </w:tc>
      </w:tr>
      <w:tr w:rsidR="69173598" w14:paraId="3E366D59" w14:textId="77777777" w:rsidTr="00A75EA0">
        <w:trPr>
          <w:trHeight w:val="570"/>
        </w:trPr>
        <w:tc>
          <w:tcPr>
            <w:tcW w:w="1625" w:type="dxa"/>
            <w:tcBorders>
              <w:top w:val="single" w:sz="4" w:space="0" w:color="auto"/>
              <w:left w:val="single" w:sz="4" w:space="0" w:color="auto"/>
              <w:bottom w:val="single" w:sz="4" w:space="0" w:color="auto"/>
              <w:right w:val="single" w:sz="4" w:space="0" w:color="auto"/>
            </w:tcBorders>
            <w:vAlign w:val="center"/>
          </w:tcPr>
          <w:p w14:paraId="3E8DC980" w14:textId="585336DC" w:rsidR="69173598" w:rsidRDefault="69173598" w:rsidP="69173598">
            <w:pPr>
              <w:spacing w:after="0"/>
              <w:jc w:val="center"/>
            </w:pPr>
            <w:r w:rsidRPr="69173598">
              <w:rPr>
                <w:rFonts w:eastAsia="Times New Roman"/>
                <w:color w:val="767171" w:themeColor="background2" w:themeShade="80"/>
                <w:sz w:val="20"/>
                <w:szCs w:val="20"/>
              </w:rPr>
              <w:t xml:space="preserve">Punto Solidarios   </w:t>
            </w:r>
          </w:p>
        </w:tc>
        <w:tc>
          <w:tcPr>
            <w:tcW w:w="2805" w:type="dxa"/>
            <w:tcBorders>
              <w:top w:val="single" w:sz="4" w:space="0" w:color="auto"/>
              <w:left w:val="single" w:sz="4" w:space="0" w:color="auto"/>
              <w:bottom w:val="single" w:sz="4" w:space="0" w:color="auto"/>
              <w:right w:val="single" w:sz="4" w:space="0" w:color="auto"/>
            </w:tcBorders>
            <w:vAlign w:val="center"/>
          </w:tcPr>
          <w:p w14:paraId="7D14F99B" w14:textId="5F0630EA" w:rsidR="69173598" w:rsidRPr="007F5C6A" w:rsidRDefault="69173598" w:rsidP="69173598">
            <w:pPr>
              <w:spacing w:after="0"/>
              <w:jc w:val="center"/>
            </w:pPr>
            <w:r w:rsidRPr="007F5C6A">
              <w:rPr>
                <w:rFonts w:eastAsia="Times New Roman"/>
                <w:color w:val="767171" w:themeColor="background2" w:themeShade="80"/>
                <w:sz w:val="20"/>
                <w:szCs w:val="20"/>
              </w:rPr>
              <w:t xml:space="preserve">Gestión de los Puntos Solidarios   </w:t>
            </w:r>
          </w:p>
        </w:tc>
        <w:tc>
          <w:tcPr>
            <w:tcW w:w="2565" w:type="dxa"/>
            <w:tcBorders>
              <w:top w:val="single" w:sz="4" w:space="0" w:color="auto"/>
              <w:left w:val="single" w:sz="4" w:space="0" w:color="auto"/>
              <w:bottom w:val="single" w:sz="4" w:space="0" w:color="auto"/>
              <w:right w:val="single" w:sz="4" w:space="0" w:color="auto"/>
            </w:tcBorders>
            <w:vAlign w:val="center"/>
          </w:tcPr>
          <w:p w14:paraId="0B72D9AF" w14:textId="71E1CC7C" w:rsidR="69173598" w:rsidRPr="007F5C6A" w:rsidRDefault="69173598" w:rsidP="69173598">
            <w:pPr>
              <w:spacing w:after="0"/>
              <w:jc w:val="center"/>
            </w:pPr>
            <w:r w:rsidRPr="007F5C6A">
              <w:rPr>
                <w:rFonts w:eastAsia="Times New Roman"/>
                <w:color w:val="767171" w:themeColor="background2" w:themeShade="80"/>
                <w:sz w:val="20"/>
                <w:szCs w:val="20"/>
              </w:rPr>
              <w:t xml:space="preserve">Eficiencia en la Respuesta oportuna al ciudadano  </w:t>
            </w:r>
          </w:p>
        </w:tc>
        <w:tc>
          <w:tcPr>
            <w:tcW w:w="1425" w:type="dxa"/>
            <w:tcBorders>
              <w:top w:val="single" w:sz="8" w:space="0" w:color="auto"/>
              <w:left w:val="single" w:sz="4" w:space="0" w:color="auto"/>
              <w:bottom w:val="single" w:sz="8" w:space="0" w:color="auto"/>
              <w:right w:val="single" w:sz="8" w:space="0" w:color="auto"/>
            </w:tcBorders>
            <w:vAlign w:val="center"/>
          </w:tcPr>
          <w:p w14:paraId="5CA89EE5" w14:textId="1E9F1752" w:rsidR="69173598" w:rsidRDefault="69173598" w:rsidP="69173598">
            <w:pPr>
              <w:spacing w:after="0"/>
              <w:jc w:val="center"/>
            </w:pPr>
            <w:r w:rsidRPr="69173598">
              <w:rPr>
                <w:rFonts w:eastAsia="Times New Roman"/>
                <w:color w:val="767171" w:themeColor="background2" w:themeShade="80"/>
                <w:sz w:val="20"/>
                <w:szCs w:val="20"/>
              </w:rPr>
              <w:t xml:space="preserve">Trimestral   </w:t>
            </w:r>
          </w:p>
        </w:tc>
        <w:tc>
          <w:tcPr>
            <w:tcW w:w="1065" w:type="dxa"/>
            <w:tcBorders>
              <w:top w:val="single" w:sz="8" w:space="0" w:color="auto"/>
              <w:left w:val="single" w:sz="8" w:space="0" w:color="auto"/>
              <w:bottom w:val="single" w:sz="8" w:space="0" w:color="auto"/>
              <w:right w:val="single" w:sz="8" w:space="0" w:color="auto"/>
            </w:tcBorders>
            <w:vAlign w:val="center"/>
          </w:tcPr>
          <w:p w14:paraId="36515D84" w14:textId="4EFAB783" w:rsidR="69173598" w:rsidRDefault="69173598" w:rsidP="69173598">
            <w:pPr>
              <w:spacing w:after="0"/>
              <w:jc w:val="center"/>
            </w:pPr>
            <w:r w:rsidRPr="69173598">
              <w:rPr>
                <w:rFonts w:eastAsia="Times New Roman"/>
                <w:color w:val="767171" w:themeColor="background2" w:themeShade="80"/>
                <w:sz w:val="20"/>
                <w:szCs w:val="20"/>
              </w:rPr>
              <w:t xml:space="preserve">≥90%  </w:t>
            </w:r>
          </w:p>
        </w:tc>
        <w:tc>
          <w:tcPr>
            <w:tcW w:w="1196" w:type="dxa"/>
            <w:tcBorders>
              <w:top w:val="single" w:sz="8" w:space="0" w:color="auto"/>
              <w:left w:val="single" w:sz="8" w:space="0" w:color="auto"/>
              <w:bottom w:val="single" w:sz="8" w:space="0" w:color="auto"/>
              <w:right w:val="single" w:sz="8" w:space="0" w:color="auto"/>
            </w:tcBorders>
          </w:tcPr>
          <w:p w14:paraId="645B9BB8" w14:textId="367FEA60" w:rsidR="69173598" w:rsidRDefault="69173598" w:rsidP="69173598">
            <w:pPr>
              <w:spacing w:line="257" w:lineRule="auto"/>
              <w:jc w:val="center"/>
            </w:pPr>
            <w:r w:rsidRPr="69173598">
              <w:rPr>
                <w:rFonts w:eastAsia="Times New Roman"/>
                <w:color w:val="767171" w:themeColor="background2" w:themeShade="80"/>
                <w:sz w:val="20"/>
                <w:szCs w:val="20"/>
              </w:rPr>
              <w:t>4to Trimestre</w:t>
            </w:r>
          </w:p>
        </w:tc>
        <w:tc>
          <w:tcPr>
            <w:tcW w:w="1139" w:type="dxa"/>
            <w:tcBorders>
              <w:top w:val="single" w:sz="8" w:space="0" w:color="auto"/>
              <w:left w:val="single" w:sz="8" w:space="0" w:color="auto"/>
              <w:bottom w:val="single" w:sz="8" w:space="0" w:color="auto"/>
              <w:right w:val="single" w:sz="8" w:space="0" w:color="auto"/>
            </w:tcBorders>
            <w:vAlign w:val="center"/>
          </w:tcPr>
          <w:p w14:paraId="1C117EAA" w14:textId="2785DCC5" w:rsidR="69173598" w:rsidRDefault="69173598" w:rsidP="69173598">
            <w:pPr>
              <w:spacing w:after="0"/>
              <w:jc w:val="center"/>
            </w:pPr>
            <w:r w:rsidRPr="69173598">
              <w:rPr>
                <w:rFonts w:eastAsia="Times New Roman"/>
                <w:color w:val="767171" w:themeColor="background2" w:themeShade="80"/>
                <w:sz w:val="20"/>
                <w:szCs w:val="20"/>
              </w:rPr>
              <w:t xml:space="preserve">92 </w:t>
            </w:r>
          </w:p>
        </w:tc>
        <w:tc>
          <w:tcPr>
            <w:tcW w:w="1139" w:type="dxa"/>
            <w:tcBorders>
              <w:top w:val="single" w:sz="8" w:space="0" w:color="auto"/>
              <w:left w:val="single" w:sz="8" w:space="0" w:color="auto"/>
              <w:bottom w:val="single" w:sz="8" w:space="0" w:color="auto"/>
              <w:right w:val="single" w:sz="8" w:space="0" w:color="auto"/>
            </w:tcBorders>
            <w:vAlign w:val="center"/>
          </w:tcPr>
          <w:p w14:paraId="30AF75E5" w14:textId="5E891692" w:rsidR="69173598" w:rsidRDefault="69173598" w:rsidP="69173598">
            <w:pPr>
              <w:spacing w:after="0"/>
              <w:jc w:val="center"/>
            </w:pPr>
            <w:r w:rsidRPr="69173598">
              <w:rPr>
                <w:rFonts w:eastAsia="Times New Roman"/>
                <w:color w:val="767171" w:themeColor="background2" w:themeShade="80"/>
                <w:sz w:val="20"/>
                <w:szCs w:val="20"/>
              </w:rPr>
              <w:t xml:space="preserve">90% </w:t>
            </w:r>
          </w:p>
        </w:tc>
      </w:tr>
      <w:tr w:rsidR="69173598" w14:paraId="72978BD5" w14:textId="77777777" w:rsidTr="00A75EA0">
        <w:trPr>
          <w:trHeight w:val="225"/>
        </w:trPr>
        <w:tc>
          <w:tcPr>
            <w:tcW w:w="1625" w:type="dxa"/>
            <w:vMerge w:val="restart"/>
            <w:tcBorders>
              <w:top w:val="single" w:sz="4" w:space="0" w:color="auto"/>
              <w:left w:val="single" w:sz="4" w:space="0" w:color="auto"/>
              <w:bottom w:val="single" w:sz="4" w:space="0" w:color="auto"/>
              <w:right w:val="single" w:sz="4" w:space="0" w:color="auto"/>
            </w:tcBorders>
            <w:vAlign w:val="center"/>
          </w:tcPr>
          <w:p w14:paraId="737E4875" w14:textId="16614645" w:rsidR="69173598" w:rsidRDefault="69173598" w:rsidP="69173598">
            <w:pPr>
              <w:spacing w:after="0"/>
              <w:jc w:val="center"/>
            </w:pPr>
            <w:r w:rsidRPr="69173598">
              <w:rPr>
                <w:rFonts w:eastAsia="Times New Roman"/>
                <w:color w:val="767171" w:themeColor="background2" w:themeShade="80"/>
                <w:sz w:val="20"/>
                <w:szCs w:val="20"/>
              </w:rPr>
              <w:t xml:space="preserve">Planificacion y Desarrollo   </w:t>
            </w:r>
          </w:p>
        </w:tc>
        <w:tc>
          <w:tcPr>
            <w:tcW w:w="2805" w:type="dxa"/>
            <w:vMerge w:val="restart"/>
            <w:tcBorders>
              <w:top w:val="single" w:sz="4" w:space="0" w:color="auto"/>
              <w:left w:val="single" w:sz="4" w:space="0" w:color="auto"/>
              <w:bottom w:val="single" w:sz="4" w:space="0" w:color="auto"/>
              <w:right w:val="single" w:sz="4" w:space="0" w:color="auto"/>
            </w:tcBorders>
            <w:vAlign w:val="center"/>
          </w:tcPr>
          <w:p w14:paraId="141410D5" w14:textId="26384C9E" w:rsidR="69173598" w:rsidRPr="007F5C6A" w:rsidRDefault="69173598" w:rsidP="69173598">
            <w:pPr>
              <w:spacing w:after="0"/>
              <w:jc w:val="center"/>
            </w:pPr>
            <w:r w:rsidRPr="007F5C6A">
              <w:rPr>
                <w:rFonts w:eastAsia="Times New Roman"/>
                <w:color w:val="767171" w:themeColor="background2" w:themeShade="80"/>
                <w:sz w:val="20"/>
                <w:szCs w:val="20"/>
              </w:rPr>
              <w:t xml:space="preserve">Gestión de la Planificación Institucional   </w:t>
            </w:r>
          </w:p>
        </w:tc>
        <w:tc>
          <w:tcPr>
            <w:tcW w:w="2565" w:type="dxa"/>
            <w:tcBorders>
              <w:top w:val="single" w:sz="4" w:space="0" w:color="auto"/>
              <w:left w:val="single" w:sz="4" w:space="0" w:color="auto"/>
              <w:bottom w:val="single" w:sz="4" w:space="0" w:color="auto"/>
              <w:right w:val="single" w:sz="4" w:space="0" w:color="auto"/>
            </w:tcBorders>
            <w:vAlign w:val="center"/>
          </w:tcPr>
          <w:p w14:paraId="448BC0DB" w14:textId="48ACC036" w:rsidR="69173598" w:rsidRPr="007F5C6A" w:rsidRDefault="69173598" w:rsidP="69173598">
            <w:pPr>
              <w:spacing w:after="0"/>
              <w:jc w:val="center"/>
            </w:pPr>
            <w:r w:rsidRPr="007F5C6A">
              <w:rPr>
                <w:rFonts w:eastAsia="Times New Roman"/>
                <w:color w:val="767171" w:themeColor="background2" w:themeShade="80"/>
                <w:sz w:val="20"/>
                <w:szCs w:val="20"/>
              </w:rPr>
              <w:t xml:space="preserve">Cantidad de seguimientos al POA   </w:t>
            </w:r>
          </w:p>
        </w:tc>
        <w:tc>
          <w:tcPr>
            <w:tcW w:w="1425" w:type="dxa"/>
            <w:tcBorders>
              <w:top w:val="single" w:sz="8" w:space="0" w:color="auto"/>
              <w:left w:val="single" w:sz="4" w:space="0" w:color="auto"/>
              <w:bottom w:val="single" w:sz="8" w:space="0" w:color="auto"/>
              <w:right w:val="single" w:sz="8" w:space="0" w:color="auto"/>
            </w:tcBorders>
            <w:vAlign w:val="center"/>
          </w:tcPr>
          <w:p w14:paraId="297A91CA" w14:textId="2B9F8845" w:rsidR="69173598" w:rsidRDefault="69173598" w:rsidP="69173598">
            <w:pPr>
              <w:spacing w:after="0"/>
              <w:jc w:val="center"/>
            </w:pPr>
            <w:r w:rsidRPr="69173598">
              <w:rPr>
                <w:rFonts w:eastAsia="Times New Roman"/>
                <w:color w:val="767171" w:themeColor="background2" w:themeShade="80"/>
                <w:sz w:val="20"/>
                <w:szCs w:val="20"/>
              </w:rPr>
              <w:t xml:space="preserve">Trimestral   </w:t>
            </w:r>
          </w:p>
        </w:tc>
        <w:tc>
          <w:tcPr>
            <w:tcW w:w="1065" w:type="dxa"/>
            <w:tcBorders>
              <w:top w:val="single" w:sz="8" w:space="0" w:color="auto"/>
              <w:left w:val="single" w:sz="8" w:space="0" w:color="auto"/>
              <w:bottom w:val="single" w:sz="8" w:space="0" w:color="auto"/>
              <w:right w:val="single" w:sz="8" w:space="0" w:color="auto"/>
            </w:tcBorders>
            <w:vAlign w:val="center"/>
          </w:tcPr>
          <w:p w14:paraId="48497906" w14:textId="136222AC" w:rsidR="69173598" w:rsidRDefault="69173598" w:rsidP="69173598">
            <w:pPr>
              <w:spacing w:after="0"/>
              <w:jc w:val="center"/>
            </w:pPr>
            <w:r w:rsidRPr="69173598">
              <w:rPr>
                <w:rFonts w:eastAsia="Times New Roman"/>
                <w:color w:val="767171" w:themeColor="background2" w:themeShade="80"/>
                <w:sz w:val="20"/>
                <w:szCs w:val="20"/>
              </w:rPr>
              <w:t xml:space="preserve">≥1  </w:t>
            </w:r>
          </w:p>
        </w:tc>
        <w:tc>
          <w:tcPr>
            <w:tcW w:w="1196" w:type="dxa"/>
            <w:tcBorders>
              <w:top w:val="single" w:sz="8" w:space="0" w:color="auto"/>
              <w:left w:val="single" w:sz="8" w:space="0" w:color="auto"/>
              <w:bottom w:val="single" w:sz="8" w:space="0" w:color="auto"/>
              <w:right w:val="single" w:sz="8" w:space="0" w:color="auto"/>
            </w:tcBorders>
          </w:tcPr>
          <w:p w14:paraId="39000465" w14:textId="75C91053" w:rsidR="69173598" w:rsidRDefault="69173598" w:rsidP="69173598">
            <w:pPr>
              <w:spacing w:line="257" w:lineRule="auto"/>
              <w:jc w:val="center"/>
            </w:pPr>
            <w:r w:rsidRPr="69173598">
              <w:rPr>
                <w:rFonts w:eastAsia="Times New Roman"/>
                <w:color w:val="767171" w:themeColor="background2" w:themeShade="80"/>
                <w:sz w:val="20"/>
                <w:szCs w:val="20"/>
              </w:rPr>
              <w:t>4to Trimestre</w:t>
            </w:r>
          </w:p>
        </w:tc>
        <w:tc>
          <w:tcPr>
            <w:tcW w:w="1139" w:type="dxa"/>
            <w:tcBorders>
              <w:top w:val="single" w:sz="8" w:space="0" w:color="auto"/>
              <w:left w:val="single" w:sz="8" w:space="0" w:color="auto"/>
              <w:bottom w:val="single" w:sz="8" w:space="0" w:color="auto"/>
              <w:right w:val="single" w:sz="8" w:space="0" w:color="auto"/>
            </w:tcBorders>
            <w:vAlign w:val="center"/>
          </w:tcPr>
          <w:p w14:paraId="5B52A7F9" w14:textId="0ECAB816" w:rsidR="69173598" w:rsidRDefault="69173598" w:rsidP="69173598">
            <w:pPr>
              <w:spacing w:after="0"/>
              <w:jc w:val="center"/>
            </w:pPr>
            <w:r w:rsidRPr="69173598">
              <w:rPr>
                <w:rFonts w:eastAsia="Times New Roman"/>
                <w:color w:val="767171" w:themeColor="background2" w:themeShade="80"/>
                <w:sz w:val="20"/>
                <w:szCs w:val="20"/>
              </w:rPr>
              <w:t xml:space="preserve"> 1</w:t>
            </w:r>
          </w:p>
        </w:tc>
        <w:tc>
          <w:tcPr>
            <w:tcW w:w="1139" w:type="dxa"/>
            <w:tcBorders>
              <w:top w:val="single" w:sz="8" w:space="0" w:color="auto"/>
              <w:left w:val="single" w:sz="8" w:space="0" w:color="auto"/>
              <w:bottom w:val="single" w:sz="8" w:space="0" w:color="auto"/>
              <w:right w:val="single" w:sz="8" w:space="0" w:color="auto"/>
            </w:tcBorders>
            <w:vAlign w:val="center"/>
          </w:tcPr>
          <w:p w14:paraId="64FEFDBB" w14:textId="55A65D4F" w:rsidR="69173598" w:rsidRDefault="69173598" w:rsidP="69173598">
            <w:pPr>
              <w:spacing w:after="0"/>
              <w:jc w:val="center"/>
            </w:pPr>
            <w:r w:rsidRPr="69173598">
              <w:rPr>
                <w:rFonts w:eastAsia="Times New Roman"/>
                <w:color w:val="767171" w:themeColor="background2" w:themeShade="80"/>
                <w:sz w:val="20"/>
                <w:szCs w:val="20"/>
              </w:rPr>
              <w:t xml:space="preserve">95% </w:t>
            </w:r>
          </w:p>
        </w:tc>
      </w:tr>
      <w:tr w:rsidR="69173598" w14:paraId="2C215EC1" w14:textId="77777777" w:rsidTr="00A75EA0">
        <w:trPr>
          <w:trHeight w:val="585"/>
        </w:trPr>
        <w:tc>
          <w:tcPr>
            <w:tcW w:w="1625" w:type="dxa"/>
            <w:vMerge/>
            <w:tcBorders>
              <w:top w:val="single" w:sz="4" w:space="0" w:color="auto"/>
              <w:left w:val="single" w:sz="4" w:space="0" w:color="auto"/>
              <w:bottom w:val="single" w:sz="4" w:space="0" w:color="auto"/>
              <w:right w:val="single" w:sz="4" w:space="0" w:color="auto"/>
            </w:tcBorders>
            <w:vAlign w:val="center"/>
          </w:tcPr>
          <w:p w14:paraId="642D4394" w14:textId="77777777" w:rsidR="009720EC" w:rsidRDefault="009720EC"/>
        </w:tc>
        <w:tc>
          <w:tcPr>
            <w:tcW w:w="2805" w:type="dxa"/>
            <w:vMerge/>
            <w:tcBorders>
              <w:top w:val="single" w:sz="4" w:space="0" w:color="auto"/>
              <w:left w:val="single" w:sz="4" w:space="0" w:color="auto"/>
              <w:bottom w:val="single" w:sz="4" w:space="0" w:color="auto"/>
              <w:right w:val="single" w:sz="4" w:space="0" w:color="auto"/>
            </w:tcBorders>
            <w:vAlign w:val="center"/>
          </w:tcPr>
          <w:p w14:paraId="00A2AFFC" w14:textId="77777777" w:rsidR="009720EC" w:rsidRDefault="009720EC"/>
        </w:tc>
        <w:tc>
          <w:tcPr>
            <w:tcW w:w="2565" w:type="dxa"/>
            <w:tcBorders>
              <w:top w:val="single" w:sz="4" w:space="0" w:color="auto"/>
              <w:left w:val="single" w:sz="4" w:space="0" w:color="auto"/>
              <w:bottom w:val="single" w:sz="4" w:space="0" w:color="auto"/>
              <w:right w:val="single" w:sz="4" w:space="0" w:color="auto"/>
            </w:tcBorders>
            <w:vAlign w:val="center"/>
          </w:tcPr>
          <w:p w14:paraId="25D78FF5" w14:textId="3D42B6B9" w:rsidR="69173598" w:rsidRPr="007F5C6A" w:rsidRDefault="69173598" w:rsidP="69173598">
            <w:pPr>
              <w:spacing w:after="0"/>
              <w:jc w:val="center"/>
            </w:pPr>
            <w:r w:rsidRPr="007F5C6A">
              <w:rPr>
                <w:rFonts w:eastAsia="Times New Roman"/>
                <w:color w:val="767171" w:themeColor="background2" w:themeShade="80"/>
                <w:sz w:val="20"/>
                <w:szCs w:val="20"/>
              </w:rPr>
              <w:t xml:space="preserve">Cantidad de revisión a los riesgos y oportunidades   </w:t>
            </w:r>
          </w:p>
        </w:tc>
        <w:tc>
          <w:tcPr>
            <w:tcW w:w="1425" w:type="dxa"/>
            <w:tcBorders>
              <w:top w:val="single" w:sz="8" w:space="0" w:color="auto"/>
              <w:left w:val="single" w:sz="4" w:space="0" w:color="auto"/>
              <w:bottom w:val="single" w:sz="8" w:space="0" w:color="auto"/>
              <w:right w:val="single" w:sz="8" w:space="0" w:color="auto"/>
            </w:tcBorders>
            <w:vAlign w:val="center"/>
          </w:tcPr>
          <w:p w14:paraId="7505E31A" w14:textId="23743876" w:rsidR="69173598" w:rsidRDefault="69173598" w:rsidP="69173598">
            <w:pPr>
              <w:spacing w:after="0"/>
              <w:jc w:val="center"/>
            </w:pPr>
            <w:r w:rsidRPr="69173598">
              <w:rPr>
                <w:rFonts w:eastAsia="Times New Roman"/>
                <w:color w:val="767171" w:themeColor="background2" w:themeShade="80"/>
                <w:sz w:val="20"/>
                <w:szCs w:val="20"/>
              </w:rPr>
              <w:t xml:space="preserve">Trimestral   </w:t>
            </w:r>
          </w:p>
        </w:tc>
        <w:tc>
          <w:tcPr>
            <w:tcW w:w="1065" w:type="dxa"/>
            <w:tcBorders>
              <w:top w:val="single" w:sz="8" w:space="0" w:color="auto"/>
              <w:left w:val="single" w:sz="8" w:space="0" w:color="auto"/>
              <w:bottom w:val="single" w:sz="8" w:space="0" w:color="auto"/>
              <w:right w:val="single" w:sz="8" w:space="0" w:color="auto"/>
            </w:tcBorders>
            <w:vAlign w:val="center"/>
          </w:tcPr>
          <w:p w14:paraId="5365797D" w14:textId="2FE832F2" w:rsidR="69173598" w:rsidRDefault="69173598" w:rsidP="69173598">
            <w:pPr>
              <w:spacing w:after="0"/>
              <w:jc w:val="center"/>
            </w:pPr>
            <w:r w:rsidRPr="69173598">
              <w:rPr>
                <w:rFonts w:eastAsia="Times New Roman"/>
                <w:color w:val="767171" w:themeColor="background2" w:themeShade="80"/>
                <w:sz w:val="20"/>
                <w:szCs w:val="20"/>
              </w:rPr>
              <w:t xml:space="preserve">≥1  </w:t>
            </w:r>
          </w:p>
        </w:tc>
        <w:tc>
          <w:tcPr>
            <w:tcW w:w="1196" w:type="dxa"/>
            <w:tcBorders>
              <w:top w:val="single" w:sz="8" w:space="0" w:color="auto"/>
              <w:left w:val="single" w:sz="8" w:space="0" w:color="auto"/>
              <w:bottom w:val="single" w:sz="8" w:space="0" w:color="auto"/>
              <w:right w:val="single" w:sz="8" w:space="0" w:color="auto"/>
            </w:tcBorders>
          </w:tcPr>
          <w:p w14:paraId="4ED98B6A" w14:textId="6B87C8BC" w:rsidR="69173598" w:rsidRDefault="69173598" w:rsidP="69173598">
            <w:pPr>
              <w:spacing w:line="257" w:lineRule="auto"/>
              <w:jc w:val="center"/>
            </w:pPr>
            <w:r w:rsidRPr="69173598">
              <w:rPr>
                <w:rFonts w:eastAsia="Times New Roman"/>
                <w:color w:val="767171" w:themeColor="background2" w:themeShade="80"/>
                <w:sz w:val="20"/>
                <w:szCs w:val="20"/>
              </w:rPr>
              <w:t>4to Trimestre</w:t>
            </w:r>
          </w:p>
        </w:tc>
        <w:tc>
          <w:tcPr>
            <w:tcW w:w="1139" w:type="dxa"/>
            <w:tcBorders>
              <w:top w:val="single" w:sz="8" w:space="0" w:color="auto"/>
              <w:left w:val="single" w:sz="8" w:space="0" w:color="auto"/>
              <w:bottom w:val="single" w:sz="8" w:space="0" w:color="auto"/>
              <w:right w:val="single" w:sz="8" w:space="0" w:color="auto"/>
            </w:tcBorders>
            <w:vAlign w:val="center"/>
          </w:tcPr>
          <w:p w14:paraId="19C1D546" w14:textId="498BD55F" w:rsidR="69173598" w:rsidRDefault="69173598" w:rsidP="69173598">
            <w:pPr>
              <w:spacing w:after="0"/>
              <w:jc w:val="center"/>
            </w:pPr>
            <w:r w:rsidRPr="69173598">
              <w:rPr>
                <w:rFonts w:eastAsia="Times New Roman"/>
                <w:color w:val="767171" w:themeColor="background2" w:themeShade="80"/>
                <w:sz w:val="20"/>
                <w:szCs w:val="20"/>
              </w:rPr>
              <w:t xml:space="preserve"> 1</w:t>
            </w:r>
          </w:p>
        </w:tc>
        <w:tc>
          <w:tcPr>
            <w:tcW w:w="1139" w:type="dxa"/>
            <w:tcBorders>
              <w:top w:val="single" w:sz="8" w:space="0" w:color="auto"/>
              <w:left w:val="single" w:sz="8" w:space="0" w:color="auto"/>
              <w:bottom w:val="single" w:sz="8" w:space="0" w:color="auto"/>
              <w:right w:val="single" w:sz="8" w:space="0" w:color="auto"/>
            </w:tcBorders>
            <w:vAlign w:val="center"/>
          </w:tcPr>
          <w:p w14:paraId="2B942AA1" w14:textId="562A21F0" w:rsidR="69173598" w:rsidRDefault="69173598" w:rsidP="69173598">
            <w:pPr>
              <w:spacing w:after="0"/>
              <w:jc w:val="center"/>
            </w:pPr>
            <w:r w:rsidRPr="69173598">
              <w:rPr>
                <w:rFonts w:eastAsia="Times New Roman"/>
                <w:color w:val="767171" w:themeColor="background2" w:themeShade="80"/>
                <w:sz w:val="20"/>
                <w:szCs w:val="20"/>
              </w:rPr>
              <w:t xml:space="preserve">90% </w:t>
            </w:r>
          </w:p>
        </w:tc>
      </w:tr>
      <w:tr w:rsidR="69173598" w14:paraId="77EA7F52" w14:textId="77777777" w:rsidTr="00A75EA0">
        <w:trPr>
          <w:trHeight w:val="495"/>
        </w:trPr>
        <w:tc>
          <w:tcPr>
            <w:tcW w:w="1625" w:type="dxa"/>
            <w:vMerge/>
            <w:tcBorders>
              <w:top w:val="single" w:sz="4" w:space="0" w:color="auto"/>
              <w:left w:val="single" w:sz="4" w:space="0" w:color="auto"/>
              <w:bottom w:val="single" w:sz="4" w:space="0" w:color="auto"/>
              <w:right w:val="single" w:sz="4" w:space="0" w:color="auto"/>
            </w:tcBorders>
            <w:vAlign w:val="center"/>
          </w:tcPr>
          <w:p w14:paraId="3C21A037" w14:textId="77777777" w:rsidR="009720EC" w:rsidRDefault="009720EC"/>
        </w:tc>
        <w:tc>
          <w:tcPr>
            <w:tcW w:w="2805" w:type="dxa"/>
            <w:vMerge/>
            <w:tcBorders>
              <w:top w:val="single" w:sz="4" w:space="0" w:color="auto"/>
              <w:left w:val="single" w:sz="4" w:space="0" w:color="auto"/>
              <w:bottom w:val="single" w:sz="4" w:space="0" w:color="auto"/>
              <w:right w:val="single" w:sz="4" w:space="0" w:color="auto"/>
            </w:tcBorders>
            <w:vAlign w:val="center"/>
          </w:tcPr>
          <w:p w14:paraId="720ED698" w14:textId="77777777" w:rsidR="009720EC" w:rsidRDefault="009720EC"/>
        </w:tc>
        <w:tc>
          <w:tcPr>
            <w:tcW w:w="2565" w:type="dxa"/>
            <w:tcBorders>
              <w:top w:val="single" w:sz="4" w:space="0" w:color="auto"/>
              <w:left w:val="single" w:sz="4" w:space="0" w:color="auto"/>
              <w:bottom w:val="single" w:sz="4" w:space="0" w:color="auto"/>
              <w:right w:val="single" w:sz="4" w:space="0" w:color="auto"/>
            </w:tcBorders>
            <w:vAlign w:val="center"/>
          </w:tcPr>
          <w:p w14:paraId="609207E6" w14:textId="13583EE5" w:rsidR="69173598" w:rsidRPr="007F5C6A" w:rsidRDefault="69173598" w:rsidP="69173598">
            <w:pPr>
              <w:spacing w:after="0"/>
              <w:jc w:val="center"/>
            </w:pPr>
            <w:r w:rsidRPr="007F5C6A">
              <w:rPr>
                <w:rFonts w:eastAsia="Times New Roman"/>
                <w:color w:val="767171" w:themeColor="background2" w:themeShade="80"/>
                <w:sz w:val="20"/>
                <w:szCs w:val="20"/>
              </w:rPr>
              <w:t xml:space="preserve">Registro de Plan Plurianual (PNPSP) en la Plataforma RUTA  </w:t>
            </w:r>
          </w:p>
        </w:tc>
        <w:tc>
          <w:tcPr>
            <w:tcW w:w="1425" w:type="dxa"/>
            <w:tcBorders>
              <w:top w:val="single" w:sz="8" w:space="0" w:color="auto"/>
              <w:left w:val="single" w:sz="4" w:space="0" w:color="auto"/>
              <w:bottom w:val="single" w:sz="8" w:space="0" w:color="auto"/>
              <w:right w:val="single" w:sz="8" w:space="0" w:color="auto"/>
            </w:tcBorders>
            <w:vAlign w:val="center"/>
          </w:tcPr>
          <w:p w14:paraId="7F7E187B" w14:textId="193465A8" w:rsidR="69173598" w:rsidRDefault="69173598" w:rsidP="69173598">
            <w:pPr>
              <w:spacing w:after="0"/>
              <w:jc w:val="center"/>
            </w:pPr>
            <w:r w:rsidRPr="69173598">
              <w:rPr>
                <w:rFonts w:eastAsia="Times New Roman"/>
                <w:color w:val="767171" w:themeColor="background2" w:themeShade="80"/>
                <w:sz w:val="20"/>
                <w:szCs w:val="20"/>
              </w:rPr>
              <w:t xml:space="preserve">Trimestral  </w:t>
            </w:r>
          </w:p>
        </w:tc>
        <w:tc>
          <w:tcPr>
            <w:tcW w:w="1065" w:type="dxa"/>
            <w:tcBorders>
              <w:top w:val="single" w:sz="8" w:space="0" w:color="auto"/>
              <w:left w:val="single" w:sz="8" w:space="0" w:color="auto"/>
              <w:bottom w:val="single" w:sz="8" w:space="0" w:color="auto"/>
              <w:right w:val="single" w:sz="8" w:space="0" w:color="auto"/>
            </w:tcBorders>
            <w:vAlign w:val="center"/>
          </w:tcPr>
          <w:p w14:paraId="38A7DB80" w14:textId="132749DC" w:rsidR="69173598" w:rsidRDefault="69173598" w:rsidP="69173598">
            <w:pPr>
              <w:spacing w:after="0"/>
              <w:jc w:val="center"/>
            </w:pPr>
            <w:r w:rsidRPr="69173598">
              <w:rPr>
                <w:rFonts w:eastAsia="Times New Roman"/>
                <w:color w:val="767171" w:themeColor="background2" w:themeShade="80"/>
                <w:sz w:val="20"/>
                <w:szCs w:val="20"/>
              </w:rPr>
              <w:t xml:space="preserve">1  </w:t>
            </w:r>
          </w:p>
        </w:tc>
        <w:tc>
          <w:tcPr>
            <w:tcW w:w="1196" w:type="dxa"/>
            <w:tcBorders>
              <w:top w:val="single" w:sz="8" w:space="0" w:color="auto"/>
              <w:left w:val="single" w:sz="8" w:space="0" w:color="auto"/>
              <w:bottom w:val="single" w:sz="8" w:space="0" w:color="auto"/>
              <w:right w:val="single" w:sz="8" w:space="0" w:color="auto"/>
            </w:tcBorders>
          </w:tcPr>
          <w:p w14:paraId="4E899A70" w14:textId="27BDA13A" w:rsidR="69173598" w:rsidRDefault="69173598" w:rsidP="69173598">
            <w:pPr>
              <w:spacing w:line="257" w:lineRule="auto"/>
              <w:jc w:val="center"/>
            </w:pPr>
            <w:r w:rsidRPr="69173598">
              <w:rPr>
                <w:rFonts w:eastAsia="Times New Roman"/>
                <w:color w:val="767171" w:themeColor="background2" w:themeShade="80"/>
                <w:sz w:val="20"/>
                <w:szCs w:val="20"/>
              </w:rPr>
              <w:t>4to Trimestre</w:t>
            </w:r>
          </w:p>
        </w:tc>
        <w:tc>
          <w:tcPr>
            <w:tcW w:w="1139" w:type="dxa"/>
            <w:tcBorders>
              <w:top w:val="single" w:sz="8" w:space="0" w:color="auto"/>
              <w:left w:val="single" w:sz="8" w:space="0" w:color="auto"/>
              <w:bottom w:val="single" w:sz="8" w:space="0" w:color="auto"/>
              <w:right w:val="single" w:sz="8" w:space="0" w:color="auto"/>
            </w:tcBorders>
            <w:vAlign w:val="center"/>
          </w:tcPr>
          <w:p w14:paraId="4D1507DB" w14:textId="72F0D336" w:rsidR="69173598" w:rsidRDefault="69173598" w:rsidP="69173598">
            <w:pPr>
              <w:spacing w:after="0"/>
              <w:jc w:val="center"/>
            </w:pPr>
            <w:r w:rsidRPr="69173598">
              <w:rPr>
                <w:rFonts w:eastAsia="Times New Roman"/>
                <w:color w:val="767171" w:themeColor="background2" w:themeShade="80"/>
                <w:sz w:val="20"/>
                <w:szCs w:val="20"/>
              </w:rPr>
              <w:t xml:space="preserve"> 1</w:t>
            </w:r>
          </w:p>
        </w:tc>
        <w:tc>
          <w:tcPr>
            <w:tcW w:w="1139" w:type="dxa"/>
            <w:tcBorders>
              <w:top w:val="single" w:sz="8" w:space="0" w:color="auto"/>
              <w:left w:val="single" w:sz="8" w:space="0" w:color="auto"/>
              <w:bottom w:val="single" w:sz="8" w:space="0" w:color="auto"/>
              <w:right w:val="single" w:sz="8" w:space="0" w:color="auto"/>
            </w:tcBorders>
            <w:vAlign w:val="center"/>
          </w:tcPr>
          <w:p w14:paraId="16D4CD17" w14:textId="409FC410" w:rsidR="69173598" w:rsidRDefault="69173598" w:rsidP="69173598">
            <w:pPr>
              <w:spacing w:after="0"/>
              <w:jc w:val="center"/>
            </w:pPr>
            <w:r w:rsidRPr="69173598">
              <w:rPr>
                <w:rFonts w:eastAsia="Times New Roman"/>
                <w:color w:val="767171" w:themeColor="background2" w:themeShade="80"/>
                <w:sz w:val="20"/>
                <w:szCs w:val="20"/>
              </w:rPr>
              <w:t xml:space="preserve">100% </w:t>
            </w:r>
          </w:p>
        </w:tc>
      </w:tr>
      <w:tr w:rsidR="69173598" w14:paraId="68B82267" w14:textId="77777777" w:rsidTr="00A75EA0">
        <w:trPr>
          <w:trHeight w:val="450"/>
        </w:trPr>
        <w:tc>
          <w:tcPr>
            <w:tcW w:w="1625" w:type="dxa"/>
            <w:tcBorders>
              <w:top w:val="single" w:sz="4" w:space="0" w:color="auto"/>
              <w:left w:val="single" w:sz="4" w:space="0" w:color="auto"/>
              <w:bottom w:val="single" w:sz="4" w:space="0" w:color="auto"/>
              <w:right w:val="single" w:sz="4" w:space="0" w:color="auto"/>
            </w:tcBorders>
            <w:vAlign w:val="center"/>
          </w:tcPr>
          <w:p w14:paraId="0860076F" w14:textId="21EECBC9" w:rsidR="69173598" w:rsidRDefault="69173598" w:rsidP="69173598">
            <w:pPr>
              <w:spacing w:after="0"/>
              <w:jc w:val="center"/>
            </w:pPr>
            <w:r w:rsidRPr="69173598">
              <w:rPr>
                <w:rFonts w:eastAsia="Times New Roman"/>
                <w:color w:val="767171" w:themeColor="background2" w:themeShade="80"/>
                <w:sz w:val="20"/>
                <w:szCs w:val="20"/>
              </w:rPr>
              <w:t xml:space="preserve">SGI   </w:t>
            </w:r>
          </w:p>
        </w:tc>
        <w:tc>
          <w:tcPr>
            <w:tcW w:w="2805" w:type="dxa"/>
            <w:tcBorders>
              <w:top w:val="single" w:sz="4" w:space="0" w:color="auto"/>
              <w:left w:val="single" w:sz="4" w:space="0" w:color="auto"/>
              <w:bottom w:val="single" w:sz="4" w:space="0" w:color="auto"/>
              <w:right w:val="single" w:sz="4" w:space="0" w:color="auto"/>
            </w:tcBorders>
            <w:vAlign w:val="center"/>
          </w:tcPr>
          <w:p w14:paraId="6F0A9697" w14:textId="6A3F5E3E" w:rsidR="69173598" w:rsidRDefault="69173598" w:rsidP="69173598">
            <w:pPr>
              <w:spacing w:after="0"/>
              <w:jc w:val="center"/>
            </w:pPr>
            <w:r w:rsidRPr="69173598">
              <w:rPr>
                <w:rFonts w:eastAsia="Times New Roman"/>
                <w:color w:val="767171" w:themeColor="background2" w:themeShade="80"/>
                <w:sz w:val="20"/>
                <w:szCs w:val="20"/>
              </w:rPr>
              <w:t xml:space="preserve">Sistemas de Gestión Integrado   </w:t>
            </w:r>
          </w:p>
        </w:tc>
        <w:tc>
          <w:tcPr>
            <w:tcW w:w="2565" w:type="dxa"/>
            <w:tcBorders>
              <w:top w:val="single" w:sz="4" w:space="0" w:color="auto"/>
              <w:left w:val="single" w:sz="4" w:space="0" w:color="auto"/>
              <w:bottom w:val="single" w:sz="4" w:space="0" w:color="auto"/>
              <w:right w:val="single" w:sz="4" w:space="0" w:color="auto"/>
            </w:tcBorders>
            <w:vAlign w:val="center"/>
          </w:tcPr>
          <w:p w14:paraId="28F199D1" w14:textId="6BA3FB6F" w:rsidR="69173598" w:rsidRPr="007F5C6A" w:rsidRDefault="69173598" w:rsidP="69173598">
            <w:pPr>
              <w:spacing w:after="0"/>
              <w:jc w:val="center"/>
            </w:pPr>
            <w:r w:rsidRPr="007F5C6A">
              <w:rPr>
                <w:rFonts w:eastAsia="Times New Roman"/>
                <w:color w:val="767171" w:themeColor="background2" w:themeShade="80"/>
                <w:sz w:val="20"/>
                <w:szCs w:val="20"/>
              </w:rPr>
              <w:t xml:space="preserve">Cantidad de seguimientos de los indicadores de gestión  </w:t>
            </w:r>
          </w:p>
        </w:tc>
        <w:tc>
          <w:tcPr>
            <w:tcW w:w="1425" w:type="dxa"/>
            <w:tcBorders>
              <w:top w:val="single" w:sz="8" w:space="0" w:color="auto"/>
              <w:left w:val="single" w:sz="4" w:space="0" w:color="auto"/>
              <w:bottom w:val="single" w:sz="8" w:space="0" w:color="auto"/>
              <w:right w:val="single" w:sz="8" w:space="0" w:color="auto"/>
            </w:tcBorders>
            <w:vAlign w:val="center"/>
          </w:tcPr>
          <w:p w14:paraId="513CA880" w14:textId="0F6D067F" w:rsidR="69173598" w:rsidRDefault="69173598" w:rsidP="69173598">
            <w:pPr>
              <w:spacing w:after="0"/>
              <w:jc w:val="center"/>
            </w:pPr>
            <w:r w:rsidRPr="69173598">
              <w:rPr>
                <w:rFonts w:eastAsia="Times New Roman"/>
                <w:color w:val="767171" w:themeColor="background2" w:themeShade="80"/>
                <w:sz w:val="20"/>
                <w:szCs w:val="20"/>
              </w:rPr>
              <w:t xml:space="preserve">Trimestral   </w:t>
            </w:r>
          </w:p>
        </w:tc>
        <w:tc>
          <w:tcPr>
            <w:tcW w:w="1065" w:type="dxa"/>
            <w:tcBorders>
              <w:top w:val="single" w:sz="8" w:space="0" w:color="auto"/>
              <w:left w:val="single" w:sz="8" w:space="0" w:color="auto"/>
              <w:bottom w:val="single" w:sz="8" w:space="0" w:color="auto"/>
              <w:right w:val="single" w:sz="8" w:space="0" w:color="auto"/>
            </w:tcBorders>
            <w:vAlign w:val="center"/>
          </w:tcPr>
          <w:p w14:paraId="6A64E37D" w14:textId="06E39377" w:rsidR="69173598" w:rsidRDefault="69173598" w:rsidP="69173598">
            <w:pPr>
              <w:spacing w:after="0"/>
              <w:jc w:val="center"/>
            </w:pPr>
            <w:r w:rsidRPr="69173598">
              <w:rPr>
                <w:rFonts w:eastAsia="Times New Roman"/>
                <w:color w:val="767171" w:themeColor="background2" w:themeShade="80"/>
                <w:sz w:val="20"/>
                <w:szCs w:val="20"/>
              </w:rPr>
              <w:t xml:space="preserve">1  </w:t>
            </w:r>
          </w:p>
        </w:tc>
        <w:tc>
          <w:tcPr>
            <w:tcW w:w="1196" w:type="dxa"/>
            <w:tcBorders>
              <w:top w:val="single" w:sz="8" w:space="0" w:color="auto"/>
              <w:left w:val="single" w:sz="8" w:space="0" w:color="auto"/>
              <w:bottom w:val="single" w:sz="8" w:space="0" w:color="auto"/>
              <w:right w:val="single" w:sz="8" w:space="0" w:color="auto"/>
            </w:tcBorders>
          </w:tcPr>
          <w:p w14:paraId="2EEF224B" w14:textId="123A0DB0" w:rsidR="69173598" w:rsidRDefault="69173598" w:rsidP="69173598">
            <w:pPr>
              <w:spacing w:line="257" w:lineRule="auto"/>
              <w:jc w:val="center"/>
            </w:pPr>
            <w:r w:rsidRPr="69173598">
              <w:rPr>
                <w:rFonts w:eastAsia="Times New Roman"/>
                <w:color w:val="767171" w:themeColor="background2" w:themeShade="80"/>
                <w:sz w:val="20"/>
                <w:szCs w:val="20"/>
              </w:rPr>
              <w:t>4to Trimestre</w:t>
            </w:r>
          </w:p>
        </w:tc>
        <w:tc>
          <w:tcPr>
            <w:tcW w:w="1139" w:type="dxa"/>
            <w:tcBorders>
              <w:top w:val="single" w:sz="8" w:space="0" w:color="auto"/>
              <w:left w:val="single" w:sz="8" w:space="0" w:color="auto"/>
              <w:bottom w:val="single" w:sz="8" w:space="0" w:color="auto"/>
              <w:right w:val="single" w:sz="8" w:space="0" w:color="auto"/>
            </w:tcBorders>
            <w:vAlign w:val="center"/>
          </w:tcPr>
          <w:p w14:paraId="690F1764" w14:textId="0E5B052B" w:rsidR="69173598" w:rsidRDefault="69173598" w:rsidP="69173598">
            <w:pPr>
              <w:spacing w:after="0"/>
              <w:jc w:val="center"/>
            </w:pPr>
            <w:r w:rsidRPr="69173598">
              <w:rPr>
                <w:rFonts w:eastAsia="Times New Roman"/>
                <w:color w:val="767171" w:themeColor="background2" w:themeShade="80"/>
                <w:sz w:val="20"/>
                <w:szCs w:val="20"/>
              </w:rPr>
              <w:t xml:space="preserve"> 1</w:t>
            </w:r>
          </w:p>
        </w:tc>
        <w:tc>
          <w:tcPr>
            <w:tcW w:w="1139" w:type="dxa"/>
            <w:tcBorders>
              <w:top w:val="single" w:sz="8" w:space="0" w:color="auto"/>
              <w:left w:val="single" w:sz="8" w:space="0" w:color="auto"/>
              <w:bottom w:val="single" w:sz="8" w:space="0" w:color="auto"/>
              <w:right w:val="single" w:sz="8" w:space="0" w:color="auto"/>
            </w:tcBorders>
            <w:vAlign w:val="center"/>
          </w:tcPr>
          <w:p w14:paraId="7C8C6510" w14:textId="6703162D" w:rsidR="69173598" w:rsidRDefault="69173598" w:rsidP="69173598">
            <w:pPr>
              <w:spacing w:after="0"/>
              <w:jc w:val="center"/>
            </w:pPr>
            <w:r w:rsidRPr="69173598">
              <w:rPr>
                <w:rFonts w:eastAsia="Times New Roman"/>
                <w:color w:val="767171" w:themeColor="background2" w:themeShade="80"/>
                <w:sz w:val="20"/>
                <w:szCs w:val="20"/>
              </w:rPr>
              <w:t xml:space="preserve">90% </w:t>
            </w:r>
          </w:p>
        </w:tc>
      </w:tr>
      <w:tr w:rsidR="69173598" w14:paraId="1C3C9C07" w14:textId="77777777" w:rsidTr="00A75EA0">
        <w:trPr>
          <w:trHeight w:val="300"/>
        </w:trPr>
        <w:tc>
          <w:tcPr>
            <w:tcW w:w="1625" w:type="dxa"/>
            <w:vMerge w:val="restart"/>
            <w:tcBorders>
              <w:top w:val="single" w:sz="4" w:space="0" w:color="auto"/>
              <w:left w:val="single" w:sz="4" w:space="0" w:color="auto"/>
              <w:bottom w:val="single" w:sz="4" w:space="0" w:color="auto"/>
              <w:right w:val="single" w:sz="4" w:space="0" w:color="auto"/>
            </w:tcBorders>
            <w:vAlign w:val="center"/>
          </w:tcPr>
          <w:p w14:paraId="57D524FB" w14:textId="2B89458D" w:rsidR="69173598" w:rsidRDefault="69173598" w:rsidP="69173598">
            <w:pPr>
              <w:spacing w:after="0"/>
              <w:jc w:val="center"/>
            </w:pPr>
            <w:r w:rsidRPr="69173598">
              <w:rPr>
                <w:rFonts w:eastAsia="Times New Roman"/>
                <w:color w:val="767171" w:themeColor="background2" w:themeShade="80"/>
                <w:sz w:val="20"/>
                <w:szCs w:val="20"/>
              </w:rPr>
              <w:t xml:space="preserve">Gestión Humana   </w:t>
            </w:r>
          </w:p>
        </w:tc>
        <w:tc>
          <w:tcPr>
            <w:tcW w:w="2805" w:type="dxa"/>
            <w:vMerge w:val="restart"/>
            <w:tcBorders>
              <w:top w:val="single" w:sz="4" w:space="0" w:color="auto"/>
              <w:left w:val="single" w:sz="4" w:space="0" w:color="auto"/>
              <w:bottom w:val="single" w:sz="4" w:space="0" w:color="auto"/>
              <w:right w:val="single" w:sz="4" w:space="0" w:color="auto"/>
            </w:tcBorders>
            <w:vAlign w:val="center"/>
          </w:tcPr>
          <w:p w14:paraId="52C03611" w14:textId="6D75A274" w:rsidR="69173598" w:rsidRDefault="69173598" w:rsidP="69173598">
            <w:pPr>
              <w:spacing w:after="0"/>
              <w:jc w:val="center"/>
            </w:pPr>
            <w:r w:rsidRPr="69173598">
              <w:rPr>
                <w:rFonts w:eastAsia="Times New Roman"/>
                <w:color w:val="767171" w:themeColor="background2" w:themeShade="80"/>
                <w:sz w:val="20"/>
                <w:szCs w:val="20"/>
              </w:rPr>
              <w:t xml:space="preserve">Gestión Humana   </w:t>
            </w:r>
          </w:p>
        </w:tc>
        <w:tc>
          <w:tcPr>
            <w:tcW w:w="2565" w:type="dxa"/>
            <w:tcBorders>
              <w:top w:val="single" w:sz="4" w:space="0" w:color="auto"/>
              <w:left w:val="single" w:sz="4" w:space="0" w:color="auto"/>
              <w:bottom w:val="single" w:sz="4" w:space="0" w:color="auto"/>
              <w:right w:val="single" w:sz="4" w:space="0" w:color="auto"/>
            </w:tcBorders>
            <w:vAlign w:val="center"/>
          </w:tcPr>
          <w:p w14:paraId="328A21DE" w14:textId="3F268035" w:rsidR="69173598" w:rsidRDefault="69173598" w:rsidP="69173598">
            <w:pPr>
              <w:spacing w:after="0"/>
              <w:jc w:val="center"/>
            </w:pPr>
            <w:r w:rsidRPr="69173598">
              <w:rPr>
                <w:rFonts w:eastAsia="Times New Roman"/>
                <w:color w:val="767171" w:themeColor="background2" w:themeShade="80"/>
                <w:sz w:val="20"/>
                <w:szCs w:val="20"/>
              </w:rPr>
              <w:t xml:space="preserve">Clima laboral  </w:t>
            </w:r>
          </w:p>
        </w:tc>
        <w:tc>
          <w:tcPr>
            <w:tcW w:w="1425" w:type="dxa"/>
            <w:tcBorders>
              <w:top w:val="single" w:sz="8" w:space="0" w:color="auto"/>
              <w:left w:val="single" w:sz="4" w:space="0" w:color="auto"/>
              <w:bottom w:val="single" w:sz="8" w:space="0" w:color="auto"/>
              <w:right w:val="single" w:sz="8" w:space="0" w:color="auto"/>
            </w:tcBorders>
            <w:vAlign w:val="center"/>
          </w:tcPr>
          <w:p w14:paraId="21AA2263" w14:textId="0C99A5A8" w:rsidR="69173598" w:rsidRDefault="69173598" w:rsidP="69173598">
            <w:pPr>
              <w:spacing w:after="0"/>
              <w:jc w:val="center"/>
            </w:pPr>
            <w:r w:rsidRPr="69173598">
              <w:rPr>
                <w:rFonts w:eastAsia="Times New Roman"/>
                <w:color w:val="767171" w:themeColor="background2" w:themeShade="80"/>
                <w:sz w:val="20"/>
                <w:szCs w:val="20"/>
              </w:rPr>
              <w:t xml:space="preserve">Anual  </w:t>
            </w:r>
          </w:p>
        </w:tc>
        <w:tc>
          <w:tcPr>
            <w:tcW w:w="1065" w:type="dxa"/>
            <w:tcBorders>
              <w:top w:val="single" w:sz="8" w:space="0" w:color="auto"/>
              <w:left w:val="single" w:sz="8" w:space="0" w:color="auto"/>
              <w:bottom w:val="single" w:sz="8" w:space="0" w:color="auto"/>
              <w:right w:val="single" w:sz="8" w:space="0" w:color="auto"/>
            </w:tcBorders>
            <w:vAlign w:val="center"/>
          </w:tcPr>
          <w:p w14:paraId="369B9883" w14:textId="6FAB4E71" w:rsidR="69173598" w:rsidRDefault="69173598" w:rsidP="69173598">
            <w:pPr>
              <w:spacing w:after="0"/>
              <w:jc w:val="center"/>
            </w:pPr>
            <w:r w:rsidRPr="69173598">
              <w:rPr>
                <w:rFonts w:eastAsia="Times New Roman"/>
                <w:color w:val="767171" w:themeColor="background2" w:themeShade="80"/>
                <w:sz w:val="20"/>
                <w:szCs w:val="20"/>
              </w:rPr>
              <w:t xml:space="preserve">&gt;85%  </w:t>
            </w:r>
          </w:p>
        </w:tc>
        <w:tc>
          <w:tcPr>
            <w:tcW w:w="1196" w:type="dxa"/>
            <w:tcBorders>
              <w:top w:val="single" w:sz="8" w:space="0" w:color="auto"/>
              <w:left w:val="single" w:sz="8" w:space="0" w:color="auto"/>
              <w:bottom w:val="single" w:sz="8" w:space="0" w:color="auto"/>
              <w:right w:val="single" w:sz="8" w:space="0" w:color="auto"/>
            </w:tcBorders>
          </w:tcPr>
          <w:p w14:paraId="3333FD38" w14:textId="7EA54B2B" w:rsidR="69173598" w:rsidRDefault="69173598" w:rsidP="69173598">
            <w:pPr>
              <w:spacing w:line="257" w:lineRule="auto"/>
              <w:jc w:val="center"/>
            </w:pPr>
            <w:r w:rsidRPr="69173598">
              <w:rPr>
                <w:rFonts w:eastAsia="Times New Roman"/>
                <w:color w:val="767171" w:themeColor="background2" w:themeShade="80"/>
                <w:sz w:val="20"/>
                <w:szCs w:val="20"/>
              </w:rPr>
              <w:t>4to Trimestre</w:t>
            </w:r>
          </w:p>
        </w:tc>
        <w:tc>
          <w:tcPr>
            <w:tcW w:w="1139" w:type="dxa"/>
            <w:tcBorders>
              <w:top w:val="single" w:sz="8" w:space="0" w:color="auto"/>
              <w:left w:val="single" w:sz="8" w:space="0" w:color="auto"/>
              <w:bottom w:val="single" w:sz="8" w:space="0" w:color="auto"/>
              <w:right w:val="single" w:sz="8" w:space="0" w:color="auto"/>
            </w:tcBorders>
            <w:vAlign w:val="center"/>
          </w:tcPr>
          <w:p w14:paraId="3803B387" w14:textId="59C195A0" w:rsidR="69173598" w:rsidRDefault="69173598" w:rsidP="69173598">
            <w:pPr>
              <w:spacing w:after="0"/>
              <w:jc w:val="center"/>
            </w:pPr>
            <w:r w:rsidRPr="69173598">
              <w:rPr>
                <w:rFonts w:eastAsia="Times New Roman"/>
                <w:color w:val="767171" w:themeColor="background2" w:themeShade="80"/>
                <w:sz w:val="20"/>
                <w:szCs w:val="20"/>
              </w:rPr>
              <w:t xml:space="preserve"> 87</w:t>
            </w:r>
          </w:p>
        </w:tc>
        <w:tc>
          <w:tcPr>
            <w:tcW w:w="1139" w:type="dxa"/>
            <w:tcBorders>
              <w:top w:val="single" w:sz="8" w:space="0" w:color="auto"/>
              <w:left w:val="single" w:sz="8" w:space="0" w:color="auto"/>
              <w:bottom w:val="single" w:sz="8" w:space="0" w:color="auto"/>
              <w:right w:val="single" w:sz="8" w:space="0" w:color="auto"/>
            </w:tcBorders>
            <w:vAlign w:val="center"/>
          </w:tcPr>
          <w:p w14:paraId="6A86978D" w14:textId="37BC2E94" w:rsidR="69173598" w:rsidRDefault="69173598" w:rsidP="69173598">
            <w:pPr>
              <w:spacing w:after="0"/>
              <w:jc w:val="center"/>
            </w:pPr>
            <w:r w:rsidRPr="69173598">
              <w:rPr>
                <w:rFonts w:eastAsia="Times New Roman"/>
                <w:color w:val="767171" w:themeColor="background2" w:themeShade="80"/>
                <w:sz w:val="20"/>
                <w:szCs w:val="20"/>
              </w:rPr>
              <w:t xml:space="preserve">100% </w:t>
            </w:r>
          </w:p>
        </w:tc>
      </w:tr>
      <w:tr w:rsidR="69173598" w14:paraId="4EDF1E75" w14:textId="77777777" w:rsidTr="00A75EA0">
        <w:trPr>
          <w:trHeight w:val="300"/>
        </w:trPr>
        <w:tc>
          <w:tcPr>
            <w:tcW w:w="1625" w:type="dxa"/>
            <w:vMerge/>
            <w:tcBorders>
              <w:top w:val="single" w:sz="4" w:space="0" w:color="auto"/>
              <w:left w:val="single" w:sz="4" w:space="0" w:color="auto"/>
              <w:bottom w:val="single" w:sz="4" w:space="0" w:color="auto"/>
              <w:right w:val="single" w:sz="4" w:space="0" w:color="auto"/>
            </w:tcBorders>
            <w:vAlign w:val="center"/>
          </w:tcPr>
          <w:p w14:paraId="43B4533A" w14:textId="77777777" w:rsidR="009720EC" w:rsidRDefault="009720EC"/>
        </w:tc>
        <w:tc>
          <w:tcPr>
            <w:tcW w:w="2805" w:type="dxa"/>
            <w:vMerge/>
            <w:tcBorders>
              <w:top w:val="single" w:sz="4" w:space="0" w:color="auto"/>
              <w:left w:val="single" w:sz="4" w:space="0" w:color="auto"/>
              <w:bottom w:val="single" w:sz="4" w:space="0" w:color="auto"/>
              <w:right w:val="single" w:sz="4" w:space="0" w:color="auto"/>
            </w:tcBorders>
            <w:vAlign w:val="center"/>
          </w:tcPr>
          <w:p w14:paraId="3817438A" w14:textId="77777777" w:rsidR="009720EC" w:rsidRDefault="009720EC"/>
        </w:tc>
        <w:tc>
          <w:tcPr>
            <w:tcW w:w="2565" w:type="dxa"/>
            <w:tcBorders>
              <w:top w:val="single" w:sz="4" w:space="0" w:color="auto"/>
              <w:left w:val="single" w:sz="4" w:space="0" w:color="auto"/>
              <w:bottom w:val="single" w:sz="4" w:space="0" w:color="auto"/>
              <w:right w:val="single" w:sz="4" w:space="0" w:color="auto"/>
            </w:tcBorders>
            <w:vAlign w:val="center"/>
          </w:tcPr>
          <w:p w14:paraId="6AA1E058" w14:textId="5F9F22D6" w:rsidR="69173598" w:rsidRDefault="69173598" w:rsidP="69173598">
            <w:pPr>
              <w:spacing w:after="0"/>
              <w:jc w:val="center"/>
            </w:pPr>
            <w:r w:rsidRPr="69173598">
              <w:rPr>
                <w:rFonts w:eastAsia="Times New Roman"/>
                <w:color w:val="767171" w:themeColor="background2" w:themeShade="80"/>
                <w:sz w:val="20"/>
                <w:szCs w:val="20"/>
              </w:rPr>
              <w:t xml:space="preserve">Capacitación  </w:t>
            </w:r>
          </w:p>
        </w:tc>
        <w:tc>
          <w:tcPr>
            <w:tcW w:w="1425" w:type="dxa"/>
            <w:tcBorders>
              <w:top w:val="single" w:sz="8" w:space="0" w:color="auto"/>
              <w:left w:val="single" w:sz="4" w:space="0" w:color="auto"/>
              <w:bottom w:val="single" w:sz="8" w:space="0" w:color="auto"/>
              <w:right w:val="single" w:sz="8" w:space="0" w:color="auto"/>
            </w:tcBorders>
            <w:vAlign w:val="center"/>
          </w:tcPr>
          <w:p w14:paraId="66F3B7C8" w14:textId="0AF7AF82" w:rsidR="69173598" w:rsidRDefault="69173598" w:rsidP="69173598">
            <w:pPr>
              <w:spacing w:after="0"/>
              <w:jc w:val="center"/>
            </w:pPr>
            <w:r w:rsidRPr="69173598">
              <w:rPr>
                <w:rFonts w:eastAsia="Times New Roman"/>
                <w:color w:val="767171" w:themeColor="background2" w:themeShade="80"/>
                <w:sz w:val="20"/>
                <w:szCs w:val="20"/>
              </w:rPr>
              <w:t xml:space="preserve">Trimestral  </w:t>
            </w:r>
          </w:p>
        </w:tc>
        <w:tc>
          <w:tcPr>
            <w:tcW w:w="1065" w:type="dxa"/>
            <w:tcBorders>
              <w:top w:val="single" w:sz="8" w:space="0" w:color="auto"/>
              <w:left w:val="single" w:sz="8" w:space="0" w:color="auto"/>
              <w:bottom w:val="single" w:sz="8" w:space="0" w:color="auto"/>
              <w:right w:val="single" w:sz="8" w:space="0" w:color="auto"/>
            </w:tcBorders>
            <w:vAlign w:val="center"/>
          </w:tcPr>
          <w:p w14:paraId="5C85E700" w14:textId="02D4D158" w:rsidR="69173598" w:rsidRDefault="69173598" w:rsidP="69173598">
            <w:pPr>
              <w:spacing w:after="0"/>
              <w:jc w:val="center"/>
            </w:pPr>
            <w:r w:rsidRPr="69173598">
              <w:rPr>
                <w:rFonts w:eastAsia="Times New Roman"/>
                <w:color w:val="767171" w:themeColor="background2" w:themeShade="80"/>
                <w:sz w:val="20"/>
                <w:szCs w:val="20"/>
              </w:rPr>
              <w:t xml:space="preserve">&gt;85%  </w:t>
            </w:r>
          </w:p>
        </w:tc>
        <w:tc>
          <w:tcPr>
            <w:tcW w:w="1196" w:type="dxa"/>
            <w:tcBorders>
              <w:top w:val="single" w:sz="8" w:space="0" w:color="auto"/>
              <w:left w:val="single" w:sz="8" w:space="0" w:color="auto"/>
              <w:bottom w:val="single" w:sz="8" w:space="0" w:color="auto"/>
              <w:right w:val="single" w:sz="8" w:space="0" w:color="auto"/>
            </w:tcBorders>
          </w:tcPr>
          <w:p w14:paraId="50C610E7" w14:textId="37E75AC0" w:rsidR="69173598" w:rsidRDefault="69173598" w:rsidP="69173598">
            <w:pPr>
              <w:spacing w:line="257" w:lineRule="auto"/>
              <w:jc w:val="center"/>
            </w:pPr>
            <w:r w:rsidRPr="69173598">
              <w:rPr>
                <w:rFonts w:eastAsia="Times New Roman"/>
                <w:color w:val="767171" w:themeColor="background2" w:themeShade="80"/>
                <w:sz w:val="20"/>
                <w:szCs w:val="20"/>
              </w:rPr>
              <w:t>4to Trimestre</w:t>
            </w:r>
          </w:p>
        </w:tc>
        <w:tc>
          <w:tcPr>
            <w:tcW w:w="1139" w:type="dxa"/>
            <w:tcBorders>
              <w:top w:val="single" w:sz="8" w:space="0" w:color="auto"/>
              <w:left w:val="single" w:sz="8" w:space="0" w:color="auto"/>
              <w:bottom w:val="single" w:sz="8" w:space="0" w:color="auto"/>
              <w:right w:val="single" w:sz="8" w:space="0" w:color="auto"/>
            </w:tcBorders>
            <w:vAlign w:val="center"/>
          </w:tcPr>
          <w:p w14:paraId="613EFB04" w14:textId="0F8C1823" w:rsidR="69173598" w:rsidRDefault="69173598" w:rsidP="69173598">
            <w:pPr>
              <w:spacing w:after="0"/>
              <w:jc w:val="center"/>
            </w:pPr>
            <w:r w:rsidRPr="69173598">
              <w:rPr>
                <w:rFonts w:eastAsia="Times New Roman"/>
                <w:color w:val="767171" w:themeColor="background2" w:themeShade="80"/>
                <w:sz w:val="20"/>
                <w:szCs w:val="20"/>
              </w:rPr>
              <w:t xml:space="preserve"> 95</w:t>
            </w:r>
          </w:p>
        </w:tc>
        <w:tc>
          <w:tcPr>
            <w:tcW w:w="1139" w:type="dxa"/>
            <w:tcBorders>
              <w:top w:val="single" w:sz="8" w:space="0" w:color="auto"/>
              <w:left w:val="single" w:sz="8" w:space="0" w:color="auto"/>
              <w:bottom w:val="single" w:sz="8" w:space="0" w:color="auto"/>
              <w:right w:val="single" w:sz="8" w:space="0" w:color="auto"/>
            </w:tcBorders>
            <w:vAlign w:val="center"/>
          </w:tcPr>
          <w:p w14:paraId="142D5E88" w14:textId="03DE0E42" w:rsidR="69173598" w:rsidRDefault="69173598" w:rsidP="69173598">
            <w:pPr>
              <w:spacing w:after="0"/>
              <w:jc w:val="center"/>
            </w:pPr>
            <w:r w:rsidRPr="69173598">
              <w:rPr>
                <w:rFonts w:eastAsia="Times New Roman"/>
                <w:color w:val="767171" w:themeColor="background2" w:themeShade="80"/>
                <w:sz w:val="20"/>
                <w:szCs w:val="20"/>
              </w:rPr>
              <w:t xml:space="preserve">100% </w:t>
            </w:r>
          </w:p>
        </w:tc>
      </w:tr>
      <w:tr w:rsidR="69173598" w14:paraId="5492580D" w14:textId="77777777" w:rsidTr="00E504A5">
        <w:trPr>
          <w:trHeight w:val="300"/>
        </w:trPr>
        <w:tc>
          <w:tcPr>
            <w:tcW w:w="1625" w:type="dxa"/>
            <w:vMerge/>
            <w:tcBorders>
              <w:top w:val="single" w:sz="4" w:space="0" w:color="auto"/>
              <w:left w:val="single" w:sz="4" w:space="0" w:color="auto"/>
              <w:bottom w:val="single" w:sz="4" w:space="0" w:color="auto"/>
              <w:right w:val="single" w:sz="4" w:space="0" w:color="auto"/>
            </w:tcBorders>
            <w:vAlign w:val="center"/>
          </w:tcPr>
          <w:p w14:paraId="57AC68D8" w14:textId="77777777" w:rsidR="009720EC" w:rsidRDefault="009720EC"/>
        </w:tc>
        <w:tc>
          <w:tcPr>
            <w:tcW w:w="2805" w:type="dxa"/>
            <w:vMerge/>
            <w:tcBorders>
              <w:top w:val="single" w:sz="4" w:space="0" w:color="auto"/>
              <w:left w:val="single" w:sz="4" w:space="0" w:color="auto"/>
              <w:bottom w:val="single" w:sz="4" w:space="0" w:color="auto"/>
              <w:right w:val="single" w:sz="4" w:space="0" w:color="auto"/>
            </w:tcBorders>
            <w:vAlign w:val="center"/>
          </w:tcPr>
          <w:p w14:paraId="75FE4E47" w14:textId="77777777" w:rsidR="009720EC" w:rsidRDefault="009720EC"/>
        </w:tc>
        <w:tc>
          <w:tcPr>
            <w:tcW w:w="2565" w:type="dxa"/>
            <w:tcBorders>
              <w:top w:val="single" w:sz="4" w:space="0" w:color="auto"/>
              <w:left w:val="single" w:sz="4" w:space="0" w:color="auto"/>
              <w:bottom w:val="single" w:sz="4" w:space="0" w:color="auto"/>
              <w:right w:val="single" w:sz="4" w:space="0" w:color="auto"/>
            </w:tcBorders>
            <w:vAlign w:val="center"/>
          </w:tcPr>
          <w:p w14:paraId="5668C773" w14:textId="3B943643" w:rsidR="69173598" w:rsidRDefault="69173598" w:rsidP="69173598">
            <w:pPr>
              <w:spacing w:after="0"/>
              <w:jc w:val="center"/>
            </w:pPr>
            <w:r w:rsidRPr="69173598">
              <w:rPr>
                <w:rFonts w:eastAsia="Times New Roman"/>
                <w:color w:val="767171" w:themeColor="background2" w:themeShade="80"/>
                <w:sz w:val="20"/>
                <w:szCs w:val="20"/>
              </w:rPr>
              <w:t xml:space="preserve">Rotación del Personal  </w:t>
            </w:r>
          </w:p>
        </w:tc>
        <w:tc>
          <w:tcPr>
            <w:tcW w:w="1425" w:type="dxa"/>
            <w:tcBorders>
              <w:top w:val="single" w:sz="8" w:space="0" w:color="auto"/>
              <w:left w:val="single" w:sz="4" w:space="0" w:color="auto"/>
              <w:bottom w:val="single" w:sz="8" w:space="0" w:color="auto"/>
              <w:right w:val="single" w:sz="8" w:space="0" w:color="auto"/>
            </w:tcBorders>
            <w:vAlign w:val="center"/>
          </w:tcPr>
          <w:p w14:paraId="447284E9" w14:textId="5D04F33F" w:rsidR="69173598" w:rsidRDefault="69173598" w:rsidP="69173598">
            <w:pPr>
              <w:spacing w:after="0"/>
              <w:jc w:val="center"/>
            </w:pPr>
            <w:r w:rsidRPr="69173598">
              <w:rPr>
                <w:rFonts w:eastAsia="Times New Roman"/>
                <w:color w:val="767171" w:themeColor="background2" w:themeShade="80"/>
                <w:sz w:val="20"/>
                <w:szCs w:val="20"/>
              </w:rPr>
              <w:t xml:space="preserve">Trimestral  </w:t>
            </w:r>
          </w:p>
        </w:tc>
        <w:tc>
          <w:tcPr>
            <w:tcW w:w="1065" w:type="dxa"/>
            <w:tcBorders>
              <w:top w:val="single" w:sz="8" w:space="0" w:color="auto"/>
              <w:left w:val="single" w:sz="8" w:space="0" w:color="auto"/>
              <w:bottom w:val="single" w:sz="8" w:space="0" w:color="auto"/>
              <w:right w:val="single" w:sz="8" w:space="0" w:color="auto"/>
            </w:tcBorders>
            <w:vAlign w:val="center"/>
          </w:tcPr>
          <w:p w14:paraId="7327BE0F" w14:textId="5D077DF8" w:rsidR="69173598" w:rsidRDefault="69173598" w:rsidP="69173598">
            <w:pPr>
              <w:spacing w:after="0"/>
              <w:jc w:val="center"/>
            </w:pPr>
            <w:r w:rsidRPr="69173598">
              <w:rPr>
                <w:rFonts w:eastAsia="Times New Roman"/>
                <w:color w:val="767171" w:themeColor="background2" w:themeShade="80"/>
                <w:sz w:val="20"/>
                <w:szCs w:val="20"/>
              </w:rPr>
              <w:t xml:space="preserve">&lt;6  </w:t>
            </w:r>
          </w:p>
        </w:tc>
        <w:tc>
          <w:tcPr>
            <w:tcW w:w="1196" w:type="dxa"/>
            <w:tcBorders>
              <w:top w:val="single" w:sz="8" w:space="0" w:color="auto"/>
              <w:left w:val="single" w:sz="8" w:space="0" w:color="auto"/>
              <w:bottom w:val="single" w:sz="8" w:space="0" w:color="auto"/>
              <w:right w:val="single" w:sz="8" w:space="0" w:color="auto"/>
            </w:tcBorders>
          </w:tcPr>
          <w:p w14:paraId="49240D47" w14:textId="3298DA94" w:rsidR="69173598" w:rsidRDefault="69173598" w:rsidP="69173598">
            <w:pPr>
              <w:spacing w:line="257" w:lineRule="auto"/>
              <w:jc w:val="center"/>
            </w:pPr>
            <w:r w:rsidRPr="69173598">
              <w:rPr>
                <w:rFonts w:eastAsia="Times New Roman"/>
                <w:color w:val="767171" w:themeColor="background2" w:themeShade="80"/>
                <w:sz w:val="20"/>
                <w:szCs w:val="20"/>
              </w:rPr>
              <w:t>4to Trimestre</w:t>
            </w:r>
          </w:p>
        </w:tc>
        <w:tc>
          <w:tcPr>
            <w:tcW w:w="1139" w:type="dxa"/>
            <w:tcBorders>
              <w:top w:val="single" w:sz="8" w:space="0" w:color="auto"/>
              <w:left w:val="single" w:sz="8" w:space="0" w:color="auto"/>
              <w:bottom w:val="single" w:sz="8" w:space="0" w:color="auto"/>
              <w:right w:val="single" w:sz="8" w:space="0" w:color="auto"/>
            </w:tcBorders>
            <w:vAlign w:val="center"/>
          </w:tcPr>
          <w:p w14:paraId="5A84F3FE" w14:textId="16B278B8" w:rsidR="69173598" w:rsidRDefault="69173598" w:rsidP="69173598">
            <w:pPr>
              <w:spacing w:after="0"/>
              <w:jc w:val="center"/>
            </w:pPr>
            <w:r w:rsidRPr="69173598">
              <w:rPr>
                <w:rFonts w:eastAsia="Times New Roman"/>
                <w:color w:val="767171" w:themeColor="background2" w:themeShade="80"/>
                <w:sz w:val="20"/>
                <w:szCs w:val="20"/>
              </w:rPr>
              <w:t xml:space="preserve"> 0</w:t>
            </w:r>
          </w:p>
        </w:tc>
        <w:tc>
          <w:tcPr>
            <w:tcW w:w="1139" w:type="dxa"/>
            <w:tcBorders>
              <w:top w:val="single" w:sz="8" w:space="0" w:color="auto"/>
              <w:left w:val="single" w:sz="8" w:space="0" w:color="auto"/>
              <w:bottom w:val="single" w:sz="8" w:space="0" w:color="auto"/>
              <w:right w:val="single" w:sz="8" w:space="0" w:color="auto"/>
            </w:tcBorders>
            <w:vAlign w:val="center"/>
          </w:tcPr>
          <w:p w14:paraId="7700B3A1" w14:textId="769FBDB0" w:rsidR="69173598" w:rsidRDefault="69173598" w:rsidP="69173598">
            <w:pPr>
              <w:spacing w:after="0"/>
              <w:jc w:val="center"/>
            </w:pPr>
            <w:r w:rsidRPr="69173598">
              <w:rPr>
                <w:rFonts w:eastAsia="Times New Roman"/>
                <w:color w:val="767171" w:themeColor="background2" w:themeShade="80"/>
                <w:sz w:val="20"/>
                <w:szCs w:val="20"/>
              </w:rPr>
              <w:t xml:space="preserve">98% </w:t>
            </w:r>
          </w:p>
        </w:tc>
      </w:tr>
      <w:tr w:rsidR="69173598" w14:paraId="6340DBF2" w14:textId="77777777" w:rsidTr="00A75EA0">
        <w:trPr>
          <w:trHeight w:val="225"/>
        </w:trPr>
        <w:tc>
          <w:tcPr>
            <w:tcW w:w="1625" w:type="dxa"/>
            <w:vMerge w:val="restart"/>
            <w:tcBorders>
              <w:top w:val="single" w:sz="4" w:space="0" w:color="auto"/>
              <w:left w:val="single" w:sz="4" w:space="0" w:color="auto"/>
              <w:bottom w:val="single" w:sz="4" w:space="0" w:color="auto"/>
              <w:right w:val="single" w:sz="4" w:space="0" w:color="auto"/>
            </w:tcBorders>
            <w:vAlign w:val="center"/>
          </w:tcPr>
          <w:p w14:paraId="5DCD7718" w14:textId="531A8D79" w:rsidR="69173598" w:rsidRDefault="69173598" w:rsidP="69173598">
            <w:pPr>
              <w:spacing w:after="0"/>
              <w:jc w:val="center"/>
            </w:pPr>
            <w:r w:rsidRPr="69173598">
              <w:rPr>
                <w:rFonts w:eastAsia="Times New Roman"/>
                <w:color w:val="767171" w:themeColor="background2" w:themeShade="80"/>
                <w:sz w:val="20"/>
                <w:szCs w:val="20"/>
              </w:rPr>
              <w:lastRenderedPageBreak/>
              <w:t xml:space="preserve">Comunicaciones  </w:t>
            </w:r>
          </w:p>
        </w:tc>
        <w:tc>
          <w:tcPr>
            <w:tcW w:w="280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39CE27" w14:textId="72C24537" w:rsidR="69173598" w:rsidRDefault="69173598" w:rsidP="69173598">
            <w:pPr>
              <w:spacing w:after="0"/>
              <w:jc w:val="center"/>
            </w:pPr>
            <w:r w:rsidRPr="69173598">
              <w:rPr>
                <w:rFonts w:eastAsia="Times New Roman"/>
                <w:color w:val="767171" w:themeColor="background2" w:themeShade="80"/>
                <w:sz w:val="20"/>
                <w:szCs w:val="20"/>
              </w:rPr>
              <w:t xml:space="preserve">Comunicaciones  </w:t>
            </w:r>
          </w:p>
        </w:tc>
        <w:tc>
          <w:tcPr>
            <w:tcW w:w="2565" w:type="dxa"/>
            <w:tcBorders>
              <w:top w:val="single" w:sz="4" w:space="0" w:color="auto"/>
              <w:left w:val="single" w:sz="4" w:space="0" w:color="auto"/>
              <w:bottom w:val="single" w:sz="4" w:space="0" w:color="auto"/>
              <w:right w:val="single" w:sz="4" w:space="0" w:color="auto"/>
            </w:tcBorders>
            <w:vAlign w:val="center"/>
          </w:tcPr>
          <w:p w14:paraId="66317556" w14:textId="05E31DBB" w:rsidR="69173598" w:rsidRDefault="69173598" w:rsidP="69173598">
            <w:pPr>
              <w:spacing w:after="0"/>
              <w:jc w:val="center"/>
            </w:pPr>
            <w:r w:rsidRPr="69173598">
              <w:rPr>
                <w:rFonts w:eastAsia="Times New Roman"/>
                <w:color w:val="767171" w:themeColor="background2" w:themeShade="80"/>
                <w:sz w:val="20"/>
                <w:szCs w:val="20"/>
              </w:rPr>
              <w:t xml:space="preserve">Notas de prensa publicadas  </w:t>
            </w:r>
          </w:p>
        </w:tc>
        <w:tc>
          <w:tcPr>
            <w:tcW w:w="1425" w:type="dxa"/>
            <w:tcBorders>
              <w:top w:val="single" w:sz="8" w:space="0" w:color="auto"/>
              <w:left w:val="single" w:sz="4" w:space="0" w:color="auto"/>
              <w:bottom w:val="single" w:sz="4" w:space="0" w:color="auto"/>
              <w:right w:val="single" w:sz="8" w:space="0" w:color="auto"/>
            </w:tcBorders>
            <w:vAlign w:val="center"/>
          </w:tcPr>
          <w:p w14:paraId="68D4CCA4" w14:textId="3B72741E" w:rsidR="69173598" w:rsidRDefault="69173598" w:rsidP="69173598">
            <w:pPr>
              <w:spacing w:after="0"/>
              <w:jc w:val="center"/>
            </w:pPr>
            <w:r w:rsidRPr="69173598">
              <w:rPr>
                <w:rFonts w:eastAsia="Times New Roman"/>
                <w:color w:val="767171" w:themeColor="background2" w:themeShade="80"/>
                <w:sz w:val="20"/>
                <w:szCs w:val="20"/>
              </w:rPr>
              <w:t xml:space="preserve">Trimestral  </w:t>
            </w:r>
          </w:p>
        </w:tc>
        <w:tc>
          <w:tcPr>
            <w:tcW w:w="1065" w:type="dxa"/>
            <w:tcBorders>
              <w:top w:val="single" w:sz="8" w:space="0" w:color="auto"/>
              <w:left w:val="single" w:sz="8" w:space="0" w:color="auto"/>
              <w:bottom w:val="single" w:sz="8" w:space="0" w:color="auto"/>
              <w:right w:val="single" w:sz="8" w:space="0" w:color="auto"/>
            </w:tcBorders>
            <w:vAlign w:val="center"/>
          </w:tcPr>
          <w:p w14:paraId="48688AC7" w14:textId="2968029F" w:rsidR="69173598" w:rsidRDefault="69173598" w:rsidP="69173598">
            <w:pPr>
              <w:spacing w:after="0"/>
              <w:jc w:val="center"/>
            </w:pPr>
            <w:r w:rsidRPr="69173598">
              <w:rPr>
                <w:rFonts w:eastAsia="Times New Roman"/>
                <w:color w:val="767171" w:themeColor="background2" w:themeShade="80"/>
                <w:sz w:val="20"/>
                <w:szCs w:val="20"/>
              </w:rPr>
              <w:t xml:space="preserve">≥ 15  </w:t>
            </w:r>
          </w:p>
        </w:tc>
        <w:tc>
          <w:tcPr>
            <w:tcW w:w="1196" w:type="dxa"/>
            <w:tcBorders>
              <w:top w:val="single" w:sz="8" w:space="0" w:color="auto"/>
              <w:left w:val="single" w:sz="8" w:space="0" w:color="auto"/>
              <w:bottom w:val="single" w:sz="8" w:space="0" w:color="auto"/>
              <w:right w:val="single" w:sz="8" w:space="0" w:color="auto"/>
            </w:tcBorders>
          </w:tcPr>
          <w:p w14:paraId="4ACE6B2D" w14:textId="5C48BABC" w:rsidR="69173598" w:rsidRDefault="69173598" w:rsidP="69173598">
            <w:pPr>
              <w:spacing w:line="257" w:lineRule="auto"/>
              <w:jc w:val="center"/>
            </w:pPr>
            <w:r w:rsidRPr="69173598">
              <w:rPr>
                <w:rFonts w:eastAsia="Times New Roman"/>
                <w:color w:val="767171" w:themeColor="background2" w:themeShade="80"/>
                <w:sz w:val="20"/>
                <w:szCs w:val="20"/>
              </w:rPr>
              <w:t>4to Trimestre</w:t>
            </w:r>
          </w:p>
        </w:tc>
        <w:tc>
          <w:tcPr>
            <w:tcW w:w="1139" w:type="dxa"/>
            <w:tcBorders>
              <w:top w:val="single" w:sz="8" w:space="0" w:color="auto"/>
              <w:left w:val="single" w:sz="8" w:space="0" w:color="auto"/>
              <w:bottom w:val="single" w:sz="8" w:space="0" w:color="auto"/>
              <w:right w:val="single" w:sz="8" w:space="0" w:color="auto"/>
            </w:tcBorders>
            <w:vAlign w:val="center"/>
          </w:tcPr>
          <w:p w14:paraId="654B499A" w14:textId="23D07656" w:rsidR="69173598" w:rsidRDefault="69173598" w:rsidP="69173598">
            <w:pPr>
              <w:spacing w:after="0"/>
              <w:jc w:val="center"/>
            </w:pPr>
            <w:r w:rsidRPr="69173598">
              <w:rPr>
                <w:rFonts w:eastAsia="Times New Roman"/>
                <w:color w:val="767171" w:themeColor="background2" w:themeShade="80"/>
                <w:sz w:val="20"/>
                <w:szCs w:val="20"/>
              </w:rPr>
              <w:t xml:space="preserve"> 19</w:t>
            </w:r>
          </w:p>
        </w:tc>
        <w:tc>
          <w:tcPr>
            <w:tcW w:w="1139" w:type="dxa"/>
            <w:tcBorders>
              <w:top w:val="single" w:sz="8" w:space="0" w:color="auto"/>
              <w:left w:val="single" w:sz="8" w:space="0" w:color="auto"/>
              <w:bottom w:val="single" w:sz="8" w:space="0" w:color="auto"/>
              <w:right w:val="single" w:sz="8" w:space="0" w:color="auto"/>
            </w:tcBorders>
            <w:vAlign w:val="center"/>
          </w:tcPr>
          <w:p w14:paraId="7989FB49" w14:textId="6D62A7D7" w:rsidR="69173598" w:rsidRDefault="69173598" w:rsidP="69173598">
            <w:pPr>
              <w:spacing w:after="0"/>
              <w:jc w:val="center"/>
            </w:pPr>
            <w:r w:rsidRPr="69173598">
              <w:rPr>
                <w:rFonts w:eastAsia="Times New Roman"/>
                <w:color w:val="767171" w:themeColor="background2" w:themeShade="80"/>
                <w:sz w:val="20"/>
                <w:szCs w:val="20"/>
              </w:rPr>
              <w:t xml:space="preserve">95% </w:t>
            </w:r>
          </w:p>
        </w:tc>
      </w:tr>
      <w:tr w:rsidR="69173598" w14:paraId="314D630D" w14:textId="77777777" w:rsidTr="00E504A5">
        <w:trPr>
          <w:trHeight w:val="750"/>
        </w:trPr>
        <w:tc>
          <w:tcPr>
            <w:tcW w:w="1625" w:type="dxa"/>
            <w:vMerge/>
            <w:tcBorders>
              <w:top w:val="single" w:sz="4" w:space="0" w:color="auto"/>
              <w:left w:val="single" w:sz="4" w:space="0" w:color="auto"/>
              <w:bottom w:val="single" w:sz="4" w:space="0" w:color="auto"/>
              <w:right w:val="single" w:sz="4" w:space="0" w:color="auto"/>
            </w:tcBorders>
            <w:vAlign w:val="center"/>
          </w:tcPr>
          <w:p w14:paraId="5EB0648F" w14:textId="77777777" w:rsidR="009720EC" w:rsidRDefault="009720EC"/>
        </w:tc>
        <w:tc>
          <w:tcPr>
            <w:tcW w:w="2805" w:type="dxa"/>
            <w:vMerge/>
            <w:tcBorders>
              <w:top w:val="single" w:sz="4" w:space="0" w:color="auto"/>
              <w:left w:val="single" w:sz="4" w:space="0" w:color="auto"/>
              <w:bottom w:val="single" w:sz="4" w:space="0" w:color="auto"/>
              <w:right w:val="single" w:sz="4" w:space="0" w:color="auto"/>
            </w:tcBorders>
            <w:vAlign w:val="center"/>
          </w:tcPr>
          <w:p w14:paraId="0F959ED3" w14:textId="77777777" w:rsidR="009720EC" w:rsidRDefault="009720EC"/>
        </w:tc>
        <w:tc>
          <w:tcPr>
            <w:tcW w:w="2565" w:type="dxa"/>
            <w:tcBorders>
              <w:top w:val="single" w:sz="4" w:space="0" w:color="auto"/>
              <w:left w:val="single" w:sz="4" w:space="0" w:color="auto"/>
              <w:bottom w:val="single" w:sz="4" w:space="0" w:color="auto"/>
              <w:right w:val="single" w:sz="4" w:space="0" w:color="auto"/>
            </w:tcBorders>
            <w:vAlign w:val="center"/>
          </w:tcPr>
          <w:p w14:paraId="14C1B04F" w14:textId="429A743D" w:rsidR="69173598" w:rsidRPr="007F5C6A" w:rsidRDefault="69173598" w:rsidP="69173598">
            <w:pPr>
              <w:spacing w:after="0"/>
              <w:jc w:val="center"/>
            </w:pPr>
            <w:r w:rsidRPr="007F5C6A">
              <w:rPr>
                <w:rFonts w:eastAsia="Times New Roman"/>
                <w:color w:val="767171" w:themeColor="background2" w:themeShade="80"/>
                <w:sz w:val="20"/>
                <w:szCs w:val="20"/>
              </w:rPr>
              <w:t xml:space="preserve">Actividades que se  </w:t>
            </w:r>
            <w:r w:rsidRPr="007F5C6A">
              <w:br/>
            </w:r>
            <w:r w:rsidRPr="007F5C6A">
              <w:rPr>
                <w:rFonts w:eastAsia="Times New Roman"/>
                <w:color w:val="767171" w:themeColor="background2" w:themeShade="80"/>
                <w:sz w:val="20"/>
                <w:szCs w:val="20"/>
              </w:rPr>
              <w:t xml:space="preserve"> cubren en  </w:t>
            </w:r>
            <w:r w:rsidRPr="007F5C6A">
              <w:br/>
            </w:r>
            <w:r w:rsidRPr="007F5C6A">
              <w:rPr>
                <w:rFonts w:eastAsia="Times New Roman"/>
                <w:color w:val="767171" w:themeColor="background2" w:themeShade="80"/>
                <w:sz w:val="20"/>
                <w:szCs w:val="20"/>
              </w:rPr>
              <w:t xml:space="preserve"> Comunicaciones  </w:t>
            </w:r>
          </w:p>
        </w:tc>
        <w:tc>
          <w:tcPr>
            <w:tcW w:w="1425" w:type="dxa"/>
            <w:tcBorders>
              <w:top w:val="single" w:sz="4" w:space="0" w:color="auto"/>
              <w:left w:val="single" w:sz="4" w:space="0" w:color="auto"/>
              <w:bottom w:val="single" w:sz="4" w:space="0" w:color="auto"/>
              <w:right w:val="single" w:sz="4" w:space="0" w:color="auto"/>
            </w:tcBorders>
            <w:vAlign w:val="center"/>
          </w:tcPr>
          <w:p w14:paraId="4C177795" w14:textId="3B53BA42" w:rsidR="69173598" w:rsidRDefault="69173598" w:rsidP="69173598">
            <w:pPr>
              <w:spacing w:after="0"/>
              <w:jc w:val="center"/>
            </w:pPr>
            <w:r w:rsidRPr="69173598">
              <w:rPr>
                <w:rFonts w:eastAsia="Times New Roman"/>
                <w:color w:val="767171" w:themeColor="background2" w:themeShade="80"/>
                <w:sz w:val="20"/>
                <w:szCs w:val="20"/>
              </w:rPr>
              <w:t xml:space="preserve">Mensual  </w:t>
            </w:r>
          </w:p>
        </w:tc>
        <w:tc>
          <w:tcPr>
            <w:tcW w:w="1065" w:type="dxa"/>
            <w:tcBorders>
              <w:top w:val="single" w:sz="8" w:space="0" w:color="auto"/>
              <w:left w:val="single" w:sz="4" w:space="0" w:color="auto"/>
              <w:bottom w:val="single" w:sz="8" w:space="0" w:color="auto"/>
              <w:right w:val="single" w:sz="8" w:space="0" w:color="auto"/>
            </w:tcBorders>
            <w:vAlign w:val="center"/>
          </w:tcPr>
          <w:p w14:paraId="4C8907B5" w14:textId="273458D0" w:rsidR="69173598" w:rsidRDefault="69173598" w:rsidP="69173598">
            <w:pPr>
              <w:spacing w:after="0"/>
              <w:jc w:val="center"/>
            </w:pPr>
            <w:r w:rsidRPr="69173598">
              <w:rPr>
                <w:rFonts w:eastAsia="Times New Roman"/>
                <w:color w:val="767171" w:themeColor="background2" w:themeShade="80"/>
                <w:sz w:val="20"/>
                <w:szCs w:val="20"/>
              </w:rPr>
              <w:t xml:space="preserve">≥ 15  </w:t>
            </w:r>
          </w:p>
        </w:tc>
        <w:tc>
          <w:tcPr>
            <w:tcW w:w="1196" w:type="dxa"/>
            <w:tcBorders>
              <w:top w:val="single" w:sz="8" w:space="0" w:color="auto"/>
              <w:left w:val="single" w:sz="8" w:space="0" w:color="auto"/>
              <w:bottom w:val="single" w:sz="8" w:space="0" w:color="auto"/>
              <w:right w:val="single" w:sz="8" w:space="0" w:color="auto"/>
            </w:tcBorders>
          </w:tcPr>
          <w:p w14:paraId="47A7BE9B" w14:textId="7CE71ACD" w:rsidR="69173598" w:rsidRDefault="69173598" w:rsidP="69173598">
            <w:pPr>
              <w:spacing w:line="257" w:lineRule="auto"/>
              <w:jc w:val="center"/>
            </w:pPr>
            <w:r w:rsidRPr="69173598">
              <w:rPr>
                <w:rFonts w:eastAsia="Times New Roman"/>
                <w:color w:val="767171" w:themeColor="background2" w:themeShade="80"/>
                <w:sz w:val="20"/>
                <w:szCs w:val="20"/>
              </w:rPr>
              <w:t>4to Trimestre</w:t>
            </w:r>
          </w:p>
        </w:tc>
        <w:tc>
          <w:tcPr>
            <w:tcW w:w="1139" w:type="dxa"/>
            <w:tcBorders>
              <w:top w:val="single" w:sz="8" w:space="0" w:color="auto"/>
              <w:left w:val="single" w:sz="8" w:space="0" w:color="auto"/>
              <w:bottom w:val="single" w:sz="8" w:space="0" w:color="auto"/>
              <w:right w:val="single" w:sz="8" w:space="0" w:color="auto"/>
            </w:tcBorders>
            <w:vAlign w:val="center"/>
          </w:tcPr>
          <w:p w14:paraId="5E770F92" w14:textId="013C545A" w:rsidR="69173598" w:rsidRDefault="69173598" w:rsidP="69173598">
            <w:pPr>
              <w:spacing w:after="0"/>
              <w:jc w:val="center"/>
            </w:pPr>
            <w:r w:rsidRPr="69173598">
              <w:rPr>
                <w:rFonts w:eastAsia="Times New Roman"/>
                <w:color w:val="767171" w:themeColor="background2" w:themeShade="80"/>
                <w:sz w:val="20"/>
                <w:szCs w:val="20"/>
              </w:rPr>
              <w:t xml:space="preserve"> 23</w:t>
            </w:r>
          </w:p>
        </w:tc>
        <w:tc>
          <w:tcPr>
            <w:tcW w:w="1139" w:type="dxa"/>
            <w:tcBorders>
              <w:top w:val="single" w:sz="8" w:space="0" w:color="auto"/>
              <w:left w:val="single" w:sz="8" w:space="0" w:color="auto"/>
              <w:bottom w:val="single" w:sz="8" w:space="0" w:color="auto"/>
              <w:right w:val="single" w:sz="8" w:space="0" w:color="auto"/>
            </w:tcBorders>
            <w:vAlign w:val="center"/>
          </w:tcPr>
          <w:p w14:paraId="19640EC7" w14:textId="5E07D78B" w:rsidR="69173598" w:rsidRDefault="69173598" w:rsidP="69173598">
            <w:pPr>
              <w:spacing w:after="0"/>
              <w:jc w:val="center"/>
            </w:pPr>
            <w:r w:rsidRPr="69173598">
              <w:rPr>
                <w:rFonts w:eastAsia="Times New Roman"/>
                <w:color w:val="767171" w:themeColor="background2" w:themeShade="80"/>
                <w:sz w:val="20"/>
                <w:szCs w:val="20"/>
              </w:rPr>
              <w:t xml:space="preserve"> 95% </w:t>
            </w:r>
          </w:p>
        </w:tc>
      </w:tr>
      <w:tr w:rsidR="69173598" w14:paraId="72258B40" w14:textId="77777777" w:rsidTr="00E504A5">
        <w:trPr>
          <w:trHeight w:val="225"/>
        </w:trPr>
        <w:tc>
          <w:tcPr>
            <w:tcW w:w="1625" w:type="dxa"/>
            <w:vMerge/>
            <w:tcBorders>
              <w:top w:val="single" w:sz="4" w:space="0" w:color="auto"/>
              <w:left w:val="single" w:sz="4" w:space="0" w:color="auto"/>
              <w:bottom w:val="single" w:sz="4" w:space="0" w:color="auto"/>
              <w:right w:val="single" w:sz="4" w:space="0" w:color="auto"/>
            </w:tcBorders>
            <w:vAlign w:val="center"/>
          </w:tcPr>
          <w:p w14:paraId="21B5F449" w14:textId="77777777" w:rsidR="009720EC" w:rsidRDefault="009720EC"/>
        </w:tc>
        <w:tc>
          <w:tcPr>
            <w:tcW w:w="2805" w:type="dxa"/>
            <w:vMerge/>
            <w:tcBorders>
              <w:top w:val="single" w:sz="4" w:space="0" w:color="auto"/>
              <w:left w:val="single" w:sz="4" w:space="0" w:color="auto"/>
              <w:bottom w:val="single" w:sz="4" w:space="0" w:color="auto"/>
              <w:right w:val="single" w:sz="4" w:space="0" w:color="auto"/>
            </w:tcBorders>
            <w:vAlign w:val="center"/>
          </w:tcPr>
          <w:p w14:paraId="682EE6CE" w14:textId="77777777" w:rsidR="009720EC" w:rsidRDefault="009720EC"/>
        </w:tc>
        <w:tc>
          <w:tcPr>
            <w:tcW w:w="2565" w:type="dxa"/>
            <w:tcBorders>
              <w:top w:val="single" w:sz="4" w:space="0" w:color="auto"/>
              <w:left w:val="single" w:sz="4" w:space="0" w:color="auto"/>
              <w:bottom w:val="single" w:sz="4" w:space="0" w:color="auto"/>
              <w:right w:val="single" w:sz="4" w:space="0" w:color="auto"/>
            </w:tcBorders>
            <w:vAlign w:val="center"/>
          </w:tcPr>
          <w:p w14:paraId="63EB3D90" w14:textId="54228B98" w:rsidR="69173598" w:rsidRPr="007F5C6A" w:rsidRDefault="69173598" w:rsidP="69173598">
            <w:pPr>
              <w:spacing w:after="0"/>
              <w:jc w:val="center"/>
            </w:pPr>
            <w:r w:rsidRPr="007F5C6A">
              <w:rPr>
                <w:rFonts w:eastAsia="Times New Roman"/>
                <w:color w:val="767171" w:themeColor="background2" w:themeShade="80"/>
                <w:sz w:val="20"/>
                <w:szCs w:val="20"/>
              </w:rPr>
              <w:t xml:space="preserve">Uso de la plataforma de Intranet  </w:t>
            </w:r>
          </w:p>
        </w:tc>
        <w:tc>
          <w:tcPr>
            <w:tcW w:w="1425" w:type="dxa"/>
            <w:tcBorders>
              <w:top w:val="single" w:sz="4" w:space="0" w:color="auto"/>
              <w:left w:val="single" w:sz="4" w:space="0" w:color="auto"/>
              <w:bottom w:val="single" w:sz="4" w:space="0" w:color="auto"/>
              <w:right w:val="single" w:sz="4" w:space="0" w:color="auto"/>
            </w:tcBorders>
            <w:vAlign w:val="center"/>
          </w:tcPr>
          <w:p w14:paraId="61EEDD47" w14:textId="13EC3B0B" w:rsidR="69173598" w:rsidRDefault="69173598" w:rsidP="69173598">
            <w:pPr>
              <w:spacing w:after="0"/>
              <w:jc w:val="center"/>
            </w:pPr>
            <w:r w:rsidRPr="69173598">
              <w:rPr>
                <w:rFonts w:eastAsia="Times New Roman"/>
                <w:color w:val="767171" w:themeColor="background2" w:themeShade="80"/>
                <w:sz w:val="20"/>
                <w:szCs w:val="20"/>
              </w:rPr>
              <w:t xml:space="preserve">Trimestral  </w:t>
            </w:r>
          </w:p>
        </w:tc>
        <w:tc>
          <w:tcPr>
            <w:tcW w:w="1065" w:type="dxa"/>
            <w:tcBorders>
              <w:top w:val="single" w:sz="8" w:space="0" w:color="auto"/>
              <w:left w:val="single" w:sz="4" w:space="0" w:color="auto"/>
              <w:bottom w:val="single" w:sz="8" w:space="0" w:color="auto"/>
              <w:right w:val="single" w:sz="8" w:space="0" w:color="auto"/>
            </w:tcBorders>
            <w:vAlign w:val="center"/>
          </w:tcPr>
          <w:p w14:paraId="68095577" w14:textId="1A15FE8E" w:rsidR="69173598" w:rsidRDefault="69173598" w:rsidP="69173598">
            <w:pPr>
              <w:spacing w:after="0"/>
              <w:jc w:val="center"/>
            </w:pPr>
            <w:r w:rsidRPr="69173598">
              <w:rPr>
                <w:rFonts w:eastAsia="Times New Roman"/>
                <w:color w:val="767171" w:themeColor="background2" w:themeShade="80"/>
                <w:sz w:val="20"/>
                <w:szCs w:val="20"/>
              </w:rPr>
              <w:t xml:space="preserve">20%  </w:t>
            </w:r>
          </w:p>
        </w:tc>
        <w:tc>
          <w:tcPr>
            <w:tcW w:w="1196" w:type="dxa"/>
            <w:tcBorders>
              <w:top w:val="single" w:sz="8" w:space="0" w:color="auto"/>
              <w:left w:val="single" w:sz="8" w:space="0" w:color="auto"/>
              <w:bottom w:val="single" w:sz="8" w:space="0" w:color="auto"/>
              <w:right w:val="single" w:sz="8" w:space="0" w:color="auto"/>
            </w:tcBorders>
          </w:tcPr>
          <w:p w14:paraId="57F00058" w14:textId="7F28EBA6" w:rsidR="69173598" w:rsidRDefault="69173598" w:rsidP="69173598">
            <w:pPr>
              <w:spacing w:line="257" w:lineRule="auto"/>
              <w:jc w:val="center"/>
            </w:pPr>
            <w:r w:rsidRPr="69173598">
              <w:rPr>
                <w:rFonts w:eastAsia="Times New Roman"/>
                <w:color w:val="767171" w:themeColor="background2" w:themeShade="80"/>
                <w:sz w:val="20"/>
                <w:szCs w:val="20"/>
              </w:rPr>
              <w:t>4to Trimestre</w:t>
            </w:r>
          </w:p>
        </w:tc>
        <w:tc>
          <w:tcPr>
            <w:tcW w:w="1139" w:type="dxa"/>
            <w:tcBorders>
              <w:top w:val="single" w:sz="8" w:space="0" w:color="auto"/>
              <w:left w:val="single" w:sz="8" w:space="0" w:color="auto"/>
              <w:bottom w:val="single" w:sz="8" w:space="0" w:color="auto"/>
              <w:right w:val="single" w:sz="8" w:space="0" w:color="auto"/>
            </w:tcBorders>
            <w:vAlign w:val="center"/>
          </w:tcPr>
          <w:p w14:paraId="1767E858" w14:textId="7F2396A7" w:rsidR="69173598" w:rsidRDefault="69173598" w:rsidP="69173598">
            <w:pPr>
              <w:spacing w:after="0"/>
              <w:jc w:val="center"/>
            </w:pPr>
            <w:r w:rsidRPr="69173598">
              <w:rPr>
                <w:rFonts w:eastAsia="Times New Roman"/>
                <w:color w:val="767171" w:themeColor="background2" w:themeShade="80"/>
                <w:sz w:val="20"/>
                <w:szCs w:val="20"/>
              </w:rPr>
              <w:t xml:space="preserve"> 30</w:t>
            </w:r>
          </w:p>
        </w:tc>
        <w:tc>
          <w:tcPr>
            <w:tcW w:w="1139" w:type="dxa"/>
            <w:tcBorders>
              <w:top w:val="single" w:sz="8" w:space="0" w:color="auto"/>
              <w:left w:val="single" w:sz="8" w:space="0" w:color="auto"/>
              <w:bottom w:val="single" w:sz="8" w:space="0" w:color="auto"/>
              <w:right w:val="single" w:sz="8" w:space="0" w:color="auto"/>
            </w:tcBorders>
            <w:vAlign w:val="center"/>
          </w:tcPr>
          <w:p w14:paraId="49E15496" w14:textId="33DB2EA6" w:rsidR="69173598" w:rsidRDefault="69173598" w:rsidP="69173598">
            <w:pPr>
              <w:spacing w:after="0"/>
              <w:jc w:val="center"/>
            </w:pPr>
            <w:r w:rsidRPr="69173598">
              <w:rPr>
                <w:rFonts w:eastAsia="Times New Roman"/>
                <w:color w:val="767171" w:themeColor="background2" w:themeShade="80"/>
                <w:sz w:val="20"/>
                <w:szCs w:val="20"/>
              </w:rPr>
              <w:t xml:space="preserve"> 95%</w:t>
            </w:r>
          </w:p>
        </w:tc>
      </w:tr>
    </w:tbl>
    <w:p w14:paraId="4E298BDB" w14:textId="77777777" w:rsidR="004F034D" w:rsidRPr="00895DAF" w:rsidRDefault="004F034D" w:rsidP="004F034D">
      <w:pPr>
        <w:jc w:val="both"/>
        <w:rPr>
          <w:rFonts w:eastAsia="Times New Roman"/>
          <w:noProof/>
          <w:color w:val="767171" w:themeColor="background2" w:themeShade="80"/>
          <w:sz w:val="16"/>
          <w:szCs w:val="16"/>
        </w:rPr>
      </w:pPr>
      <w:r w:rsidRPr="003D35BA">
        <w:rPr>
          <w:rFonts w:eastAsia="Times New Roman"/>
          <w:noProof/>
          <w:color w:val="767171" w:themeColor="background2" w:themeShade="80"/>
          <w:sz w:val="16"/>
          <w:szCs w:val="16"/>
        </w:rPr>
        <w:t xml:space="preserve">Fuente: </w:t>
      </w:r>
      <w:r>
        <w:rPr>
          <w:rFonts w:eastAsia="Times New Roman"/>
          <w:noProof/>
          <w:color w:val="767171" w:themeColor="background2" w:themeShade="80"/>
          <w:sz w:val="16"/>
          <w:szCs w:val="16"/>
        </w:rPr>
        <w:t>Dirección de Planificación y Desarrollo</w:t>
      </w:r>
      <w:r w:rsidRPr="003D35BA">
        <w:rPr>
          <w:rFonts w:eastAsia="Times New Roman"/>
          <w:noProof/>
          <w:color w:val="767171" w:themeColor="background2" w:themeShade="80"/>
          <w:sz w:val="16"/>
          <w:szCs w:val="16"/>
        </w:rPr>
        <w:t>.</w:t>
      </w:r>
    </w:p>
    <w:p w14:paraId="3E63A55D" w14:textId="4DF4A34D" w:rsidR="562E6934" w:rsidRDefault="562E6934" w:rsidP="562E6934">
      <w:pPr>
        <w:spacing w:line="360" w:lineRule="auto"/>
        <w:jc w:val="center"/>
        <w:rPr>
          <w:rFonts w:eastAsia="Times New Roman"/>
        </w:rPr>
      </w:pPr>
    </w:p>
    <w:p w14:paraId="55F4EE16" w14:textId="29B3E71E" w:rsidR="236B6262" w:rsidRDefault="236B6262" w:rsidP="236B6262">
      <w:pPr>
        <w:spacing w:line="360" w:lineRule="auto"/>
        <w:jc w:val="center"/>
        <w:rPr>
          <w:rFonts w:eastAsia="Times New Roman"/>
        </w:rPr>
      </w:pPr>
    </w:p>
    <w:p w14:paraId="58F170E6" w14:textId="03304B5A" w:rsidR="26FB49CE" w:rsidRDefault="26FB49CE" w:rsidP="26FB49CE">
      <w:pPr>
        <w:spacing w:line="360" w:lineRule="auto"/>
        <w:jc w:val="center"/>
        <w:rPr>
          <w:rFonts w:eastAsia="Times New Roman"/>
        </w:rPr>
      </w:pPr>
    </w:p>
    <w:p w14:paraId="1FD9244E" w14:textId="11A72CBD" w:rsidR="26FB49CE" w:rsidRDefault="26FB49CE" w:rsidP="26FB49CE">
      <w:pPr>
        <w:spacing w:line="360" w:lineRule="auto"/>
        <w:jc w:val="center"/>
        <w:rPr>
          <w:rFonts w:eastAsia="Times New Roman"/>
        </w:rPr>
      </w:pPr>
    </w:p>
    <w:p w14:paraId="5A25A3EC" w14:textId="205117E0" w:rsidR="26FB49CE" w:rsidRDefault="26FB49CE" w:rsidP="26FB49CE">
      <w:pPr>
        <w:spacing w:line="360" w:lineRule="auto"/>
        <w:jc w:val="center"/>
        <w:rPr>
          <w:rFonts w:eastAsia="Times New Roman"/>
        </w:rPr>
      </w:pPr>
    </w:p>
    <w:p w14:paraId="053207E6" w14:textId="48856251" w:rsidR="26FB49CE" w:rsidRDefault="26FB49CE" w:rsidP="26FB49CE">
      <w:pPr>
        <w:spacing w:line="360" w:lineRule="auto"/>
        <w:jc w:val="center"/>
        <w:rPr>
          <w:rFonts w:eastAsia="Times New Roman"/>
        </w:rPr>
      </w:pPr>
    </w:p>
    <w:p w14:paraId="69B7F4C2" w14:textId="605D7545" w:rsidR="236B6262" w:rsidRDefault="236B6262" w:rsidP="236B6262">
      <w:pPr>
        <w:spacing w:line="360" w:lineRule="auto"/>
        <w:jc w:val="center"/>
        <w:rPr>
          <w:rFonts w:eastAsia="Times New Roman"/>
        </w:rPr>
      </w:pPr>
    </w:p>
    <w:p w14:paraId="5003627B" w14:textId="77777777" w:rsidR="0019713C" w:rsidRDefault="0019713C" w:rsidP="236B6262">
      <w:pPr>
        <w:spacing w:line="360" w:lineRule="auto"/>
        <w:jc w:val="center"/>
        <w:rPr>
          <w:rFonts w:eastAsia="Times New Roman"/>
        </w:rPr>
      </w:pPr>
    </w:p>
    <w:p w14:paraId="31837887" w14:textId="30246077" w:rsidR="551EBBFD" w:rsidRDefault="58A21080" w:rsidP="002C4A9C">
      <w:pPr>
        <w:pStyle w:val="Prrafodelista"/>
        <w:numPr>
          <w:ilvl w:val="0"/>
          <w:numId w:val="39"/>
        </w:numPr>
        <w:spacing w:line="360" w:lineRule="auto"/>
        <w:jc w:val="center"/>
        <w:rPr>
          <w:rFonts w:eastAsia="Times New Roman"/>
          <w:b/>
          <w:bCs/>
          <w:color w:val="767171" w:themeColor="background2" w:themeShade="80"/>
        </w:rPr>
      </w:pPr>
      <w:r w:rsidRPr="1F318E97">
        <w:rPr>
          <w:rFonts w:eastAsia="Times New Roman"/>
          <w:b/>
          <w:bCs/>
          <w:color w:val="767171" w:themeColor="background2" w:themeShade="80"/>
        </w:rPr>
        <w:lastRenderedPageBreak/>
        <w:t xml:space="preserve">Resumen </w:t>
      </w:r>
      <w:r w:rsidRPr="346CFF2C">
        <w:rPr>
          <w:rFonts w:eastAsia="Times New Roman"/>
          <w:b/>
          <w:bCs/>
          <w:color w:val="767171" w:themeColor="background2" w:themeShade="80"/>
        </w:rPr>
        <w:t>de</w:t>
      </w:r>
      <w:r w:rsidR="6EBD6DBB" w:rsidRPr="346CFF2C">
        <w:rPr>
          <w:rFonts w:eastAsia="Times New Roman"/>
          <w:b/>
          <w:bCs/>
          <w:color w:val="767171" w:themeColor="background2" w:themeShade="80"/>
        </w:rPr>
        <w:t>l</w:t>
      </w:r>
      <w:r w:rsidRPr="1F318E97">
        <w:rPr>
          <w:rFonts w:eastAsia="Times New Roman"/>
          <w:b/>
          <w:bCs/>
          <w:color w:val="767171" w:themeColor="background2" w:themeShade="80"/>
        </w:rPr>
        <w:t xml:space="preserve"> </w:t>
      </w:r>
      <w:r w:rsidR="515A646A" w:rsidRPr="40BAD6BB">
        <w:rPr>
          <w:rFonts w:eastAsia="Times New Roman"/>
          <w:b/>
          <w:bCs/>
          <w:color w:val="767171" w:themeColor="background2" w:themeShade="80"/>
        </w:rPr>
        <w:t xml:space="preserve">Plan de </w:t>
      </w:r>
      <w:r w:rsidRPr="1F318E97">
        <w:rPr>
          <w:rFonts w:eastAsia="Times New Roman"/>
          <w:b/>
          <w:bCs/>
          <w:color w:val="767171" w:themeColor="background2" w:themeShade="80"/>
        </w:rPr>
        <w:t xml:space="preserve">Compras </w:t>
      </w:r>
    </w:p>
    <w:tbl>
      <w:tblPr>
        <w:tblW w:w="0" w:type="auto"/>
        <w:jc w:val="center"/>
        <w:tblCellMar>
          <w:left w:w="70" w:type="dxa"/>
          <w:right w:w="70" w:type="dxa"/>
        </w:tblCellMar>
        <w:tblLook w:val="04A0" w:firstRow="1" w:lastRow="0" w:firstColumn="1" w:lastColumn="0" w:noHBand="0" w:noVBand="1"/>
      </w:tblPr>
      <w:tblGrid>
        <w:gridCol w:w="7419"/>
        <w:gridCol w:w="5541"/>
      </w:tblGrid>
      <w:tr w:rsidR="002A0E8E" w:rsidRPr="00A96730" w14:paraId="25C0D2BD" w14:textId="77777777">
        <w:trPr>
          <w:trHeight w:val="974"/>
          <w:tblHeader/>
          <w:jc w:val="center"/>
        </w:trPr>
        <w:tc>
          <w:tcPr>
            <w:tcW w:w="0" w:type="auto"/>
            <w:gridSpan w:val="2"/>
            <w:tcBorders>
              <w:top w:val="nil"/>
              <w:left w:val="nil"/>
              <w:bottom w:val="nil"/>
              <w:right w:val="nil"/>
            </w:tcBorders>
            <w:shd w:val="clear" w:color="000000" w:fill="001F5F"/>
            <w:vAlign w:val="bottom"/>
            <w:hideMark/>
          </w:tcPr>
          <w:p w14:paraId="0645259E" w14:textId="77777777" w:rsidR="002A0E8E" w:rsidRPr="00E53561" w:rsidRDefault="002A0E8E" w:rsidP="00E53561">
            <w:pPr>
              <w:spacing w:after="0" w:line="240" w:lineRule="auto"/>
              <w:ind w:left="360"/>
              <w:jc w:val="center"/>
              <w:rPr>
                <w:rFonts w:eastAsia="Times New Roman"/>
                <w:color w:val="FFFFFF"/>
                <w:spacing w:val="0"/>
                <w:sz w:val="52"/>
                <w:szCs w:val="52"/>
                <w:lang w:eastAsia="es-DO"/>
              </w:rPr>
            </w:pPr>
            <w:r w:rsidRPr="00E53561">
              <w:rPr>
                <w:rFonts w:eastAsia="Times New Roman"/>
                <w:color w:val="FFFFFF"/>
                <w:spacing w:val="0"/>
                <w:sz w:val="52"/>
                <w:szCs w:val="52"/>
                <w:lang w:eastAsia="es-DO"/>
              </w:rPr>
              <w:t>RESUMEN DEL PLAN DE COMPRAS</w:t>
            </w:r>
          </w:p>
        </w:tc>
      </w:tr>
      <w:tr w:rsidR="002A0E8E" w:rsidRPr="00C1691F" w14:paraId="3F75777E" w14:textId="77777777">
        <w:trPr>
          <w:trHeight w:val="302"/>
          <w:jc w:val="center"/>
        </w:trPr>
        <w:tc>
          <w:tcPr>
            <w:tcW w:w="0" w:type="auto"/>
            <w:gridSpan w:val="2"/>
            <w:tcBorders>
              <w:top w:val="nil"/>
              <w:left w:val="nil"/>
              <w:bottom w:val="nil"/>
              <w:right w:val="nil"/>
            </w:tcBorders>
            <w:shd w:val="clear" w:color="000000" w:fill="D9D9D9"/>
            <w:hideMark/>
          </w:tcPr>
          <w:p w14:paraId="71615E8F" w14:textId="77777777" w:rsidR="002A0E8E" w:rsidRPr="00C1691F" w:rsidRDefault="002A0E8E">
            <w:pPr>
              <w:spacing w:after="0" w:line="240" w:lineRule="auto"/>
              <w:jc w:val="center"/>
              <w:rPr>
                <w:rFonts w:eastAsia="Times New Roman"/>
                <w:b/>
                <w:bCs/>
                <w:color w:val="auto"/>
                <w:spacing w:val="0"/>
                <w:lang w:eastAsia="es-DO"/>
              </w:rPr>
            </w:pPr>
            <w:r w:rsidRPr="00C1691F">
              <w:rPr>
                <w:rFonts w:eastAsia="Times New Roman"/>
                <w:b/>
                <w:bCs/>
                <w:color w:val="4B4646"/>
                <w:spacing w:val="0"/>
                <w:lang w:eastAsia="es-DO"/>
              </w:rPr>
              <w:t>DATOS DE CABECERA PACC</w:t>
            </w:r>
          </w:p>
        </w:tc>
      </w:tr>
      <w:tr w:rsidR="002A0E8E" w:rsidRPr="00C1691F" w14:paraId="5BEEA146" w14:textId="77777777">
        <w:trPr>
          <w:trHeight w:val="276"/>
          <w:jc w:val="center"/>
        </w:trPr>
        <w:tc>
          <w:tcPr>
            <w:tcW w:w="0" w:type="auto"/>
            <w:tcBorders>
              <w:top w:val="nil"/>
              <w:left w:val="nil"/>
              <w:bottom w:val="single" w:sz="4" w:space="0" w:color="D9D9D9"/>
              <w:right w:val="nil"/>
            </w:tcBorders>
            <w:shd w:val="clear" w:color="auto" w:fill="auto"/>
            <w:hideMark/>
          </w:tcPr>
          <w:p w14:paraId="1875EF6C"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Monto estimado total</w:t>
            </w:r>
          </w:p>
        </w:tc>
        <w:tc>
          <w:tcPr>
            <w:tcW w:w="0" w:type="auto"/>
            <w:tcBorders>
              <w:top w:val="nil"/>
              <w:left w:val="nil"/>
              <w:bottom w:val="single" w:sz="4" w:space="0" w:color="D9D9D9"/>
              <w:right w:val="nil"/>
            </w:tcBorders>
            <w:shd w:val="clear" w:color="auto" w:fill="auto"/>
            <w:noWrap/>
            <w:hideMark/>
          </w:tcPr>
          <w:p w14:paraId="574061A3" w14:textId="1DE7F42D" w:rsidR="002A0E8E" w:rsidRPr="00E87F90" w:rsidRDefault="00DB4631" w:rsidP="00DB4631">
            <w:pPr>
              <w:spacing w:after="0" w:line="240" w:lineRule="auto"/>
              <w:jc w:val="center"/>
              <w:rPr>
                <w:rFonts w:ascii="Verdana" w:hAnsi="Verdana" w:cs="Arial"/>
                <w:color w:val="auto"/>
                <w:spacing w:val="0"/>
                <w:sz w:val="20"/>
                <w:szCs w:val="20"/>
              </w:rPr>
            </w:pPr>
            <w:r>
              <w:rPr>
                <w:rFonts w:eastAsia="Times New Roman"/>
                <w:spacing w:val="0"/>
                <w:lang w:eastAsia="es-DO"/>
              </w:rPr>
              <w:t xml:space="preserve">                                                        </w:t>
            </w:r>
            <w:r w:rsidR="002A0E8E" w:rsidRPr="005F3230">
              <w:rPr>
                <w:rFonts w:eastAsia="Times New Roman"/>
                <w:spacing w:val="0"/>
                <w:lang w:eastAsia="es-DO"/>
              </w:rPr>
              <w:t>$</w:t>
            </w:r>
            <w:r w:rsidR="002A0E8E">
              <w:rPr>
                <w:rFonts w:ascii="Verdana" w:hAnsi="Verdana" w:cs="Arial"/>
                <w:sz w:val="20"/>
                <w:szCs w:val="20"/>
              </w:rPr>
              <w:t xml:space="preserve">296,516,761   </w:t>
            </w:r>
            <w:r w:rsidR="002A0E8E" w:rsidRPr="005F3230">
              <w:rPr>
                <w:rFonts w:eastAsia="Times New Roman"/>
                <w:spacing w:val="0"/>
                <w:lang w:eastAsia="es-DO"/>
              </w:rPr>
              <w:t xml:space="preserve"> </w:t>
            </w:r>
            <w:r w:rsidR="002A0E8E">
              <w:rPr>
                <w:rFonts w:eastAsia="Times New Roman"/>
                <w:spacing w:val="0"/>
                <w:lang w:eastAsia="es-DO"/>
              </w:rPr>
              <w:t xml:space="preserve">   </w:t>
            </w:r>
          </w:p>
        </w:tc>
      </w:tr>
      <w:tr w:rsidR="002A0E8E" w:rsidRPr="00C1691F" w14:paraId="2BBAD585" w14:textId="77777777">
        <w:trPr>
          <w:trHeight w:val="276"/>
          <w:jc w:val="center"/>
        </w:trPr>
        <w:tc>
          <w:tcPr>
            <w:tcW w:w="0" w:type="auto"/>
            <w:tcBorders>
              <w:top w:val="nil"/>
              <w:left w:val="nil"/>
              <w:bottom w:val="single" w:sz="4" w:space="0" w:color="D9D9D9"/>
              <w:right w:val="nil"/>
            </w:tcBorders>
            <w:shd w:val="clear" w:color="auto" w:fill="auto"/>
            <w:hideMark/>
          </w:tcPr>
          <w:p w14:paraId="6CADEC51"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Monto total contratado</w:t>
            </w:r>
          </w:p>
        </w:tc>
        <w:tc>
          <w:tcPr>
            <w:tcW w:w="0" w:type="auto"/>
            <w:tcBorders>
              <w:top w:val="nil"/>
              <w:left w:val="nil"/>
              <w:bottom w:val="single" w:sz="4" w:space="0" w:color="D9D9D9"/>
              <w:right w:val="nil"/>
            </w:tcBorders>
            <w:shd w:val="clear" w:color="auto" w:fill="auto"/>
            <w:noWrap/>
            <w:hideMark/>
          </w:tcPr>
          <w:p w14:paraId="7ECCEF06" w14:textId="7199941C" w:rsidR="002A0E8E" w:rsidRDefault="00DB4631" w:rsidP="00DB4631">
            <w:pPr>
              <w:spacing w:after="0" w:line="240" w:lineRule="auto"/>
              <w:jc w:val="center"/>
              <w:rPr>
                <w:rFonts w:ascii="Verdana" w:hAnsi="Verdana" w:cs="Arial"/>
                <w:color w:val="auto"/>
                <w:spacing w:val="0"/>
                <w:sz w:val="20"/>
                <w:szCs w:val="20"/>
              </w:rPr>
            </w:pPr>
            <w:r>
              <w:rPr>
                <w:rFonts w:eastAsia="Times New Roman"/>
                <w:spacing w:val="0"/>
                <w:lang w:eastAsia="es-DO"/>
              </w:rPr>
              <w:t xml:space="preserve">                                                         </w:t>
            </w:r>
            <w:r w:rsidR="002A0E8E" w:rsidRPr="005F3230">
              <w:rPr>
                <w:rFonts w:eastAsia="Times New Roman"/>
                <w:spacing w:val="0"/>
                <w:lang w:eastAsia="es-DO"/>
              </w:rPr>
              <w:t>$</w:t>
            </w:r>
            <w:r w:rsidR="002A0E8E">
              <w:rPr>
                <w:rFonts w:ascii="Verdana" w:hAnsi="Verdana" w:cs="Arial"/>
                <w:sz w:val="20"/>
                <w:szCs w:val="20"/>
              </w:rPr>
              <w:t>261,720,501</w:t>
            </w:r>
          </w:p>
          <w:p w14:paraId="16FAB9E9" w14:textId="77777777" w:rsidR="002A0E8E" w:rsidRPr="005F3230" w:rsidRDefault="002A0E8E">
            <w:pPr>
              <w:spacing w:after="0" w:line="240" w:lineRule="auto"/>
              <w:jc w:val="right"/>
              <w:rPr>
                <w:rFonts w:eastAsia="Times New Roman"/>
                <w:spacing w:val="0"/>
                <w:lang w:eastAsia="es-DO"/>
              </w:rPr>
            </w:pPr>
          </w:p>
        </w:tc>
      </w:tr>
      <w:tr w:rsidR="002A0E8E" w:rsidRPr="00C1691F" w14:paraId="05DA99B3" w14:textId="77777777">
        <w:trPr>
          <w:trHeight w:val="276"/>
          <w:jc w:val="center"/>
        </w:trPr>
        <w:tc>
          <w:tcPr>
            <w:tcW w:w="0" w:type="auto"/>
            <w:tcBorders>
              <w:top w:val="nil"/>
              <w:left w:val="nil"/>
              <w:bottom w:val="single" w:sz="4" w:space="0" w:color="D9D9D9"/>
              <w:right w:val="nil"/>
            </w:tcBorders>
            <w:shd w:val="clear" w:color="auto" w:fill="auto"/>
            <w:hideMark/>
          </w:tcPr>
          <w:p w14:paraId="399E19CC"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Cantidad de procesos registrados</w:t>
            </w:r>
          </w:p>
        </w:tc>
        <w:tc>
          <w:tcPr>
            <w:tcW w:w="0" w:type="auto"/>
            <w:tcBorders>
              <w:top w:val="nil"/>
              <w:left w:val="nil"/>
              <w:bottom w:val="single" w:sz="4" w:space="0" w:color="D9D9D9"/>
              <w:right w:val="nil"/>
            </w:tcBorders>
            <w:shd w:val="clear" w:color="auto" w:fill="auto"/>
            <w:noWrap/>
            <w:hideMark/>
          </w:tcPr>
          <w:p w14:paraId="01506FB8" w14:textId="77777777" w:rsidR="002A0E8E" w:rsidRPr="005F3230" w:rsidRDefault="002A0E8E">
            <w:pPr>
              <w:spacing w:after="0" w:line="240" w:lineRule="auto"/>
              <w:jc w:val="right"/>
              <w:rPr>
                <w:rFonts w:eastAsia="Times New Roman"/>
                <w:spacing w:val="0"/>
                <w:lang w:eastAsia="es-DO"/>
              </w:rPr>
            </w:pPr>
            <w:r w:rsidRPr="005F3230">
              <w:rPr>
                <w:rFonts w:eastAsia="Times New Roman"/>
                <w:spacing w:val="0"/>
                <w:lang w:eastAsia="es-DO"/>
              </w:rPr>
              <w:t>1009</w:t>
            </w:r>
          </w:p>
        </w:tc>
      </w:tr>
      <w:tr w:rsidR="002A0E8E" w:rsidRPr="00C1691F" w14:paraId="0406E95D" w14:textId="77777777">
        <w:trPr>
          <w:trHeight w:val="276"/>
          <w:jc w:val="center"/>
        </w:trPr>
        <w:tc>
          <w:tcPr>
            <w:tcW w:w="0" w:type="auto"/>
            <w:tcBorders>
              <w:top w:val="nil"/>
              <w:left w:val="nil"/>
              <w:bottom w:val="single" w:sz="4" w:space="0" w:color="D9D9D9"/>
              <w:right w:val="nil"/>
            </w:tcBorders>
            <w:shd w:val="clear" w:color="auto" w:fill="auto"/>
            <w:hideMark/>
          </w:tcPr>
          <w:p w14:paraId="2E470FD1"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Capítulo</w:t>
            </w:r>
          </w:p>
        </w:tc>
        <w:tc>
          <w:tcPr>
            <w:tcW w:w="0" w:type="auto"/>
            <w:tcBorders>
              <w:top w:val="nil"/>
              <w:left w:val="nil"/>
              <w:bottom w:val="single" w:sz="4" w:space="0" w:color="D9D9D9"/>
              <w:right w:val="nil"/>
            </w:tcBorders>
            <w:shd w:val="clear" w:color="auto" w:fill="auto"/>
            <w:noWrap/>
            <w:hideMark/>
          </w:tcPr>
          <w:p w14:paraId="77369534" w14:textId="77777777" w:rsidR="002A0E8E" w:rsidRPr="005F3230" w:rsidRDefault="002A0E8E">
            <w:pPr>
              <w:spacing w:after="0" w:line="240" w:lineRule="auto"/>
              <w:jc w:val="right"/>
              <w:rPr>
                <w:rFonts w:eastAsia="Times New Roman"/>
                <w:spacing w:val="0"/>
                <w:lang w:eastAsia="es-DO"/>
              </w:rPr>
            </w:pPr>
            <w:r w:rsidRPr="005F3230">
              <w:rPr>
                <w:rFonts w:eastAsia="Times New Roman"/>
                <w:spacing w:val="0"/>
                <w:lang w:eastAsia="es-DO"/>
              </w:rPr>
              <w:t>02</w:t>
            </w:r>
            <w:r>
              <w:rPr>
                <w:rFonts w:eastAsia="Times New Roman"/>
                <w:spacing w:val="0"/>
                <w:lang w:eastAsia="es-DO"/>
              </w:rPr>
              <w:t>01</w:t>
            </w:r>
          </w:p>
        </w:tc>
      </w:tr>
      <w:tr w:rsidR="002A0E8E" w:rsidRPr="00C1691F" w14:paraId="7792C780" w14:textId="77777777">
        <w:trPr>
          <w:trHeight w:val="276"/>
          <w:jc w:val="center"/>
        </w:trPr>
        <w:tc>
          <w:tcPr>
            <w:tcW w:w="0" w:type="auto"/>
            <w:tcBorders>
              <w:top w:val="nil"/>
              <w:left w:val="nil"/>
              <w:bottom w:val="single" w:sz="4" w:space="0" w:color="D9D9D9"/>
              <w:right w:val="nil"/>
            </w:tcBorders>
            <w:shd w:val="clear" w:color="auto" w:fill="auto"/>
            <w:hideMark/>
          </w:tcPr>
          <w:p w14:paraId="18333B3A" w14:textId="77777777" w:rsidR="002A0E8E" w:rsidRPr="005F3230" w:rsidRDefault="002A0E8E">
            <w:pPr>
              <w:spacing w:after="0" w:line="240" w:lineRule="auto"/>
              <w:rPr>
                <w:rFonts w:eastAsia="Times New Roman"/>
                <w:spacing w:val="0"/>
                <w:lang w:eastAsia="es-DO"/>
              </w:rPr>
            </w:pPr>
            <w:proofErr w:type="gramStart"/>
            <w:r w:rsidRPr="005F3230">
              <w:rPr>
                <w:rFonts w:eastAsia="Times New Roman"/>
                <w:spacing w:val="0"/>
                <w:lang w:eastAsia="es-DO"/>
              </w:rPr>
              <w:t>Sub capítulo</w:t>
            </w:r>
            <w:proofErr w:type="gramEnd"/>
          </w:p>
        </w:tc>
        <w:tc>
          <w:tcPr>
            <w:tcW w:w="0" w:type="auto"/>
            <w:tcBorders>
              <w:top w:val="nil"/>
              <w:left w:val="nil"/>
              <w:bottom w:val="single" w:sz="4" w:space="0" w:color="D9D9D9"/>
              <w:right w:val="nil"/>
            </w:tcBorders>
            <w:shd w:val="clear" w:color="auto" w:fill="auto"/>
            <w:noWrap/>
            <w:hideMark/>
          </w:tcPr>
          <w:p w14:paraId="0073DA85" w14:textId="77777777" w:rsidR="002A0E8E" w:rsidRPr="005F3230" w:rsidRDefault="002A0E8E">
            <w:pPr>
              <w:spacing w:after="0" w:line="240" w:lineRule="auto"/>
              <w:jc w:val="right"/>
              <w:rPr>
                <w:rFonts w:eastAsia="Times New Roman"/>
                <w:spacing w:val="0"/>
                <w:lang w:eastAsia="es-DO"/>
              </w:rPr>
            </w:pPr>
            <w:r w:rsidRPr="005F3230">
              <w:rPr>
                <w:rFonts w:eastAsia="Times New Roman"/>
                <w:spacing w:val="0"/>
                <w:lang w:eastAsia="es-DO"/>
              </w:rPr>
              <w:t>02</w:t>
            </w:r>
          </w:p>
        </w:tc>
      </w:tr>
      <w:tr w:rsidR="002A0E8E" w:rsidRPr="00C1691F" w14:paraId="5AAA4165" w14:textId="77777777">
        <w:trPr>
          <w:trHeight w:val="276"/>
          <w:jc w:val="center"/>
        </w:trPr>
        <w:tc>
          <w:tcPr>
            <w:tcW w:w="0" w:type="auto"/>
            <w:tcBorders>
              <w:top w:val="nil"/>
              <w:left w:val="nil"/>
              <w:bottom w:val="single" w:sz="4" w:space="0" w:color="D9D9D9"/>
              <w:right w:val="nil"/>
            </w:tcBorders>
            <w:shd w:val="clear" w:color="auto" w:fill="auto"/>
            <w:hideMark/>
          </w:tcPr>
          <w:p w14:paraId="54FC79A1"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Unidad ejecutora</w:t>
            </w:r>
          </w:p>
        </w:tc>
        <w:tc>
          <w:tcPr>
            <w:tcW w:w="0" w:type="auto"/>
            <w:tcBorders>
              <w:top w:val="nil"/>
              <w:left w:val="nil"/>
              <w:bottom w:val="single" w:sz="4" w:space="0" w:color="D9D9D9"/>
              <w:right w:val="nil"/>
            </w:tcBorders>
            <w:shd w:val="clear" w:color="auto" w:fill="auto"/>
            <w:noWrap/>
            <w:hideMark/>
          </w:tcPr>
          <w:p w14:paraId="74D2EBBA" w14:textId="77777777" w:rsidR="002A0E8E" w:rsidRPr="005F3230" w:rsidRDefault="002A0E8E">
            <w:pPr>
              <w:spacing w:after="0" w:line="240" w:lineRule="auto"/>
              <w:jc w:val="right"/>
              <w:rPr>
                <w:rFonts w:eastAsia="Times New Roman"/>
                <w:spacing w:val="0"/>
                <w:lang w:eastAsia="es-DO"/>
              </w:rPr>
            </w:pPr>
            <w:r w:rsidRPr="005F3230">
              <w:rPr>
                <w:rFonts w:eastAsia="Times New Roman"/>
                <w:spacing w:val="0"/>
                <w:lang w:eastAsia="es-DO"/>
              </w:rPr>
              <w:t>0001</w:t>
            </w:r>
          </w:p>
        </w:tc>
      </w:tr>
      <w:tr w:rsidR="002A0E8E" w:rsidRPr="00A96730" w14:paraId="71B8F058" w14:textId="77777777">
        <w:trPr>
          <w:trHeight w:val="553"/>
          <w:jc w:val="center"/>
        </w:trPr>
        <w:tc>
          <w:tcPr>
            <w:tcW w:w="0" w:type="auto"/>
            <w:tcBorders>
              <w:top w:val="nil"/>
              <w:left w:val="nil"/>
              <w:bottom w:val="single" w:sz="4" w:space="0" w:color="D9D9D9"/>
              <w:right w:val="nil"/>
            </w:tcBorders>
            <w:shd w:val="clear" w:color="auto" w:fill="auto"/>
            <w:hideMark/>
          </w:tcPr>
          <w:p w14:paraId="509B9F39"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Unidad de compra</w:t>
            </w:r>
          </w:p>
        </w:tc>
        <w:tc>
          <w:tcPr>
            <w:tcW w:w="0" w:type="auto"/>
            <w:tcBorders>
              <w:top w:val="nil"/>
              <w:left w:val="nil"/>
              <w:bottom w:val="single" w:sz="4" w:space="0" w:color="D9D9D9"/>
              <w:right w:val="nil"/>
            </w:tcBorders>
            <w:shd w:val="clear" w:color="auto" w:fill="auto"/>
            <w:vAlign w:val="center"/>
            <w:hideMark/>
          </w:tcPr>
          <w:p w14:paraId="7D383E3F" w14:textId="77777777" w:rsidR="002A0E8E" w:rsidRPr="005F3230" w:rsidRDefault="002A0E8E">
            <w:pPr>
              <w:spacing w:after="0" w:line="240" w:lineRule="auto"/>
              <w:jc w:val="right"/>
              <w:rPr>
                <w:rFonts w:eastAsia="Times New Roman"/>
                <w:spacing w:val="0"/>
                <w:lang w:eastAsia="es-DO"/>
              </w:rPr>
            </w:pPr>
            <w:r w:rsidRPr="005F3230">
              <w:rPr>
                <w:rFonts w:eastAsia="Times New Roman"/>
                <w:spacing w:val="0"/>
                <w:lang w:eastAsia="es-DO"/>
              </w:rPr>
              <w:t>Gabinete de Coordinación de Políticas Sociales</w:t>
            </w:r>
          </w:p>
        </w:tc>
      </w:tr>
      <w:tr w:rsidR="002A0E8E" w:rsidRPr="00C1691F" w14:paraId="113E1E91" w14:textId="77777777">
        <w:trPr>
          <w:trHeight w:val="276"/>
          <w:jc w:val="center"/>
        </w:trPr>
        <w:tc>
          <w:tcPr>
            <w:tcW w:w="0" w:type="auto"/>
            <w:tcBorders>
              <w:top w:val="nil"/>
              <w:left w:val="nil"/>
              <w:bottom w:val="single" w:sz="4" w:space="0" w:color="D9D9D9"/>
              <w:right w:val="nil"/>
            </w:tcBorders>
            <w:shd w:val="clear" w:color="auto" w:fill="auto"/>
            <w:hideMark/>
          </w:tcPr>
          <w:p w14:paraId="5EE94ABD"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Año fiscal</w:t>
            </w:r>
          </w:p>
        </w:tc>
        <w:tc>
          <w:tcPr>
            <w:tcW w:w="0" w:type="auto"/>
            <w:tcBorders>
              <w:top w:val="nil"/>
              <w:left w:val="nil"/>
              <w:bottom w:val="single" w:sz="4" w:space="0" w:color="D9D9D9"/>
              <w:right w:val="nil"/>
            </w:tcBorders>
            <w:shd w:val="clear" w:color="auto" w:fill="auto"/>
            <w:noWrap/>
            <w:hideMark/>
          </w:tcPr>
          <w:p w14:paraId="36E52EB8" w14:textId="77777777" w:rsidR="002A0E8E" w:rsidRPr="005F3230" w:rsidRDefault="002A0E8E">
            <w:pPr>
              <w:spacing w:after="0" w:line="240" w:lineRule="auto"/>
              <w:jc w:val="right"/>
              <w:rPr>
                <w:rFonts w:eastAsia="Times New Roman"/>
                <w:spacing w:val="0"/>
                <w:lang w:eastAsia="es-DO"/>
              </w:rPr>
            </w:pPr>
            <w:r w:rsidRPr="005F3230">
              <w:rPr>
                <w:rFonts w:eastAsia="Times New Roman"/>
                <w:spacing w:val="0"/>
                <w:lang w:eastAsia="es-DO"/>
              </w:rPr>
              <w:t>202</w:t>
            </w:r>
            <w:r>
              <w:rPr>
                <w:rFonts w:eastAsia="Times New Roman"/>
                <w:spacing w:val="0"/>
                <w:lang w:eastAsia="es-DO"/>
              </w:rPr>
              <w:t>3</w:t>
            </w:r>
          </w:p>
        </w:tc>
      </w:tr>
      <w:tr w:rsidR="002A0E8E" w:rsidRPr="00C1691F" w14:paraId="4C5465DE" w14:textId="77777777">
        <w:trPr>
          <w:trHeight w:val="276"/>
          <w:jc w:val="center"/>
        </w:trPr>
        <w:tc>
          <w:tcPr>
            <w:tcW w:w="0" w:type="auto"/>
            <w:tcBorders>
              <w:top w:val="nil"/>
              <w:left w:val="nil"/>
              <w:bottom w:val="nil"/>
              <w:right w:val="nil"/>
            </w:tcBorders>
            <w:shd w:val="clear" w:color="auto" w:fill="auto"/>
            <w:hideMark/>
          </w:tcPr>
          <w:p w14:paraId="17274C5D"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Fecha aprobación</w:t>
            </w:r>
          </w:p>
        </w:tc>
        <w:tc>
          <w:tcPr>
            <w:tcW w:w="0" w:type="auto"/>
            <w:tcBorders>
              <w:top w:val="nil"/>
              <w:left w:val="nil"/>
              <w:bottom w:val="nil"/>
              <w:right w:val="nil"/>
            </w:tcBorders>
            <w:shd w:val="clear" w:color="auto" w:fill="auto"/>
            <w:hideMark/>
          </w:tcPr>
          <w:p w14:paraId="59A93B4A" w14:textId="77777777" w:rsidR="002A0E8E" w:rsidRPr="005F3230" w:rsidRDefault="002A0E8E">
            <w:pPr>
              <w:spacing w:after="0" w:line="240" w:lineRule="auto"/>
              <w:jc w:val="right"/>
              <w:rPr>
                <w:rFonts w:eastAsia="Times New Roman"/>
                <w:spacing w:val="0"/>
                <w:lang w:eastAsia="es-DO"/>
              </w:rPr>
            </w:pPr>
            <w:r w:rsidRPr="005F3230">
              <w:rPr>
                <w:rFonts w:eastAsia="Times New Roman"/>
                <w:spacing w:val="0"/>
                <w:lang w:eastAsia="es-DO"/>
              </w:rPr>
              <w:t> </w:t>
            </w:r>
          </w:p>
        </w:tc>
      </w:tr>
      <w:tr w:rsidR="002A0E8E" w:rsidRPr="00A96730" w14:paraId="69543529" w14:textId="77777777">
        <w:trPr>
          <w:trHeight w:val="276"/>
          <w:jc w:val="center"/>
        </w:trPr>
        <w:tc>
          <w:tcPr>
            <w:tcW w:w="0" w:type="auto"/>
            <w:gridSpan w:val="2"/>
            <w:tcBorders>
              <w:top w:val="nil"/>
              <w:left w:val="nil"/>
              <w:bottom w:val="nil"/>
              <w:right w:val="nil"/>
            </w:tcBorders>
            <w:shd w:val="clear" w:color="000000" w:fill="D9D9D9"/>
            <w:vAlign w:val="center"/>
            <w:hideMark/>
          </w:tcPr>
          <w:p w14:paraId="5CD4C346" w14:textId="77777777" w:rsidR="002A0E8E" w:rsidRPr="005F3230" w:rsidRDefault="002A0E8E">
            <w:pPr>
              <w:spacing w:after="0" w:line="240" w:lineRule="auto"/>
              <w:jc w:val="center"/>
              <w:rPr>
                <w:rFonts w:eastAsia="Times New Roman"/>
                <w:b/>
                <w:bCs/>
                <w:spacing w:val="0"/>
                <w:lang w:eastAsia="es-DO"/>
              </w:rPr>
            </w:pPr>
            <w:r w:rsidRPr="005F3230">
              <w:rPr>
                <w:rFonts w:eastAsia="Times New Roman"/>
                <w:b/>
                <w:bCs/>
                <w:spacing w:val="0"/>
                <w:lang w:eastAsia="es-DO"/>
              </w:rPr>
              <w:t>MONTOS ESTIMADOS SEGÚN OBJETO DE CONTRATACIÓN</w:t>
            </w:r>
          </w:p>
        </w:tc>
      </w:tr>
      <w:tr w:rsidR="002A0E8E" w:rsidRPr="00C1691F" w14:paraId="2EEB8247" w14:textId="77777777">
        <w:trPr>
          <w:trHeight w:val="671"/>
          <w:jc w:val="center"/>
        </w:trPr>
        <w:tc>
          <w:tcPr>
            <w:tcW w:w="0" w:type="auto"/>
            <w:tcBorders>
              <w:top w:val="nil"/>
              <w:left w:val="nil"/>
              <w:bottom w:val="single" w:sz="4" w:space="0" w:color="D9D9D9"/>
              <w:right w:val="nil"/>
            </w:tcBorders>
            <w:shd w:val="clear" w:color="auto" w:fill="auto"/>
            <w:hideMark/>
          </w:tcPr>
          <w:p w14:paraId="5E8852D7" w14:textId="77777777" w:rsidR="002A0E8E" w:rsidRDefault="002A0E8E">
            <w:pPr>
              <w:spacing w:after="0" w:line="240" w:lineRule="auto"/>
              <w:rPr>
                <w:rFonts w:eastAsia="Times New Roman"/>
                <w:spacing w:val="0"/>
                <w:lang w:eastAsia="es-DO"/>
              </w:rPr>
            </w:pPr>
            <w:r w:rsidRPr="005F3230">
              <w:rPr>
                <w:rFonts w:eastAsia="Times New Roman"/>
                <w:spacing w:val="0"/>
                <w:lang w:eastAsia="es-DO"/>
              </w:rPr>
              <w:t>Bienes</w:t>
            </w:r>
          </w:p>
          <w:p w14:paraId="2EDEDFFE" w14:textId="77777777" w:rsidR="002A0E8E" w:rsidRPr="005F3230" w:rsidRDefault="002A0E8E">
            <w:pPr>
              <w:spacing w:after="0" w:line="240" w:lineRule="auto"/>
              <w:rPr>
                <w:rFonts w:eastAsia="Times New Roman"/>
                <w:spacing w:val="0"/>
                <w:lang w:eastAsia="es-DO"/>
              </w:rPr>
            </w:pPr>
          </w:p>
        </w:tc>
        <w:tc>
          <w:tcPr>
            <w:tcW w:w="0" w:type="auto"/>
            <w:tcBorders>
              <w:top w:val="nil"/>
              <w:left w:val="nil"/>
              <w:bottom w:val="single" w:sz="4" w:space="0" w:color="D9D9D9"/>
              <w:right w:val="nil"/>
            </w:tcBorders>
            <w:shd w:val="clear" w:color="auto" w:fill="auto"/>
            <w:noWrap/>
            <w:hideMark/>
          </w:tcPr>
          <w:p w14:paraId="41993DFA" w14:textId="43EB2359" w:rsidR="002A0E8E" w:rsidRPr="00E87F90" w:rsidRDefault="00DB4631" w:rsidP="00DB4631">
            <w:pPr>
              <w:spacing w:after="0" w:line="240" w:lineRule="auto"/>
              <w:jc w:val="center"/>
              <w:rPr>
                <w:rFonts w:ascii="Arial" w:hAnsi="Arial" w:cs="Arial"/>
                <w:color w:val="auto"/>
                <w:spacing w:val="0"/>
                <w:sz w:val="20"/>
                <w:szCs w:val="20"/>
              </w:rPr>
            </w:pPr>
            <w:r>
              <w:rPr>
                <w:rFonts w:eastAsia="Times New Roman"/>
                <w:spacing w:val="0"/>
                <w:lang w:eastAsia="es-DO"/>
              </w:rPr>
              <w:t xml:space="preserve">                                                            </w:t>
            </w:r>
            <w:r w:rsidR="002A0E8E" w:rsidRPr="005F3230">
              <w:rPr>
                <w:rFonts w:eastAsia="Times New Roman"/>
                <w:spacing w:val="0"/>
                <w:lang w:eastAsia="es-DO"/>
              </w:rPr>
              <w:t>$</w:t>
            </w:r>
            <w:r w:rsidR="002A0E8E">
              <w:rPr>
                <w:rFonts w:ascii="Arial" w:hAnsi="Arial" w:cs="Arial"/>
                <w:sz w:val="20"/>
                <w:szCs w:val="20"/>
              </w:rPr>
              <w:t>135,748,966</w:t>
            </w:r>
          </w:p>
        </w:tc>
      </w:tr>
      <w:tr w:rsidR="002A0E8E" w:rsidRPr="00C1691F" w14:paraId="6565AB38" w14:textId="77777777">
        <w:trPr>
          <w:trHeight w:val="276"/>
          <w:jc w:val="center"/>
        </w:trPr>
        <w:tc>
          <w:tcPr>
            <w:tcW w:w="0" w:type="auto"/>
            <w:tcBorders>
              <w:top w:val="nil"/>
              <w:left w:val="nil"/>
              <w:bottom w:val="single" w:sz="4" w:space="0" w:color="D9D9D9"/>
              <w:right w:val="nil"/>
            </w:tcBorders>
            <w:shd w:val="clear" w:color="auto" w:fill="auto"/>
            <w:hideMark/>
          </w:tcPr>
          <w:p w14:paraId="1BF1AB32"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Obras</w:t>
            </w:r>
          </w:p>
        </w:tc>
        <w:tc>
          <w:tcPr>
            <w:tcW w:w="0" w:type="auto"/>
            <w:tcBorders>
              <w:top w:val="nil"/>
              <w:left w:val="nil"/>
              <w:bottom w:val="single" w:sz="4" w:space="0" w:color="D9D9D9"/>
              <w:right w:val="nil"/>
            </w:tcBorders>
            <w:shd w:val="clear" w:color="auto" w:fill="auto"/>
            <w:noWrap/>
            <w:hideMark/>
          </w:tcPr>
          <w:p w14:paraId="214168FE" w14:textId="77777777" w:rsidR="002A0E8E" w:rsidRPr="005F3230" w:rsidRDefault="002A0E8E">
            <w:pPr>
              <w:spacing w:after="0" w:line="240" w:lineRule="auto"/>
              <w:jc w:val="right"/>
              <w:rPr>
                <w:rFonts w:eastAsia="Times New Roman"/>
                <w:spacing w:val="0"/>
                <w:lang w:eastAsia="es-DO"/>
              </w:rPr>
            </w:pPr>
            <w:r w:rsidRPr="005F3230">
              <w:rPr>
                <w:rFonts w:eastAsia="Times New Roman"/>
                <w:spacing w:val="0"/>
                <w:lang w:eastAsia="es-DO"/>
              </w:rPr>
              <w:t> </w:t>
            </w:r>
          </w:p>
        </w:tc>
      </w:tr>
      <w:tr w:rsidR="002A0E8E" w:rsidRPr="00C1691F" w14:paraId="1D14EF05" w14:textId="77777777" w:rsidTr="00145405">
        <w:trPr>
          <w:trHeight w:val="64"/>
          <w:jc w:val="center"/>
        </w:trPr>
        <w:tc>
          <w:tcPr>
            <w:tcW w:w="0" w:type="auto"/>
            <w:tcBorders>
              <w:top w:val="nil"/>
              <w:left w:val="nil"/>
              <w:bottom w:val="single" w:sz="4" w:space="0" w:color="D9D9D9"/>
              <w:right w:val="nil"/>
            </w:tcBorders>
            <w:shd w:val="clear" w:color="auto" w:fill="auto"/>
            <w:hideMark/>
          </w:tcPr>
          <w:p w14:paraId="0866601C"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Servicios</w:t>
            </w:r>
          </w:p>
        </w:tc>
        <w:tc>
          <w:tcPr>
            <w:tcW w:w="0" w:type="auto"/>
            <w:tcBorders>
              <w:top w:val="nil"/>
              <w:left w:val="nil"/>
              <w:bottom w:val="single" w:sz="4" w:space="0" w:color="D9D9D9"/>
              <w:right w:val="nil"/>
            </w:tcBorders>
            <w:shd w:val="clear" w:color="auto" w:fill="auto"/>
            <w:noWrap/>
            <w:hideMark/>
          </w:tcPr>
          <w:p w14:paraId="3ECA8B83" w14:textId="406697F2" w:rsidR="002A0E8E" w:rsidRDefault="00DB4631" w:rsidP="00DB4631">
            <w:pPr>
              <w:spacing w:after="0" w:line="240" w:lineRule="auto"/>
              <w:jc w:val="center"/>
              <w:rPr>
                <w:rFonts w:ascii="Arial" w:hAnsi="Arial" w:cs="Arial"/>
                <w:color w:val="auto"/>
                <w:spacing w:val="0"/>
                <w:sz w:val="20"/>
                <w:szCs w:val="20"/>
              </w:rPr>
            </w:pPr>
            <w:r>
              <w:rPr>
                <w:rFonts w:eastAsia="Times New Roman"/>
                <w:spacing w:val="0"/>
                <w:lang w:eastAsia="es-DO"/>
              </w:rPr>
              <w:t xml:space="preserve">                                                           </w:t>
            </w:r>
            <w:r w:rsidR="002A0E8E" w:rsidRPr="005F3230">
              <w:rPr>
                <w:rFonts w:eastAsia="Times New Roman"/>
                <w:spacing w:val="0"/>
                <w:lang w:eastAsia="es-DO"/>
              </w:rPr>
              <w:t>$</w:t>
            </w:r>
            <w:r w:rsidR="002A0E8E">
              <w:rPr>
                <w:rFonts w:ascii="Arial" w:hAnsi="Arial" w:cs="Arial"/>
                <w:sz w:val="20"/>
                <w:szCs w:val="20"/>
              </w:rPr>
              <w:t>108,694,427</w:t>
            </w:r>
          </w:p>
          <w:p w14:paraId="53451A75" w14:textId="77777777" w:rsidR="002A0E8E" w:rsidRPr="005F3230" w:rsidRDefault="002A0E8E">
            <w:pPr>
              <w:spacing w:after="0" w:line="240" w:lineRule="auto"/>
              <w:jc w:val="right"/>
              <w:rPr>
                <w:rFonts w:eastAsia="Times New Roman"/>
                <w:spacing w:val="0"/>
                <w:lang w:eastAsia="es-DO"/>
              </w:rPr>
            </w:pPr>
            <w:r w:rsidRPr="005F3230">
              <w:rPr>
                <w:rFonts w:eastAsia="Times New Roman"/>
                <w:spacing w:val="0"/>
                <w:lang w:eastAsia="es-DO"/>
              </w:rPr>
              <w:t xml:space="preserve"> </w:t>
            </w:r>
          </w:p>
        </w:tc>
      </w:tr>
      <w:tr w:rsidR="002A0E8E" w:rsidRPr="00C1691F" w14:paraId="6821A980" w14:textId="77777777">
        <w:trPr>
          <w:trHeight w:val="276"/>
          <w:jc w:val="center"/>
        </w:trPr>
        <w:tc>
          <w:tcPr>
            <w:tcW w:w="0" w:type="auto"/>
            <w:tcBorders>
              <w:top w:val="nil"/>
              <w:left w:val="nil"/>
              <w:bottom w:val="single" w:sz="4" w:space="0" w:color="D9D9D9"/>
              <w:right w:val="nil"/>
            </w:tcBorders>
            <w:shd w:val="clear" w:color="auto" w:fill="auto"/>
            <w:hideMark/>
          </w:tcPr>
          <w:p w14:paraId="4722579A"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Servicios: consultoría</w:t>
            </w:r>
          </w:p>
        </w:tc>
        <w:tc>
          <w:tcPr>
            <w:tcW w:w="0" w:type="auto"/>
            <w:tcBorders>
              <w:top w:val="nil"/>
              <w:left w:val="nil"/>
              <w:bottom w:val="single" w:sz="4" w:space="0" w:color="D9D9D9"/>
              <w:right w:val="nil"/>
            </w:tcBorders>
            <w:shd w:val="clear" w:color="auto" w:fill="auto"/>
            <w:noWrap/>
            <w:hideMark/>
          </w:tcPr>
          <w:p w14:paraId="0B877F0C" w14:textId="77777777" w:rsidR="002A0E8E" w:rsidRPr="005F3230" w:rsidRDefault="002A0E8E">
            <w:pPr>
              <w:spacing w:after="0" w:line="240" w:lineRule="auto"/>
              <w:jc w:val="right"/>
              <w:rPr>
                <w:rFonts w:eastAsia="Times New Roman"/>
                <w:spacing w:val="0"/>
                <w:lang w:eastAsia="es-DO"/>
              </w:rPr>
            </w:pPr>
            <w:r w:rsidRPr="005F3230">
              <w:rPr>
                <w:rFonts w:eastAsia="Times New Roman"/>
                <w:spacing w:val="0"/>
                <w:lang w:eastAsia="es-DO"/>
              </w:rPr>
              <w:t> </w:t>
            </w:r>
          </w:p>
        </w:tc>
      </w:tr>
      <w:tr w:rsidR="002A0E8E" w:rsidRPr="00A96730" w14:paraId="09F67BFB" w14:textId="77777777">
        <w:trPr>
          <w:trHeight w:val="553"/>
          <w:jc w:val="center"/>
        </w:trPr>
        <w:tc>
          <w:tcPr>
            <w:tcW w:w="0" w:type="auto"/>
            <w:tcBorders>
              <w:top w:val="nil"/>
              <w:left w:val="nil"/>
              <w:bottom w:val="nil"/>
              <w:right w:val="nil"/>
            </w:tcBorders>
            <w:shd w:val="clear" w:color="auto" w:fill="auto"/>
            <w:hideMark/>
          </w:tcPr>
          <w:p w14:paraId="6E7091E7"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Servicios: consultoría basada en la calidad de los servicios</w:t>
            </w:r>
          </w:p>
        </w:tc>
        <w:tc>
          <w:tcPr>
            <w:tcW w:w="0" w:type="auto"/>
            <w:tcBorders>
              <w:top w:val="nil"/>
              <w:left w:val="nil"/>
              <w:bottom w:val="single" w:sz="4" w:space="0" w:color="D9D9D9"/>
              <w:right w:val="nil"/>
            </w:tcBorders>
            <w:shd w:val="clear" w:color="auto" w:fill="auto"/>
            <w:noWrap/>
            <w:hideMark/>
          </w:tcPr>
          <w:p w14:paraId="6F9A352A" w14:textId="77777777" w:rsidR="002A0E8E" w:rsidRPr="005F3230" w:rsidRDefault="002A0E8E">
            <w:pPr>
              <w:spacing w:after="0" w:line="240" w:lineRule="auto"/>
              <w:jc w:val="right"/>
              <w:rPr>
                <w:rFonts w:eastAsia="Times New Roman"/>
                <w:spacing w:val="0"/>
                <w:lang w:eastAsia="es-DO"/>
              </w:rPr>
            </w:pPr>
            <w:r w:rsidRPr="005F3230">
              <w:rPr>
                <w:rFonts w:eastAsia="Times New Roman"/>
                <w:spacing w:val="0"/>
                <w:lang w:eastAsia="es-DO"/>
              </w:rPr>
              <w:t> </w:t>
            </w:r>
          </w:p>
        </w:tc>
      </w:tr>
      <w:tr w:rsidR="002A0E8E" w:rsidRPr="00A96730" w14:paraId="03A5D373" w14:textId="77777777">
        <w:trPr>
          <w:trHeight w:val="276"/>
          <w:jc w:val="center"/>
        </w:trPr>
        <w:tc>
          <w:tcPr>
            <w:tcW w:w="0" w:type="auto"/>
            <w:gridSpan w:val="2"/>
            <w:tcBorders>
              <w:top w:val="nil"/>
              <w:left w:val="nil"/>
              <w:bottom w:val="nil"/>
              <w:right w:val="nil"/>
            </w:tcBorders>
            <w:shd w:val="clear" w:color="000000" w:fill="D9D9D9"/>
            <w:vAlign w:val="center"/>
            <w:hideMark/>
          </w:tcPr>
          <w:p w14:paraId="4FFEF911" w14:textId="77777777" w:rsidR="002A0E8E" w:rsidRPr="005F3230" w:rsidRDefault="002A0E8E">
            <w:pPr>
              <w:spacing w:after="0" w:line="240" w:lineRule="auto"/>
              <w:jc w:val="center"/>
              <w:rPr>
                <w:rFonts w:eastAsia="Times New Roman"/>
                <w:b/>
                <w:bCs/>
                <w:spacing w:val="0"/>
                <w:lang w:eastAsia="es-DO"/>
              </w:rPr>
            </w:pPr>
            <w:r w:rsidRPr="005F3230">
              <w:rPr>
                <w:rFonts w:eastAsia="Times New Roman"/>
                <w:b/>
                <w:bCs/>
                <w:spacing w:val="0"/>
                <w:lang w:eastAsia="es-DO"/>
              </w:rPr>
              <w:t>MONTOS ESTIMADOS SEGÚN CLASIFICACIÓN MIPYMES</w:t>
            </w:r>
          </w:p>
        </w:tc>
      </w:tr>
      <w:tr w:rsidR="002A0E8E" w:rsidRPr="00C1691F" w14:paraId="5B1E4228" w14:textId="77777777">
        <w:trPr>
          <w:trHeight w:val="276"/>
          <w:jc w:val="center"/>
        </w:trPr>
        <w:tc>
          <w:tcPr>
            <w:tcW w:w="0" w:type="auto"/>
            <w:tcBorders>
              <w:top w:val="nil"/>
              <w:left w:val="nil"/>
              <w:bottom w:val="single" w:sz="4" w:space="0" w:color="D9D9D9"/>
              <w:right w:val="nil"/>
            </w:tcBorders>
            <w:shd w:val="clear" w:color="auto" w:fill="auto"/>
            <w:hideMark/>
          </w:tcPr>
          <w:p w14:paraId="0BADA731"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MiPymes</w:t>
            </w:r>
          </w:p>
        </w:tc>
        <w:tc>
          <w:tcPr>
            <w:tcW w:w="0" w:type="auto"/>
            <w:tcBorders>
              <w:top w:val="nil"/>
              <w:left w:val="nil"/>
              <w:bottom w:val="single" w:sz="4" w:space="0" w:color="D9D9D9"/>
              <w:right w:val="nil"/>
            </w:tcBorders>
            <w:shd w:val="clear" w:color="auto" w:fill="auto"/>
            <w:noWrap/>
            <w:hideMark/>
          </w:tcPr>
          <w:p w14:paraId="62B5FE32" w14:textId="006E88AE" w:rsidR="002A0E8E" w:rsidRDefault="00DB4631" w:rsidP="00DB4631">
            <w:pPr>
              <w:spacing w:after="0" w:line="240" w:lineRule="auto"/>
              <w:jc w:val="center"/>
              <w:rPr>
                <w:rFonts w:ascii="Arial" w:hAnsi="Arial" w:cs="Arial"/>
                <w:color w:val="auto"/>
                <w:spacing w:val="0"/>
                <w:sz w:val="20"/>
                <w:szCs w:val="20"/>
              </w:rPr>
            </w:pPr>
            <w:r>
              <w:rPr>
                <w:rFonts w:eastAsia="Times New Roman"/>
                <w:spacing w:val="0"/>
                <w:lang w:eastAsia="es-DO"/>
              </w:rPr>
              <w:t xml:space="preserve">                                                               </w:t>
            </w:r>
            <w:r w:rsidR="002A0E8E" w:rsidRPr="005F3230">
              <w:rPr>
                <w:rFonts w:eastAsia="Times New Roman"/>
                <w:spacing w:val="0"/>
                <w:lang w:eastAsia="es-DO"/>
              </w:rPr>
              <w:t>$</w:t>
            </w:r>
            <w:r w:rsidR="002A0E8E">
              <w:rPr>
                <w:rFonts w:ascii="Arial" w:hAnsi="Arial" w:cs="Arial"/>
                <w:sz w:val="20"/>
                <w:szCs w:val="20"/>
              </w:rPr>
              <w:t>76,462,700</w:t>
            </w:r>
          </w:p>
          <w:p w14:paraId="7AE5C0B1" w14:textId="77777777" w:rsidR="002A0E8E" w:rsidRPr="005F3230" w:rsidRDefault="002A0E8E">
            <w:pPr>
              <w:spacing w:after="0" w:line="240" w:lineRule="auto"/>
              <w:jc w:val="right"/>
              <w:rPr>
                <w:rFonts w:eastAsia="Times New Roman"/>
                <w:spacing w:val="0"/>
                <w:lang w:eastAsia="es-DO"/>
              </w:rPr>
            </w:pPr>
            <w:r w:rsidRPr="005F3230">
              <w:rPr>
                <w:rFonts w:eastAsia="Times New Roman"/>
                <w:spacing w:val="0"/>
                <w:lang w:eastAsia="es-DO"/>
              </w:rPr>
              <w:lastRenderedPageBreak/>
              <w:t xml:space="preserve"> </w:t>
            </w:r>
          </w:p>
        </w:tc>
      </w:tr>
      <w:tr w:rsidR="002A0E8E" w:rsidRPr="00C1691F" w14:paraId="404DA53A" w14:textId="77777777">
        <w:trPr>
          <w:trHeight w:val="276"/>
          <w:jc w:val="center"/>
        </w:trPr>
        <w:tc>
          <w:tcPr>
            <w:tcW w:w="0" w:type="auto"/>
            <w:tcBorders>
              <w:top w:val="nil"/>
              <w:left w:val="nil"/>
              <w:bottom w:val="single" w:sz="4" w:space="0" w:color="D9D9D9"/>
              <w:right w:val="nil"/>
            </w:tcBorders>
            <w:shd w:val="clear" w:color="auto" w:fill="auto"/>
            <w:hideMark/>
          </w:tcPr>
          <w:p w14:paraId="32DCDC1D"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lastRenderedPageBreak/>
              <w:t>MiPymes mujer</w:t>
            </w:r>
          </w:p>
        </w:tc>
        <w:tc>
          <w:tcPr>
            <w:tcW w:w="0" w:type="auto"/>
            <w:tcBorders>
              <w:top w:val="nil"/>
              <w:left w:val="nil"/>
              <w:bottom w:val="single" w:sz="4" w:space="0" w:color="D9D9D9"/>
              <w:right w:val="nil"/>
            </w:tcBorders>
            <w:shd w:val="clear" w:color="auto" w:fill="auto"/>
            <w:noWrap/>
            <w:hideMark/>
          </w:tcPr>
          <w:p w14:paraId="1C28A241" w14:textId="664BE9AA" w:rsidR="002A0E8E" w:rsidRDefault="00DB4631" w:rsidP="00DB4631">
            <w:pPr>
              <w:spacing w:after="0" w:line="240" w:lineRule="auto"/>
              <w:jc w:val="center"/>
              <w:rPr>
                <w:rFonts w:ascii="Arial" w:hAnsi="Arial" w:cs="Arial"/>
                <w:color w:val="auto"/>
                <w:spacing w:val="0"/>
                <w:sz w:val="20"/>
                <w:szCs w:val="20"/>
              </w:rPr>
            </w:pPr>
            <w:r>
              <w:rPr>
                <w:rFonts w:eastAsia="Times New Roman"/>
                <w:spacing w:val="0"/>
                <w:lang w:eastAsia="es-DO"/>
              </w:rPr>
              <w:t xml:space="preserve">                                                                </w:t>
            </w:r>
            <w:r w:rsidR="002A0E8E" w:rsidRPr="005F3230">
              <w:rPr>
                <w:rFonts w:eastAsia="Times New Roman"/>
                <w:spacing w:val="0"/>
                <w:lang w:eastAsia="es-DO"/>
              </w:rPr>
              <w:t>$</w:t>
            </w:r>
            <w:r w:rsidR="002A0E8E">
              <w:rPr>
                <w:rFonts w:ascii="Arial" w:hAnsi="Arial" w:cs="Arial"/>
                <w:sz w:val="20"/>
                <w:szCs w:val="20"/>
              </w:rPr>
              <w:t>52,977,211</w:t>
            </w:r>
          </w:p>
          <w:p w14:paraId="5DE549D0" w14:textId="77777777" w:rsidR="002A0E8E" w:rsidRPr="005F3230" w:rsidRDefault="002A0E8E">
            <w:pPr>
              <w:spacing w:after="0" w:line="240" w:lineRule="auto"/>
              <w:jc w:val="right"/>
              <w:rPr>
                <w:rFonts w:eastAsia="Times New Roman"/>
                <w:spacing w:val="0"/>
                <w:lang w:eastAsia="es-DO"/>
              </w:rPr>
            </w:pPr>
          </w:p>
        </w:tc>
      </w:tr>
      <w:tr w:rsidR="002A0E8E" w:rsidRPr="00C1691F" w14:paraId="3F0EFAB2" w14:textId="77777777">
        <w:trPr>
          <w:trHeight w:val="276"/>
          <w:jc w:val="center"/>
        </w:trPr>
        <w:tc>
          <w:tcPr>
            <w:tcW w:w="0" w:type="auto"/>
            <w:tcBorders>
              <w:top w:val="nil"/>
              <w:left w:val="nil"/>
              <w:bottom w:val="nil"/>
              <w:right w:val="nil"/>
            </w:tcBorders>
            <w:shd w:val="clear" w:color="auto" w:fill="auto"/>
            <w:hideMark/>
          </w:tcPr>
          <w:p w14:paraId="7DC874CA" w14:textId="77777777" w:rsidR="002A0E8E" w:rsidRDefault="002A0E8E">
            <w:pPr>
              <w:spacing w:after="0" w:line="240" w:lineRule="auto"/>
              <w:rPr>
                <w:rFonts w:eastAsia="Times New Roman"/>
                <w:spacing w:val="0"/>
                <w:lang w:eastAsia="es-DO"/>
              </w:rPr>
            </w:pPr>
            <w:r w:rsidRPr="005F3230">
              <w:rPr>
                <w:rFonts w:eastAsia="Times New Roman"/>
                <w:spacing w:val="0"/>
                <w:lang w:eastAsia="es-DO"/>
              </w:rPr>
              <w:t>No MiPymes</w:t>
            </w:r>
          </w:p>
          <w:p w14:paraId="0E35579B" w14:textId="77777777" w:rsidR="002A0E8E" w:rsidRDefault="002A0E8E">
            <w:pPr>
              <w:spacing w:after="0" w:line="240" w:lineRule="auto"/>
              <w:rPr>
                <w:rFonts w:eastAsia="Times New Roman"/>
                <w:spacing w:val="0"/>
                <w:lang w:eastAsia="es-DO"/>
              </w:rPr>
            </w:pPr>
          </w:p>
          <w:p w14:paraId="2F6E9047" w14:textId="77777777" w:rsidR="002A0E8E" w:rsidRPr="005F3230" w:rsidRDefault="002A0E8E">
            <w:pPr>
              <w:spacing w:after="0" w:line="240" w:lineRule="auto"/>
              <w:rPr>
                <w:rFonts w:eastAsia="Times New Roman"/>
                <w:spacing w:val="0"/>
                <w:lang w:eastAsia="es-DO"/>
              </w:rPr>
            </w:pPr>
          </w:p>
        </w:tc>
        <w:tc>
          <w:tcPr>
            <w:tcW w:w="0" w:type="auto"/>
            <w:tcBorders>
              <w:top w:val="nil"/>
              <w:left w:val="nil"/>
              <w:bottom w:val="single" w:sz="4" w:space="0" w:color="D9D9D9"/>
              <w:right w:val="nil"/>
            </w:tcBorders>
            <w:shd w:val="clear" w:color="auto" w:fill="auto"/>
            <w:noWrap/>
            <w:hideMark/>
          </w:tcPr>
          <w:p w14:paraId="3D12B4C2" w14:textId="30727649" w:rsidR="002A0E8E" w:rsidRDefault="00DB4631" w:rsidP="00DB4631">
            <w:pPr>
              <w:spacing w:after="0" w:line="240" w:lineRule="auto"/>
              <w:jc w:val="center"/>
              <w:rPr>
                <w:rFonts w:ascii="Arial" w:hAnsi="Arial" w:cs="Arial"/>
                <w:color w:val="auto"/>
                <w:spacing w:val="0"/>
                <w:sz w:val="20"/>
                <w:szCs w:val="20"/>
              </w:rPr>
            </w:pPr>
            <w:r>
              <w:rPr>
                <w:rFonts w:eastAsia="Times New Roman"/>
                <w:spacing w:val="0"/>
                <w:lang w:eastAsia="es-DO"/>
              </w:rPr>
              <w:t xml:space="preserve">                                                                 </w:t>
            </w:r>
            <w:r w:rsidR="002A0E8E" w:rsidRPr="005F3230">
              <w:rPr>
                <w:rFonts w:eastAsia="Times New Roman"/>
                <w:spacing w:val="0"/>
                <w:lang w:eastAsia="es-DO"/>
              </w:rPr>
              <w:t>$</w:t>
            </w:r>
            <w:r w:rsidR="002A0E8E">
              <w:rPr>
                <w:rFonts w:ascii="Arial" w:hAnsi="Arial" w:cs="Arial"/>
                <w:sz w:val="20"/>
                <w:szCs w:val="20"/>
              </w:rPr>
              <w:t xml:space="preserve">132,280,59   </w:t>
            </w:r>
          </w:p>
          <w:p w14:paraId="11AD43CE" w14:textId="77777777" w:rsidR="002A0E8E" w:rsidRPr="005F3230" w:rsidRDefault="002A0E8E">
            <w:pPr>
              <w:spacing w:after="0" w:line="240" w:lineRule="auto"/>
              <w:jc w:val="right"/>
              <w:rPr>
                <w:rFonts w:eastAsia="Times New Roman"/>
                <w:spacing w:val="0"/>
                <w:lang w:eastAsia="es-DO"/>
              </w:rPr>
            </w:pPr>
            <w:r w:rsidRPr="005F3230">
              <w:rPr>
                <w:rFonts w:eastAsia="Times New Roman"/>
                <w:spacing w:val="0"/>
                <w:lang w:eastAsia="es-DO"/>
              </w:rPr>
              <w:t xml:space="preserve"> </w:t>
            </w:r>
          </w:p>
        </w:tc>
      </w:tr>
      <w:tr w:rsidR="002A0E8E" w:rsidRPr="00A96730" w14:paraId="6D49C351" w14:textId="77777777">
        <w:trPr>
          <w:trHeight w:val="276"/>
          <w:jc w:val="center"/>
        </w:trPr>
        <w:tc>
          <w:tcPr>
            <w:tcW w:w="0" w:type="auto"/>
            <w:gridSpan w:val="2"/>
            <w:tcBorders>
              <w:top w:val="nil"/>
              <w:left w:val="nil"/>
              <w:bottom w:val="nil"/>
              <w:right w:val="nil"/>
            </w:tcBorders>
            <w:shd w:val="clear" w:color="000000" w:fill="D9D9D9"/>
            <w:hideMark/>
          </w:tcPr>
          <w:p w14:paraId="3CB455BB" w14:textId="77777777" w:rsidR="002A0E8E" w:rsidRPr="005F3230" w:rsidRDefault="002A0E8E">
            <w:pPr>
              <w:spacing w:after="0" w:line="240" w:lineRule="auto"/>
              <w:jc w:val="center"/>
              <w:rPr>
                <w:rFonts w:eastAsia="Times New Roman"/>
                <w:b/>
                <w:bCs/>
                <w:spacing w:val="0"/>
                <w:lang w:eastAsia="es-DO"/>
              </w:rPr>
            </w:pPr>
            <w:r w:rsidRPr="005F3230">
              <w:rPr>
                <w:rFonts w:eastAsia="Times New Roman"/>
                <w:b/>
                <w:bCs/>
                <w:spacing w:val="0"/>
                <w:lang w:eastAsia="es-DO"/>
              </w:rPr>
              <w:t>MONTOS ESTIMADOS SEGÚN TIPO DE PROCEDIMIENTO</w:t>
            </w:r>
          </w:p>
        </w:tc>
      </w:tr>
      <w:tr w:rsidR="002A0E8E" w:rsidRPr="00C1691F" w14:paraId="1E6376DF" w14:textId="77777777">
        <w:trPr>
          <w:trHeight w:val="276"/>
          <w:jc w:val="center"/>
        </w:trPr>
        <w:tc>
          <w:tcPr>
            <w:tcW w:w="0" w:type="auto"/>
            <w:tcBorders>
              <w:top w:val="nil"/>
              <w:left w:val="nil"/>
              <w:bottom w:val="single" w:sz="4" w:space="0" w:color="D9D9D9"/>
              <w:right w:val="nil"/>
            </w:tcBorders>
            <w:shd w:val="clear" w:color="auto" w:fill="auto"/>
            <w:hideMark/>
          </w:tcPr>
          <w:p w14:paraId="41D6F934"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Compras por debajo del umbral</w:t>
            </w:r>
          </w:p>
        </w:tc>
        <w:tc>
          <w:tcPr>
            <w:tcW w:w="0" w:type="auto"/>
            <w:tcBorders>
              <w:top w:val="nil"/>
              <w:left w:val="nil"/>
              <w:bottom w:val="single" w:sz="4" w:space="0" w:color="D9D9D9"/>
              <w:right w:val="nil"/>
            </w:tcBorders>
            <w:shd w:val="clear" w:color="auto" w:fill="auto"/>
            <w:noWrap/>
            <w:hideMark/>
          </w:tcPr>
          <w:p w14:paraId="328D565D" w14:textId="3CD7A4E0" w:rsidR="002A0E8E" w:rsidRDefault="00DB4631" w:rsidP="00DB4631">
            <w:pPr>
              <w:spacing w:after="0" w:line="240" w:lineRule="auto"/>
              <w:jc w:val="center"/>
              <w:rPr>
                <w:rFonts w:ascii="Arial" w:hAnsi="Arial" w:cs="Arial"/>
                <w:color w:val="auto"/>
                <w:spacing w:val="0"/>
                <w:sz w:val="20"/>
                <w:szCs w:val="20"/>
              </w:rPr>
            </w:pPr>
            <w:r>
              <w:rPr>
                <w:rFonts w:eastAsia="Times New Roman"/>
                <w:spacing w:val="0"/>
                <w:lang w:eastAsia="es-DO"/>
              </w:rPr>
              <w:t xml:space="preserve">                                                                  </w:t>
            </w:r>
            <w:r w:rsidR="002A0E8E" w:rsidRPr="005F3230">
              <w:rPr>
                <w:rFonts w:eastAsia="Times New Roman"/>
                <w:spacing w:val="0"/>
                <w:lang w:eastAsia="es-DO"/>
              </w:rPr>
              <w:t>$</w:t>
            </w:r>
            <w:r w:rsidR="002A0E8E">
              <w:rPr>
                <w:rFonts w:ascii="Arial" w:hAnsi="Arial" w:cs="Arial"/>
                <w:sz w:val="20"/>
                <w:szCs w:val="20"/>
              </w:rPr>
              <w:t>33,073,769</w:t>
            </w:r>
          </w:p>
          <w:p w14:paraId="7336F50A" w14:textId="77777777" w:rsidR="002A0E8E" w:rsidRPr="005F3230" w:rsidRDefault="002A0E8E">
            <w:pPr>
              <w:spacing w:after="0" w:line="240" w:lineRule="auto"/>
              <w:jc w:val="right"/>
              <w:rPr>
                <w:rFonts w:eastAsia="Times New Roman"/>
                <w:spacing w:val="0"/>
                <w:lang w:eastAsia="es-DO"/>
              </w:rPr>
            </w:pPr>
            <w:r w:rsidRPr="005F3230">
              <w:rPr>
                <w:rFonts w:eastAsia="Times New Roman"/>
                <w:spacing w:val="0"/>
                <w:lang w:eastAsia="es-DO"/>
              </w:rPr>
              <w:t xml:space="preserve"> </w:t>
            </w:r>
          </w:p>
        </w:tc>
      </w:tr>
      <w:tr w:rsidR="002A0E8E" w:rsidRPr="00C1691F" w14:paraId="69AC4F4D" w14:textId="77777777">
        <w:trPr>
          <w:trHeight w:val="276"/>
          <w:jc w:val="center"/>
        </w:trPr>
        <w:tc>
          <w:tcPr>
            <w:tcW w:w="0" w:type="auto"/>
            <w:tcBorders>
              <w:top w:val="nil"/>
              <w:left w:val="nil"/>
              <w:bottom w:val="single" w:sz="4" w:space="0" w:color="D9D9D9"/>
              <w:right w:val="nil"/>
            </w:tcBorders>
            <w:shd w:val="clear" w:color="auto" w:fill="auto"/>
            <w:hideMark/>
          </w:tcPr>
          <w:p w14:paraId="68D414C3"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Compra menor</w:t>
            </w:r>
          </w:p>
        </w:tc>
        <w:tc>
          <w:tcPr>
            <w:tcW w:w="0" w:type="auto"/>
            <w:tcBorders>
              <w:top w:val="nil"/>
              <w:left w:val="nil"/>
              <w:bottom w:val="single" w:sz="4" w:space="0" w:color="D9D9D9"/>
              <w:right w:val="nil"/>
            </w:tcBorders>
            <w:shd w:val="clear" w:color="auto" w:fill="auto"/>
            <w:noWrap/>
            <w:hideMark/>
          </w:tcPr>
          <w:p w14:paraId="090F1899" w14:textId="63EE90DF" w:rsidR="002A0E8E" w:rsidRDefault="00DB4631" w:rsidP="00DB4631">
            <w:pPr>
              <w:spacing w:after="0" w:line="240" w:lineRule="auto"/>
              <w:jc w:val="center"/>
              <w:rPr>
                <w:rFonts w:ascii="Arial" w:hAnsi="Arial" w:cs="Arial"/>
                <w:color w:val="auto"/>
                <w:spacing w:val="0"/>
                <w:sz w:val="20"/>
                <w:szCs w:val="20"/>
              </w:rPr>
            </w:pPr>
            <w:r>
              <w:rPr>
                <w:rFonts w:eastAsia="Times New Roman"/>
                <w:spacing w:val="0"/>
                <w:lang w:eastAsia="es-DO"/>
              </w:rPr>
              <w:t xml:space="preserve">                                                                 </w:t>
            </w:r>
            <w:r w:rsidR="002A0E8E" w:rsidRPr="005F3230">
              <w:rPr>
                <w:rFonts w:eastAsia="Times New Roman"/>
                <w:spacing w:val="0"/>
                <w:lang w:eastAsia="es-DO"/>
              </w:rPr>
              <w:t>$</w:t>
            </w:r>
            <w:r w:rsidR="002A0E8E">
              <w:rPr>
                <w:rFonts w:ascii="Arial" w:hAnsi="Arial" w:cs="Arial"/>
                <w:sz w:val="20"/>
                <w:szCs w:val="20"/>
              </w:rPr>
              <w:t>138,145,266</w:t>
            </w:r>
          </w:p>
          <w:p w14:paraId="232F53BD" w14:textId="77777777" w:rsidR="002A0E8E" w:rsidRPr="005F3230" w:rsidRDefault="002A0E8E">
            <w:pPr>
              <w:spacing w:after="0" w:line="240" w:lineRule="auto"/>
              <w:jc w:val="right"/>
              <w:rPr>
                <w:rFonts w:eastAsia="Times New Roman"/>
                <w:spacing w:val="0"/>
                <w:lang w:eastAsia="es-DO"/>
              </w:rPr>
            </w:pPr>
          </w:p>
        </w:tc>
      </w:tr>
      <w:tr w:rsidR="002A0E8E" w:rsidRPr="00C1691F" w14:paraId="29D89FBF" w14:textId="77777777">
        <w:trPr>
          <w:trHeight w:val="276"/>
          <w:jc w:val="center"/>
        </w:trPr>
        <w:tc>
          <w:tcPr>
            <w:tcW w:w="0" w:type="auto"/>
            <w:tcBorders>
              <w:top w:val="nil"/>
              <w:left w:val="nil"/>
              <w:bottom w:val="single" w:sz="4" w:space="0" w:color="D9D9D9"/>
              <w:right w:val="nil"/>
            </w:tcBorders>
            <w:shd w:val="clear" w:color="auto" w:fill="auto"/>
            <w:hideMark/>
          </w:tcPr>
          <w:p w14:paraId="126B2E6B"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Comparación de precios</w:t>
            </w:r>
          </w:p>
        </w:tc>
        <w:tc>
          <w:tcPr>
            <w:tcW w:w="0" w:type="auto"/>
            <w:tcBorders>
              <w:top w:val="nil"/>
              <w:left w:val="nil"/>
              <w:bottom w:val="single" w:sz="4" w:space="0" w:color="D9D9D9"/>
              <w:right w:val="nil"/>
            </w:tcBorders>
            <w:shd w:val="clear" w:color="auto" w:fill="auto"/>
            <w:noWrap/>
            <w:hideMark/>
          </w:tcPr>
          <w:p w14:paraId="219551BF" w14:textId="274515C4" w:rsidR="002A0E8E" w:rsidRDefault="00DB4631" w:rsidP="00DB4631">
            <w:pPr>
              <w:spacing w:after="0" w:line="240" w:lineRule="auto"/>
              <w:jc w:val="center"/>
              <w:rPr>
                <w:rFonts w:ascii="Arial" w:hAnsi="Arial" w:cs="Arial"/>
                <w:color w:val="auto"/>
                <w:spacing w:val="0"/>
                <w:sz w:val="20"/>
                <w:szCs w:val="20"/>
              </w:rPr>
            </w:pPr>
            <w:r>
              <w:rPr>
                <w:rFonts w:eastAsia="Times New Roman"/>
                <w:spacing w:val="0"/>
                <w:lang w:eastAsia="es-DO"/>
              </w:rPr>
              <w:t xml:space="preserve">                                                                   </w:t>
            </w:r>
            <w:r w:rsidR="002A0E8E" w:rsidRPr="005F3230">
              <w:rPr>
                <w:rFonts w:eastAsia="Times New Roman"/>
                <w:spacing w:val="0"/>
                <w:lang w:eastAsia="es-DO"/>
              </w:rPr>
              <w:t>$</w:t>
            </w:r>
            <w:r w:rsidR="002A0E8E">
              <w:rPr>
                <w:rFonts w:ascii="Arial" w:hAnsi="Arial" w:cs="Arial"/>
                <w:sz w:val="20"/>
                <w:szCs w:val="20"/>
              </w:rPr>
              <w:t>52,883,553</w:t>
            </w:r>
          </w:p>
          <w:p w14:paraId="786DDD88" w14:textId="77777777" w:rsidR="002A0E8E" w:rsidRPr="005F3230" w:rsidRDefault="002A0E8E">
            <w:pPr>
              <w:spacing w:after="0" w:line="240" w:lineRule="auto"/>
              <w:jc w:val="right"/>
              <w:rPr>
                <w:rFonts w:eastAsia="Times New Roman"/>
                <w:spacing w:val="0"/>
                <w:lang w:eastAsia="es-DO"/>
              </w:rPr>
            </w:pPr>
            <w:r w:rsidRPr="005F3230">
              <w:rPr>
                <w:rFonts w:eastAsia="Times New Roman"/>
                <w:spacing w:val="0"/>
                <w:lang w:eastAsia="es-DO"/>
              </w:rPr>
              <w:t xml:space="preserve"> </w:t>
            </w:r>
          </w:p>
        </w:tc>
      </w:tr>
      <w:tr w:rsidR="002A0E8E" w:rsidRPr="00C1691F" w14:paraId="32271483" w14:textId="77777777">
        <w:trPr>
          <w:trHeight w:val="276"/>
          <w:jc w:val="center"/>
        </w:trPr>
        <w:tc>
          <w:tcPr>
            <w:tcW w:w="0" w:type="auto"/>
            <w:tcBorders>
              <w:top w:val="nil"/>
              <w:left w:val="nil"/>
              <w:bottom w:val="single" w:sz="4" w:space="0" w:color="D9D9D9"/>
              <w:right w:val="nil"/>
            </w:tcBorders>
            <w:shd w:val="clear" w:color="auto" w:fill="auto"/>
            <w:hideMark/>
          </w:tcPr>
          <w:p w14:paraId="7675273E"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Licitación pública</w:t>
            </w:r>
          </w:p>
        </w:tc>
        <w:tc>
          <w:tcPr>
            <w:tcW w:w="0" w:type="auto"/>
            <w:tcBorders>
              <w:top w:val="nil"/>
              <w:left w:val="nil"/>
              <w:bottom w:val="single" w:sz="4" w:space="0" w:color="D9D9D9"/>
              <w:right w:val="nil"/>
            </w:tcBorders>
            <w:shd w:val="clear" w:color="auto" w:fill="auto"/>
            <w:noWrap/>
            <w:hideMark/>
          </w:tcPr>
          <w:p w14:paraId="5999D72D" w14:textId="6929254A" w:rsidR="002A0E8E" w:rsidRDefault="00DB4631" w:rsidP="00DB4631">
            <w:pPr>
              <w:spacing w:after="0" w:line="240" w:lineRule="auto"/>
              <w:jc w:val="center"/>
              <w:rPr>
                <w:rFonts w:ascii="Arial" w:hAnsi="Arial" w:cs="Arial"/>
                <w:color w:val="auto"/>
                <w:spacing w:val="0"/>
                <w:sz w:val="20"/>
                <w:szCs w:val="20"/>
              </w:rPr>
            </w:pPr>
            <w:r>
              <w:rPr>
                <w:rFonts w:eastAsia="Times New Roman"/>
                <w:spacing w:val="0"/>
                <w:lang w:eastAsia="es-DO"/>
              </w:rPr>
              <w:t xml:space="preserve">                                                                    </w:t>
            </w:r>
            <w:r w:rsidR="002A0E8E" w:rsidRPr="005F3230">
              <w:rPr>
                <w:rFonts w:eastAsia="Times New Roman"/>
                <w:spacing w:val="0"/>
                <w:lang w:eastAsia="es-DO"/>
              </w:rPr>
              <w:t>$</w:t>
            </w:r>
            <w:r w:rsidR="002A0E8E">
              <w:rPr>
                <w:rFonts w:ascii="Arial" w:hAnsi="Arial" w:cs="Arial"/>
                <w:sz w:val="20"/>
                <w:szCs w:val="20"/>
              </w:rPr>
              <w:t>22,697,654</w:t>
            </w:r>
          </w:p>
          <w:p w14:paraId="7DE0BFB2" w14:textId="77777777" w:rsidR="002A0E8E" w:rsidRPr="005F3230" w:rsidRDefault="002A0E8E">
            <w:pPr>
              <w:spacing w:after="0" w:line="240" w:lineRule="auto"/>
              <w:jc w:val="right"/>
              <w:rPr>
                <w:rFonts w:eastAsia="Times New Roman"/>
                <w:spacing w:val="0"/>
                <w:lang w:eastAsia="es-DO"/>
              </w:rPr>
            </w:pPr>
          </w:p>
        </w:tc>
      </w:tr>
      <w:tr w:rsidR="002A0E8E" w:rsidRPr="00A96730" w14:paraId="689F9248" w14:textId="77777777">
        <w:trPr>
          <w:trHeight w:val="236"/>
          <w:jc w:val="center"/>
        </w:trPr>
        <w:tc>
          <w:tcPr>
            <w:tcW w:w="0" w:type="auto"/>
            <w:tcBorders>
              <w:top w:val="nil"/>
              <w:left w:val="nil"/>
              <w:bottom w:val="single" w:sz="4" w:space="0" w:color="D9D9D9"/>
              <w:right w:val="nil"/>
            </w:tcBorders>
            <w:shd w:val="clear" w:color="auto" w:fill="auto"/>
            <w:vAlign w:val="center"/>
            <w:hideMark/>
          </w:tcPr>
          <w:p w14:paraId="469755E4"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Excepción - contratación de publicidad a través de medios de comunicación social</w:t>
            </w:r>
          </w:p>
        </w:tc>
        <w:tc>
          <w:tcPr>
            <w:tcW w:w="0" w:type="auto"/>
            <w:tcBorders>
              <w:top w:val="nil"/>
              <w:left w:val="nil"/>
              <w:bottom w:val="single" w:sz="4" w:space="0" w:color="D9D9D9"/>
              <w:right w:val="nil"/>
            </w:tcBorders>
            <w:shd w:val="clear" w:color="auto" w:fill="auto"/>
            <w:noWrap/>
            <w:hideMark/>
          </w:tcPr>
          <w:p w14:paraId="36C6F554" w14:textId="77777777" w:rsidR="002A0E8E" w:rsidRDefault="002A0E8E">
            <w:pPr>
              <w:jc w:val="right"/>
              <w:rPr>
                <w:rFonts w:ascii="Arial" w:hAnsi="Arial" w:cs="Arial"/>
                <w:color w:val="auto"/>
                <w:spacing w:val="0"/>
                <w:sz w:val="20"/>
                <w:szCs w:val="20"/>
              </w:rPr>
            </w:pPr>
            <w:r w:rsidRPr="005F3230">
              <w:rPr>
                <w:rFonts w:eastAsia="Times New Roman"/>
                <w:spacing w:val="0"/>
                <w:lang w:eastAsia="es-DO"/>
              </w:rPr>
              <w:t>$</w:t>
            </w:r>
            <w:r>
              <w:rPr>
                <w:rFonts w:ascii="Arial" w:hAnsi="Arial" w:cs="Arial"/>
                <w:sz w:val="20"/>
                <w:szCs w:val="20"/>
              </w:rPr>
              <w:t>10,679,000</w:t>
            </w:r>
          </w:p>
          <w:p w14:paraId="09BE67C4" w14:textId="77777777" w:rsidR="002A0E8E" w:rsidRPr="005F3230" w:rsidRDefault="002A0E8E">
            <w:pPr>
              <w:spacing w:after="0" w:line="240" w:lineRule="auto"/>
              <w:jc w:val="right"/>
              <w:rPr>
                <w:rFonts w:eastAsia="Times New Roman"/>
                <w:spacing w:val="0"/>
                <w:lang w:eastAsia="es-DO"/>
              </w:rPr>
            </w:pPr>
          </w:p>
        </w:tc>
      </w:tr>
      <w:tr w:rsidR="002A0E8E" w:rsidRPr="00A96730" w14:paraId="44DEC7C2" w14:textId="77777777">
        <w:trPr>
          <w:trHeight w:val="368"/>
          <w:jc w:val="center"/>
        </w:trPr>
        <w:tc>
          <w:tcPr>
            <w:tcW w:w="0" w:type="auto"/>
            <w:tcBorders>
              <w:top w:val="nil"/>
              <w:left w:val="nil"/>
              <w:bottom w:val="single" w:sz="4" w:space="0" w:color="D9D9D9"/>
              <w:right w:val="nil"/>
            </w:tcBorders>
            <w:shd w:val="clear" w:color="auto" w:fill="auto"/>
            <w:vAlign w:val="center"/>
            <w:hideMark/>
          </w:tcPr>
          <w:p w14:paraId="4CBBCA51"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Excepción - obras científicas, técnicas, artísticas, o restauración de monumentos históricos</w:t>
            </w:r>
          </w:p>
        </w:tc>
        <w:tc>
          <w:tcPr>
            <w:tcW w:w="0" w:type="auto"/>
            <w:tcBorders>
              <w:top w:val="nil"/>
              <w:left w:val="nil"/>
              <w:bottom w:val="single" w:sz="4" w:space="0" w:color="D9D9D9"/>
              <w:right w:val="nil"/>
            </w:tcBorders>
            <w:shd w:val="clear" w:color="auto" w:fill="auto"/>
            <w:noWrap/>
            <w:hideMark/>
          </w:tcPr>
          <w:p w14:paraId="5B4D706C" w14:textId="77777777" w:rsidR="002A0E8E" w:rsidRPr="005F3230" w:rsidRDefault="002A0E8E">
            <w:pPr>
              <w:spacing w:after="0" w:line="240" w:lineRule="auto"/>
              <w:jc w:val="right"/>
              <w:rPr>
                <w:rFonts w:eastAsia="Times New Roman"/>
                <w:spacing w:val="0"/>
                <w:lang w:eastAsia="es-DO"/>
              </w:rPr>
            </w:pPr>
            <w:r w:rsidRPr="005F3230">
              <w:rPr>
                <w:rFonts w:eastAsia="Times New Roman"/>
                <w:spacing w:val="0"/>
                <w:lang w:eastAsia="es-DO"/>
              </w:rPr>
              <w:t> </w:t>
            </w:r>
          </w:p>
        </w:tc>
      </w:tr>
      <w:tr w:rsidR="002A0E8E" w:rsidRPr="00C1691F" w14:paraId="243418B7" w14:textId="77777777">
        <w:trPr>
          <w:trHeight w:val="276"/>
          <w:jc w:val="center"/>
        </w:trPr>
        <w:tc>
          <w:tcPr>
            <w:tcW w:w="0" w:type="auto"/>
            <w:tcBorders>
              <w:top w:val="nil"/>
              <w:left w:val="nil"/>
              <w:bottom w:val="single" w:sz="4" w:space="0" w:color="D9D9D9"/>
              <w:right w:val="nil"/>
            </w:tcBorders>
            <w:shd w:val="clear" w:color="auto" w:fill="auto"/>
            <w:vAlign w:val="center"/>
            <w:hideMark/>
          </w:tcPr>
          <w:p w14:paraId="31A2463A"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Excepción - proveedor único</w:t>
            </w:r>
          </w:p>
        </w:tc>
        <w:tc>
          <w:tcPr>
            <w:tcW w:w="0" w:type="auto"/>
            <w:tcBorders>
              <w:top w:val="nil"/>
              <w:left w:val="nil"/>
              <w:bottom w:val="single" w:sz="4" w:space="0" w:color="D9D9D9"/>
              <w:right w:val="nil"/>
            </w:tcBorders>
            <w:shd w:val="clear" w:color="auto" w:fill="auto"/>
            <w:noWrap/>
            <w:hideMark/>
          </w:tcPr>
          <w:p w14:paraId="396CF65D" w14:textId="77777777" w:rsidR="002A0E8E" w:rsidRPr="005F3230" w:rsidRDefault="002A0E8E">
            <w:pPr>
              <w:spacing w:after="0" w:line="240" w:lineRule="auto"/>
              <w:jc w:val="right"/>
              <w:rPr>
                <w:rFonts w:eastAsia="Times New Roman"/>
                <w:spacing w:val="0"/>
                <w:lang w:eastAsia="es-DO"/>
              </w:rPr>
            </w:pPr>
          </w:p>
        </w:tc>
      </w:tr>
      <w:tr w:rsidR="002A0E8E" w:rsidRPr="00A96730" w14:paraId="62B4A986" w14:textId="77777777">
        <w:trPr>
          <w:trHeight w:val="703"/>
          <w:jc w:val="center"/>
        </w:trPr>
        <w:tc>
          <w:tcPr>
            <w:tcW w:w="0" w:type="auto"/>
            <w:tcBorders>
              <w:top w:val="nil"/>
              <w:left w:val="nil"/>
              <w:bottom w:val="single" w:sz="4" w:space="0" w:color="D9D9D9"/>
              <w:right w:val="nil"/>
            </w:tcBorders>
            <w:shd w:val="clear" w:color="auto" w:fill="auto"/>
            <w:vAlign w:val="center"/>
            <w:hideMark/>
          </w:tcPr>
          <w:p w14:paraId="7DA4F087"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Excepción - rescisión de contratos cuya terminación no exceda el 40 % del monto total del</w:t>
            </w:r>
            <w:r>
              <w:rPr>
                <w:rFonts w:eastAsia="Times New Roman"/>
                <w:spacing w:val="0"/>
                <w:lang w:eastAsia="es-DO"/>
              </w:rPr>
              <w:t xml:space="preserve"> </w:t>
            </w:r>
            <w:r w:rsidRPr="005F3230">
              <w:rPr>
                <w:rFonts w:eastAsia="Times New Roman"/>
                <w:spacing w:val="0"/>
                <w:lang w:eastAsia="es-DO"/>
              </w:rPr>
              <w:t>proyecto, obra o servicio</w:t>
            </w:r>
          </w:p>
        </w:tc>
        <w:tc>
          <w:tcPr>
            <w:tcW w:w="0" w:type="auto"/>
            <w:tcBorders>
              <w:top w:val="nil"/>
              <w:left w:val="nil"/>
              <w:bottom w:val="single" w:sz="4" w:space="0" w:color="D9D9D9"/>
              <w:right w:val="nil"/>
            </w:tcBorders>
            <w:shd w:val="clear" w:color="auto" w:fill="auto"/>
            <w:noWrap/>
            <w:hideMark/>
          </w:tcPr>
          <w:p w14:paraId="3BAC7942" w14:textId="77777777" w:rsidR="002A0E8E" w:rsidRPr="005F3230" w:rsidRDefault="002A0E8E">
            <w:pPr>
              <w:spacing w:after="0" w:line="240" w:lineRule="auto"/>
              <w:jc w:val="right"/>
              <w:rPr>
                <w:rFonts w:eastAsia="Times New Roman"/>
                <w:spacing w:val="0"/>
                <w:lang w:eastAsia="es-DO"/>
              </w:rPr>
            </w:pPr>
          </w:p>
        </w:tc>
      </w:tr>
      <w:tr w:rsidR="002A0E8E" w:rsidRPr="00A96730" w14:paraId="04B4288B" w14:textId="77777777">
        <w:trPr>
          <w:trHeight w:val="276"/>
          <w:jc w:val="center"/>
        </w:trPr>
        <w:tc>
          <w:tcPr>
            <w:tcW w:w="0" w:type="auto"/>
            <w:tcBorders>
              <w:top w:val="nil"/>
              <w:left w:val="nil"/>
              <w:bottom w:val="single" w:sz="4" w:space="0" w:color="D9D9D9"/>
              <w:right w:val="nil"/>
            </w:tcBorders>
            <w:shd w:val="clear" w:color="auto" w:fill="auto"/>
            <w:vAlign w:val="center"/>
            <w:hideMark/>
          </w:tcPr>
          <w:p w14:paraId="47D85DA2" w14:textId="77777777" w:rsidR="002A0E8E" w:rsidRPr="005F3230" w:rsidRDefault="002A0E8E">
            <w:pPr>
              <w:spacing w:after="0" w:line="240" w:lineRule="auto"/>
              <w:rPr>
                <w:rFonts w:eastAsia="Times New Roman"/>
                <w:spacing w:val="0"/>
                <w:lang w:eastAsia="es-DO"/>
              </w:rPr>
            </w:pPr>
            <w:r w:rsidRPr="005F3230">
              <w:rPr>
                <w:rFonts w:eastAsia="Times New Roman"/>
                <w:spacing w:val="0"/>
                <w:lang w:eastAsia="es-DO"/>
              </w:rPr>
              <w:t>Compra y contratación de combustible</w:t>
            </w:r>
          </w:p>
        </w:tc>
        <w:tc>
          <w:tcPr>
            <w:tcW w:w="0" w:type="auto"/>
            <w:tcBorders>
              <w:top w:val="nil"/>
              <w:left w:val="nil"/>
              <w:bottom w:val="single" w:sz="4" w:space="0" w:color="D9D9D9"/>
              <w:right w:val="nil"/>
            </w:tcBorders>
            <w:shd w:val="clear" w:color="auto" w:fill="auto"/>
            <w:noWrap/>
            <w:hideMark/>
          </w:tcPr>
          <w:p w14:paraId="528CF587" w14:textId="77777777" w:rsidR="002A0E8E" w:rsidRPr="005F3230" w:rsidRDefault="002A0E8E">
            <w:pPr>
              <w:spacing w:after="0" w:line="240" w:lineRule="auto"/>
              <w:jc w:val="right"/>
              <w:rPr>
                <w:rFonts w:eastAsia="Times New Roman"/>
                <w:spacing w:val="0"/>
                <w:lang w:eastAsia="es-DO"/>
              </w:rPr>
            </w:pPr>
            <w:r w:rsidRPr="005F3230">
              <w:rPr>
                <w:rFonts w:eastAsia="Times New Roman"/>
                <w:spacing w:val="0"/>
                <w:lang w:eastAsia="es-DO"/>
              </w:rPr>
              <w:t> </w:t>
            </w:r>
          </w:p>
        </w:tc>
      </w:tr>
      <w:tr w:rsidR="002A0E8E" w:rsidRPr="00A96730" w14:paraId="754A3B80" w14:textId="77777777">
        <w:trPr>
          <w:trHeight w:val="262"/>
          <w:jc w:val="center"/>
        </w:trPr>
        <w:tc>
          <w:tcPr>
            <w:tcW w:w="0" w:type="auto"/>
            <w:tcBorders>
              <w:top w:val="nil"/>
              <w:left w:val="nil"/>
              <w:bottom w:val="nil"/>
              <w:right w:val="nil"/>
            </w:tcBorders>
            <w:shd w:val="clear" w:color="auto" w:fill="auto"/>
            <w:vAlign w:val="center"/>
            <w:hideMark/>
          </w:tcPr>
          <w:p w14:paraId="0E841093" w14:textId="77777777" w:rsidR="002A0E8E" w:rsidRPr="000F2966" w:rsidRDefault="002A0E8E">
            <w:pPr>
              <w:spacing w:after="0" w:line="240" w:lineRule="auto"/>
              <w:rPr>
                <w:rFonts w:eastAsia="Times New Roman"/>
                <w:spacing w:val="0"/>
                <w:sz w:val="2"/>
                <w:szCs w:val="2"/>
                <w:lang w:eastAsia="es-DO"/>
              </w:rPr>
            </w:pPr>
          </w:p>
        </w:tc>
        <w:tc>
          <w:tcPr>
            <w:tcW w:w="0" w:type="auto"/>
            <w:tcBorders>
              <w:top w:val="nil"/>
              <w:left w:val="nil"/>
              <w:bottom w:val="nil"/>
              <w:right w:val="nil"/>
            </w:tcBorders>
            <w:shd w:val="clear" w:color="auto" w:fill="auto"/>
            <w:vAlign w:val="center"/>
            <w:hideMark/>
          </w:tcPr>
          <w:p w14:paraId="7B7C9417" w14:textId="77777777" w:rsidR="002A0E8E" w:rsidRPr="005F3230" w:rsidRDefault="002A0E8E">
            <w:pPr>
              <w:spacing w:after="0" w:line="240" w:lineRule="auto"/>
              <w:jc w:val="right"/>
              <w:rPr>
                <w:rFonts w:eastAsia="Times New Roman"/>
                <w:spacing w:val="0"/>
                <w:sz w:val="20"/>
                <w:szCs w:val="20"/>
                <w:lang w:eastAsia="es-DO"/>
              </w:rPr>
            </w:pPr>
          </w:p>
        </w:tc>
      </w:tr>
      <w:tr w:rsidR="002A0E8E" w:rsidRPr="00A96730" w14:paraId="0F12FB8A" w14:textId="77777777">
        <w:trPr>
          <w:trHeight w:val="223"/>
          <w:jc w:val="center"/>
        </w:trPr>
        <w:tc>
          <w:tcPr>
            <w:tcW w:w="0" w:type="auto"/>
            <w:tcBorders>
              <w:top w:val="nil"/>
              <w:left w:val="nil"/>
              <w:bottom w:val="nil"/>
              <w:right w:val="nil"/>
            </w:tcBorders>
            <w:shd w:val="clear" w:color="auto" w:fill="auto"/>
            <w:noWrap/>
            <w:hideMark/>
          </w:tcPr>
          <w:p w14:paraId="3BD99529" w14:textId="77777777" w:rsidR="002A0E8E" w:rsidRPr="005F3230" w:rsidRDefault="002A0E8E">
            <w:pPr>
              <w:spacing w:after="0" w:line="240" w:lineRule="auto"/>
              <w:rPr>
                <w:rFonts w:eastAsia="Times New Roman"/>
                <w:spacing w:val="0"/>
                <w:sz w:val="20"/>
                <w:szCs w:val="20"/>
                <w:lang w:eastAsia="es-DO"/>
              </w:rPr>
            </w:pPr>
            <w:r w:rsidRPr="005F3230">
              <w:rPr>
                <w:rFonts w:eastAsia="Times New Roman"/>
                <w:spacing w:val="0"/>
                <w:sz w:val="20"/>
                <w:szCs w:val="20"/>
                <w:lang w:eastAsia="es-DO"/>
              </w:rPr>
              <w:t>Fuente:</w:t>
            </w:r>
            <w:r>
              <w:rPr>
                <w:rFonts w:eastAsia="Times New Roman"/>
                <w:spacing w:val="0"/>
                <w:sz w:val="20"/>
                <w:szCs w:val="20"/>
                <w:lang w:eastAsia="es-DO"/>
              </w:rPr>
              <w:t xml:space="preserve"> </w:t>
            </w:r>
            <w:r w:rsidRPr="007252A4">
              <w:rPr>
                <w:rFonts w:eastAsia="Times New Roman"/>
                <w:spacing w:val="0"/>
                <w:sz w:val="20"/>
                <w:szCs w:val="20"/>
                <w:lang w:eastAsia="es-DO"/>
              </w:rPr>
              <w:t>Reporte de Compras realizadas generado desde el Portal Transaccional</w:t>
            </w:r>
          </w:p>
        </w:tc>
        <w:tc>
          <w:tcPr>
            <w:tcW w:w="0" w:type="auto"/>
            <w:tcBorders>
              <w:top w:val="nil"/>
              <w:left w:val="nil"/>
              <w:bottom w:val="nil"/>
              <w:right w:val="nil"/>
            </w:tcBorders>
            <w:shd w:val="clear" w:color="auto" w:fill="auto"/>
            <w:noWrap/>
            <w:hideMark/>
          </w:tcPr>
          <w:p w14:paraId="253C22E2" w14:textId="77777777" w:rsidR="002A0E8E" w:rsidRPr="005F3230" w:rsidRDefault="002A0E8E">
            <w:pPr>
              <w:spacing w:after="0" w:line="240" w:lineRule="auto"/>
              <w:rPr>
                <w:rFonts w:eastAsia="Times New Roman"/>
                <w:spacing w:val="0"/>
                <w:sz w:val="20"/>
                <w:szCs w:val="20"/>
                <w:lang w:eastAsia="es-DO"/>
              </w:rPr>
            </w:pPr>
          </w:p>
        </w:tc>
      </w:tr>
      <w:tr w:rsidR="002A0E8E" w:rsidRPr="00A96730" w14:paraId="0B9DE2CB" w14:textId="77777777">
        <w:trPr>
          <w:trHeight w:val="223"/>
          <w:jc w:val="center"/>
        </w:trPr>
        <w:tc>
          <w:tcPr>
            <w:tcW w:w="0" w:type="auto"/>
            <w:gridSpan w:val="2"/>
            <w:tcBorders>
              <w:top w:val="nil"/>
              <w:left w:val="nil"/>
              <w:bottom w:val="nil"/>
              <w:right w:val="nil"/>
            </w:tcBorders>
            <w:shd w:val="clear" w:color="auto" w:fill="auto"/>
            <w:noWrap/>
          </w:tcPr>
          <w:p w14:paraId="6648A2E4" w14:textId="744A6AEB" w:rsidR="002A0E8E" w:rsidRPr="005F3230" w:rsidRDefault="002A0E8E">
            <w:pPr>
              <w:spacing w:after="0" w:line="240" w:lineRule="auto"/>
              <w:rPr>
                <w:rFonts w:eastAsia="Times New Roman"/>
                <w:spacing w:val="0"/>
                <w:sz w:val="20"/>
                <w:szCs w:val="20"/>
                <w:lang w:eastAsia="es-DO"/>
              </w:rPr>
            </w:pPr>
            <w:r w:rsidRPr="007252A4">
              <w:rPr>
                <w:rFonts w:eastAsia="Times New Roman"/>
                <w:spacing w:val="0"/>
                <w:sz w:val="20"/>
                <w:szCs w:val="20"/>
                <w:lang w:eastAsia="es-DO"/>
              </w:rPr>
              <w:t>PACC 20</w:t>
            </w:r>
            <w:r w:rsidR="00DB4631">
              <w:rPr>
                <w:rFonts w:eastAsia="Times New Roman"/>
                <w:spacing w:val="0"/>
                <w:sz w:val="20"/>
                <w:szCs w:val="20"/>
                <w:lang w:eastAsia="es-DO"/>
              </w:rPr>
              <w:t>23</w:t>
            </w:r>
            <w:r w:rsidRPr="007252A4">
              <w:rPr>
                <w:rFonts w:eastAsia="Times New Roman"/>
                <w:spacing w:val="0"/>
                <w:sz w:val="20"/>
                <w:szCs w:val="20"/>
                <w:lang w:eastAsia="es-DO"/>
              </w:rPr>
              <w:t>, datos al 1</w:t>
            </w:r>
            <w:r w:rsidR="00D13192">
              <w:rPr>
                <w:rFonts w:eastAsia="Times New Roman"/>
                <w:spacing w:val="0"/>
                <w:sz w:val="20"/>
                <w:szCs w:val="20"/>
                <w:lang w:eastAsia="es-DO"/>
              </w:rPr>
              <w:t>8</w:t>
            </w:r>
            <w:r w:rsidRPr="007252A4">
              <w:rPr>
                <w:rFonts w:eastAsia="Times New Roman"/>
                <w:spacing w:val="0"/>
                <w:sz w:val="20"/>
                <w:szCs w:val="20"/>
                <w:lang w:eastAsia="es-DO"/>
              </w:rPr>
              <w:t xml:space="preserve"> de diciembre</w:t>
            </w:r>
            <w:r>
              <w:rPr>
                <w:rFonts w:eastAsia="Times New Roman"/>
                <w:spacing w:val="0"/>
                <w:sz w:val="20"/>
                <w:szCs w:val="20"/>
                <w:lang w:eastAsia="es-DO"/>
              </w:rPr>
              <w:t xml:space="preserve"> 202</w:t>
            </w:r>
            <w:r w:rsidR="00DB4631">
              <w:rPr>
                <w:rFonts w:eastAsia="Times New Roman"/>
                <w:spacing w:val="0"/>
                <w:sz w:val="20"/>
                <w:szCs w:val="20"/>
                <w:lang w:eastAsia="es-DO"/>
              </w:rPr>
              <w:t>3</w:t>
            </w:r>
            <w:r>
              <w:rPr>
                <w:rFonts w:eastAsia="Times New Roman"/>
                <w:spacing w:val="0"/>
                <w:sz w:val="20"/>
                <w:szCs w:val="20"/>
                <w:lang w:eastAsia="es-DO"/>
              </w:rPr>
              <w:t>.</w:t>
            </w:r>
          </w:p>
        </w:tc>
      </w:tr>
      <w:tr w:rsidR="002A0E8E" w:rsidRPr="00A96730" w14:paraId="268E6818" w14:textId="77777777">
        <w:trPr>
          <w:trHeight w:val="223"/>
          <w:jc w:val="center"/>
        </w:trPr>
        <w:tc>
          <w:tcPr>
            <w:tcW w:w="0" w:type="auto"/>
            <w:tcBorders>
              <w:top w:val="nil"/>
              <w:left w:val="nil"/>
              <w:bottom w:val="nil"/>
              <w:right w:val="nil"/>
            </w:tcBorders>
            <w:shd w:val="clear" w:color="auto" w:fill="auto"/>
            <w:noWrap/>
          </w:tcPr>
          <w:p w14:paraId="431230AE" w14:textId="77777777" w:rsidR="002A0E8E" w:rsidRPr="005F3230" w:rsidRDefault="002A0E8E">
            <w:pPr>
              <w:spacing w:after="0" w:line="240" w:lineRule="auto"/>
              <w:rPr>
                <w:rFonts w:eastAsia="Times New Roman"/>
                <w:spacing w:val="0"/>
                <w:sz w:val="20"/>
                <w:szCs w:val="20"/>
                <w:lang w:eastAsia="es-DO"/>
              </w:rPr>
            </w:pPr>
          </w:p>
        </w:tc>
        <w:tc>
          <w:tcPr>
            <w:tcW w:w="0" w:type="auto"/>
            <w:tcBorders>
              <w:top w:val="nil"/>
              <w:left w:val="nil"/>
              <w:bottom w:val="nil"/>
              <w:right w:val="nil"/>
            </w:tcBorders>
            <w:shd w:val="clear" w:color="auto" w:fill="auto"/>
            <w:noWrap/>
            <w:hideMark/>
          </w:tcPr>
          <w:p w14:paraId="2BE26020" w14:textId="77777777" w:rsidR="002A0E8E" w:rsidRPr="005F3230" w:rsidRDefault="002A0E8E">
            <w:pPr>
              <w:spacing w:after="0" w:line="240" w:lineRule="auto"/>
              <w:rPr>
                <w:rFonts w:eastAsia="Times New Roman"/>
                <w:spacing w:val="0"/>
                <w:sz w:val="20"/>
                <w:szCs w:val="20"/>
                <w:lang w:eastAsia="es-DO"/>
              </w:rPr>
            </w:pPr>
          </w:p>
        </w:tc>
      </w:tr>
    </w:tbl>
    <w:p w14:paraId="1E653617" w14:textId="31A49E87" w:rsidR="00371705" w:rsidRPr="00B530B4" w:rsidRDefault="002A0E8E" w:rsidP="00B530B4">
      <w:r w:rsidRPr="00DE535B">
        <w:rPr>
          <w:sz w:val="16"/>
          <w:szCs w:val="16"/>
        </w:rPr>
        <w:t>Nota: Estos datos corresponden a la ejecución institucional vinculante al presupuesto operativo del Gabinete de Política Social, el Programa Oportunidad 14-24, lo Centros Tecnológicos Comunitarios y la contrapartida del Proyecto de Inversión Pública Ciudad Mujer</w:t>
      </w:r>
      <w:r>
        <w:rPr>
          <w:sz w:val="16"/>
          <w:szCs w:val="16"/>
        </w:rPr>
        <w:t>.</w:t>
      </w:r>
    </w:p>
    <w:p w14:paraId="51852DE4" w14:textId="2804A993" w:rsidR="6493DF51" w:rsidRDefault="2E50B9EE" w:rsidP="0E0DDFCB">
      <w:pPr>
        <w:spacing w:line="360" w:lineRule="auto"/>
        <w:jc w:val="center"/>
        <w:rPr>
          <w:b/>
        </w:rPr>
      </w:pPr>
      <w:r w:rsidRPr="707AD187">
        <w:rPr>
          <w:rFonts w:eastAsia="Times New Roman"/>
          <w:b/>
          <w:color w:val="767171" w:themeColor="background2" w:themeShade="80"/>
        </w:rPr>
        <w:lastRenderedPageBreak/>
        <w:t xml:space="preserve">Listado de Centros Receptores de Donaciones </w:t>
      </w:r>
      <w:r w:rsidR="00B530B4">
        <w:rPr>
          <w:rFonts w:eastAsia="Times New Roman"/>
          <w:b/>
          <w:color w:val="767171" w:themeColor="background2" w:themeShade="80"/>
        </w:rPr>
        <w:t>del Programa</w:t>
      </w:r>
      <w:r w:rsidRPr="707AD187">
        <w:rPr>
          <w:rFonts w:eastAsia="Times New Roman"/>
          <w:b/>
          <w:color w:val="767171" w:themeColor="background2" w:themeShade="80"/>
        </w:rPr>
        <w:t xml:space="preserve"> Cierre de Brechas en Salud</w:t>
      </w:r>
    </w:p>
    <w:tbl>
      <w:tblPr>
        <w:tblW w:w="0" w:type="auto"/>
        <w:tblLayout w:type="fixed"/>
        <w:tblLook w:val="04A0" w:firstRow="1" w:lastRow="0" w:firstColumn="1" w:lastColumn="0" w:noHBand="0" w:noVBand="1"/>
      </w:tblPr>
      <w:tblGrid>
        <w:gridCol w:w="6480"/>
        <w:gridCol w:w="6480"/>
      </w:tblGrid>
      <w:tr w:rsidR="48041323" w14:paraId="6008AD98" w14:textId="77777777" w:rsidTr="00E504A5">
        <w:trPr>
          <w:trHeight w:val="315"/>
          <w:tblHeader/>
        </w:trPr>
        <w:tc>
          <w:tcPr>
            <w:tcW w:w="12960" w:type="dxa"/>
            <w:gridSpan w:val="2"/>
            <w:shd w:val="clear" w:color="auto" w:fill="002060"/>
            <w:tcMar>
              <w:left w:w="70" w:type="dxa"/>
              <w:right w:w="70" w:type="dxa"/>
            </w:tcMar>
            <w:vAlign w:val="center"/>
          </w:tcPr>
          <w:p w14:paraId="4C1CB707" w14:textId="16805ED9" w:rsidR="48041323" w:rsidRDefault="48041323" w:rsidP="48041323">
            <w:pPr>
              <w:spacing w:after="0"/>
              <w:jc w:val="center"/>
            </w:pPr>
            <w:r w:rsidRPr="48041323">
              <w:rPr>
                <w:rFonts w:eastAsia="Times New Roman"/>
                <w:b/>
                <w:bCs/>
                <w:color w:val="FFFFFF" w:themeColor="background1"/>
              </w:rPr>
              <w:t xml:space="preserve">Centros Receptores de Donaciones </w:t>
            </w:r>
          </w:p>
        </w:tc>
      </w:tr>
      <w:tr w:rsidR="48041323" w14:paraId="4796F68E"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D9A8D25" w14:textId="195FC11E" w:rsidR="48041323" w:rsidRDefault="48041323" w:rsidP="48041323">
            <w:pPr>
              <w:spacing w:after="0"/>
              <w:jc w:val="both"/>
            </w:pPr>
            <w:r w:rsidRPr="48041323">
              <w:rPr>
                <w:rFonts w:eastAsia="Times New Roman"/>
                <w:color w:val="767171" w:themeColor="background2" w:themeShade="80"/>
              </w:rPr>
              <w:t>Armada de la Republica Dominicana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2C9D369" w14:textId="04F5E111"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Hogar de Ancianos de </w:t>
            </w:r>
            <w:r w:rsidR="7C3938BA" w:rsidRPr="7009A8C2">
              <w:rPr>
                <w:rFonts w:eastAsia="Times New Roman"/>
                <w:color w:val="767171" w:themeColor="background2" w:themeShade="80"/>
              </w:rPr>
              <w:t>Inspiración</w:t>
            </w:r>
            <w:r w:rsidRPr="48041323">
              <w:rPr>
                <w:rFonts w:eastAsia="Times New Roman"/>
                <w:color w:val="767171" w:themeColor="background2" w:themeShade="80"/>
              </w:rPr>
              <w:t xml:space="preserve"> Divina</w:t>
            </w:r>
          </w:p>
        </w:tc>
      </w:tr>
      <w:tr w:rsidR="48041323" w14:paraId="51FDCCED"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6D825D0" w14:textId="1B1425B1"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Asilo de Ancianos Club de Leones de </w:t>
            </w:r>
            <w:r w:rsidR="005A7FDA" w:rsidRPr="26F41483">
              <w:rPr>
                <w:rFonts w:eastAsia="Times New Roman"/>
                <w:color w:val="767171" w:themeColor="background2" w:themeShade="80"/>
              </w:rPr>
              <w:t>Cotuí</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90773F4" w14:textId="37FE5A8C" w:rsidR="48041323" w:rsidRDefault="48041323" w:rsidP="48041323">
            <w:pPr>
              <w:spacing w:after="0"/>
              <w:jc w:val="both"/>
            </w:pPr>
            <w:r w:rsidRPr="48041323">
              <w:rPr>
                <w:rFonts w:eastAsia="Times New Roman"/>
                <w:color w:val="767171" w:themeColor="background2" w:themeShade="80"/>
              </w:rPr>
              <w:t>Hogar de Ancianos Divina providencia</w:t>
            </w:r>
          </w:p>
        </w:tc>
      </w:tr>
      <w:tr w:rsidR="48041323" w14:paraId="681636FD"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154E510" w14:textId="460FEE74" w:rsidR="48041323" w:rsidRDefault="48041323" w:rsidP="48041323">
            <w:pPr>
              <w:spacing w:after="0"/>
              <w:jc w:val="both"/>
            </w:pPr>
            <w:r w:rsidRPr="48041323">
              <w:rPr>
                <w:rFonts w:eastAsia="Times New Roman"/>
                <w:color w:val="767171" w:themeColor="background2" w:themeShade="80"/>
              </w:rPr>
              <w:t>Asilo de Ancianos de Bani.</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B890983" w14:textId="77B59B91" w:rsidR="48041323" w:rsidRDefault="48041323" w:rsidP="48041323">
            <w:pPr>
              <w:spacing w:after="0"/>
              <w:jc w:val="both"/>
            </w:pPr>
            <w:r w:rsidRPr="48041323">
              <w:rPr>
                <w:rFonts w:eastAsia="Times New Roman"/>
                <w:color w:val="767171" w:themeColor="background2" w:themeShade="80"/>
              </w:rPr>
              <w:t>Hogar de Ancianos Padre Abreu, La Romana</w:t>
            </w:r>
          </w:p>
        </w:tc>
      </w:tr>
      <w:tr w:rsidR="48041323" w14:paraId="1D4D9C4A"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613603E" w14:textId="3209FD62" w:rsidR="48041323" w:rsidRDefault="48041323" w:rsidP="48041323">
            <w:pPr>
              <w:spacing w:after="0"/>
              <w:jc w:val="both"/>
            </w:pPr>
            <w:r w:rsidRPr="48041323">
              <w:rPr>
                <w:rFonts w:eastAsia="Times New Roman"/>
                <w:color w:val="767171" w:themeColor="background2" w:themeShade="80"/>
              </w:rPr>
              <w:t>Asilo de Ancianos de Nagua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0254F56" w14:textId="1FF54BF3" w:rsidR="48041323" w:rsidRDefault="48041323" w:rsidP="48041323">
            <w:pPr>
              <w:spacing w:after="0"/>
              <w:jc w:val="both"/>
            </w:pPr>
            <w:r w:rsidRPr="48041323">
              <w:rPr>
                <w:rFonts w:eastAsia="Times New Roman"/>
                <w:color w:val="767171" w:themeColor="background2" w:themeShade="80"/>
              </w:rPr>
              <w:t>Hogar de Ancianos Padre Usera, Villa Altagracia</w:t>
            </w:r>
          </w:p>
        </w:tc>
      </w:tr>
      <w:tr w:rsidR="48041323" w14:paraId="5EB55958" w14:textId="77777777" w:rsidTr="48041323">
        <w:trPr>
          <w:trHeight w:val="63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8434F61" w14:textId="5A8F57A8" w:rsidR="48041323" w:rsidRDefault="48041323" w:rsidP="48041323">
            <w:pPr>
              <w:spacing w:after="0"/>
              <w:jc w:val="both"/>
            </w:pPr>
            <w:r w:rsidRPr="48041323">
              <w:rPr>
                <w:rFonts w:eastAsia="Times New Roman"/>
                <w:color w:val="767171" w:themeColor="background2" w:themeShade="80"/>
              </w:rPr>
              <w:t>Asilo de Ancianos de San Cristóbal</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7DDB3D1" w14:textId="4F1215B9" w:rsidR="48041323" w:rsidRDefault="48041323" w:rsidP="48041323">
            <w:pPr>
              <w:spacing w:after="0"/>
              <w:jc w:val="both"/>
            </w:pPr>
            <w:r w:rsidRPr="48041323">
              <w:rPr>
                <w:rFonts w:eastAsia="Times New Roman"/>
                <w:color w:val="767171" w:themeColor="background2" w:themeShade="80"/>
              </w:rPr>
              <w:t>Hogar de Ancianos San Francisco de Asís (Santo Domingo)</w:t>
            </w:r>
          </w:p>
        </w:tc>
      </w:tr>
      <w:tr w:rsidR="48041323" w14:paraId="7AD0E172"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2B6A7B0" w14:textId="08DE7296" w:rsidR="48041323" w:rsidRDefault="48041323" w:rsidP="48041323">
            <w:pPr>
              <w:spacing w:after="0"/>
              <w:jc w:val="both"/>
            </w:pPr>
            <w:r w:rsidRPr="48041323">
              <w:rPr>
                <w:rFonts w:eastAsia="Times New Roman"/>
                <w:color w:val="767171" w:themeColor="background2" w:themeShade="80"/>
              </w:rPr>
              <w:t>Asilo de Ancianos Divina Providencia (</w:t>
            </w:r>
            <w:r w:rsidR="005A7FDA" w:rsidRPr="26F41483">
              <w:rPr>
                <w:rFonts w:eastAsia="Times New Roman"/>
                <w:color w:val="767171" w:themeColor="background2" w:themeShade="80"/>
              </w:rPr>
              <w:t>Higüey</w:t>
            </w:r>
            <w:r w:rsidRPr="48041323">
              <w:rPr>
                <w:rFonts w:eastAsia="Times New Roman"/>
                <w:color w:val="767171" w:themeColor="background2" w:themeShade="80"/>
              </w:rPr>
              <w:t>)</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18B990A" w14:textId="5D6115B3" w:rsidR="48041323" w:rsidRDefault="48041323" w:rsidP="48041323">
            <w:pPr>
              <w:spacing w:after="0"/>
              <w:jc w:val="both"/>
            </w:pPr>
            <w:r w:rsidRPr="48041323">
              <w:rPr>
                <w:rFonts w:eastAsia="Times New Roman"/>
                <w:color w:val="767171" w:themeColor="background2" w:themeShade="80"/>
              </w:rPr>
              <w:t>Hogar de Ancianos Santa Teresa de Jesús</w:t>
            </w:r>
          </w:p>
        </w:tc>
      </w:tr>
      <w:tr w:rsidR="48041323" w14:paraId="6DD57893"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5FFC6B8" w14:textId="3885CCC2" w:rsidR="48041323" w:rsidRDefault="48041323" w:rsidP="48041323">
            <w:pPr>
              <w:spacing w:after="0"/>
              <w:jc w:val="both"/>
            </w:pPr>
            <w:r w:rsidRPr="48041323">
              <w:rPr>
                <w:rFonts w:eastAsia="Times New Roman"/>
                <w:color w:val="767171" w:themeColor="background2" w:themeShade="80"/>
              </w:rPr>
              <w:t>Asilo de Ancianos San Francisco de Asís.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E0EEB49" w14:textId="237BA053" w:rsidR="48041323" w:rsidRDefault="48041323" w:rsidP="48041323">
            <w:pPr>
              <w:spacing w:after="0"/>
              <w:jc w:val="both"/>
            </w:pPr>
            <w:r w:rsidRPr="48041323">
              <w:rPr>
                <w:rFonts w:eastAsia="Times New Roman"/>
                <w:color w:val="767171" w:themeColor="background2" w:themeShade="80"/>
              </w:rPr>
              <w:t>Hogar Esperanza de un Niño, Montecristi</w:t>
            </w:r>
          </w:p>
        </w:tc>
      </w:tr>
      <w:tr w:rsidR="48041323" w14:paraId="3D055454" w14:textId="77777777" w:rsidTr="48041323">
        <w:trPr>
          <w:trHeight w:val="63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6BAF313" w14:textId="2371A689"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Asilo de Ancianos San </w:t>
            </w:r>
            <w:r w:rsidR="62ED190F" w:rsidRPr="7009A8C2">
              <w:rPr>
                <w:rFonts w:eastAsia="Times New Roman"/>
                <w:color w:val="767171" w:themeColor="background2" w:themeShade="80"/>
              </w:rPr>
              <w:t>José</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69F7A27" w14:textId="71F459B9" w:rsidR="48041323" w:rsidRDefault="005A7FDA" w:rsidP="48041323">
            <w:pPr>
              <w:spacing w:after="0"/>
              <w:jc w:val="both"/>
            </w:pPr>
            <w:r w:rsidRPr="26F41483">
              <w:rPr>
                <w:rFonts w:eastAsia="Times New Roman"/>
                <w:color w:val="767171" w:themeColor="background2" w:themeShade="80"/>
              </w:rPr>
              <w:t>Hospital</w:t>
            </w:r>
            <w:r w:rsidR="48041323" w:rsidRPr="48041323">
              <w:rPr>
                <w:rFonts w:eastAsia="Times New Roman"/>
                <w:color w:val="767171" w:themeColor="background2" w:themeShade="80"/>
              </w:rPr>
              <w:t xml:space="preserve"> General y Especialidades Nuestra Señora de La Altagracia</w:t>
            </w:r>
          </w:p>
        </w:tc>
      </w:tr>
      <w:tr w:rsidR="48041323" w14:paraId="1AE4B29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B7BD24B" w14:textId="4A17C207" w:rsidR="48041323" w:rsidRDefault="26F41483" w:rsidP="48041323">
            <w:pPr>
              <w:spacing w:after="0"/>
              <w:jc w:val="both"/>
              <w:rPr>
                <w:rFonts w:eastAsia="Times New Roman"/>
                <w:color w:val="767171" w:themeColor="background2" w:themeShade="80"/>
              </w:rPr>
            </w:pPr>
            <w:r w:rsidRPr="53C004B6">
              <w:rPr>
                <w:rFonts w:eastAsia="Times New Roman"/>
                <w:color w:val="767171" w:themeColor="background2" w:themeShade="80"/>
              </w:rPr>
              <w:t>Asoc</w:t>
            </w:r>
            <w:r w:rsidR="76A79DC8" w:rsidRPr="53C004B6">
              <w:rPr>
                <w:rFonts w:eastAsia="Times New Roman"/>
                <w:color w:val="767171" w:themeColor="background2" w:themeShade="80"/>
              </w:rPr>
              <w:t>iación</w:t>
            </w:r>
            <w:r w:rsidR="48041323" w:rsidRPr="48041323">
              <w:rPr>
                <w:rFonts w:eastAsia="Times New Roman"/>
                <w:color w:val="767171" w:themeColor="background2" w:themeShade="80"/>
              </w:rPr>
              <w:t xml:space="preserve"> De discapacitados de </w:t>
            </w:r>
            <w:r w:rsidR="005A7FDA" w:rsidRPr="26F41483">
              <w:rPr>
                <w:rFonts w:eastAsia="Times New Roman"/>
                <w:color w:val="767171" w:themeColor="background2" w:themeShade="80"/>
              </w:rPr>
              <w:t>Samaná</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96A5042" w14:textId="3C41F2E8" w:rsidR="48041323" w:rsidRDefault="48041323" w:rsidP="48041323">
            <w:pPr>
              <w:spacing w:after="0"/>
              <w:jc w:val="both"/>
            </w:pPr>
            <w:r w:rsidRPr="48041323">
              <w:rPr>
                <w:rFonts w:eastAsia="Times New Roman"/>
                <w:color w:val="767171" w:themeColor="background2" w:themeShade="80"/>
              </w:rPr>
              <w:t>Hospicio San Vicente de Paul</w:t>
            </w:r>
          </w:p>
        </w:tc>
      </w:tr>
      <w:tr w:rsidR="48041323" w14:paraId="5CBB3EF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0284090" w14:textId="57D305F7" w:rsidR="48041323" w:rsidRDefault="71D57A56" w:rsidP="48041323">
            <w:pPr>
              <w:spacing w:after="0"/>
              <w:jc w:val="both"/>
              <w:rPr>
                <w:rFonts w:eastAsia="Times New Roman"/>
                <w:color w:val="767171" w:themeColor="background2" w:themeShade="80"/>
              </w:rPr>
            </w:pPr>
            <w:r w:rsidRPr="53C004B6">
              <w:rPr>
                <w:rFonts w:eastAsia="Times New Roman"/>
                <w:color w:val="767171" w:themeColor="background2" w:themeShade="80"/>
              </w:rPr>
              <w:t>Asociación</w:t>
            </w:r>
            <w:r w:rsidR="48041323" w:rsidRPr="48041323">
              <w:rPr>
                <w:rFonts w:eastAsia="Times New Roman"/>
                <w:color w:val="767171" w:themeColor="background2" w:themeShade="80"/>
              </w:rPr>
              <w:t xml:space="preserve"> Comunitaria por el Progreso Inc. (</w:t>
            </w:r>
            <w:proofErr w:type="spellStart"/>
            <w:r w:rsidR="48041323" w:rsidRPr="48041323">
              <w:rPr>
                <w:rFonts w:eastAsia="Times New Roman"/>
                <w:color w:val="767171" w:themeColor="background2" w:themeShade="80"/>
              </w:rPr>
              <w:t>Acopro</w:t>
            </w:r>
            <w:proofErr w:type="spellEnd"/>
            <w:r w:rsidR="48041323" w:rsidRPr="48041323">
              <w:rPr>
                <w:rFonts w:eastAsia="Times New Roman"/>
                <w:color w:val="767171" w:themeColor="background2" w:themeShade="80"/>
              </w:rPr>
              <w:t>)</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819EE5B" w14:textId="3479907B" w:rsidR="48041323" w:rsidRDefault="48041323" w:rsidP="48041323">
            <w:pPr>
              <w:spacing w:after="0"/>
              <w:jc w:val="both"/>
            </w:pPr>
            <w:r w:rsidRPr="48041323">
              <w:rPr>
                <w:rFonts w:eastAsia="Times New Roman"/>
                <w:color w:val="767171" w:themeColor="background2" w:themeShade="80"/>
              </w:rPr>
              <w:t>Hospital Central de las Fuerzas Armadas</w:t>
            </w:r>
          </w:p>
        </w:tc>
      </w:tr>
      <w:tr w:rsidR="48041323" w14:paraId="3AFF43F9"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20E7E5F" w14:textId="734040F7" w:rsidR="48041323" w:rsidRDefault="48041323" w:rsidP="48041323">
            <w:pPr>
              <w:spacing w:after="0"/>
              <w:jc w:val="both"/>
            </w:pPr>
            <w:r w:rsidRPr="48041323">
              <w:rPr>
                <w:rFonts w:eastAsia="Times New Roman"/>
                <w:color w:val="767171" w:themeColor="background2" w:themeShade="80"/>
              </w:rPr>
              <w:t>Asociación Dominicana de Rehabilitación filial Bonao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6969F0E" w14:textId="4FE935AA" w:rsidR="48041323" w:rsidRDefault="48041323" w:rsidP="48041323">
            <w:pPr>
              <w:spacing w:after="0"/>
              <w:jc w:val="both"/>
            </w:pPr>
            <w:r w:rsidRPr="48041323">
              <w:rPr>
                <w:rFonts w:eastAsia="Times New Roman"/>
                <w:color w:val="767171" w:themeColor="background2" w:themeShade="80"/>
              </w:rPr>
              <w:t>Hospital de La Marina de Guerra</w:t>
            </w:r>
          </w:p>
        </w:tc>
      </w:tr>
      <w:tr w:rsidR="48041323" w14:paraId="140AA9E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8E739F0" w14:textId="7BDD934B" w:rsidR="48041323" w:rsidRDefault="48041323" w:rsidP="48041323">
            <w:pPr>
              <w:spacing w:after="0"/>
              <w:jc w:val="both"/>
            </w:pPr>
            <w:r w:rsidRPr="48041323">
              <w:rPr>
                <w:rFonts w:eastAsia="Times New Roman"/>
                <w:color w:val="767171" w:themeColor="background2" w:themeShade="80"/>
              </w:rPr>
              <w:t xml:space="preserve">Asociación Dominicana de Rehabilitación filial la Vega </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816416B" w14:textId="29EF027B" w:rsidR="48041323" w:rsidRDefault="48041323" w:rsidP="48041323">
            <w:pPr>
              <w:spacing w:after="0"/>
              <w:jc w:val="both"/>
            </w:pPr>
            <w:r w:rsidRPr="48041323">
              <w:rPr>
                <w:rFonts w:eastAsia="Times New Roman"/>
                <w:color w:val="767171" w:themeColor="background2" w:themeShade="80"/>
              </w:rPr>
              <w:t>Hospital de La Mujer</w:t>
            </w:r>
          </w:p>
        </w:tc>
      </w:tr>
      <w:tr w:rsidR="48041323" w14:paraId="77E71BB2"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FB9802B" w14:textId="51E8BB85" w:rsidR="48041323" w:rsidRDefault="48041323" w:rsidP="48041323">
            <w:pPr>
              <w:spacing w:after="0"/>
              <w:jc w:val="both"/>
            </w:pPr>
            <w:r w:rsidRPr="48041323">
              <w:rPr>
                <w:rFonts w:eastAsia="Times New Roman"/>
                <w:color w:val="767171" w:themeColor="background2" w:themeShade="80"/>
              </w:rPr>
              <w:t>Asociación Dominicana de Rehabilitación Filial San Juan</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03B4338" w14:textId="4628CB23" w:rsidR="48041323" w:rsidRDefault="48041323" w:rsidP="48041323">
            <w:pPr>
              <w:spacing w:after="0"/>
              <w:jc w:val="both"/>
            </w:pPr>
            <w:r w:rsidRPr="48041323">
              <w:rPr>
                <w:rFonts w:eastAsia="Times New Roman"/>
                <w:color w:val="767171" w:themeColor="background2" w:themeShade="80"/>
              </w:rPr>
              <w:t xml:space="preserve">Hospital de Referencia </w:t>
            </w:r>
            <w:proofErr w:type="spellStart"/>
            <w:r w:rsidRPr="48041323">
              <w:rPr>
                <w:rFonts w:eastAsia="Times New Roman"/>
                <w:color w:val="767171" w:themeColor="background2" w:themeShade="80"/>
              </w:rPr>
              <w:t>Cecanot</w:t>
            </w:r>
            <w:proofErr w:type="spellEnd"/>
          </w:p>
        </w:tc>
      </w:tr>
      <w:tr w:rsidR="48041323" w14:paraId="3DF6CEBC" w14:textId="77777777" w:rsidTr="48041323">
        <w:trPr>
          <w:trHeight w:val="63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828A833" w14:textId="5EA09270" w:rsidR="48041323" w:rsidRDefault="48041323" w:rsidP="48041323">
            <w:pPr>
              <w:spacing w:after="0"/>
              <w:jc w:val="both"/>
            </w:pPr>
            <w:r w:rsidRPr="48041323">
              <w:rPr>
                <w:rFonts w:eastAsia="Times New Roman"/>
                <w:color w:val="767171" w:themeColor="background2" w:themeShade="80"/>
              </w:rPr>
              <w:t>Asociación Dominicana de Rehabilitación LMF</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81E5FD5" w14:textId="1F0017BD" w:rsidR="48041323" w:rsidRDefault="48041323" w:rsidP="48041323">
            <w:pPr>
              <w:spacing w:after="0"/>
              <w:jc w:val="both"/>
            </w:pPr>
            <w:r w:rsidRPr="48041323">
              <w:rPr>
                <w:rFonts w:eastAsia="Times New Roman"/>
                <w:color w:val="767171" w:themeColor="background2" w:themeShade="80"/>
              </w:rPr>
              <w:t>Hospital de Referencia Nacional Dr. Rodolfo De La Cruz Lora</w:t>
            </w:r>
          </w:p>
        </w:tc>
      </w:tr>
      <w:tr w:rsidR="48041323" w14:paraId="7F1C406A" w14:textId="77777777" w:rsidTr="48041323">
        <w:trPr>
          <w:trHeight w:val="36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78530DB" w14:textId="60513F0F" w:rsidR="48041323" w:rsidRDefault="48041323" w:rsidP="48041323">
            <w:pPr>
              <w:spacing w:after="0"/>
              <w:jc w:val="both"/>
            </w:pPr>
            <w:r w:rsidRPr="48041323">
              <w:rPr>
                <w:rFonts w:eastAsia="Times New Roman"/>
                <w:color w:val="767171" w:themeColor="background2" w:themeShade="80"/>
              </w:rPr>
              <w:t>Asociación Dominicana de Rehabilitación, filial La Romana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67C9454" w14:textId="11A5AFD5" w:rsidR="48041323" w:rsidRDefault="48041323" w:rsidP="48041323">
            <w:pPr>
              <w:spacing w:after="0"/>
              <w:jc w:val="both"/>
            </w:pPr>
            <w:r w:rsidRPr="48041323">
              <w:rPr>
                <w:rFonts w:eastAsia="Times New Roman"/>
                <w:color w:val="767171" w:themeColor="background2" w:themeShade="80"/>
              </w:rPr>
              <w:t xml:space="preserve">Hospital de </w:t>
            </w:r>
            <w:r w:rsidR="005A7FDA" w:rsidRPr="26F41483">
              <w:rPr>
                <w:rFonts w:eastAsia="Times New Roman"/>
                <w:color w:val="767171" w:themeColor="background2" w:themeShade="80"/>
              </w:rPr>
              <w:t>Yamasá</w:t>
            </w:r>
          </w:p>
        </w:tc>
      </w:tr>
      <w:tr w:rsidR="48041323" w14:paraId="3CAE95FD"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8030E15" w14:textId="771FF6C7" w:rsidR="48041323" w:rsidRDefault="48041323" w:rsidP="48041323">
            <w:pPr>
              <w:spacing w:after="0"/>
              <w:jc w:val="both"/>
            </w:pPr>
            <w:r w:rsidRPr="48041323">
              <w:rPr>
                <w:rFonts w:eastAsia="Times New Roman"/>
                <w:color w:val="767171" w:themeColor="background2" w:themeShade="80"/>
              </w:rPr>
              <w:t xml:space="preserve">Ayuntamiento de </w:t>
            </w:r>
            <w:proofErr w:type="spellStart"/>
            <w:r w:rsidRPr="48041323">
              <w:rPr>
                <w:rFonts w:eastAsia="Times New Roman"/>
                <w:color w:val="767171" w:themeColor="background2" w:themeShade="80"/>
              </w:rPr>
              <w:t>Nizao</w:t>
            </w:r>
            <w:proofErr w:type="spellEnd"/>
            <w:r w:rsidRPr="48041323">
              <w:rPr>
                <w:rFonts w:eastAsia="Times New Roman"/>
                <w:color w:val="767171" w:themeColor="background2" w:themeShade="80"/>
              </w:rPr>
              <w:t xml:space="preserve"> </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D50B5EA" w14:textId="44E587C2" w:rsidR="48041323" w:rsidRDefault="48041323" w:rsidP="48041323">
            <w:pPr>
              <w:spacing w:after="0"/>
              <w:jc w:val="both"/>
            </w:pPr>
            <w:r w:rsidRPr="48041323">
              <w:rPr>
                <w:rFonts w:eastAsia="Times New Roman"/>
                <w:color w:val="767171" w:themeColor="background2" w:themeShade="80"/>
              </w:rPr>
              <w:t>Hospital Docente Padre Billini</w:t>
            </w:r>
          </w:p>
        </w:tc>
      </w:tr>
      <w:tr w:rsidR="48041323" w14:paraId="35957CEC"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F1B22CC" w14:textId="5FEA0398" w:rsidR="48041323" w:rsidRDefault="48041323" w:rsidP="48041323">
            <w:pPr>
              <w:spacing w:after="0"/>
              <w:jc w:val="both"/>
            </w:pPr>
            <w:r w:rsidRPr="48041323">
              <w:rPr>
                <w:rFonts w:eastAsia="Times New Roman"/>
                <w:color w:val="767171" w:themeColor="background2" w:themeShade="80"/>
              </w:rPr>
              <w:lastRenderedPageBreak/>
              <w:t>Ayuntamiento del distrito municipal de Caleta, la Romana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EF62E1E" w14:textId="064C30BF" w:rsidR="48041323" w:rsidRDefault="48041323" w:rsidP="48041323">
            <w:pPr>
              <w:spacing w:after="0"/>
              <w:jc w:val="both"/>
            </w:pPr>
            <w:r w:rsidRPr="48041323">
              <w:rPr>
                <w:rFonts w:eastAsia="Times New Roman"/>
                <w:color w:val="767171" w:themeColor="background2" w:themeShade="80"/>
              </w:rPr>
              <w:t xml:space="preserve">Hospital Dr. Reinaldo </w:t>
            </w:r>
            <w:r w:rsidR="005A7FDA" w:rsidRPr="26F41483">
              <w:rPr>
                <w:rFonts w:eastAsia="Times New Roman"/>
                <w:color w:val="767171" w:themeColor="background2" w:themeShade="80"/>
              </w:rPr>
              <w:t>Almánzar</w:t>
            </w:r>
            <w:r w:rsidRPr="48041323">
              <w:rPr>
                <w:rFonts w:eastAsia="Times New Roman"/>
                <w:color w:val="767171" w:themeColor="background2" w:themeShade="80"/>
              </w:rPr>
              <w:t xml:space="preserve"> </w:t>
            </w:r>
          </w:p>
        </w:tc>
      </w:tr>
      <w:tr w:rsidR="48041323" w14:paraId="7B1650E4" w14:textId="77777777" w:rsidTr="48041323">
        <w:trPr>
          <w:trHeight w:val="63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998645E" w14:textId="3B77D981" w:rsidR="48041323" w:rsidRDefault="48041323" w:rsidP="48041323">
            <w:pPr>
              <w:spacing w:after="0"/>
              <w:jc w:val="both"/>
            </w:pPr>
            <w:r w:rsidRPr="48041323">
              <w:rPr>
                <w:rFonts w:eastAsia="Times New Roman"/>
                <w:color w:val="767171" w:themeColor="background2" w:themeShade="80"/>
              </w:rPr>
              <w:t xml:space="preserve">Cárcel Modelo </w:t>
            </w:r>
            <w:proofErr w:type="spellStart"/>
            <w:r w:rsidRPr="48041323">
              <w:rPr>
                <w:rFonts w:eastAsia="Times New Roman"/>
                <w:color w:val="767171" w:themeColor="background2" w:themeShade="80"/>
              </w:rPr>
              <w:t>Najayo</w:t>
            </w:r>
            <w:proofErr w:type="spellEnd"/>
            <w:r w:rsidRPr="48041323">
              <w:rPr>
                <w:rFonts w:eastAsia="Times New Roman"/>
                <w:color w:val="767171" w:themeColor="background2" w:themeShade="80"/>
              </w:rPr>
              <w:t xml:space="preserve"> Hombres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E857C4A" w14:textId="4C7695F9" w:rsidR="48041323" w:rsidRDefault="48041323" w:rsidP="48041323">
            <w:pPr>
              <w:spacing w:after="0"/>
              <w:jc w:val="both"/>
            </w:pPr>
            <w:r w:rsidRPr="48041323">
              <w:rPr>
                <w:rFonts w:eastAsia="Times New Roman"/>
                <w:color w:val="767171" w:themeColor="background2" w:themeShade="80"/>
              </w:rPr>
              <w:t>Hospital Evangelina Rodriguez Perozo (De La Mujer)</w:t>
            </w:r>
          </w:p>
        </w:tc>
      </w:tr>
      <w:tr w:rsidR="48041323" w14:paraId="65A7015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FDC1C77" w14:textId="0DAB806F" w:rsidR="48041323" w:rsidRDefault="48041323" w:rsidP="48041323">
            <w:pPr>
              <w:spacing w:after="0"/>
              <w:jc w:val="both"/>
            </w:pPr>
            <w:r w:rsidRPr="48041323">
              <w:rPr>
                <w:rFonts w:eastAsia="Times New Roman"/>
                <w:color w:val="767171" w:themeColor="background2" w:themeShade="80"/>
              </w:rPr>
              <w:t xml:space="preserve">Cárcel Modelo </w:t>
            </w:r>
            <w:proofErr w:type="spellStart"/>
            <w:r w:rsidRPr="48041323">
              <w:rPr>
                <w:rFonts w:eastAsia="Times New Roman"/>
                <w:color w:val="767171" w:themeColor="background2" w:themeShade="80"/>
              </w:rPr>
              <w:t>Najayo</w:t>
            </w:r>
            <w:proofErr w:type="spellEnd"/>
            <w:r w:rsidRPr="48041323">
              <w:rPr>
                <w:rFonts w:eastAsia="Times New Roman"/>
                <w:color w:val="767171" w:themeColor="background2" w:themeShade="80"/>
              </w:rPr>
              <w:t xml:space="preserve"> Mujeres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6B8248A" w14:textId="64660458"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w:t>
            </w:r>
            <w:r w:rsidR="406C8A97" w:rsidRPr="7D6962D4">
              <w:rPr>
                <w:rFonts w:eastAsia="Times New Roman"/>
                <w:color w:val="767171" w:themeColor="background2" w:themeShade="80"/>
              </w:rPr>
              <w:t>Félix</w:t>
            </w:r>
            <w:r w:rsidRPr="48041323">
              <w:rPr>
                <w:rFonts w:eastAsia="Times New Roman"/>
                <w:color w:val="767171" w:themeColor="background2" w:themeShade="80"/>
              </w:rPr>
              <w:t xml:space="preserve"> Maria </w:t>
            </w:r>
            <w:proofErr w:type="spellStart"/>
            <w:r w:rsidRPr="48041323">
              <w:rPr>
                <w:rFonts w:eastAsia="Times New Roman"/>
                <w:color w:val="767171" w:themeColor="background2" w:themeShade="80"/>
              </w:rPr>
              <w:t>Goico</w:t>
            </w:r>
            <w:proofErr w:type="spellEnd"/>
            <w:r w:rsidRPr="48041323">
              <w:rPr>
                <w:rFonts w:eastAsia="Times New Roman"/>
                <w:color w:val="767171" w:themeColor="background2" w:themeShade="80"/>
              </w:rPr>
              <w:t xml:space="preserve"> (De Los </w:t>
            </w:r>
            <w:proofErr w:type="spellStart"/>
            <w:r w:rsidRPr="48041323">
              <w:rPr>
                <w:rFonts w:eastAsia="Times New Roman"/>
                <w:color w:val="767171" w:themeColor="background2" w:themeShade="80"/>
              </w:rPr>
              <w:t>Billetros</w:t>
            </w:r>
            <w:proofErr w:type="spellEnd"/>
            <w:r w:rsidRPr="48041323">
              <w:rPr>
                <w:rFonts w:eastAsia="Times New Roman"/>
                <w:color w:val="767171" w:themeColor="background2" w:themeShade="80"/>
              </w:rPr>
              <w:t>)</w:t>
            </w:r>
          </w:p>
        </w:tc>
      </w:tr>
      <w:tr w:rsidR="48041323" w14:paraId="3A0C354A"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FF1DB7A" w14:textId="4202EF5D" w:rsidR="48041323" w:rsidRDefault="01D9E097" w:rsidP="48041323">
            <w:pPr>
              <w:spacing w:after="0"/>
              <w:jc w:val="both"/>
              <w:rPr>
                <w:rFonts w:eastAsia="Times New Roman"/>
                <w:color w:val="767171" w:themeColor="background2" w:themeShade="80"/>
              </w:rPr>
            </w:pPr>
            <w:r w:rsidRPr="53C004B6">
              <w:rPr>
                <w:rFonts w:eastAsia="Times New Roman"/>
                <w:color w:val="767171" w:themeColor="background2" w:themeShade="80"/>
              </w:rPr>
              <w:t>Cárcel</w:t>
            </w:r>
            <w:r w:rsidR="48041323" w:rsidRPr="48041323">
              <w:rPr>
                <w:rFonts w:eastAsia="Times New Roman"/>
                <w:color w:val="767171" w:themeColor="background2" w:themeShade="80"/>
              </w:rPr>
              <w:t xml:space="preserve"> Municipal de El Seibo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2875668" w14:textId="7E7C171A"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General de La </w:t>
            </w:r>
            <w:r w:rsidR="3A182F64" w:rsidRPr="7D6962D4">
              <w:rPr>
                <w:rFonts w:eastAsia="Times New Roman"/>
                <w:color w:val="767171" w:themeColor="background2" w:themeShade="80"/>
              </w:rPr>
              <w:t>Policía</w:t>
            </w:r>
            <w:r w:rsidRPr="48041323">
              <w:rPr>
                <w:rFonts w:eastAsia="Times New Roman"/>
                <w:color w:val="767171" w:themeColor="background2" w:themeShade="80"/>
              </w:rPr>
              <w:t xml:space="preserve"> Nacional</w:t>
            </w:r>
          </w:p>
        </w:tc>
      </w:tr>
      <w:tr w:rsidR="48041323" w14:paraId="337E8DDA"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41978C3" w14:textId="196FB5AE" w:rsidR="48041323" w:rsidRDefault="1CA1DB75" w:rsidP="48041323">
            <w:pPr>
              <w:spacing w:after="0"/>
              <w:jc w:val="both"/>
              <w:rPr>
                <w:rFonts w:eastAsia="Times New Roman"/>
                <w:color w:val="767171" w:themeColor="background2" w:themeShade="80"/>
              </w:rPr>
            </w:pPr>
            <w:r w:rsidRPr="5DFF7FFB">
              <w:rPr>
                <w:rFonts w:eastAsia="Times New Roman"/>
                <w:color w:val="767171" w:themeColor="background2" w:themeShade="80"/>
              </w:rPr>
              <w:t>Cárcel</w:t>
            </w:r>
            <w:r w:rsidR="26F41483" w:rsidRPr="5DFF7FFB">
              <w:rPr>
                <w:rFonts w:eastAsia="Times New Roman"/>
                <w:color w:val="767171" w:themeColor="background2" w:themeShade="80"/>
              </w:rPr>
              <w:t xml:space="preserve"> </w:t>
            </w:r>
            <w:r w:rsidR="411C003A" w:rsidRPr="5DFF7FFB">
              <w:rPr>
                <w:rFonts w:eastAsia="Times New Roman"/>
                <w:color w:val="767171" w:themeColor="background2" w:themeShade="80"/>
              </w:rPr>
              <w:t>Publica</w:t>
            </w:r>
            <w:r w:rsidR="48041323" w:rsidRPr="48041323">
              <w:rPr>
                <w:rFonts w:eastAsia="Times New Roman"/>
                <w:color w:val="767171" w:themeColor="background2" w:themeShade="80"/>
              </w:rPr>
              <w:t xml:space="preserve"> del 15 de Azua </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8AB94B1" w14:textId="38F3FD44" w:rsidR="48041323" w:rsidRDefault="48041323" w:rsidP="48041323">
            <w:pPr>
              <w:spacing w:after="0"/>
              <w:jc w:val="both"/>
            </w:pPr>
            <w:r w:rsidRPr="48041323">
              <w:rPr>
                <w:rFonts w:eastAsia="Times New Roman"/>
                <w:color w:val="767171" w:themeColor="background2" w:themeShade="80"/>
              </w:rPr>
              <w:t xml:space="preserve">Hospital General Docente de la Policía Nacional </w:t>
            </w:r>
          </w:p>
        </w:tc>
      </w:tr>
      <w:tr w:rsidR="48041323" w14:paraId="3FD5796D"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805D5CA" w14:textId="3468536F" w:rsidR="48041323" w:rsidRDefault="27F2C355" w:rsidP="48041323">
            <w:pPr>
              <w:spacing w:after="0"/>
              <w:jc w:val="both"/>
              <w:rPr>
                <w:rFonts w:eastAsia="Times New Roman"/>
                <w:color w:val="767171" w:themeColor="background2" w:themeShade="80"/>
              </w:rPr>
            </w:pPr>
            <w:r w:rsidRPr="5DFF7FFB">
              <w:rPr>
                <w:rFonts w:eastAsia="Times New Roman"/>
                <w:color w:val="767171" w:themeColor="background2" w:themeShade="80"/>
              </w:rPr>
              <w:t>Cárcel</w:t>
            </w:r>
            <w:r w:rsidR="48041323" w:rsidRPr="48041323">
              <w:rPr>
                <w:rFonts w:eastAsia="Times New Roman"/>
                <w:color w:val="767171" w:themeColor="background2" w:themeShade="80"/>
              </w:rPr>
              <w:t xml:space="preserve"> Publica de Bani</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397725E" w14:textId="58510A23" w:rsidR="48041323" w:rsidRDefault="48041323" w:rsidP="48041323">
            <w:pPr>
              <w:spacing w:after="0"/>
              <w:jc w:val="both"/>
            </w:pPr>
            <w:r w:rsidRPr="48041323">
              <w:rPr>
                <w:rFonts w:eastAsia="Times New Roman"/>
                <w:color w:val="767171" w:themeColor="background2" w:themeShade="80"/>
              </w:rPr>
              <w:t xml:space="preserve">Hospital General Dr. Vinicio </w:t>
            </w:r>
            <w:proofErr w:type="spellStart"/>
            <w:r w:rsidRPr="48041323">
              <w:rPr>
                <w:rFonts w:eastAsia="Times New Roman"/>
                <w:color w:val="767171" w:themeColor="background2" w:themeShade="80"/>
              </w:rPr>
              <w:t>Calventi</w:t>
            </w:r>
            <w:proofErr w:type="spellEnd"/>
            <w:r w:rsidRPr="48041323">
              <w:rPr>
                <w:rFonts w:eastAsia="Times New Roman"/>
                <w:color w:val="767171" w:themeColor="background2" w:themeShade="80"/>
              </w:rPr>
              <w:t xml:space="preserve"> </w:t>
            </w:r>
          </w:p>
        </w:tc>
      </w:tr>
      <w:tr w:rsidR="48041323" w14:paraId="1ADED52D"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018C9F5" w14:textId="7662F264" w:rsidR="48041323" w:rsidRDefault="506A14AC" w:rsidP="48041323">
            <w:pPr>
              <w:spacing w:after="0"/>
              <w:jc w:val="both"/>
              <w:rPr>
                <w:rFonts w:eastAsia="Times New Roman"/>
                <w:color w:val="767171" w:themeColor="background2" w:themeShade="80"/>
              </w:rPr>
            </w:pPr>
            <w:r w:rsidRPr="5DFF7FFB">
              <w:rPr>
                <w:rFonts w:eastAsia="Times New Roman"/>
                <w:color w:val="767171" w:themeColor="background2" w:themeShade="80"/>
              </w:rPr>
              <w:t>Cárcel</w:t>
            </w:r>
            <w:r w:rsidR="48041323" w:rsidRPr="48041323">
              <w:rPr>
                <w:rFonts w:eastAsia="Times New Roman"/>
                <w:color w:val="767171" w:themeColor="background2" w:themeShade="80"/>
              </w:rPr>
              <w:t xml:space="preserve"> Publica de Barahona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62ADC54" w14:textId="0B2A5F34" w:rsidR="48041323" w:rsidRDefault="48041323" w:rsidP="48041323">
            <w:pPr>
              <w:spacing w:after="0"/>
              <w:jc w:val="both"/>
            </w:pPr>
            <w:r w:rsidRPr="48041323">
              <w:rPr>
                <w:rFonts w:eastAsia="Times New Roman"/>
                <w:color w:val="767171" w:themeColor="background2" w:themeShade="80"/>
              </w:rPr>
              <w:t>Hospital Integral de Bella Vista</w:t>
            </w:r>
          </w:p>
        </w:tc>
      </w:tr>
      <w:tr w:rsidR="48041323" w14:paraId="0A0F365E"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385BAB5" w14:textId="1761C405" w:rsidR="48041323" w:rsidRDefault="0F400A1D" w:rsidP="48041323">
            <w:pPr>
              <w:spacing w:after="0"/>
              <w:jc w:val="both"/>
              <w:rPr>
                <w:rFonts w:eastAsia="Times New Roman"/>
                <w:color w:val="767171" w:themeColor="background2" w:themeShade="80"/>
              </w:rPr>
            </w:pPr>
            <w:r w:rsidRPr="5DFF7FFB">
              <w:rPr>
                <w:rFonts w:eastAsia="Times New Roman"/>
                <w:color w:val="767171" w:themeColor="background2" w:themeShade="80"/>
              </w:rPr>
              <w:t>Cárcel</w:t>
            </w:r>
            <w:r w:rsidR="48041323" w:rsidRPr="48041323">
              <w:rPr>
                <w:rFonts w:eastAsia="Times New Roman"/>
                <w:color w:val="767171" w:themeColor="background2" w:themeShade="80"/>
              </w:rPr>
              <w:t xml:space="preserve"> Publica de La Victoria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87124B6" w14:textId="2C831E95" w:rsidR="48041323" w:rsidRDefault="48041323" w:rsidP="48041323">
            <w:pPr>
              <w:spacing w:after="0"/>
              <w:jc w:val="both"/>
            </w:pPr>
            <w:r w:rsidRPr="48041323">
              <w:rPr>
                <w:rFonts w:eastAsia="Times New Roman"/>
                <w:color w:val="767171" w:themeColor="background2" w:themeShade="80"/>
              </w:rPr>
              <w:t>Hospital Maternidad San Lorenzo de Los Minas</w:t>
            </w:r>
          </w:p>
        </w:tc>
      </w:tr>
      <w:tr w:rsidR="48041323" w14:paraId="44BB64A9"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BF7DF74" w14:textId="157E201D" w:rsidR="48041323" w:rsidRDefault="50C1BA27" w:rsidP="48041323">
            <w:pPr>
              <w:spacing w:after="0"/>
              <w:jc w:val="both"/>
              <w:rPr>
                <w:rFonts w:eastAsia="Times New Roman"/>
                <w:color w:val="767171" w:themeColor="background2" w:themeShade="80"/>
              </w:rPr>
            </w:pPr>
            <w:r w:rsidRPr="5DFF7FFB">
              <w:rPr>
                <w:rFonts w:eastAsia="Times New Roman"/>
                <w:color w:val="767171" w:themeColor="background2" w:themeShade="80"/>
              </w:rPr>
              <w:t>Cárcel</w:t>
            </w:r>
            <w:r w:rsidR="48041323" w:rsidRPr="48041323">
              <w:rPr>
                <w:rFonts w:eastAsia="Times New Roman"/>
                <w:color w:val="767171" w:themeColor="background2" w:themeShade="80"/>
              </w:rPr>
              <w:t xml:space="preserve"> Publica de San Pedro de </w:t>
            </w:r>
            <w:r w:rsidR="4A6D5EF4" w:rsidRPr="5DFF7FFB">
              <w:rPr>
                <w:rFonts w:eastAsia="Times New Roman"/>
                <w:color w:val="767171" w:themeColor="background2" w:themeShade="80"/>
              </w:rPr>
              <w:t>Macorís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8FA0121" w14:textId="425C4BFB" w:rsidR="48041323" w:rsidRDefault="48041323" w:rsidP="48041323">
            <w:pPr>
              <w:spacing w:after="0"/>
              <w:jc w:val="both"/>
            </w:pPr>
            <w:r w:rsidRPr="48041323">
              <w:rPr>
                <w:rFonts w:eastAsia="Times New Roman"/>
                <w:color w:val="767171" w:themeColor="background2" w:themeShade="80"/>
              </w:rPr>
              <w:t xml:space="preserve">Hospital Materno Dr. Reynaldo </w:t>
            </w:r>
            <w:proofErr w:type="spellStart"/>
            <w:r w:rsidRPr="48041323">
              <w:rPr>
                <w:rFonts w:eastAsia="Times New Roman"/>
                <w:color w:val="767171" w:themeColor="background2" w:themeShade="80"/>
              </w:rPr>
              <w:t>Almanzar</w:t>
            </w:r>
            <w:proofErr w:type="spellEnd"/>
          </w:p>
        </w:tc>
      </w:tr>
      <w:tr w:rsidR="48041323" w14:paraId="759E117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323FABA" w14:textId="6B4F53A5" w:rsidR="48041323" w:rsidRDefault="47D79DA2" w:rsidP="48041323">
            <w:pPr>
              <w:spacing w:after="0"/>
              <w:jc w:val="both"/>
              <w:rPr>
                <w:rFonts w:eastAsia="Times New Roman"/>
                <w:color w:val="767171" w:themeColor="background2" w:themeShade="80"/>
              </w:rPr>
            </w:pPr>
            <w:r w:rsidRPr="5DFF7FFB">
              <w:rPr>
                <w:rFonts w:eastAsia="Times New Roman"/>
                <w:color w:val="767171" w:themeColor="background2" w:themeShade="80"/>
              </w:rPr>
              <w:t>Cárcel</w:t>
            </w:r>
            <w:r w:rsidR="48041323" w:rsidRPr="48041323">
              <w:rPr>
                <w:rFonts w:eastAsia="Times New Roman"/>
                <w:color w:val="767171" w:themeColor="background2" w:themeShade="80"/>
              </w:rPr>
              <w:t xml:space="preserve"> Publica Licey al Medio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07AFB4C" w14:textId="62586393" w:rsidR="48041323" w:rsidRDefault="48041323" w:rsidP="48041323">
            <w:pPr>
              <w:spacing w:after="0"/>
              <w:jc w:val="both"/>
            </w:pPr>
            <w:r w:rsidRPr="48041323">
              <w:rPr>
                <w:rFonts w:eastAsia="Times New Roman"/>
                <w:color w:val="767171" w:themeColor="background2" w:themeShade="80"/>
              </w:rPr>
              <w:t>Hospital Materno Infantil de Boca Chica (Nuevo)</w:t>
            </w:r>
          </w:p>
        </w:tc>
      </w:tr>
      <w:tr w:rsidR="48041323" w14:paraId="19197051" w14:textId="77777777" w:rsidTr="48041323">
        <w:trPr>
          <w:trHeight w:val="63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63FBAB5" w14:textId="1A316666" w:rsidR="48041323" w:rsidRDefault="330113F0" w:rsidP="48041323">
            <w:pPr>
              <w:spacing w:after="0"/>
              <w:jc w:val="both"/>
              <w:rPr>
                <w:rFonts w:eastAsia="Times New Roman"/>
                <w:color w:val="767171" w:themeColor="background2" w:themeShade="80"/>
              </w:rPr>
            </w:pPr>
            <w:r w:rsidRPr="5DFF7FFB">
              <w:rPr>
                <w:rFonts w:eastAsia="Times New Roman"/>
                <w:color w:val="767171" w:themeColor="background2" w:themeShade="80"/>
              </w:rPr>
              <w:t>Cárcel</w:t>
            </w:r>
            <w:r w:rsidR="48041323" w:rsidRPr="48041323">
              <w:rPr>
                <w:rFonts w:eastAsia="Times New Roman"/>
                <w:color w:val="767171" w:themeColor="background2" w:themeShade="80"/>
              </w:rPr>
              <w:t xml:space="preserve"> Publica Rafey Hombre</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509CB0C" w14:textId="4C8A9D9E" w:rsidR="48041323" w:rsidRDefault="48041323" w:rsidP="48041323">
            <w:pPr>
              <w:spacing w:after="0"/>
              <w:jc w:val="both"/>
            </w:pPr>
            <w:r w:rsidRPr="48041323">
              <w:rPr>
                <w:rFonts w:eastAsia="Times New Roman"/>
                <w:color w:val="767171" w:themeColor="background2" w:themeShade="80"/>
              </w:rPr>
              <w:t>Hospital Materno Infantil Nuestra Señora De La Altagracia</w:t>
            </w:r>
          </w:p>
        </w:tc>
      </w:tr>
      <w:tr w:rsidR="48041323" w14:paraId="55E7EFE6" w14:textId="77777777" w:rsidTr="48041323">
        <w:trPr>
          <w:trHeight w:val="63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3206A06" w14:textId="478C65A6" w:rsidR="48041323" w:rsidRDefault="2A7384E4" w:rsidP="48041323">
            <w:pPr>
              <w:spacing w:after="0"/>
              <w:jc w:val="both"/>
              <w:rPr>
                <w:rFonts w:eastAsia="Times New Roman"/>
                <w:color w:val="767171" w:themeColor="background2" w:themeShade="80"/>
              </w:rPr>
            </w:pPr>
            <w:r w:rsidRPr="5DFF7FFB">
              <w:rPr>
                <w:rFonts w:eastAsia="Times New Roman"/>
                <w:color w:val="767171" w:themeColor="background2" w:themeShade="80"/>
              </w:rPr>
              <w:t>Cárcel</w:t>
            </w:r>
            <w:r w:rsidR="48041323" w:rsidRPr="48041323">
              <w:rPr>
                <w:rFonts w:eastAsia="Times New Roman"/>
                <w:color w:val="767171" w:themeColor="background2" w:themeShade="80"/>
              </w:rPr>
              <w:t xml:space="preserve"> Publica Rafey Mujeres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4AAC5A5" w14:textId="160BC519" w:rsidR="48041323" w:rsidRDefault="48041323" w:rsidP="48041323">
            <w:pPr>
              <w:spacing w:after="0"/>
              <w:jc w:val="both"/>
            </w:pPr>
            <w:r w:rsidRPr="48041323">
              <w:rPr>
                <w:rFonts w:eastAsia="Times New Roman"/>
                <w:color w:val="767171" w:themeColor="background2" w:themeShade="80"/>
              </w:rPr>
              <w:t>Hospital Materno Infantil San Lorenzo de Los Minas</w:t>
            </w:r>
          </w:p>
        </w:tc>
      </w:tr>
      <w:tr w:rsidR="48041323" w14:paraId="4848B89D" w14:textId="77777777" w:rsidTr="48041323">
        <w:trPr>
          <w:trHeight w:val="63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64C2168" w14:textId="224EF006" w:rsidR="48041323" w:rsidRDefault="48041323" w:rsidP="48041323">
            <w:pPr>
              <w:spacing w:after="0"/>
              <w:jc w:val="both"/>
            </w:pPr>
            <w:r w:rsidRPr="48041323">
              <w:rPr>
                <w:rFonts w:eastAsia="Times New Roman"/>
                <w:color w:val="767171" w:themeColor="background2" w:themeShade="80"/>
              </w:rPr>
              <w:t>Casa de acogida al envejeciente Nuestra Señora de la Altagracia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6CC3E44" w14:textId="44F0A680"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w:t>
            </w:r>
            <w:r w:rsidR="4BF82C97" w:rsidRPr="33951DE8">
              <w:rPr>
                <w:rFonts w:eastAsia="Times New Roman"/>
                <w:color w:val="767171" w:themeColor="background2" w:themeShade="80"/>
              </w:rPr>
              <w:t>Materno</w:t>
            </w:r>
            <w:r w:rsidRPr="48041323">
              <w:rPr>
                <w:rFonts w:eastAsia="Times New Roman"/>
                <w:color w:val="767171" w:themeColor="background2" w:themeShade="80"/>
              </w:rPr>
              <w:t xml:space="preserve"> Infantil de Villa Mella</w:t>
            </w:r>
          </w:p>
        </w:tc>
      </w:tr>
      <w:tr w:rsidR="48041323" w14:paraId="73FAF9DC"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4060332" w14:textId="16EAA54B" w:rsidR="48041323" w:rsidRDefault="0954008C" w:rsidP="48041323">
            <w:pPr>
              <w:spacing w:after="0"/>
              <w:jc w:val="both"/>
              <w:rPr>
                <w:rFonts w:eastAsia="Times New Roman"/>
                <w:color w:val="767171" w:themeColor="background2" w:themeShade="80"/>
              </w:rPr>
            </w:pPr>
            <w:r w:rsidRPr="5DFF7FFB">
              <w:rPr>
                <w:rFonts w:eastAsia="Times New Roman"/>
                <w:color w:val="767171" w:themeColor="background2" w:themeShade="80"/>
              </w:rPr>
              <w:t>Centro</w:t>
            </w:r>
            <w:r w:rsidR="48041323" w:rsidRPr="48041323">
              <w:rPr>
                <w:rFonts w:eastAsia="Times New Roman"/>
                <w:color w:val="767171" w:themeColor="background2" w:themeShade="80"/>
              </w:rPr>
              <w:t xml:space="preserve"> de Atención Primaria Monserrate</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C65F16D" w14:textId="1A2A71F3" w:rsidR="48041323" w:rsidRDefault="48041323" w:rsidP="48041323">
            <w:pPr>
              <w:spacing w:after="0"/>
              <w:jc w:val="both"/>
            </w:pPr>
            <w:r w:rsidRPr="48041323">
              <w:rPr>
                <w:rFonts w:eastAsia="Times New Roman"/>
                <w:color w:val="767171" w:themeColor="background2" w:themeShade="80"/>
              </w:rPr>
              <w:t>Hospital Militar Dr. Ramon de Lara</w:t>
            </w:r>
          </w:p>
        </w:tc>
      </w:tr>
      <w:tr w:rsidR="48041323" w14:paraId="4B0C11E1"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FFA467F" w14:textId="0B9E17A0" w:rsidR="48041323" w:rsidRDefault="48041323" w:rsidP="48041323">
            <w:pPr>
              <w:spacing w:after="0"/>
              <w:jc w:val="both"/>
            </w:pPr>
            <w:r w:rsidRPr="48041323">
              <w:rPr>
                <w:rFonts w:eastAsia="Times New Roman"/>
                <w:color w:val="767171" w:themeColor="background2" w:themeShade="80"/>
              </w:rPr>
              <w:t xml:space="preserve">Centro Antituberculoso </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95A7973" w14:textId="037BBB3A"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Municipal Dr. Alberto </w:t>
            </w:r>
            <w:proofErr w:type="spellStart"/>
            <w:r w:rsidRPr="48041323">
              <w:rPr>
                <w:rFonts w:eastAsia="Times New Roman"/>
                <w:color w:val="767171" w:themeColor="background2" w:themeShade="80"/>
              </w:rPr>
              <w:t>Gatreaux</w:t>
            </w:r>
            <w:proofErr w:type="spellEnd"/>
          </w:p>
        </w:tc>
      </w:tr>
      <w:tr w:rsidR="48041323" w14:paraId="037DAE78"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AC8E56B" w14:textId="10509CC2"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w:t>
            </w:r>
            <w:r w:rsidR="0B3B5BA8" w:rsidRPr="17D567BA">
              <w:rPr>
                <w:rFonts w:eastAsia="Times New Roman"/>
                <w:color w:val="767171" w:themeColor="background2" w:themeShade="80"/>
              </w:rPr>
              <w:t>Atención</w:t>
            </w:r>
            <w:r w:rsidRPr="48041323">
              <w:rPr>
                <w:rFonts w:eastAsia="Times New Roman"/>
                <w:color w:val="767171" w:themeColor="background2" w:themeShade="80"/>
              </w:rPr>
              <w:t xml:space="preserve"> Primaria Colorado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6D77695" w14:textId="18454C45"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Hospital Municipal María Paniagua (Bobita)</w:t>
            </w:r>
          </w:p>
        </w:tc>
      </w:tr>
      <w:tr w:rsidR="48041323" w14:paraId="14FFB2B9"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A59B417" w14:textId="30DB89EC"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w:t>
            </w:r>
            <w:r w:rsidR="316DAA24" w:rsidRPr="17D567BA">
              <w:rPr>
                <w:rFonts w:eastAsia="Times New Roman"/>
                <w:color w:val="767171" w:themeColor="background2" w:themeShade="80"/>
              </w:rPr>
              <w:t>Atención</w:t>
            </w:r>
            <w:r w:rsidRPr="48041323">
              <w:rPr>
                <w:rFonts w:eastAsia="Times New Roman"/>
                <w:color w:val="767171" w:themeColor="background2" w:themeShade="80"/>
              </w:rPr>
              <w:t xml:space="preserve"> Primaria </w:t>
            </w:r>
            <w:proofErr w:type="spellStart"/>
            <w:r w:rsidRPr="48041323">
              <w:rPr>
                <w:rFonts w:eastAsia="Times New Roman"/>
                <w:color w:val="767171" w:themeColor="background2" w:themeShade="80"/>
              </w:rPr>
              <w:t>Jacagua</w:t>
            </w:r>
            <w:proofErr w:type="spellEnd"/>
            <w:r w:rsidRPr="48041323">
              <w:rPr>
                <w:rFonts w:eastAsia="Times New Roman"/>
                <w:color w:val="767171" w:themeColor="background2" w:themeShade="80"/>
              </w:rPr>
              <w:t xml:space="preserve"> Arriba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8335DD0" w14:textId="11B88AE8"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Municipal Alfredo </w:t>
            </w:r>
            <w:r w:rsidR="6BAE83C8" w:rsidRPr="1FCED926">
              <w:rPr>
                <w:rFonts w:eastAsia="Times New Roman"/>
                <w:color w:val="767171" w:themeColor="background2" w:themeShade="80"/>
              </w:rPr>
              <w:t>González</w:t>
            </w:r>
            <w:r w:rsidRPr="48041323">
              <w:rPr>
                <w:rFonts w:eastAsia="Times New Roman"/>
                <w:color w:val="767171" w:themeColor="background2" w:themeShade="80"/>
              </w:rPr>
              <w:t xml:space="preserve"> Gil Roldan</w:t>
            </w:r>
          </w:p>
        </w:tc>
      </w:tr>
      <w:tr w:rsidR="48041323" w14:paraId="64D330E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4AE15AD" w14:textId="32DB97FC" w:rsidR="48041323" w:rsidRDefault="48041323" w:rsidP="48041323">
            <w:pPr>
              <w:spacing w:after="0"/>
              <w:jc w:val="both"/>
            </w:pPr>
            <w:r w:rsidRPr="48041323">
              <w:rPr>
                <w:rFonts w:eastAsia="Times New Roman"/>
                <w:color w:val="767171" w:themeColor="background2" w:themeShade="80"/>
              </w:rPr>
              <w:t>Centro Correccional El Pinito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81C24C3" w14:textId="6A0CE8EF" w:rsidR="48041323" w:rsidRDefault="48041323" w:rsidP="48041323">
            <w:pPr>
              <w:spacing w:after="0"/>
              <w:jc w:val="both"/>
            </w:pPr>
            <w:r w:rsidRPr="48041323">
              <w:rPr>
                <w:rFonts w:eastAsia="Times New Roman"/>
                <w:color w:val="767171" w:themeColor="background2" w:themeShade="80"/>
              </w:rPr>
              <w:t xml:space="preserve">Hospital Municipal Ángel Ponce </w:t>
            </w:r>
          </w:p>
        </w:tc>
      </w:tr>
      <w:tr w:rsidR="48041323" w14:paraId="312E4682"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FF34A94" w14:textId="2CC7B70E" w:rsidR="48041323" w:rsidRDefault="48041323" w:rsidP="48041323">
            <w:pPr>
              <w:spacing w:after="0"/>
              <w:jc w:val="both"/>
            </w:pPr>
            <w:r w:rsidRPr="48041323">
              <w:rPr>
                <w:rFonts w:eastAsia="Times New Roman"/>
                <w:color w:val="767171" w:themeColor="background2" w:themeShade="80"/>
              </w:rPr>
              <w:lastRenderedPageBreak/>
              <w:t>Centro Correccional La Fortaleza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CFD852B" w14:textId="2F4636FF" w:rsidR="48041323" w:rsidRDefault="48041323" w:rsidP="48041323">
            <w:pPr>
              <w:spacing w:after="0"/>
              <w:jc w:val="both"/>
            </w:pPr>
            <w:r w:rsidRPr="48041323">
              <w:rPr>
                <w:rFonts w:eastAsia="Times New Roman"/>
                <w:color w:val="767171" w:themeColor="background2" w:themeShade="80"/>
              </w:rPr>
              <w:t xml:space="preserve">Hospital Municipal Antonio Fernández </w:t>
            </w:r>
          </w:p>
        </w:tc>
      </w:tr>
      <w:tr w:rsidR="48041323" w14:paraId="2196CAE9" w14:textId="77777777" w:rsidTr="48041323">
        <w:trPr>
          <w:trHeight w:val="63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614F108" w14:textId="1539038F"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Atención Integral para </w:t>
            </w:r>
            <w:r w:rsidR="33145E8E" w:rsidRPr="1FCED926">
              <w:rPr>
                <w:rFonts w:eastAsia="Times New Roman"/>
                <w:color w:val="767171" w:themeColor="background2" w:themeShade="80"/>
              </w:rPr>
              <w:t>Adolescentes</w:t>
            </w:r>
            <w:r w:rsidRPr="48041323">
              <w:rPr>
                <w:rFonts w:eastAsia="Times New Roman"/>
                <w:color w:val="767171" w:themeColor="background2" w:themeShade="80"/>
              </w:rPr>
              <w:t xml:space="preserve"> en Conflicto con la Ley, La Romana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2A48372" w14:textId="14C4FBFD" w:rsidR="48041323" w:rsidRDefault="48041323" w:rsidP="48041323">
            <w:pPr>
              <w:spacing w:after="0"/>
              <w:jc w:val="both"/>
            </w:pPr>
            <w:r w:rsidRPr="48041323">
              <w:rPr>
                <w:rFonts w:eastAsia="Times New Roman"/>
                <w:color w:val="767171" w:themeColor="background2" w:themeShade="80"/>
              </w:rPr>
              <w:t>Hospital Municipal Bajos de Haina</w:t>
            </w:r>
          </w:p>
        </w:tc>
      </w:tr>
      <w:tr w:rsidR="48041323" w14:paraId="29C3F873"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1ED9802" w14:textId="341BD93E"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625655A5" w:rsidRPr="1FCED926">
              <w:rPr>
                <w:rFonts w:eastAsia="Times New Roman"/>
                <w:color w:val="767171" w:themeColor="background2" w:themeShade="80"/>
              </w:rPr>
              <w:t>Atención</w:t>
            </w:r>
            <w:r w:rsidRPr="48041323">
              <w:rPr>
                <w:rFonts w:eastAsia="Times New Roman"/>
                <w:color w:val="767171" w:themeColor="background2" w:themeShade="80"/>
              </w:rPr>
              <w:t xml:space="preserve"> Primaria Canabacoa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3FF769A" w14:textId="7A1360BD" w:rsidR="48041323" w:rsidRDefault="48041323" w:rsidP="48041323">
            <w:pPr>
              <w:spacing w:after="0"/>
              <w:jc w:val="both"/>
            </w:pPr>
            <w:r w:rsidRPr="48041323">
              <w:rPr>
                <w:rFonts w:eastAsia="Times New Roman"/>
                <w:color w:val="767171" w:themeColor="background2" w:themeShade="80"/>
              </w:rPr>
              <w:t xml:space="preserve">Hospital Municipal </w:t>
            </w:r>
            <w:proofErr w:type="spellStart"/>
            <w:r w:rsidRPr="48041323">
              <w:rPr>
                <w:rFonts w:eastAsia="Times New Roman"/>
                <w:color w:val="767171" w:themeColor="background2" w:themeShade="80"/>
              </w:rPr>
              <w:t>Cambita</w:t>
            </w:r>
            <w:proofErr w:type="spellEnd"/>
            <w:r w:rsidRPr="48041323">
              <w:rPr>
                <w:rFonts w:eastAsia="Times New Roman"/>
                <w:color w:val="767171" w:themeColor="background2" w:themeShade="80"/>
              </w:rPr>
              <w:t xml:space="preserve"> Garabito</w:t>
            </w:r>
          </w:p>
        </w:tc>
      </w:tr>
      <w:tr w:rsidR="48041323" w14:paraId="121AED3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B1D0774" w14:textId="2944B398"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38A94241" w:rsidRPr="6515D2CE">
              <w:rPr>
                <w:rFonts w:eastAsia="Times New Roman"/>
                <w:color w:val="767171" w:themeColor="background2" w:themeShade="80"/>
              </w:rPr>
              <w:t>Atención</w:t>
            </w:r>
            <w:r w:rsidRPr="48041323">
              <w:rPr>
                <w:rFonts w:eastAsia="Times New Roman"/>
                <w:color w:val="767171" w:themeColor="background2" w:themeShade="80"/>
              </w:rPr>
              <w:t xml:space="preserve"> Primaria </w:t>
            </w:r>
            <w:proofErr w:type="spellStart"/>
            <w:r w:rsidRPr="48041323">
              <w:rPr>
                <w:rFonts w:eastAsia="Times New Roman"/>
                <w:color w:val="767171" w:themeColor="background2" w:themeShade="80"/>
              </w:rPr>
              <w:t>Canca</w:t>
            </w:r>
            <w:proofErr w:type="spellEnd"/>
            <w:r w:rsidRPr="48041323">
              <w:rPr>
                <w:rFonts w:eastAsia="Times New Roman"/>
                <w:color w:val="767171" w:themeColor="background2" w:themeShade="80"/>
              </w:rPr>
              <w:t xml:space="preserve"> la Piedra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868DB11" w14:textId="52F972A7" w:rsidR="48041323" w:rsidRDefault="48041323" w:rsidP="48041323">
            <w:pPr>
              <w:spacing w:after="0"/>
              <w:jc w:val="both"/>
            </w:pPr>
            <w:r w:rsidRPr="48041323">
              <w:rPr>
                <w:rFonts w:eastAsia="Times New Roman"/>
                <w:color w:val="767171" w:themeColor="background2" w:themeShade="80"/>
              </w:rPr>
              <w:t>Hospital Municipal Ciudad Juan Bosch</w:t>
            </w:r>
          </w:p>
        </w:tc>
      </w:tr>
      <w:tr w:rsidR="48041323" w14:paraId="13FA7951"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E5462F8" w14:textId="231DDA9D"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4AE6DC5A" w:rsidRPr="6515D2CE">
              <w:rPr>
                <w:rFonts w:eastAsia="Times New Roman"/>
                <w:color w:val="767171" w:themeColor="background2" w:themeShade="80"/>
              </w:rPr>
              <w:t>Atención</w:t>
            </w:r>
            <w:r w:rsidRPr="48041323">
              <w:rPr>
                <w:rFonts w:eastAsia="Times New Roman"/>
                <w:color w:val="767171" w:themeColor="background2" w:themeShade="80"/>
              </w:rPr>
              <w:t xml:space="preserve"> Primaria de Juan Santiago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D109BAE" w14:textId="6CEB8953" w:rsidR="48041323" w:rsidRDefault="48041323" w:rsidP="48041323">
            <w:pPr>
              <w:spacing w:after="0"/>
              <w:jc w:val="both"/>
            </w:pPr>
            <w:r w:rsidRPr="48041323">
              <w:rPr>
                <w:rFonts w:eastAsia="Times New Roman"/>
                <w:color w:val="767171" w:themeColor="background2" w:themeShade="80"/>
              </w:rPr>
              <w:t>Hospital Municipal de Arenoso</w:t>
            </w:r>
          </w:p>
        </w:tc>
      </w:tr>
      <w:tr w:rsidR="48041323" w14:paraId="695E35D1"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66EBC84" w14:textId="437F0CB8"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502260DB" w:rsidRPr="6515D2CE">
              <w:rPr>
                <w:rFonts w:eastAsia="Times New Roman"/>
                <w:color w:val="767171" w:themeColor="background2" w:themeShade="80"/>
              </w:rPr>
              <w:t>Atención</w:t>
            </w:r>
            <w:r w:rsidRPr="48041323">
              <w:rPr>
                <w:rFonts w:eastAsia="Times New Roman"/>
                <w:color w:val="767171" w:themeColor="background2" w:themeShade="80"/>
              </w:rPr>
              <w:t xml:space="preserve"> Primaria El </w:t>
            </w:r>
            <w:r w:rsidR="2F02DC83" w:rsidRPr="6515D2CE">
              <w:rPr>
                <w:rFonts w:eastAsia="Times New Roman"/>
                <w:color w:val="767171" w:themeColor="background2" w:themeShade="80"/>
              </w:rPr>
              <w:t>Limón</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D049ED6" w14:textId="59AFA8AF" w:rsidR="48041323" w:rsidRDefault="48041323" w:rsidP="48041323">
            <w:pPr>
              <w:spacing w:after="0"/>
              <w:jc w:val="both"/>
            </w:pPr>
            <w:r w:rsidRPr="48041323">
              <w:rPr>
                <w:rFonts w:eastAsia="Times New Roman"/>
                <w:color w:val="767171" w:themeColor="background2" w:themeShade="80"/>
              </w:rPr>
              <w:t xml:space="preserve">Hospital Municipal de </w:t>
            </w:r>
            <w:proofErr w:type="spellStart"/>
            <w:r w:rsidRPr="48041323">
              <w:rPr>
                <w:rFonts w:eastAsia="Times New Roman"/>
                <w:color w:val="767171" w:themeColor="background2" w:themeShade="80"/>
              </w:rPr>
              <w:t>Banica</w:t>
            </w:r>
            <w:proofErr w:type="spellEnd"/>
          </w:p>
        </w:tc>
      </w:tr>
      <w:tr w:rsidR="48041323" w14:paraId="361E159A"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6A36B5B" w14:textId="79560E42"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532292A9" w:rsidRPr="03F5C7CA">
              <w:rPr>
                <w:rFonts w:eastAsia="Times New Roman"/>
                <w:color w:val="767171" w:themeColor="background2" w:themeShade="80"/>
              </w:rPr>
              <w:t>Atención</w:t>
            </w:r>
            <w:r w:rsidRPr="48041323">
              <w:rPr>
                <w:rFonts w:eastAsia="Times New Roman"/>
                <w:color w:val="767171" w:themeColor="background2" w:themeShade="80"/>
              </w:rPr>
              <w:t xml:space="preserve"> Primaria Eugenio María De Hostos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E0EA7DE" w14:textId="1BCD4D5C" w:rsidR="48041323" w:rsidRDefault="48041323" w:rsidP="48041323">
            <w:pPr>
              <w:spacing w:after="0"/>
              <w:jc w:val="both"/>
            </w:pPr>
            <w:r w:rsidRPr="48041323">
              <w:rPr>
                <w:rFonts w:eastAsia="Times New Roman"/>
                <w:color w:val="767171" w:themeColor="background2" w:themeShade="80"/>
              </w:rPr>
              <w:t xml:space="preserve">Hospital Municipal de </w:t>
            </w:r>
            <w:proofErr w:type="spellStart"/>
            <w:r w:rsidRPr="48041323">
              <w:rPr>
                <w:rFonts w:eastAsia="Times New Roman"/>
                <w:color w:val="767171" w:themeColor="background2" w:themeShade="80"/>
              </w:rPr>
              <w:t>Barsequillo</w:t>
            </w:r>
            <w:proofErr w:type="spellEnd"/>
            <w:r w:rsidRPr="48041323">
              <w:rPr>
                <w:rFonts w:eastAsia="Times New Roman"/>
                <w:color w:val="767171" w:themeColor="background2" w:themeShade="80"/>
              </w:rPr>
              <w:t xml:space="preserve">, Bajos de Haina </w:t>
            </w:r>
          </w:p>
        </w:tc>
      </w:tr>
      <w:tr w:rsidR="48041323" w14:paraId="4DB4712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629F751" w14:textId="774D1F52"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7A80ABDB" w:rsidRPr="03F5C7CA">
              <w:rPr>
                <w:rFonts w:eastAsia="Times New Roman"/>
                <w:color w:val="767171" w:themeColor="background2" w:themeShade="80"/>
              </w:rPr>
              <w:t>Atención</w:t>
            </w:r>
            <w:r w:rsidRPr="48041323">
              <w:rPr>
                <w:rFonts w:eastAsia="Times New Roman"/>
                <w:color w:val="767171" w:themeColor="background2" w:themeShade="80"/>
              </w:rPr>
              <w:t xml:space="preserve"> Primaria Guayabal</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FE3757A" w14:textId="06D34378" w:rsidR="48041323" w:rsidRDefault="48041323" w:rsidP="48041323">
            <w:pPr>
              <w:spacing w:after="0"/>
              <w:jc w:val="both"/>
            </w:pPr>
            <w:r w:rsidRPr="48041323">
              <w:rPr>
                <w:rFonts w:eastAsia="Times New Roman"/>
                <w:color w:val="767171" w:themeColor="background2" w:themeShade="80"/>
              </w:rPr>
              <w:t>Hospital Municipal de Boca Chica</w:t>
            </w:r>
          </w:p>
        </w:tc>
      </w:tr>
      <w:tr w:rsidR="48041323" w14:paraId="47081379"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F3BEF5D" w14:textId="22B3F31F"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634E75D0" w:rsidRPr="03F5C7CA">
              <w:rPr>
                <w:rFonts w:eastAsia="Times New Roman"/>
                <w:color w:val="767171" w:themeColor="background2" w:themeShade="80"/>
              </w:rPr>
              <w:t>Atención</w:t>
            </w:r>
            <w:r w:rsidRPr="48041323">
              <w:rPr>
                <w:rFonts w:eastAsia="Times New Roman"/>
                <w:color w:val="767171" w:themeColor="background2" w:themeShade="80"/>
              </w:rPr>
              <w:t xml:space="preserve"> Primaria Jaragua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00373E7" w14:textId="3E6E71F9" w:rsidR="48041323" w:rsidRDefault="48041323" w:rsidP="48041323">
            <w:pPr>
              <w:spacing w:after="0"/>
              <w:jc w:val="both"/>
            </w:pPr>
            <w:r w:rsidRPr="48041323">
              <w:rPr>
                <w:rFonts w:eastAsia="Times New Roman"/>
                <w:color w:val="767171" w:themeColor="background2" w:themeShade="80"/>
              </w:rPr>
              <w:t>Hospital Municipal de Boca Chica (Viejo)</w:t>
            </w:r>
          </w:p>
        </w:tc>
      </w:tr>
      <w:tr w:rsidR="48041323" w14:paraId="3EC65569"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2B61022" w14:textId="6E6B5D46"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73E25B41" w:rsidRPr="03F5C7CA">
              <w:rPr>
                <w:rFonts w:eastAsia="Times New Roman"/>
                <w:color w:val="767171" w:themeColor="background2" w:themeShade="80"/>
              </w:rPr>
              <w:t>Atención</w:t>
            </w:r>
            <w:r w:rsidRPr="48041323">
              <w:rPr>
                <w:rFonts w:eastAsia="Times New Roman"/>
                <w:color w:val="767171" w:themeColor="background2" w:themeShade="80"/>
              </w:rPr>
              <w:t xml:space="preserve"> Primaria Luisa Betances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FECF9E0" w14:textId="0D53CF57" w:rsidR="48041323" w:rsidRDefault="48041323" w:rsidP="48041323">
            <w:pPr>
              <w:spacing w:after="0"/>
              <w:jc w:val="both"/>
            </w:pPr>
            <w:r w:rsidRPr="48041323">
              <w:rPr>
                <w:rFonts w:eastAsia="Times New Roman"/>
                <w:color w:val="767171" w:themeColor="background2" w:themeShade="80"/>
              </w:rPr>
              <w:t xml:space="preserve">Hospital Municipal de </w:t>
            </w:r>
            <w:proofErr w:type="spellStart"/>
            <w:r w:rsidRPr="48041323">
              <w:rPr>
                <w:rFonts w:eastAsia="Times New Roman"/>
                <w:color w:val="767171" w:themeColor="background2" w:themeShade="80"/>
              </w:rPr>
              <w:t>Bohechio</w:t>
            </w:r>
            <w:proofErr w:type="spellEnd"/>
          </w:p>
        </w:tc>
      </w:tr>
      <w:tr w:rsidR="48041323" w14:paraId="48445663"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E54C667" w14:textId="2881E892"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185C8007" w:rsidRPr="03F5C7CA">
              <w:rPr>
                <w:rFonts w:eastAsia="Times New Roman"/>
                <w:color w:val="767171" w:themeColor="background2" w:themeShade="80"/>
              </w:rPr>
              <w:t>Atención</w:t>
            </w:r>
            <w:r w:rsidRPr="48041323">
              <w:rPr>
                <w:rFonts w:eastAsia="Times New Roman"/>
                <w:color w:val="767171" w:themeColor="background2" w:themeShade="80"/>
              </w:rPr>
              <w:t xml:space="preserve"> Primaria Palmar Arriba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C6430D0" w14:textId="6AEB7229" w:rsidR="48041323" w:rsidRDefault="48041323" w:rsidP="48041323">
            <w:pPr>
              <w:spacing w:after="0"/>
              <w:jc w:val="both"/>
            </w:pPr>
            <w:r w:rsidRPr="48041323">
              <w:rPr>
                <w:rFonts w:eastAsia="Times New Roman"/>
                <w:color w:val="767171" w:themeColor="background2" w:themeShade="80"/>
              </w:rPr>
              <w:t>Hospital Municipal de Cabral</w:t>
            </w:r>
          </w:p>
        </w:tc>
      </w:tr>
      <w:tr w:rsidR="48041323" w14:paraId="51A59A4E"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AAC0E09" w14:textId="0AE82BF2"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7BBC36F6" w:rsidRPr="170029F9">
              <w:rPr>
                <w:rFonts w:eastAsia="Times New Roman"/>
                <w:color w:val="767171" w:themeColor="background2" w:themeShade="80"/>
              </w:rPr>
              <w:t>Atención</w:t>
            </w:r>
            <w:r w:rsidRPr="48041323">
              <w:rPr>
                <w:rFonts w:eastAsia="Times New Roman"/>
                <w:color w:val="767171" w:themeColor="background2" w:themeShade="80"/>
              </w:rPr>
              <w:t xml:space="preserve"> Primaria (Salud Ocupacional GPS)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46F22F0" w14:textId="7EFEBF9D" w:rsidR="48041323" w:rsidRDefault="48041323" w:rsidP="48041323">
            <w:pPr>
              <w:spacing w:after="0"/>
              <w:jc w:val="both"/>
            </w:pPr>
            <w:r w:rsidRPr="48041323">
              <w:rPr>
                <w:rFonts w:eastAsia="Times New Roman"/>
                <w:color w:val="767171" w:themeColor="background2" w:themeShade="80"/>
              </w:rPr>
              <w:t xml:space="preserve">Hospital Municipal de </w:t>
            </w:r>
            <w:proofErr w:type="spellStart"/>
            <w:r w:rsidRPr="48041323">
              <w:rPr>
                <w:rFonts w:eastAsia="Times New Roman"/>
                <w:color w:val="767171" w:themeColor="background2" w:themeShade="80"/>
              </w:rPr>
              <w:t>Cambita</w:t>
            </w:r>
            <w:proofErr w:type="spellEnd"/>
            <w:r w:rsidRPr="48041323">
              <w:rPr>
                <w:rFonts w:eastAsia="Times New Roman"/>
                <w:color w:val="767171" w:themeColor="background2" w:themeShade="80"/>
              </w:rPr>
              <w:t xml:space="preserve"> Pueblo</w:t>
            </w:r>
          </w:p>
        </w:tc>
      </w:tr>
      <w:tr w:rsidR="48041323" w14:paraId="25EACF78"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2164492" w14:textId="3E870494"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64AC796B" w:rsidRPr="170029F9">
              <w:rPr>
                <w:rFonts w:eastAsia="Times New Roman"/>
                <w:color w:val="767171" w:themeColor="background2" w:themeShade="80"/>
              </w:rPr>
              <w:t>Atención</w:t>
            </w:r>
            <w:r w:rsidRPr="48041323">
              <w:rPr>
                <w:rFonts w:eastAsia="Times New Roman"/>
                <w:color w:val="767171" w:themeColor="background2" w:themeShade="80"/>
              </w:rPr>
              <w:t xml:space="preserve"> Primaria 1 (Subcentro 1 Salud)</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D207FDB" w14:textId="5B1AE00E" w:rsidR="48041323" w:rsidRDefault="48041323" w:rsidP="48041323">
            <w:pPr>
              <w:spacing w:after="0"/>
              <w:jc w:val="both"/>
            </w:pPr>
            <w:r w:rsidRPr="48041323">
              <w:rPr>
                <w:rFonts w:eastAsia="Times New Roman"/>
                <w:color w:val="767171" w:themeColor="background2" w:themeShade="80"/>
              </w:rPr>
              <w:t>Hospital Municipal de Cevicos</w:t>
            </w:r>
          </w:p>
        </w:tc>
      </w:tr>
      <w:tr w:rsidR="48041323" w14:paraId="4EBB9D7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AC64AB0" w14:textId="23D6DC82"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28C1CBEE" w:rsidRPr="170029F9">
              <w:rPr>
                <w:rFonts w:eastAsia="Times New Roman"/>
                <w:color w:val="767171" w:themeColor="background2" w:themeShade="80"/>
              </w:rPr>
              <w:t>Atención</w:t>
            </w:r>
            <w:r w:rsidRPr="48041323">
              <w:rPr>
                <w:rFonts w:eastAsia="Times New Roman"/>
                <w:color w:val="767171" w:themeColor="background2" w:themeShade="80"/>
              </w:rPr>
              <w:t xml:space="preserve"> Primaria 26 de </w:t>
            </w:r>
            <w:r w:rsidR="69E5DF12" w:rsidRPr="46C4C2E4">
              <w:rPr>
                <w:rFonts w:eastAsia="Times New Roman"/>
                <w:color w:val="767171" w:themeColor="background2" w:themeShade="80"/>
              </w:rPr>
              <w:t>enero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420D60D" w14:textId="3F2D8F1F" w:rsidR="48041323" w:rsidRDefault="48041323" w:rsidP="48041323">
            <w:pPr>
              <w:spacing w:after="0"/>
              <w:jc w:val="both"/>
            </w:pPr>
            <w:r w:rsidRPr="48041323">
              <w:rPr>
                <w:rFonts w:eastAsia="Times New Roman"/>
                <w:color w:val="767171" w:themeColor="background2" w:themeShade="80"/>
              </w:rPr>
              <w:t>Hospital Municipal de El Cercado</w:t>
            </w:r>
          </w:p>
        </w:tc>
      </w:tr>
      <w:tr w:rsidR="48041323" w14:paraId="557AA47C"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631B3C8" w14:textId="38B05415" w:rsidR="48041323" w:rsidRDefault="48041323" w:rsidP="48041323">
            <w:pPr>
              <w:spacing w:after="0"/>
              <w:jc w:val="both"/>
            </w:pPr>
            <w:r w:rsidRPr="48041323">
              <w:rPr>
                <w:rFonts w:eastAsia="Times New Roman"/>
                <w:color w:val="767171" w:themeColor="background2" w:themeShade="80"/>
              </w:rPr>
              <w:t>Centro de Atención Primaria Aguayo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AE1705C" w14:textId="15D904BD" w:rsidR="48041323" w:rsidRDefault="48041323" w:rsidP="48041323">
            <w:pPr>
              <w:spacing w:after="0"/>
              <w:jc w:val="both"/>
            </w:pPr>
            <w:r w:rsidRPr="48041323">
              <w:rPr>
                <w:rFonts w:eastAsia="Times New Roman"/>
                <w:color w:val="767171" w:themeColor="background2" w:themeShade="80"/>
              </w:rPr>
              <w:t xml:space="preserve">Hospital Municipal de </w:t>
            </w:r>
            <w:proofErr w:type="spellStart"/>
            <w:r w:rsidRPr="48041323">
              <w:rPr>
                <w:rFonts w:eastAsia="Times New Roman"/>
                <w:color w:val="767171" w:themeColor="background2" w:themeShade="80"/>
              </w:rPr>
              <w:t>Engombe</w:t>
            </w:r>
            <w:proofErr w:type="spellEnd"/>
          </w:p>
        </w:tc>
      </w:tr>
      <w:tr w:rsidR="48041323" w14:paraId="7E8BEECA"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AC0091E" w14:textId="4ACA9CEE" w:rsidR="48041323" w:rsidRDefault="48041323" w:rsidP="48041323">
            <w:pPr>
              <w:spacing w:after="0"/>
              <w:jc w:val="both"/>
            </w:pPr>
            <w:r w:rsidRPr="48041323">
              <w:rPr>
                <w:rFonts w:eastAsia="Times New Roman"/>
                <w:color w:val="767171" w:themeColor="background2" w:themeShade="80"/>
              </w:rPr>
              <w:t xml:space="preserve">Centro de </w:t>
            </w:r>
            <w:r w:rsidR="1769BA83" w:rsidRPr="077AEF11">
              <w:rPr>
                <w:rFonts w:eastAsia="Times New Roman"/>
                <w:color w:val="767171" w:themeColor="background2" w:themeShade="80"/>
              </w:rPr>
              <w:t>Atención</w:t>
            </w:r>
            <w:r w:rsidRPr="48041323">
              <w:rPr>
                <w:rFonts w:eastAsia="Times New Roman"/>
                <w:color w:val="767171" w:themeColor="background2" w:themeShade="80"/>
              </w:rPr>
              <w:t xml:space="preserve"> Primaria Amina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B4E3D36" w14:textId="01CEC65A" w:rsidR="48041323" w:rsidRDefault="48041323" w:rsidP="48041323">
            <w:pPr>
              <w:spacing w:after="0"/>
              <w:jc w:val="both"/>
            </w:pPr>
            <w:r w:rsidRPr="48041323">
              <w:rPr>
                <w:rFonts w:eastAsia="Times New Roman"/>
                <w:color w:val="767171" w:themeColor="background2" w:themeShade="80"/>
              </w:rPr>
              <w:t>Hospital Municipal de Enriquillo</w:t>
            </w:r>
          </w:p>
        </w:tc>
      </w:tr>
      <w:tr w:rsidR="48041323" w14:paraId="287E8F07" w14:textId="77777777" w:rsidTr="48041323">
        <w:trPr>
          <w:trHeight w:val="63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850D9A8" w14:textId="51F34D0F"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17A9DC1D" w:rsidRPr="5E779A8F">
              <w:rPr>
                <w:rFonts w:eastAsia="Times New Roman"/>
                <w:color w:val="767171" w:themeColor="background2" w:themeShade="80"/>
              </w:rPr>
              <w:t>Atención</w:t>
            </w:r>
            <w:r w:rsidRPr="48041323">
              <w:rPr>
                <w:rFonts w:eastAsia="Times New Roman"/>
                <w:color w:val="767171" w:themeColor="background2" w:themeShade="80"/>
              </w:rPr>
              <w:t xml:space="preserve"> Primaria Amor, Esperanza y Paloma Mensajera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DD2C648" w14:textId="29EC157D" w:rsidR="48041323" w:rsidRDefault="48041323" w:rsidP="48041323">
            <w:pPr>
              <w:spacing w:after="0"/>
              <w:jc w:val="both"/>
            </w:pPr>
            <w:r w:rsidRPr="48041323">
              <w:rPr>
                <w:rFonts w:eastAsia="Times New Roman"/>
                <w:color w:val="767171" w:themeColor="background2" w:themeShade="80"/>
              </w:rPr>
              <w:t>Hospital Municipal de Galván</w:t>
            </w:r>
          </w:p>
        </w:tc>
      </w:tr>
      <w:tr w:rsidR="48041323" w14:paraId="6E1E1E71"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FB02378" w14:textId="3E8EB4B5" w:rsidR="48041323" w:rsidRDefault="48041323" w:rsidP="48041323">
            <w:pPr>
              <w:spacing w:after="0"/>
              <w:jc w:val="both"/>
            </w:pPr>
            <w:r w:rsidRPr="48041323">
              <w:rPr>
                <w:rFonts w:eastAsia="Times New Roman"/>
                <w:color w:val="767171" w:themeColor="background2" w:themeShade="80"/>
              </w:rPr>
              <w:t xml:space="preserve">Centro de </w:t>
            </w:r>
            <w:r w:rsidR="67C6F83E" w:rsidRPr="077AEF11">
              <w:rPr>
                <w:rFonts w:eastAsia="Times New Roman"/>
                <w:color w:val="767171" w:themeColor="background2" w:themeShade="80"/>
              </w:rPr>
              <w:t>Atención</w:t>
            </w:r>
            <w:r w:rsidRPr="48041323">
              <w:rPr>
                <w:rFonts w:eastAsia="Times New Roman"/>
                <w:color w:val="767171" w:themeColor="background2" w:themeShade="80"/>
              </w:rPr>
              <w:t xml:space="preserve"> Primaria Barrio INVI</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FF2CBA0" w14:textId="180B92B4" w:rsidR="48041323" w:rsidRDefault="48041323" w:rsidP="48041323">
            <w:pPr>
              <w:spacing w:after="0"/>
              <w:jc w:val="both"/>
            </w:pPr>
            <w:r w:rsidRPr="48041323">
              <w:rPr>
                <w:rFonts w:eastAsia="Times New Roman"/>
                <w:color w:val="767171" w:themeColor="background2" w:themeShade="80"/>
              </w:rPr>
              <w:t>Hospital Municipal de Guayabal</w:t>
            </w:r>
          </w:p>
        </w:tc>
      </w:tr>
      <w:tr w:rsidR="48041323" w14:paraId="6019424D"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47C6D4B" w14:textId="13E0C6FD" w:rsidR="48041323" w:rsidRDefault="48041323" w:rsidP="48041323">
            <w:pPr>
              <w:spacing w:after="0"/>
              <w:jc w:val="both"/>
            </w:pPr>
            <w:r w:rsidRPr="48041323">
              <w:rPr>
                <w:rFonts w:eastAsia="Times New Roman"/>
                <w:color w:val="767171" w:themeColor="background2" w:themeShade="80"/>
              </w:rPr>
              <w:t>Centro de Atención Primaria Batey 6</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325EE79" w14:textId="512F95DE" w:rsidR="48041323" w:rsidRDefault="48041323" w:rsidP="48041323">
            <w:pPr>
              <w:spacing w:after="0"/>
              <w:jc w:val="both"/>
            </w:pPr>
            <w:r w:rsidRPr="48041323">
              <w:rPr>
                <w:rFonts w:eastAsia="Times New Roman"/>
                <w:color w:val="767171" w:themeColor="background2" w:themeShade="80"/>
              </w:rPr>
              <w:t xml:space="preserve">Hospital Municipal de </w:t>
            </w:r>
            <w:proofErr w:type="spellStart"/>
            <w:r w:rsidRPr="48041323">
              <w:rPr>
                <w:rFonts w:eastAsia="Times New Roman"/>
                <w:color w:val="767171" w:themeColor="background2" w:themeShade="80"/>
              </w:rPr>
              <w:t>Guayubin</w:t>
            </w:r>
            <w:proofErr w:type="spellEnd"/>
          </w:p>
        </w:tc>
      </w:tr>
      <w:tr w:rsidR="48041323" w14:paraId="06DF7E12"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BBBD8DC" w14:textId="4C1BC122" w:rsidR="48041323" w:rsidRDefault="48041323" w:rsidP="48041323">
            <w:pPr>
              <w:spacing w:after="0"/>
              <w:jc w:val="both"/>
            </w:pPr>
            <w:r w:rsidRPr="48041323">
              <w:rPr>
                <w:rFonts w:eastAsia="Times New Roman"/>
                <w:color w:val="767171" w:themeColor="background2" w:themeShade="80"/>
              </w:rPr>
              <w:t>Centro de Atención Primaria Batey 8</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EEFA7B6" w14:textId="672274DF" w:rsidR="48041323" w:rsidRDefault="48041323" w:rsidP="48041323">
            <w:pPr>
              <w:spacing w:after="0"/>
              <w:jc w:val="both"/>
            </w:pPr>
            <w:r w:rsidRPr="48041323">
              <w:rPr>
                <w:rFonts w:eastAsia="Times New Roman"/>
                <w:color w:val="767171" w:themeColor="background2" w:themeShade="80"/>
              </w:rPr>
              <w:t>Hospital Municipal de Hondo Valle</w:t>
            </w:r>
          </w:p>
        </w:tc>
      </w:tr>
      <w:tr w:rsidR="48041323" w14:paraId="7534FA27"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24748C0" w14:textId="7979B330" w:rsidR="48041323" w:rsidRDefault="48041323" w:rsidP="48041323">
            <w:pPr>
              <w:spacing w:after="0"/>
              <w:jc w:val="both"/>
            </w:pPr>
            <w:r w:rsidRPr="48041323">
              <w:rPr>
                <w:rFonts w:eastAsia="Times New Roman"/>
                <w:color w:val="767171" w:themeColor="background2" w:themeShade="80"/>
              </w:rPr>
              <w:lastRenderedPageBreak/>
              <w:t xml:space="preserve">Centro de </w:t>
            </w:r>
            <w:r w:rsidR="082B42CB" w:rsidRPr="077AEF11">
              <w:rPr>
                <w:rFonts w:eastAsia="Times New Roman"/>
                <w:color w:val="767171" w:themeColor="background2" w:themeShade="80"/>
              </w:rPr>
              <w:t>Atención</w:t>
            </w:r>
            <w:r w:rsidRPr="48041323">
              <w:rPr>
                <w:rFonts w:eastAsia="Times New Roman"/>
                <w:color w:val="767171" w:themeColor="background2" w:themeShade="80"/>
              </w:rPr>
              <w:t xml:space="preserve"> Primaria Batista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7B2290A" w14:textId="2D757B66" w:rsidR="48041323" w:rsidRDefault="48041323" w:rsidP="48041323">
            <w:pPr>
              <w:spacing w:after="0"/>
              <w:jc w:val="both"/>
            </w:pPr>
            <w:r w:rsidRPr="48041323">
              <w:rPr>
                <w:rFonts w:eastAsia="Times New Roman"/>
                <w:color w:val="767171" w:themeColor="background2" w:themeShade="80"/>
              </w:rPr>
              <w:t xml:space="preserve">Hospital Municipal de </w:t>
            </w:r>
            <w:proofErr w:type="spellStart"/>
            <w:r w:rsidRPr="48041323">
              <w:rPr>
                <w:rFonts w:eastAsia="Times New Roman"/>
                <w:color w:val="767171" w:themeColor="background2" w:themeShade="80"/>
              </w:rPr>
              <w:t>Jamao</w:t>
            </w:r>
            <w:proofErr w:type="spellEnd"/>
          </w:p>
        </w:tc>
      </w:tr>
      <w:tr w:rsidR="48041323" w14:paraId="71AC8504"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13E118A" w14:textId="1A0CC458" w:rsidR="48041323" w:rsidRDefault="48041323" w:rsidP="48041323">
            <w:pPr>
              <w:spacing w:after="0"/>
              <w:jc w:val="both"/>
            </w:pPr>
            <w:r w:rsidRPr="48041323">
              <w:rPr>
                <w:rFonts w:eastAsia="Times New Roman"/>
                <w:color w:val="767171" w:themeColor="background2" w:themeShade="80"/>
              </w:rPr>
              <w:t xml:space="preserve">Centro de Atención Primaria </w:t>
            </w:r>
            <w:proofErr w:type="spellStart"/>
            <w:r w:rsidRPr="48041323">
              <w:rPr>
                <w:rFonts w:eastAsia="Times New Roman"/>
                <w:color w:val="767171" w:themeColor="background2" w:themeShade="80"/>
              </w:rPr>
              <w:t>Bayahibe</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59FB687" w14:textId="0CA1177C" w:rsidR="48041323" w:rsidRDefault="48041323" w:rsidP="48041323">
            <w:pPr>
              <w:spacing w:after="0"/>
              <w:jc w:val="both"/>
            </w:pPr>
            <w:r w:rsidRPr="48041323">
              <w:rPr>
                <w:rFonts w:eastAsia="Times New Roman"/>
                <w:color w:val="767171" w:themeColor="background2" w:themeShade="80"/>
              </w:rPr>
              <w:t>Hospital Municipal de Juan Herrera</w:t>
            </w:r>
          </w:p>
        </w:tc>
      </w:tr>
      <w:tr w:rsidR="48041323" w14:paraId="6BA0FCDE"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262F9E6" w14:textId="509F057F" w:rsidR="48041323" w:rsidRDefault="48041323" w:rsidP="48041323">
            <w:pPr>
              <w:spacing w:after="0"/>
              <w:jc w:val="both"/>
            </w:pPr>
            <w:r w:rsidRPr="48041323">
              <w:rPr>
                <w:rFonts w:eastAsia="Times New Roman"/>
                <w:color w:val="767171" w:themeColor="background2" w:themeShade="80"/>
              </w:rPr>
              <w:t>Centro de Atención Primaria Boca de Cachón</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7B5D0AC" w14:textId="15116D45" w:rsidR="48041323" w:rsidRDefault="48041323" w:rsidP="48041323">
            <w:pPr>
              <w:spacing w:after="0"/>
              <w:jc w:val="both"/>
            </w:pPr>
            <w:r w:rsidRPr="48041323">
              <w:rPr>
                <w:rFonts w:eastAsia="Times New Roman"/>
                <w:color w:val="767171" w:themeColor="background2" w:themeShade="80"/>
              </w:rPr>
              <w:t>Hospital Municipal de la Descubierta</w:t>
            </w:r>
          </w:p>
        </w:tc>
      </w:tr>
      <w:tr w:rsidR="48041323" w14:paraId="4ADBA3A2"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C4EAD8B" w14:textId="30C7665D" w:rsidR="48041323" w:rsidRDefault="48041323" w:rsidP="48041323">
            <w:pPr>
              <w:spacing w:after="0"/>
              <w:jc w:val="both"/>
            </w:pPr>
            <w:r w:rsidRPr="48041323">
              <w:rPr>
                <w:rFonts w:eastAsia="Times New Roman"/>
                <w:color w:val="767171" w:themeColor="background2" w:themeShade="80"/>
              </w:rPr>
              <w:t xml:space="preserve">Centro de </w:t>
            </w:r>
            <w:r w:rsidR="07CC9678" w:rsidRPr="077AEF11">
              <w:rPr>
                <w:rFonts w:eastAsia="Times New Roman"/>
                <w:color w:val="767171" w:themeColor="background2" w:themeShade="80"/>
              </w:rPr>
              <w:t>Atención</w:t>
            </w:r>
            <w:r w:rsidRPr="48041323">
              <w:rPr>
                <w:rFonts w:eastAsia="Times New Roman"/>
                <w:color w:val="767171" w:themeColor="background2" w:themeShade="80"/>
              </w:rPr>
              <w:t xml:space="preserve"> Primaria Boca de Mao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063F6DE" w14:textId="556AAE83" w:rsidR="48041323" w:rsidRDefault="48041323" w:rsidP="48041323">
            <w:pPr>
              <w:spacing w:after="0"/>
              <w:jc w:val="both"/>
            </w:pPr>
            <w:r w:rsidRPr="48041323">
              <w:rPr>
                <w:rFonts w:eastAsia="Times New Roman"/>
                <w:color w:val="767171" w:themeColor="background2" w:themeShade="80"/>
              </w:rPr>
              <w:t>Hospital Municipal de Las Matas de Santa Cruz</w:t>
            </w:r>
          </w:p>
        </w:tc>
      </w:tr>
      <w:tr w:rsidR="48041323" w14:paraId="0F95195E"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76563FA" w14:textId="3D07018D" w:rsidR="48041323" w:rsidRDefault="48041323" w:rsidP="48041323">
            <w:pPr>
              <w:spacing w:after="0"/>
              <w:jc w:val="both"/>
            </w:pPr>
            <w:r w:rsidRPr="48041323">
              <w:rPr>
                <w:rFonts w:eastAsia="Times New Roman"/>
                <w:color w:val="767171" w:themeColor="background2" w:themeShade="80"/>
              </w:rPr>
              <w:t>Centro de Atención Primaria Boca de Yuma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5A5803E" w14:textId="345F2BDA" w:rsidR="48041323" w:rsidRDefault="48041323" w:rsidP="48041323">
            <w:pPr>
              <w:spacing w:after="0"/>
              <w:jc w:val="both"/>
            </w:pPr>
            <w:r w:rsidRPr="48041323">
              <w:rPr>
                <w:rFonts w:eastAsia="Times New Roman"/>
                <w:color w:val="767171" w:themeColor="background2" w:themeShade="80"/>
              </w:rPr>
              <w:t>Hospital Municipal de Los Alcarrizos</w:t>
            </w:r>
          </w:p>
        </w:tc>
      </w:tr>
      <w:tr w:rsidR="48041323" w14:paraId="12FB8CB0"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CBD138C" w14:textId="7C520DCD"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11D92EFE" w:rsidRPr="02534466">
              <w:rPr>
                <w:rFonts w:eastAsia="Times New Roman"/>
                <w:color w:val="767171" w:themeColor="background2" w:themeShade="80"/>
              </w:rPr>
              <w:t>Atención</w:t>
            </w:r>
            <w:r w:rsidRPr="48041323">
              <w:rPr>
                <w:rFonts w:eastAsia="Times New Roman"/>
                <w:color w:val="767171" w:themeColor="background2" w:themeShade="80"/>
              </w:rPr>
              <w:t xml:space="preserve"> Primaria Boca </w:t>
            </w:r>
            <w:proofErr w:type="spellStart"/>
            <w:r w:rsidRPr="48041323">
              <w:rPr>
                <w:rFonts w:eastAsia="Times New Roman"/>
                <w:color w:val="767171" w:themeColor="background2" w:themeShade="80"/>
              </w:rPr>
              <w:t>Ferrea</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1219729" w14:textId="001EF13A" w:rsidR="48041323" w:rsidRDefault="48041323" w:rsidP="48041323">
            <w:pPr>
              <w:spacing w:after="0"/>
              <w:jc w:val="both"/>
            </w:pPr>
            <w:r w:rsidRPr="48041323">
              <w:rPr>
                <w:rFonts w:eastAsia="Times New Roman"/>
                <w:color w:val="767171" w:themeColor="background2" w:themeShade="80"/>
              </w:rPr>
              <w:t>Hospital Municipal de Los Alcarrizos II</w:t>
            </w:r>
          </w:p>
        </w:tc>
      </w:tr>
      <w:tr w:rsidR="48041323" w14:paraId="62D398FF"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F4C154C" w14:textId="0A5D7430" w:rsidR="48041323" w:rsidRDefault="48041323" w:rsidP="48041323">
            <w:pPr>
              <w:spacing w:after="0"/>
              <w:jc w:val="both"/>
            </w:pPr>
            <w:r w:rsidRPr="48041323">
              <w:rPr>
                <w:rFonts w:eastAsia="Times New Roman"/>
                <w:color w:val="767171" w:themeColor="background2" w:themeShade="80"/>
              </w:rPr>
              <w:t xml:space="preserve">Centro de Atención Primaria </w:t>
            </w:r>
            <w:proofErr w:type="spellStart"/>
            <w:r w:rsidRPr="48041323">
              <w:rPr>
                <w:rFonts w:eastAsia="Times New Roman"/>
                <w:color w:val="767171" w:themeColor="background2" w:themeShade="80"/>
              </w:rPr>
              <w:t>Cambita</w:t>
            </w:r>
            <w:proofErr w:type="spellEnd"/>
            <w:r w:rsidRPr="48041323">
              <w:rPr>
                <w:rFonts w:eastAsia="Times New Roman"/>
                <w:color w:val="767171" w:themeColor="background2" w:themeShade="80"/>
              </w:rPr>
              <w:t xml:space="preserve"> Garavito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61C79EC" w14:textId="487EF629" w:rsidR="48041323" w:rsidRDefault="48041323" w:rsidP="48041323">
            <w:pPr>
              <w:spacing w:after="0"/>
              <w:jc w:val="both"/>
            </w:pPr>
            <w:r w:rsidRPr="48041323">
              <w:rPr>
                <w:rFonts w:eastAsia="Times New Roman"/>
                <w:color w:val="767171" w:themeColor="background2" w:themeShade="80"/>
              </w:rPr>
              <w:t>Hospital Municipal de Los Minas</w:t>
            </w:r>
          </w:p>
        </w:tc>
      </w:tr>
      <w:tr w:rsidR="48041323" w14:paraId="631DFF2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2149E89" w14:textId="2FABF1D0"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305FC3BD" w:rsidRPr="02534466">
              <w:rPr>
                <w:rFonts w:eastAsia="Times New Roman"/>
                <w:color w:val="767171" w:themeColor="background2" w:themeShade="80"/>
              </w:rPr>
              <w:t>Atención</w:t>
            </w:r>
            <w:r w:rsidRPr="48041323">
              <w:rPr>
                <w:rFonts w:eastAsia="Times New Roman"/>
                <w:color w:val="767171" w:themeColor="background2" w:themeShade="80"/>
              </w:rPr>
              <w:t xml:space="preserve"> Primaria </w:t>
            </w:r>
            <w:proofErr w:type="spellStart"/>
            <w:r w:rsidRPr="48041323">
              <w:rPr>
                <w:rFonts w:eastAsia="Times New Roman"/>
                <w:color w:val="767171" w:themeColor="background2" w:themeShade="80"/>
              </w:rPr>
              <w:t>Cardon</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DE5E632" w14:textId="1CCE5DEC" w:rsidR="48041323" w:rsidRDefault="48041323" w:rsidP="48041323">
            <w:pPr>
              <w:spacing w:after="0"/>
              <w:jc w:val="both"/>
            </w:pPr>
            <w:r w:rsidRPr="48041323">
              <w:rPr>
                <w:rFonts w:eastAsia="Times New Roman"/>
                <w:color w:val="767171" w:themeColor="background2" w:themeShade="80"/>
              </w:rPr>
              <w:t>Hospital Municipal de Los Ríos</w:t>
            </w:r>
          </w:p>
        </w:tc>
      </w:tr>
      <w:tr w:rsidR="48041323" w14:paraId="5E0081BF"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64AE39B" w14:textId="7D274CB1" w:rsidR="48041323" w:rsidRDefault="48041323" w:rsidP="48041323">
            <w:pPr>
              <w:spacing w:after="0"/>
              <w:jc w:val="both"/>
            </w:pPr>
            <w:r w:rsidRPr="48041323">
              <w:rPr>
                <w:rFonts w:eastAsia="Times New Roman"/>
                <w:color w:val="767171" w:themeColor="background2" w:themeShade="80"/>
              </w:rPr>
              <w:t xml:space="preserve">Centro de </w:t>
            </w:r>
            <w:r w:rsidR="02534466" w:rsidRPr="2B851F68">
              <w:rPr>
                <w:rFonts w:eastAsia="Times New Roman"/>
                <w:color w:val="767171" w:themeColor="background2" w:themeShade="80"/>
              </w:rPr>
              <w:t>Atenci</w:t>
            </w:r>
            <w:r w:rsidR="6BE78733" w:rsidRPr="2B851F68">
              <w:rPr>
                <w:rFonts w:eastAsia="Times New Roman"/>
                <w:color w:val="767171" w:themeColor="background2" w:themeShade="80"/>
              </w:rPr>
              <w:t>ó</w:t>
            </w:r>
            <w:r w:rsidR="02534466" w:rsidRPr="2B851F68">
              <w:rPr>
                <w:rFonts w:eastAsia="Times New Roman"/>
                <w:color w:val="767171" w:themeColor="background2" w:themeShade="80"/>
              </w:rPr>
              <w:t>n</w:t>
            </w:r>
            <w:r w:rsidRPr="48041323">
              <w:rPr>
                <w:rFonts w:eastAsia="Times New Roman"/>
                <w:color w:val="767171" w:themeColor="background2" w:themeShade="80"/>
              </w:rPr>
              <w:t xml:space="preserve"> Primaria Cruce de Guayacanes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1858834" w14:textId="2FA9ACCB" w:rsidR="48041323" w:rsidRDefault="48041323" w:rsidP="48041323">
            <w:pPr>
              <w:spacing w:after="0"/>
              <w:jc w:val="both"/>
            </w:pPr>
            <w:r w:rsidRPr="48041323">
              <w:rPr>
                <w:rFonts w:eastAsia="Times New Roman"/>
                <w:color w:val="767171" w:themeColor="background2" w:themeShade="80"/>
              </w:rPr>
              <w:t>Hospital Municipal de Maimón</w:t>
            </w:r>
          </w:p>
        </w:tc>
      </w:tr>
      <w:tr w:rsidR="48041323" w14:paraId="4F9E05E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AF419AD" w14:textId="096698BB" w:rsidR="48041323" w:rsidRDefault="48041323" w:rsidP="48041323">
            <w:pPr>
              <w:spacing w:after="0"/>
              <w:jc w:val="both"/>
            </w:pPr>
            <w:r w:rsidRPr="48041323">
              <w:rPr>
                <w:rFonts w:eastAsia="Times New Roman"/>
                <w:color w:val="767171" w:themeColor="background2" w:themeShade="80"/>
              </w:rPr>
              <w:t xml:space="preserve">Centro de Atención Primaria </w:t>
            </w:r>
            <w:proofErr w:type="spellStart"/>
            <w:r w:rsidRPr="48041323">
              <w:rPr>
                <w:rFonts w:eastAsia="Times New Roman"/>
                <w:color w:val="767171" w:themeColor="background2" w:themeShade="80"/>
              </w:rPr>
              <w:t>Cutupu</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96636CC" w14:textId="13AABD8E" w:rsidR="48041323" w:rsidRDefault="48041323" w:rsidP="48041323">
            <w:pPr>
              <w:spacing w:after="0"/>
              <w:jc w:val="both"/>
            </w:pPr>
            <w:r w:rsidRPr="48041323">
              <w:rPr>
                <w:rFonts w:eastAsia="Times New Roman"/>
                <w:color w:val="767171" w:themeColor="background2" w:themeShade="80"/>
              </w:rPr>
              <w:t xml:space="preserve">Hospital Municipal de </w:t>
            </w:r>
            <w:proofErr w:type="spellStart"/>
            <w:r w:rsidRPr="48041323">
              <w:rPr>
                <w:rFonts w:eastAsia="Times New Roman"/>
                <w:color w:val="767171" w:themeColor="background2" w:themeShade="80"/>
              </w:rPr>
              <w:t>Michez</w:t>
            </w:r>
            <w:proofErr w:type="spellEnd"/>
          </w:p>
        </w:tc>
      </w:tr>
      <w:tr w:rsidR="48041323" w14:paraId="75D70EC8"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FBC8001" w14:textId="4CF688BD" w:rsidR="48041323" w:rsidRDefault="48041323" w:rsidP="48041323">
            <w:pPr>
              <w:spacing w:after="0"/>
              <w:jc w:val="both"/>
            </w:pPr>
            <w:r w:rsidRPr="48041323">
              <w:rPr>
                <w:rFonts w:eastAsia="Times New Roman"/>
                <w:color w:val="767171" w:themeColor="background2" w:themeShade="80"/>
              </w:rPr>
              <w:t>Centro de Atención Primaria D-1 Ganadero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1D75C07" w14:textId="0D6F50FA"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Municipal de </w:t>
            </w:r>
            <w:r w:rsidR="6D714569" w:rsidRPr="405D46AD">
              <w:rPr>
                <w:rFonts w:eastAsia="Times New Roman"/>
                <w:color w:val="767171" w:themeColor="background2" w:themeShade="80"/>
              </w:rPr>
              <w:t>Moción</w:t>
            </w:r>
          </w:p>
        </w:tc>
      </w:tr>
      <w:tr w:rsidR="48041323" w14:paraId="0421D57D"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BADB94C" w14:textId="5C1277C1" w:rsidR="48041323" w:rsidRDefault="48041323" w:rsidP="48041323">
            <w:pPr>
              <w:spacing w:after="0"/>
              <w:jc w:val="both"/>
            </w:pPr>
            <w:r w:rsidRPr="48041323">
              <w:rPr>
                <w:rFonts w:eastAsia="Times New Roman"/>
                <w:color w:val="767171" w:themeColor="background2" w:themeShade="80"/>
              </w:rPr>
              <w:t xml:space="preserve">Centro de Atención Primaria de </w:t>
            </w:r>
            <w:proofErr w:type="spellStart"/>
            <w:r w:rsidRPr="48041323">
              <w:rPr>
                <w:rFonts w:eastAsia="Times New Roman"/>
                <w:color w:val="767171" w:themeColor="background2" w:themeShade="80"/>
              </w:rPr>
              <w:t>Ansonia</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64E226E" w14:textId="295CD78A" w:rsidR="48041323" w:rsidRDefault="48041323" w:rsidP="48041323">
            <w:pPr>
              <w:spacing w:after="0"/>
              <w:jc w:val="both"/>
            </w:pPr>
            <w:r w:rsidRPr="48041323">
              <w:rPr>
                <w:rFonts w:eastAsia="Times New Roman"/>
                <w:color w:val="767171" w:themeColor="background2" w:themeShade="80"/>
              </w:rPr>
              <w:t>Hospital Municipal de Partido</w:t>
            </w:r>
          </w:p>
        </w:tc>
      </w:tr>
      <w:tr w:rsidR="48041323" w14:paraId="5545EB49"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9EF668E" w14:textId="28E72D3C"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0544D2A3" w:rsidRPr="0D7675BC">
              <w:rPr>
                <w:rFonts w:eastAsia="Times New Roman"/>
                <w:color w:val="767171" w:themeColor="background2" w:themeShade="80"/>
              </w:rPr>
              <w:t>Atención</w:t>
            </w:r>
            <w:r w:rsidRPr="48041323">
              <w:rPr>
                <w:rFonts w:eastAsia="Times New Roman"/>
                <w:color w:val="767171" w:themeColor="background2" w:themeShade="80"/>
              </w:rPr>
              <w:t xml:space="preserve"> Primaria de Cansino Adentro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EAEE777" w14:textId="7191CC8D"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Municipal de Pedro Brand </w:t>
            </w:r>
          </w:p>
        </w:tc>
      </w:tr>
      <w:tr w:rsidR="48041323" w14:paraId="46C3E42F"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A0D23F7" w14:textId="45D37CE3" w:rsidR="48041323" w:rsidRDefault="48041323" w:rsidP="48041323">
            <w:pPr>
              <w:spacing w:after="0"/>
              <w:jc w:val="both"/>
            </w:pPr>
            <w:r w:rsidRPr="48041323">
              <w:rPr>
                <w:rFonts w:eastAsia="Times New Roman"/>
                <w:color w:val="767171" w:themeColor="background2" w:themeShade="80"/>
              </w:rPr>
              <w:t>Centro de Atención Primaria de Carretón</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1768D75" w14:textId="7A932619" w:rsidR="48041323" w:rsidRDefault="48041323" w:rsidP="48041323">
            <w:pPr>
              <w:spacing w:after="0"/>
              <w:jc w:val="both"/>
            </w:pPr>
            <w:r w:rsidRPr="48041323">
              <w:rPr>
                <w:rFonts w:eastAsia="Times New Roman"/>
                <w:color w:val="767171" w:themeColor="background2" w:themeShade="80"/>
              </w:rPr>
              <w:t>Hospital Municipal de Pedro Brand</w:t>
            </w:r>
          </w:p>
        </w:tc>
      </w:tr>
      <w:tr w:rsidR="48041323" w14:paraId="450A8DAD" w14:textId="77777777" w:rsidTr="48041323">
        <w:trPr>
          <w:trHeight w:val="63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3FA5969" w14:textId="7F054C19" w:rsidR="48041323" w:rsidRDefault="48041323" w:rsidP="48041323">
            <w:pPr>
              <w:spacing w:after="0"/>
              <w:jc w:val="both"/>
            </w:pPr>
            <w:r w:rsidRPr="48041323">
              <w:rPr>
                <w:rFonts w:eastAsia="Times New Roman"/>
                <w:color w:val="767171" w:themeColor="background2" w:themeShade="80"/>
              </w:rPr>
              <w:t xml:space="preserve">Centro de Atención Primaria de Cristóbal </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6C735B2" w14:textId="4C8DF4E7" w:rsidR="48041323" w:rsidRDefault="48041323" w:rsidP="48041323">
            <w:pPr>
              <w:spacing w:after="0"/>
              <w:jc w:val="both"/>
            </w:pPr>
            <w:r w:rsidRPr="48041323">
              <w:rPr>
                <w:rFonts w:eastAsia="Times New Roman"/>
                <w:color w:val="767171" w:themeColor="background2" w:themeShade="80"/>
              </w:rPr>
              <w:t>Hospital Municipal de Pepillo Salcedo. (Manzanillo)</w:t>
            </w:r>
          </w:p>
        </w:tc>
      </w:tr>
      <w:tr w:rsidR="48041323" w14:paraId="44D53D8E"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04CC2FF" w14:textId="478AC97F" w:rsidR="48041323" w:rsidRDefault="48041323" w:rsidP="48041323">
            <w:pPr>
              <w:spacing w:after="0"/>
              <w:jc w:val="both"/>
            </w:pPr>
            <w:r w:rsidRPr="48041323">
              <w:rPr>
                <w:rFonts w:eastAsia="Times New Roman"/>
                <w:color w:val="767171" w:themeColor="background2" w:themeShade="80"/>
              </w:rPr>
              <w:t>Centro de Atención Primaria de El Rubio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C6B48B4" w14:textId="7AC88676" w:rsidR="48041323" w:rsidRDefault="48041323" w:rsidP="48041323">
            <w:pPr>
              <w:spacing w:after="0"/>
              <w:jc w:val="both"/>
            </w:pPr>
            <w:r w:rsidRPr="48041323">
              <w:rPr>
                <w:rFonts w:eastAsia="Times New Roman"/>
                <w:color w:val="767171" w:themeColor="background2" w:themeShade="80"/>
              </w:rPr>
              <w:t>Hospital Municipal de Peralta</w:t>
            </w:r>
          </w:p>
        </w:tc>
      </w:tr>
      <w:tr w:rsidR="48041323" w14:paraId="7E443EFF"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F66ABD7" w14:textId="7C2DF129" w:rsidR="48041323" w:rsidRDefault="48041323" w:rsidP="48041323">
            <w:pPr>
              <w:spacing w:after="0"/>
              <w:jc w:val="both"/>
            </w:pPr>
            <w:r w:rsidRPr="48041323">
              <w:rPr>
                <w:rFonts w:eastAsia="Times New Roman"/>
                <w:color w:val="767171" w:themeColor="background2" w:themeShade="80"/>
              </w:rPr>
              <w:t xml:space="preserve">Centro de Atención Primaria de </w:t>
            </w:r>
            <w:proofErr w:type="spellStart"/>
            <w:r w:rsidRPr="48041323">
              <w:rPr>
                <w:rFonts w:eastAsia="Times New Roman"/>
                <w:color w:val="767171" w:themeColor="background2" w:themeShade="80"/>
              </w:rPr>
              <w:t>Estebania</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BB32EF5" w14:textId="00FC0A6F" w:rsidR="48041323" w:rsidRDefault="48041323" w:rsidP="48041323">
            <w:pPr>
              <w:spacing w:after="0"/>
              <w:jc w:val="both"/>
            </w:pPr>
            <w:r w:rsidRPr="48041323">
              <w:rPr>
                <w:rFonts w:eastAsia="Times New Roman"/>
                <w:color w:val="767171" w:themeColor="background2" w:themeShade="80"/>
              </w:rPr>
              <w:t>Hospital Municipal de Piedra Blanca</w:t>
            </w:r>
          </w:p>
        </w:tc>
      </w:tr>
      <w:tr w:rsidR="48041323" w14:paraId="69EE6BA7"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DD3AB93" w14:textId="0A3E42DB" w:rsidR="48041323" w:rsidRDefault="48041323" w:rsidP="48041323">
            <w:pPr>
              <w:spacing w:after="0"/>
              <w:jc w:val="both"/>
            </w:pPr>
            <w:r w:rsidRPr="48041323">
              <w:rPr>
                <w:rFonts w:eastAsia="Times New Roman"/>
                <w:color w:val="767171" w:themeColor="background2" w:themeShade="80"/>
              </w:rPr>
              <w:t xml:space="preserve">Centro de </w:t>
            </w:r>
            <w:r w:rsidR="322B3E59" w:rsidRPr="077AEF11">
              <w:rPr>
                <w:rFonts w:eastAsia="Times New Roman"/>
                <w:color w:val="767171" w:themeColor="background2" w:themeShade="80"/>
              </w:rPr>
              <w:t>Atención</w:t>
            </w:r>
            <w:r w:rsidRPr="48041323">
              <w:rPr>
                <w:rFonts w:eastAsia="Times New Roman"/>
                <w:color w:val="767171" w:themeColor="background2" w:themeShade="80"/>
              </w:rPr>
              <w:t xml:space="preserve"> Primaria de Guaraguao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D45F494" w14:textId="7DA808F2" w:rsidR="48041323" w:rsidRDefault="48041323" w:rsidP="48041323">
            <w:pPr>
              <w:spacing w:after="0"/>
              <w:jc w:val="both"/>
            </w:pPr>
            <w:r w:rsidRPr="48041323">
              <w:rPr>
                <w:rFonts w:eastAsia="Times New Roman"/>
                <w:color w:val="767171" w:themeColor="background2" w:themeShade="80"/>
              </w:rPr>
              <w:t>Hospital Municipal de Polo</w:t>
            </w:r>
          </w:p>
        </w:tc>
      </w:tr>
      <w:tr w:rsidR="48041323" w14:paraId="64258DE7"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57F6A28" w14:textId="5E3B4CBC" w:rsidR="48041323" w:rsidRDefault="48041323" w:rsidP="48041323">
            <w:pPr>
              <w:spacing w:after="0"/>
              <w:jc w:val="both"/>
            </w:pPr>
            <w:r w:rsidRPr="48041323">
              <w:rPr>
                <w:rFonts w:eastAsia="Times New Roman"/>
                <w:color w:val="767171" w:themeColor="background2" w:themeShade="80"/>
              </w:rPr>
              <w:t>Centro de Atención Primaria de Hatillo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54C7005" w14:textId="67BA5289" w:rsidR="48041323" w:rsidRDefault="48041323" w:rsidP="48041323">
            <w:pPr>
              <w:spacing w:after="0"/>
              <w:jc w:val="both"/>
            </w:pPr>
            <w:r w:rsidRPr="48041323">
              <w:rPr>
                <w:rFonts w:eastAsia="Times New Roman"/>
                <w:color w:val="767171" w:themeColor="background2" w:themeShade="80"/>
              </w:rPr>
              <w:t>Hospital Municipal de Postrer Rio</w:t>
            </w:r>
          </w:p>
        </w:tc>
      </w:tr>
      <w:tr w:rsidR="48041323" w14:paraId="568ED8B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6859AFD" w14:textId="082C3333" w:rsidR="48041323" w:rsidRDefault="48041323" w:rsidP="48041323">
            <w:pPr>
              <w:spacing w:after="0"/>
              <w:jc w:val="both"/>
            </w:pPr>
            <w:r w:rsidRPr="48041323">
              <w:rPr>
                <w:rFonts w:eastAsia="Times New Roman"/>
                <w:color w:val="767171" w:themeColor="background2" w:themeShade="80"/>
              </w:rPr>
              <w:t>Centro de Atención Primaria de Hato Dama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3E3DFA8" w14:textId="6B6E7BD4" w:rsidR="48041323" w:rsidRDefault="48041323" w:rsidP="48041323">
            <w:pPr>
              <w:spacing w:after="0"/>
              <w:jc w:val="both"/>
            </w:pPr>
            <w:r w:rsidRPr="48041323">
              <w:rPr>
                <w:rFonts w:eastAsia="Times New Roman"/>
                <w:color w:val="767171" w:themeColor="background2" w:themeShade="80"/>
              </w:rPr>
              <w:t>Hospital Municipal de Restauración</w:t>
            </w:r>
          </w:p>
        </w:tc>
      </w:tr>
      <w:tr w:rsidR="48041323" w14:paraId="3E0E9819"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E5B553E" w14:textId="64A87F00" w:rsidR="48041323" w:rsidRDefault="48041323" w:rsidP="48041323">
            <w:pPr>
              <w:spacing w:after="0"/>
              <w:jc w:val="both"/>
            </w:pPr>
            <w:r w:rsidRPr="48041323">
              <w:rPr>
                <w:rFonts w:eastAsia="Times New Roman"/>
                <w:color w:val="767171" w:themeColor="background2" w:themeShade="80"/>
              </w:rPr>
              <w:t xml:space="preserve">Centro de </w:t>
            </w:r>
            <w:r w:rsidR="5FEE2BF6" w:rsidRPr="077AEF11">
              <w:rPr>
                <w:rFonts w:eastAsia="Times New Roman"/>
                <w:color w:val="767171" w:themeColor="background2" w:themeShade="80"/>
              </w:rPr>
              <w:t>Atención</w:t>
            </w:r>
            <w:r w:rsidRPr="48041323">
              <w:rPr>
                <w:rFonts w:eastAsia="Times New Roman"/>
                <w:color w:val="767171" w:themeColor="background2" w:themeShade="80"/>
              </w:rPr>
              <w:t xml:space="preserve"> Primaria de Junco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7BEC9EC" w14:textId="155A5117" w:rsidR="48041323" w:rsidRDefault="48041323" w:rsidP="48041323">
            <w:pPr>
              <w:spacing w:after="0"/>
              <w:jc w:val="both"/>
            </w:pPr>
            <w:r w:rsidRPr="48041323">
              <w:rPr>
                <w:rFonts w:eastAsia="Times New Roman"/>
                <w:color w:val="767171" w:themeColor="background2" w:themeShade="80"/>
              </w:rPr>
              <w:t>Hospital Municipal de Vallejuelo</w:t>
            </w:r>
          </w:p>
        </w:tc>
      </w:tr>
      <w:tr w:rsidR="48041323" w14:paraId="178DF3FE" w14:textId="77777777" w:rsidTr="48041323">
        <w:trPr>
          <w:trHeight w:val="63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C1DF018" w14:textId="7295A4AE" w:rsidR="48041323" w:rsidRDefault="48041323" w:rsidP="48041323">
            <w:pPr>
              <w:spacing w:after="0"/>
              <w:jc w:val="both"/>
            </w:pPr>
            <w:r w:rsidRPr="48041323">
              <w:rPr>
                <w:rFonts w:eastAsia="Times New Roman"/>
                <w:color w:val="767171" w:themeColor="background2" w:themeShade="80"/>
              </w:rPr>
              <w:lastRenderedPageBreak/>
              <w:t>Centro de Atención Primaria de la Armada de la Republica Dominicana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5A0E340" w14:textId="37D7D393" w:rsidR="48041323" w:rsidRDefault="48041323" w:rsidP="48041323">
            <w:pPr>
              <w:spacing w:after="0"/>
              <w:jc w:val="both"/>
            </w:pPr>
            <w:r w:rsidRPr="48041323">
              <w:rPr>
                <w:rFonts w:eastAsia="Times New Roman"/>
                <w:color w:val="767171" w:themeColor="background2" w:themeShade="80"/>
              </w:rPr>
              <w:t>Hospital Municipal de Vicente Noble</w:t>
            </w:r>
          </w:p>
        </w:tc>
      </w:tr>
      <w:tr w:rsidR="48041323" w14:paraId="6D31FA89"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268A872" w14:textId="00824D97" w:rsidR="48041323" w:rsidRDefault="48041323" w:rsidP="48041323">
            <w:pPr>
              <w:spacing w:after="0"/>
              <w:jc w:val="both"/>
            </w:pPr>
            <w:r w:rsidRPr="48041323">
              <w:rPr>
                <w:rFonts w:eastAsia="Times New Roman"/>
                <w:color w:val="767171" w:themeColor="background2" w:themeShade="80"/>
              </w:rPr>
              <w:t xml:space="preserve">Centro de </w:t>
            </w:r>
            <w:r w:rsidR="20A6BF32" w:rsidRPr="2E58DF62">
              <w:rPr>
                <w:rFonts w:eastAsia="Times New Roman"/>
                <w:color w:val="767171" w:themeColor="background2" w:themeShade="80"/>
              </w:rPr>
              <w:t>Atención</w:t>
            </w:r>
            <w:r w:rsidRPr="48041323">
              <w:rPr>
                <w:rFonts w:eastAsia="Times New Roman"/>
                <w:color w:val="767171" w:themeColor="background2" w:themeShade="80"/>
              </w:rPr>
              <w:t xml:space="preserve"> Primaria de La Peña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C796EBC" w14:textId="5593A0EF" w:rsidR="48041323" w:rsidRDefault="48041323" w:rsidP="48041323">
            <w:pPr>
              <w:spacing w:after="0"/>
              <w:jc w:val="both"/>
            </w:pPr>
            <w:r w:rsidRPr="48041323">
              <w:rPr>
                <w:rFonts w:eastAsia="Times New Roman"/>
                <w:color w:val="767171" w:themeColor="background2" w:themeShade="80"/>
              </w:rPr>
              <w:t xml:space="preserve">Hospital Municipal de Villa Altagracia </w:t>
            </w:r>
          </w:p>
        </w:tc>
      </w:tr>
      <w:tr w:rsidR="48041323" w14:paraId="5437255D"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FA6E126" w14:textId="00AE68B5" w:rsidR="48041323" w:rsidRDefault="48041323" w:rsidP="48041323">
            <w:pPr>
              <w:spacing w:after="0"/>
              <w:jc w:val="both"/>
            </w:pPr>
            <w:r w:rsidRPr="48041323">
              <w:rPr>
                <w:rFonts w:eastAsia="Times New Roman"/>
                <w:color w:val="767171" w:themeColor="background2" w:themeShade="80"/>
              </w:rPr>
              <w:t>Centro de Atención Primaria de Limonal</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A28269B" w14:textId="604DDCE2" w:rsidR="48041323" w:rsidRDefault="48041323" w:rsidP="48041323">
            <w:pPr>
              <w:spacing w:after="0"/>
              <w:jc w:val="both"/>
            </w:pPr>
            <w:r w:rsidRPr="48041323">
              <w:rPr>
                <w:rFonts w:eastAsia="Times New Roman"/>
                <w:color w:val="767171" w:themeColor="background2" w:themeShade="80"/>
              </w:rPr>
              <w:t>Hospital Municipal de Villa Duarte</w:t>
            </w:r>
          </w:p>
        </w:tc>
      </w:tr>
      <w:tr w:rsidR="48041323" w14:paraId="6C9BA3AB"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AD626CD" w14:textId="51AA4E9C" w:rsidR="48041323" w:rsidRDefault="48041323" w:rsidP="48041323">
            <w:pPr>
              <w:spacing w:after="0"/>
              <w:jc w:val="both"/>
            </w:pPr>
            <w:r w:rsidRPr="48041323">
              <w:rPr>
                <w:rFonts w:eastAsia="Times New Roman"/>
                <w:color w:val="767171" w:themeColor="background2" w:themeShade="80"/>
              </w:rPr>
              <w:t xml:space="preserve">Centro de </w:t>
            </w:r>
            <w:r w:rsidR="02887C15" w:rsidRPr="077AEF11">
              <w:rPr>
                <w:rFonts w:eastAsia="Times New Roman"/>
                <w:color w:val="767171" w:themeColor="background2" w:themeShade="80"/>
              </w:rPr>
              <w:t>Atención</w:t>
            </w:r>
            <w:r w:rsidRPr="48041323">
              <w:rPr>
                <w:rFonts w:eastAsia="Times New Roman"/>
                <w:color w:val="767171" w:themeColor="background2" w:themeShade="80"/>
              </w:rPr>
              <w:t xml:space="preserve"> Primaria de Los Botados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483AB4D" w14:textId="005C0A1A" w:rsidR="48041323" w:rsidRDefault="48041323" w:rsidP="48041323">
            <w:pPr>
              <w:spacing w:after="0"/>
              <w:jc w:val="both"/>
            </w:pPr>
            <w:r w:rsidRPr="48041323">
              <w:rPr>
                <w:rFonts w:eastAsia="Times New Roman"/>
                <w:color w:val="767171" w:themeColor="background2" w:themeShade="80"/>
              </w:rPr>
              <w:t>Hospital Municipal de Villa Tapia</w:t>
            </w:r>
          </w:p>
        </w:tc>
      </w:tr>
      <w:tr w:rsidR="48041323" w14:paraId="745BB19A" w14:textId="77777777" w:rsidTr="48041323">
        <w:trPr>
          <w:trHeight w:val="40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012F885" w14:textId="2BDBEF32"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3DB7EFC6" w:rsidRPr="077AEF11">
              <w:rPr>
                <w:rFonts w:eastAsia="Times New Roman"/>
                <w:color w:val="767171" w:themeColor="background2" w:themeShade="80"/>
              </w:rPr>
              <w:t>Atención</w:t>
            </w:r>
            <w:r w:rsidRPr="48041323">
              <w:rPr>
                <w:rFonts w:eastAsia="Times New Roman"/>
                <w:color w:val="767171" w:themeColor="background2" w:themeShade="80"/>
              </w:rPr>
              <w:t xml:space="preserve"> Primaria de Los Casabes, El </w:t>
            </w:r>
            <w:proofErr w:type="spellStart"/>
            <w:r w:rsidRPr="48041323">
              <w:rPr>
                <w:rFonts w:eastAsia="Times New Roman"/>
                <w:color w:val="767171" w:themeColor="background2" w:themeShade="80"/>
              </w:rPr>
              <w:t>Higuero</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5910C30" w14:textId="234F6EDC" w:rsidR="48041323" w:rsidRDefault="48041323" w:rsidP="48041323">
            <w:pPr>
              <w:spacing w:after="0"/>
              <w:jc w:val="both"/>
            </w:pPr>
            <w:r w:rsidRPr="48041323">
              <w:rPr>
                <w:rFonts w:eastAsia="Times New Roman"/>
                <w:color w:val="767171" w:themeColor="background2" w:themeShade="80"/>
              </w:rPr>
              <w:t>Hospital Municipal de Villa Vásquez</w:t>
            </w:r>
          </w:p>
        </w:tc>
      </w:tr>
      <w:tr w:rsidR="48041323" w14:paraId="3AD59044"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C081ACE" w14:textId="0862E30F" w:rsidR="48041323" w:rsidRDefault="48041323" w:rsidP="48041323">
            <w:pPr>
              <w:spacing w:after="0"/>
              <w:jc w:val="both"/>
            </w:pPr>
            <w:r w:rsidRPr="48041323">
              <w:rPr>
                <w:rFonts w:eastAsia="Times New Roman"/>
                <w:color w:val="767171" w:themeColor="background2" w:themeShade="80"/>
              </w:rPr>
              <w:t>Centro de Atención Primaria de Mella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D6CDE01" w14:textId="2D1B94DB" w:rsidR="48041323" w:rsidRDefault="48041323" w:rsidP="48041323">
            <w:pPr>
              <w:spacing w:after="0"/>
              <w:jc w:val="both"/>
            </w:pPr>
            <w:r w:rsidRPr="48041323">
              <w:rPr>
                <w:rFonts w:eastAsia="Times New Roman"/>
                <w:color w:val="767171" w:themeColor="background2" w:themeShade="80"/>
              </w:rPr>
              <w:t xml:space="preserve">Hospital Municipal de </w:t>
            </w:r>
            <w:proofErr w:type="spellStart"/>
            <w:r w:rsidRPr="48041323">
              <w:rPr>
                <w:rFonts w:eastAsia="Times New Roman"/>
                <w:color w:val="767171" w:themeColor="background2" w:themeShade="80"/>
              </w:rPr>
              <w:t>Yaguate</w:t>
            </w:r>
            <w:proofErr w:type="spellEnd"/>
          </w:p>
        </w:tc>
      </w:tr>
      <w:tr w:rsidR="48041323" w14:paraId="1A3E34AA"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83EC334" w14:textId="49C43A94" w:rsidR="48041323" w:rsidRDefault="48041323" w:rsidP="48041323">
            <w:pPr>
              <w:spacing w:after="0"/>
              <w:jc w:val="both"/>
            </w:pPr>
            <w:r w:rsidRPr="48041323">
              <w:rPr>
                <w:rFonts w:eastAsia="Times New Roman"/>
                <w:color w:val="767171" w:themeColor="background2" w:themeShade="80"/>
              </w:rPr>
              <w:t>Centro de Atención Primaria de Oviedo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B7530AA" w14:textId="185862E3" w:rsidR="48041323" w:rsidRDefault="48041323" w:rsidP="48041323">
            <w:pPr>
              <w:spacing w:after="0"/>
              <w:jc w:val="both"/>
            </w:pPr>
            <w:r w:rsidRPr="48041323">
              <w:rPr>
                <w:rFonts w:eastAsia="Times New Roman"/>
                <w:color w:val="767171" w:themeColor="background2" w:themeShade="80"/>
              </w:rPr>
              <w:t>Hospital Municipal Desiderio Acosta</w:t>
            </w:r>
          </w:p>
        </w:tc>
      </w:tr>
      <w:tr w:rsidR="48041323" w14:paraId="7DDF09BA"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F326E1E" w14:textId="4A6AA40D" w:rsidR="48041323" w:rsidRDefault="48041323" w:rsidP="48041323">
            <w:pPr>
              <w:spacing w:after="0"/>
              <w:jc w:val="both"/>
            </w:pPr>
            <w:r w:rsidRPr="48041323">
              <w:rPr>
                <w:rFonts w:eastAsia="Times New Roman"/>
                <w:color w:val="767171" w:themeColor="background2" w:themeShade="80"/>
              </w:rPr>
              <w:t>Centro de Atención Primaria de Paya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AA738C6" w14:textId="58EEDC9E" w:rsidR="48041323" w:rsidRDefault="48041323" w:rsidP="48041323">
            <w:pPr>
              <w:spacing w:after="0"/>
              <w:jc w:val="both"/>
            </w:pPr>
            <w:r w:rsidRPr="48041323">
              <w:rPr>
                <w:rFonts w:eastAsia="Times New Roman"/>
                <w:color w:val="767171" w:themeColor="background2" w:themeShade="80"/>
              </w:rPr>
              <w:t xml:space="preserve">Hospital Municipal Desiderio Acosta </w:t>
            </w:r>
          </w:p>
        </w:tc>
      </w:tr>
      <w:tr w:rsidR="48041323" w:rsidRPr="00E5079A" w14:paraId="11BD7FED"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038C85D" w14:textId="4C2CEE43" w:rsidR="48041323" w:rsidRDefault="48041323" w:rsidP="48041323">
            <w:pPr>
              <w:spacing w:after="0"/>
              <w:jc w:val="both"/>
            </w:pPr>
            <w:r w:rsidRPr="48041323">
              <w:rPr>
                <w:rFonts w:eastAsia="Times New Roman"/>
                <w:color w:val="767171" w:themeColor="background2" w:themeShade="80"/>
              </w:rPr>
              <w:t xml:space="preserve">Centro de Atención Primaria de </w:t>
            </w:r>
            <w:proofErr w:type="spellStart"/>
            <w:r w:rsidRPr="48041323">
              <w:rPr>
                <w:rFonts w:eastAsia="Times New Roman"/>
                <w:color w:val="767171" w:themeColor="background2" w:themeShade="80"/>
              </w:rPr>
              <w:t>Pizarrete</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1FC3569" w14:textId="3CA89F14" w:rsidR="48041323" w:rsidRPr="00955204" w:rsidRDefault="48041323" w:rsidP="48041323">
            <w:pPr>
              <w:spacing w:after="0"/>
              <w:jc w:val="both"/>
              <w:rPr>
                <w:lang w:val="fr-FR"/>
              </w:rPr>
            </w:pPr>
            <w:r w:rsidRPr="00955204">
              <w:rPr>
                <w:rFonts w:eastAsia="Times New Roman"/>
                <w:color w:val="767171" w:themeColor="background2" w:themeShade="80"/>
                <w:lang w:val="fr-FR"/>
              </w:rPr>
              <w:t>Hospital Municipal Dr Jaime Sanchez</w:t>
            </w:r>
          </w:p>
        </w:tc>
      </w:tr>
      <w:tr w:rsidR="48041323" w14:paraId="4AA33B4D"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7FEB1FA" w14:textId="6CFCC491"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39093349" w:rsidRPr="0D7675BC">
              <w:rPr>
                <w:rFonts w:eastAsia="Times New Roman"/>
                <w:color w:val="767171" w:themeColor="background2" w:themeShade="80"/>
              </w:rPr>
              <w:t>Atención</w:t>
            </w:r>
            <w:r w:rsidRPr="48041323">
              <w:rPr>
                <w:rFonts w:eastAsia="Times New Roman"/>
                <w:color w:val="767171" w:themeColor="background2" w:themeShade="80"/>
              </w:rPr>
              <w:t xml:space="preserve"> Primaria de Postrer Rio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C81B74F" w14:textId="7DAF34CB"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Municipal Dr. Alejo </w:t>
            </w:r>
            <w:r w:rsidR="3DE5F6FE" w:rsidRPr="1A0FECA5">
              <w:rPr>
                <w:rFonts w:eastAsia="Times New Roman"/>
                <w:color w:val="767171" w:themeColor="background2" w:themeShade="80"/>
              </w:rPr>
              <w:t>Martínez</w:t>
            </w:r>
          </w:p>
        </w:tc>
      </w:tr>
      <w:tr w:rsidR="48041323" w14:paraId="7A734B42"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97692D0" w14:textId="4FB45BB2"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4EFF0AB5" w:rsidRPr="21083518">
              <w:rPr>
                <w:rFonts w:eastAsia="Times New Roman"/>
                <w:color w:val="767171" w:themeColor="background2" w:themeShade="80"/>
              </w:rPr>
              <w:t>Atención</w:t>
            </w:r>
            <w:r w:rsidRPr="48041323">
              <w:rPr>
                <w:rFonts w:eastAsia="Times New Roman"/>
                <w:color w:val="767171" w:themeColor="background2" w:themeShade="80"/>
              </w:rPr>
              <w:t xml:space="preserve"> Primaria de Sabana Grande</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58E1ED2" w14:textId="29EFF589"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Municipal Dr. Alejo </w:t>
            </w:r>
            <w:r w:rsidR="39706105" w:rsidRPr="1A0FECA5">
              <w:rPr>
                <w:rFonts w:eastAsia="Times New Roman"/>
                <w:color w:val="767171" w:themeColor="background2" w:themeShade="80"/>
              </w:rPr>
              <w:t>Martínez</w:t>
            </w:r>
            <w:r w:rsidRPr="48041323">
              <w:rPr>
                <w:rFonts w:eastAsia="Times New Roman"/>
                <w:color w:val="767171" w:themeColor="background2" w:themeShade="80"/>
              </w:rPr>
              <w:t xml:space="preserve"> </w:t>
            </w:r>
          </w:p>
        </w:tc>
      </w:tr>
      <w:tr w:rsidR="48041323" w14:paraId="2E3E663E"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FF20D06" w14:textId="159B2F23"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04F40953" w:rsidRPr="21083518">
              <w:rPr>
                <w:rFonts w:eastAsia="Times New Roman"/>
                <w:color w:val="767171" w:themeColor="background2" w:themeShade="80"/>
              </w:rPr>
              <w:t>Atención</w:t>
            </w:r>
            <w:r w:rsidRPr="48041323">
              <w:rPr>
                <w:rFonts w:eastAsia="Times New Roman"/>
                <w:color w:val="767171" w:themeColor="background2" w:themeShade="80"/>
              </w:rPr>
              <w:t xml:space="preserve"> Primaria de Uvilla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7E4AF2A" w14:textId="48D8FF5D" w:rsidR="48041323" w:rsidRDefault="48041323" w:rsidP="48041323">
            <w:pPr>
              <w:spacing w:after="0"/>
              <w:jc w:val="both"/>
            </w:pPr>
            <w:r w:rsidRPr="48041323">
              <w:rPr>
                <w:rFonts w:eastAsia="Times New Roman"/>
                <w:color w:val="767171" w:themeColor="background2" w:themeShade="80"/>
              </w:rPr>
              <w:t>Hospital Municipal Dr. Ángel Concepción Lajara</w:t>
            </w:r>
          </w:p>
        </w:tc>
      </w:tr>
      <w:tr w:rsidR="48041323" w14:paraId="42F0D32D"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D929FB1" w14:textId="2D742D47" w:rsidR="48041323" w:rsidRDefault="48041323" w:rsidP="48041323">
            <w:pPr>
              <w:spacing w:after="0"/>
              <w:jc w:val="both"/>
            </w:pPr>
            <w:r w:rsidRPr="48041323">
              <w:rPr>
                <w:rFonts w:eastAsia="Times New Roman"/>
                <w:color w:val="767171" w:themeColor="background2" w:themeShade="80"/>
              </w:rPr>
              <w:t>Centro de Atención Primaria de Veragua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9189304" w14:textId="5C895D9D" w:rsidR="48041323" w:rsidRDefault="48041323" w:rsidP="48041323">
            <w:pPr>
              <w:spacing w:after="0"/>
              <w:jc w:val="both"/>
            </w:pPr>
            <w:r w:rsidRPr="48041323">
              <w:rPr>
                <w:rFonts w:eastAsia="Times New Roman"/>
                <w:color w:val="767171" w:themeColor="background2" w:themeShade="80"/>
              </w:rPr>
              <w:t xml:space="preserve">Hospital Municipal Dr. Carlos Alberto </w:t>
            </w:r>
            <w:proofErr w:type="spellStart"/>
            <w:r w:rsidRPr="48041323">
              <w:rPr>
                <w:rFonts w:eastAsia="Times New Roman"/>
                <w:color w:val="767171" w:themeColor="background2" w:themeShade="80"/>
              </w:rPr>
              <w:t>Safra</w:t>
            </w:r>
            <w:proofErr w:type="spellEnd"/>
          </w:p>
        </w:tc>
      </w:tr>
      <w:tr w:rsidR="48041323" w14:paraId="1B5C9AEF"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BDA0999" w14:textId="356C669F" w:rsidR="48041323" w:rsidRDefault="48041323" w:rsidP="48041323">
            <w:pPr>
              <w:spacing w:after="0"/>
              <w:jc w:val="both"/>
            </w:pPr>
            <w:r w:rsidRPr="48041323">
              <w:rPr>
                <w:rFonts w:eastAsia="Times New Roman"/>
                <w:color w:val="767171" w:themeColor="background2" w:themeShade="80"/>
              </w:rPr>
              <w:t xml:space="preserve">Centro de Atención Primaria de </w:t>
            </w:r>
            <w:proofErr w:type="spellStart"/>
            <w:r w:rsidRPr="48041323">
              <w:rPr>
                <w:rFonts w:eastAsia="Times New Roman"/>
                <w:color w:val="767171" w:themeColor="background2" w:themeShade="80"/>
              </w:rPr>
              <w:t>Vicentillo</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853CFB8" w14:textId="4918723C" w:rsidR="48041323" w:rsidRDefault="48041323" w:rsidP="48041323">
            <w:pPr>
              <w:spacing w:after="0"/>
              <w:jc w:val="both"/>
            </w:pPr>
            <w:r w:rsidRPr="48041323">
              <w:rPr>
                <w:rFonts w:eastAsia="Times New Roman"/>
                <w:color w:val="767171" w:themeColor="background2" w:themeShade="80"/>
              </w:rPr>
              <w:t>Hospital Municipal Dr. Federico Armando Aybar</w:t>
            </w:r>
          </w:p>
        </w:tc>
      </w:tr>
      <w:tr w:rsidR="48041323" w14:paraId="52C25F17"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41D7D72" w14:textId="741CA121"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6D849007" w:rsidRPr="21083518">
              <w:rPr>
                <w:rFonts w:eastAsia="Times New Roman"/>
                <w:color w:val="767171" w:themeColor="background2" w:themeShade="80"/>
              </w:rPr>
              <w:t>Atención</w:t>
            </w:r>
            <w:r w:rsidRPr="48041323">
              <w:rPr>
                <w:rFonts w:eastAsia="Times New Roman"/>
                <w:color w:val="767171" w:themeColor="background2" w:themeShade="80"/>
              </w:rPr>
              <w:t xml:space="preserve"> Primaria de Villas </w:t>
            </w:r>
            <w:r w:rsidR="1FE154B8" w:rsidRPr="4A29F8A0">
              <w:rPr>
                <w:rFonts w:eastAsia="Times New Roman"/>
                <w:color w:val="767171" w:themeColor="background2" w:themeShade="80"/>
              </w:rPr>
              <w:t>Agrícolas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1888BCE" w14:textId="11ABD762" w:rsidR="48041323" w:rsidRDefault="48041323" w:rsidP="48041323">
            <w:pPr>
              <w:spacing w:after="0"/>
              <w:jc w:val="both"/>
            </w:pPr>
            <w:r w:rsidRPr="48041323">
              <w:rPr>
                <w:rFonts w:eastAsia="Times New Roman"/>
                <w:color w:val="767171" w:themeColor="background2" w:themeShade="80"/>
              </w:rPr>
              <w:t xml:space="preserve">Hospital Municipal Dr. </w:t>
            </w:r>
            <w:proofErr w:type="spellStart"/>
            <w:r w:rsidRPr="48041323">
              <w:rPr>
                <w:rFonts w:eastAsia="Times New Roman"/>
                <w:color w:val="767171" w:themeColor="background2" w:themeShade="80"/>
              </w:rPr>
              <w:t>Guarionex</w:t>
            </w:r>
            <w:proofErr w:type="spellEnd"/>
            <w:r w:rsidRPr="48041323">
              <w:rPr>
                <w:rFonts w:eastAsia="Times New Roman"/>
                <w:color w:val="767171" w:themeColor="background2" w:themeShade="80"/>
              </w:rPr>
              <w:t xml:space="preserve"> Alcantara</w:t>
            </w:r>
          </w:p>
        </w:tc>
      </w:tr>
      <w:tr w:rsidR="48041323" w14:paraId="28EB01C3"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5331824" w14:textId="037ECA0B"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5672B3A2" w:rsidRPr="2F9985CF">
              <w:rPr>
                <w:rFonts w:eastAsia="Times New Roman"/>
                <w:color w:val="767171" w:themeColor="background2" w:themeShade="80"/>
              </w:rPr>
              <w:t>Atención</w:t>
            </w:r>
            <w:r w:rsidRPr="48041323">
              <w:rPr>
                <w:rFonts w:eastAsia="Times New Roman"/>
                <w:color w:val="767171" w:themeColor="background2" w:themeShade="80"/>
              </w:rPr>
              <w:t xml:space="preserve"> Primaria Dr. Luis Duran</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E76AB68" w14:textId="37AA007B"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Municipal Dr. </w:t>
            </w:r>
            <w:r w:rsidR="1DA4F298" w:rsidRPr="4A29F8A0">
              <w:rPr>
                <w:rFonts w:eastAsia="Times New Roman"/>
                <w:color w:val="767171" w:themeColor="background2" w:themeShade="80"/>
              </w:rPr>
              <w:t>José</w:t>
            </w:r>
            <w:r w:rsidRPr="48041323">
              <w:rPr>
                <w:rFonts w:eastAsia="Times New Roman"/>
                <w:color w:val="767171" w:themeColor="background2" w:themeShade="80"/>
              </w:rPr>
              <w:t xml:space="preserve"> A. Columna (IDSS)</w:t>
            </w:r>
          </w:p>
        </w:tc>
      </w:tr>
      <w:tr w:rsidR="48041323" w14:paraId="5F446A62"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05CCD80" w14:textId="0D2F2294"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2618F546" w:rsidRPr="2F9985CF">
              <w:rPr>
                <w:rFonts w:eastAsia="Times New Roman"/>
                <w:color w:val="767171" w:themeColor="background2" w:themeShade="80"/>
              </w:rPr>
              <w:t>Atención</w:t>
            </w:r>
            <w:r w:rsidRPr="48041323">
              <w:rPr>
                <w:rFonts w:eastAsia="Times New Roman"/>
                <w:color w:val="767171" w:themeColor="background2" w:themeShade="80"/>
              </w:rPr>
              <w:t xml:space="preserve"> Primaria El Aguacate</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02886B4" w14:textId="138AF833" w:rsidR="48041323" w:rsidRDefault="48041323" w:rsidP="48041323">
            <w:pPr>
              <w:spacing w:after="0"/>
              <w:jc w:val="both"/>
            </w:pPr>
            <w:r w:rsidRPr="48041323">
              <w:rPr>
                <w:rFonts w:eastAsia="Times New Roman"/>
                <w:color w:val="767171" w:themeColor="background2" w:themeShade="80"/>
              </w:rPr>
              <w:t>Hospital Municipal Dr. Julio Álvarez Acosta</w:t>
            </w:r>
          </w:p>
        </w:tc>
      </w:tr>
      <w:tr w:rsidR="48041323" w14:paraId="71479FE8" w14:textId="77777777" w:rsidTr="48041323">
        <w:trPr>
          <w:trHeight w:val="63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D9C5825" w14:textId="2EDDBFE9"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743E0E95" w:rsidRPr="2F9985CF">
              <w:rPr>
                <w:rFonts w:eastAsia="Times New Roman"/>
                <w:color w:val="767171" w:themeColor="background2" w:themeShade="80"/>
              </w:rPr>
              <w:t>Atención</w:t>
            </w:r>
            <w:r w:rsidRPr="48041323">
              <w:rPr>
                <w:rFonts w:eastAsia="Times New Roman"/>
                <w:color w:val="767171" w:themeColor="background2" w:themeShade="80"/>
              </w:rPr>
              <w:t xml:space="preserve"> Primaria El Buen Pastor</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85322F6" w14:textId="539A71D2" w:rsidR="48041323" w:rsidRDefault="48041323" w:rsidP="48041323">
            <w:pPr>
              <w:spacing w:after="0"/>
              <w:jc w:val="both"/>
            </w:pPr>
            <w:r w:rsidRPr="48041323">
              <w:rPr>
                <w:rFonts w:eastAsia="Times New Roman"/>
                <w:color w:val="767171" w:themeColor="background2" w:themeShade="80"/>
              </w:rPr>
              <w:t>Hospital Municipal Dr. Julio Moronta, Laguna Salada</w:t>
            </w:r>
          </w:p>
        </w:tc>
      </w:tr>
      <w:tr w:rsidR="48041323" w14:paraId="1E3E3F61"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B4D7D3E" w14:textId="369E6CCC"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60E68E5D" w:rsidRPr="2F9985CF">
              <w:rPr>
                <w:rFonts w:eastAsia="Times New Roman"/>
                <w:color w:val="767171" w:themeColor="background2" w:themeShade="80"/>
              </w:rPr>
              <w:t>Atención</w:t>
            </w:r>
            <w:r w:rsidRPr="48041323">
              <w:rPr>
                <w:rFonts w:eastAsia="Times New Roman"/>
                <w:color w:val="767171" w:themeColor="background2" w:themeShade="80"/>
              </w:rPr>
              <w:t xml:space="preserve"> Primaria El </w:t>
            </w:r>
            <w:proofErr w:type="spellStart"/>
            <w:r w:rsidRPr="48041323">
              <w:rPr>
                <w:rFonts w:eastAsia="Times New Roman"/>
                <w:color w:val="767171" w:themeColor="background2" w:themeShade="80"/>
              </w:rPr>
              <w:t>Cabreto</w:t>
            </w:r>
            <w:proofErr w:type="spellEnd"/>
            <w:r w:rsidRPr="48041323">
              <w:rPr>
                <w:rFonts w:eastAsia="Times New Roman"/>
                <w:color w:val="767171" w:themeColor="background2" w:themeShade="80"/>
              </w:rPr>
              <w:t xml:space="preserve"> </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F0E5BB5" w14:textId="5CAF96C9" w:rsidR="48041323" w:rsidRDefault="48041323" w:rsidP="48041323">
            <w:pPr>
              <w:spacing w:after="0"/>
              <w:jc w:val="both"/>
            </w:pPr>
            <w:r w:rsidRPr="48041323">
              <w:rPr>
                <w:rFonts w:eastAsia="Times New Roman"/>
                <w:color w:val="767171" w:themeColor="background2" w:themeShade="80"/>
              </w:rPr>
              <w:t xml:space="preserve">Hospital Municipal Dr. Luis Espaillat </w:t>
            </w:r>
          </w:p>
        </w:tc>
      </w:tr>
      <w:tr w:rsidR="48041323" w14:paraId="7DB9C52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00A9BDF" w14:textId="22610D23"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lastRenderedPageBreak/>
              <w:t xml:space="preserve">Centro de </w:t>
            </w:r>
            <w:r w:rsidR="17FCF98F" w:rsidRPr="07470123">
              <w:rPr>
                <w:rFonts w:eastAsia="Times New Roman"/>
                <w:color w:val="767171" w:themeColor="background2" w:themeShade="80"/>
              </w:rPr>
              <w:t>Atención</w:t>
            </w:r>
            <w:r w:rsidRPr="48041323">
              <w:rPr>
                <w:rFonts w:eastAsia="Times New Roman"/>
                <w:color w:val="767171" w:themeColor="background2" w:themeShade="80"/>
              </w:rPr>
              <w:t xml:space="preserve"> Primaria El </w:t>
            </w:r>
            <w:proofErr w:type="spellStart"/>
            <w:r w:rsidRPr="48041323">
              <w:rPr>
                <w:rFonts w:eastAsia="Times New Roman"/>
                <w:color w:val="767171" w:themeColor="background2" w:themeShade="80"/>
              </w:rPr>
              <w:t>Cabreto</w:t>
            </w:r>
            <w:proofErr w:type="spellEnd"/>
            <w:r w:rsidRPr="48041323">
              <w:rPr>
                <w:rFonts w:eastAsia="Times New Roman"/>
                <w:color w:val="767171" w:themeColor="background2" w:themeShade="80"/>
              </w:rPr>
              <w:t xml:space="preserve"> 2, Naranjo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A378C3D" w14:textId="4869E552" w:rsidR="48041323" w:rsidRDefault="48041323" w:rsidP="48041323">
            <w:pPr>
              <w:spacing w:after="0"/>
              <w:jc w:val="both"/>
            </w:pPr>
            <w:r w:rsidRPr="48041323">
              <w:rPr>
                <w:rFonts w:eastAsia="Times New Roman"/>
                <w:color w:val="767171" w:themeColor="background2" w:themeShade="80"/>
              </w:rPr>
              <w:t xml:space="preserve">Hospital Municipal Dr. Luis Morillo King, </w:t>
            </w:r>
          </w:p>
        </w:tc>
      </w:tr>
      <w:tr w:rsidR="48041323" w14:paraId="23E77A81"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54B53FC" w14:textId="1D78272B" w:rsidR="48041323" w:rsidRDefault="48041323" w:rsidP="48041323">
            <w:pPr>
              <w:spacing w:after="0"/>
              <w:jc w:val="both"/>
            </w:pPr>
            <w:r w:rsidRPr="48041323">
              <w:rPr>
                <w:rFonts w:eastAsia="Times New Roman"/>
                <w:color w:val="767171" w:themeColor="background2" w:themeShade="80"/>
              </w:rPr>
              <w:t>Centro de Atención Primaria El Caimito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33F7A3B" w14:textId="20F8E104" w:rsidR="48041323" w:rsidRDefault="48041323" w:rsidP="48041323">
            <w:pPr>
              <w:spacing w:after="0"/>
              <w:jc w:val="both"/>
            </w:pPr>
            <w:r w:rsidRPr="48041323">
              <w:rPr>
                <w:rFonts w:eastAsia="Times New Roman"/>
                <w:color w:val="767171" w:themeColor="background2" w:themeShade="80"/>
              </w:rPr>
              <w:t>Hospital Municipal Dr. Luis N. Beras</w:t>
            </w:r>
          </w:p>
        </w:tc>
      </w:tr>
      <w:tr w:rsidR="48041323" w14:paraId="6EEA1C61"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3C5DCA2" w14:textId="78350142"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7F0D675C" w:rsidRPr="07470123">
              <w:rPr>
                <w:rFonts w:eastAsia="Times New Roman"/>
                <w:color w:val="767171" w:themeColor="background2" w:themeShade="80"/>
              </w:rPr>
              <w:t>Atención</w:t>
            </w:r>
            <w:r w:rsidRPr="48041323">
              <w:rPr>
                <w:rFonts w:eastAsia="Times New Roman"/>
                <w:color w:val="767171" w:themeColor="background2" w:themeShade="80"/>
              </w:rPr>
              <w:t xml:space="preserve"> Primaria El Colorado (Puñal)</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FFA2D11" w14:textId="3B6BC2FD" w:rsidR="48041323" w:rsidRDefault="48041323" w:rsidP="48041323">
            <w:pPr>
              <w:spacing w:after="0"/>
              <w:jc w:val="both"/>
            </w:pPr>
            <w:r w:rsidRPr="48041323">
              <w:rPr>
                <w:rFonts w:eastAsia="Times New Roman"/>
                <w:color w:val="767171" w:themeColor="background2" w:themeShade="80"/>
              </w:rPr>
              <w:t>Hospital Municipal Dr. Marcelino Vélez</w:t>
            </w:r>
          </w:p>
        </w:tc>
      </w:tr>
      <w:tr w:rsidR="48041323" w14:paraId="5E0EA12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280D293" w14:textId="5C01CA25" w:rsidR="48041323" w:rsidRDefault="48041323" w:rsidP="48041323">
            <w:pPr>
              <w:spacing w:after="0"/>
              <w:jc w:val="both"/>
            </w:pPr>
            <w:r w:rsidRPr="48041323">
              <w:rPr>
                <w:rFonts w:eastAsia="Times New Roman"/>
                <w:color w:val="767171" w:themeColor="background2" w:themeShade="80"/>
              </w:rPr>
              <w:t>Centro de Atención Primaria El Limón</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FFF17BC" w14:textId="291519A4" w:rsidR="48041323" w:rsidRDefault="48041323" w:rsidP="48041323">
            <w:pPr>
              <w:spacing w:after="0"/>
              <w:jc w:val="both"/>
            </w:pPr>
            <w:r w:rsidRPr="48041323">
              <w:rPr>
                <w:rFonts w:eastAsia="Times New Roman"/>
                <w:color w:val="767171" w:themeColor="background2" w:themeShade="80"/>
              </w:rPr>
              <w:t>Hospital Municipal Dr. Mario Fernández Mena</w:t>
            </w:r>
          </w:p>
        </w:tc>
      </w:tr>
      <w:tr w:rsidR="48041323" w14:paraId="38B15411"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FE1F22B" w14:textId="380C31AE"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52CCB180" w:rsidRPr="4E7C0B7B">
              <w:rPr>
                <w:rFonts w:eastAsia="Times New Roman"/>
                <w:color w:val="767171" w:themeColor="background2" w:themeShade="80"/>
              </w:rPr>
              <w:t>Atención</w:t>
            </w:r>
            <w:r w:rsidRPr="48041323">
              <w:rPr>
                <w:rFonts w:eastAsia="Times New Roman"/>
                <w:color w:val="767171" w:themeColor="background2" w:themeShade="80"/>
              </w:rPr>
              <w:t xml:space="preserve"> Primaria El Llano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0833575" w14:textId="15507410" w:rsidR="48041323" w:rsidRDefault="48041323" w:rsidP="48041323">
            <w:pPr>
              <w:spacing w:after="0"/>
              <w:jc w:val="both"/>
            </w:pPr>
            <w:r w:rsidRPr="48041323">
              <w:rPr>
                <w:rFonts w:eastAsia="Times New Roman"/>
                <w:color w:val="767171" w:themeColor="background2" w:themeShade="80"/>
              </w:rPr>
              <w:t>Hospital Municipal Dr. Napier Diaz</w:t>
            </w:r>
          </w:p>
        </w:tc>
      </w:tr>
      <w:tr w:rsidR="48041323" w14:paraId="4C3C855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73942E5" w14:textId="26528296"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6D94AC5E" w:rsidRPr="4E7C0B7B">
              <w:rPr>
                <w:rFonts w:eastAsia="Times New Roman"/>
                <w:color w:val="767171" w:themeColor="background2" w:themeShade="80"/>
              </w:rPr>
              <w:t>Atención</w:t>
            </w:r>
            <w:r w:rsidRPr="48041323">
              <w:rPr>
                <w:rFonts w:eastAsia="Times New Roman"/>
                <w:color w:val="767171" w:themeColor="background2" w:themeShade="80"/>
              </w:rPr>
              <w:t xml:space="preserve"> Primaria El </w:t>
            </w:r>
            <w:proofErr w:type="spellStart"/>
            <w:r w:rsidRPr="48041323">
              <w:rPr>
                <w:rFonts w:eastAsia="Times New Roman"/>
                <w:color w:val="767171" w:themeColor="background2" w:themeShade="80"/>
              </w:rPr>
              <w:t>Mamon</w:t>
            </w:r>
            <w:proofErr w:type="spellEnd"/>
            <w:r w:rsidRPr="48041323">
              <w:rPr>
                <w:rFonts w:eastAsia="Times New Roman"/>
                <w:color w:val="767171" w:themeColor="background2" w:themeShade="80"/>
              </w:rPr>
              <w:t xml:space="preserve"> </w:t>
            </w:r>
            <w:r w:rsidR="64364B1B" w:rsidRPr="1EE91F44">
              <w:rPr>
                <w:rFonts w:eastAsia="Times New Roman"/>
                <w:color w:val="767171" w:themeColor="background2" w:themeShade="80"/>
              </w:rPr>
              <w:t>Sección</w:t>
            </w:r>
            <w:r w:rsidRPr="48041323">
              <w:rPr>
                <w:rFonts w:eastAsia="Times New Roman"/>
                <w:color w:val="767171" w:themeColor="background2" w:themeShade="80"/>
              </w:rPr>
              <w:t xml:space="preserve"> El Toro)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7F950A8" w14:textId="77559E3F" w:rsidR="48041323" w:rsidRDefault="48041323" w:rsidP="48041323">
            <w:pPr>
              <w:spacing w:after="0"/>
              <w:jc w:val="both"/>
            </w:pPr>
            <w:r w:rsidRPr="48041323">
              <w:rPr>
                <w:rFonts w:eastAsia="Times New Roman"/>
                <w:color w:val="767171" w:themeColor="background2" w:themeShade="80"/>
              </w:rPr>
              <w:t xml:space="preserve">Hospital Municipal Dr. Pedro </w:t>
            </w:r>
            <w:proofErr w:type="spellStart"/>
            <w:r w:rsidRPr="48041323">
              <w:rPr>
                <w:rFonts w:eastAsia="Times New Roman"/>
                <w:color w:val="767171" w:themeColor="background2" w:themeShade="80"/>
              </w:rPr>
              <w:t>Antionio</w:t>
            </w:r>
            <w:proofErr w:type="spellEnd"/>
            <w:r w:rsidRPr="48041323">
              <w:rPr>
                <w:rFonts w:eastAsia="Times New Roman"/>
                <w:color w:val="767171" w:themeColor="background2" w:themeShade="80"/>
              </w:rPr>
              <w:t xml:space="preserve"> </w:t>
            </w:r>
            <w:proofErr w:type="spellStart"/>
            <w:r w:rsidRPr="48041323">
              <w:rPr>
                <w:rFonts w:eastAsia="Times New Roman"/>
                <w:color w:val="767171" w:themeColor="background2" w:themeShade="80"/>
              </w:rPr>
              <w:t>Céspedes</w:t>
            </w:r>
            <w:proofErr w:type="spellEnd"/>
          </w:p>
        </w:tc>
      </w:tr>
      <w:tr w:rsidR="48041323" w14:paraId="23372DB0"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304D256" w14:textId="41872861"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70F38A7F" w:rsidRPr="26B7D468">
              <w:rPr>
                <w:rFonts w:eastAsia="Times New Roman"/>
                <w:color w:val="767171" w:themeColor="background2" w:themeShade="80"/>
              </w:rPr>
              <w:t>Atención</w:t>
            </w:r>
            <w:r w:rsidRPr="48041323">
              <w:rPr>
                <w:rFonts w:eastAsia="Times New Roman"/>
                <w:color w:val="767171" w:themeColor="background2" w:themeShade="80"/>
              </w:rPr>
              <w:t xml:space="preserve"> Primaria El Manchado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3F8D06A" w14:textId="47E98A1D" w:rsidR="48041323" w:rsidRDefault="48041323" w:rsidP="48041323">
            <w:pPr>
              <w:spacing w:after="0"/>
              <w:jc w:val="both"/>
            </w:pPr>
            <w:r w:rsidRPr="48041323">
              <w:rPr>
                <w:rFonts w:eastAsia="Times New Roman"/>
                <w:color w:val="767171" w:themeColor="background2" w:themeShade="80"/>
              </w:rPr>
              <w:t>Hospital Municipal Dr. Pedro Maria Santana</w:t>
            </w:r>
          </w:p>
        </w:tc>
      </w:tr>
      <w:tr w:rsidR="48041323" w14:paraId="26C8C294"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2169CBA" w14:textId="296DFA57"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156EBEB2" w:rsidRPr="26B7D468">
              <w:rPr>
                <w:rFonts w:eastAsia="Times New Roman"/>
                <w:color w:val="767171" w:themeColor="background2" w:themeShade="80"/>
              </w:rPr>
              <w:t>Atención</w:t>
            </w:r>
            <w:r w:rsidRPr="48041323">
              <w:rPr>
                <w:rFonts w:eastAsia="Times New Roman"/>
                <w:color w:val="767171" w:themeColor="background2" w:themeShade="80"/>
              </w:rPr>
              <w:t xml:space="preserve"> Primaria El Pajarito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87D66E4" w14:textId="5B7B48AF" w:rsidR="48041323" w:rsidRDefault="48041323" w:rsidP="48041323">
            <w:pPr>
              <w:spacing w:after="0"/>
              <w:jc w:val="both"/>
            </w:pPr>
            <w:r w:rsidRPr="48041323">
              <w:rPr>
                <w:rFonts w:eastAsia="Times New Roman"/>
                <w:color w:val="767171" w:themeColor="background2" w:themeShade="80"/>
              </w:rPr>
              <w:t>Hospital Municipal Dr. Pedro María Santana</w:t>
            </w:r>
          </w:p>
        </w:tc>
      </w:tr>
      <w:tr w:rsidR="48041323" w14:paraId="328ADC6F"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89182AC" w14:textId="1EE4A570" w:rsidR="48041323" w:rsidRDefault="48041323" w:rsidP="48041323">
            <w:pPr>
              <w:spacing w:after="0"/>
              <w:jc w:val="both"/>
            </w:pPr>
            <w:r w:rsidRPr="48041323">
              <w:rPr>
                <w:rFonts w:eastAsia="Times New Roman"/>
                <w:color w:val="767171" w:themeColor="background2" w:themeShade="80"/>
              </w:rPr>
              <w:t>Centro de Atención Primaria El Palmar</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76982D5" w14:textId="55C42B91" w:rsidR="48041323" w:rsidRDefault="48041323" w:rsidP="48041323">
            <w:pPr>
              <w:spacing w:after="0"/>
              <w:jc w:val="both"/>
            </w:pPr>
            <w:r w:rsidRPr="48041323">
              <w:rPr>
                <w:rFonts w:eastAsia="Times New Roman"/>
                <w:color w:val="767171" w:themeColor="background2" w:themeShade="80"/>
              </w:rPr>
              <w:t xml:space="preserve">Hospital Municipal Dr. Rafael </w:t>
            </w:r>
            <w:proofErr w:type="spellStart"/>
            <w:r w:rsidRPr="48041323">
              <w:rPr>
                <w:rFonts w:eastAsia="Times New Roman"/>
                <w:color w:val="767171" w:themeColor="background2" w:themeShade="80"/>
              </w:rPr>
              <w:t>Cantisano</w:t>
            </w:r>
            <w:proofErr w:type="spellEnd"/>
            <w:r w:rsidRPr="48041323">
              <w:rPr>
                <w:rFonts w:eastAsia="Times New Roman"/>
                <w:color w:val="767171" w:themeColor="background2" w:themeShade="80"/>
              </w:rPr>
              <w:t xml:space="preserve"> Arias</w:t>
            </w:r>
          </w:p>
        </w:tc>
      </w:tr>
      <w:tr w:rsidR="48041323" w14:paraId="021B772D" w14:textId="77777777" w:rsidTr="48041323">
        <w:trPr>
          <w:trHeight w:val="63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520FA46" w14:textId="1022BAEB" w:rsidR="48041323" w:rsidRDefault="48041323" w:rsidP="48041323">
            <w:pPr>
              <w:spacing w:after="0"/>
              <w:jc w:val="both"/>
            </w:pPr>
            <w:r w:rsidRPr="48041323">
              <w:rPr>
                <w:rFonts w:eastAsia="Times New Roman"/>
                <w:color w:val="767171" w:themeColor="background2" w:themeShade="80"/>
              </w:rPr>
              <w:t>Centro de Atención Primaria El Pino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D2CA741" w14:textId="32BBB13D" w:rsidR="48041323" w:rsidRDefault="48041323" w:rsidP="48041323">
            <w:pPr>
              <w:spacing w:after="0"/>
              <w:jc w:val="both"/>
            </w:pPr>
            <w:r w:rsidRPr="48041323">
              <w:rPr>
                <w:rFonts w:eastAsia="Times New Roman"/>
                <w:color w:val="767171" w:themeColor="background2" w:themeShade="80"/>
              </w:rPr>
              <w:t>Hospital Municipal Dr. Salvador B. Gautier (IDSS)</w:t>
            </w:r>
          </w:p>
        </w:tc>
      </w:tr>
      <w:tr w:rsidR="48041323" w14:paraId="2BB34D36" w14:textId="77777777" w:rsidTr="48041323">
        <w:trPr>
          <w:trHeight w:val="63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F2331F4" w14:textId="13244352"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6CE536BB" w:rsidRPr="5F933B98">
              <w:rPr>
                <w:rFonts w:eastAsia="Times New Roman"/>
                <w:color w:val="767171" w:themeColor="background2" w:themeShade="80"/>
              </w:rPr>
              <w:t>Atención</w:t>
            </w:r>
            <w:r w:rsidRPr="48041323">
              <w:rPr>
                <w:rFonts w:eastAsia="Times New Roman"/>
                <w:color w:val="767171" w:themeColor="background2" w:themeShade="80"/>
              </w:rPr>
              <w:t xml:space="preserve"> Primaria El Rosario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82FA4AE" w14:textId="482AB165" w:rsidR="48041323" w:rsidRDefault="48041323" w:rsidP="48041323">
            <w:pPr>
              <w:spacing w:after="0"/>
              <w:jc w:val="both"/>
            </w:pPr>
            <w:r w:rsidRPr="48041323">
              <w:rPr>
                <w:rFonts w:eastAsia="Times New Roman"/>
                <w:color w:val="767171" w:themeColor="background2" w:themeShade="80"/>
              </w:rPr>
              <w:t>Hospital Municipal Dr. Teófilo Gautier, Las Salinas</w:t>
            </w:r>
          </w:p>
        </w:tc>
      </w:tr>
      <w:tr w:rsidR="48041323" w14:paraId="79410BA1"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00C9468" w14:textId="16563724"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30FA893E" w:rsidRPr="5F933B98">
              <w:rPr>
                <w:rFonts w:eastAsia="Times New Roman"/>
                <w:color w:val="767171" w:themeColor="background2" w:themeShade="80"/>
              </w:rPr>
              <w:t>Atención</w:t>
            </w:r>
            <w:r w:rsidRPr="48041323">
              <w:rPr>
                <w:rFonts w:eastAsia="Times New Roman"/>
                <w:color w:val="767171" w:themeColor="background2" w:themeShade="80"/>
              </w:rPr>
              <w:t xml:space="preserve"> Primaria Flor </w:t>
            </w:r>
            <w:r w:rsidR="26F97F99" w:rsidRPr="4A29F8A0">
              <w:rPr>
                <w:rFonts w:eastAsia="Times New Roman"/>
                <w:color w:val="767171" w:themeColor="background2" w:themeShade="80"/>
              </w:rPr>
              <w:t>Sánchez</w:t>
            </w:r>
            <w:r w:rsidRPr="48041323">
              <w:rPr>
                <w:rFonts w:eastAsia="Times New Roman"/>
                <w:color w:val="767171" w:themeColor="background2" w:themeShade="80"/>
              </w:rPr>
              <w:t xml:space="preserve"> Alberto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15418AE" w14:textId="71FEE2BC" w:rsidR="48041323" w:rsidRDefault="48041323" w:rsidP="48041323">
            <w:pPr>
              <w:spacing w:after="0"/>
              <w:jc w:val="both"/>
            </w:pPr>
            <w:r w:rsidRPr="48041323">
              <w:rPr>
                <w:rFonts w:eastAsia="Times New Roman"/>
                <w:color w:val="767171" w:themeColor="background2" w:themeShade="80"/>
              </w:rPr>
              <w:t xml:space="preserve">Hospital Municipal Dr. Vinicio </w:t>
            </w:r>
            <w:proofErr w:type="spellStart"/>
            <w:r w:rsidRPr="48041323">
              <w:rPr>
                <w:rFonts w:eastAsia="Times New Roman"/>
                <w:color w:val="767171" w:themeColor="background2" w:themeShade="80"/>
              </w:rPr>
              <w:t>Calventi</w:t>
            </w:r>
            <w:proofErr w:type="spellEnd"/>
          </w:p>
        </w:tc>
      </w:tr>
      <w:tr w:rsidR="48041323" w14:paraId="2258A9E2"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E44CAB7" w14:textId="16D9E360"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15764527" w:rsidRPr="5F933B98">
              <w:rPr>
                <w:rFonts w:eastAsia="Times New Roman"/>
                <w:color w:val="767171" w:themeColor="background2" w:themeShade="80"/>
              </w:rPr>
              <w:t>Atención</w:t>
            </w:r>
            <w:r w:rsidRPr="48041323">
              <w:rPr>
                <w:rFonts w:eastAsia="Times New Roman"/>
                <w:color w:val="767171" w:themeColor="background2" w:themeShade="80"/>
              </w:rPr>
              <w:t xml:space="preserve"> Primaria </w:t>
            </w:r>
            <w:proofErr w:type="spellStart"/>
            <w:r w:rsidRPr="48041323">
              <w:rPr>
                <w:rFonts w:eastAsia="Times New Roman"/>
                <w:color w:val="767171" w:themeColor="background2" w:themeShade="80"/>
              </w:rPr>
              <w:t>Guaicui</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21D1BF2" w14:textId="542DD3C1" w:rsidR="48041323" w:rsidRDefault="48041323" w:rsidP="48041323">
            <w:pPr>
              <w:spacing w:after="0"/>
              <w:jc w:val="both"/>
            </w:pPr>
            <w:r w:rsidRPr="48041323">
              <w:rPr>
                <w:rFonts w:eastAsia="Times New Roman"/>
                <w:color w:val="767171" w:themeColor="background2" w:themeShade="80"/>
              </w:rPr>
              <w:t>Hospital Municipal Dra. Alicia Legendre</w:t>
            </w:r>
          </w:p>
        </w:tc>
      </w:tr>
      <w:tr w:rsidR="48041323" w14:paraId="079BA8B9"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00D3C7E" w14:textId="50032EE4"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09F1F454" w:rsidRPr="4A29F8A0">
              <w:rPr>
                <w:rFonts w:eastAsia="Times New Roman"/>
                <w:color w:val="767171" w:themeColor="background2" w:themeShade="80"/>
              </w:rPr>
              <w:t>Atención</w:t>
            </w:r>
            <w:r w:rsidRPr="48041323">
              <w:rPr>
                <w:rFonts w:eastAsia="Times New Roman"/>
                <w:color w:val="767171" w:themeColor="background2" w:themeShade="80"/>
              </w:rPr>
              <w:t xml:space="preserve"> Primaria </w:t>
            </w:r>
            <w:proofErr w:type="spellStart"/>
            <w:r w:rsidRPr="48041323">
              <w:rPr>
                <w:rFonts w:eastAsia="Times New Roman"/>
                <w:color w:val="767171" w:themeColor="background2" w:themeShade="80"/>
              </w:rPr>
              <w:t>Guatapanal</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4C0FD06" w14:textId="78A29257" w:rsidR="48041323" w:rsidRDefault="48041323" w:rsidP="48041323">
            <w:pPr>
              <w:spacing w:after="0"/>
              <w:jc w:val="both"/>
            </w:pPr>
            <w:r w:rsidRPr="48041323">
              <w:rPr>
                <w:rFonts w:eastAsia="Times New Roman"/>
                <w:color w:val="767171" w:themeColor="background2" w:themeShade="80"/>
              </w:rPr>
              <w:t xml:space="preserve">Hospital Municipal Dra. </w:t>
            </w:r>
            <w:proofErr w:type="spellStart"/>
            <w:r w:rsidRPr="48041323">
              <w:rPr>
                <w:rFonts w:eastAsia="Times New Roman"/>
                <w:color w:val="767171" w:themeColor="background2" w:themeShade="80"/>
              </w:rPr>
              <w:t>Almida</w:t>
            </w:r>
            <w:proofErr w:type="spellEnd"/>
            <w:r w:rsidRPr="48041323">
              <w:rPr>
                <w:rFonts w:eastAsia="Times New Roman"/>
                <w:color w:val="767171" w:themeColor="background2" w:themeShade="80"/>
              </w:rPr>
              <w:t xml:space="preserve"> García</w:t>
            </w:r>
          </w:p>
        </w:tc>
      </w:tr>
      <w:tr w:rsidR="48041323" w14:paraId="43A949CD" w14:textId="77777777" w:rsidTr="48041323">
        <w:trPr>
          <w:trHeight w:val="63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D9BFD95" w14:textId="44E413AC" w:rsidR="48041323" w:rsidRDefault="48041323" w:rsidP="48041323">
            <w:pPr>
              <w:spacing w:after="0"/>
              <w:jc w:val="both"/>
            </w:pPr>
            <w:r w:rsidRPr="48041323">
              <w:rPr>
                <w:rFonts w:eastAsia="Times New Roman"/>
                <w:color w:val="767171" w:themeColor="background2" w:themeShade="80"/>
              </w:rPr>
              <w:t>Centro de Atención Primaria Guayabal</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769BC4E" w14:textId="56546962" w:rsidR="48041323" w:rsidRDefault="48041323" w:rsidP="48041323">
            <w:pPr>
              <w:spacing w:after="0"/>
              <w:jc w:val="both"/>
            </w:pPr>
            <w:r w:rsidRPr="48041323">
              <w:rPr>
                <w:rFonts w:eastAsia="Times New Roman"/>
                <w:color w:val="767171" w:themeColor="background2" w:themeShade="80"/>
              </w:rPr>
              <w:t>Hospital Municipal Dra. Evangelina Rodriguez de Perozo</w:t>
            </w:r>
          </w:p>
        </w:tc>
      </w:tr>
      <w:tr w:rsidR="48041323" w14:paraId="692CC85A"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DE66253" w14:textId="328FCC79"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4F8CACDE" w:rsidRPr="228CFD93">
              <w:rPr>
                <w:rFonts w:eastAsia="Times New Roman"/>
                <w:color w:val="767171" w:themeColor="background2" w:themeShade="80"/>
              </w:rPr>
              <w:t>Atención</w:t>
            </w:r>
            <w:r w:rsidRPr="48041323">
              <w:rPr>
                <w:rFonts w:eastAsia="Times New Roman"/>
                <w:color w:val="767171" w:themeColor="background2" w:themeShade="80"/>
              </w:rPr>
              <w:t xml:space="preserve"> Primaria Guayabo Dulce</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847988D" w14:textId="46104DDE"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Municipal Dra. Lilian </w:t>
            </w:r>
            <w:r w:rsidR="481F7AF9" w:rsidRPr="228CFD93">
              <w:rPr>
                <w:rFonts w:eastAsia="Times New Roman"/>
                <w:color w:val="767171" w:themeColor="background2" w:themeShade="80"/>
              </w:rPr>
              <w:t>Fernández</w:t>
            </w:r>
          </w:p>
        </w:tc>
      </w:tr>
      <w:tr w:rsidR="48041323" w14:paraId="2C6AEF0E"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3DC9719" w14:textId="759A7EAA"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23A665A1" w:rsidRPr="228CFD93">
              <w:rPr>
                <w:rFonts w:eastAsia="Times New Roman"/>
                <w:color w:val="767171" w:themeColor="background2" w:themeShade="80"/>
              </w:rPr>
              <w:t>Atención</w:t>
            </w:r>
            <w:r w:rsidRPr="48041323">
              <w:rPr>
                <w:rFonts w:eastAsia="Times New Roman"/>
                <w:color w:val="767171" w:themeColor="background2" w:themeShade="80"/>
              </w:rPr>
              <w:t xml:space="preserve"> Primaria Guerra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C8B2CC0" w14:textId="00DA172C" w:rsidR="48041323" w:rsidRDefault="48041323" w:rsidP="48041323">
            <w:pPr>
              <w:spacing w:after="0"/>
              <w:jc w:val="both"/>
            </w:pPr>
            <w:r w:rsidRPr="48041323">
              <w:rPr>
                <w:rFonts w:eastAsia="Times New Roman"/>
                <w:color w:val="767171" w:themeColor="background2" w:themeShade="80"/>
              </w:rPr>
              <w:t>Hospital Municipal El Almirante</w:t>
            </w:r>
          </w:p>
        </w:tc>
      </w:tr>
      <w:tr w:rsidR="48041323" w14:paraId="47DA1705" w14:textId="77777777" w:rsidTr="48041323">
        <w:trPr>
          <w:trHeight w:val="43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3C834D8" w14:textId="6BAF65D5"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23A3375A" w:rsidRPr="228CFD93">
              <w:rPr>
                <w:rFonts w:eastAsia="Times New Roman"/>
                <w:color w:val="767171" w:themeColor="background2" w:themeShade="80"/>
              </w:rPr>
              <w:t>Atención</w:t>
            </w:r>
            <w:r w:rsidRPr="48041323">
              <w:rPr>
                <w:rFonts w:eastAsia="Times New Roman"/>
                <w:color w:val="767171" w:themeColor="background2" w:themeShade="80"/>
              </w:rPr>
              <w:t xml:space="preserve"> Primaria </w:t>
            </w:r>
            <w:proofErr w:type="spellStart"/>
            <w:proofErr w:type="gramStart"/>
            <w:r w:rsidRPr="48041323">
              <w:rPr>
                <w:rFonts w:eastAsia="Times New Roman"/>
                <w:color w:val="767171" w:themeColor="background2" w:themeShade="80"/>
              </w:rPr>
              <w:t>Halima</w:t>
            </w:r>
            <w:proofErr w:type="spellEnd"/>
            <w:r w:rsidRPr="48041323">
              <w:rPr>
                <w:rFonts w:eastAsia="Times New Roman"/>
                <w:color w:val="767171" w:themeColor="background2" w:themeShade="80"/>
              </w:rPr>
              <w:t xml:space="preserve">  (</w:t>
            </w:r>
            <w:proofErr w:type="gramEnd"/>
            <w:r w:rsidR="29C320A3" w:rsidRPr="6DE50EDB">
              <w:rPr>
                <w:rFonts w:eastAsia="Times New Roman"/>
                <w:color w:val="767171" w:themeColor="background2" w:themeShade="80"/>
              </w:rPr>
              <w:t>Sección</w:t>
            </w:r>
            <w:r w:rsidRPr="48041323">
              <w:rPr>
                <w:rFonts w:eastAsia="Times New Roman"/>
                <w:color w:val="767171" w:themeColor="background2" w:themeShade="80"/>
              </w:rPr>
              <w:t xml:space="preserve"> Bella Vista)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65B7C33" w14:textId="6CD3B167" w:rsidR="48041323" w:rsidRDefault="48041323" w:rsidP="48041323">
            <w:pPr>
              <w:spacing w:after="0"/>
              <w:jc w:val="both"/>
            </w:pPr>
            <w:r w:rsidRPr="48041323">
              <w:rPr>
                <w:rFonts w:eastAsia="Times New Roman"/>
                <w:color w:val="767171" w:themeColor="background2" w:themeShade="80"/>
              </w:rPr>
              <w:t>Hospital Municipal El Valle</w:t>
            </w:r>
          </w:p>
        </w:tc>
      </w:tr>
      <w:tr w:rsidR="48041323" w14:paraId="49343645" w14:textId="77777777" w:rsidTr="48041323">
        <w:trPr>
          <w:trHeight w:val="63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8AB78D2" w14:textId="6B150345" w:rsidR="48041323" w:rsidRDefault="48041323" w:rsidP="48041323">
            <w:pPr>
              <w:spacing w:after="0"/>
              <w:jc w:val="both"/>
            </w:pPr>
            <w:r w:rsidRPr="48041323">
              <w:rPr>
                <w:rFonts w:eastAsia="Times New Roman"/>
                <w:color w:val="767171" w:themeColor="background2" w:themeShade="80"/>
              </w:rPr>
              <w:lastRenderedPageBreak/>
              <w:t xml:space="preserve">Centro de </w:t>
            </w:r>
            <w:r w:rsidR="5CBAEDC2" w:rsidRPr="1800D1A5">
              <w:rPr>
                <w:rFonts w:eastAsia="Times New Roman"/>
                <w:color w:val="767171" w:themeColor="background2" w:themeShade="80"/>
              </w:rPr>
              <w:t>Atención</w:t>
            </w:r>
            <w:r w:rsidRPr="48041323">
              <w:rPr>
                <w:rFonts w:eastAsia="Times New Roman"/>
                <w:color w:val="767171" w:themeColor="background2" w:themeShade="80"/>
              </w:rPr>
              <w:t xml:space="preserve"> Primaria </w:t>
            </w:r>
            <w:proofErr w:type="spellStart"/>
            <w:r w:rsidRPr="48041323">
              <w:rPr>
                <w:rFonts w:eastAsia="Times New Roman"/>
                <w:color w:val="767171" w:themeColor="background2" w:themeShade="80"/>
              </w:rPr>
              <w:t>Haras</w:t>
            </w:r>
            <w:proofErr w:type="spellEnd"/>
            <w:r w:rsidRPr="48041323">
              <w:rPr>
                <w:rFonts w:eastAsia="Times New Roman"/>
                <w:color w:val="767171" w:themeColor="background2" w:themeShade="80"/>
              </w:rPr>
              <w:t xml:space="preserve"> Nacionales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FFC99C3" w14:textId="2DA38885" w:rsidR="48041323" w:rsidRDefault="48041323" w:rsidP="48041323">
            <w:pPr>
              <w:spacing w:after="0"/>
              <w:jc w:val="both"/>
            </w:pPr>
            <w:r w:rsidRPr="48041323">
              <w:rPr>
                <w:rFonts w:eastAsia="Times New Roman"/>
                <w:color w:val="767171" w:themeColor="background2" w:themeShade="80"/>
              </w:rPr>
              <w:t xml:space="preserve">Hospital Municipal Elvira </w:t>
            </w:r>
            <w:proofErr w:type="spellStart"/>
            <w:r w:rsidRPr="48041323">
              <w:rPr>
                <w:rFonts w:eastAsia="Times New Roman"/>
                <w:color w:val="767171" w:themeColor="background2" w:themeShade="80"/>
              </w:rPr>
              <w:t>Echavarria</w:t>
            </w:r>
            <w:proofErr w:type="spellEnd"/>
            <w:r w:rsidRPr="48041323">
              <w:rPr>
                <w:rFonts w:eastAsia="Times New Roman"/>
                <w:color w:val="767171" w:themeColor="background2" w:themeShade="80"/>
              </w:rPr>
              <w:t xml:space="preserve"> Viuda Castillo</w:t>
            </w:r>
          </w:p>
        </w:tc>
      </w:tr>
      <w:tr w:rsidR="48041323" w14:paraId="6AAE00C8"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7D3A85B" w14:textId="5A9D1D2A" w:rsidR="48041323" w:rsidRDefault="48041323" w:rsidP="48041323">
            <w:pPr>
              <w:spacing w:after="0"/>
              <w:jc w:val="both"/>
            </w:pPr>
            <w:r w:rsidRPr="48041323">
              <w:rPr>
                <w:rFonts w:eastAsia="Times New Roman"/>
                <w:color w:val="767171" w:themeColor="background2" w:themeShade="80"/>
              </w:rPr>
              <w:t xml:space="preserve">Centro de </w:t>
            </w:r>
            <w:r w:rsidR="0FB74107" w:rsidRPr="02CCE8F4">
              <w:rPr>
                <w:rFonts w:eastAsia="Times New Roman"/>
                <w:color w:val="767171" w:themeColor="background2" w:themeShade="80"/>
              </w:rPr>
              <w:t>Atención</w:t>
            </w:r>
            <w:r w:rsidRPr="48041323">
              <w:rPr>
                <w:rFonts w:eastAsia="Times New Roman"/>
                <w:color w:val="767171" w:themeColor="background2" w:themeShade="80"/>
              </w:rPr>
              <w:t xml:space="preserve"> Primaria Hato Nuevo </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BC63978" w14:textId="246CA1C7" w:rsidR="48041323" w:rsidRDefault="48041323" w:rsidP="48041323">
            <w:pPr>
              <w:spacing w:after="0"/>
              <w:jc w:val="both"/>
            </w:pPr>
            <w:r w:rsidRPr="48041323">
              <w:rPr>
                <w:rFonts w:eastAsia="Times New Roman"/>
                <w:color w:val="767171" w:themeColor="background2" w:themeShade="80"/>
              </w:rPr>
              <w:t>Hospital Municipal Elvira Echavarría viuda Castillo</w:t>
            </w:r>
          </w:p>
        </w:tc>
      </w:tr>
      <w:tr w:rsidR="48041323" w14:paraId="70F06CA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ECA82A9" w14:textId="6A83E8F8" w:rsidR="48041323" w:rsidRDefault="48041323" w:rsidP="48041323">
            <w:pPr>
              <w:spacing w:after="0"/>
              <w:jc w:val="both"/>
            </w:pPr>
            <w:r w:rsidRPr="48041323">
              <w:rPr>
                <w:rFonts w:eastAsia="Times New Roman"/>
                <w:color w:val="767171" w:themeColor="background2" w:themeShade="80"/>
              </w:rPr>
              <w:t xml:space="preserve">Centro de </w:t>
            </w:r>
            <w:r w:rsidR="50DF0B4C" w:rsidRPr="02CCE8F4">
              <w:rPr>
                <w:rFonts w:eastAsia="Times New Roman"/>
                <w:color w:val="767171" w:themeColor="background2" w:themeShade="80"/>
              </w:rPr>
              <w:t>Atención</w:t>
            </w:r>
            <w:r w:rsidRPr="48041323">
              <w:rPr>
                <w:rFonts w:eastAsia="Times New Roman"/>
                <w:color w:val="767171" w:themeColor="background2" w:themeShade="80"/>
              </w:rPr>
              <w:t xml:space="preserve"> Primaria Hoyo de Jaya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7F89EE1" w14:textId="0F8BE05E" w:rsidR="48041323" w:rsidRDefault="48041323" w:rsidP="48041323">
            <w:pPr>
              <w:spacing w:after="0"/>
              <w:jc w:val="both"/>
            </w:pPr>
            <w:r w:rsidRPr="48041323">
              <w:rPr>
                <w:rFonts w:eastAsia="Times New Roman"/>
                <w:color w:val="767171" w:themeColor="background2" w:themeShade="80"/>
              </w:rPr>
              <w:t xml:space="preserve">Hospital Municipal </w:t>
            </w:r>
            <w:proofErr w:type="spellStart"/>
            <w:r w:rsidRPr="48041323">
              <w:rPr>
                <w:rFonts w:eastAsia="Times New Roman"/>
                <w:color w:val="767171" w:themeColor="background2" w:themeShade="80"/>
              </w:rPr>
              <w:t>Engombe</w:t>
            </w:r>
            <w:proofErr w:type="spellEnd"/>
          </w:p>
        </w:tc>
      </w:tr>
      <w:tr w:rsidR="48041323" w14:paraId="5D17B68E"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50283E5" w14:textId="3A0A6DDF"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537224EA" w:rsidRPr="62DD77F7">
              <w:rPr>
                <w:rFonts w:eastAsia="Times New Roman"/>
                <w:color w:val="767171" w:themeColor="background2" w:themeShade="80"/>
              </w:rPr>
              <w:t>Atención</w:t>
            </w:r>
            <w:r w:rsidRPr="48041323">
              <w:rPr>
                <w:rFonts w:eastAsia="Times New Roman"/>
                <w:color w:val="767171" w:themeColor="background2" w:themeShade="80"/>
              </w:rPr>
              <w:t xml:space="preserve"> Primaria </w:t>
            </w:r>
            <w:proofErr w:type="spellStart"/>
            <w:r w:rsidRPr="48041323">
              <w:rPr>
                <w:rFonts w:eastAsia="Times New Roman"/>
                <w:color w:val="767171" w:themeColor="background2" w:themeShade="80"/>
              </w:rPr>
              <w:t>Jacagua</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B2CC53D" w14:textId="07BF82D7"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Municipal </w:t>
            </w:r>
            <w:proofErr w:type="spellStart"/>
            <w:r w:rsidRPr="48041323">
              <w:rPr>
                <w:rFonts w:eastAsia="Times New Roman"/>
                <w:color w:val="767171" w:themeColor="background2" w:themeShade="80"/>
              </w:rPr>
              <w:t>Etanailda</w:t>
            </w:r>
            <w:proofErr w:type="spellEnd"/>
            <w:r w:rsidRPr="48041323">
              <w:rPr>
                <w:rFonts w:eastAsia="Times New Roman"/>
                <w:color w:val="767171" w:themeColor="background2" w:themeShade="80"/>
              </w:rPr>
              <w:t xml:space="preserve"> Brito Galán</w:t>
            </w:r>
          </w:p>
        </w:tc>
      </w:tr>
      <w:tr w:rsidR="48041323" w14:paraId="287DB50B" w14:textId="77777777" w:rsidTr="2E58DF62">
        <w:trPr>
          <w:trHeight w:val="432"/>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95D9509" w14:textId="71E093E0"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5D7EBD70" w:rsidRPr="62DD77F7">
              <w:rPr>
                <w:rFonts w:eastAsia="Times New Roman"/>
                <w:color w:val="767171" w:themeColor="background2" w:themeShade="80"/>
              </w:rPr>
              <w:t>Atención</w:t>
            </w:r>
            <w:r w:rsidRPr="48041323">
              <w:rPr>
                <w:rFonts w:eastAsia="Times New Roman"/>
                <w:color w:val="767171" w:themeColor="background2" w:themeShade="80"/>
              </w:rPr>
              <w:t xml:space="preserve"> Primaria </w:t>
            </w:r>
            <w:proofErr w:type="spellStart"/>
            <w:r w:rsidRPr="48041323">
              <w:rPr>
                <w:rFonts w:eastAsia="Times New Roman"/>
                <w:color w:val="767171" w:themeColor="background2" w:themeShade="80"/>
              </w:rPr>
              <w:t>Jaibon</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B71DFD2" w14:textId="3E77D554" w:rsidR="48041323" w:rsidRDefault="48041323" w:rsidP="48041323">
            <w:pPr>
              <w:spacing w:after="0"/>
              <w:jc w:val="both"/>
            </w:pPr>
            <w:r w:rsidRPr="48041323">
              <w:rPr>
                <w:rFonts w:eastAsia="Times New Roman"/>
                <w:color w:val="767171" w:themeColor="background2" w:themeShade="80"/>
              </w:rPr>
              <w:t>Hospital Municipal Evangelina Rodriguez de Perozo</w:t>
            </w:r>
          </w:p>
        </w:tc>
      </w:tr>
      <w:tr w:rsidR="48041323" w14:paraId="66136F27"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13C90D0" w14:textId="6797E266"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07F1BF5D" w:rsidRPr="62DD77F7">
              <w:rPr>
                <w:rFonts w:eastAsia="Times New Roman"/>
                <w:color w:val="767171" w:themeColor="background2" w:themeShade="80"/>
              </w:rPr>
              <w:t>Atención</w:t>
            </w:r>
            <w:r w:rsidRPr="48041323">
              <w:rPr>
                <w:rFonts w:eastAsia="Times New Roman"/>
                <w:color w:val="767171" w:themeColor="background2" w:themeShade="80"/>
              </w:rPr>
              <w:t xml:space="preserve"> Primaria </w:t>
            </w:r>
            <w:proofErr w:type="spellStart"/>
            <w:r w:rsidRPr="48041323">
              <w:rPr>
                <w:rFonts w:eastAsia="Times New Roman"/>
                <w:color w:val="767171" w:themeColor="background2" w:themeShade="80"/>
              </w:rPr>
              <w:t>Jicome</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F957B19" w14:textId="7AF7A6C7" w:rsidR="48041323" w:rsidRDefault="48041323" w:rsidP="48041323">
            <w:pPr>
              <w:spacing w:after="0"/>
              <w:jc w:val="both"/>
            </w:pPr>
            <w:r w:rsidRPr="48041323">
              <w:rPr>
                <w:rFonts w:eastAsia="Times New Roman"/>
                <w:color w:val="767171" w:themeColor="background2" w:themeShade="80"/>
              </w:rPr>
              <w:t xml:space="preserve">Hospital Municipal Evangelina Rodríguez Perozo </w:t>
            </w:r>
          </w:p>
        </w:tc>
      </w:tr>
      <w:tr w:rsidR="48041323" w14:paraId="37DC5FF3"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6BAF1A4" w14:textId="49C0BB56"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75EB282B" w:rsidRPr="62DD77F7">
              <w:rPr>
                <w:rFonts w:eastAsia="Times New Roman"/>
                <w:color w:val="767171" w:themeColor="background2" w:themeShade="80"/>
              </w:rPr>
              <w:t>Atención</w:t>
            </w:r>
            <w:r w:rsidRPr="48041323">
              <w:rPr>
                <w:rFonts w:eastAsia="Times New Roman"/>
                <w:color w:val="767171" w:themeColor="background2" w:themeShade="80"/>
              </w:rPr>
              <w:t xml:space="preserve"> Primaria </w:t>
            </w:r>
            <w:proofErr w:type="spellStart"/>
            <w:r w:rsidRPr="48041323">
              <w:rPr>
                <w:rFonts w:eastAsia="Times New Roman"/>
                <w:color w:val="767171" w:themeColor="background2" w:themeShade="80"/>
              </w:rPr>
              <w:t>Jorgillo</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0717EAB" w14:textId="7406D41D"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Municipal Fausto </w:t>
            </w:r>
            <w:r w:rsidR="7B98F0D0" w:rsidRPr="6DE50EDB">
              <w:rPr>
                <w:rFonts w:eastAsia="Times New Roman"/>
                <w:color w:val="767171" w:themeColor="background2" w:themeShade="80"/>
              </w:rPr>
              <w:t>José</w:t>
            </w:r>
            <w:r w:rsidRPr="48041323">
              <w:rPr>
                <w:rFonts w:eastAsia="Times New Roman"/>
                <w:color w:val="767171" w:themeColor="background2" w:themeShade="80"/>
              </w:rPr>
              <w:t xml:space="preserve"> Ovalle</w:t>
            </w:r>
          </w:p>
        </w:tc>
      </w:tr>
      <w:tr w:rsidR="48041323" w14:paraId="3A94A8D7" w14:textId="77777777" w:rsidTr="2E58DF62">
        <w:trPr>
          <w:trHeight w:val="432"/>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9F118D4" w14:textId="5CD6CFEF"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313BE8BA" w:rsidRPr="62DD77F7">
              <w:rPr>
                <w:rFonts w:eastAsia="Times New Roman"/>
                <w:color w:val="767171" w:themeColor="background2" w:themeShade="80"/>
              </w:rPr>
              <w:t>Atención</w:t>
            </w:r>
            <w:r w:rsidRPr="48041323">
              <w:rPr>
                <w:rFonts w:eastAsia="Times New Roman"/>
                <w:color w:val="767171" w:themeColor="background2" w:themeShade="80"/>
              </w:rPr>
              <w:t xml:space="preserve"> Primaria </w:t>
            </w:r>
            <w:r w:rsidR="746D046B" w:rsidRPr="23D5F62D">
              <w:rPr>
                <w:rFonts w:eastAsia="Times New Roman"/>
                <w:color w:val="767171" w:themeColor="background2" w:themeShade="80"/>
              </w:rPr>
              <w:t>José</w:t>
            </w:r>
            <w:r w:rsidRPr="48041323">
              <w:rPr>
                <w:rFonts w:eastAsia="Times New Roman"/>
                <w:color w:val="767171" w:themeColor="background2" w:themeShade="80"/>
              </w:rPr>
              <w:t xml:space="preserve"> Contreras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E3512DB" w14:textId="674E0F35" w:rsidR="48041323" w:rsidRDefault="48041323" w:rsidP="48041323">
            <w:pPr>
              <w:spacing w:after="0"/>
              <w:jc w:val="both"/>
            </w:pPr>
            <w:r w:rsidRPr="48041323">
              <w:rPr>
                <w:rFonts w:eastAsia="Times New Roman"/>
                <w:color w:val="767171" w:themeColor="background2" w:themeShade="80"/>
              </w:rPr>
              <w:t>Hospital Municipal Fausto José Ovalle, La Esperanza</w:t>
            </w:r>
          </w:p>
        </w:tc>
      </w:tr>
      <w:tr w:rsidR="48041323" w14:paraId="2ADC354F"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3C62648" w14:textId="7CA710E8"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Atención Primaria Juan </w:t>
            </w:r>
            <w:r w:rsidR="388256EE" w:rsidRPr="23D5F62D">
              <w:rPr>
                <w:rFonts w:eastAsia="Times New Roman"/>
                <w:color w:val="767171" w:themeColor="background2" w:themeShade="80"/>
              </w:rPr>
              <w:t>López</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F0B48FA" w14:textId="204C4ED5" w:rsidR="48041323" w:rsidRDefault="48041323" w:rsidP="48041323">
            <w:pPr>
              <w:spacing w:after="0"/>
              <w:jc w:val="both"/>
            </w:pPr>
            <w:r w:rsidRPr="48041323">
              <w:rPr>
                <w:rFonts w:eastAsia="Times New Roman"/>
                <w:color w:val="767171" w:themeColor="background2" w:themeShade="80"/>
              </w:rPr>
              <w:t xml:space="preserve">Hospital Municipal Felipe J. </w:t>
            </w:r>
            <w:proofErr w:type="spellStart"/>
            <w:r w:rsidRPr="48041323">
              <w:rPr>
                <w:rFonts w:eastAsia="Times New Roman"/>
                <w:color w:val="767171" w:themeColor="background2" w:themeShade="80"/>
              </w:rPr>
              <w:t>Achecar</w:t>
            </w:r>
            <w:proofErr w:type="spellEnd"/>
          </w:p>
        </w:tc>
      </w:tr>
      <w:tr w:rsidR="48041323" w14:paraId="67D2AAEF" w14:textId="77777777" w:rsidTr="2E58DF62">
        <w:trPr>
          <w:trHeight w:val="477"/>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F496693" w14:textId="3F8CEF7F" w:rsidR="48041323" w:rsidRDefault="48041323" w:rsidP="48041323">
            <w:pPr>
              <w:spacing w:after="0"/>
              <w:jc w:val="both"/>
            </w:pPr>
            <w:r w:rsidRPr="48041323">
              <w:rPr>
                <w:rFonts w:eastAsia="Times New Roman"/>
                <w:color w:val="767171" w:themeColor="background2" w:themeShade="80"/>
              </w:rPr>
              <w:t xml:space="preserve">Centro de Atención Primaria </w:t>
            </w:r>
            <w:proofErr w:type="spellStart"/>
            <w:r w:rsidRPr="48041323">
              <w:rPr>
                <w:rFonts w:eastAsia="Times New Roman"/>
                <w:color w:val="767171" w:themeColor="background2" w:themeShade="80"/>
              </w:rPr>
              <w:t>Juncalito</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7006730" w14:textId="04A65298"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Municipal </w:t>
            </w:r>
            <w:r w:rsidR="29A28B89" w:rsidRPr="2E759299">
              <w:rPr>
                <w:rFonts w:eastAsia="Times New Roman"/>
                <w:color w:val="767171" w:themeColor="background2" w:themeShade="80"/>
              </w:rPr>
              <w:t>Félix</w:t>
            </w:r>
            <w:r w:rsidRPr="48041323">
              <w:rPr>
                <w:rFonts w:eastAsia="Times New Roman"/>
                <w:color w:val="767171" w:themeColor="background2" w:themeShade="80"/>
              </w:rPr>
              <w:t xml:space="preserve"> Maria </w:t>
            </w:r>
            <w:proofErr w:type="spellStart"/>
            <w:r w:rsidRPr="48041323">
              <w:rPr>
                <w:rFonts w:eastAsia="Times New Roman"/>
                <w:color w:val="767171" w:themeColor="background2" w:themeShade="80"/>
              </w:rPr>
              <w:t>Goico</w:t>
            </w:r>
            <w:proofErr w:type="spellEnd"/>
            <w:r w:rsidRPr="48041323">
              <w:rPr>
                <w:rFonts w:eastAsia="Times New Roman"/>
                <w:color w:val="767171" w:themeColor="background2" w:themeShade="80"/>
              </w:rPr>
              <w:t xml:space="preserve"> (de Los Billeteros)</w:t>
            </w:r>
          </w:p>
        </w:tc>
      </w:tr>
      <w:tr w:rsidR="48041323" w14:paraId="6627D85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238DF74" w14:textId="7170F088" w:rsidR="48041323" w:rsidRDefault="48041323" w:rsidP="48041323">
            <w:pPr>
              <w:spacing w:after="0"/>
              <w:jc w:val="both"/>
            </w:pPr>
            <w:r w:rsidRPr="48041323">
              <w:rPr>
                <w:rFonts w:eastAsia="Times New Roman"/>
                <w:color w:val="767171" w:themeColor="background2" w:themeShade="80"/>
              </w:rPr>
              <w:t xml:space="preserve">Centro de </w:t>
            </w:r>
            <w:r w:rsidR="59D134D9" w:rsidRPr="62DD77F7">
              <w:rPr>
                <w:rFonts w:eastAsia="Times New Roman"/>
                <w:color w:val="767171" w:themeColor="background2" w:themeShade="80"/>
              </w:rPr>
              <w:t>Atención</w:t>
            </w:r>
            <w:r w:rsidRPr="48041323">
              <w:rPr>
                <w:rFonts w:eastAsia="Times New Roman"/>
                <w:color w:val="767171" w:themeColor="background2" w:themeShade="80"/>
              </w:rPr>
              <w:t xml:space="preserve"> Primaria La Caleta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02D581B" w14:textId="4F03182A" w:rsidR="48041323" w:rsidRDefault="48041323" w:rsidP="48041323">
            <w:pPr>
              <w:spacing w:after="0"/>
              <w:jc w:val="both"/>
            </w:pPr>
            <w:r w:rsidRPr="48041323">
              <w:rPr>
                <w:rFonts w:eastAsia="Times New Roman"/>
                <w:color w:val="767171" w:themeColor="background2" w:themeShade="80"/>
              </w:rPr>
              <w:t>Hospital Municipal General Santiago Rodriguez</w:t>
            </w:r>
          </w:p>
        </w:tc>
      </w:tr>
      <w:tr w:rsidR="48041323" w14:paraId="7B2FA1F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35B11DA" w14:textId="224F45CC" w:rsidR="48041323" w:rsidRDefault="48041323" w:rsidP="48041323">
            <w:pPr>
              <w:spacing w:after="0"/>
              <w:jc w:val="both"/>
            </w:pPr>
            <w:r w:rsidRPr="48041323">
              <w:rPr>
                <w:rFonts w:eastAsia="Times New Roman"/>
                <w:color w:val="767171" w:themeColor="background2" w:themeShade="80"/>
              </w:rPr>
              <w:t xml:space="preserve">Centro de </w:t>
            </w:r>
            <w:r w:rsidR="3A8D4774" w:rsidRPr="18F4F93F">
              <w:rPr>
                <w:rFonts w:eastAsia="Times New Roman"/>
                <w:color w:val="767171" w:themeColor="background2" w:themeShade="80"/>
              </w:rPr>
              <w:t>Atención</w:t>
            </w:r>
            <w:r w:rsidRPr="48041323">
              <w:rPr>
                <w:rFonts w:eastAsia="Times New Roman"/>
                <w:color w:val="767171" w:themeColor="background2" w:themeShade="80"/>
              </w:rPr>
              <w:t xml:space="preserve"> Primaria La Caya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F272F50" w14:textId="659DE494" w:rsidR="48041323" w:rsidRDefault="48041323" w:rsidP="48041323">
            <w:pPr>
              <w:spacing w:after="0"/>
              <w:jc w:val="both"/>
            </w:pPr>
            <w:r w:rsidRPr="48041323">
              <w:rPr>
                <w:rFonts w:eastAsia="Times New Roman"/>
                <w:color w:val="767171" w:themeColor="background2" w:themeShade="80"/>
              </w:rPr>
              <w:t>Hospital Municipal Gregorio Luperón</w:t>
            </w:r>
          </w:p>
        </w:tc>
      </w:tr>
      <w:tr w:rsidR="48041323" w14:paraId="5FB8FF8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33A05C2" w14:textId="1D196240" w:rsidR="48041323" w:rsidRDefault="48041323" w:rsidP="48041323">
            <w:pPr>
              <w:spacing w:after="0"/>
              <w:jc w:val="both"/>
            </w:pPr>
            <w:r w:rsidRPr="48041323">
              <w:rPr>
                <w:rFonts w:eastAsia="Times New Roman"/>
                <w:color w:val="767171" w:themeColor="background2" w:themeShade="80"/>
              </w:rPr>
              <w:t>Centro de Atención Primaria La Colonia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A85FFF0" w14:textId="276C69EE" w:rsidR="48041323" w:rsidRDefault="48041323" w:rsidP="48041323">
            <w:pPr>
              <w:spacing w:after="0"/>
              <w:jc w:val="both"/>
            </w:pPr>
            <w:r w:rsidRPr="48041323">
              <w:rPr>
                <w:rFonts w:eastAsia="Times New Roman"/>
                <w:color w:val="767171" w:themeColor="background2" w:themeShade="80"/>
              </w:rPr>
              <w:t xml:space="preserve">Hospital Municipal </w:t>
            </w:r>
            <w:proofErr w:type="spellStart"/>
            <w:r w:rsidRPr="48041323">
              <w:rPr>
                <w:rFonts w:eastAsia="Times New Roman"/>
                <w:color w:val="767171" w:themeColor="background2" w:themeShade="80"/>
              </w:rPr>
              <w:t>Guananico</w:t>
            </w:r>
            <w:proofErr w:type="spellEnd"/>
          </w:p>
        </w:tc>
      </w:tr>
      <w:tr w:rsidR="48041323" w14:paraId="50D603E8"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494365E" w14:textId="7D0FF0A4" w:rsidR="48041323" w:rsidRDefault="48041323" w:rsidP="48041323">
            <w:pPr>
              <w:spacing w:after="0"/>
              <w:jc w:val="both"/>
            </w:pPr>
            <w:r w:rsidRPr="48041323">
              <w:rPr>
                <w:rFonts w:eastAsia="Times New Roman"/>
                <w:color w:val="767171" w:themeColor="background2" w:themeShade="80"/>
              </w:rPr>
              <w:t xml:space="preserve">Centro de </w:t>
            </w:r>
            <w:r w:rsidR="36CA36DC" w:rsidRPr="18F4F93F">
              <w:rPr>
                <w:rFonts w:eastAsia="Times New Roman"/>
                <w:color w:val="767171" w:themeColor="background2" w:themeShade="80"/>
              </w:rPr>
              <w:t>Atención</w:t>
            </w:r>
            <w:r w:rsidRPr="48041323">
              <w:rPr>
                <w:rFonts w:eastAsia="Times New Roman"/>
                <w:color w:val="767171" w:themeColor="background2" w:themeShade="80"/>
              </w:rPr>
              <w:t xml:space="preserve"> Primaria La Cuaba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15AD184" w14:textId="186621DB" w:rsidR="48041323" w:rsidRDefault="48041323" w:rsidP="48041323">
            <w:pPr>
              <w:spacing w:after="0"/>
              <w:jc w:val="both"/>
            </w:pPr>
            <w:r w:rsidRPr="48041323">
              <w:rPr>
                <w:rFonts w:eastAsia="Times New Roman"/>
                <w:color w:val="767171" w:themeColor="background2" w:themeShade="80"/>
              </w:rPr>
              <w:t>Hospital Municipal Hato Del Yaque</w:t>
            </w:r>
          </w:p>
        </w:tc>
      </w:tr>
      <w:tr w:rsidR="48041323" w14:paraId="3FFA0F61"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A2F0B71" w14:textId="0FE7D025" w:rsidR="48041323" w:rsidRDefault="48041323" w:rsidP="48041323">
            <w:pPr>
              <w:spacing w:after="0"/>
              <w:jc w:val="both"/>
            </w:pPr>
            <w:r w:rsidRPr="48041323">
              <w:rPr>
                <w:rFonts w:eastAsia="Times New Roman"/>
                <w:color w:val="767171" w:themeColor="background2" w:themeShade="80"/>
              </w:rPr>
              <w:t>Centro de Atención Primaria La Gina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68AED9E" w14:textId="2B7BA2A9" w:rsidR="48041323" w:rsidRDefault="48041323" w:rsidP="48041323">
            <w:pPr>
              <w:spacing w:after="0"/>
              <w:jc w:val="both"/>
            </w:pPr>
            <w:r w:rsidRPr="48041323">
              <w:rPr>
                <w:rFonts w:eastAsia="Times New Roman"/>
                <w:color w:val="767171" w:themeColor="background2" w:themeShade="80"/>
              </w:rPr>
              <w:t>Hospital Municipal Imbert</w:t>
            </w:r>
          </w:p>
        </w:tc>
      </w:tr>
      <w:tr w:rsidR="48041323" w14:paraId="2DDB258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AC54413" w14:textId="0025C9C1"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7A303244" w:rsidRPr="18F4F93F">
              <w:rPr>
                <w:rFonts w:eastAsia="Times New Roman"/>
                <w:color w:val="767171" w:themeColor="background2" w:themeShade="80"/>
              </w:rPr>
              <w:t>Atención</w:t>
            </w:r>
            <w:r w:rsidRPr="48041323">
              <w:rPr>
                <w:rFonts w:eastAsia="Times New Roman"/>
                <w:color w:val="767171" w:themeColor="background2" w:themeShade="80"/>
              </w:rPr>
              <w:t xml:space="preserve"> Primaria La </w:t>
            </w:r>
            <w:proofErr w:type="spellStart"/>
            <w:r w:rsidRPr="48041323">
              <w:rPr>
                <w:rFonts w:eastAsia="Times New Roman"/>
                <w:color w:val="767171" w:themeColor="background2" w:themeShade="80"/>
              </w:rPr>
              <w:t>Guayiga</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FD83190" w14:textId="44C3D11C" w:rsidR="48041323" w:rsidRDefault="48041323" w:rsidP="48041323">
            <w:pPr>
              <w:spacing w:after="0"/>
              <w:jc w:val="both"/>
            </w:pPr>
            <w:r w:rsidRPr="48041323">
              <w:rPr>
                <w:rFonts w:eastAsia="Times New Roman"/>
                <w:color w:val="767171" w:themeColor="background2" w:themeShade="80"/>
              </w:rPr>
              <w:t>Hospital Municipal Jacinto Mañón</w:t>
            </w:r>
          </w:p>
        </w:tc>
      </w:tr>
      <w:tr w:rsidR="48041323" w14:paraId="4CE1D2BD"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BE4E647" w14:textId="567684E7" w:rsidR="48041323" w:rsidRDefault="48041323" w:rsidP="48041323">
            <w:pPr>
              <w:spacing w:after="0"/>
              <w:jc w:val="both"/>
            </w:pPr>
            <w:r w:rsidRPr="48041323">
              <w:rPr>
                <w:rFonts w:eastAsia="Times New Roman"/>
                <w:color w:val="767171" w:themeColor="background2" w:themeShade="80"/>
              </w:rPr>
              <w:t xml:space="preserve">Centro de </w:t>
            </w:r>
            <w:r w:rsidR="2B50EE96" w:rsidRPr="18F4F93F">
              <w:rPr>
                <w:rFonts w:eastAsia="Times New Roman"/>
                <w:color w:val="767171" w:themeColor="background2" w:themeShade="80"/>
              </w:rPr>
              <w:t>Atención</w:t>
            </w:r>
            <w:r w:rsidRPr="48041323">
              <w:rPr>
                <w:rFonts w:eastAsia="Times New Roman"/>
                <w:color w:val="767171" w:themeColor="background2" w:themeShade="80"/>
              </w:rPr>
              <w:t xml:space="preserve"> Primaria La Joya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B231E2B" w14:textId="6C8E9464"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Municipal Jaime </w:t>
            </w:r>
            <w:r w:rsidR="18FF2869" w:rsidRPr="6DE50EDB">
              <w:rPr>
                <w:rFonts w:eastAsia="Times New Roman"/>
                <w:color w:val="767171" w:themeColor="background2" w:themeShade="80"/>
              </w:rPr>
              <w:t>Sánchez</w:t>
            </w:r>
          </w:p>
        </w:tc>
      </w:tr>
      <w:tr w:rsidR="48041323" w14:paraId="3CF55FBC"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3C69448" w14:textId="64ECCEE5" w:rsidR="48041323" w:rsidRDefault="48041323" w:rsidP="48041323">
            <w:pPr>
              <w:spacing w:after="0"/>
              <w:jc w:val="both"/>
            </w:pPr>
            <w:r w:rsidRPr="48041323">
              <w:rPr>
                <w:rFonts w:eastAsia="Times New Roman"/>
                <w:color w:val="767171" w:themeColor="background2" w:themeShade="80"/>
              </w:rPr>
              <w:t xml:space="preserve">Centro de </w:t>
            </w:r>
            <w:r w:rsidR="4C10B72E" w:rsidRPr="18F4F93F">
              <w:rPr>
                <w:rFonts w:eastAsia="Times New Roman"/>
                <w:color w:val="767171" w:themeColor="background2" w:themeShade="80"/>
              </w:rPr>
              <w:t>Atención</w:t>
            </w:r>
            <w:r w:rsidRPr="48041323">
              <w:rPr>
                <w:rFonts w:eastAsia="Times New Roman"/>
                <w:color w:val="767171" w:themeColor="background2" w:themeShade="80"/>
              </w:rPr>
              <w:t xml:space="preserve"> Primaria La Nueva Isabela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F28BF85" w14:textId="1466184F" w:rsidR="48041323" w:rsidRDefault="48041323" w:rsidP="48041323">
            <w:pPr>
              <w:spacing w:after="0"/>
              <w:jc w:val="both"/>
            </w:pPr>
            <w:r w:rsidRPr="48041323">
              <w:rPr>
                <w:rFonts w:eastAsia="Times New Roman"/>
                <w:color w:val="767171" w:themeColor="background2" w:themeShade="80"/>
              </w:rPr>
              <w:t xml:space="preserve">Hospital Municipal </w:t>
            </w:r>
            <w:proofErr w:type="spellStart"/>
            <w:r w:rsidRPr="48041323">
              <w:rPr>
                <w:rFonts w:eastAsia="Times New Roman"/>
                <w:color w:val="767171" w:themeColor="background2" w:themeShade="80"/>
              </w:rPr>
              <w:t>Jima</w:t>
            </w:r>
            <w:proofErr w:type="spellEnd"/>
            <w:r w:rsidRPr="48041323">
              <w:rPr>
                <w:rFonts w:eastAsia="Times New Roman"/>
                <w:color w:val="767171" w:themeColor="background2" w:themeShade="80"/>
              </w:rPr>
              <w:t xml:space="preserve"> Abajo</w:t>
            </w:r>
          </w:p>
        </w:tc>
      </w:tr>
      <w:tr w:rsidR="48041323" w14:paraId="42B4776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F9ED530" w14:textId="784480DC" w:rsidR="48041323" w:rsidRDefault="48041323" w:rsidP="48041323">
            <w:pPr>
              <w:spacing w:after="0"/>
              <w:jc w:val="both"/>
            </w:pPr>
            <w:r w:rsidRPr="48041323">
              <w:rPr>
                <w:rFonts w:eastAsia="Times New Roman"/>
                <w:color w:val="767171" w:themeColor="background2" w:themeShade="80"/>
              </w:rPr>
              <w:t xml:space="preserve">Centro de </w:t>
            </w:r>
            <w:r w:rsidR="05627513" w:rsidRPr="18F4F93F">
              <w:rPr>
                <w:rFonts w:eastAsia="Times New Roman"/>
                <w:color w:val="767171" w:themeColor="background2" w:themeShade="80"/>
              </w:rPr>
              <w:t>Atención</w:t>
            </w:r>
            <w:r w:rsidRPr="48041323">
              <w:rPr>
                <w:rFonts w:eastAsia="Times New Roman"/>
                <w:color w:val="767171" w:themeColor="background2" w:themeShade="80"/>
              </w:rPr>
              <w:t xml:space="preserve"> Primaria La Otra Banda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138C7BD" w14:textId="345C5CA3"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Municipal </w:t>
            </w:r>
            <w:r w:rsidR="09A6929F" w:rsidRPr="3315E017">
              <w:rPr>
                <w:rFonts w:eastAsia="Times New Roman"/>
                <w:color w:val="767171" w:themeColor="background2" w:themeShade="80"/>
              </w:rPr>
              <w:t>José</w:t>
            </w:r>
            <w:r w:rsidRPr="48041323">
              <w:rPr>
                <w:rFonts w:eastAsia="Times New Roman"/>
                <w:color w:val="767171" w:themeColor="background2" w:themeShade="80"/>
              </w:rPr>
              <w:t xml:space="preserve"> Contreras (Villa Trina)</w:t>
            </w:r>
          </w:p>
        </w:tc>
      </w:tr>
      <w:tr w:rsidR="48041323" w14:paraId="15AB18D8"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DD4CF05" w14:textId="6B7AE00C" w:rsidR="48041323" w:rsidRDefault="48041323" w:rsidP="48041323">
            <w:pPr>
              <w:spacing w:after="0"/>
              <w:jc w:val="both"/>
            </w:pPr>
            <w:r w:rsidRPr="48041323">
              <w:rPr>
                <w:rFonts w:eastAsia="Times New Roman"/>
                <w:color w:val="767171" w:themeColor="background2" w:themeShade="80"/>
              </w:rPr>
              <w:t>Centro de Atención Primaria La Peña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F27929E" w14:textId="0510A018"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Municipal </w:t>
            </w:r>
            <w:r w:rsidR="664DDA6D" w:rsidRPr="3315E017">
              <w:rPr>
                <w:rFonts w:eastAsia="Times New Roman"/>
                <w:color w:val="767171" w:themeColor="background2" w:themeShade="80"/>
              </w:rPr>
              <w:t>José</w:t>
            </w:r>
            <w:r w:rsidRPr="48041323">
              <w:rPr>
                <w:rFonts w:eastAsia="Times New Roman"/>
                <w:color w:val="767171" w:themeColor="background2" w:themeShade="80"/>
              </w:rPr>
              <w:t xml:space="preserve"> Pérez</w:t>
            </w:r>
          </w:p>
        </w:tc>
      </w:tr>
      <w:tr w:rsidR="48041323" w14:paraId="626EC46B"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2CACA53" w14:textId="77A3EBFF" w:rsidR="48041323" w:rsidRDefault="48041323" w:rsidP="48041323">
            <w:pPr>
              <w:spacing w:after="0"/>
              <w:jc w:val="both"/>
            </w:pPr>
            <w:r w:rsidRPr="48041323">
              <w:rPr>
                <w:rFonts w:eastAsia="Times New Roman"/>
                <w:color w:val="767171" w:themeColor="background2" w:themeShade="80"/>
              </w:rPr>
              <w:lastRenderedPageBreak/>
              <w:t>Centro de Atención Primaria La Yagua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0947372" w14:textId="2D3C20C0" w:rsidR="48041323" w:rsidRDefault="48041323" w:rsidP="48041323">
            <w:pPr>
              <w:spacing w:after="0"/>
              <w:jc w:val="both"/>
            </w:pPr>
            <w:r w:rsidRPr="48041323">
              <w:rPr>
                <w:rFonts w:eastAsia="Times New Roman"/>
                <w:color w:val="767171" w:themeColor="background2" w:themeShade="80"/>
              </w:rPr>
              <w:t>Hospital Municipal Juan XXIII</w:t>
            </w:r>
          </w:p>
        </w:tc>
      </w:tr>
      <w:tr w:rsidR="48041323" w14:paraId="4CECC17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9A09B6B" w14:textId="36E0D1A6"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32F7188A" w:rsidRPr="2E759299">
              <w:rPr>
                <w:rFonts w:eastAsia="Times New Roman"/>
                <w:color w:val="767171" w:themeColor="background2" w:themeShade="80"/>
              </w:rPr>
              <w:t>Atención</w:t>
            </w:r>
            <w:r w:rsidRPr="48041323">
              <w:rPr>
                <w:rFonts w:eastAsia="Times New Roman"/>
                <w:color w:val="767171" w:themeColor="background2" w:themeShade="80"/>
              </w:rPr>
              <w:t xml:space="preserve"> Primaria La </w:t>
            </w:r>
            <w:proofErr w:type="spellStart"/>
            <w:r w:rsidRPr="48041323">
              <w:rPr>
                <w:rFonts w:eastAsia="Times New Roman"/>
                <w:color w:val="767171" w:themeColor="background2" w:themeShade="80"/>
              </w:rPr>
              <w:t>Yaguita</w:t>
            </w:r>
            <w:proofErr w:type="spellEnd"/>
            <w:r w:rsidRPr="48041323">
              <w:rPr>
                <w:rFonts w:eastAsia="Times New Roman"/>
                <w:color w:val="767171" w:themeColor="background2" w:themeShade="80"/>
              </w:rPr>
              <w:t xml:space="preserve"> del Pastor</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14A8DBE" w14:textId="66F1465B" w:rsidR="48041323" w:rsidRDefault="48041323" w:rsidP="48041323">
            <w:pPr>
              <w:spacing w:after="0"/>
              <w:jc w:val="both"/>
            </w:pPr>
            <w:r w:rsidRPr="48041323">
              <w:rPr>
                <w:rFonts w:eastAsia="Times New Roman"/>
                <w:color w:val="767171" w:themeColor="background2" w:themeShade="80"/>
              </w:rPr>
              <w:t>Hospital Municipal Julia Santana</w:t>
            </w:r>
          </w:p>
        </w:tc>
      </w:tr>
      <w:tr w:rsidR="48041323" w14:paraId="7F147FA3"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0448867" w14:textId="1B990352" w:rsidR="48041323" w:rsidRDefault="48041323" w:rsidP="48041323">
            <w:pPr>
              <w:spacing w:after="0"/>
              <w:jc w:val="both"/>
            </w:pPr>
            <w:r w:rsidRPr="48041323">
              <w:rPr>
                <w:rFonts w:eastAsia="Times New Roman"/>
                <w:color w:val="767171" w:themeColor="background2" w:themeShade="80"/>
              </w:rPr>
              <w:t xml:space="preserve">Centro de </w:t>
            </w:r>
            <w:r w:rsidR="7F0BFB05" w:rsidRPr="18F4F93F">
              <w:rPr>
                <w:rFonts w:eastAsia="Times New Roman"/>
                <w:color w:val="767171" w:themeColor="background2" w:themeShade="80"/>
              </w:rPr>
              <w:t>Atención</w:t>
            </w:r>
            <w:r w:rsidRPr="48041323">
              <w:rPr>
                <w:rFonts w:eastAsia="Times New Roman"/>
                <w:color w:val="767171" w:themeColor="background2" w:themeShade="80"/>
              </w:rPr>
              <w:t xml:space="preserve"> Primaria Laguna Salada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B683063" w14:textId="75AC5557" w:rsidR="48041323" w:rsidRDefault="48041323" w:rsidP="48041323">
            <w:pPr>
              <w:spacing w:after="0"/>
              <w:jc w:val="both"/>
            </w:pPr>
            <w:r w:rsidRPr="48041323">
              <w:rPr>
                <w:rFonts w:eastAsia="Times New Roman"/>
                <w:color w:val="767171" w:themeColor="background2" w:themeShade="80"/>
              </w:rPr>
              <w:t xml:space="preserve">Hospital Municipal Las Lagunas de </w:t>
            </w:r>
            <w:proofErr w:type="spellStart"/>
            <w:r w:rsidRPr="48041323">
              <w:rPr>
                <w:rFonts w:eastAsia="Times New Roman"/>
                <w:color w:val="767171" w:themeColor="background2" w:themeShade="80"/>
              </w:rPr>
              <w:t>Nisibon</w:t>
            </w:r>
            <w:proofErr w:type="spellEnd"/>
          </w:p>
        </w:tc>
      </w:tr>
      <w:tr w:rsidR="48041323" w14:paraId="61ED6EA4"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0D433F8" w14:textId="238EFC69" w:rsidR="48041323" w:rsidRDefault="48041323" w:rsidP="48041323">
            <w:pPr>
              <w:spacing w:after="0"/>
              <w:jc w:val="both"/>
            </w:pPr>
            <w:r w:rsidRPr="48041323">
              <w:rPr>
                <w:rFonts w:eastAsia="Times New Roman"/>
                <w:color w:val="767171" w:themeColor="background2" w:themeShade="80"/>
              </w:rPr>
              <w:t>Centro de Atención Primaria Las Barias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7C2D9FF" w14:textId="18DBE508" w:rsidR="48041323" w:rsidRDefault="48041323" w:rsidP="48041323">
            <w:pPr>
              <w:spacing w:after="0"/>
              <w:jc w:val="both"/>
            </w:pPr>
            <w:r w:rsidRPr="48041323">
              <w:rPr>
                <w:rFonts w:eastAsia="Times New Roman"/>
                <w:color w:val="767171" w:themeColor="background2" w:themeShade="80"/>
              </w:rPr>
              <w:t>Hospital Municipal Licey al Medio</w:t>
            </w:r>
          </w:p>
        </w:tc>
      </w:tr>
      <w:tr w:rsidR="48041323" w14:paraId="04906F3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A405A98" w14:textId="5D1AC90F" w:rsidR="48041323" w:rsidRDefault="48041323" w:rsidP="48041323">
            <w:pPr>
              <w:spacing w:after="0"/>
              <w:jc w:val="both"/>
            </w:pPr>
            <w:r w:rsidRPr="48041323">
              <w:rPr>
                <w:rFonts w:eastAsia="Times New Roman"/>
                <w:color w:val="767171" w:themeColor="background2" w:themeShade="80"/>
              </w:rPr>
              <w:t>Centro de Atención Primaria Las Charcas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8EF8C2E" w14:textId="40DDC255" w:rsidR="48041323" w:rsidRDefault="48041323" w:rsidP="48041323">
            <w:pPr>
              <w:spacing w:after="0"/>
              <w:jc w:val="both"/>
            </w:pPr>
            <w:r w:rsidRPr="48041323">
              <w:rPr>
                <w:rFonts w:eastAsia="Times New Roman"/>
                <w:color w:val="767171" w:themeColor="background2" w:themeShade="80"/>
              </w:rPr>
              <w:t>Hospital Municipal Los Alcarrizos II</w:t>
            </w:r>
          </w:p>
        </w:tc>
      </w:tr>
      <w:tr w:rsidR="48041323" w14:paraId="0BFCEDDD"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6CE90C9" w14:textId="46F3E573" w:rsidR="48041323" w:rsidRDefault="48041323" w:rsidP="48041323">
            <w:pPr>
              <w:spacing w:after="0"/>
              <w:jc w:val="both"/>
            </w:pPr>
            <w:r w:rsidRPr="48041323">
              <w:rPr>
                <w:rFonts w:eastAsia="Times New Roman"/>
                <w:color w:val="767171" w:themeColor="background2" w:themeShade="80"/>
              </w:rPr>
              <w:t>Centro de Atención Primaria Las Clavellinas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4E3CD3E" w14:textId="47DC9D7F" w:rsidR="48041323" w:rsidRDefault="48041323" w:rsidP="48041323">
            <w:pPr>
              <w:spacing w:after="0"/>
              <w:jc w:val="both"/>
            </w:pPr>
            <w:r w:rsidRPr="48041323">
              <w:rPr>
                <w:rFonts w:eastAsia="Times New Roman"/>
                <w:color w:val="767171" w:themeColor="background2" w:themeShade="80"/>
              </w:rPr>
              <w:t xml:space="preserve">Hospital Municipal Los Cacaos, San Cristóbal </w:t>
            </w:r>
          </w:p>
        </w:tc>
      </w:tr>
      <w:tr w:rsidR="48041323" w14:paraId="0320C019" w14:textId="77777777" w:rsidTr="29410EC8">
        <w:trPr>
          <w:trHeight w:val="30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A3B4F9E" w14:textId="0F5E5354" w:rsidR="48041323" w:rsidRDefault="48041323" w:rsidP="48041323">
            <w:pPr>
              <w:spacing w:after="0"/>
              <w:jc w:val="both"/>
            </w:pPr>
            <w:r w:rsidRPr="48041323">
              <w:rPr>
                <w:rFonts w:eastAsia="Times New Roman"/>
                <w:color w:val="767171" w:themeColor="background2" w:themeShade="80"/>
              </w:rPr>
              <w:t xml:space="preserve">Centro de </w:t>
            </w:r>
            <w:r w:rsidR="597A0EFB" w:rsidRPr="18F4F93F">
              <w:rPr>
                <w:rFonts w:eastAsia="Times New Roman"/>
                <w:color w:val="767171" w:themeColor="background2" w:themeShade="80"/>
              </w:rPr>
              <w:t>Atención</w:t>
            </w:r>
            <w:r w:rsidRPr="48041323">
              <w:rPr>
                <w:rFonts w:eastAsia="Times New Roman"/>
                <w:color w:val="767171" w:themeColor="background2" w:themeShade="80"/>
              </w:rPr>
              <w:t xml:space="preserve"> Primaria Las Coles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F064E1F" w14:textId="75B931F6"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Municipal Manuel </w:t>
            </w:r>
            <w:r w:rsidR="09B5FBF5" w:rsidRPr="6DE50EDB">
              <w:rPr>
                <w:rFonts w:eastAsia="Times New Roman"/>
                <w:color w:val="767171" w:themeColor="background2" w:themeShade="80"/>
              </w:rPr>
              <w:t>Joaquín</w:t>
            </w:r>
            <w:r w:rsidRPr="48041323">
              <w:rPr>
                <w:rFonts w:eastAsia="Times New Roman"/>
                <w:color w:val="767171" w:themeColor="background2" w:themeShade="80"/>
              </w:rPr>
              <w:t xml:space="preserve"> Mendoza Castillo</w:t>
            </w:r>
          </w:p>
        </w:tc>
      </w:tr>
      <w:tr w:rsidR="48041323" w14:paraId="6FD580CE"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D3DF3E3" w14:textId="70F044C3" w:rsidR="48041323" w:rsidRDefault="48041323" w:rsidP="48041323">
            <w:pPr>
              <w:spacing w:after="0"/>
              <w:jc w:val="both"/>
            </w:pPr>
            <w:r w:rsidRPr="48041323">
              <w:rPr>
                <w:rFonts w:eastAsia="Times New Roman"/>
                <w:color w:val="767171" w:themeColor="background2" w:themeShade="80"/>
              </w:rPr>
              <w:t xml:space="preserve">Centro de </w:t>
            </w:r>
            <w:r w:rsidR="697D65CE" w:rsidRPr="18F4F93F">
              <w:rPr>
                <w:rFonts w:eastAsia="Times New Roman"/>
                <w:color w:val="767171" w:themeColor="background2" w:themeShade="80"/>
              </w:rPr>
              <w:t>Atención</w:t>
            </w:r>
            <w:r w:rsidRPr="48041323">
              <w:rPr>
                <w:rFonts w:eastAsia="Times New Roman"/>
                <w:color w:val="767171" w:themeColor="background2" w:themeShade="80"/>
              </w:rPr>
              <w:t xml:space="preserve"> Primaria Las Cuchillas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56911B8" w14:textId="70692BF6" w:rsidR="48041323" w:rsidRDefault="48041323" w:rsidP="48041323">
            <w:pPr>
              <w:spacing w:after="0"/>
              <w:jc w:val="both"/>
            </w:pPr>
            <w:r w:rsidRPr="48041323">
              <w:rPr>
                <w:rFonts w:eastAsia="Times New Roman"/>
                <w:color w:val="767171" w:themeColor="background2" w:themeShade="80"/>
              </w:rPr>
              <w:t>Hospital Municipal Marcelino Vélez</w:t>
            </w:r>
          </w:p>
        </w:tc>
      </w:tr>
      <w:tr w:rsidR="48041323" w14:paraId="531AA780"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37AF0B9" w14:textId="50A6B6A1" w:rsidR="48041323" w:rsidRDefault="48041323" w:rsidP="48041323">
            <w:pPr>
              <w:spacing w:after="0"/>
              <w:jc w:val="both"/>
            </w:pPr>
            <w:r w:rsidRPr="48041323">
              <w:rPr>
                <w:rFonts w:eastAsia="Times New Roman"/>
                <w:color w:val="767171" w:themeColor="background2" w:themeShade="80"/>
              </w:rPr>
              <w:t>Centro de Atención Primaria Las Lagunas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48E8846" w14:textId="07727882" w:rsidR="48041323" w:rsidRDefault="48041323" w:rsidP="48041323">
            <w:pPr>
              <w:spacing w:after="0"/>
              <w:jc w:val="both"/>
            </w:pPr>
            <w:r w:rsidRPr="48041323">
              <w:rPr>
                <w:rFonts w:eastAsia="Times New Roman"/>
                <w:color w:val="767171" w:themeColor="background2" w:themeShade="80"/>
              </w:rPr>
              <w:t>Hospital Municipal Natividad Alcalá</w:t>
            </w:r>
          </w:p>
        </w:tc>
      </w:tr>
      <w:tr w:rsidR="48041323" w14:paraId="2E09C52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C3AF2B5" w14:textId="5A9D3A24" w:rsidR="48041323" w:rsidRDefault="48041323" w:rsidP="48041323">
            <w:pPr>
              <w:spacing w:after="0"/>
              <w:jc w:val="both"/>
            </w:pPr>
            <w:r w:rsidRPr="48041323">
              <w:rPr>
                <w:rFonts w:eastAsia="Times New Roman"/>
                <w:color w:val="767171" w:themeColor="background2" w:themeShade="80"/>
              </w:rPr>
              <w:t>Centro de Atención Primaria Las Placetas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675D815" w14:textId="76192C82" w:rsidR="48041323" w:rsidRDefault="48041323" w:rsidP="48041323">
            <w:pPr>
              <w:spacing w:after="0"/>
              <w:jc w:val="both"/>
            </w:pPr>
            <w:r w:rsidRPr="48041323">
              <w:rPr>
                <w:rFonts w:eastAsia="Times New Roman"/>
                <w:color w:val="767171" w:themeColor="background2" w:themeShade="80"/>
              </w:rPr>
              <w:t xml:space="preserve">Hospital Municipal </w:t>
            </w:r>
            <w:proofErr w:type="spellStart"/>
            <w:r w:rsidRPr="48041323">
              <w:rPr>
                <w:rFonts w:eastAsia="Times New Roman"/>
                <w:color w:val="767171" w:themeColor="background2" w:themeShade="80"/>
              </w:rPr>
              <w:t>Nizao</w:t>
            </w:r>
            <w:proofErr w:type="spellEnd"/>
          </w:p>
        </w:tc>
      </w:tr>
      <w:tr w:rsidR="48041323" w14:paraId="5B3CDF4C" w14:textId="77777777" w:rsidTr="2E58DF62">
        <w:trPr>
          <w:trHeight w:val="342"/>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4293415" w14:textId="06FD1A5A"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674103AE" w:rsidRPr="18F4F93F">
              <w:rPr>
                <w:rFonts w:eastAsia="Times New Roman"/>
                <w:color w:val="767171" w:themeColor="background2" w:themeShade="80"/>
              </w:rPr>
              <w:t>Atención</w:t>
            </w:r>
            <w:r w:rsidRPr="48041323">
              <w:rPr>
                <w:rFonts w:eastAsia="Times New Roman"/>
                <w:color w:val="767171" w:themeColor="background2" w:themeShade="80"/>
              </w:rPr>
              <w:t xml:space="preserve"> Primaria Las </w:t>
            </w:r>
            <w:proofErr w:type="spellStart"/>
            <w:r w:rsidRPr="48041323">
              <w:rPr>
                <w:rFonts w:eastAsia="Times New Roman"/>
                <w:color w:val="767171" w:themeColor="background2" w:themeShade="80"/>
              </w:rPr>
              <w:t>Taranas</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E4C15E4" w14:textId="6AA8C19B" w:rsidR="48041323" w:rsidRDefault="48041323" w:rsidP="48041323">
            <w:pPr>
              <w:spacing w:after="0"/>
              <w:jc w:val="both"/>
            </w:pPr>
            <w:r w:rsidRPr="48041323">
              <w:rPr>
                <w:rFonts w:eastAsia="Times New Roman"/>
                <w:color w:val="767171" w:themeColor="background2" w:themeShade="80"/>
              </w:rPr>
              <w:t>Hospital Municipal Nuestra Señora de la Altagracia</w:t>
            </w:r>
          </w:p>
        </w:tc>
      </w:tr>
      <w:tr w:rsidR="48041323" w14:paraId="7B1C7D1C"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988C059" w14:textId="266ECCD1" w:rsidR="48041323" w:rsidRDefault="48041323" w:rsidP="48041323">
            <w:pPr>
              <w:spacing w:after="0"/>
              <w:jc w:val="both"/>
            </w:pPr>
            <w:r w:rsidRPr="48041323">
              <w:rPr>
                <w:rFonts w:eastAsia="Times New Roman"/>
                <w:color w:val="767171" w:themeColor="background2" w:themeShade="80"/>
              </w:rPr>
              <w:t xml:space="preserve">Centro de Atención Primaria Las Yayas de </w:t>
            </w:r>
            <w:proofErr w:type="spellStart"/>
            <w:r w:rsidRPr="48041323">
              <w:rPr>
                <w:rFonts w:eastAsia="Times New Roman"/>
                <w:color w:val="767171" w:themeColor="background2" w:themeShade="80"/>
              </w:rPr>
              <w:t>Viajama</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5A11D5C" w14:textId="49CED17E" w:rsidR="48041323" w:rsidRDefault="48041323" w:rsidP="48041323">
            <w:pPr>
              <w:spacing w:after="0"/>
              <w:jc w:val="both"/>
            </w:pPr>
            <w:r w:rsidRPr="48041323">
              <w:rPr>
                <w:rFonts w:eastAsia="Times New Roman"/>
                <w:color w:val="767171" w:themeColor="background2" w:themeShade="80"/>
              </w:rPr>
              <w:t>Hospital Municipal Nuestra Señora del Carmen</w:t>
            </w:r>
          </w:p>
        </w:tc>
      </w:tr>
      <w:tr w:rsidR="48041323" w14:paraId="3A22F434"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A83231B" w14:textId="023EF7D0" w:rsidR="48041323" w:rsidRDefault="48041323" w:rsidP="48041323">
            <w:pPr>
              <w:spacing w:after="0"/>
              <w:jc w:val="both"/>
            </w:pPr>
            <w:r w:rsidRPr="48041323">
              <w:rPr>
                <w:rFonts w:eastAsia="Times New Roman"/>
                <w:color w:val="767171" w:themeColor="background2" w:themeShade="80"/>
              </w:rPr>
              <w:t xml:space="preserve">Centro de </w:t>
            </w:r>
            <w:r w:rsidR="72CFD3F5" w:rsidRPr="53973519">
              <w:rPr>
                <w:rFonts w:eastAsia="Times New Roman"/>
                <w:color w:val="767171" w:themeColor="background2" w:themeShade="80"/>
              </w:rPr>
              <w:t>Atención</w:t>
            </w:r>
            <w:r w:rsidRPr="48041323">
              <w:rPr>
                <w:rFonts w:eastAsia="Times New Roman"/>
                <w:color w:val="767171" w:themeColor="background2" w:themeShade="80"/>
              </w:rPr>
              <w:t xml:space="preserve"> Primaria Las Yayas I</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10E213C" w14:textId="0D13EC40" w:rsidR="48041323" w:rsidRDefault="48041323" w:rsidP="48041323">
            <w:pPr>
              <w:spacing w:after="0"/>
              <w:jc w:val="both"/>
            </w:pPr>
            <w:r w:rsidRPr="48041323">
              <w:rPr>
                <w:rFonts w:eastAsia="Times New Roman"/>
                <w:color w:val="767171" w:themeColor="background2" w:themeShade="80"/>
              </w:rPr>
              <w:t>Hospital Municipal Octavia Gautier Vidal</w:t>
            </w:r>
          </w:p>
        </w:tc>
      </w:tr>
      <w:tr w:rsidR="48041323" w14:paraId="265502CF"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A49DACD" w14:textId="58235B98" w:rsidR="48041323" w:rsidRDefault="48041323" w:rsidP="48041323">
            <w:pPr>
              <w:spacing w:after="0"/>
              <w:jc w:val="both"/>
            </w:pPr>
            <w:r w:rsidRPr="48041323">
              <w:rPr>
                <w:rFonts w:eastAsia="Times New Roman"/>
                <w:color w:val="767171" w:themeColor="background2" w:themeShade="80"/>
              </w:rPr>
              <w:t xml:space="preserve">Centro de </w:t>
            </w:r>
            <w:r w:rsidR="2E155AF4" w:rsidRPr="53973519">
              <w:rPr>
                <w:rFonts w:eastAsia="Times New Roman"/>
                <w:color w:val="767171" w:themeColor="background2" w:themeShade="80"/>
              </w:rPr>
              <w:t>Atención</w:t>
            </w:r>
            <w:r w:rsidRPr="48041323">
              <w:rPr>
                <w:rFonts w:eastAsia="Times New Roman"/>
                <w:color w:val="767171" w:themeColor="background2" w:themeShade="80"/>
              </w:rPr>
              <w:t xml:space="preserve"> Primaria Las Yayas II</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E9BC0F5" w14:textId="158ED22B" w:rsidR="48041323" w:rsidRDefault="48041323" w:rsidP="48041323">
            <w:pPr>
              <w:spacing w:after="0"/>
              <w:jc w:val="both"/>
            </w:pPr>
            <w:r w:rsidRPr="48041323">
              <w:rPr>
                <w:rFonts w:eastAsia="Times New Roman"/>
                <w:color w:val="767171" w:themeColor="background2" w:themeShade="80"/>
              </w:rPr>
              <w:t>Hospital Municipal Pablo Antonio Paulino</w:t>
            </w:r>
          </w:p>
        </w:tc>
      </w:tr>
      <w:tr w:rsidR="48041323" w14:paraId="4D7D27A2"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9393A74" w14:textId="62D06EC9" w:rsidR="48041323" w:rsidRDefault="48041323" w:rsidP="48041323">
            <w:pPr>
              <w:spacing w:after="0"/>
              <w:jc w:val="both"/>
            </w:pPr>
            <w:r w:rsidRPr="48041323">
              <w:rPr>
                <w:rFonts w:eastAsia="Times New Roman"/>
                <w:color w:val="767171" w:themeColor="background2" w:themeShade="80"/>
              </w:rPr>
              <w:t xml:space="preserve">Centro de </w:t>
            </w:r>
            <w:r w:rsidR="02D32AC9"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Los Alcarrizos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561D6F3" w14:textId="4CEC2D6F"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Municipal Pablo Morrobel </w:t>
            </w:r>
            <w:r w:rsidR="04D923C7" w:rsidRPr="313ACFAB">
              <w:rPr>
                <w:rFonts w:eastAsia="Times New Roman"/>
                <w:color w:val="767171" w:themeColor="background2" w:themeShade="80"/>
              </w:rPr>
              <w:t>Jiménez</w:t>
            </w:r>
          </w:p>
        </w:tc>
      </w:tr>
      <w:tr w:rsidR="48041323" w14:paraId="18801AE8"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95E734C" w14:textId="6325E794" w:rsidR="48041323" w:rsidRDefault="48041323" w:rsidP="48041323">
            <w:pPr>
              <w:spacing w:after="0"/>
              <w:jc w:val="both"/>
            </w:pPr>
            <w:r w:rsidRPr="48041323">
              <w:rPr>
                <w:rFonts w:eastAsia="Times New Roman"/>
                <w:color w:val="767171" w:themeColor="background2" w:themeShade="80"/>
              </w:rPr>
              <w:t xml:space="preserve">Centro de Atención Primaria Los </w:t>
            </w:r>
            <w:proofErr w:type="spellStart"/>
            <w:r w:rsidRPr="48041323">
              <w:rPr>
                <w:rFonts w:eastAsia="Times New Roman"/>
                <w:color w:val="767171" w:themeColor="background2" w:themeShade="80"/>
              </w:rPr>
              <w:t>Jovillos</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6651205" w14:textId="4CD036B5" w:rsidR="48041323" w:rsidRDefault="48041323" w:rsidP="48041323">
            <w:pPr>
              <w:spacing w:after="0"/>
              <w:jc w:val="both"/>
            </w:pPr>
            <w:r w:rsidRPr="48041323">
              <w:rPr>
                <w:rFonts w:eastAsia="Times New Roman"/>
                <w:color w:val="767171" w:themeColor="background2" w:themeShade="80"/>
              </w:rPr>
              <w:t>Hospital Municipal Pedro Heredia Rojas</w:t>
            </w:r>
          </w:p>
        </w:tc>
      </w:tr>
      <w:tr w:rsidR="48041323" w14:paraId="2B842EFD"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A7D469D" w14:textId="06223DE0" w:rsidR="48041323" w:rsidRDefault="48041323" w:rsidP="48041323">
            <w:pPr>
              <w:spacing w:after="0"/>
              <w:jc w:val="both"/>
            </w:pPr>
            <w:r w:rsidRPr="48041323">
              <w:rPr>
                <w:rFonts w:eastAsia="Times New Roman"/>
                <w:color w:val="767171" w:themeColor="background2" w:themeShade="80"/>
              </w:rPr>
              <w:t xml:space="preserve">Centro de </w:t>
            </w:r>
            <w:r w:rsidR="3EB77BB8"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los Quemados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8D98D68" w14:textId="2A0DBD54" w:rsidR="48041323" w:rsidRDefault="48041323" w:rsidP="48041323">
            <w:pPr>
              <w:spacing w:after="0"/>
              <w:jc w:val="both"/>
            </w:pPr>
            <w:r w:rsidRPr="48041323">
              <w:rPr>
                <w:rFonts w:eastAsia="Times New Roman"/>
                <w:color w:val="767171" w:themeColor="background2" w:themeShade="80"/>
              </w:rPr>
              <w:t>Hospital Municipal Periférico Dr. Rafael Castro</w:t>
            </w:r>
          </w:p>
        </w:tc>
      </w:tr>
      <w:tr w:rsidR="48041323" w14:paraId="5939BFD4"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2055F81" w14:textId="167E7DB5" w:rsidR="48041323" w:rsidRDefault="48041323" w:rsidP="48041323">
            <w:pPr>
              <w:spacing w:after="0"/>
              <w:jc w:val="both"/>
            </w:pPr>
            <w:r w:rsidRPr="48041323">
              <w:rPr>
                <w:rFonts w:eastAsia="Times New Roman"/>
                <w:color w:val="767171" w:themeColor="background2" w:themeShade="80"/>
              </w:rPr>
              <w:t xml:space="preserve">Centro de </w:t>
            </w:r>
            <w:r w:rsidR="4C82AE1F"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Los Robles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8E4506F" w14:textId="0E3CA898" w:rsidR="48041323" w:rsidRDefault="48041323" w:rsidP="48041323">
            <w:pPr>
              <w:spacing w:after="0"/>
              <w:jc w:val="both"/>
            </w:pPr>
            <w:r w:rsidRPr="48041323">
              <w:rPr>
                <w:rFonts w:eastAsia="Times New Roman"/>
                <w:color w:val="767171" w:themeColor="background2" w:themeShade="80"/>
              </w:rPr>
              <w:t xml:space="preserve">Hospital Municipal Ramon Adriano </w:t>
            </w:r>
            <w:proofErr w:type="spellStart"/>
            <w:r w:rsidRPr="48041323">
              <w:rPr>
                <w:rFonts w:eastAsia="Times New Roman"/>
                <w:color w:val="767171" w:themeColor="background2" w:themeShade="80"/>
              </w:rPr>
              <w:t>Villalona</w:t>
            </w:r>
            <w:proofErr w:type="spellEnd"/>
          </w:p>
        </w:tc>
      </w:tr>
      <w:tr w:rsidR="48041323" w14:paraId="3E8BEC98"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B5BD0D0" w14:textId="5715CFD7" w:rsidR="48041323" w:rsidRDefault="48041323" w:rsidP="48041323">
            <w:pPr>
              <w:spacing w:after="0"/>
              <w:jc w:val="both"/>
            </w:pPr>
            <w:r w:rsidRPr="48041323">
              <w:rPr>
                <w:rFonts w:eastAsia="Times New Roman"/>
                <w:color w:val="767171" w:themeColor="background2" w:themeShade="80"/>
              </w:rPr>
              <w:t xml:space="preserve">Centro de </w:t>
            </w:r>
            <w:r w:rsidR="1AA7C76F"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Los Toros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F8F859D" w14:textId="0B94AD22" w:rsidR="48041323" w:rsidRDefault="48041323" w:rsidP="48041323">
            <w:pPr>
              <w:spacing w:after="0"/>
              <w:jc w:val="both"/>
            </w:pPr>
            <w:r w:rsidRPr="48041323">
              <w:rPr>
                <w:rFonts w:eastAsia="Times New Roman"/>
                <w:color w:val="767171" w:themeColor="background2" w:themeShade="80"/>
              </w:rPr>
              <w:t xml:space="preserve">Hospital Municipal Rodolfo De La Cruz Mora </w:t>
            </w:r>
          </w:p>
        </w:tc>
      </w:tr>
      <w:tr w:rsidR="48041323" w14:paraId="6C7DCD17"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FC9E8E8" w14:textId="6F254DAC" w:rsidR="48041323" w:rsidRDefault="48041323" w:rsidP="48041323">
            <w:pPr>
              <w:spacing w:after="0"/>
              <w:jc w:val="both"/>
            </w:pPr>
            <w:r w:rsidRPr="48041323">
              <w:rPr>
                <w:rFonts w:eastAsia="Times New Roman"/>
                <w:color w:val="767171" w:themeColor="background2" w:themeShade="80"/>
              </w:rPr>
              <w:t xml:space="preserve">Centro de </w:t>
            </w:r>
            <w:r w:rsidR="3F7C5AD3"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Madre Laura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6A9195C" w14:textId="2B3758BD"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Municipal San </w:t>
            </w:r>
            <w:r w:rsidR="4BE721A2" w:rsidRPr="313ACFAB">
              <w:rPr>
                <w:rFonts w:eastAsia="Times New Roman"/>
                <w:color w:val="767171" w:themeColor="background2" w:themeShade="80"/>
              </w:rPr>
              <w:t>José</w:t>
            </w:r>
            <w:r w:rsidRPr="48041323">
              <w:rPr>
                <w:rFonts w:eastAsia="Times New Roman"/>
                <w:color w:val="767171" w:themeColor="background2" w:themeShade="80"/>
              </w:rPr>
              <w:t xml:space="preserve"> de Las Matas</w:t>
            </w:r>
          </w:p>
        </w:tc>
      </w:tr>
      <w:tr w:rsidR="48041323" w14:paraId="33D3A3C2"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C3A3E75" w14:textId="4329B83F" w:rsidR="48041323" w:rsidRDefault="48041323" w:rsidP="48041323">
            <w:pPr>
              <w:spacing w:after="0"/>
              <w:jc w:val="both"/>
            </w:pPr>
            <w:r w:rsidRPr="48041323">
              <w:rPr>
                <w:rFonts w:eastAsia="Times New Roman"/>
                <w:color w:val="767171" w:themeColor="background2" w:themeShade="80"/>
              </w:rPr>
              <w:t xml:space="preserve">Centro de </w:t>
            </w:r>
            <w:r w:rsidR="0B68404A"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Maguana Abajo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2041151" w14:textId="3C1657DA" w:rsidR="48041323" w:rsidRDefault="48041323" w:rsidP="48041323">
            <w:pPr>
              <w:spacing w:after="0"/>
              <w:jc w:val="both"/>
            </w:pPr>
            <w:r w:rsidRPr="48041323">
              <w:rPr>
                <w:rFonts w:eastAsia="Times New Roman"/>
                <w:color w:val="767171" w:themeColor="background2" w:themeShade="80"/>
              </w:rPr>
              <w:t>Hospital Municipal Santo Socorro</w:t>
            </w:r>
          </w:p>
        </w:tc>
      </w:tr>
      <w:tr w:rsidR="48041323" w14:paraId="74DA705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FB82117" w14:textId="4F0FBAC5" w:rsidR="48041323" w:rsidRDefault="48041323" w:rsidP="48041323">
            <w:pPr>
              <w:spacing w:after="0"/>
              <w:jc w:val="both"/>
            </w:pPr>
            <w:r w:rsidRPr="48041323">
              <w:rPr>
                <w:rFonts w:eastAsia="Times New Roman"/>
                <w:color w:val="767171" w:themeColor="background2" w:themeShade="80"/>
              </w:rPr>
              <w:t xml:space="preserve">Centro de </w:t>
            </w:r>
            <w:r w:rsidR="17AE0CA9"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Magueyal</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B7A2551" w14:textId="2EDD2D4F" w:rsidR="48041323" w:rsidRDefault="48041323" w:rsidP="48041323">
            <w:pPr>
              <w:spacing w:after="0"/>
              <w:jc w:val="both"/>
            </w:pPr>
            <w:r w:rsidRPr="48041323">
              <w:rPr>
                <w:rFonts w:eastAsia="Times New Roman"/>
                <w:color w:val="767171" w:themeColor="background2" w:themeShade="80"/>
              </w:rPr>
              <w:t>Hospital Municipal Sigfredo Alba</w:t>
            </w:r>
          </w:p>
        </w:tc>
      </w:tr>
      <w:tr w:rsidR="48041323" w14:paraId="53C1A729"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925840B" w14:textId="1C78B4F1" w:rsidR="48041323" w:rsidRDefault="48041323" w:rsidP="48041323">
            <w:pPr>
              <w:spacing w:after="0"/>
              <w:jc w:val="both"/>
            </w:pPr>
            <w:r w:rsidRPr="48041323">
              <w:rPr>
                <w:rFonts w:eastAsia="Times New Roman"/>
                <w:color w:val="767171" w:themeColor="background2" w:themeShade="80"/>
              </w:rPr>
              <w:lastRenderedPageBreak/>
              <w:t xml:space="preserve">Centro de </w:t>
            </w:r>
            <w:r w:rsidR="48CEC8FA"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Maizal</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671FA01" w14:textId="2FC2A174" w:rsidR="48041323" w:rsidRDefault="48041323" w:rsidP="48041323">
            <w:pPr>
              <w:spacing w:after="0"/>
              <w:jc w:val="both"/>
            </w:pPr>
            <w:r w:rsidRPr="48041323">
              <w:rPr>
                <w:rFonts w:eastAsia="Times New Roman"/>
                <w:color w:val="767171" w:themeColor="background2" w:themeShade="80"/>
              </w:rPr>
              <w:t>Hospital Municipal Tomasina Valdez</w:t>
            </w:r>
          </w:p>
        </w:tc>
      </w:tr>
      <w:tr w:rsidR="48041323" w14:paraId="0F96B58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5E611C7" w14:textId="5F429A36" w:rsidR="48041323" w:rsidRDefault="48041323" w:rsidP="48041323">
            <w:pPr>
              <w:spacing w:after="0"/>
              <w:jc w:val="both"/>
            </w:pPr>
            <w:r w:rsidRPr="48041323">
              <w:rPr>
                <w:rFonts w:eastAsia="Times New Roman"/>
                <w:color w:val="767171" w:themeColor="background2" w:themeShade="80"/>
              </w:rPr>
              <w:t xml:space="preserve">Centro de </w:t>
            </w:r>
            <w:r w:rsidR="58D32F3A"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Margara (El Tamarindo)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3097532" w14:textId="38F29B5A" w:rsidR="48041323" w:rsidRDefault="48041323" w:rsidP="48041323">
            <w:pPr>
              <w:spacing w:after="0"/>
              <w:jc w:val="both"/>
            </w:pPr>
            <w:r w:rsidRPr="48041323">
              <w:rPr>
                <w:rFonts w:eastAsia="Times New Roman"/>
                <w:color w:val="767171" w:themeColor="background2" w:themeShade="80"/>
              </w:rPr>
              <w:t>Hospital Municipal Villa de los Almácigos</w:t>
            </w:r>
          </w:p>
        </w:tc>
      </w:tr>
      <w:tr w:rsidR="48041323" w14:paraId="6BC13163"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EAF9944" w14:textId="3A5B2324" w:rsidR="48041323" w:rsidRDefault="48041323" w:rsidP="48041323">
            <w:pPr>
              <w:spacing w:after="0"/>
              <w:jc w:val="both"/>
            </w:pPr>
            <w:r w:rsidRPr="48041323">
              <w:rPr>
                <w:rFonts w:eastAsia="Times New Roman"/>
                <w:color w:val="767171" w:themeColor="background2" w:themeShade="80"/>
              </w:rPr>
              <w:t xml:space="preserve">Centro de </w:t>
            </w:r>
            <w:r w:rsidR="51C4A9A8"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w:t>
            </w:r>
            <w:proofErr w:type="spellStart"/>
            <w:r w:rsidRPr="48041323">
              <w:rPr>
                <w:rFonts w:eastAsia="Times New Roman"/>
                <w:color w:val="767171" w:themeColor="background2" w:themeShade="80"/>
              </w:rPr>
              <w:t>Masipedro</w:t>
            </w:r>
            <w:proofErr w:type="spellEnd"/>
            <w:r w:rsidRPr="48041323">
              <w:rPr>
                <w:rFonts w:eastAsia="Times New Roman"/>
                <w:color w:val="767171" w:themeColor="background2" w:themeShade="80"/>
              </w:rPr>
              <w:t xml:space="preserve"> (Arroyo Toro)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C79BEF2" w14:textId="66B73ABC" w:rsidR="48041323" w:rsidRDefault="48041323" w:rsidP="48041323">
            <w:pPr>
              <w:spacing w:after="0"/>
              <w:jc w:val="both"/>
            </w:pPr>
            <w:r w:rsidRPr="48041323">
              <w:rPr>
                <w:rFonts w:eastAsia="Times New Roman"/>
                <w:color w:val="767171" w:themeColor="background2" w:themeShade="80"/>
              </w:rPr>
              <w:t>Hospital Municipal Villa Fundación</w:t>
            </w:r>
          </w:p>
        </w:tc>
      </w:tr>
      <w:tr w:rsidR="48041323" w14:paraId="21DF0A8B"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766D5FD" w14:textId="458091B6" w:rsidR="48041323" w:rsidRDefault="48041323" w:rsidP="48041323">
            <w:pPr>
              <w:spacing w:after="0"/>
              <w:jc w:val="both"/>
            </w:pPr>
            <w:r w:rsidRPr="48041323">
              <w:rPr>
                <w:rFonts w:eastAsia="Times New Roman"/>
                <w:color w:val="767171" w:themeColor="background2" w:themeShade="80"/>
              </w:rPr>
              <w:t xml:space="preserve">Centro de </w:t>
            </w:r>
            <w:r w:rsidR="5A5238B4"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Mata de Palma (</w:t>
            </w:r>
            <w:r w:rsidR="7CED983F" w:rsidRPr="43B72A4C">
              <w:rPr>
                <w:rFonts w:eastAsia="Times New Roman"/>
                <w:color w:val="767171" w:themeColor="background2" w:themeShade="80"/>
              </w:rPr>
              <w:t>Sección</w:t>
            </w:r>
            <w:r w:rsidRPr="48041323">
              <w:rPr>
                <w:rFonts w:eastAsia="Times New Roman"/>
                <w:color w:val="767171" w:themeColor="background2" w:themeShade="80"/>
              </w:rPr>
              <w:t>)</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0F21F6C" w14:textId="0103474D" w:rsidR="48041323" w:rsidRDefault="48041323" w:rsidP="48041323">
            <w:pPr>
              <w:spacing w:after="0"/>
              <w:jc w:val="both"/>
            </w:pPr>
            <w:r w:rsidRPr="48041323">
              <w:rPr>
                <w:rFonts w:eastAsia="Times New Roman"/>
                <w:color w:val="767171" w:themeColor="background2" w:themeShade="80"/>
              </w:rPr>
              <w:t>Hospital Municipal Villa Isabela</w:t>
            </w:r>
          </w:p>
        </w:tc>
      </w:tr>
      <w:tr w:rsidR="48041323" w14:paraId="362988F9"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F728344" w14:textId="7B34CF06" w:rsidR="48041323" w:rsidRDefault="48041323" w:rsidP="48041323">
            <w:pPr>
              <w:spacing w:after="0"/>
              <w:jc w:val="both"/>
            </w:pPr>
            <w:r w:rsidRPr="48041323">
              <w:rPr>
                <w:rFonts w:eastAsia="Times New Roman"/>
                <w:color w:val="767171" w:themeColor="background2" w:themeShade="80"/>
              </w:rPr>
              <w:t xml:space="preserve">Centro de </w:t>
            </w:r>
            <w:r w:rsidR="357A7709"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Mata Hambre</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39ED582" w14:textId="4AB34484" w:rsidR="48041323" w:rsidRDefault="48041323" w:rsidP="48041323">
            <w:pPr>
              <w:spacing w:after="0"/>
              <w:jc w:val="both"/>
            </w:pPr>
            <w:r w:rsidRPr="48041323">
              <w:rPr>
                <w:rFonts w:eastAsia="Times New Roman"/>
                <w:color w:val="767171" w:themeColor="background2" w:themeShade="80"/>
              </w:rPr>
              <w:t>Hospital Municipal Villa La Mata</w:t>
            </w:r>
          </w:p>
        </w:tc>
      </w:tr>
      <w:tr w:rsidR="48041323" w14:paraId="49F6D3BC"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92A17D9" w14:textId="7EAB7800"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0BE1BDB0"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w:t>
            </w:r>
            <w:r w:rsidR="2CA076DB" w:rsidRPr="43B72A4C">
              <w:rPr>
                <w:rFonts w:eastAsia="Times New Roman"/>
                <w:color w:val="767171" w:themeColor="background2" w:themeShade="80"/>
              </w:rPr>
              <w:t>Máximo</w:t>
            </w:r>
            <w:r w:rsidR="26F41483" w:rsidRPr="43B72A4C">
              <w:rPr>
                <w:rFonts w:eastAsia="Times New Roman"/>
                <w:color w:val="767171" w:themeColor="background2" w:themeShade="80"/>
              </w:rPr>
              <w:t xml:space="preserve"> </w:t>
            </w:r>
            <w:r w:rsidR="7474633E" w:rsidRPr="43B72A4C">
              <w:rPr>
                <w:rFonts w:eastAsia="Times New Roman"/>
                <w:color w:val="767171" w:themeColor="background2" w:themeShade="80"/>
              </w:rPr>
              <w:t>Gómez</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0CB2434" w14:textId="7E657B7C" w:rsidR="48041323" w:rsidRDefault="48041323" w:rsidP="48041323">
            <w:pPr>
              <w:spacing w:after="0"/>
              <w:jc w:val="both"/>
            </w:pPr>
            <w:r w:rsidRPr="48041323">
              <w:rPr>
                <w:rFonts w:eastAsia="Times New Roman"/>
                <w:color w:val="767171" w:themeColor="background2" w:themeShade="80"/>
              </w:rPr>
              <w:t xml:space="preserve">Hospital Municipal </w:t>
            </w:r>
            <w:proofErr w:type="spellStart"/>
            <w:proofErr w:type="gramStart"/>
            <w:r w:rsidRPr="48041323">
              <w:rPr>
                <w:rFonts w:eastAsia="Times New Roman"/>
                <w:color w:val="767171" w:themeColor="background2" w:themeShade="80"/>
              </w:rPr>
              <w:t>Yrene</w:t>
            </w:r>
            <w:proofErr w:type="spellEnd"/>
            <w:r w:rsidRPr="48041323">
              <w:rPr>
                <w:rFonts w:eastAsia="Times New Roman"/>
                <w:color w:val="767171" w:themeColor="background2" w:themeShade="80"/>
              </w:rPr>
              <w:t xml:space="preserve">  Fernández</w:t>
            </w:r>
            <w:proofErr w:type="gramEnd"/>
          </w:p>
        </w:tc>
      </w:tr>
      <w:tr w:rsidR="48041323" w14:paraId="3BA3BC89"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8FD1CA9" w14:textId="01AE472F" w:rsidR="48041323" w:rsidRDefault="48041323" w:rsidP="48041323">
            <w:pPr>
              <w:spacing w:after="0"/>
              <w:jc w:val="both"/>
            </w:pPr>
            <w:r w:rsidRPr="48041323">
              <w:rPr>
                <w:rFonts w:eastAsia="Times New Roman"/>
                <w:color w:val="767171" w:themeColor="background2" w:themeShade="80"/>
              </w:rPr>
              <w:t xml:space="preserve">Centro de </w:t>
            </w:r>
            <w:r w:rsidR="56A9084B"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Mena Abajo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48A2ED1" w14:textId="7B94CB0C" w:rsidR="48041323" w:rsidRDefault="48041323" w:rsidP="48041323">
            <w:pPr>
              <w:spacing w:after="0"/>
              <w:jc w:val="both"/>
            </w:pPr>
            <w:r w:rsidRPr="48041323">
              <w:rPr>
                <w:rFonts w:eastAsia="Times New Roman"/>
                <w:color w:val="767171" w:themeColor="background2" w:themeShade="80"/>
              </w:rPr>
              <w:t>Hospital Municipal, Manuel De Luna</w:t>
            </w:r>
          </w:p>
        </w:tc>
      </w:tr>
      <w:tr w:rsidR="48041323" w14:paraId="21AF07A8"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31D3251" w14:textId="4AE03E9B" w:rsidR="48041323" w:rsidRDefault="48041323" w:rsidP="48041323">
            <w:pPr>
              <w:spacing w:after="0"/>
              <w:jc w:val="both"/>
            </w:pPr>
            <w:r w:rsidRPr="48041323">
              <w:rPr>
                <w:rFonts w:eastAsia="Times New Roman"/>
                <w:color w:val="767171" w:themeColor="background2" w:themeShade="80"/>
              </w:rPr>
              <w:t xml:space="preserve">Centro de </w:t>
            </w:r>
            <w:r w:rsidR="29A0450D"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Mena Arriba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D544A11" w14:textId="33BAD235" w:rsidR="48041323" w:rsidRDefault="48041323" w:rsidP="48041323">
            <w:pPr>
              <w:spacing w:after="0"/>
              <w:jc w:val="both"/>
            </w:pPr>
            <w:r w:rsidRPr="48041323">
              <w:rPr>
                <w:rFonts w:eastAsia="Times New Roman"/>
                <w:color w:val="767171" w:themeColor="background2" w:themeShade="80"/>
              </w:rPr>
              <w:t xml:space="preserve">Hospital Provincial </w:t>
            </w:r>
            <w:proofErr w:type="spellStart"/>
            <w:r w:rsidRPr="48041323">
              <w:rPr>
                <w:rFonts w:eastAsia="Times New Roman"/>
                <w:color w:val="767171" w:themeColor="background2" w:themeShade="80"/>
              </w:rPr>
              <w:t>Aristides</w:t>
            </w:r>
            <w:proofErr w:type="spellEnd"/>
            <w:r w:rsidRPr="48041323">
              <w:rPr>
                <w:rFonts w:eastAsia="Times New Roman"/>
                <w:color w:val="767171" w:themeColor="background2" w:themeShade="80"/>
              </w:rPr>
              <w:t xml:space="preserve"> Fiallo Cabral</w:t>
            </w:r>
          </w:p>
        </w:tc>
      </w:tr>
      <w:tr w:rsidR="48041323" w14:paraId="145E971D"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3D3A119" w14:textId="217F78C8" w:rsidR="48041323" w:rsidRDefault="48041323" w:rsidP="48041323">
            <w:pPr>
              <w:spacing w:after="0"/>
              <w:jc w:val="both"/>
            </w:pPr>
            <w:r w:rsidRPr="48041323">
              <w:rPr>
                <w:rFonts w:eastAsia="Times New Roman"/>
                <w:color w:val="767171" w:themeColor="background2" w:themeShade="80"/>
              </w:rPr>
              <w:t xml:space="preserve">Centro de </w:t>
            </w:r>
            <w:r w:rsidR="6BDC1F76"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Mendosa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C2DD693" w14:textId="41A3CEA5" w:rsidR="48041323" w:rsidRDefault="48041323" w:rsidP="48041323">
            <w:pPr>
              <w:spacing w:after="0"/>
              <w:jc w:val="both"/>
            </w:pPr>
            <w:r w:rsidRPr="48041323">
              <w:rPr>
                <w:rFonts w:eastAsia="Times New Roman"/>
                <w:color w:val="767171" w:themeColor="background2" w:themeShade="80"/>
              </w:rPr>
              <w:t xml:space="preserve">Hospital provincial de </w:t>
            </w:r>
            <w:proofErr w:type="spellStart"/>
            <w:r w:rsidRPr="48041323">
              <w:rPr>
                <w:rFonts w:eastAsia="Times New Roman"/>
                <w:color w:val="767171" w:themeColor="background2" w:themeShade="80"/>
              </w:rPr>
              <w:t>Cotui</w:t>
            </w:r>
            <w:proofErr w:type="spellEnd"/>
          </w:p>
        </w:tc>
      </w:tr>
      <w:tr w:rsidR="48041323" w14:paraId="725DF98F"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C83C8A1" w14:textId="0F955CA3" w:rsidR="48041323" w:rsidRDefault="48041323" w:rsidP="48041323">
            <w:pPr>
              <w:spacing w:after="0"/>
              <w:jc w:val="both"/>
            </w:pPr>
            <w:r w:rsidRPr="48041323">
              <w:rPr>
                <w:rFonts w:eastAsia="Times New Roman"/>
                <w:color w:val="767171" w:themeColor="background2" w:themeShade="80"/>
              </w:rPr>
              <w:t xml:space="preserve">Centro de </w:t>
            </w:r>
            <w:r w:rsidR="6820B3DC"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Monte Bonito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071731B" w14:textId="3CD2073C"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Provincial de </w:t>
            </w:r>
            <w:r w:rsidR="38F44DDF" w:rsidRPr="0D493AD1">
              <w:rPr>
                <w:rFonts w:eastAsia="Times New Roman"/>
                <w:color w:val="767171" w:themeColor="background2" w:themeShade="80"/>
              </w:rPr>
              <w:t>Elías</w:t>
            </w:r>
            <w:r w:rsidRPr="48041323">
              <w:rPr>
                <w:rFonts w:eastAsia="Times New Roman"/>
                <w:color w:val="767171" w:themeColor="background2" w:themeShade="80"/>
              </w:rPr>
              <w:t xml:space="preserve"> Piña</w:t>
            </w:r>
          </w:p>
        </w:tc>
      </w:tr>
      <w:tr w:rsidR="48041323" w14:paraId="1B1653FA" w14:textId="77777777" w:rsidTr="70B1DE69">
        <w:trPr>
          <w:trHeight w:val="499"/>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6F88D50" w14:textId="59F939A6"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Atención Primaria Nancy </w:t>
            </w:r>
            <w:r w:rsidR="24DA0D66" w:rsidRPr="0D493AD1">
              <w:rPr>
                <w:rFonts w:eastAsia="Times New Roman"/>
                <w:color w:val="767171" w:themeColor="background2" w:themeShade="80"/>
              </w:rPr>
              <w:t>Ortiz</w:t>
            </w:r>
            <w:r w:rsidRPr="48041323">
              <w:rPr>
                <w:rFonts w:eastAsia="Times New Roman"/>
                <w:color w:val="767171" w:themeColor="background2" w:themeShade="80"/>
              </w:rPr>
              <w:t xml:space="preserve"> (Antiguo Matanzas)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10CB2DC" w14:textId="374AFCAD" w:rsidR="48041323" w:rsidRDefault="48041323" w:rsidP="48041323">
            <w:pPr>
              <w:spacing w:after="0"/>
              <w:jc w:val="both"/>
            </w:pPr>
            <w:r w:rsidRPr="48041323">
              <w:rPr>
                <w:rFonts w:eastAsia="Times New Roman"/>
                <w:color w:val="767171" w:themeColor="background2" w:themeShade="80"/>
              </w:rPr>
              <w:t>Hospital Provincial Dr. Angel Contreras</w:t>
            </w:r>
          </w:p>
        </w:tc>
      </w:tr>
      <w:tr w:rsidR="48041323" w14:paraId="2C4F7C8A"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49D2A86" w14:textId="5F24A6AF" w:rsidR="48041323" w:rsidRDefault="48041323" w:rsidP="48041323">
            <w:pPr>
              <w:spacing w:after="0"/>
              <w:jc w:val="both"/>
            </w:pPr>
            <w:r w:rsidRPr="48041323">
              <w:rPr>
                <w:rFonts w:eastAsia="Times New Roman"/>
                <w:color w:val="767171" w:themeColor="background2" w:themeShade="80"/>
              </w:rPr>
              <w:t xml:space="preserve">Centro de </w:t>
            </w:r>
            <w:r w:rsidR="4AB514A9"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Nueva Esperanza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5F1CCD2" w14:textId="74D068A6" w:rsidR="48041323" w:rsidRDefault="48041323" w:rsidP="48041323">
            <w:pPr>
              <w:spacing w:after="0"/>
              <w:jc w:val="both"/>
            </w:pPr>
            <w:r w:rsidRPr="48041323">
              <w:rPr>
                <w:rFonts w:eastAsia="Times New Roman"/>
                <w:color w:val="767171" w:themeColor="background2" w:themeShade="80"/>
              </w:rPr>
              <w:t xml:space="preserve">Hospital Provincial Dr. Angel Contreras </w:t>
            </w:r>
          </w:p>
        </w:tc>
      </w:tr>
      <w:tr w:rsidR="48041323" w14:paraId="752E628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A3746EF" w14:textId="2DFD8BDB"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593A716F"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Palmar de </w:t>
            </w:r>
            <w:proofErr w:type="spellStart"/>
            <w:r w:rsidRPr="48041323">
              <w:rPr>
                <w:rFonts w:eastAsia="Times New Roman"/>
                <w:color w:val="767171" w:themeColor="background2" w:themeShade="80"/>
              </w:rPr>
              <w:t>Ocoa</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1AA6629" w14:textId="2A069BE6" w:rsidR="48041323" w:rsidRDefault="48041323" w:rsidP="48041323">
            <w:pPr>
              <w:spacing w:after="0"/>
              <w:jc w:val="both"/>
            </w:pPr>
            <w:r w:rsidRPr="48041323">
              <w:rPr>
                <w:rFonts w:eastAsia="Times New Roman"/>
                <w:color w:val="767171" w:themeColor="background2" w:themeShade="80"/>
              </w:rPr>
              <w:t xml:space="preserve">Hospital Provincial Dr. Antonio </w:t>
            </w:r>
            <w:proofErr w:type="spellStart"/>
            <w:r w:rsidRPr="48041323">
              <w:rPr>
                <w:rFonts w:eastAsia="Times New Roman"/>
                <w:color w:val="767171" w:themeColor="background2" w:themeShade="80"/>
              </w:rPr>
              <w:t>Yapol</w:t>
            </w:r>
            <w:proofErr w:type="spellEnd"/>
            <w:r w:rsidRPr="48041323">
              <w:rPr>
                <w:rFonts w:eastAsia="Times New Roman"/>
                <w:color w:val="767171" w:themeColor="background2" w:themeShade="80"/>
              </w:rPr>
              <w:t xml:space="preserve"> </w:t>
            </w:r>
            <w:proofErr w:type="spellStart"/>
            <w:r w:rsidRPr="48041323">
              <w:rPr>
                <w:rFonts w:eastAsia="Times New Roman"/>
                <w:color w:val="767171" w:themeColor="background2" w:themeShade="80"/>
              </w:rPr>
              <w:t>Edeh</w:t>
            </w:r>
            <w:proofErr w:type="spellEnd"/>
          </w:p>
        </w:tc>
      </w:tr>
      <w:tr w:rsidR="48041323" w14:paraId="419BA232"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F43FE57" w14:textId="36AF513B" w:rsidR="48041323" w:rsidRDefault="48041323" w:rsidP="48041323">
            <w:pPr>
              <w:spacing w:after="0"/>
              <w:jc w:val="both"/>
            </w:pPr>
            <w:r w:rsidRPr="48041323">
              <w:rPr>
                <w:rFonts w:eastAsia="Times New Roman"/>
                <w:color w:val="767171" w:themeColor="background2" w:themeShade="80"/>
              </w:rPr>
              <w:t xml:space="preserve">Centro de </w:t>
            </w:r>
            <w:r w:rsidR="2F8C4E9E"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Palmarejo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9D1E1F3" w14:textId="6E29FD67" w:rsidR="48041323" w:rsidRDefault="48041323" w:rsidP="48041323">
            <w:pPr>
              <w:spacing w:after="0"/>
              <w:jc w:val="both"/>
            </w:pPr>
            <w:r w:rsidRPr="48041323">
              <w:rPr>
                <w:rFonts w:eastAsia="Times New Roman"/>
                <w:color w:val="767171" w:themeColor="background2" w:themeShade="80"/>
              </w:rPr>
              <w:t>Hospital Provincial Dr. Elio Fiallo</w:t>
            </w:r>
          </w:p>
        </w:tc>
      </w:tr>
      <w:tr w:rsidR="48041323" w14:paraId="7AA3F79C"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99E4F58" w14:textId="21A73D42" w:rsidR="48041323" w:rsidRDefault="48041323" w:rsidP="48041323">
            <w:pPr>
              <w:spacing w:after="0"/>
              <w:jc w:val="both"/>
            </w:pPr>
            <w:r w:rsidRPr="48041323">
              <w:rPr>
                <w:rFonts w:eastAsia="Times New Roman"/>
                <w:color w:val="767171" w:themeColor="background2" w:themeShade="80"/>
              </w:rPr>
              <w:t xml:space="preserve">Centro de </w:t>
            </w:r>
            <w:r w:rsidR="18CB96D8"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Pantoja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4CBBC1B" w14:textId="1244C9DA" w:rsidR="48041323" w:rsidRDefault="48041323" w:rsidP="48041323">
            <w:pPr>
              <w:spacing w:after="0"/>
              <w:jc w:val="both"/>
            </w:pPr>
            <w:r w:rsidRPr="48041323">
              <w:rPr>
                <w:rFonts w:eastAsia="Times New Roman"/>
                <w:color w:val="767171" w:themeColor="background2" w:themeShade="80"/>
              </w:rPr>
              <w:t>Hospital Provincial Dr. Leopoldo Pou</w:t>
            </w:r>
          </w:p>
        </w:tc>
      </w:tr>
      <w:tr w:rsidR="48041323" w14:paraId="475C00F9"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EB17B45" w14:textId="28DCABA5" w:rsidR="48041323" w:rsidRDefault="48041323" w:rsidP="48041323">
            <w:pPr>
              <w:spacing w:after="0"/>
              <w:jc w:val="both"/>
            </w:pPr>
            <w:r w:rsidRPr="48041323">
              <w:rPr>
                <w:rFonts w:eastAsia="Times New Roman"/>
                <w:color w:val="767171" w:themeColor="background2" w:themeShade="80"/>
              </w:rPr>
              <w:t xml:space="preserve">Centro de </w:t>
            </w:r>
            <w:r w:rsidR="3998E724"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Paradero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8F1FCB3" w14:textId="528509A1" w:rsidR="48041323" w:rsidRDefault="48041323" w:rsidP="48041323">
            <w:pPr>
              <w:spacing w:after="0"/>
              <w:jc w:val="both"/>
            </w:pPr>
            <w:r w:rsidRPr="48041323">
              <w:rPr>
                <w:rFonts w:eastAsia="Times New Roman"/>
                <w:color w:val="767171" w:themeColor="background2" w:themeShade="80"/>
              </w:rPr>
              <w:t>Hospital Provincial Dr. Pascasio Toribio Piantini</w:t>
            </w:r>
          </w:p>
        </w:tc>
      </w:tr>
      <w:tr w:rsidR="48041323" w14:paraId="75E18E90"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C8B070C" w14:textId="599C51F2" w:rsidR="48041323" w:rsidRDefault="48041323" w:rsidP="48041323">
            <w:pPr>
              <w:spacing w:after="0"/>
              <w:jc w:val="both"/>
            </w:pPr>
            <w:r w:rsidRPr="48041323">
              <w:rPr>
                <w:rFonts w:eastAsia="Times New Roman"/>
                <w:color w:val="767171" w:themeColor="background2" w:themeShade="80"/>
              </w:rPr>
              <w:t xml:space="preserve">Centro de </w:t>
            </w:r>
            <w:r w:rsidR="499D4D64"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Pedro Brand</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725A586" w14:textId="0FDD24D9" w:rsidR="48041323" w:rsidRDefault="48041323" w:rsidP="48041323">
            <w:pPr>
              <w:spacing w:after="0"/>
              <w:jc w:val="both"/>
            </w:pPr>
            <w:r w:rsidRPr="48041323">
              <w:rPr>
                <w:rFonts w:eastAsia="Times New Roman"/>
                <w:color w:val="767171" w:themeColor="background2" w:themeShade="80"/>
              </w:rPr>
              <w:t>Hospital Provincial Dr. Pedro Emilio Marchena</w:t>
            </w:r>
          </w:p>
        </w:tc>
      </w:tr>
      <w:tr w:rsidR="48041323" w14:paraId="405BC3E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6D30BAF" w14:textId="22EF5328" w:rsidR="48041323" w:rsidRDefault="48041323" w:rsidP="48041323">
            <w:pPr>
              <w:spacing w:after="0"/>
              <w:jc w:val="both"/>
            </w:pPr>
            <w:r w:rsidRPr="48041323">
              <w:rPr>
                <w:rFonts w:eastAsia="Times New Roman"/>
                <w:color w:val="767171" w:themeColor="background2" w:themeShade="80"/>
              </w:rPr>
              <w:t xml:space="preserve">Centro de </w:t>
            </w:r>
            <w:r w:rsidR="240B615A"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Piedra Blanca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A952C32" w14:textId="0A280C2A"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Provincial Dr. </w:t>
            </w:r>
            <w:r w:rsidR="13A7C368" w:rsidRPr="70B1DE69">
              <w:rPr>
                <w:rFonts w:eastAsia="Times New Roman"/>
                <w:color w:val="767171" w:themeColor="background2" w:themeShade="80"/>
              </w:rPr>
              <w:t>Teófilo</w:t>
            </w:r>
            <w:r w:rsidRPr="48041323">
              <w:rPr>
                <w:rFonts w:eastAsia="Times New Roman"/>
                <w:color w:val="767171" w:themeColor="background2" w:themeShade="80"/>
              </w:rPr>
              <w:t xml:space="preserve"> Hernandez</w:t>
            </w:r>
          </w:p>
        </w:tc>
      </w:tr>
      <w:tr w:rsidR="48041323" w14:paraId="24113224"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BEB1657" w14:textId="47EDB0AA" w:rsidR="48041323" w:rsidRDefault="48041323" w:rsidP="48041323">
            <w:pPr>
              <w:spacing w:after="0"/>
              <w:jc w:val="both"/>
            </w:pPr>
            <w:r w:rsidRPr="48041323">
              <w:rPr>
                <w:rFonts w:eastAsia="Times New Roman"/>
                <w:color w:val="767171" w:themeColor="background2" w:themeShade="80"/>
              </w:rPr>
              <w:t xml:space="preserve">Centro de </w:t>
            </w:r>
            <w:r w:rsidR="17AC13B1"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Ponce </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FDB7025" w14:textId="3291E5F7" w:rsidR="48041323" w:rsidRDefault="48041323" w:rsidP="48041323">
            <w:pPr>
              <w:spacing w:after="0"/>
              <w:jc w:val="both"/>
            </w:pPr>
            <w:r w:rsidRPr="48041323">
              <w:rPr>
                <w:rFonts w:eastAsia="Times New Roman"/>
                <w:color w:val="767171" w:themeColor="background2" w:themeShade="80"/>
              </w:rPr>
              <w:t>Hospital Provincial General Melenciano</w:t>
            </w:r>
          </w:p>
        </w:tc>
      </w:tr>
      <w:tr w:rsidR="48041323" w14:paraId="46736E44"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49CD3DA" w14:textId="1AAD2105" w:rsidR="48041323" w:rsidRDefault="48041323" w:rsidP="48041323">
            <w:pPr>
              <w:spacing w:after="0"/>
              <w:jc w:val="both"/>
            </w:pPr>
            <w:r w:rsidRPr="48041323">
              <w:rPr>
                <w:rFonts w:eastAsia="Times New Roman"/>
                <w:color w:val="767171" w:themeColor="background2" w:themeShade="80"/>
              </w:rPr>
              <w:t>Centro de Atención Primaria Proyecto 4</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A85F10D" w14:textId="6BAB2AD3" w:rsidR="48041323" w:rsidRDefault="48041323" w:rsidP="48041323">
            <w:pPr>
              <w:spacing w:after="0"/>
              <w:jc w:val="both"/>
            </w:pPr>
            <w:r w:rsidRPr="48041323">
              <w:rPr>
                <w:rFonts w:eastAsia="Times New Roman"/>
                <w:color w:val="767171" w:themeColor="background2" w:themeShade="80"/>
              </w:rPr>
              <w:t xml:space="preserve">Hospital Provincial Inmaculada Concepción </w:t>
            </w:r>
          </w:p>
        </w:tc>
      </w:tr>
      <w:tr w:rsidR="48041323" w14:paraId="4E94395A"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979FEE3" w14:textId="2F20B4DF" w:rsidR="48041323" w:rsidRDefault="48041323" w:rsidP="48041323">
            <w:pPr>
              <w:spacing w:after="0"/>
              <w:jc w:val="both"/>
            </w:pPr>
            <w:r w:rsidRPr="48041323">
              <w:rPr>
                <w:rFonts w:eastAsia="Times New Roman"/>
                <w:color w:val="767171" w:themeColor="background2" w:themeShade="80"/>
              </w:rPr>
              <w:t xml:space="preserve">Centro de </w:t>
            </w:r>
            <w:r w:rsidR="023C675F" w:rsidRPr="43B72A4C">
              <w:rPr>
                <w:rFonts w:eastAsia="Times New Roman"/>
                <w:color w:val="767171" w:themeColor="background2" w:themeShade="80"/>
              </w:rPr>
              <w:t>Atención</w:t>
            </w:r>
            <w:r w:rsidRPr="48041323">
              <w:rPr>
                <w:rFonts w:eastAsia="Times New Roman"/>
                <w:color w:val="767171" w:themeColor="background2" w:themeShade="80"/>
              </w:rPr>
              <w:t xml:space="preserve"> Primaria Pueblo Viejo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ED01C58" w14:textId="46B37DC5" w:rsidR="48041323" w:rsidRDefault="48041323" w:rsidP="48041323">
            <w:pPr>
              <w:spacing w:after="0"/>
              <w:jc w:val="both"/>
            </w:pPr>
            <w:r w:rsidRPr="48041323">
              <w:rPr>
                <w:rFonts w:eastAsia="Times New Roman"/>
                <w:color w:val="767171" w:themeColor="background2" w:themeShade="80"/>
              </w:rPr>
              <w:t>Hospital Provincial Jaime Sánchez</w:t>
            </w:r>
          </w:p>
        </w:tc>
      </w:tr>
      <w:tr w:rsidR="48041323" w14:paraId="49AFB282"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154ACCC" w14:textId="04573CE6" w:rsidR="48041323" w:rsidRDefault="48041323" w:rsidP="48041323">
            <w:pPr>
              <w:spacing w:after="0"/>
              <w:jc w:val="both"/>
            </w:pPr>
            <w:r w:rsidRPr="48041323">
              <w:rPr>
                <w:rFonts w:eastAsia="Times New Roman"/>
                <w:color w:val="767171" w:themeColor="background2" w:themeShade="80"/>
              </w:rPr>
              <w:lastRenderedPageBreak/>
              <w:t>Centro de Atención Primaria Punta Cana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1D255A6" w14:textId="061AA517" w:rsidR="48041323" w:rsidRDefault="48041323" w:rsidP="48041323">
            <w:pPr>
              <w:spacing w:after="0"/>
              <w:jc w:val="both"/>
            </w:pPr>
            <w:r w:rsidRPr="48041323">
              <w:rPr>
                <w:rFonts w:eastAsia="Times New Roman"/>
                <w:color w:val="767171" w:themeColor="background2" w:themeShade="80"/>
              </w:rPr>
              <w:t>Hospital Provincial La Altagracia</w:t>
            </w:r>
          </w:p>
        </w:tc>
      </w:tr>
      <w:tr w:rsidR="48041323" w14:paraId="6F9E9ED1"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69A5E30" w14:textId="085EB5EB" w:rsidR="48041323" w:rsidRDefault="48041323" w:rsidP="48041323">
            <w:pPr>
              <w:spacing w:after="0"/>
              <w:jc w:val="both"/>
            </w:pPr>
            <w:r w:rsidRPr="48041323">
              <w:rPr>
                <w:rFonts w:eastAsia="Times New Roman"/>
                <w:color w:val="767171" w:themeColor="background2" w:themeShade="80"/>
              </w:rPr>
              <w:t xml:space="preserve">Centro de </w:t>
            </w:r>
            <w:r w:rsidR="529AB487" w:rsidRPr="1C1CBFF0">
              <w:rPr>
                <w:rFonts w:eastAsia="Times New Roman"/>
                <w:color w:val="767171" w:themeColor="background2" w:themeShade="80"/>
              </w:rPr>
              <w:t>Atención</w:t>
            </w:r>
            <w:r w:rsidRPr="48041323">
              <w:rPr>
                <w:rFonts w:eastAsia="Times New Roman"/>
                <w:color w:val="767171" w:themeColor="background2" w:themeShade="80"/>
              </w:rPr>
              <w:t xml:space="preserve"> Primaria Quebrada Honda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04D37FC" w14:textId="4DCA770F"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Provincial Leopoldo </w:t>
            </w:r>
            <w:r w:rsidR="259EEC81" w:rsidRPr="4F569A7E">
              <w:rPr>
                <w:rFonts w:eastAsia="Times New Roman"/>
                <w:color w:val="767171" w:themeColor="background2" w:themeShade="80"/>
              </w:rPr>
              <w:t>Martínez</w:t>
            </w:r>
          </w:p>
        </w:tc>
      </w:tr>
      <w:tr w:rsidR="48041323" w14:paraId="4A454FD9" w14:textId="77777777" w:rsidTr="4FE7E902">
        <w:trPr>
          <w:trHeight w:val="432"/>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962824B" w14:textId="0027E553" w:rsidR="48041323" w:rsidRDefault="48041323" w:rsidP="48041323">
            <w:pPr>
              <w:spacing w:after="0"/>
              <w:jc w:val="both"/>
            </w:pPr>
            <w:r w:rsidRPr="48041323">
              <w:rPr>
                <w:rFonts w:eastAsia="Times New Roman"/>
                <w:color w:val="767171" w:themeColor="background2" w:themeShade="80"/>
              </w:rPr>
              <w:t xml:space="preserve">Centro de Atención Primaria Ranchito </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5682B91" w14:textId="3B04CAE2" w:rsidR="48041323" w:rsidRDefault="48041323" w:rsidP="48041323">
            <w:pPr>
              <w:spacing w:after="0"/>
              <w:jc w:val="both"/>
            </w:pPr>
            <w:r w:rsidRPr="48041323">
              <w:rPr>
                <w:rFonts w:eastAsia="Times New Roman"/>
                <w:color w:val="767171" w:themeColor="background2" w:themeShade="80"/>
              </w:rPr>
              <w:t>Hospital Provincial Materno Infantil Francisco A. Gonzalvo</w:t>
            </w:r>
          </w:p>
        </w:tc>
      </w:tr>
      <w:tr w:rsidR="48041323" w14:paraId="7F9931B4" w14:textId="77777777" w:rsidTr="4FE7E902">
        <w:trPr>
          <w:trHeight w:val="402"/>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6C5527D" w14:textId="4CA34A63" w:rsidR="48041323" w:rsidRDefault="48041323" w:rsidP="48041323">
            <w:pPr>
              <w:spacing w:after="0"/>
              <w:jc w:val="both"/>
            </w:pPr>
            <w:r w:rsidRPr="48041323">
              <w:rPr>
                <w:rFonts w:eastAsia="Times New Roman"/>
                <w:color w:val="767171" w:themeColor="background2" w:themeShade="80"/>
              </w:rPr>
              <w:t xml:space="preserve">Centro de </w:t>
            </w:r>
            <w:r w:rsidR="28F0CF6A" w:rsidRPr="1C1CBFF0">
              <w:rPr>
                <w:rFonts w:eastAsia="Times New Roman"/>
                <w:color w:val="767171" w:themeColor="background2" w:themeShade="80"/>
              </w:rPr>
              <w:t>Atención</w:t>
            </w:r>
            <w:r w:rsidRPr="48041323">
              <w:rPr>
                <w:rFonts w:eastAsia="Times New Roman"/>
                <w:color w:val="767171" w:themeColor="background2" w:themeShade="80"/>
              </w:rPr>
              <w:t xml:space="preserve"> Primaria Red de </w:t>
            </w:r>
            <w:r w:rsidR="0774BD99" w:rsidRPr="1C1CBFF0">
              <w:rPr>
                <w:rFonts w:eastAsia="Times New Roman"/>
                <w:color w:val="767171" w:themeColor="background2" w:themeShade="80"/>
              </w:rPr>
              <w:t>Protección</w:t>
            </w:r>
            <w:r w:rsidRPr="48041323">
              <w:rPr>
                <w:rFonts w:eastAsia="Times New Roman"/>
                <w:color w:val="767171" w:themeColor="background2" w:themeShade="80"/>
              </w:rPr>
              <w:t xml:space="preserve"> Social No. 1</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0BC1FB3" w14:textId="3FD0ABAE" w:rsidR="48041323" w:rsidRDefault="48041323" w:rsidP="48041323">
            <w:pPr>
              <w:spacing w:after="0"/>
              <w:jc w:val="both"/>
            </w:pPr>
            <w:r w:rsidRPr="48041323">
              <w:rPr>
                <w:rFonts w:eastAsia="Times New Roman"/>
                <w:color w:val="767171" w:themeColor="background2" w:themeShade="80"/>
              </w:rPr>
              <w:t>Hospital Provincial Nuestra Señora de La Altagracia</w:t>
            </w:r>
          </w:p>
        </w:tc>
      </w:tr>
      <w:tr w:rsidR="48041323" w14:paraId="32660710" w14:textId="77777777" w:rsidTr="4FE7E902">
        <w:trPr>
          <w:trHeight w:val="477"/>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77B6BAA" w14:textId="0AE96932" w:rsidR="48041323" w:rsidRDefault="48041323" w:rsidP="48041323">
            <w:pPr>
              <w:spacing w:after="0"/>
              <w:jc w:val="both"/>
            </w:pPr>
            <w:r w:rsidRPr="48041323">
              <w:rPr>
                <w:rFonts w:eastAsia="Times New Roman"/>
                <w:color w:val="767171" w:themeColor="background2" w:themeShade="80"/>
              </w:rPr>
              <w:t xml:space="preserve">Centro de </w:t>
            </w:r>
            <w:r w:rsidR="4BE9CBDB" w:rsidRPr="1C1CBFF0">
              <w:rPr>
                <w:rFonts w:eastAsia="Times New Roman"/>
                <w:color w:val="767171" w:themeColor="background2" w:themeShade="80"/>
              </w:rPr>
              <w:t>Atención</w:t>
            </w:r>
            <w:r w:rsidRPr="48041323">
              <w:rPr>
                <w:rFonts w:eastAsia="Times New Roman"/>
                <w:color w:val="767171" w:themeColor="background2" w:themeShade="80"/>
              </w:rPr>
              <w:t xml:space="preserve"> Primaria Red de </w:t>
            </w:r>
            <w:r w:rsidR="424B1234" w:rsidRPr="1C1CBFF0">
              <w:rPr>
                <w:rFonts w:eastAsia="Times New Roman"/>
                <w:color w:val="767171" w:themeColor="background2" w:themeShade="80"/>
              </w:rPr>
              <w:t>Protección</w:t>
            </w:r>
            <w:r w:rsidRPr="48041323">
              <w:rPr>
                <w:rFonts w:eastAsia="Times New Roman"/>
                <w:color w:val="767171" w:themeColor="background2" w:themeShade="80"/>
              </w:rPr>
              <w:t xml:space="preserve"> Social No. 2</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0687547" w14:textId="73C499A6" w:rsidR="48041323" w:rsidRDefault="48041323" w:rsidP="48041323">
            <w:pPr>
              <w:spacing w:after="0"/>
              <w:jc w:val="both"/>
            </w:pPr>
            <w:r w:rsidRPr="48041323">
              <w:rPr>
                <w:rFonts w:eastAsia="Times New Roman"/>
                <w:color w:val="767171" w:themeColor="background2" w:themeShade="80"/>
              </w:rPr>
              <w:t>Hospital Provincial Nuestra Señora de Regla</w:t>
            </w:r>
          </w:p>
        </w:tc>
      </w:tr>
      <w:tr w:rsidR="48041323" w14:paraId="6D25F341"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1E8E2A4" w14:textId="675860D5" w:rsidR="48041323" w:rsidRDefault="48041323" w:rsidP="48041323">
            <w:pPr>
              <w:spacing w:after="0"/>
              <w:jc w:val="both"/>
            </w:pPr>
            <w:r w:rsidRPr="48041323">
              <w:rPr>
                <w:rFonts w:eastAsia="Times New Roman"/>
                <w:color w:val="767171" w:themeColor="background2" w:themeShade="80"/>
              </w:rPr>
              <w:t>Centro de Atención Primaria Rincón</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FFA2D14" w14:textId="67407939" w:rsidR="48041323" w:rsidRDefault="48041323" w:rsidP="48041323">
            <w:pPr>
              <w:spacing w:after="0"/>
              <w:jc w:val="both"/>
            </w:pPr>
            <w:r w:rsidRPr="48041323">
              <w:rPr>
                <w:rFonts w:eastAsia="Times New Roman"/>
                <w:color w:val="767171" w:themeColor="background2" w:themeShade="80"/>
              </w:rPr>
              <w:t>Hospital Provincial Padre Antonio Fantino</w:t>
            </w:r>
          </w:p>
        </w:tc>
      </w:tr>
      <w:tr w:rsidR="48041323" w14:paraId="5016F81F"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E0416CA" w14:textId="261389B3" w:rsidR="48041323" w:rsidRDefault="48041323" w:rsidP="48041323">
            <w:pPr>
              <w:spacing w:after="0"/>
              <w:jc w:val="both"/>
            </w:pPr>
            <w:r w:rsidRPr="48041323">
              <w:rPr>
                <w:rFonts w:eastAsia="Times New Roman"/>
                <w:color w:val="767171" w:themeColor="background2" w:themeShade="80"/>
              </w:rPr>
              <w:t>Centro de Atención Primaria Rio Verde</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6CCED2E" w14:textId="01D90C96" w:rsidR="48041323" w:rsidRDefault="48041323" w:rsidP="48041323">
            <w:pPr>
              <w:spacing w:after="0"/>
              <w:jc w:val="both"/>
            </w:pPr>
            <w:r w:rsidRPr="48041323">
              <w:rPr>
                <w:rFonts w:eastAsia="Times New Roman"/>
                <w:color w:val="767171" w:themeColor="background2" w:themeShade="80"/>
              </w:rPr>
              <w:t>Hospital Provincial Padre Fantino</w:t>
            </w:r>
          </w:p>
        </w:tc>
      </w:tr>
      <w:tr w:rsidR="48041323" w14:paraId="76465E96" w14:textId="77777777" w:rsidTr="48041323">
        <w:trPr>
          <w:trHeight w:val="63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4FAF203" w14:textId="19F76F3B"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Atención Primaria Rosa Herminia </w:t>
            </w:r>
            <w:r w:rsidR="5B321084" w:rsidRPr="4F569A7E">
              <w:rPr>
                <w:rFonts w:eastAsia="Times New Roman"/>
                <w:color w:val="767171" w:themeColor="background2" w:themeShade="80"/>
              </w:rPr>
              <w:t>Martínez</w:t>
            </w:r>
            <w:r w:rsidR="26F41483" w:rsidRPr="4F569A7E">
              <w:rPr>
                <w:rFonts w:eastAsia="Times New Roman"/>
                <w:color w:val="767171" w:themeColor="background2" w:themeShade="80"/>
              </w:rPr>
              <w:t xml:space="preserve"> </w:t>
            </w:r>
            <w:r w:rsidR="31882B67" w:rsidRPr="4F569A7E">
              <w:rPr>
                <w:rFonts w:eastAsia="Times New Roman"/>
                <w:color w:val="767171" w:themeColor="background2" w:themeShade="80"/>
              </w:rPr>
              <w:t>(</w:t>
            </w:r>
            <w:r w:rsidRPr="48041323">
              <w:rPr>
                <w:rFonts w:eastAsia="Times New Roman"/>
                <w:color w:val="767171" w:themeColor="background2" w:themeShade="80"/>
              </w:rPr>
              <w:t>Antiguo Santana)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34D8A8F" w14:textId="1EF39DFA"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Provincial Ramon </w:t>
            </w:r>
            <w:r w:rsidR="500EC026" w:rsidRPr="4F569A7E">
              <w:rPr>
                <w:rFonts w:eastAsia="Times New Roman"/>
                <w:color w:val="767171" w:themeColor="background2" w:themeShade="80"/>
              </w:rPr>
              <w:t>Matías</w:t>
            </w:r>
            <w:r w:rsidRPr="48041323">
              <w:rPr>
                <w:rFonts w:eastAsia="Times New Roman"/>
                <w:color w:val="767171" w:themeColor="background2" w:themeShade="80"/>
              </w:rPr>
              <w:t xml:space="preserve"> Mella</w:t>
            </w:r>
          </w:p>
        </w:tc>
      </w:tr>
      <w:tr w:rsidR="48041323" w14:paraId="77D219A3" w14:textId="77777777" w:rsidTr="4FE7E902">
        <w:trPr>
          <w:trHeight w:val="30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EBD328B" w14:textId="123BAE07" w:rsidR="48041323" w:rsidRDefault="48041323" w:rsidP="48041323">
            <w:pPr>
              <w:spacing w:after="0"/>
              <w:jc w:val="both"/>
            </w:pPr>
            <w:r w:rsidRPr="48041323">
              <w:rPr>
                <w:rFonts w:eastAsia="Times New Roman"/>
                <w:color w:val="767171" w:themeColor="background2" w:themeShade="80"/>
              </w:rPr>
              <w:t>Centro de Atención Primaria Rosa Nova (Antiguo Catalina)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E882D09" w14:textId="0ABDC24C" w:rsidR="48041323" w:rsidRDefault="48041323" w:rsidP="48041323">
            <w:pPr>
              <w:spacing w:after="0"/>
              <w:jc w:val="both"/>
            </w:pPr>
            <w:r w:rsidRPr="48041323">
              <w:rPr>
                <w:rFonts w:eastAsia="Times New Roman"/>
                <w:color w:val="767171" w:themeColor="background2" w:themeShade="80"/>
              </w:rPr>
              <w:t xml:space="preserve">Hospital Provincial Ricardo </w:t>
            </w:r>
            <w:proofErr w:type="spellStart"/>
            <w:r w:rsidRPr="48041323">
              <w:rPr>
                <w:rFonts w:eastAsia="Times New Roman"/>
                <w:color w:val="767171" w:themeColor="background2" w:themeShade="80"/>
              </w:rPr>
              <w:t>Limardo</w:t>
            </w:r>
            <w:proofErr w:type="spellEnd"/>
            <w:r w:rsidRPr="48041323">
              <w:rPr>
                <w:rFonts w:eastAsia="Times New Roman"/>
                <w:color w:val="767171" w:themeColor="background2" w:themeShade="80"/>
              </w:rPr>
              <w:t xml:space="preserve"> </w:t>
            </w:r>
          </w:p>
        </w:tc>
      </w:tr>
      <w:tr w:rsidR="48041323" w14:paraId="00D53B03"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36121E3" w14:textId="34FBD17C" w:rsidR="48041323" w:rsidRDefault="48041323" w:rsidP="48041323">
            <w:pPr>
              <w:spacing w:after="0"/>
              <w:jc w:val="both"/>
            </w:pPr>
            <w:r w:rsidRPr="48041323">
              <w:rPr>
                <w:rFonts w:eastAsia="Times New Roman"/>
                <w:color w:val="767171" w:themeColor="background2" w:themeShade="80"/>
              </w:rPr>
              <w:t xml:space="preserve">Centro de </w:t>
            </w:r>
            <w:r w:rsidR="63BE6881" w:rsidRPr="1C1CBFF0">
              <w:rPr>
                <w:rFonts w:eastAsia="Times New Roman"/>
                <w:color w:val="767171" w:themeColor="background2" w:themeShade="80"/>
              </w:rPr>
              <w:t>Atención</w:t>
            </w:r>
            <w:r w:rsidRPr="48041323">
              <w:rPr>
                <w:rFonts w:eastAsia="Times New Roman"/>
                <w:color w:val="767171" w:themeColor="background2" w:themeShade="80"/>
              </w:rPr>
              <w:t xml:space="preserve"> Primaria Sabana Alta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F265FEB" w14:textId="7C0E1D02" w:rsidR="48041323" w:rsidRDefault="48041323" w:rsidP="48041323">
            <w:pPr>
              <w:spacing w:after="0"/>
              <w:jc w:val="both"/>
            </w:pPr>
            <w:r w:rsidRPr="48041323">
              <w:rPr>
                <w:rFonts w:eastAsia="Times New Roman"/>
                <w:color w:val="767171" w:themeColor="background2" w:themeShade="80"/>
              </w:rPr>
              <w:t>Hospital Provincial Rosa Duarte</w:t>
            </w:r>
          </w:p>
        </w:tc>
      </w:tr>
      <w:tr w:rsidR="48041323" w14:paraId="6EE58633"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3AD3F17" w14:textId="357A5569" w:rsidR="48041323" w:rsidRDefault="48041323" w:rsidP="48041323">
            <w:pPr>
              <w:spacing w:after="0"/>
              <w:jc w:val="both"/>
            </w:pPr>
            <w:r w:rsidRPr="48041323">
              <w:rPr>
                <w:rFonts w:eastAsia="Times New Roman"/>
                <w:color w:val="767171" w:themeColor="background2" w:themeShade="80"/>
              </w:rPr>
              <w:t xml:space="preserve">Centro de </w:t>
            </w:r>
            <w:r w:rsidR="189A906D" w:rsidRPr="2FF0E58A">
              <w:rPr>
                <w:rFonts w:eastAsia="Times New Roman"/>
                <w:color w:val="767171" w:themeColor="background2" w:themeShade="80"/>
              </w:rPr>
              <w:t>Atención</w:t>
            </w:r>
            <w:r w:rsidRPr="48041323">
              <w:rPr>
                <w:rFonts w:eastAsia="Times New Roman"/>
                <w:color w:val="767171" w:themeColor="background2" w:themeShade="80"/>
              </w:rPr>
              <w:t xml:space="preserve"> Primaria Sabana del Puerto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683F98D" w14:textId="50496E33" w:rsidR="48041323" w:rsidRDefault="48041323" w:rsidP="48041323">
            <w:pPr>
              <w:spacing w:after="0"/>
              <w:jc w:val="both"/>
            </w:pPr>
            <w:r w:rsidRPr="48041323">
              <w:rPr>
                <w:rFonts w:eastAsia="Times New Roman"/>
                <w:color w:val="767171" w:themeColor="background2" w:themeShade="80"/>
              </w:rPr>
              <w:t xml:space="preserve">Hospital Provincial Rosa Duarte </w:t>
            </w:r>
          </w:p>
        </w:tc>
      </w:tr>
      <w:tr w:rsidR="48041323" w14:paraId="3B8675AB"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1EE0E35" w14:textId="291A5796" w:rsidR="48041323" w:rsidRDefault="48041323" w:rsidP="48041323">
            <w:pPr>
              <w:spacing w:after="0"/>
              <w:jc w:val="both"/>
            </w:pPr>
            <w:r w:rsidRPr="48041323">
              <w:rPr>
                <w:rFonts w:eastAsia="Times New Roman"/>
                <w:color w:val="767171" w:themeColor="background2" w:themeShade="80"/>
              </w:rPr>
              <w:t>Centro de Atención Primaria Sabana Larga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414566F" w14:textId="6AB470E7" w:rsidR="48041323" w:rsidRDefault="48041323" w:rsidP="48041323">
            <w:pPr>
              <w:spacing w:after="0"/>
              <w:jc w:val="both"/>
            </w:pPr>
            <w:r w:rsidRPr="48041323">
              <w:rPr>
                <w:rFonts w:eastAsia="Times New Roman"/>
                <w:color w:val="767171" w:themeColor="background2" w:themeShade="80"/>
              </w:rPr>
              <w:t xml:space="preserve">Hospital Provincial San Bartolomé </w:t>
            </w:r>
          </w:p>
        </w:tc>
      </w:tr>
      <w:tr w:rsidR="48041323" w14:paraId="2CA89EF4"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9583589" w14:textId="4215A5B7" w:rsidR="48041323" w:rsidRDefault="48041323" w:rsidP="48041323">
            <w:pPr>
              <w:spacing w:after="0"/>
              <w:jc w:val="both"/>
            </w:pPr>
            <w:r w:rsidRPr="48041323">
              <w:rPr>
                <w:rFonts w:eastAsia="Times New Roman"/>
                <w:color w:val="767171" w:themeColor="background2" w:themeShade="80"/>
              </w:rPr>
              <w:t xml:space="preserve">Centro de </w:t>
            </w:r>
            <w:r w:rsidR="05D23C74" w:rsidRPr="2FF0E58A">
              <w:rPr>
                <w:rFonts w:eastAsia="Times New Roman"/>
                <w:color w:val="767171" w:themeColor="background2" w:themeShade="80"/>
              </w:rPr>
              <w:t>Atención</w:t>
            </w:r>
            <w:r w:rsidRPr="48041323">
              <w:rPr>
                <w:rFonts w:eastAsia="Times New Roman"/>
                <w:color w:val="767171" w:themeColor="background2" w:themeShade="80"/>
              </w:rPr>
              <w:t xml:space="preserve"> Primaria Sabana Yegua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70F2C57" w14:textId="42F6D164"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Provincial San </w:t>
            </w:r>
            <w:r w:rsidR="371E1E87" w:rsidRPr="1C4DAEE9">
              <w:rPr>
                <w:rFonts w:eastAsia="Times New Roman"/>
                <w:color w:val="767171" w:themeColor="background2" w:themeShade="80"/>
              </w:rPr>
              <w:t>José</w:t>
            </w:r>
          </w:p>
        </w:tc>
      </w:tr>
      <w:tr w:rsidR="48041323" w14:paraId="28933A80"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E3836C7" w14:textId="58E95439"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Atención Primaria San </w:t>
            </w:r>
            <w:r w:rsidR="0BF1DA07" w:rsidRPr="6409E498">
              <w:rPr>
                <w:rFonts w:eastAsia="Times New Roman"/>
                <w:color w:val="767171" w:themeColor="background2" w:themeShade="80"/>
              </w:rPr>
              <w:t>Víctor</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95AA289" w14:textId="6C566A55"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Provincial San </w:t>
            </w:r>
            <w:r w:rsidR="26062EB6" w:rsidRPr="1C4DAEE9">
              <w:rPr>
                <w:rFonts w:eastAsia="Times New Roman"/>
                <w:color w:val="767171" w:themeColor="background2" w:themeShade="80"/>
              </w:rPr>
              <w:t>José</w:t>
            </w:r>
            <w:r w:rsidRPr="48041323">
              <w:rPr>
                <w:rFonts w:eastAsia="Times New Roman"/>
                <w:color w:val="767171" w:themeColor="background2" w:themeShade="80"/>
              </w:rPr>
              <w:t xml:space="preserve"> </w:t>
            </w:r>
          </w:p>
        </w:tc>
      </w:tr>
      <w:tr w:rsidR="48041323" w14:paraId="3AE29A7E"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74335AB" w14:textId="052CDC8D" w:rsidR="48041323" w:rsidRDefault="48041323" w:rsidP="48041323">
            <w:pPr>
              <w:spacing w:after="0"/>
              <w:jc w:val="both"/>
            </w:pPr>
            <w:r w:rsidRPr="48041323">
              <w:rPr>
                <w:rFonts w:eastAsia="Times New Roman"/>
                <w:color w:val="767171" w:themeColor="background2" w:themeShade="80"/>
              </w:rPr>
              <w:t xml:space="preserve">Centro de </w:t>
            </w:r>
            <w:r w:rsidR="395A5905" w:rsidRPr="6409E498">
              <w:rPr>
                <w:rFonts w:eastAsia="Times New Roman"/>
                <w:color w:val="767171" w:themeColor="background2" w:themeShade="80"/>
              </w:rPr>
              <w:t>Atención</w:t>
            </w:r>
            <w:r w:rsidRPr="48041323">
              <w:rPr>
                <w:rFonts w:eastAsia="Times New Roman"/>
                <w:color w:val="767171" w:themeColor="background2" w:themeShade="80"/>
              </w:rPr>
              <w:t xml:space="preserve"> Primaria Santo Domingo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5A4BD11" w14:textId="341EA7F8" w:rsidR="48041323" w:rsidRDefault="48041323" w:rsidP="48041323">
            <w:pPr>
              <w:spacing w:after="0"/>
              <w:jc w:val="both"/>
            </w:pPr>
            <w:r w:rsidRPr="48041323">
              <w:rPr>
                <w:rFonts w:eastAsia="Times New Roman"/>
                <w:color w:val="767171" w:themeColor="background2" w:themeShade="80"/>
              </w:rPr>
              <w:t>Hospital Provincial Toribio Bencosme</w:t>
            </w:r>
          </w:p>
        </w:tc>
      </w:tr>
      <w:tr w:rsidR="48041323" w14:paraId="15FF510F"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8BF0021" w14:textId="53637B19" w:rsidR="48041323" w:rsidRDefault="48041323" w:rsidP="48041323">
            <w:pPr>
              <w:spacing w:after="0"/>
              <w:jc w:val="both"/>
            </w:pPr>
            <w:r w:rsidRPr="48041323">
              <w:rPr>
                <w:rFonts w:eastAsia="Times New Roman"/>
                <w:color w:val="767171" w:themeColor="background2" w:themeShade="80"/>
              </w:rPr>
              <w:t xml:space="preserve">Centro de Atención Primaria </w:t>
            </w:r>
            <w:proofErr w:type="spellStart"/>
            <w:r w:rsidRPr="48041323">
              <w:rPr>
                <w:rFonts w:eastAsia="Times New Roman"/>
                <w:color w:val="767171" w:themeColor="background2" w:themeShade="80"/>
              </w:rPr>
              <w:t>Tabara</w:t>
            </w:r>
            <w:proofErr w:type="spellEnd"/>
            <w:r w:rsidRPr="48041323">
              <w:rPr>
                <w:rFonts w:eastAsia="Times New Roman"/>
                <w:color w:val="767171" w:themeColor="background2" w:themeShade="80"/>
              </w:rPr>
              <w:t xml:space="preserve"> Arriba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A4690D6" w14:textId="7AC98797" w:rsidR="48041323" w:rsidRDefault="48041323" w:rsidP="48041323">
            <w:pPr>
              <w:spacing w:after="0"/>
              <w:jc w:val="both"/>
            </w:pPr>
            <w:r w:rsidRPr="48041323">
              <w:rPr>
                <w:rFonts w:eastAsia="Times New Roman"/>
                <w:color w:val="767171" w:themeColor="background2" w:themeShade="80"/>
              </w:rPr>
              <w:t xml:space="preserve">Hospital Provincial y de Especialidades de </w:t>
            </w:r>
            <w:proofErr w:type="spellStart"/>
            <w:r w:rsidRPr="48041323">
              <w:rPr>
                <w:rFonts w:eastAsia="Times New Roman"/>
                <w:color w:val="767171" w:themeColor="background2" w:themeShade="80"/>
              </w:rPr>
              <w:t>Higuey</w:t>
            </w:r>
            <w:proofErr w:type="spellEnd"/>
          </w:p>
        </w:tc>
      </w:tr>
      <w:tr w:rsidR="48041323" w14:paraId="0A3F4C4B" w14:textId="77777777" w:rsidTr="48041323">
        <w:trPr>
          <w:trHeight w:val="63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C490C38" w14:textId="1D517193" w:rsidR="48041323" w:rsidRDefault="48041323" w:rsidP="48041323">
            <w:pPr>
              <w:spacing w:after="0"/>
              <w:jc w:val="both"/>
            </w:pPr>
            <w:r w:rsidRPr="48041323">
              <w:rPr>
                <w:rFonts w:eastAsia="Times New Roman"/>
                <w:color w:val="767171" w:themeColor="background2" w:themeShade="80"/>
              </w:rPr>
              <w:t>Centro de Atención Primaria Vengan a Ver</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B2E22CF" w14:textId="64D204B4" w:rsidR="48041323" w:rsidRDefault="48041323" w:rsidP="48041323">
            <w:pPr>
              <w:spacing w:after="0"/>
              <w:jc w:val="both"/>
            </w:pPr>
            <w:r w:rsidRPr="48041323">
              <w:rPr>
                <w:rFonts w:eastAsia="Times New Roman"/>
                <w:color w:val="767171" w:themeColor="background2" w:themeShade="80"/>
              </w:rPr>
              <w:t>Hospital Ramón De Lara de la Fuerza Aérea de la Republica Dominicana</w:t>
            </w:r>
          </w:p>
        </w:tc>
      </w:tr>
      <w:tr w:rsidR="48041323" w14:paraId="3720DA52" w14:textId="77777777" w:rsidTr="4FE7E902">
        <w:trPr>
          <w:trHeight w:val="432"/>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66B2DDA" w14:textId="170769C0" w:rsidR="48041323" w:rsidRDefault="48041323" w:rsidP="48041323">
            <w:pPr>
              <w:spacing w:after="0"/>
              <w:jc w:val="both"/>
            </w:pPr>
            <w:r w:rsidRPr="48041323">
              <w:rPr>
                <w:rFonts w:eastAsia="Times New Roman"/>
                <w:color w:val="767171" w:themeColor="background2" w:themeShade="80"/>
              </w:rPr>
              <w:lastRenderedPageBreak/>
              <w:t>Centro de Atención Primaria Verón</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60ACD6E" w14:textId="4287CA73" w:rsidR="48041323" w:rsidRDefault="48041323" w:rsidP="48041323">
            <w:pPr>
              <w:spacing w:after="0"/>
              <w:jc w:val="both"/>
            </w:pPr>
            <w:r w:rsidRPr="48041323">
              <w:rPr>
                <w:rFonts w:eastAsia="Times New Roman"/>
                <w:color w:val="767171" w:themeColor="background2" w:themeShade="80"/>
              </w:rPr>
              <w:t>Hospital Regional Docente Juan Pablo Pina</w:t>
            </w:r>
          </w:p>
        </w:tc>
      </w:tr>
      <w:tr w:rsidR="48041323" w14:paraId="476CCDF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FBF617E" w14:textId="7F8C677E"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430954A5" w:rsidRPr="6409E498">
              <w:rPr>
                <w:rFonts w:eastAsia="Times New Roman"/>
                <w:color w:val="767171" w:themeColor="background2" w:themeShade="80"/>
              </w:rPr>
              <w:t>Atención</w:t>
            </w:r>
            <w:r w:rsidRPr="48041323">
              <w:rPr>
                <w:rFonts w:eastAsia="Times New Roman"/>
                <w:color w:val="767171" w:themeColor="background2" w:themeShade="80"/>
              </w:rPr>
              <w:t xml:space="preserve"> Primaria </w:t>
            </w:r>
            <w:proofErr w:type="spellStart"/>
            <w:r w:rsidRPr="48041323">
              <w:rPr>
                <w:rFonts w:eastAsia="Times New Roman"/>
                <w:color w:val="767171" w:themeColor="background2" w:themeShade="80"/>
              </w:rPr>
              <w:t>Viajama</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0419D45" w14:textId="259D53E4" w:rsidR="48041323" w:rsidRDefault="48041323" w:rsidP="48041323">
            <w:pPr>
              <w:spacing w:after="0"/>
              <w:jc w:val="both"/>
            </w:pPr>
            <w:r w:rsidRPr="48041323">
              <w:rPr>
                <w:rFonts w:eastAsia="Times New Roman"/>
                <w:color w:val="767171" w:themeColor="background2" w:themeShade="80"/>
              </w:rPr>
              <w:t>Hospital Regional Dr. Alejandro Cabral</w:t>
            </w:r>
          </w:p>
        </w:tc>
      </w:tr>
      <w:tr w:rsidR="48041323" w14:paraId="76B35F0E" w14:textId="77777777" w:rsidTr="4FE7E902">
        <w:trPr>
          <w:trHeight w:val="432"/>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CEC4688" w14:textId="4759C05A" w:rsidR="48041323" w:rsidRDefault="48041323" w:rsidP="48041323">
            <w:pPr>
              <w:spacing w:after="0"/>
              <w:jc w:val="both"/>
            </w:pPr>
            <w:r w:rsidRPr="48041323">
              <w:rPr>
                <w:rFonts w:eastAsia="Times New Roman"/>
                <w:color w:val="767171" w:themeColor="background2" w:themeShade="80"/>
              </w:rPr>
              <w:t xml:space="preserve">Centro de </w:t>
            </w:r>
            <w:r w:rsidR="15A0D5A7" w:rsidRPr="6409E498">
              <w:rPr>
                <w:rFonts w:eastAsia="Times New Roman"/>
                <w:color w:val="767171" w:themeColor="background2" w:themeShade="80"/>
              </w:rPr>
              <w:t>Atención</w:t>
            </w:r>
            <w:r w:rsidRPr="48041323">
              <w:rPr>
                <w:rFonts w:eastAsia="Times New Roman"/>
                <w:color w:val="767171" w:themeColor="background2" w:themeShade="80"/>
              </w:rPr>
              <w:t xml:space="preserve"> Primaria Villa Flores (Los Transformadores)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E87AB47" w14:textId="2435C359" w:rsidR="48041323" w:rsidRDefault="48041323" w:rsidP="48041323">
            <w:pPr>
              <w:spacing w:after="0"/>
              <w:jc w:val="both"/>
            </w:pPr>
            <w:r w:rsidRPr="48041323">
              <w:rPr>
                <w:rFonts w:eastAsia="Times New Roman"/>
                <w:color w:val="767171" w:themeColor="background2" w:themeShade="80"/>
              </w:rPr>
              <w:t>Hospital Regional Dr. Antonio Musa</w:t>
            </w:r>
          </w:p>
        </w:tc>
      </w:tr>
      <w:tr w:rsidR="48041323" w14:paraId="53B236C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61BA0B3" w14:textId="7A1ED2D7"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7D1AA483" w:rsidRPr="4C44A22B">
              <w:rPr>
                <w:rFonts w:eastAsia="Times New Roman"/>
                <w:color w:val="767171" w:themeColor="background2" w:themeShade="80"/>
              </w:rPr>
              <w:t>Atención</w:t>
            </w:r>
            <w:r w:rsidRPr="48041323">
              <w:rPr>
                <w:rFonts w:eastAsia="Times New Roman"/>
                <w:color w:val="767171" w:themeColor="background2" w:themeShade="80"/>
              </w:rPr>
              <w:t xml:space="preserve"> Primaria Villa </w:t>
            </w:r>
            <w:proofErr w:type="spellStart"/>
            <w:r w:rsidRPr="48041323">
              <w:rPr>
                <w:rFonts w:eastAsia="Times New Roman"/>
                <w:color w:val="767171" w:themeColor="background2" w:themeShade="80"/>
              </w:rPr>
              <w:t>Jerusalen</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E6360E2" w14:textId="109FD67B" w:rsidR="48041323" w:rsidRDefault="48041323" w:rsidP="48041323">
            <w:pPr>
              <w:spacing w:after="0"/>
              <w:jc w:val="both"/>
            </w:pPr>
            <w:r w:rsidRPr="48041323">
              <w:rPr>
                <w:rFonts w:eastAsia="Times New Roman"/>
                <w:color w:val="767171" w:themeColor="background2" w:themeShade="80"/>
              </w:rPr>
              <w:t xml:space="preserve">Hospital Regional Dr. Arturo </w:t>
            </w:r>
            <w:proofErr w:type="spellStart"/>
            <w:r w:rsidRPr="48041323">
              <w:rPr>
                <w:rFonts w:eastAsia="Times New Roman"/>
                <w:color w:val="767171" w:themeColor="background2" w:themeShade="80"/>
              </w:rPr>
              <w:t>Grullon</w:t>
            </w:r>
            <w:proofErr w:type="spellEnd"/>
          </w:p>
        </w:tc>
      </w:tr>
      <w:tr w:rsidR="48041323" w14:paraId="613E0688"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85C2FB2" w14:textId="4B62DB16"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6900640A" w:rsidRPr="4C44A22B">
              <w:rPr>
                <w:rFonts w:eastAsia="Times New Roman"/>
                <w:color w:val="767171" w:themeColor="background2" w:themeShade="80"/>
              </w:rPr>
              <w:t>Atención</w:t>
            </w:r>
            <w:r w:rsidRPr="48041323">
              <w:rPr>
                <w:rFonts w:eastAsia="Times New Roman"/>
                <w:color w:val="767171" w:themeColor="background2" w:themeShade="80"/>
              </w:rPr>
              <w:t xml:space="preserve"> Primaria Villa </w:t>
            </w:r>
            <w:r w:rsidR="18425B22" w:rsidRPr="4C44A22B">
              <w:rPr>
                <w:rFonts w:eastAsia="Times New Roman"/>
                <w:color w:val="767171" w:themeColor="background2" w:themeShade="80"/>
              </w:rPr>
              <w:t>Liberación</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8094D6D" w14:textId="12E78551"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Regional Dr. </w:t>
            </w:r>
            <w:r w:rsidR="618CE2BF" w:rsidRPr="1C4DAEE9">
              <w:rPr>
                <w:rFonts w:eastAsia="Times New Roman"/>
                <w:color w:val="767171" w:themeColor="background2" w:themeShade="80"/>
              </w:rPr>
              <w:t>José</w:t>
            </w:r>
            <w:r w:rsidRPr="48041323">
              <w:rPr>
                <w:rFonts w:eastAsia="Times New Roman"/>
                <w:color w:val="767171" w:themeColor="background2" w:themeShade="80"/>
              </w:rPr>
              <w:t xml:space="preserve"> María Cabral y Báez</w:t>
            </w:r>
          </w:p>
        </w:tc>
      </w:tr>
      <w:tr w:rsidR="48041323" w14:paraId="01F58C67"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9734337" w14:textId="3110FD30" w:rsidR="48041323" w:rsidRDefault="48041323" w:rsidP="48041323">
            <w:pPr>
              <w:spacing w:after="0"/>
              <w:jc w:val="both"/>
            </w:pPr>
            <w:r w:rsidRPr="48041323">
              <w:rPr>
                <w:rFonts w:eastAsia="Times New Roman"/>
                <w:color w:val="767171" w:themeColor="background2" w:themeShade="80"/>
              </w:rPr>
              <w:t>Centro de Atención Primaria Villa Sombrero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A6B2FE1" w14:textId="2A351965" w:rsidR="48041323" w:rsidRDefault="48041323" w:rsidP="48041323">
            <w:pPr>
              <w:spacing w:after="0"/>
              <w:jc w:val="both"/>
            </w:pPr>
            <w:r w:rsidRPr="48041323">
              <w:rPr>
                <w:rFonts w:eastAsia="Times New Roman"/>
                <w:color w:val="767171" w:themeColor="background2" w:themeShade="80"/>
              </w:rPr>
              <w:t>Hospital Regional Ing. Luis L. Bogart</w:t>
            </w:r>
          </w:p>
        </w:tc>
      </w:tr>
      <w:tr w:rsidR="48041323" w14:paraId="5603716D"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DD8FE84" w14:textId="66A603A1" w:rsidR="48041323" w:rsidRDefault="48041323" w:rsidP="48041323">
            <w:pPr>
              <w:spacing w:after="0"/>
              <w:jc w:val="both"/>
            </w:pPr>
            <w:r w:rsidRPr="48041323">
              <w:rPr>
                <w:rFonts w:eastAsia="Times New Roman"/>
                <w:color w:val="767171" w:themeColor="background2" w:themeShade="80"/>
              </w:rPr>
              <w:t xml:space="preserve">Centro de </w:t>
            </w:r>
            <w:r w:rsidR="6B9953A3" w:rsidRPr="2C7E666E">
              <w:rPr>
                <w:rFonts w:eastAsia="Times New Roman"/>
                <w:color w:val="767171" w:themeColor="background2" w:themeShade="80"/>
              </w:rPr>
              <w:t>Atención</w:t>
            </w:r>
            <w:r w:rsidRPr="48041323">
              <w:rPr>
                <w:rFonts w:eastAsia="Times New Roman"/>
                <w:color w:val="767171" w:themeColor="background2" w:themeShade="80"/>
              </w:rPr>
              <w:t xml:space="preserve"> Primaria Villarpando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537F694" w14:textId="16DDCD4E" w:rsidR="48041323" w:rsidRDefault="48041323" w:rsidP="48041323">
            <w:pPr>
              <w:spacing w:after="0"/>
              <w:jc w:val="both"/>
            </w:pPr>
            <w:r w:rsidRPr="48041323">
              <w:rPr>
                <w:rFonts w:eastAsia="Times New Roman"/>
                <w:color w:val="767171" w:themeColor="background2" w:themeShade="80"/>
              </w:rPr>
              <w:t>Hospital Regional Juan Pablo Pina</w:t>
            </w:r>
          </w:p>
        </w:tc>
      </w:tr>
      <w:tr w:rsidR="48041323" w14:paraId="4B9DEF39" w14:textId="77777777" w:rsidTr="2807F03F">
        <w:trPr>
          <w:trHeight w:val="477"/>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FF39C0B" w14:textId="7A73A521" w:rsidR="48041323" w:rsidRDefault="48041323" w:rsidP="48041323">
            <w:pPr>
              <w:spacing w:after="0"/>
              <w:jc w:val="both"/>
            </w:pPr>
            <w:r w:rsidRPr="48041323">
              <w:rPr>
                <w:rFonts w:eastAsia="Times New Roman"/>
                <w:color w:val="767171" w:themeColor="background2" w:themeShade="80"/>
              </w:rPr>
              <w:t xml:space="preserve">Centro de </w:t>
            </w:r>
            <w:r w:rsidR="6C862806" w:rsidRPr="4C44A22B">
              <w:rPr>
                <w:rFonts w:eastAsia="Times New Roman"/>
                <w:color w:val="767171" w:themeColor="background2" w:themeShade="80"/>
              </w:rPr>
              <w:t>Atención</w:t>
            </w:r>
            <w:r w:rsidRPr="48041323">
              <w:rPr>
                <w:rFonts w:eastAsia="Times New Roman"/>
                <w:color w:val="767171" w:themeColor="background2" w:themeShade="80"/>
              </w:rPr>
              <w:t xml:space="preserve"> Primaria Yerba Buena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82CF1E2" w14:textId="53A67DD7"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Regional Materno Infantil </w:t>
            </w:r>
            <w:r w:rsidR="41F2C46F" w:rsidRPr="1C4DAEE9">
              <w:rPr>
                <w:rFonts w:eastAsia="Times New Roman"/>
                <w:color w:val="767171" w:themeColor="background2" w:themeShade="80"/>
              </w:rPr>
              <w:t>José</w:t>
            </w:r>
            <w:r w:rsidRPr="48041323">
              <w:rPr>
                <w:rFonts w:eastAsia="Times New Roman"/>
                <w:color w:val="767171" w:themeColor="background2" w:themeShade="80"/>
              </w:rPr>
              <w:t xml:space="preserve"> Francisco Peña </w:t>
            </w:r>
            <w:r w:rsidR="5EC41507" w:rsidRPr="70B1DE69">
              <w:rPr>
                <w:rFonts w:eastAsia="Times New Roman"/>
                <w:color w:val="767171" w:themeColor="background2" w:themeShade="80"/>
              </w:rPr>
              <w:t>Gómez</w:t>
            </w:r>
          </w:p>
        </w:tc>
      </w:tr>
      <w:tr w:rsidR="48041323" w14:paraId="2A8D7D6E"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EF5CBB6" w14:textId="255F6984" w:rsidR="48041323" w:rsidRDefault="48041323" w:rsidP="48041323">
            <w:pPr>
              <w:spacing w:after="0"/>
              <w:jc w:val="both"/>
            </w:pPr>
            <w:r w:rsidRPr="48041323">
              <w:rPr>
                <w:rFonts w:eastAsia="Times New Roman"/>
                <w:color w:val="767171" w:themeColor="background2" w:themeShade="80"/>
              </w:rPr>
              <w:t xml:space="preserve">Centro de Atención Primaria, La Altagracia </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014CCED" w14:textId="43C9420F" w:rsidR="48041323" w:rsidRDefault="48041323" w:rsidP="48041323">
            <w:pPr>
              <w:spacing w:after="0"/>
              <w:jc w:val="both"/>
            </w:pPr>
            <w:r w:rsidRPr="48041323">
              <w:rPr>
                <w:rFonts w:eastAsia="Times New Roman"/>
                <w:color w:val="767171" w:themeColor="background2" w:themeShade="80"/>
              </w:rPr>
              <w:t>Hospital Regional San Vicente de Paul</w:t>
            </w:r>
          </w:p>
        </w:tc>
      </w:tr>
      <w:tr w:rsidR="48041323" w14:paraId="4048AC43"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B8AAB78" w14:textId="7934294B" w:rsidR="48041323" w:rsidRDefault="48041323" w:rsidP="48041323">
            <w:pPr>
              <w:spacing w:after="0"/>
              <w:jc w:val="both"/>
            </w:pPr>
            <w:r w:rsidRPr="48041323">
              <w:rPr>
                <w:rFonts w:eastAsia="Times New Roman"/>
                <w:color w:val="767171" w:themeColor="background2" w:themeShade="80"/>
              </w:rPr>
              <w:t xml:space="preserve">Centro de Atención Primaria, Nagua Urbana </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C40DB68" w14:textId="42CE4CE4" w:rsidR="48041323" w:rsidRDefault="48041323" w:rsidP="48041323">
            <w:pPr>
              <w:spacing w:after="0"/>
              <w:jc w:val="both"/>
            </w:pPr>
            <w:r w:rsidRPr="48041323">
              <w:rPr>
                <w:rFonts w:eastAsia="Times New Roman"/>
                <w:color w:val="767171" w:themeColor="background2" w:themeShade="80"/>
              </w:rPr>
              <w:t>Hospital Regional Taiwán</w:t>
            </w:r>
          </w:p>
        </w:tc>
      </w:tr>
      <w:tr w:rsidR="48041323" w14:paraId="7713053B"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F2DB9CB" w14:textId="73072131" w:rsidR="48041323" w:rsidRDefault="48041323" w:rsidP="48041323">
            <w:pPr>
              <w:spacing w:after="0"/>
              <w:jc w:val="both"/>
            </w:pPr>
            <w:r w:rsidRPr="48041323">
              <w:rPr>
                <w:rFonts w:eastAsia="Times New Roman"/>
                <w:color w:val="767171" w:themeColor="background2" w:themeShade="80"/>
              </w:rPr>
              <w:t>Centro de Atención Primaria, Nagua Urbana Sur</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E411F60" w14:textId="7D802765" w:rsidR="48041323" w:rsidRDefault="48041323" w:rsidP="48041323">
            <w:pPr>
              <w:spacing w:after="0"/>
              <w:jc w:val="both"/>
            </w:pPr>
            <w:r w:rsidRPr="48041323">
              <w:rPr>
                <w:rFonts w:eastAsia="Times New Roman"/>
                <w:color w:val="767171" w:themeColor="background2" w:themeShade="80"/>
              </w:rPr>
              <w:t>Hospital Regional Universitario Dr. Jaime Mota</w:t>
            </w:r>
          </w:p>
        </w:tc>
      </w:tr>
      <w:tr w:rsidR="48041323" w14:paraId="59DACFDD"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6EFF9B5" w14:textId="54581C4E"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42B55D0E" w:rsidRPr="4C44A22B">
              <w:rPr>
                <w:rFonts w:eastAsia="Times New Roman"/>
                <w:color w:val="767171" w:themeColor="background2" w:themeShade="80"/>
              </w:rPr>
              <w:t>Atención</w:t>
            </w:r>
            <w:r w:rsidRPr="48041323">
              <w:rPr>
                <w:rFonts w:eastAsia="Times New Roman"/>
                <w:color w:val="767171" w:themeColor="background2" w:themeShade="80"/>
              </w:rPr>
              <w:t xml:space="preserve"> </w:t>
            </w:r>
            <w:r w:rsidR="26F41483" w:rsidRPr="78789B6F">
              <w:rPr>
                <w:rFonts w:eastAsia="Times New Roman"/>
                <w:color w:val="767171" w:themeColor="background2" w:themeShade="80"/>
              </w:rPr>
              <w:t>Primaria</w:t>
            </w:r>
            <w:r w:rsidR="296B83DF" w:rsidRPr="78789B6F">
              <w:rPr>
                <w:rFonts w:eastAsia="Times New Roman"/>
                <w:color w:val="767171" w:themeColor="background2" w:themeShade="80"/>
              </w:rPr>
              <w:t xml:space="preserve"> </w:t>
            </w:r>
            <w:r w:rsidR="26F41483" w:rsidRPr="78789B6F">
              <w:rPr>
                <w:rFonts w:eastAsia="Times New Roman"/>
                <w:color w:val="767171" w:themeColor="background2" w:themeShade="80"/>
              </w:rPr>
              <w:t>San</w:t>
            </w:r>
            <w:r w:rsidRPr="48041323">
              <w:rPr>
                <w:rFonts w:eastAsia="Times New Roman"/>
                <w:color w:val="767171" w:themeColor="background2" w:themeShade="80"/>
              </w:rPr>
              <w:t xml:space="preserve"> Valero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601C400" w14:textId="228A7C9E"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w:t>
            </w:r>
            <w:r w:rsidR="4D1EAAAF" w:rsidRPr="78789B6F">
              <w:rPr>
                <w:rFonts w:eastAsia="Times New Roman"/>
                <w:color w:val="767171" w:themeColor="background2" w:themeShade="80"/>
              </w:rPr>
              <w:t>Traumatológico</w:t>
            </w:r>
            <w:r w:rsidRPr="48041323">
              <w:rPr>
                <w:rFonts w:eastAsia="Times New Roman"/>
                <w:color w:val="767171" w:themeColor="background2" w:themeShade="80"/>
              </w:rPr>
              <w:t xml:space="preserve"> Dr. Dario Contreras</w:t>
            </w:r>
          </w:p>
        </w:tc>
      </w:tr>
      <w:tr w:rsidR="48041323" w14:paraId="27063D14" w14:textId="77777777" w:rsidTr="48041323">
        <w:trPr>
          <w:trHeight w:val="63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A07167D" w14:textId="160B20EE"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1E9A0C3E" w:rsidRPr="1C4DAEE9">
              <w:rPr>
                <w:rFonts w:eastAsia="Times New Roman"/>
                <w:color w:val="767171" w:themeColor="background2" w:themeShade="80"/>
              </w:rPr>
              <w:t>Corrección</w:t>
            </w:r>
            <w:r w:rsidRPr="48041323">
              <w:rPr>
                <w:rFonts w:eastAsia="Times New Roman"/>
                <w:color w:val="767171" w:themeColor="background2" w:themeShade="80"/>
              </w:rPr>
              <w:t xml:space="preserve"> y </w:t>
            </w:r>
            <w:r w:rsidR="4A2B4C77" w:rsidRPr="78789B6F">
              <w:rPr>
                <w:rFonts w:eastAsia="Times New Roman"/>
                <w:color w:val="767171" w:themeColor="background2" w:themeShade="80"/>
              </w:rPr>
              <w:t>Rehabilitación</w:t>
            </w:r>
            <w:r w:rsidRPr="48041323">
              <w:rPr>
                <w:rFonts w:eastAsia="Times New Roman"/>
                <w:color w:val="767171" w:themeColor="background2" w:themeShade="80"/>
              </w:rPr>
              <w:t xml:space="preserve"> </w:t>
            </w:r>
            <w:proofErr w:type="spellStart"/>
            <w:r w:rsidRPr="48041323">
              <w:rPr>
                <w:rFonts w:eastAsia="Times New Roman"/>
                <w:color w:val="767171" w:themeColor="background2" w:themeShade="80"/>
              </w:rPr>
              <w:t>Anamuya</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0452B8E" w14:textId="6292368A"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Hospital </w:t>
            </w:r>
            <w:r w:rsidR="28FEF61C" w:rsidRPr="78789B6F">
              <w:rPr>
                <w:rFonts w:eastAsia="Times New Roman"/>
                <w:color w:val="767171" w:themeColor="background2" w:themeShade="80"/>
              </w:rPr>
              <w:t>Traumatológico</w:t>
            </w:r>
            <w:r w:rsidRPr="48041323">
              <w:rPr>
                <w:rFonts w:eastAsia="Times New Roman"/>
                <w:color w:val="767171" w:themeColor="background2" w:themeShade="80"/>
              </w:rPr>
              <w:t xml:space="preserve"> Dr. Francisco Moscoso Puello</w:t>
            </w:r>
          </w:p>
        </w:tc>
      </w:tr>
      <w:tr w:rsidR="48041323" w14:paraId="15E11DD7"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5E85B72" w14:textId="73A6F271"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58D3E848" w:rsidRPr="2C7E666E">
              <w:rPr>
                <w:rFonts w:eastAsia="Times New Roman"/>
                <w:color w:val="767171" w:themeColor="background2" w:themeShade="80"/>
              </w:rPr>
              <w:t>Corrección</w:t>
            </w:r>
            <w:r w:rsidRPr="48041323">
              <w:rPr>
                <w:rFonts w:eastAsia="Times New Roman"/>
                <w:color w:val="767171" w:themeColor="background2" w:themeShade="80"/>
              </w:rPr>
              <w:t xml:space="preserve"> y </w:t>
            </w:r>
            <w:r w:rsidR="4BFC2EAE" w:rsidRPr="1C4DAEE9">
              <w:rPr>
                <w:rFonts w:eastAsia="Times New Roman"/>
                <w:color w:val="767171" w:themeColor="background2" w:themeShade="80"/>
              </w:rPr>
              <w:t>Rehabilitación</w:t>
            </w:r>
            <w:r w:rsidRPr="48041323">
              <w:rPr>
                <w:rFonts w:eastAsia="Times New Roman"/>
                <w:color w:val="767171" w:themeColor="background2" w:themeShade="80"/>
              </w:rPr>
              <w:t xml:space="preserve"> </w:t>
            </w:r>
            <w:proofErr w:type="spellStart"/>
            <w:r w:rsidRPr="48041323">
              <w:rPr>
                <w:rFonts w:eastAsia="Times New Roman"/>
                <w:color w:val="767171" w:themeColor="background2" w:themeShade="80"/>
              </w:rPr>
              <w:t>Higuey</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571D830" w14:textId="3685070D" w:rsidR="48041323" w:rsidRDefault="48041323" w:rsidP="48041323">
            <w:pPr>
              <w:spacing w:after="0"/>
              <w:jc w:val="both"/>
            </w:pPr>
            <w:r w:rsidRPr="48041323">
              <w:rPr>
                <w:rFonts w:eastAsia="Times New Roman"/>
                <w:color w:val="767171" w:themeColor="background2" w:themeShade="80"/>
              </w:rPr>
              <w:t xml:space="preserve">Hospital Traumatológico Dr. Ney Arias Lora </w:t>
            </w:r>
          </w:p>
        </w:tc>
      </w:tr>
      <w:tr w:rsidR="48041323" w14:paraId="2A6BA631"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84CBD9D" w14:textId="1564017B"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45B4A711" w:rsidRPr="78789B6F">
              <w:rPr>
                <w:rFonts w:eastAsia="Times New Roman"/>
                <w:color w:val="767171" w:themeColor="background2" w:themeShade="80"/>
              </w:rPr>
              <w:t>Corrección</w:t>
            </w:r>
            <w:r w:rsidRPr="48041323">
              <w:rPr>
                <w:rFonts w:eastAsia="Times New Roman"/>
                <w:color w:val="767171" w:themeColor="background2" w:themeShade="80"/>
              </w:rPr>
              <w:t xml:space="preserve"> y </w:t>
            </w:r>
            <w:r w:rsidR="496F033E" w:rsidRPr="78789B6F">
              <w:rPr>
                <w:rFonts w:eastAsia="Times New Roman"/>
                <w:color w:val="767171" w:themeColor="background2" w:themeShade="80"/>
              </w:rPr>
              <w:t>Rehabilitación</w:t>
            </w:r>
            <w:r w:rsidRPr="48041323">
              <w:rPr>
                <w:rFonts w:eastAsia="Times New Roman"/>
                <w:color w:val="767171" w:themeColor="background2" w:themeShade="80"/>
              </w:rPr>
              <w:t xml:space="preserve"> Vista del Valle</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523CEAC" w14:textId="13B6E21E" w:rsidR="48041323" w:rsidRDefault="48041323" w:rsidP="48041323">
            <w:pPr>
              <w:spacing w:after="0"/>
              <w:jc w:val="both"/>
            </w:pPr>
            <w:r w:rsidRPr="48041323">
              <w:rPr>
                <w:rFonts w:eastAsia="Times New Roman"/>
                <w:color w:val="767171" w:themeColor="background2" w:themeShade="80"/>
              </w:rPr>
              <w:t>Hospital Traumatológico Prof. Juan Bosch</w:t>
            </w:r>
          </w:p>
        </w:tc>
      </w:tr>
      <w:tr w:rsidR="48041323" w14:paraId="232E553A"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89C81FD" w14:textId="54C1E39F"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61FDCA43" w:rsidRPr="136BFD82">
              <w:rPr>
                <w:rFonts w:eastAsia="Times New Roman"/>
                <w:color w:val="767171" w:themeColor="background2" w:themeShade="80"/>
              </w:rPr>
              <w:t>orientación</w:t>
            </w:r>
            <w:r w:rsidRPr="48041323">
              <w:rPr>
                <w:rFonts w:eastAsia="Times New Roman"/>
                <w:color w:val="767171" w:themeColor="background2" w:themeShade="80"/>
              </w:rPr>
              <w:t xml:space="preserve"> e </w:t>
            </w:r>
            <w:r w:rsidR="00845F03" w:rsidRPr="136BFD82">
              <w:rPr>
                <w:rFonts w:eastAsia="Times New Roman"/>
                <w:color w:val="767171" w:themeColor="background2" w:themeShade="80"/>
              </w:rPr>
              <w:t>investigación</w:t>
            </w:r>
            <w:r w:rsidRPr="48041323">
              <w:rPr>
                <w:rFonts w:eastAsia="Times New Roman"/>
                <w:color w:val="767171" w:themeColor="background2" w:themeShade="80"/>
              </w:rPr>
              <w:t xml:space="preserve"> integral (COIN)</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C1E997E" w14:textId="659BCEB9" w:rsidR="48041323" w:rsidRDefault="65771C8D" w:rsidP="48041323">
            <w:pPr>
              <w:spacing w:after="0"/>
              <w:jc w:val="both"/>
              <w:rPr>
                <w:rFonts w:eastAsia="Times New Roman"/>
                <w:color w:val="767171" w:themeColor="background2" w:themeShade="80"/>
              </w:rPr>
            </w:pPr>
            <w:r w:rsidRPr="70B1DE69">
              <w:rPr>
                <w:rFonts w:eastAsia="Times New Roman"/>
                <w:color w:val="767171" w:themeColor="background2" w:themeShade="80"/>
              </w:rPr>
              <w:t>Hospital</w:t>
            </w:r>
            <w:r w:rsidR="48041323" w:rsidRPr="48041323">
              <w:rPr>
                <w:rFonts w:eastAsia="Times New Roman"/>
                <w:color w:val="767171" w:themeColor="background2" w:themeShade="80"/>
              </w:rPr>
              <w:t xml:space="preserve"> Central de Las Fuerzas Armadas</w:t>
            </w:r>
          </w:p>
        </w:tc>
      </w:tr>
      <w:tr w:rsidR="48041323" w14:paraId="0E0F3B0F" w14:textId="77777777" w:rsidTr="48041323">
        <w:trPr>
          <w:trHeight w:val="63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41A3745" w14:textId="715441ED" w:rsidR="48041323" w:rsidRDefault="48041323" w:rsidP="48041323">
            <w:pPr>
              <w:spacing w:after="0"/>
              <w:jc w:val="both"/>
            </w:pPr>
            <w:r w:rsidRPr="48041323">
              <w:rPr>
                <w:rFonts w:eastAsia="Times New Roman"/>
                <w:color w:val="767171" w:themeColor="background2" w:themeShade="80"/>
              </w:rPr>
              <w:t>Centro de Primer Nivel Copresida San Luis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B0CCB75" w14:textId="5925D7B3" w:rsidR="48041323" w:rsidRDefault="48041323" w:rsidP="48041323">
            <w:pPr>
              <w:spacing w:after="0"/>
              <w:jc w:val="both"/>
            </w:pPr>
            <w:r w:rsidRPr="48041323">
              <w:rPr>
                <w:rFonts w:eastAsia="Times New Roman"/>
                <w:color w:val="767171" w:themeColor="background2" w:themeShade="80"/>
              </w:rPr>
              <w:t>Iglesia Asamblea de Dios Esperanza del Cielo, Pedro Santana</w:t>
            </w:r>
          </w:p>
        </w:tc>
      </w:tr>
      <w:tr w:rsidR="48041323" w14:paraId="0D4E6B41"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01A055F" w14:textId="54999655" w:rsidR="48041323" w:rsidRDefault="48041323" w:rsidP="48041323">
            <w:pPr>
              <w:spacing w:after="0"/>
              <w:jc w:val="both"/>
            </w:pPr>
            <w:r w:rsidRPr="48041323">
              <w:rPr>
                <w:rFonts w:eastAsia="Times New Roman"/>
                <w:color w:val="767171" w:themeColor="background2" w:themeShade="80"/>
              </w:rPr>
              <w:t>Centro de Primer Nivel de Arroyo Colorado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7EC3859" w14:textId="6F7F563B" w:rsidR="48041323" w:rsidRDefault="48041323" w:rsidP="48041323">
            <w:pPr>
              <w:spacing w:after="0"/>
              <w:jc w:val="both"/>
            </w:pPr>
            <w:r w:rsidRPr="48041323">
              <w:rPr>
                <w:rFonts w:eastAsia="Times New Roman"/>
                <w:color w:val="767171" w:themeColor="background2" w:themeShade="80"/>
              </w:rPr>
              <w:t xml:space="preserve">Individuales (Ramon </w:t>
            </w:r>
            <w:proofErr w:type="spellStart"/>
            <w:r w:rsidRPr="48041323">
              <w:rPr>
                <w:rFonts w:eastAsia="Times New Roman"/>
                <w:color w:val="767171" w:themeColor="background2" w:themeShade="80"/>
              </w:rPr>
              <w:t>Lantigua</w:t>
            </w:r>
            <w:proofErr w:type="spellEnd"/>
            <w:r w:rsidRPr="48041323">
              <w:rPr>
                <w:rFonts w:eastAsia="Times New Roman"/>
                <w:color w:val="767171" w:themeColor="background2" w:themeShade="80"/>
              </w:rPr>
              <w:t>)</w:t>
            </w:r>
          </w:p>
        </w:tc>
      </w:tr>
      <w:tr w:rsidR="48041323" w14:paraId="53EAF8A1"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E5BBB2B" w14:textId="5076C0F5" w:rsidR="48041323" w:rsidRDefault="48041323" w:rsidP="48041323">
            <w:pPr>
              <w:spacing w:after="0"/>
              <w:jc w:val="both"/>
            </w:pPr>
            <w:r w:rsidRPr="48041323">
              <w:rPr>
                <w:rFonts w:eastAsia="Times New Roman"/>
                <w:color w:val="767171" w:themeColor="background2" w:themeShade="80"/>
              </w:rPr>
              <w:lastRenderedPageBreak/>
              <w:t xml:space="preserve">Centro de Primer Nivel de </w:t>
            </w:r>
            <w:proofErr w:type="spellStart"/>
            <w:r w:rsidRPr="48041323">
              <w:rPr>
                <w:rFonts w:eastAsia="Times New Roman"/>
                <w:color w:val="767171" w:themeColor="background2" w:themeShade="80"/>
              </w:rPr>
              <w:t>Canca</w:t>
            </w:r>
            <w:proofErr w:type="spellEnd"/>
            <w:r w:rsidRPr="48041323">
              <w:rPr>
                <w:rFonts w:eastAsia="Times New Roman"/>
                <w:color w:val="767171" w:themeColor="background2" w:themeShade="80"/>
              </w:rPr>
              <w:t xml:space="preserve"> la Reyna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8EC98A9" w14:textId="63DDA115" w:rsidR="48041323" w:rsidRDefault="48041323" w:rsidP="48041323">
            <w:pPr>
              <w:spacing w:after="0"/>
              <w:jc w:val="both"/>
            </w:pPr>
            <w:r w:rsidRPr="48041323">
              <w:rPr>
                <w:rFonts w:eastAsia="Times New Roman"/>
                <w:color w:val="767171" w:themeColor="background2" w:themeShade="80"/>
              </w:rPr>
              <w:t>Individuales (</w:t>
            </w:r>
            <w:proofErr w:type="spellStart"/>
            <w:r w:rsidRPr="48041323">
              <w:rPr>
                <w:rFonts w:eastAsia="Times New Roman"/>
                <w:color w:val="767171" w:themeColor="background2" w:themeShade="80"/>
              </w:rPr>
              <w:t>Yndhira-Diccion</w:t>
            </w:r>
            <w:proofErr w:type="spellEnd"/>
            <w:r w:rsidRPr="48041323">
              <w:rPr>
                <w:rFonts w:eastAsia="Times New Roman"/>
                <w:color w:val="767171" w:themeColor="background2" w:themeShade="80"/>
              </w:rPr>
              <w:t>))</w:t>
            </w:r>
          </w:p>
        </w:tc>
      </w:tr>
      <w:tr w:rsidR="48041323" w14:paraId="36F930D1"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062BDDF" w14:textId="04DF9489" w:rsidR="48041323" w:rsidRDefault="48041323" w:rsidP="48041323">
            <w:pPr>
              <w:spacing w:after="0"/>
              <w:jc w:val="both"/>
            </w:pPr>
            <w:r w:rsidRPr="48041323">
              <w:rPr>
                <w:rFonts w:eastAsia="Times New Roman"/>
                <w:color w:val="767171" w:themeColor="background2" w:themeShade="80"/>
              </w:rPr>
              <w:t>Centro de Primer Nivel de El Barro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878DDD5" w14:textId="2E585100" w:rsidR="48041323" w:rsidRDefault="48041323" w:rsidP="48041323">
            <w:pPr>
              <w:spacing w:after="0"/>
              <w:jc w:val="both"/>
            </w:pPr>
            <w:r w:rsidRPr="48041323">
              <w:rPr>
                <w:rFonts w:eastAsia="Times New Roman"/>
                <w:color w:val="767171" w:themeColor="background2" w:themeShade="80"/>
              </w:rPr>
              <w:t xml:space="preserve">Instituto Dominicano de </w:t>
            </w:r>
            <w:proofErr w:type="spellStart"/>
            <w:r w:rsidRPr="48041323">
              <w:rPr>
                <w:rFonts w:eastAsia="Times New Roman"/>
                <w:color w:val="767171" w:themeColor="background2" w:themeShade="80"/>
              </w:rPr>
              <w:t>Cardiologia</w:t>
            </w:r>
            <w:proofErr w:type="spellEnd"/>
          </w:p>
        </w:tc>
      </w:tr>
      <w:tr w:rsidR="48041323" w14:paraId="3A98E4BF" w14:textId="77777777" w:rsidTr="48041323">
        <w:trPr>
          <w:trHeight w:val="63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EC757F4" w14:textId="0FE5E763" w:rsidR="48041323" w:rsidRDefault="48041323" w:rsidP="48041323">
            <w:pPr>
              <w:spacing w:after="0"/>
              <w:jc w:val="both"/>
            </w:pPr>
            <w:r w:rsidRPr="48041323">
              <w:rPr>
                <w:rFonts w:eastAsia="Times New Roman"/>
                <w:color w:val="767171" w:themeColor="background2" w:themeShade="80"/>
              </w:rPr>
              <w:t>Centro de Primer Nivel de El Carrizal</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57B4D10" w14:textId="02C3AE72" w:rsidR="48041323" w:rsidRDefault="48041323" w:rsidP="48041323">
            <w:pPr>
              <w:spacing w:after="0"/>
              <w:jc w:val="both"/>
            </w:pPr>
            <w:r w:rsidRPr="48041323">
              <w:rPr>
                <w:rFonts w:eastAsia="Times New Roman"/>
                <w:color w:val="767171" w:themeColor="background2" w:themeShade="80"/>
              </w:rPr>
              <w:t>Instituto Nacional del Cáncer Rosa Emilia Sanchez Perez de Taveras (INCAR)</w:t>
            </w:r>
          </w:p>
        </w:tc>
      </w:tr>
      <w:tr w:rsidR="48041323" w14:paraId="4DB0E884"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F196ACF" w14:textId="73E1568D" w:rsidR="48041323" w:rsidRDefault="48041323" w:rsidP="48041323">
            <w:pPr>
              <w:spacing w:after="0"/>
              <w:jc w:val="both"/>
            </w:pPr>
            <w:r w:rsidRPr="48041323">
              <w:rPr>
                <w:rFonts w:eastAsia="Times New Roman"/>
                <w:color w:val="767171" w:themeColor="background2" w:themeShade="80"/>
              </w:rPr>
              <w:t xml:space="preserve">Centro de Primer Nivel de El </w:t>
            </w:r>
            <w:proofErr w:type="spellStart"/>
            <w:r w:rsidRPr="48041323">
              <w:rPr>
                <w:rFonts w:eastAsia="Times New Roman"/>
                <w:color w:val="767171" w:themeColor="background2" w:themeShade="80"/>
              </w:rPr>
              <w:t>Higuero</w:t>
            </w:r>
            <w:proofErr w:type="spellEnd"/>
            <w:r w:rsidRPr="48041323">
              <w:rPr>
                <w:rFonts w:eastAsia="Times New Roman"/>
                <w:color w:val="767171" w:themeColor="background2" w:themeShade="80"/>
              </w:rPr>
              <w:t xml:space="preserve"> de Peralta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D2761E4" w14:textId="2946B248" w:rsidR="48041323" w:rsidRDefault="48041323" w:rsidP="48041323">
            <w:pPr>
              <w:spacing w:after="0"/>
              <w:jc w:val="both"/>
            </w:pPr>
            <w:r w:rsidRPr="48041323">
              <w:rPr>
                <w:rFonts w:eastAsia="Times New Roman"/>
                <w:color w:val="767171" w:themeColor="background2" w:themeShade="80"/>
              </w:rPr>
              <w:t>Instituto Oncológico Regional Cibao</w:t>
            </w:r>
          </w:p>
        </w:tc>
      </w:tr>
      <w:tr w:rsidR="48041323" w14:paraId="16FA80C4"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EFF3F98" w14:textId="4AF6A70C" w:rsidR="48041323" w:rsidRDefault="48041323" w:rsidP="48041323">
            <w:pPr>
              <w:spacing w:after="0"/>
              <w:jc w:val="both"/>
            </w:pPr>
            <w:r w:rsidRPr="48041323">
              <w:rPr>
                <w:rFonts w:eastAsia="Times New Roman"/>
                <w:color w:val="767171" w:themeColor="background2" w:themeShade="80"/>
              </w:rPr>
              <w:t xml:space="preserve">Centro de Primer Nivel de </w:t>
            </w:r>
            <w:proofErr w:type="spellStart"/>
            <w:r w:rsidRPr="48041323">
              <w:rPr>
                <w:rFonts w:eastAsia="Times New Roman"/>
                <w:color w:val="767171" w:themeColor="background2" w:themeShade="80"/>
              </w:rPr>
              <w:t>El</w:t>
            </w:r>
            <w:proofErr w:type="spellEnd"/>
            <w:r w:rsidRPr="48041323">
              <w:rPr>
                <w:rFonts w:eastAsia="Times New Roman"/>
                <w:color w:val="767171" w:themeColor="background2" w:themeShade="80"/>
              </w:rPr>
              <w:t xml:space="preserve"> Tamarindo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9D82934" w14:textId="5992156A" w:rsidR="48041323" w:rsidRDefault="48041323" w:rsidP="48041323">
            <w:pPr>
              <w:spacing w:after="0"/>
              <w:jc w:val="both"/>
            </w:pPr>
            <w:r w:rsidRPr="48041323">
              <w:rPr>
                <w:rFonts w:eastAsia="Times New Roman"/>
                <w:color w:val="767171" w:themeColor="background2" w:themeShade="80"/>
              </w:rPr>
              <w:t>Instituto Superior para La Defensa</w:t>
            </w:r>
          </w:p>
        </w:tc>
      </w:tr>
      <w:tr w:rsidR="48041323" w14:paraId="61478074"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F82A675" w14:textId="406C15A4" w:rsidR="48041323" w:rsidRDefault="48041323" w:rsidP="48041323">
            <w:pPr>
              <w:spacing w:after="0"/>
              <w:jc w:val="both"/>
            </w:pPr>
            <w:r w:rsidRPr="48041323">
              <w:rPr>
                <w:rFonts w:eastAsia="Times New Roman"/>
                <w:color w:val="767171" w:themeColor="background2" w:themeShade="80"/>
              </w:rPr>
              <w:t>Centro de Primer Nivel de Hatillo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060012B" w14:textId="4BA73639" w:rsidR="48041323" w:rsidRDefault="48041323" w:rsidP="48041323">
            <w:pPr>
              <w:spacing w:after="0"/>
              <w:jc w:val="both"/>
            </w:pPr>
            <w:r w:rsidRPr="48041323">
              <w:rPr>
                <w:rFonts w:eastAsia="Times New Roman"/>
                <w:color w:val="767171" w:themeColor="background2" w:themeShade="80"/>
              </w:rPr>
              <w:t>Isla Saona, La Romana</w:t>
            </w:r>
          </w:p>
        </w:tc>
      </w:tr>
      <w:tr w:rsidR="48041323" w14:paraId="106165D0"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F8014E7" w14:textId="38C2EE68" w:rsidR="48041323" w:rsidRDefault="48041323" w:rsidP="48041323">
            <w:pPr>
              <w:spacing w:after="0"/>
              <w:jc w:val="both"/>
            </w:pPr>
            <w:r w:rsidRPr="48041323">
              <w:rPr>
                <w:rFonts w:eastAsia="Times New Roman"/>
                <w:color w:val="767171" w:themeColor="background2" w:themeShade="80"/>
              </w:rPr>
              <w:t>Centro de Primer Nivel de La Cuaba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096A920" w14:textId="1DF4BE20"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Jornada Social </w:t>
            </w:r>
            <w:r w:rsidR="77971436" w:rsidRPr="502D072F">
              <w:rPr>
                <w:rFonts w:eastAsia="Times New Roman"/>
                <w:color w:val="767171" w:themeColor="background2" w:themeShade="80"/>
              </w:rPr>
              <w:t>Cristóbal</w:t>
            </w:r>
          </w:p>
        </w:tc>
      </w:tr>
      <w:tr w:rsidR="48041323" w14:paraId="342DE18A"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65E1005" w14:textId="38B50E36" w:rsidR="48041323" w:rsidRDefault="48041323" w:rsidP="48041323">
            <w:pPr>
              <w:spacing w:after="0"/>
              <w:jc w:val="both"/>
            </w:pPr>
            <w:r w:rsidRPr="48041323">
              <w:rPr>
                <w:rFonts w:eastAsia="Times New Roman"/>
                <w:color w:val="767171" w:themeColor="background2" w:themeShade="80"/>
              </w:rPr>
              <w:t>Centro de Primer Nivel de Las Lomas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D407F0A" w14:textId="31FDBEEB" w:rsidR="48041323" w:rsidRDefault="48041323" w:rsidP="48041323">
            <w:pPr>
              <w:spacing w:after="0"/>
              <w:jc w:val="both"/>
            </w:pPr>
            <w:r w:rsidRPr="48041323">
              <w:rPr>
                <w:rFonts w:eastAsia="Times New Roman"/>
                <w:color w:val="767171" w:themeColor="background2" w:themeShade="80"/>
              </w:rPr>
              <w:t xml:space="preserve">Jornada Social </w:t>
            </w:r>
            <w:proofErr w:type="spellStart"/>
            <w:r w:rsidRPr="48041323">
              <w:rPr>
                <w:rFonts w:eastAsia="Times New Roman"/>
                <w:color w:val="767171" w:themeColor="background2" w:themeShade="80"/>
              </w:rPr>
              <w:t>Duverge</w:t>
            </w:r>
            <w:proofErr w:type="spellEnd"/>
          </w:p>
        </w:tc>
      </w:tr>
      <w:tr w:rsidR="48041323" w14:paraId="5A4F13FC"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EB083CB" w14:textId="1FC6F07C" w:rsidR="48041323" w:rsidRDefault="48041323" w:rsidP="48041323">
            <w:pPr>
              <w:spacing w:after="0"/>
              <w:jc w:val="both"/>
            </w:pPr>
            <w:r w:rsidRPr="48041323">
              <w:rPr>
                <w:rFonts w:eastAsia="Times New Roman"/>
                <w:color w:val="767171" w:themeColor="background2" w:themeShade="80"/>
              </w:rPr>
              <w:t>Centro de Primer Nivel de Los Jobos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9BC4662" w14:textId="676E4C21" w:rsidR="48041323" w:rsidRDefault="48041323" w:rsidP="48041323">
            <w:pPr>
              <w:spacing w:after="0"/>
              <w:jc w:val="both"/>
            </w:pPr>
            <w:r w:rsidRPr="48041323">
              <w:rPr>
                <w:rFonts w:eastAsia="Times New Roman"/>
                <w:color w:val="767171" w:themeColor="background2" w:themeShade="80"/>
              </w:rPr>
              <w:t>Jornada Social La Colonia</w:t>
            </w:r>
          </w:p>
        </w:tc>
      </w:tr>
      <w:tr w:rsidR="48041323" w14:paraId="4ACA2A2B"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148F60F" w14:textId="3879C829" w:rsidR="48041323" w:rsidRDefault="48041323" w:rsidP="48041323">
            <w:pPr>
              <w:spacing w:after="0"/>
              <w:jc w:val="both"/>
            </w:pPr>
            <w:r w:rsidRPr="48041323">
              <w:rPr>
                <w:rFonts w:eastAsia="Times New Roman"/>
                <w:color w:val="767171" w:themeColor="background2" w:themeShade="80"/>
              </w:rPr>
              <w:t xml:space="preserve">Centro de Primer Nivel de </w:t>
            </w:r>
            <w:proofErr w:type="spellStart"/>
            <w:r w:rsidRPr="48041323">
              <w:rPr>
                <w:rFonts w:eastAsia="Times New Roman"/>
                <w:color w:val="767171" w:themeColor="background2" w:themeShade="80"/>
              </w:rPr>
              <w:t>Ralma</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BFD4353" w14:textId="3D9F730B" w:rsidR="48041323" w:rsidRDefault="48041323" w:rsidP="48041323">
            <w:pPr>
              <w:spacing w:after="0"/>
              <w:jc w:val="both"/>
            </w:pPr>
            <w:r w:rsidRPr="48041323">
              <w:rPr>
                <w:rFonts w:eastAsia="Times New Roman"/>
                <w:color w:val="767171" w:themeColor="background2" w:themeShade="80"/>
              </w:rPr>
              <w:t>Jornada Social La Descubierta</w:t>
            </w:r>
          </w:p>
        </w:tc>
      </w:tr>
      <w:tr w:rsidR="48041323" w14:paraId="7B34F9DF"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1321E50" w14:textId="3F33802F"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Primer Nivel de Villa </w:t>
            </w:r>
            <w:r w:rsidR="5C6F5D98" w:rsidRPr="502D072F">
              <w:rPr>
                <w:rFonts w:eastAsia="Times New Roman"/>
                <w:color w:val="767171" w:themeColor="background2" w:themeShade="80"/>
              </w:rPr>
              <w:t>Corazón</w:t>
            </w:r>
            <w:r w:rsidRPr="48041323">
              <w:rPr>
                <w:rFonts w:eastAsia="Times New Roman"/>
                <w:color w:val="767171" w:themeColor="background2" w:themeShade="80"/>
              </w:rPr>
              <w:t xml:space="preserve"> de </w:t>
            </w:r>
            <w:r w:rsidR="15C11B7D" w:rsidRPr="502D072F">
              <w:rPr>
                <w:rFonts w:eastAsia="Times New Roman"/>
                <w:color w:val="767171" w:themeColor="background2" w:themeShade="80"/>
              </w:rPr>
              <w:t>Jesús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0161E9F" w14:textId="33E630C8" w:rsidR="48041323" w:rsidRDefault="48041323" w:rsidP="48041323">
            <w:pPr>
              <w:spacing w:after="0"/>
              <w:jc w:val="both"/>
            </w:pPr>
            <w:r w:rsidRPr="48041323">
              <w:rPr>
                <w:rFonts w:eastAsia="Times New Roman"/>
                <w:color w:val="767171" w:themeColor="background2" w:themeShade="80"/>
              </w:rPr>
              <w:t xml:space="preserve">Jornada Social La </w:t>
            </w:r>
            <w:proofErr w:type="spellStart"/>
            <w:r w:rsidRPr="48041323">
              <w:rPr>
                <w:rFonts w:eastAsia="Times New Roman"/>
                <w:color w:val="767171" w:themeColor="background2" w:themeShade="80"/>
              </w:rPr>
              <w:t>Guayiga</w:t>
            </w:r>
            <w:proofErr w:type="spellEnd"/>
          </w:p>
        </w:tc>
      </w:tr>
      <w:tr w:rsidR="48041323" w14:paraId="4E6B26FF"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338FE71" w14:textId="5901530D" w:rsidR="48041323" w:rsidRDefault="48041323" w:rsidP="48041323">
            <w:pPr>
              <w:spacing w:after="0"/>
              <w:jc w:val="both"/>
            </w:pPr>
            <w:r w:rsidRPr="48041323">
              <w:rPr>
                <w:rFonts w:eastAsia="Times New Roman"/>
                <w:color w:val="767171" w:themeColor="background2" w:themeShade="80"/>
              </w:rPr>
              <w:t xml:space="preserve">Centro de Primer Nivel </w:t>
            </w:r>
            <w:proofErr w:type="spellStart"/>
            <w:r w:rsidRPr="48041323">
              <w:rPr>
                <w:rFonts w:eastAsia="Times New Roman"/>
                <w:color w:val="767171" w:themeColor="background2" w:themeShade="80"/>
              </w:rPr>
              <w:t>Hainamosa</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FA05740" w14:textId="44E55C32" w:rsidR="48041323" w:rsidRDefault="48041323" w:rsidP="48041323">
            <w:pPr>
              <w:spacing w:after="0"/>
              <w:jc w:val="both"/>
            </w:pPr>
            <w:r w:rsidRPr="48041323">
              <w:rPr>
                <w:rFonts w:eastAsia="Times New Roman"/>
                <w:color w:val="767171" w:themeColor="background2" w:themeShade="80"/>
              </w:rPr>
              <w:t>Jornada Social La Romana</w:t>
            </w:r>
          </w:p>
        </w:tc>
      </w:tr>
      <w:tr w:rsidR="48041323" w14:paraId="5FD623D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66F0751" w14:textId="2F9108B7" w:rsidR="48041323" w:rsidRDefault="48041323" w:rsidP="48041323">
            <w:pPr>
              <w:spacing w:after="0"/>
              <w:jc w:val="both"/>
            </w:pPr>
            <w:r w:rsidRPr="48041323">
              <w:rPr>
                <w:rFonts w:eastAsia="Times New Roman"/>
                <w:color w:val="767171" w:themeColor="background2" w:themeShade="80"/>
              </w:rPr>
              <w:t>Centro de Primer Nivel Ingenio Ozama, (de San Luis)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05722EE" w14:textId="096D9B72" w:rsidR="48041323" w:rsidRDefault="48041323" w:rsidP="48041323">
            <w:pPr>
              <w:spacing w:after="0"/>
              <w:jc w:val="both"/>
            </w:pPr>
            <w:r w:rsidRPr="48041323">
              <w:rPr>
                <w:rFonts w:eastAsia="Times New Roman"/>
                <w:color w:val="767171" w:themeColor="background2" w:themeShade="80"/>
              </w:rPr>
              <w:t>Jornada Social Mella</w:t>
            </w:r>
          </w:p>
        </w:tc>
      </w:tr>
      <w:tr w:rsidR="48041323" w14:paraId="65FABAE8"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7A489EC" w14:textId="3E837710" w:rsidR="48041323" w:rsidRDefault="48041323" w:rsidP="48041323">
            <w:pPr>
              <w:spacing w:after="0"/>
              <w:jc w:val="both"/>
            </w:pPr>
            <w:r w:rsidRPr="48041323">
              <w:rPr>
                <w:rFonts w:eastAsia="Times New Roman"/>
                <w:color w:val="767171" w:themeColor="background2" w:themeShade="80"/>
              </w:rPr>
              <w:t xml:space="preserve">Centro de Primer Nivel La </w:t>
            </w:r>
            <w:proofErr w:type="spellStart"/>
            <w:r w:rsidRPr="48041323">
              <w:rPr>
                <w:rFonts w:eastAsia="Times New Roman"/>
                <w:color w:val="767171" w:themeColor="background2" w:themeShade="80"/>
              </w:rPr>
              <w:t>Yaguita</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A70F7FB" w14:textId="45652E2A" w:rsidR="48041323" w:rsidRDefault="48041323" w:rsidP="48041323">
            <w:pPr>
              <w:spacing w:after="0"/>
              <w:jc w:val="both"/>
            </w:pPr>
            <w:r w:rsidRPr="48041323">
              <w:rPr>
                <w:rFonts w:eastAsia="Times New Roman"/>
                <w:color w:val="767171" w:themeColor="background2" w:themeShade="80"/>
              </w:rPr>
              <w:t>Jornada Social Palmarejo</w:t>
            </w:r>
          </w:p>
        </w:tc>
      </w:tr>
      <w:tr w:rsidR="48041323" w14:paraId="78A1AE8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8A002B1" w14:textId="453A65B0" w:rsidR="48041323" w:rsidRDefault="48041323" w:rsidP="48041323">
            <w:pPr>
              <w:spacing w:after="0"/>
              <w:jc w:val="both"/>
            </w:pPr>
            <w:r w:rsidRPr="48041323">
              <w:rPr>
                <w:rFonts w:eastAsia="Times New Roman"/>
                <w:color w:val="767171" w:themeColor="background2" w:themeShade="80"/>
              </w:rPr>
              <w:t>Centro de Primer Nivel Las Caobas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B7E7C68" w14:textId="6C9A52A7" w:rsidR="48041323" w:rsidRDefault="48041323" w:rsidP="48041323">
            <w:pPr>
              <w:spacing w:after="0"/>
              <w:jc w:val="both"/>
            </w:pPr>
            <w:r w:rsidRPr="48041323">
              <w:rPr>
                <w:rFonts w:eastAsia="Times New Roman"/>
                <w:color w:val="767171" w:themeColor="background2" w:themeShade="80"/>
              </w:rPr>
              <w:t>Jornada Social Postrer Rio</w:t>
            </w:r>
          </w:p>
        </w:tc>
      </w:tr>
      <w:tr w:rsidR="48041323" w14:paraId="022A653F"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DC70D18" w14:textId="55E884FB" w:rsidR="48041323" w:rsidRDefault="48041323" w:rsidP="48041323">
            <w:pPr>
              <w:spacing w:after="0"/>
              <w:jc w:val="both"/>
            </w:pPr>
            <w:r w:rsidRPr="48041323">
              <w:rPr>
                <w:rFonts w:eastAsia="Times New Roman"/>
                <w:color w:val="767171" w:themeColor="background2" w:themeShade="80"/>
              </w:rPr>
              <w:t>Centro de Primer Nivel Los Parceleros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31405B5" w14:textId="24434687"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Jornada Social San </w:t>
            </w:r>
            <w:r w:rsidR="58BFB627" w:rsidRPr="65257A0E">
              <w:rPr>
                <w:rFonts w:eastAsia="Times New Roman"/>
                <w:color w:val="767171" w:themeColor="background2" w:themeShade="80"/>
              </w:rPr>
              <w:t>Cristóbal</w:t>
            </w:r>
          </w:p>
        </w:tc>
      </w:tr>
      <w:tr w:rsidR="48041323" w14:paraId="2CBCB0AD"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1BAC911" w14:textId="6A43B37B" w:rsidR="48041323" w:rsidRDefault="48041323" w:rsidP="48041323">
            <w:pPr>
              <w:spacing w:after="0"/>
              <w:jc w:val="both"/>
            </w:pPr>
            <w:r w:rsidRPr="48041323">
              <w:rPr>
                <w:rFonts w:eastAsia="Times New Roman"/>
                <w:color w:val="767171" w:themeColor="background2" w:themeShade="80"/>
              </w:rPr>
              <w:t>Centro de Primer Nivel Los Patos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B41519B" w14:textId="121DD077" w:rsidR="48041323" w:rsidRDefault="48041323" w:rsidP="48041323">
            <w:pPr>
              <w:spacing w:after="0"/>
              <w:jc w:val="both"/>
            </w:pPr>
            <w:r w:rsidRPr="48041323">
              <w:rPr>
                <w:rFonts w:eastAsia="Times New Roman"/>
                <w:color w:val="767171" w:themeColor="background2" w:themeShade="80"/>
              </w:rPr>
              <w:t>Jornada Social Santo Domingo Este</w:t>
            </w:r>
          </w:p>
        </w:tc>
      </w:tr>
      <w:tr w:rsidR="48041323" w14:paraId="4C6D79C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D977D06" w14:textId="006F6619"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Primer Nivel </w:t>
            </w:r>
            <w:r w:rsidR="3EB6F059" w:rsidRPr="5B2EE634">
              <w:rPr>
                <w:rFonts w:eastAsia="Times New Roman"/>
                <w:color w:val="767171" w:themeColor="background2" w:themeShade="80"/>
              </w:rPr>
              <w:t>Paraíso</w:t>
            </w:r>
            <w:r w:rsidRPr="48041323">
              <w:rPr>
                <w:rFonts w:eastAsia="Times New Roman"/>
                <w:color w:val="767171" w:themeColor="background2" w:themeShade="80"/>
              </w:rPr>
              <w:t xml:space="preserve"> 1-2</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F207DED" w14:textId="1D6BBA91" w:rsidR="48041323" w:rsidRDefault="48041323" w:rsidP="48041323">
            <w:pPr>
              <w:spacing w:after="0"/>
              <w:jc w:val="both"/>
            </w:pPr>
            <w:r w:rsidRPr="48041323">
              <w:rPr>
                <w:rFonts w:eastAsia="Times New Roman"/>
                <w:color w:val="767171" w:themeColor="background2" w:themeShade="80"/>
              </w:rPr>
              <w:t>Jornada Social Santo Domingo Oeste</w:t>
            </w:r>
          </w:p>
        </w:tc>
      </w:tr>
      <w:tr w:rsidR="48041323" w14:paraId="189D6FF1"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E887A4A" w14:textId="4BD115F5"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Primer Nivel </w:t>
            </w:r>
            <w:r w:rsidR="52D34FAC" w:rsidRPr="5B2EE634">
              <w:rPr>
                <w:rFonts w:eastAsia="Times New Roman"/>
                <w:color w:val="767171" w:themeColor="background2" w:themeShade="80"/>
              </w:rPr>
              <w:t>Paraíso</w:t>
            </w:r>
            <w:r w:rsidRPr="48041323">
              <w:rPr>
                <w:rFonts w:eastAsia="Times New Roman"/>
                <w:color w:val="767171" w:themeColor="background2" w:themeShade="80"/>
              </w:rPr>
              <w:t xml:space="preserve"> 1-3</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4C1ACA8" w14:textId="1B56016F" w:rsidR="48041323" w:rsidRDefault="48041323" w:rsidP="48041323">
            <w:pPr>
              <w:spacing w:after="0"/>
              <w:jc w:val="both"/>
            </w:pPr>
            <w:r w:rsidRPr="48041323">
              <w:rPr>
                <w:rFonts w:eastAsia="Times New Roman"/>
                <w:color w:val="767171" w:themeColor="background2" w:themeShade="80"/>
              </w:rPr>
              <w:t>Jornada Social Villa Hermosa</w:t>
            </w:r>
          </w:p>
        </w:tc>
      </w:tr>
      <w:tr w:rsidR="48041323" w14:paraId="1E5FAE96" w14:textId="77777777" w:rsidTr="2807F03F">
        <w:trPr>
          <w:trHeight w:val="342"/>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B80BA22" w14:textId="0034AEF0"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Primer Nivel </w:t>
            </w:r>
            <w:r w:rsidR="3392908E" w:rsidRPr="60A2783A">
              <w:rPr>
                <w:rFonts w:eastAsia="Times New Roman"/>
                <w:color w:val="767171" w:themeColor="background2" w:themeShade="80"/>
              </w:rPr>
              <w:t>Paraíso</w:t>
            </w:r>
            <w:r w:rsidRPr="48041323">
              <w:rPr>
                <w:rFonts w:eastAsia="Times New Roman"/>
                <w:color w:val="767171" w:themeColor="background2" w:themeShade="80"/>
              </w:rPr>
              <w:t xml:space="preserve"> Centro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47D604E" w14:textId="1D791EC9" w:rsidR="48041323" w:rsidRDefault="48041323" w:rsidP="48041323">
            <w:pPr>
              <w:spacing w:after="0"/>
              <w:jc w:val="both"/>
            </w:pPr>
            <w:r w:rsidRPr="48041323">
              <w:rPr>
                <w:rFonts w:eastAsia="Times New Roman"/>
                <w:color w:val="767171" w:themeColor="background2" w:themeShade="80"/>
              </w:rPr>
              <w:t>Junta de Retiro de las FF.AA. (Ministerio de Defensa)</w:t>
            </w:r>
          </w:p>
        </w:tc>
      </w:tr>
      <w:tr w:rsidR="48041323" w14:paraId="16649322"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B374EDE" w14:textId="385A1E01" w:rsidR="48041323" w:rsidRDefault="48041323" w:rsidP="48041323">
            <w:pPr>
              <w:spacing w:after="0"/>
              <w:jc w:val="both"/>
            </w:pPr>
            <w:r w:rsidRPr="48041323">
              <w:rPr>
                <w:rFonts w:eastAsia="Times New Roman"/>
                <w:color w:val="767171" w:themeColor="background2" w:themeShade="80"/>
              </w:rPr>
              <w:t xml:space="preserve">Centro de Primer Nivel </w:t>
            </w:r>
            <w:proofErr w:type="spellStart"/>
            <w:r w:rsidRPr="48041323">
              <w:rPr>
                <w:rFonts w:eastAsia="Times New Roman"/>
                <w:color w:val="767171" w:themeColor="background2" w:themeShade="80"/>
              </w:rPr>
              <w:t>Ralma</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EED7858" w14:textId="2608CD2F" w:rsidR="48041323" w:rsidRDefault="48041323" w:rsidP="48041323">
            <w:pPr>
              <w:spacing w:after="0"/>
              <w:jc w:val="both"/>
            </w:pPr>
            <w:r w:rsidRPr="48041323">
              <w:rPr>
                <w:rFonts w:eastAsia="Times New Roman"/>
                <w:color w:val="767171" w:themeColor="background2" w:themeShade="80"/>
              </w:rPr>
              <w:t>Marina de Guerra de la Republica Dominicana</w:t>
            </w:r>
          </w:p>
        </w:tc>
      </w:tr>
      <w:tr w:rsidR="48041323" w14:paraId="10D04332"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2D1E963" w14:textId="5D259F07" w:rsidR="48041323" w:rsidRDefault="48041323" w:rsidP="48041323">
            <w:pPr>
              <w:spacing w:after="0"/>
              <w:jc w:val="both"/>
            </w:pPr>
            <w:r w:rsidRPr="48041323">
              <w:rPr>
                <w:rFonts w:eastAsia="Times New Roman"/>
                <w:color w:val="767171" w:themeColor="background2" w:themeShade="80"/>
              </w:rPr>
              <w:lastRenderedPageBreak/>
              <w:t>Centro de Primer Nivel Santa Maria Reyna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5F38A67" w14:textId="13966520" w:rsidR="48041323" w:rsidRDefault="48041323" w:rsidP="48041323">
            <w:pPr>
              <w:spacing w:after="0"/>
              <w:jc w:val="both"/>
            </w:pPr>
            <w:r w:rsidRPr="48041323">
              <w:rPr>
                <w:rFonts w:eastAsia="Times New Roman"/>
                <w:color w:val="767171" w:themeColor="background2" w:themeShade="80"/>
              </w:rPr>
              <w:t>Maternidad Nuestra Señora de La Altagracia</w:t>
            </w:r>
          </w:p>
        </w:tc>
      </w:tr>
      <w:tr w:rsidR="48041323" w14:paraId="15E82327"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66D4DFC" w14:textId="56320C37" w:rsidR="48041323" w:rsidRDefault="48041323" w:rsidP="48041323">
            <w:pPr>
              <w:spacing w:after="0"/>
              <w:jc w:val="both"/>
            </w:pPr>
            <w:r w:rsidRPr="48041323">
              <w:rPr>
                <w:rFonts w:eastAsia="Times New Roman"/>
                <w:color w:val="767171" w:themeColor="background2" w:themeShade="80"/>
              </w:rPr>
              <w:t xml:space="preserve">Centro de Primer Nivel </w:t>
            </w:r>
            <w:proofErr w:type="spellStart"/>
            <w:r w:rsidRPr="48041323">
              <w:rPr>
                <w:rFonts w:eastAsia="Times New Roman"/>
                <w:color w:val="767171" w:themeColor="background2" w:themeShade="80"/>
              </w:rPr>
              <w:t>Tabara</w:t>
            </w:r>
            <w:proofErr w:type="spellEnd"/>
            <w:r w:rsidRPr="48041323">
              <w:rPr>
                <w:rFonts w:eastAsia="Times New Roman"/>
                <w:color w:val="767171" w:themeColor="background2" w:themeShade="80"/>
              </w:rPr>
              <w:t xml:space="preserve"> Abajo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BE6B6F0" w14:textId="38966E78" w:rsidR="48041323" w:rsidRDefault="48041323" w:rsidP="48041323">
            <w:pPr>
              <w:spacing w:after="0"/>
              <w:jc w:val="both"/>
            </w:pPr>
            <w:r w:rsidRPr="48041323">
              <w:rPr>
                <w:rFonts w:eastAsia="Times New Roman"/>
                <w:color w:val="767171" w:themeColor="background2" w:themeShade="80"/>
              </w:rPr>
              <w:t xml:space="preserve">Ministerio de Defensa </w:t>
            </w:r>
          </w:p>
        </w:tc>
      </w:tr>
      <w:tr w:rsidR="48041323" w14:paraId="4E15CF9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05BEDBE" w14:textId="06958322"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4D3304BA" w:rsidRPr="502D072F">
              <w:rPr>
                <w:rFonts w:eastAsia="Times New Roman"/>
                <w:color w:val="767171" w:themeColor="background2" w:themeShade="80"/>
              </w:rPr>
              <w:t>Reclusión</w:t>
            </w:r>
            <w:r w:rsidRPr="48041323">
              <w:rPr>
                <w:rFonts w:eastAsia="Times New Roman"/>
                <w:color w:val="767171" w:themeColor="background2" w:themeShade="80"/>
              </w:rPr>
              <w:t xml:space="preserve"> Romana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BE47A3E" w14:textId="67BFEDEB"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Ministerio de Salud </w:t>
            </w:r>
            <w:r w:rsidR="5B557779" w:rsidRPr="65257A0E">
              <w:rPr>
                <w:rFonts w:eastAsia="Times New Roman"/>
                <w:color w:val="767171" w:themeColor="background2" w:themeShade="80"/>
              </w:rPr>
              <w:t>Pública</w:t>
            </w:r>
            <w:r w:rsidRPr="48041323">
              <w:rPr>
                <w:rFonts w:eastAsia="Times New Roman"/>
                <w:color w:val="767171" w:themeColor="background2" w:themeShade="80"/>
              </w:rPr>
              <w:t xml:space="preserve"> (MSP)</w:t>
            </w:r>
          </w:p>
        </w:tc>
      </w:tr>
      <w:tr w:rsidR="48041323" w14:paraId="04B7B2BF"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B35B996" w14:textId="37740512"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de </w:t>
            </w:r>
            <w:r w:rsidR="5327A42D" w:rsidRPr="65257A0E">
              <w:rPr>
                <w:rFonts w:eastAsia="Times New Roman"/>
                <w:color w:val="767171" w:themeColor="background2" w:themeShade="80"/>
              </w:rPr>
              <w:t>Rehabilitación</w:t>
            </w:r>
            <w:r w:rsidRPr="48041323">
              <w:rPr>
                <w:rFonts w:eastAsia="Times New Roman"/>
                <w:color w:val="767171" w:themeColor="background2" w:themeShade="80"/>
              </w:rPr>
              <w:t xml:space="preserve"> de Barahona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BF92105" w14:textId="67D1AA0A" w:rsidR="48041323" w:rsidRDefault="48041323" w:rsidP="48041323">
            <w:pPr>
              <w:spacing w:after="0"/>
              <w:jc w:val="both"/>
            </w:pPr>
            <w:r w:rsidRPr="48041323">
              <w:rPr>
                <w:rFonts w:eastAsia="Times New Roman"/>
                <w:color w:val="767171" w:themeColor="background2" w:themeShade="80"/>
              </w:rPr>
              <w:t xml:space="preserve">Oficina </w:t>
            </w:r>
            <w:proofErr w:type="spellStart"/>
            <w:r w:rsidRPr="48041323">
              <w:rPr>
                <w:rFonts w:eastAsia="Times New Roman"/>
                <w:color w:val="767171" w:themeColor="background2" w:themeShade="80"/>
              </w:rPr>
              <w:t>Cenatorial</w:t>
            </w:r>
            <w:proofErr w:type="spellEnd"/>
            <w:r w:rsidRPr="48041323">
              <w:rPr>
                <w:rFonts w:eastAsia="Times New Roman"/>
                <w:color w:val="767171" w:themeColor="background2" w:themeShade="80"/>
              </w:rPr>
              <w:t xml:space="preserve"> de Hato Mayor</w:t>
            </w:r>
          </w:p>
        </w:tc>
      </w:tr>
      <w:tr w:rsidR="48041323" w14:paraId="3957CEE8" w14:textId="77777777" w:rsidTr="2807F03F">
        <w:trPr>
          <w:trHeight w:val="477"/>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3B0F3A1" w14:textId="33599A07" w:rsidR="48041323" w:rsidRDefault="48041323" w:rsidP="48041323">
            <w:pPr>
              <w:spacing w:after="0"/>
              <w:jc w:val="both"/>
            </w:pPr>
            <w:r w:rsidRPr="48041323">
              <w:rPr>
                <w:rFonts w:eastAsia="Times New Roman"/>
                <w:color w:val="767171" w:themeColor="background2" w:themeShade="80"/>
              </w:rPr>
              <w:t>Centro de Rehabilitación Dominicano, Filial Villa Altagracia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4A7E7B5" w14:textId="717E7FC5" w:rsidR="48041323" w:rsidRDefault="48041323" w:rsidP="48041323">
            <w:pPr>
              <w:spacing w:after="0"/>
              <w:jc w:val="both"/>
            </w:pPr>
            <w:r w:rsidRPr="48041323">
              <w:rPr>
                <w:rFonts w:eastAsia="Times New Roman"/>
                <w:color w:val="767171" w:themeColor="background2" w:themeShade="80"/>
              </w:rPr>
              <w:t>Operativo Medico EN Cabrera</w:t>
            </w:r>
          </w:p>
        </w:tc>
      </w:tr>
      <w:tr w:rsidR="48041323" w14:paraId="5D6557C1" w14:textId="77777777" w:rsidTr="6A2529FD">
        <w:trPr>
          <w:trHeight w:val="372"/>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AA0E5D0" w14:textId="2467F800" w:rsidR="48041323" w:rsidRDefault="48041323" w:rsidP="48041323">
            <w:pPr>
              <w:spacing w:after="0"/>
              <w:jc w:val="both"/>
            </w:pPr>
            <w:r w:rsidRPr="48041323">
              <w:rPr>
                <w:rFonts w:eastAsia="Times New Roman"/>
                <w:color w:val="767171" w:themeColor="background2" w:themeShade="80"/>
              </w:rPr>
              <w:t xml:space="preserve">Centro de Rehabilitación y corrección </w:t>
            </w:r>
            <w:proofErr w:type="spellStart"/>
            <w:r w:rsidRPr="48041323">
              <w:rPr>
                <w:rFonts w:eastAsia="Times New Roman"/>
                <w:color w:val="767171" w:themeColor="background2" w:themeShade="80"/>
              </w:rPr>
              <w:t>Cucama</w:t>
            </w:r>
            <w:proofErr w:type="spellEnd"/>
            <w:r w:rsidRPr="48041323">
              <w:rPr>
                <w:rFonts w:eastAsia="Times New Roman"/>
                <w:color w:val="767171" w:themeColor="background2" w:themeShade="80"/>
              </w:rPr>
              <w:t xml:space="preserve">, La Romana </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29B9D45" w14:textId="69BBEC47" w:rsidR="48041323" w:rsidRDefault="48041323" w:rsidP="48041323">
            <w:pPr>
              <w:spacing w:after="0"/>
              <w:jc w:val="both"/>
            </w:pPr>
            <w:r w:rsidRPr="48041323">
              <w:rPr>
                <w:rFonts w:eastAsia="Times New Roman"/>
                <w:color w:val="767171" w:themeColor="background2" w:themeShade="80"/>
              </w:rPr>
              <w:t>Operativo Medico en El Seibo</w:t>
            </w:r>
          </w:p>
        </w:tc>
      </w:tr>
      <w:tr w:rsidR="48041323" w14:paraId="6D7E2812"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B2C3A62" w14:textId="2711A1DA" w:rsidR="48041323" w:rsidRDefault="48041323" w:rsidP="48041323">
            <w:pPr>
              <w:spacing w:after="0"/>
              <w:jc w:val="both"/>
            </w:pPr>
            <w:r w:rsidRPr="48041323">
              <w:rPr>
                <w:rFonts w:eastAsia="Times New Roman"/>
                <w:color w:val="767171" w:themeColor="background2" w:themeShade="80"/>
              </w:rPr>
              <w:t>Centro Diagnostico Avanzado, Los López</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CFEF65B" w14:textId="00DD048A" w:rsidR="48041323" w:rsidRDefault="48041323" w:rsidP="48041323">
            <w:pPr>
              <w:spacing w:after="0"/>
              <w:jc w:val="both"/>
            </w:pPr>
            <w:r w:rsidRPr="48041323">
              <w:rPr>
                <w:rFonts w:eastAsia="Times New Roman"/>
                <w:color w:val="767171" w:themeColor="background2" w:themeShade="80"/>
              </w:rPr>
              <w:t>Operativo Medico en Los Alcarrizos</w:t>
            </w:r>
          </w:p>
        </w:tc>
      </w:tr>
      <w:tr w:rsidR="48041323" w14:paraId="525F25C4"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D258FC3" w14:textId="63BB964B" w:rsidR="48041323" w:rsidRDefault="48041323" w:rsidP="48041323">
            <w:pPr>
              <w:spacing w:after="0"/>
              <w:jc w:val="both"/>
            </w:pPr>
            <w:r w:rsidRPr="48041323">
              <w:rPr>
                <w:rFonts w:eastAsia="Times New Roman"/>
                <w:color w:val="767171" w:themeColor="background2" w:themeShade="80"/>
              </w:rPr>
              <w:t>Centro Diagnostico de Primer Nivel Pedro Brand</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E5BB640" w14:textId="7FA37FB1" w:rsidR="48041323" w:rsidRDefault="48041323" w:rsidP="48041323">
            <w:pPr>
              <w:spacing w:after="0"/>
              <w:jc w:val="both"/>
            </w:pPr>
            <w:r w:rsidRPr="48041323">
              <w:rPr>
                <w:rFonts w:eastAsia="Times New Roman"/>
                <w:color w:val="767171" w:themeColor="background2" w:themeShade="80"/>
              </w:rPr>
              <w:t>Operativo Medico en Pedro Brand</w:t>
            </w:r>
          </w:p>
        </w:tc>
      </w:tr>
      <w:tr w:rsidR="48041323" w14:paraId="1643E353" w14:textId="77777777" w:rsidTr="6A2529FD">
        <w:trPr>
          <w:trHeight w:val="30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977E2FB" w14:textId="24527194" w:rsidR="48041323" w:rsidRDefault="48041323" w:rsidP="48041323">
            <w:pPr>
              <w:spacing w:after="0"/>
              <w:jc w:val="both"/>
            </w:pPr>
            <w:r w:rsidRPr="48041323">
              <w:rPr>
                <w:rFonts w:eastAsia="Times New Roman"/>
                <w:color w:val="767171" w:themeColor="background2" w:themeShade="80"/>
              </w:rPr>
              <w:t>Centro Diagnostico de Primer Nivel San Luis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2E65B4E" w14:textId="055F6D0F" w:rsidR="48041323" w:rsidRDefault="48041323" w:rsidP="48041323">
            <w:pPr>
              <w:spacing w:after="0"/>
              <w:jc w:val="both"/>
            </w:pPr>
            <w:r w:rsidRPr="48041323">
              <w:rPr>
                <w:rFonts w:eastAsia="Times New Roman"/>
                <w:color w:val="767171" w:themeColor="background2" w:themeShade="80"/>
              </w:rPr>
              <w:t xml:space="preserve">Operativo Medico Escuela Primaria </w:t>
            </w:r>
            <w:proofErr w:type="spellStart"/>
            <w:r w:rsidRPr="48041323">
              <w:rPr>
                <w:rFonts w:eastAsia="Times New Roman"/>
                <w:color w:val="767171" w:themeColor="background2" w:themeShade="80"/>
              </w:rPr>
              <w:t>Eloina</w:t>
            </w:r>
            <w:proofErr w:type="spellEnd"/>
            <w:r w:rsidRPr="48041323">
              <w:rPr>
                <w:rFonts w:eastAsia="Times New Roman"/>
                <w:color w:val="767171" w:themeColor="background2" w:themeShade="80"/>
              </w:rPr>
              <w:t xml:space="preserve"> Constanza</w:t>
            </w:r>
          </w:p>
        </w:tc>
      </w:tr>
      <w:tr w:rsidR="48041323" w14:paraId="0A83CC9E" w14:textId="77777777" w:rsidTr="29C0E411">
        <w:trPr>
          <w:trHeight w:val="30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35D4CA8" w14:textId="2CE33CDB"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Diagnostico de Primer Nivel Villa </w:t>
            </w:r>
            <w:r w:rsidR="7F730EC5" w:rsidRPr="65257A0E">
              <w:rPr>
                <w:rFonts w:eastAsia="Times New Roman"/>
                <w:color w:val="767171" w:themeColor="background2" w:themeShade="80"/>
              </w:rPr>
              <w:t>Liberación</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224367D" w14:textId="71BD0738" w:rsidR="48041323" w:rsidRDefault="48041323" w:rsidP="48041323">
            <w:pPr>
              <w:spacing w:after="0"/>
              <w:jc w:val="both"/>
            </w:pPr>
            <w:r w:rsidRPr="48041323">
              <w:rPr>
                <w:rFonts w:eastAsia="Times New Roman"/>
                <w:color w:val="767171" w:themeColor="background2" w:themeShade="80"/>
              </w:rPr>
              <w:t xml:space="preserve">Operativo Medico Parroquia Inmaculada Concepcion </w:t>
            </w:r>
          </w:p>
        </w:tc>
      </w:tr>
      <w:tr w:rsidR="48041323" w14:paraId="2AE96A6C" w14:textId="77777777" w:rsidTr="6A2529FD">
        <w:trPr>
          <w:trHeight w:val="477"/>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15DFBB5" w14:textId="5D16E74A" w:rsidR="48041323" w:rsidRDefault="48041323" w:rsidP="48041323">
            <w:pPr>
              <w:spacing w:after="0"/>
              <w:jc w:val="both"/>
            </w:pPr>
            <w:r w:rsidRPr="48041323">
              <w:rPr>
                <w:rFonts w:eastAsia="Times New Roman"/>
                <w:color w:val="767171" w:themeColor="background2" w:themeShade="80"/>
              </w:rPr>
              <w:t>Centro Diagnostico San Isidro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4AFDAA5" w14:textId="7F5D0D15" w:rsidR="48041323" w:rsidRDefault="48041323" w:rsidP="48041323">
            <w:pPr>
              <w:spacing w:after="0"/>
              <w:jc w:val="both"/>
            </w:pPr>
            <w:r w:rsidRPr="48041323">
              <w:rPr>
                <w:rFonts w:eastAsia="Times New Roman"/>
                <w:color w:val="767171" w:themeColor="background2" w:themeShade="80"/>
              </w:rPr>
              <w:t>Operativo Medico Parroquia San Ignacio de Loyola</w:t>
            </w:r>
          </w:p>
        </w:tc>
      </w:tr>
      <w:tr w:rsidR="48041323" w14:paraId="50926BE2" w14:textId="77777777" w:rsidTr="6A2529FD">
        <w:trPr>
          <w:trHeight w:val="342"/>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E6E553F" w14:textId="03DCC251"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Especializado en Seguridad Aeroportuaria y de </w:t>
            </w:r>
            <w:r w:rsidR="26F41483" w:rsidRPr="6BEEE967">
              <w:rPr>
                <w:rFonts w:eastAsia="Times New Roman"/>
                <w:color w:val="767171" w:themeColor="background2" w:themeShade="80"/>
              </w:rPr>
              <w:t>Aviaci</w:t>
            </w:r>
            <w:r w:rsidR="34B83481" w:rsidRPr="6BEEE967">
              <w:rPr>
                <w:rFonts w:eastAsia="Times New Roman"/>
                <w:color w:val="767171" w:themeColor="background2" w:themeShade="80"/>
              </w:rPr>
              <w:t>ó</w:t>
            </w:r>
            <w:r w:rsidR="26F41483" w:rsidRPr="6BEEE967">
              <w:rPr>
                <w:rFonts w:eastAsia="Times New Roman"/>
                <w:color w:val="767171" w:themeColor="background2" w:themeShade="80"/>
              </w:rPr>
              <w:t>n</w:t>
            </w:r>
            <w:r w:rsidRPr="48041323">
              <w:rPr>
                <w:rFonts w:eastAsia="Times New Roman"/>
                <w:color w:val="767171" w:themeColor="background2" w:themeShade="80"/>
              </w:rPr>
              <w:t xml:space="preserve"> Civil (CESAC)</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7B3847C" w14:textId="352F63E0" w:rsidR="48041323" w:rsidRDefault="48041323" w:rsidP="48041323">
            <w:pPr>
              <w:spacing w:after="0"/>
              <w:jc w:val="both"/>
            </w:pPr>
            <w:r w:rsidRPr="48041323">
              <w:rPr>
                <w:rFonts w:eastAsia="Times New Roman"/>
                <w:color w:val="767171" w:themeColor="background2" w:themeShade="80"/>
              </w:rPr>
              <w:t xml:space="preserve">Operativo Medico Parroquia San </w:t>
            </w:r>
            <w:proofErr w:type="spellStart"/>
            <w:r w:rsidRPr="48041323">
              <w:rPr>
                <w:rFonts w:eastAsia="Times New Roman"/>
                <w:color w:val="767171" w:themeColor="background2" w:themeShade="80"/>
              </w:rPr>
              <w:t>Matias</w:t>
            </w:r>
            <w:proofErr w:type="spellEnd"/>
            <w:r w:rsidRPr="48041323">
              <w:rPr>
                <w:rFonts w:eastAsia="Times New Roman"/>
                <w:color w:val="767171" w:themeColor="background2" w:themeShade="80"/>
              </w:rPr>
              <w:t xml:space="preserve"> de </w:t>
            </w:r>
            <w:proofErr w:type="spellStart"/>
            <w:r w:rsidRPr="48041323">
              <w:rPr>
                <w:rFonts w:eastAsia="Times New Roman"/>
                <w:color w:val="767171" w:themeColor="background2" w:themeShade="80"/>
              </w:rPr>
              <w:t>Apostol</w:t>
            </w:r>
            <w:proofErr w:type="spellEnd"/>
          </w:p>
        </w:tc>
      </w:tr>
      <w:tr w:rsidR="48041323" w14:paraId="6266CE30"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7B27FB8" w14:textId="22BEFBE3" w:rsidR="48041323" w:rsidRDefault="48041323" w:rsidP="48041323">
            <w:pPr>
              <w:spacing w:after="0"/>
              <w:jc w:val="both"/>
            </w:pPr>
            <w:r w:rsidRPr="48041323">
              <w:rPr>
                <w:rFonts w:eastAsia="Times New Roman"/>
                <w:color w:val="767171" w:themeColor="background2" w:themeShade="80"/>
              </w:rPr>
              <w:t>Centro Geriátrico San Joaquín</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71C715A" w14:textId="7FF71119" w:rsidR="48041323" w:rsidRDefault="48041323" w:rsidP="48041323">
            <w:pPr>
              <w:spacing w:after="0"/>
              <w:jc w:val="both"/>
            </w:pPr>
            <w:r w:rsidRPr="48041323">
              <w:rPr>
                <w:rFonts w:eastAsia="Times New Roman"/>
                <w:color w:val="767171" w:themeColor="background2" w:themeShade="80"/>
              </w:rPr>
              <w:t>Operativo Medico Santo Domingo Este no. 1</w:t>
            </w:r>
          </w:p>
        </w:tc>
      </w:tr>
      <w:tr w:rsidR="48041323" w14:paraId="3468460D"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21B9262" w14:textId="764F6C22" w:rsidR="48041323" w:rsidRDefault="48041323" w:rsidP="48041323">
            <w:pPr>
              <w:spacing w:after="0"/>
              <w:jc w:val="both"/>
            </w:pPr>
            <w:r w:rsidRPr="48041323">
              <w:rPr>
                <w:rFonts w:eastAsia="Times New Roman"/>
                <w:color w:val="767171" w:themeColor="background2" w:themeShade="80"/>
              </w:rPr>
              <w:t>Centro Geriátrico Santa Ana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C77CC7C" w14:textId="3AAB57DA" w:rsidR="48041323" w:rsidRDefault="48041323" w:rsidP="48041323">
            <w:pPr>
              <w:spacing w:after="0"/>
              <w:jc w:val="both"/>
            </w:pPr>
            <w:r w:rsidRPr="48041323">
              <w:rPr>
                <w:rFonts w:eastAsia="Times New Roman"/>
                <w:color w:val="767171" w:themeColor="background2" w:themeShade="80"/>
              </w:rPr>
              <w:t>Operativo Medico Santo Domingo Este no. 2</w:t>
            </w:r>
          </w:p>
        </w:tc>
      </w:tr>
      <w:tr w:rsidR="48041323" w14:paraId="51418E0E"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8CBD9D7" w14:textId="4D241E8E"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w:t>
            </w:r>
            <w:r w:rsidR="78C70FFB" w:rsidRPr="7520E1E4">
              <w:rPr>
                <w:rFonts w:eastAsia="Times New Roman"/>
                <w:color w:val="767171" w:themeColor="background2" w:themeShade="80"/>
              </w:rPr>
              <w:t>Médico</w:t>
            </w:r>
            <w:r w:rsidRPr="48041323">
              <w:rPr>
                <w:rFonts w:eastAsia="Times New Roman"/>
                <w:color w:val="767171" w:themeColor="background2" w:themeShade="80"/>
              </w:rPr>
              <w:t xml:space="preserve"> Espaillat Ubiera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5DDF0CC" w14:textId="37835196"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Operativos </w:t>
            </w:r>
            <w:r w:rsidR="291A5750" w:rsidRPr="3F95DF2C">
              <w:rPr>
                <w:rFonts w:eastAsia="Times New Roman"/>
                <w:color w:val="767171" w:themeColor="background2" w:themeShade="80"/>
              </w:rPr>
              <w:t>Médicos</w:t>
            </w:r>
            <w:r w:rsidRPr="48041323">
              <w:rPr>
                <w:rFonts w:eastAsia="Times New Roman"/>
                <w:color w:val="767171" w:themeColor="background2" w:themeShade="80"/>
              </w:rPr>
              <w:t xml:space="preserve"> de Bonao</w:t>
            </w:r>
          </w:p>
        </w:tc>
      </w:tr>
      <w:tr w:rsidR="48041323" w14:paraId="66E53C07"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032557E" w14:textId="1959FD97"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Centro Primer Nivel Boca Chica I</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94D5AF0" w14:textId="3CBE0228"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Operativos </w:t>
            </w:r>
            <w:r w:rsidR="2FCC4F69" w:rsidRPr="3B61C4A3">
              <w:rPr>
                <w:rFonts w:eastAsia="Times New Roman"/>
                <w:color w:val="767171" w:themeColor="background2" w:themeShade="80"/>
              </w:rPr>
              <w:t>Médicos</w:t>
            </w:r>
            <w:r w:rsidRPr="48041323">
              <w:rPr>
                <w:rFonts w:eastAsia="Times New Roman"/>
                <w:color w:val="767171" w:themeColor="background2" w:themeShade="80"/>
              </w:rPr>
              <w:t xml:space="preserve"> en Monte Plata</w:t>
            </w:r>
          </w:p>
        </w:tc>
      </w:tr>
      <w:tr w:rsidR="48041323" w14:paraId="1545554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36AE784" w14:textId="316F8E03"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Centro Primer Nivel Campo Lindo I</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7696B98" w14:textId="4224A783"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Operativos </w:t>
            </w:r>
            <w:r w:rsidR="27D94FDF" w:rsidRPr="7520E1E4">
              <w:rPr>
                <w:rFonts w:eastAsia="Times New Roman"/>
                <w:color w:val="767171" w:themeColor="background2" w:themeShade="80"/>
              </w:rPr>
              <w:t>Médicos</w:t>
            </w:r>
            <w:r w:rsidRPr="48041323">
              <w:rPr>
                <w:rFonts w:eastAsia="Times New Roman"/>
                <w:color w:val="767171" w:themeColor="background2" w:themeShade="80"/>
              </w:rPr>
              <w:t xml:space="preserve"> en Pedro Brand</w:t>
            </w:r>
          </w:p>
        </w:tc>
      </w:tr>
      <w:tr w:rsidR="48041323" w14:paraId="09DDC5F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D115708" w14:textId="7FD1493D"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Centro Primer Nivel Campo Lindo II</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3D5273C" w14:textId="59BB1777"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Operativos </w:t>
            </w:r>
            <w:r w:rsidR="6EBC964F" w:rsidRPr="7520E1E4">
              <w:rPr>
                <w:rFonts w:eastAsia="Times New Roman"/>
                <w:color w:val="767171" w:themeColor="background2" w:themeShade="80"/>
              </w:rPr>
              <w:t>Médicos</w:t>
            </w:r>
            <w:r w:rsidRPr="48041323">
              <w:rPr>
                <w:rFonts w:eastAsia="Times New Roman"/>
                <w:color w:val="767171" w:themeColor="background2" w:themeShade="80"/>
              </w:rPr>
              <w:t xml:space="preserve"> La Cuaba</w:t>
            </w:r>
          </w:p>
        </w:tc>
      </w:tr>
      <w:tr w:rsidR="48041323" w14:paraId="2E34106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6CE1254" w14:textId="14B53BF8"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Centro Primer Nivel Santa Rosa (Hato Nuevo)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95D345A" w14:textId="62D9D84E" w:rsidR="48041323" w:rsidRDefault="48041323" w:rsidP="48041323">
            <w:pPr>
              <w:spacing w:after="0"/>
              <w:jc w:val="both"/>
            </w:pPr>
            <w:r w:rsidRPr="48041323">
              <w:rPr>
                <w:rFonts w:eastAsia="Times New Roman"/>
                <w:color w:val="767171" w:themeColor="background2" w:themeShade="80"/>
              </w:rPr>
              <w:t>Orfanato La Esperanza</w:t>
            </w:r>
          </w:p>
        </w:tc>
      </w:tr>
      <w:tr w:rsidR="48041323" w14:paraId="339A0429"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54DD212" w14:textId="0A27D830"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lastRenderedPageBreak/>
              <w:t>Centro Primer Nivel Valiente</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D356446" w14:textId="1386527B" w:rsidR="48041323" w:rsidRDefault="48041323" w:rsidP="48041323">
            <w:pPr>
              <w:spacing w:after="0"/>
              <w:jc w:val="both"/>
            </w:pPr>
            <w:r w:rsidRPr="48041323">
              <w:rPr>
                <w:rFonts w:eastAsia="Times New Roman"/>
                <w:color w:val="767171" w:themeColor="background2" w:themeShade="80"/>
              </w:rPr>
              <w:t>Parroquia San José, Pedro Santana</w:t>
            </w:r>
          </w:p>
        </w:tc>
      </w:tr>
      <w:tr w:rsidR="48041323" w14:paraId="3099935B"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C2211DC" w14:textId="2E35613D"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Primer Nivel Alfredo </w:t>
            </w:r>
            <w:r w:rsidR="4BCB2053" w:rsidRPr="7520E1E4">
              <w:rPr>
                <w:rFonts w:eastAsia="Times New Roman"/>
                <w:color w:val="767171" w:themeColor="background2" w:themeShade="80"/>
              </w:rPr>
              <w:t>Pérez</w:t>
            </w:r>
            <w:r w:rsidRPr="48041323">
              <w:rPr>
                <w:rFonts w:eastAsia="Times New Roman"/>
                <w:color w:val="767171" w:themeColor="background2" w:themeShade="80"/>
              </w:rPr>
              <w:t xml:space="preserve"> Vargas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248C942" w14:textId="3CF9314B" w:rsidR="48041323" w:rsidRDefault="48041323" w:rsidP="48041323">
            <w:pPr>
              <w:spacing w:after="0"/>
              <w:jc w:val="both"/>
            </w:pPr>
            <w:r w:rsidRPr="48041323">
              <w:rPr>
                <w:rFonts w:eastAsia="Times New Roman"/>
                <w:color w:val="767171" w:themeColor="background2" w:themeShade="80"/>
              </w:rPr>
              <w:t>Plan Social de la Presidencia</w:t>
            </w:r>
          </w:p>
        </w:tc>
      </w:tr>
      <w:tr w:rsidR="48041323" w14:paraId="60AED0C7"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E7E8BBD" w14:textId="0997F505" w:rsidR="48041323" w:rsidRDefault="48041323" w:rsidP="48041323">
            <w:pPr>
              <w:spacing w:after="0"/>
              <w:jc w:val="both"/>
            </w:pPr>
            <w:r w:rsidRPr="48041323">
              <w:rPr>
                <w:rFonts w:eastAsia="Times New Roman"/>
                <w:color w:val="767171" w:themeColor="background2" w:themeShade="80"/>
              </w:rPr>
              <w:t>Centro Primer Nivel Caño Piedra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6F7B50C" w14:textId="516CBBAE" w:rsidR="48041323" w:rsidRDefault="703A7662" w:rsidP="48041323">
            <w:pPr>
              <w:spacing w:after="0"/>
              <w:jc w:val="both"/>
              <w:rPr>
                <w:rFonts w:eastAsia="Times New Roman"/>
                <w:color w:val="767171" w:themeColor="background2" w:themeShade="80"/>
              </w:rPr>
            </w:pPr>
            <w:r w:rsidRPr="3F95DF2C">
              <w:rPr>
                <w:rFonts w:eastAsia="Times New Roman"/>
                <w:color w:val="767171" w:themeColor="background2" w:themeShade="80"/>
              </w:rPr>
              <w:t>Policía</w:t>
            </w:r>
            <w:r w:rsidR="48041323" w:rsidRPr="48041323">
              <w:rPr>
                <w:rFonts w:eastAsia="Times New Roman"/>
                <w:color w:val="767171" w:themeColor="background2" w:themeShade="80"/>
              </w:rPr>
              <w:t xml:space="preserve"> Nacional de la Romana</w:t>
            </w:r>
          </w:p>
        </w:tc>
      </w:tr>
      <w:tr w:rsidR="48041323" w14:paraId="3C6919D9"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B6086CF" w14:textId="3DD344C5" w:rsidR="48041323" w:rsidRDefault="48041323" w:rsidP="48041323">
            <w:pPr>
              <w:spacing w:after="0"/>
              <w:jc w:val="both"/>
            </w:pPr>
            <w:r w:rsidRPr="48041323">
              <w:rPr>
                <w:rFonts w:eastAsia="Times New Roman"/>
                <w:color w:val="767171" w:themeColor="background2" w:themeShade="80"/>
              </w:rPr>
              <w:t xml:space="preserve">Centro Primer Nivel </w:t>
            </w:r>
            <w:proofErr w:type="spellStart"/>
            <w:r w:rsidRPr="48041323">
              <w:rPr>
                <w:rFonts w:eastAsia="Times New Roman"/>
                <w:color w:val="767171" w:themeColor="background2" w:themeShade="80"/>
              </w:rPr>
              <w:t>Jayaco</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1BE4ECF" w14:textId="4267F26F" w:rsidR="48041323" w:rsidRDefault="48041323" w:rsidP="48041323">
            <w:pPr>
              <w:spacing w:after="0"/>
              <w:jc w:val="both"/>
            </w:pPr>
            <w:proofErr w:type="spellStart"/>
            <w:r w:rsidRPr="48041323">
              <w:rPr>
                <w:rFonts w:eastAsia="Times New Roman"/>
                <w:color w:val="767171" w:themeColor="background2" w:themeShade="80"/>
              </w:rPr>
              <w:t>Politur</w:t>
            </w:r>
            <w:proofErr w:type="spellEnd"/>
          </w:p>
        </w:tc>
      </w:tr>
      <w:tr w:rsidR="48041323" w14:paraId="262D0CF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80557F8" w14:textId="7159D072" w:rsidR="48041323" w:rsidRDefault="48041323" w:rsidP="48041323">
            <w:pPr>
              <w:spacing w:after="0"/>
              <w:jc w:val="both"/>
            </w:pPr>
            <w:r w:rsidRPr="48041323">
              <w:rPr>
                <w:rFonts w:eastAsia="Times New Roman"/>
                <w:color w:val="767171" w:themeColor="background2" w:themeShade="80"/>
              </w:rPr>
              <w:t>Centro Primer Nivel Padre Adolfo Casado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B5AAA1F" w14:textId="290FF139" w:rsidR="48041323" w:rsidRDefault="48041323" w:rsidP="48041323">
            <w:pPr>
              <w:spacing w:after="0"/>
              <w:jc w:val="both"/>
            </w:pPr>
            <w:r w:rsidRPr="48041323">
              <w:rPr>
                <w:rFonts w:eastAsia="Times New Roman"/>
                <w:color w:val="767171" w:themeColor="background2" w:themeShade="80"/>
              </w:rPr>
              <w:t>Primera Dama</w:t>
            </w:r>
          </w:p>
        </w:tc>
      </w:tr>
      <w:tr w:rsidR="48041323" w14:paraId="6BC6A1E3"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7297FA2" w14:textId="5DFB5AA9" w:rsidR="48041323" w:rsidRDefault="48041323" w:rsidP="48041323">
            <w:pPr>
              <w:spacing w:after="0"/>
              <w:jc w:val="both"/>
            </w:pPr>
            <w:r w:rsidRPr="48041323">
              <w:rPr>
                <w:rFonts w:eastAsia="Times New Roman"/>
                <w:color w:val="767171" w:themeColor="background2" w:themeShade="80"/>
              </w:rPr>
              <w:t>Centro Primer Nivel Prosperidad</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8F6829D" w14:textId="084F2443" w:rsidR="48041323" w:rsidRDefault="48041323" w:rsidP="48041323">
            <w:pPr>
              <w:spacing w:after="0"/>
              <w:jc w:val="both"/>
            </w:pPr>
            <w:r w:rsidRPr="48041323">
              <w:rPr>
                <w:rFonts w:eastAsia="Times New Roman"/>
                <w:color w:val="767171" w:themeColor="background2" w:themeShade="80"/>
              </w:rPr>
              <w:t>Programa 14/24</w:t>
            </w:r>
          </w:p>
        </w:tc>
      </w:tr>
      <w:tr w:rsidR="48041323" w14:paraId="222F13E0" w14:textId="77777777" w:rsidTr="29C0E411">
        <w:trPr>
          <w:trHeight w:val="432"/>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D7D91B3" w14:textId="1E8399F1" w:rsidR="48041323" w:rsidRDefault="48041323" w:rsidP="48041323">
            <w:pPr>
              <w:spacing w:after="0"/>
              <w:jc w:val="both"/>
            </w:pPr>
            <w:r w:rsidRPr="48041323">
              <w:rPr>
                <w:rFonts w:eastAsia="Times New Roman"/>
                <w:color w:val="767171" w:themeColor="background2" w:themeShade="80"/>
              </w:rPr>
              <w:t>Centro primer Nivel Santo Domingo Este</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5884FD6" w14:textId="067A37AA" w:rsidR="48041323" w:rsidRDefault="48041323" w:rsidP="48041323">
            <w:pPr>
              <w:spacing w:after="0"/>
              <w:jc w:val="both"/>
            </w:pPr>
            <w:r w:rsidRPr="48041323">
              <w:rPr>
                <w:rFonts w:eastAsia="Times New Roman"/>
                <w:color w:val="767171" w:themeColor="background2" w:themeShade="80"/>
              </w:rPr>
              <w:t xml:space="preserve">Residencia Bethania, en Los Minas, Sto. </w:t>
            </w:r>
            <w:proofErr w:type="spellStart"/>
            <w:r w:rsidRPr="48041323">
              <w:rPr>
                <w:rFonts w:eastAsia="Times New Roman"/>
                <w:color w:val="767171" w:themeColor="background2" w:themeShade="80"/>
              </w:rPr>
              <w:t>Dgo</w:t>
            </w:r>
            <w:proofErr w:type="spellEnd"/>
            <w:r w:rsidRPr="48041323">
              <w:rPr>
                <w:rFonts w:eastAsia="Times New Roman"/>
                <w:color w:val="767171" w:themeColor="background2" w:themeShade="80"/>
              </w:rPr>
              <w:t>. Este</w:t>
            </w:r>
          </w:p>
        </w:tc>
      </w:tr>
      <w:tr w:rsidR="48041323" w14:paraId="6C28E54B"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B20C2B9" w14:textId="53F422B8"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Centro Primer Nivel Villa </w:t>
            </w:r>
            <w:r w:rsidR="74A16F82" w:rsidRPr="1A98E8FC">
              <w:rPr>
                <w:rFonts w:eastAsia="Times New Roman"/>
                <w:color w:val="767171" w:themeColor="background2" w:themeShade="80"/>
              </w:rPr>
              <w:t>Liberación</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A055F8A" w14:textId="52365B5F"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Senaduría </w:t>
            </w:r>
            <w:r w:rsidR="2DEFC9D8" w:rsidRPr="1BA30632">
              <w:rPr>
                <w:rFonts w:eastAsia="Times New Roman"/>
                <w:color w:val="767171" w:themeColor="background2" w:themeShade="80"/>
              </w:rPr>
              <w:t>del</w:t>
            </w:r>
            <w:r w:rsidRPr="48041323">
              <w:rPr>
                <w:rFonts w:eastAsia="Times New Roman"/>
                <w:color w:val="767171" w:themeColor="background2" w:themeShade="80"/>
              </w:rPr>
              <w:t xml:space="preserve"> Seíbo</w:t>
            </w:r>
          </w:p>
        </w:tc>
      </w:tr>
      <w:tr w:rsidR="48041323" w14:paraId="177F85B3"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066F841" w14:textId="24CF63D4" w:rsidR="48041323" w:rsidRDefault="26F41483" w:rsidP="48041323">
            <w:pPr>
              <w:spacing w:after="0"/>
              <w:jc w:val="both"/>
            </w:pPr>
            <w:r w:rsidRPr="4C44A22B">
              <w:rPr>
                <w:rFonts w:eastAsia="Times New Roman"/>
                <w:color w:val="767171" w:themeColor="background2" w:themeShade="80"/>
              </w:rPr>
              <w:t>Centro</w:t>
            </w:r>
            <w:r w:rsidR="6DE90061" w:rsidRPr="4C44A22B">
              <w:rPr>
                <w:rFonts w:eastAsia="Times New Roman"/>
                <w:color w:val="767171" w:themeColor="background2" w:themeShade="80"/>
              </w:rPr>
              <w:t xml:space="preserve"> </w:t>
            </w:r>
            <w:r w:rsidRPr="4C44A22B">
              <w:rPr>
                <w:rFonts w:eastAsia="Times New Roman"/>
                <w:color w:val="767171" w:themeColor="background2" w:themeShade="80"/>
              </w:rPr>
              <w:t xml:space="preserve">de </w:t>
            </w:r>
            <w:r w:rsidR="48041323" w:rsidRPr="48041323">
              <w:rPr>
                <w:rFonts w:eastAsia="Times New Roman"/>
                <w:color w:val="767171" w:themeColor="background2" w:themeShade="80"/>
              </w:rPr>
              <w:t>Atención Primaria de Sabana Buey</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65E8753" w14:textId="05ABC267" w:rsidR="48041323" w:rsidRDefault="48041323" w:rsidP="48041323">
            <w:pPr>
              <w:spacing w:after="0"/>
              <w:jc w:val="both"/>
            </w:pPr>
            <w:r w:rsidRPr="48041323">
              <w:rPr>
                <w:rFonts w:eastAsia="Times New Roman"/>
                <w:color w:val="767171" w:themeColor="background2" w:themeShade="80"/>
              </w:rPr>
              <w:t>Senaduría de hato Mayor</w:t>
            </w:r>
          </w:p>
        </w:tc>
      </w:tr>
      <w:tr w:rsidR="48041323" w14:paraId="3132BF9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A5BE50F" w14:textId="4E87553B" w:rsidR="48041323" w:rsidRDefault="26F41483" w:rsidP="48041323">
            <w:pPr>
              <w:spacing w:after="0"/>
              <w:jc w:val="both"/>
            </w:pPr>
            <w:r w:rsidRPr="4C44A22B">
              <w:rPr>
                <w:rFonts w:eastAsia="Times New Roman"/>
                <w:color w:val="767171" w:themeColor="background2" w:themeShade="80"/>
              </w:rPr>
              <w:t>Centro</w:t>
            </w:r>
            <w:r w:rsidR="14F8E679" w:rsidRPr="4C44A22B">
              <w:rPr>
                <w:rFonts w:eastAsia="Times New Roman"/>
                <w:color w:val="767171" w:themeColor="background2" w:themeShade="80"/>
              </w:rPr>
              <w:t xml:space="preserve"> </w:t>
            </w:r>
            <w:r w:rsidRPr="4C44A22B">
              <w:rPr>
                <w:rFonts w:eastAsia="Times New Roman"/>
                <w:color w:val="767171" w:themeColor="background2" w:themeShade="80"/>
              </w:rPr>
              <w:t xml:space="preserve">de </w:t>
            </w:r>
            <w:r w:rsidR="48041323" w:rsidRPr="48041323">
              <w:rPr>
                <w:rFonts w:eastAsia="Times New Roman"/>
                <w:color w:val="767171" w:themeColor="background2" w:themeShade="80"/>
              </w:rPr>
              <w:t>Atención Primaria Presa de Taveras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9C71BC8" w14:textId="1FB5EB67" w:rsidR="48041323" w:rsidRDefault="48041323" w:rsidP="48041323">
            <w:pPr>
              <w:spacing w:after="0"/>
              <w:jc w:val="both"/>
            </w:pPr>
            <w:r w:rsidRPr="48041323">
              <w:rPr>
                <w:rFonts w:eastAsia="Times New Roman"/>
                <w:color w:val="767171" w:themeColor="background2" w:themeShade="80"/>
              </w:rPr>
              <w:t>Servicio Nacional de Salud (SNS)</w:t>
            </w:r>
          </w:p>
        </w:tc>
      </w:tr>
      <w:tr w:rsidR="48041323" w14:paraId="3BF00B3C" w14:textId="77777777" w:rsidTr="0233C315">
        <w:trPr>
          <w:trHeight w:val="432"/>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F707B1A" w14:textId="3001AEEE" w:rsidR="48041323" w:rsidRDefault="4619A2CA" w:rsidP="48041323">
            <w:pPr>
              <w:spacing w:after="0"/>
              <w:jc w:val="both"/>
            </w:pPr>
            <w:r w:rsidRPr="4C44A22B">
              <w:rPr>
                <w:rFonts w:eastAsia="Times New Roman"/>
                <w:color w:val="767171" w:themeColor="background2" w:themeShade="80"/>
              </w:rPr>
              <w:t>Centro</w:t>
            </w:r>
            <w:r w:rsidR="48041323" w:rsidRPr="48041323">
              <w:rPr>
                <w:rFonts w:eastAsia="Times New Roman"/>
                <w:color w:val="767171" w:themeColor="background2" w:themeShade="80"/>
              </w:rPr>
              <w:t xml:space="preserve"> de Atención Primaria El Salado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24CE411" w14:textId="3B6EEF75" w:rsidR="48041323" w:rsidRDefault="48041323" w:rsidP="48041323">
            <w:pPr>
              <w:spacing w:after="0"/>
              <w:jc w:val="both"/>
            </w:pPr>
            <w:r w:rsidRPr="48041323">
              <w:rPr>
                <w:rFonts w:eastAsia="Times New Roman"/>
                <w:color w:val="767171" w:themeColor="background2" w:themeShade="80"/>
              </w:rPr>
              <w:t xml:space="preserve">Unidad de </w:t>
            </w:r>
            <w:r w:rsidR="032B2477" w:rsidRPr="6EAA187C">
              <w:rPr>
                <w:rFonts w:eastAsia="Times New Roman"/>
                <w:color w:val="767171" w:themeColor="background2" w:themeShade="80"/>
              </w:rPr>
              <w:t>Atención</w:t>
            </w:r>
            <w:r w:rsidRPr="48041323">
              <w:rPr>
                <w:rFonts w:eastAsia="Times New Roman"/>
                <w:color w:val="767171" w:themeColor="background2" w:themeShade="80"/>
              </w:rPr>
              <w:t xml:space="preserve"> Primaria 1 (Subcentro 1 Salud)</w:t>
            </w:r>
          </w:p>
        </w:tc>
      </w:tr>
      <w:tr w:rsidR="48041323" w14:paraId="21FB2057"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4559050" w14:textId="53501708" w:rsidR="48041323" w:rsidRDefault="143EBC1A" w:rsidP="48041323">
            <w:pPr>
              <w:spacing w:after="0"/>
              <w:jc w:val="both"/>
            </w:pPr>
            <w:r w:rsidRPr="4C44A22B">
              <w:rPr>
                <w:rFonts w:eastAsia="Times New Roman"/>
                <w:color w:val="767171" w:themeColor="background2" w:themeShade="80"/>
              </w:rPr>
              <w:t>Centro</w:t>
            </w:r>
            <w:r w:rsidR="48041323" w:rsidRPr="48041323">
              <w:rPr>
                <w:rFonts w:eastAsia="Times New Roman"/>
                <w:color w:val="767171" w:themeColor="background2" w:themeShade="80"/>
              </w:rPr>
              <w:t xml:space="preserve"> de Atención Primaria La Cuesta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C28D288" w14:textId="18B7535F" w:rsidR="48041323" w:rsidRDefault="48041323" w:rsidP="48041323">
            <w:pPr>
              <w:spacing w:after="0"/>
              <w:jc w:val="both"/>
            </w:pPr>
            <w:r w:rsidRPr="48041323">
              <w:rPr>
                <w:rFonts w:eastAsia="Times New Roman"/>
                <w:color w:val="767171" w:themeColor="background2" w:themeShade="80"/>
              </w:rPr>
              <w:t xml:space="preserve">Unidad de </w:t>
            </w:r>
            <w:r w:rsidR="3C7CE25B" w:rsidRPr="6EAA187C">
              <w:rPr>
                <w:rFonts w:eastAsia="Times New Roman"/>
                <w:color w:val="767171" w:themeColor="background2" w:themeShade="80"/>
              </w:rPr>
              <w:t>Atención</w:t>
            </w:r>
            <w:r w:rsidRPr="48041323">
              <w:rPr>
                <w:rFonts w:eastAsia="Times New Roman"/>
                <w:color w:val="767171" w:themeColor="background2" w:themeShade="80"/>
              </w:rPr>
              <w:t xml:space="preserve"> Primaria Aguas Negras</w:t>
            </w:r>
          </w:p>
        </w:tc>
      </w:tr>
      <w:tr w:rsidR="48041323" w14:paraId="637209F3" w14:textId="77777777" w:rsidTr="29C0E411">
        <w:trPr>
          <w:trHeight w:val="402"/>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F947FA1" w14:textId="14A340A8" w:rsidR="48041323" w:rsidRDefault="48041323" w:rsidP="48041323">
            <w:pPr>
              <w:spacing w:after="0"/>
              <w:jc w:val="both"/>
            </w:pPr>
            <w:r w:rsidRPr="48041323">
              <w:rPr>
                <w:rFonts w:eastAsia="Times New Roman"/>
                <w:color w:val="767171" w:themeColor="background2" w:themeShade="80"/>
              </w:rPr>
              <w:t>Club Rotario San Cristóbal</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3146627" w14:textId="4D246C4A" w:rsidR="48041323" w:rsidRDefault="48041323" w:rsidP="48041323">
            <w:pPr>
              <w:spacing w:after="0"/>
              <w:jc w:val="both"/>
            </w:pPr>
            <w:r w:rsidRPr="48041323">
              <w:rPr>
                <w:rFonts w:eastAsia="Times New Roman"/>
                <w:color w:val="767171" w:themeColor="background2" w:themeShade="80"/>
              </w:rPr>
              <w:t xml:space="preserve">Unidad de </w:t>
            </w:r>
            <w:r w:rsidR="31B2F12F" w:rsidRPr="0D0C3168">
              <w:rPr>
                <w:rFonts w:eastAsia="Times New Roman"/>
                <w:color w:val="767171" w:themeColor="background2" w:themeShade="80"/>
              </w:rPr>
              <w:t>Atención</w:t>
            </w:r>
            <w:r w:rsidRPr="48041323">
              <w:rPr>
                <w:rFonts w:eastAsia="Times New Roman"/>
                <w:color w:val="767171" w:themeColor="background2" w:themeShade="80"/>
              </w:rPr>
              <w:t xml:space="preserve"> Primaria Aldeas Infantiles SOS</w:t>
            </w:r>
          </w:p>
        </w:tc>
      </w:tr>
      <w:tr w:rsidR="48041323" w14:paraId="38C2E9F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55D6257" w14:textId="76F35BB6" w:rsidR="48041323" w:rsidRDefault="44346688" w:rsidP="48041323">
            <w:pPr>
              <w:spacing w:after="0"/>
              <w:jc w:val="both"/>
            </w:pPr>
            <w:r w:rsidRPr="1A98E8FC">
              <w:rPr>
                <w:rFonts w:eastAsia="Times New Roman"/>
                <w:color w:val="767171" w:themeColor="background2" w:themeShade="80"/>
              </w:rPr>
              <w:t>Centro</w:t>
            </w:r>
            <w:r w:rsidR="48041323" w:rsidRPr="48041323">
              <w:rPr>
                <w:rFonts w:eastAsia="Times New Roman"/>
                <w:color w:val="767171" w:themeColor="background2" w:themeShade="80"/>
              </w:rPr>
              <w:t xml:space="preserve"> de </w:t>
            </w:r>
            <w:r w:rsidR="3B688360" w:rsidRPr="1A98E8FC">
              <w:rPr>
                <w:rFonts w:eastAsia="Times New Roman"/>
                <w:color w:val="767171" w:themeColor="background2" w:themeShade="80"/>
              </w:rPr>
              <w:t>Atención</w:t>
            </w:r>
            <w:r w:rsidR="48041323" w:rsidRPr="48041323">
              <w:rPr>
                <w:rFonts w:eastAsia="Times New Roman"/>
                <w:color w:val="767171" w:themeColor="background2" w:themeShade="80"/>
              </w:rPr>
              <w:t xml:space="preserve"> Primaria Barreras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5D770B0" w14:textId="0798E290" w:rsidR="48041323" w:rsidRDefault="48041323" w:rsidP="48041323">
            <w:pPr>
              <w:spacing w:after="0"/>
              <w:jc w:val="both"/>
            </w:pPr>
            <w:r w:rsidRPr="48041323">
              <w:rPr>
                <w:rFonts w:eastAsia="Times New Roman"/>
                <w:color w:val="767171" w:themeColor="background2" w:themeShade="80"/>
              </w:rPr>
              <w:t xml:space="preserve">Unidad de </w:t>
            </w:r>
            <w:r w:rsidR="10C8AD3F" w:rsidRPr="0D0C3168">
              <w:rPr>
                <w:rFonts w:eastAsia="Times New Roman"/>
                <w:color w:val="767171" w:themeColor="background2" w:themeShade="80"/>
              </w:rPr>
              <w:t>Atención</w:t>
            </w:r>
            <w:r w:rsidRPr="48041323">
              <w:rPr>
                <w:rFonts w:eastAsia="Times New Roman"/>
                <w:color w:val="767171" w:themeColor="background2" w:themeShade="80"/>
              </w:rPr>
              <w:t xml:space="preserve"> Primaria Azua 1</w:t>
            </w:r>
          </w:p>
        </w:tc>
      </w:tr>
      <w:tr w:rsidR="48041323" w14:paraId="65B5EA7C"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A9B7EA2" w14:textId="5027E0DF" w:rsidR="48041323" w:rsidRDefault="22F23D6E" w:rsidP="48041323">
            <w:pPr>
              <w:spacing w:after="0"/>
              <w:jc w:val="both"/>
            </w:pPr>
            <w:r w:rsidRPr="1A98E8FC">
              <w:rPr>
                <w:rFonts w:eastAsia="Times New Roman"/>
                <w:color w:val="767171" w:themeColor="background2" w:themeShade="80"/>
              </w:rPr>
              <w:t>Centro</w:t>
            </w:r>
            <w:r w:rsidR="48041323" w:rsidRPr="48041323">
              <w:rPr>
                <w:rFonts w:eastAsia="Times New Roman"/>
                <w:color w:val="767171" w:themeColor="background2" w:themeShade="80"/>
              </w:rPr>
              <w:t xml:space="preserve"> de </w:t>
            </w:r>
            <w:r w:rsidR="04FF34F5" w:rsidRPr="1A98E8FC">
              <w:rPr>
                <w:rFonts w:eastAsia="Times New Roman"/>
                <w:color w:val="767171" w:themeColor="background2" w:themeShade="80"/>
              </w:rPr>
              <w:t>Atención</w:t>
            </w:r>
            <w:r w:rsidR="48041323" w:rsidRPr="48041323">
              <w:rPr>
                <w:rFonts w:eastAsia="Times New Roman"/>
                <w:color w:val="767171" w:themeColor="background2" w:themeShade="80"/>
              </w:rPr>
              <w:t xml:space="preserve"> Primaria El Rosario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7EE4633" w14:textId="703B89C0" w:rsidR="48041323" w:rsidRDefault="48041323" w:rsidP="48041323">
            <w:pPr>
              <w:spacing w:after="0"/>
              <w:jc w:val="both"/>
            </w:pPr>
            <w:r w:rsidRPr="48041323">
              <w:rPr>
                <w:rFonts w:eastAsia="Times New Roman"/>
                <w:color w:val="767171" w:themeColor="background2" w:themeShade="80"/>
              </w:rPr>
              <w:t xml:space="preserve">Unidad de </w:t>
            </w:r>
            <w:r w:rsidR="5272B9C7" w:rsidRPr="0D0C3168">
              <w:rPr>
                <w:rFonts w:eastAsia="Times New Roman"/>
                <w:color w:val="767171" w:themeColor="background2" w:themeShade="80"/>
              </w:rPr>
              <w:t>Atención</w:t>
            </w:r>
            <w:r w:rsidRPr="48041323">
              <w:rPr>
                <w:rFonts w:eastAsia="Times New Roman"/>
                <w:color w:val="767171" w:themeColor="background2" w:themeShade="80"/>
              </w:rPr>
              <w:t xml:space="preserve"> Primaria Azua 2</w:t>
            </w:r>
          </w:p>
        </w:tc>
      </w:tr>
      <w:tr w:rsidR="48041323" w14:paraId="73731C5C"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D3329F0" w14:textId="4D150303" w:rsidR="48041323" w:rsidRDefault="1258706B" w:rsidP="48041323">
            <w:pPr>
              <w:spacing w:after="0"/>
              <w:jc w:val="both"/>
              <w:rPr>
                <w:rFonts w:eastAsia="Times New Roman"/>
                <w:color w:val="767171" w:themeColor="background2" w:themeShade="80"/>
              </w:rPr>
            </w:pPr>
            <w:r w:rsidRPr="4C44A22B">
              <w:rPr>
                <w:rFonts w:eastAsia="Times New Roman"/>
                <w:color w:val="767171" w:themeColor="background2" w:themeShade="80"/>
              </w:rPr>
              <w:t>Centro</w:t>
            </w:r>
            <w:r w:rsidR="48041323" w:rsidRPr="48041323">
              <w:rPr>
                <w:rFonts w:eastAsia="Times New Roman"/>
                <w:color w:val="767171" w:themeColor="background2" w:themeShade="80"/>
              </w:rPr>
              <w:t xml:space="preserve"> de </w:t>
            </w:r>
            <w:r w:rsidR="3859251F" w:rsidRPr="6EAA187C">
              <w:rPr>
                <w:rFonts w:eastAsia="Times New Roman"/>
                <w:color w:val="767171" w:themeColor="background2" w:themeShade="80"/>
              </w:rPr>
              <w:t>Atención</w:t>
            </w:r>
            <w:r w:rsidR="48041323" w:rsidRPr="48041323">
              <w:rPr>
                <w:rFonts w:eastAsia="Times New Roman"/>
                <w:color w:val="767171" w:themeColor="background2" w:themeShade="80"/>
              </w:rPr>
              <w:t xml:space="preserve"> Primaria Los Alcarrizos </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56EE2B1" w14:textId="0714BBC5" w:rsidR="48041323" w:rsidRDefault="48041323" w:rsidP="48041323">
            <w:pPr>
              <w:spacing w:after="0"/>
              <w:jc w:val="both"/>
            </w:pPr>
            <w:r w:rsidRPr="48041323">
              <w:rPr>
                <w:rFonts w:eastAsia="Times New Roman"/>
                <w:color w:val="767171" w:themeColor="background2" w:themeShade="80"/>
              </w:rPr>
              <w:t xml:space="preserve">Unidad de </w:t>
            </w:r>
            <w:r w:rsidR="7D42492C" w:rsidRPr="0D0C3168">
              <w:rPr>
                <w:rFonts w:eastAsia="Times New Roman"/>
                <w:color w:val="767171" w:themeColor="background2" w:themeShade="80"/>
              </w:rPr>
              <w:t>Atención</w:t>
            </w:r>
            <w:r w:rsidRPr="48041323">
              <w:rPr>
                <w:rFonts w:eastAsia="Times New Roman"/>
                <w:color w:val="767171" w:themeColor="background2" w:themeShade="80"/>
              </w:rPr>
              <w:t xml:space="preserve"> Primaria Azua 3</w:t>
            </w:r>
          </w:p>
        </w:tc>
      </w:tr>
      <w:tr w:rsidR="48041323" w14:paraId="65F53FE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ED30428" w14:textId="1E53C158" w:rsidR="48041323" w:rsidRDefault="607D89BA" w:rsidP="48041323">
            <w:pPr>
              <w:spacing w:after="0"/>
              <w:jc w:val="both"/>
              <w:rPr>
                <w:rFonts w:eastAsia="Times New Roman"/>
                <w:color w:val="767171" w:themeColor="background2" w:themeShade="80"/>
              </w:rPr>
            </w:pPr>
            <w:r w:rsidRPr="4C44A22B">
              <w:rPr>
                <w:rFonts w:eastAsia="Times New Roman"/>
                <w:color w:val="767171" w:themeColor="background2" w:themeShade="80"/>
              </w:rPr>
              <w:t>Centro</w:t>
            </w:r>
            <w:r w:rsidR="48041323" w:rsidRPr="48041323">
              <w:rPr>
                <w:rFonts w:eastAsia="Times New Roman"/>
                <w:color w:val="767171" w:themeColor="background2" w:themeShade="80"/>
              </w:rPr>
              <w:t xml:space="preserve"> de </w:t>
            </w:r>
            <w:r w:rsidR="18BF06CF" w:rsidRPr="6EAA187C">
              <w:rPr>
                <w:rFonts w:eastAsia="Times New Roman"/>
                <w:color w:val="767171" w:themeColor="background2" w:themeShade="80"/>
              </w:rPr>
              <w:t>Atención</w:t>
            </w:r>
            <w:r w:rsidR="48041323" w:rsidRPr="48041323">
              <w:rPr>
                <w:rFonts w:eastAsia="Times New Roman"/>
                <w:color w:val="767171" w:themeColor="background2" w:themeShade="80"/>
              </w:rPr>
              <w:t xml:space="preserve"> Primaria Los Negros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1E5596F" w14:textId="004CD9E9" w:rsidR="48041323" w:rsidRDefault="48041323" w:rsidP="48041323">
            <w:pPr>
              <w:spacing w:after="0"/>
              <w:jc w:val="both"/>
            </w:pPr>
            <w:r w:rsidRPr="48041323">
              <w:rPr>
                <w:rFonts w:eastAsia="Times New Roman"/>
                <w:color w:val="767171" w:themeColor="background2" w:themeShade="80"/>
              </w:rPr>
              <w:t xml:space="preserve">Unidad de </w:t>
            </w:r>
            <w:r w:rsidR="7F1BC145" w:rsidRPr="0D0C3168">
              <w:rPr>
                <w:rFonts w:eastAsia="Times New Roman"/>
                <w:color w:val="767171" w:themeColor="background2" w:themeShade="80"/>
              </w:rPr>
              <w:t>Atención</w:t>
            </w:r>
            <w:r w:rsidRPr="48041323">
              <w:rPr>
                <w:rFonts w:eastAsia="Times New Roman"/>
                <w:color w:val="767171" w:themeColor="background2" w:themeShade="80"/>
              </w:rPr>
              <w:t xml:space="preserve"> Primaria Barrio INVI</w:t>
            </w:r>
          </w:p>
        </w:tc>
      </w:tr>
      <w:tr w:rsidR="48041323" w14:paraId="7FECC4D2"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A43545E" w14:textId="052FB2ED" w:rsidR="48041323" w:rsidRDefault="72BB23D3" w:rsidP="48041323">
            <w:pPr>
              <w:spacing w:after="0"/>
              <w:jc w:val="both"/>
              <w:rPr>
                <w:rFonts w:eastAsia="Times New Roman"/>
                <w:color w:val="767171" w:themeColor="background2" w:themeShade="80"/>
              </w:rPr>
            </w:pPr>
            <w:r w:rsidRPr="4C44A22B">
              <w:rPr>
                <w:rFonts w:eastAsia="Times New Roman"/>
                <w:color w:val="767171" w:themeColor="background2" w:themeShade="80"/>
              </w:rPr>
              <w:t>Centro</w:t>
            </w:r>
            <w:r w:rsidR="48041323" w:rsidRPr="48041323">
              <w:rPr>
                <w:rFonts w:eastAsia="Times New Roman"/>
                <w:color w:val="767171" w:themeColor="background2" w:themeShade="80"/>
              </w:rPr>
              <w:t xml:space="preserve"> de </w:t>
            </w:r>
            <w:r w:rsidR="508B5EAB" w:rsidRPr="6EAA187C">
              <w:rPr>
                <w:rFonts w:eastAsia="Times New Roman"/>
                <w:color w:val="767171" w:themeColor="background2" w:themeShade="80"/>
              </w:rPr>
              <w:t>Atención</w:t>
            </w:r>
            <w:r w:rsidR="48041323" w:rsidRPr="48041323">
              <w:rPr>
                <w:rFonts w:eastAsia="Times New Roman"/>
                <w:color w:val="767171" w:themeColor="background2" w:themeShade="80"/>
              </w:rPr>
              <w:t xml:space="preserve"> Primaria Proyecto 4</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D0F5C44" w14:textId="37EA3262" w:rsidR="48041323" w:rsidRDefault="48041323" w:rsidP="48041323">
            <w:pPr>
              <w:spacing w:after="0"/>
              <w:jc w:val="both"/>
            </w:pPr>
            <w:r w:rsidRPr="48041323">
              <w:rPr>
                <w:rFonts w:eastAsia="Times New Roman"/>
                <w:color w:val="767171" w:themeColor="background2" w:themeShade="80"/>
              </w:rPr>
              <w:t xml:space="preserve">Unidad de </w:t>
            </w:r>
            <w:r w:rsidR="17512919" w:rsidRPr="0D0C3168">
              <w:rPr>
                <w:rFonts w:eastAsia="Times New Roman"/>
                <w:color w:val="767171" w:themeColor="background2" w:themeShade="80"/>
              </w:rPr>
              <w:t>Atención</w:t>
            </w:r>
            <w:r w:rsidRPr="48041323">
              <w:rPr>
                <w:rFonts w:eastAsia="Times New Roman"/>
                <w:color w:val="767171" w:themeColor="background2" w:themeShade="80"/>
              </w:rPr>
              <w:t xml:space="preserve"> Primaria Batey Ginebra</w:t>
            </w:r>
          </w:p>
        </w:tc>
      </w:tr>
      <w:tr w:rsidR="48041323" w14:paraId="772809DA"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5D6F518" w14:textId="08C66BBB" w:rsidR="48041323" w:rsidRDefault="76768F6D" w:rsidP="48041323">
            <w:pPr>
              <w:spacing w:after="0"/>
              <w:jc w:val="both"/>
              <w:rPr>
                <w:rFonts w:eastAsia="Times New Roman"/>
                <w:color w:val="767171" w:themeColor="background2" w:themeShade="80"/>
              </w:rPr>
            </w:pPr>
            <w:r w:rsidRPr="4C44A22B">
              <w:rPr>
                <w:rFonts w:eastAsia="Times New Roman"/>
                <w:color w:val="767171" w:themeColor="background2" w:themeShade="80"/>
              </w:rPr>
              <w:t>Centro</w:t>
            </w:r>
            <w:r w:rsidR="48041323" w:rsidRPr="48041323">
              <w:rPr>
                <w:rFonts w:eastAsia="Times New Roman"/>
                <w:color w:val="767171" w:themeColor="background2" w:themeShade="80"/>
              </w:rPr>
              <w:t xml:space="preserve"> de </w:t>
            </w:r>
            <w:r w:rsidR="09DD1C90" w:rsidRPr="6EAA187C">
              <w:rPr>
                <w:rFonts w:eastAsia="Times New Roman"/>
                <w:color w:val="767171" w:themeColor="background2" w:themeShade="80"/>
              </w:rPr>
              <w:t>Atención</w:t>
            </w:r>
            <w:r w:rsidR="48041323" w:rsidRPr="48041323">
              <w:rPr>
                <w:rFonts w:eastAsia="Times New Roman"/>
                <w:color w:val="767171" w:themeColor="background2" w:themeShade="80"/>
              </w:rPr>
              <w:t xml:space="preserve"> Primaria Proyecto C-2</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C41A046" w14:textId="2BC6BD45" w:rsidR="48041323" w:rsidRDefault="48041323" w:rsidP="48041323">
            <w:pPr>
              <w:spacing w:after="0"/>
              <w:jc w:val="both"/>
            </w:pPr>
            <w:r w:rsidRPr="48041323">
              <w:rPr>
                <w:rFonts w:eastAsia="Times New Roman"/>
                <w:color w:val="767171" w:themeColor="background2" w:themeShade="80"/>
              </w:rPr>
              <w:t xml:space="preserve">Unidad de </w:t>
            </w:r>
            <w:r w:rsidR="5B667B9B" w:rsidRPr="0D0C3168">
              <w:rPr>
                <w:rFonts w:eastAsia="Times New Roman"/>
                <w:color w:val="767171" w:themeColor="background2" w:themeShade="80"/>
              </w:rPr>
              <w:t>Atención</w:t>
            </w:r>
            <w:r w:rsidRPr="48041323">
              <w:rPr>
                <w:rFonts w:eastAsia="Times New Roman"/>
                <w:color w:val="767171" w:themeColor="background2" w:themeShade="80"/>
              </w:rPr>
              <w:t xml:space="preserve"> Primaria Caribe</w:t>
            </w:r>
          </w:p>
        </w:tc>
      </w:tr>
      <w:tr w:rsidR="48041323" w14:paraId="2A7C264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F6493C4" w14:textId="073079F2" w:rsidR="48041323" w:rsidRDefault="48041323" w:rsidP="48041323">
            <w:pPr>
              <w:spacing w:after="0"/>
              <w:jc w:val="both"/>
            </w:pPr>
            <w:r w:rsidRPr="48041323">
              <w:rPr>
                <w:rFonts w:eastAsia="Times New Roman"/>
                <w:color w:val="767171" w:themeColor="background2" w:themeShade="80"/>
              </w:rPr>
              <w:t xml:space="preserve">Comedores </w:t>
            </w:r>
            <w:r w:rsidR="45680E4D" w:rsidRPr="6EAA187C">
              <w:rPr>
                <w:rFonts w:eastAsia="Times New Roman"/>
                <w:color w:val="767171" w:themeColor="background2" w:themeShade="80"/>
              </w:rPr>
              <w:t>Económicos</w:t>
            </w:r>
            <w:r w:rsidRPr="48041323">
              <w:rPr>
                <w:rFonts w:eastAsia="Times New Roman"/>
                <w:color w:val="767171" w:themeColor="background2" w:themeShade="80"/>
              </w:rPr>
              <w:t xml:space="preserve"> </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F295041" w14:textId="4C20B81D" w:rsidR="48041323" w:rsidRDefault="48041323" w:rsidP="48041323">
            <w:pPr>
              <w:spacing w:after="0"/>
              <w:jc w:val="both"/>
            </w:pPr>
            <w:r w:rsidRPr="48041323">
              <w:rPr>
                <w:rFonts w:eastAsia="Times New Roman"/>
                <w:color w:val="767171" w:themeColor="background2" w:themeShade="80"/>
              </w:rPr>
              <w:t xml:space="preserve">Unidad de </w:t>
            </w:r>
            <w:r w:rsidR="6B6AE1DB" w:rsidRPr="0D0C3168">
              <w:rPr>
                <w:rFonts w:eastAsia="Times New Roman"/>
                <w:color w:val="767171" w:themeColor="background2" w:themeShade="80"/>
              </w:rPr>
              <w:t>Atención</w:t>
            </w:r>
            <w:r w:rsidRPr="48041323">
              <w:rPr>
                <w:rFonts w:eastAsia="Times New Roman"/>
                <w:color w:val="767171" w:themeColor="background2" w:themeShade="80"/>
              </w:rPr>
              <w:t xml:space="preserve"> Primaria Ceiba de Madera</w:t>
            </w:r>
          </w:p>
        </w:tc>
      </w:tr>
      <w:tr w:rsidR="48041323" w14:paraId="30AF5ADC"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6ABD0C5" w14:textId="26F15FB7" w:rsidR="48041323" w:rsidRDefault="48041323" w:rsidP="48041323">
            <w:pPr>
              <w:spacing w:after="0"/>
              <w:jc w:val="both"/>
            </w:pPr>
            <w:r w:rsidRPr="48041323">
              <w:rPr>
                <w:rFonts w:eastAsia="Times New Roman"/>
                <w:color w:val="767171" w:themeColor="background2" w:themeShade="80"/>
              </w:rPr>
              <w:t xml:space="preserve">Consejo Estatal del </w:t>
            </w:r>
            <w:proofErr w:type="spellStart"/>
            <w:r w:rsidRPr="48041323">
              <w:rPr>
                <w:rFonts w:eastAsia="Times New Roman"/>
                <w:color w:val="767171" w:themeColor="background2" w:themeShade="80"/>
              </w:rPr>
              <w:t>Azucar</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8AE5B2C" w14:textId="79B207CD" w:rsidR="48041323" w:rsidRDefault="48041323" w:rsidP="48041323">
            <w:pPr>
              <w:spacing w:after="0"/>
              <w:jc w:val="both"/>
            </w:pPr>
            <w:r w:rsidRPr="48041323">
              <w:rPr>
                <w:rFonts w:eastAsia="Times New Roman"/>
                <w:color w:val="767171" w:themeColor="background2" w:themeShade="80"/>
              </w:rPr>
              <w:t xml:space="preserve">Unidad de </w:t>
            </w:r>
            <w:r w:rsidR="021AE3A7" w:rsidRPr="0D0C3168">
              <w:rPr>
                <w:rFonts w:eastAsia="Times New Roman"/>
                <w:color w:val="767171" w:themeColor="background2" w:themeShade="80"/>
              </w:rPr>
              <w:t>Atención</w:t>
            </w:r>
            <w:r w:rsidRPr="48041323">
              <w:rPr>
                <w:rFonts w:eastAsia="Times New Roman"/>
                <w:color w:val="767171" w:themeColor="background2" w:themeShade="80"/>
              </w:rPr>
              <w:t xml:space="preserve"> Primaria Cuero Duro</w:t>
            </w:r>
          </w:p>
        </w:tc>
      </w:tr>
      <w:tr w:rsidR="48041323" w14:paraId="436750B3"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91EAB28" w14:textId="373E337F" w:rsidR="48041323" w:rsidRDefault="48041323" w:rsidP="48041323">
            <w:pPr>
              <w:spacing w:after="0"/>
              <w:jc w:val="both"/>
            </w:pPr>
            <w:r w:rsidRPr="48041323">
              <w:rPr>
                <w:rFonts w:eastAsia="Times New Roman"/>
                <w:color w:val="767171" w:themeColor="background2" w:themeShade="80"/>
              </w:rPr>
              <w:lastRenderedPageBreak/>
              <w:t>Coordinador del Gabinete Social</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5413B5B" w14:textId="4031B941" w:rsidR="48041323" w:rsidRDefault="48041323" w:rsidP="48041323">
            <w:pPr>
              <w:spacing w:after="0"/>
              <w:jc w:val="both"/>
            </w:pPr>
            <w:r w:rsidRPr="48041323">
              <w:rPr>
                <w:rFonts w:eastAsia="Times New Roman"/>
                <w:color w:val="767171" w:themeColor="background2" w:themeShade="80"/>
              </w:rPr>
              <w:t xml:space="preserve">Unidad de </w:t>
            </w:r>
            <w:r w:rsidR="3DA5D564" w:rsidRPr="0D0C3168">
              <w:rPr>
                <w:rFonts w:eastAsia="Times New Roman"/>
                <w:color w:val="767171" w:themeColor="background2" w:themeShade="80"/>
              </w:rPr>
              <w:t>Atención</w:t>
            </w:r>
            <w:r w:rsidRPr="48041323">
              <w:rPr>
                <w:rFonts w:eastAsia="Times New Roman"/>
                <w:color w:val="767171" w:themeColor="background2" w:themeShade="80"/>
              </w:rPr>
              <w:t xml:space="preserve"> Primaria de Juancho</w:t>
            </w:r>
          </w:p>
        </w:tc>
      </w:tr>
      <w:tr w:rsidR="48041323" w14:paraId="6B0FA431"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44F41E2" w14:textId="00CBE70C" w:rsidR="48041323" w:rsidRDefault="48041323" w:rsidP="48041323">
            <w:pPr>
              <w:spacing w:after="0"/>
              <w:jc w:val="both"/>
            </w:pPr>
            <w:r w:rsidRPr="48041323">
              <w:rPr>
                <w:rFonts w:eastAsia="Times New Roman"/>
                <w:color w:val="767171" w:themeColor="background2" w:themeShade="80"/>
              </w:rPr>
              <w:t>Cuerpo de Bomberos de Altamira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7597A0C" w14:textId="64241EDA" w:rsidR="48041323" w:rsidRDefault="48041323" w:rsidP="48041323">
            <w:pPr>
              <w:spacing w:after="0"/>
              <w:jc w:val="both"/>
            </w:pPr>
            <w:r w:rsidRPr="48041323">
              <w:rPr>
                <w:rFonts w:eastAsia="Times New Roman"/>
                <w:color w:val="767171" w:themeColor="background2" w:themeShade="80"/>
              </w:rPr>
              <w:t xml:space="preserve">Unidad de </w:t>
            </w:r>
            <w:r w:rsidR="4DAA3BA4" w:rsidRPr="0D0C3168">
              <w:rPr>
                <w:rFonts w:eastAsia="Times New Roman"/>
                <w:color w:val="767171" w:themeColor="background2" w:themeShade="80"/>
              </w:rPr>
              <w:t>Atención</w:t>
            </w:r>
            <w:r w:rsidRPr="48041323">
              <w:rPr>
                <w:rFonts w:eastAsia="Times New Roman"/>
                <w:color w:val="767171" w:themeColor="background2" w:themeShade="80"/>
              </w:rPr>
              <w:t xml:space="preserve"> Primaria de La Colonia</w:t>
            </w:r>
          </w:p>
        </w:tc>
      </w:tr>
      <w:tr w:rsidR="48041323" w14:paraId="4516C9DB"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BC4E7F1" w14:textId="4B5AD03C" w:rsidR="48041323" w:rsidRDefault="48041323" w:rsidP="48041323">
            <w:pPr>
              <w:spacing w:after="0"/>
              <w:jc w:val="both"/>
            </w:pPr>
            <w:r w:rsidRPr="48041323">
              <w:rPr>
                <w:rFonts w:eastAsia="Times New Roman"/>
                <w:color w:val="767171" w:themeColor="background2" w:themeShade="80"/>
              </w:rPr>
              <w:t xml:space="preserve">Cuerpo de Bomberos de </w:t>
            </w:r>
            <w:proofErr w:type="spellStart"/>
            <w:r w:rsidRPr="48041323">
              <w:rPr>
                <w:rFonts w:eastAsia="Times New Roman"/>
                <w:color w:val="767171" w:themeColor="background2" w:themeShade="80"/>
              </w:rPr>
              <w:t>Guaymate</w:t>
            </w:r>
            <w:proofErr w:type="spellEnd"/>
            <w:r w:rsidRPr="48041323">
              <w:rPr>
                <w:rFonts w:eastAsia="Times New Roman"/>
                <w:color w:val="767171" w:themeColor="background2" w:themeShade="80"/>
              </w:rPr>
              <w:t>, la Romana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002AABB" w14:textId="083A8FEE" w:rsidR="48041323" w:rsidRDefault="48041323" w:rsidP="48041323">
            <w:pPr>
              <w:spacing w:after="0"/>
              <w:jc w:val="both"/>
            </w:pPr>
            <w:r w:rsidRPr="48041323">
              <w:rPr>
                <w:rFonts w:eastAsia="Times New Roman"/>
                <w:color w:val="767171" w:themeColor="background2" w:themeShade="80"/>
              </w:rPr>
              <w:t xml:space="preserve">Unidad de </w:t>
            </w:r>
            <w:r w:rsidR="2AC1702C" w:rsidRPr="0D0C3168">
              <w:rPr>
                <w:rFonts w:eastAsia="Times New Roman"/>
                <w:color w:val="767171" w:themeColor="background2" w:themeShade="80"/>
              </w:rPr>
              <w:t>Atención</w:t>
            </w:r>
            <w:r w:rsidRPr="48041323">
              <w:rPr>
                <w:rFonts w:eastAsia="Times New Roman"/>
                <w:color w:val="767171" w:themeColor="background2" w:themeShade="80"/>
              </w:rPr>
              <w:t xml:space="preserve"> Primaria El Barrero</w:t>
            </w:r>
          </w:p>
        </w:tc>
      </w:tr>
      <w:tr w:rsidR="48041323" w14:paraId="743940B4"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8FBC19F" w14:textId="65048A93" w:rsidR="48041323" w:rsidRDefault="48041323" w:rsidP="48041323">
            <w:pPr>
              <w:spacing w:after="0"/>
              <w:jc w:val="both"/>
            </w:pPr>
            <w:r w:rsidRPr="48041323">
              <w:rPr>
                <w:rFonts w:eastAsia="Times New Roman"/>
                <w:color w:val="767171" w:themeColor="background2" w:themeShade="80"/>
              </w:rPr>
              <w:t>Cuerpo de Bomberos de Puerto Plata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19DA290" w14:textId="18A947FD" w:rsidR="48041323" w:rsidRDefault="48041323" w:rsidP="48041323">
            <w:pPr>
              <w:spacing w:after="0"/>
              <w:jc w:val="both"/>
            </w:pPr>
            <w:r w:rsidRPr="48041323">
              <w:rPr>
                <w:rFonts w:eastAsia="Times New Roman"/>
                <w:color w:val="767171" w:themeColor="background2" w:themeShade="80"/>
              </w:rPr>
              <w:t xml:space="preserve">Unidad de </w:t>
            </w:r>
            <w:r w:rsidR="19940241" w:rsidRPr="0D0C3168">
              <w:rPr>
                <w:rFonts w:eastAsia="Times New Roman"/>
                <w:color w:val="767171" w:themeColor="background2" w:themeShade="80"/>
              </w:rPr>
              <w:t>Atención</w:t>
            </w:r>
            <w:r w:rsidRPr="48041323">
              <w:rPr>
                <w:rFonts w:eastAsia="Times New Roman"/>
                <w:color w:val="767171" w:themeColor="background2" w:themeShade="80"/>
              </w:rPr>
              <w:t xml:space="preserve"> Primaria El Dique</w:t>
            </w:r>
          </w:p>
        </w:tc>
      </w:tr>
      <w:tr w:rsidR="48041323" w14:paraId="5D37F3D8"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C9304A2" w14:textId="7DDED29B" w:rsidR="48041323" w:rsidRDefault="48041323" w:rsidP="48041323">
            <w:pPr>
              <w:spacing w:after="0"/>
              <w:jc w:val="both"/>
            </w:pPr>
            <w:r w:rsidRPr="48041323">
              <w:rPr>
                <w:rFonts w:eastAsia="Times New Roman"/>
                <w:color w:val="767171" w:themeColor="background2" w:themeShade="80"/>
              </w:rPr>
              <w:t xml:space="preserve">Cuerpo de Bomberos de </w:t>
            </w:r>
            <w:proofErr w:type="spellStart"/>
            <w:r w:rsidRPr="48041323">
              <w:rPr>
                <w:rFonts w:eastAsia="Times New Roman"/>
                <w:color w:val="767171" w:themeColor="background2" w:themeShade="80"/>
              </w:rPr>
              <w:t>Sosua</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E7F95D1" w14:textId="0E1071FA" w:rsidR="48041323" w:rsidRDefault="48041323" w:rsidP="48041323">
            <w:pPr>
              <w:spacing w:after="0"/>
              <w:jc w:val="both"/>
            </w:pPr>
            <w:r w:rsidRPr="48041323">
              <w:rPr>
                <w:rFonts w:eastAsia="Times New Roman"/>
                <w:color w:val="767171" w:themeColor="background2" w:themeShade="80"/>
              </w:rPr>
              <w:t xml:space="preserve">Unidad de </w:t>
            </w:r>
            <w:r w:rsidR="0AB21802" w:rsidRPr="0D0C3168">
              <w:rPr>
                <w:rFonts w:eastAsia="Times New Roman"/>
                <w:color w:val="767171" w:themeColor="background2" w:themeShade="80"/>
              </w:rPr>
              <w:t>Atención</w:t>
            </w:r>
            <w:r w:rsidRPr="48041323">
              <w:rPr>
                <w:rFonts w:eastAsia="Times New Roman"/>
                <w:color w:val="767171" w:themeColor="background2" w:themeShade="80"/>
              </w:rPr>
              <w:t xml:space="preserve"> Primaria El Tanque</w:t>
            </w:r>
          </w:p>
        </w:tc>
      </w:tr>
      <w:tr w:rsidR="48041323" w14:paraId="582C7EE2"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FB4A4B7" w14:textId="216D27A8" w:rsidR="48041323" w:rsidRDefault="48041323" w:rsidP="48041323">
            <w:pPr>
              <w:spacing w:after="0"/>
              <w:jc w:val="both"/>
            </w:pPr>
            <w:r w:rsidRPr="48041323">
              <w:rPr>
                <w:rFonts w:eastAsia="Times New Roman"/>
                <w:color w:val="767171" w:themeColor="background2" w:themeShade="80"/>
              </w:rPr>
              <w:t>Cuerpo de Bomberos del Distrito Nacional</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54EEAA4" w14:textId="17E9596F" w:rsidR="48041323" w:rsidRDefault="48041323" w:rsidP="48041323">
            <w:pPr>
              <w:spacing w:after="0"/>
              <w:jc w:val="both"/>
            </w:pPr>
            <w:r w:rsidRPr="48041323">
              <w:rPr>
                <w:rFonts w:eastAsia="Times New Roman"/>
                <w:color w:val="767171" w:themeColor="background2" w:themeShade="80"/>
              </w:rPr>
              <w:t xml:space="preserve">Unidad de </w:t>
            </w:r>
            <w:r w:rsidR="799A2830" w:rsidRPr="5B18F098">
              <w:rPr>
                <w:rFonts w:eastAsia="Times New Roman"/>
                <w:color w:val="767171" w:themeColor="background2" w:themeShade="80"/>
              </w:rPr>
              <w:t>Atención</w:t>
            </w:r>
            <w:r w:rsidRPr="48041323">
              <w:rPr>
                <w:rFonts w:eastAsia="Times New Roman"/>
                <w:color w:val="767171" w:themeColor="background2" w:themeShade="80"/>
              </w:rPr>
              <w:t xml:space="preserve"> Primaria El Verde</w:t>
            </w:r>
          </w:p>
        </w:tc>
      </w:tr>
      <w:tr w:rsidR="48041323" w14:paraId="1DE49332"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7B1CB4B" w14:textId="712ECF73" w:rsidR="48041323" w:rsidRDefault="48041323" w:rsidP="48041323">
            <w:pPr>
              <w:spacing w:after="0"/>
              <w:jc w:val="both"/>
            </w:pPr>
            <w:r w:rsidRPr="48041323">
              <w:rPr>
                <w:rFonts w:eastAsia="Times New Roman"/>
                <w:color w:val="767171" w:themeColor="background2" w:themeShade="80"/>
              </w:rPr>
              <w:t>Cuerpo Especializado De Seguridad Portuaria (CESEP)</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BB2EFAF" w14:textId="1AD4CCD6" w:rsidR="48041323" w:rsidRDefault="48041323" w:rsidP="48041323">
            <w:pPr>
              <w:spacing w:after="0"/>
              <w:jc w:val="both"/>
            </w:pPr>
            <w:r w:rsidRPr="48041323">
              <w:rPr>
                <w:rFonts w:eastAsia="Times New Roman"/>
                <w:color w:val="767171" w:themeColor="background2" w:themeShade="80"/>
              </w:rPr>
              <w:t xml:space="preserve">Unidad de </w:t>
            </w:r>
            <w:r w:rsidR="04012F56" w:rsidRPr="5B18F098">
              <w:rPr>
                <w:rFonts w:eastAsia="Times New Roman"/>
                <w:color w:val="767171" w:themeColor="background2" w:themeShade="80"/>
              </w:rPr>
              <w:t>Atención</w:t>
            </w:r>
            <w:r w:rsidRPr="48041323">
              <w:rPr>
                <w:rFonts w:eastAsia="Times New Roman"/>
                <w:color w:val="767171" w:themeColor="background2" w:themeShade="80"/>
              </w:rPr>
              <w:t xml:space="preserve"> Primaria Estancia Nueva</w:t>
            </w:r>
          </w:p>
        </w:tc>
      </w:tr>
      <w:tr w:rsidR="48041323" w14:paraId="3D1514F2"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17B9CA8" w14:textId="206FE0F9" w:rsidR="48041323" w:rsidRDefault="48041323" w:rsidP="48041323">
            <w:pPr>
              <w:spacing w:after="0"/>
              <w:jc w:val="both"/>
            </w:pPr>
            <w:r w:rsidRPr="48041323">
              <w:rPr>
                <w:rFonts w:eastAsia="Times New Roman"/>
                <w:color w:val="767171" w:themeColor="background2" w:themeShade="80"/>
              </w:rPr>
              <w:t>Defensa Civil. La Vega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DAA7E2F" w14:textId="07D0076A"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66A044DE" w:rsidRPr="5B18F098">
              <w:rPr>
                <w:rFonts w:eastAsia="Times New Roman"/>
                <w:color w:val="767171" w:themeColor="background2" w:themeShade="80"/>
              </w:rPr>
              <w:t>Atención</w:t>
            </w:r>
            <w:r w:rsidRPr="48041323">
              <w:rPr>
                <w:rFonts w:eastAsia="Times New Roman"/>
                <w:color w:val="767171" w:themeColor="background2" w:themeShade="80"/>
              </w:rPr>
              <w:t xml:space="preserve"> Primaria Feliz </w:t>
            </w:r>
            <w:r w:rsidR="3468D0B5" w:rsidRPr="5B18F098">
              <w:rPr>
                <w:rFonts w:eastAsia="Times New Roman"/>
                <w:color w:val="767171" w:themeColor="background2" w:themeShade="80"/>
              </w:rPr>
              <w:t>García</w:t>
            </w:r>
          </w:p>
        </w:tc>
      </w:tr>
      <w:tr w:rsidR="48041323" w14:paraId="65C13F8A"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14507EB" w14:textId="70CFA875" w:rsidR="48041323" w:rsidRDefault="48041323" w:rsidP="48041323">
            <w:pPr>
              <w:spacing w:after="0"/>
              <w:jc w:val="both"/>
            </w:pPr>
            <w:proofErr w:type="spellStart"/>
            <w:r w:rsidRPr="48041323">
              <w:rPr>
                <w:rFonts w:eastAsia="Times New Roman"/>
                <w:color w:val="767171" w:themeColor="background2" w:themeShade="80"/>
              </w:rPr>
              <w:t>Digeset</w:t>
            </w:r>
            <w:proofErr w:type="spellEnd"/>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061C2D8" w14:textId="5B717349" w:rsidR="48041323" w:rsidRDefault="48041323" w:rsidP="48041323">
            <w:pPr>
              <w:spacing w:after="0"/>
              <w:jc w:val="both"/>
            </w:pPr>
            <w:r w:rsidRPr="48041323">
              <w:rPr>
                <w:rFonts w:eastAsia="Times New Roman"/>
                <w:color w:val="767171" w:themeColor="background2" w:themeShade="80"/>
              </w:rPr>
              <w:t xml:space="preserve">Unidad de </w:t>
            </w:r>
            <w:r w:rsidR="604BE9AB" w:rsidRPr="5B18F098">
              <w:rPr>
                <w:rFonts w:eastAsia="Times New Roman"/>
                <w:color w:val="767171" w:themeColor="background2" w:themeShade="80"/>
              </w:rPr>
              <w:t>Atención</w:t>
            </w:r>
            <w:r w:rsidRPr="48041323">
              <w:rPr>
                <w:rFonts w:eastAsia="Times New Roman"/>
                <w:color w:val="767171" w:themeColor="background2" w:themeShade="80"/>
              </w:rPr>
              <w:t xml:space="preserve"> Primaria </w:t>
            </w:r>
            <w:r w:rsidR="69F24F69" w:rsidRPr="0D0C3168">
              <w:rPr>
                <w:rFonts w:eastAsia="Times New Roman"/>
                <w:color w:val="767171" w:themeColor="background2" w:themeShade="80"/>
              </w:rPr>
              <w:t>José</w:t>
            </w:r>
            <w:r w:rsidRPr="48041323">
              <w:rPr>
                <w:rFonts w:eastAsia="Times New Roman"/>
                <w:color w:val="767171" w:themeColor="background2" w:themeShade="80"/>
              </w:rPr>
              <w:t xml:space="preserve"> Contreras</w:t>
            </w:r>
          </w:p>
        </w:tc>
      </w:tr>
      <w:tr w:rsidR="48041323" w14:paraId="4F59712F"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4C8C150" w14:textId="526B9813" w:rsidR="48041323" w:rsidRDefault="48041323" w:rsidP="48041323">
            <w:pPr>
              <w:spacing w:after="0"/>
              <w:jc w:val="both"/>
            </w:pPr>
            <w:r w:rsidRPr="48041323">
              <w:rPr>
                <w:rFonts w:eastAsia="Times New Roman"/>
                <w:color w:val="767171" w:themeColor="background2" w:themeShade="80"/>
              </w:rPr>
              <w:t>Diputación de Espaillat</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B275B32" w14:textId="50201656" w:rsidR="48041323" w:rsidRDefault="48041323" w:rsidP="48041323">
            <w:pPr>
              <w:spacing w:after="0"/>
              <w:jc w:val="both"/>
            </w:pPr>
            <w:r w:rsidRPr="48041323">
              <w:rPr>
                <w:rFonts w:eastAsia="Times New Roman"/>
                <w:color w:val="767171" w:themeColor="background2" w:themeShade="80"/>
              </w:rPr>
              <w:t xml:space="preserve">Unidad de </w:t>
            </w:r>
            <w:r w:rsidR="1B765823" w:rsidRPr="5B18F098">
              <w:rPr>
                <w:rFonts w:eastAsia="Times New Roman"/>
                <w:color w:val="767171" w:themeColor="background2" w:themeShade="80"/>
              </w:rPr>
              <w:t>Atención</w:t>
            </w:r>
            <w:r w:rsidRPr="48041323">
              <w:rPr>
                <w:rFonts w:eastAsia="Times New Roman"/>
                <w:color w:val="767171" w:themeColor="background2" w:themeShade="80"/>
              </w:rPr>
              <w:t xml:space="preserve"> Primaria La Bombita</w:t>
            </w:r>
          </w:p>
        </w:tc>
      </w:tr>
      <w:tr w:rsidR="48041323" w14:paraId="1826956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8451FCA" w14:textId="4621F194" w:rsidR="48041323" w:rsidRDefault="770ADDE6" w:rsidP="48041323">
            <w:pPr>
              <w:spacing w:after="0"/>
              <w:jc w:val="both"/>
              <w:rPr>
                <w:rFonts w:eastAsia="Times New Roman"/>
                <w:color w:val="767171" w:themeColor="background2" w:themeShade="80"/>
              </w:rPr>
            </w:pPr>
            <w:r w:rsidRPr="4088D7D6">
              <w:rPr>
                <w:rFonts w:eastAsia="Times New Roman"/>
                <w:color w:val="767171" w:themeColor="background2" w:themeShade="80"/>
              </w:rPr>
              <w:t>Diputación</w:t>
            </w:r>
            <w:r w:rsidR="48041323" w:rsidRPr="48041323">
              <w:rPr>
                <w:rFonts w:eastAsia="Times New Roman"/>
                <w:color w:val="767171" w:themeColor="background2" w:themeShade="80"/>
              </w:rPr>
              <w:t xml:space="preserve"> de Monseñor Noel</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ACE3ACE" w14:textId="29F60DF9"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57166B71" w:rsidRPr="4088D7D6">
              <w:rPr>
                <w:rFonts w:eastAsia="Times New Roman"/>
                <w:color w:val="767171" w:themeColor="background2" w:themeShade="80"/>
              </w:rPr>
              <w:t>Atención</w:t>
            </w:r>
            <w:r w:rsidRPr="48041323">
              <w:rPr>
                <w:rFonts w:eastAsia="Times New Roman"/>
                <w:color w:val="767171" w:themeColor="background2" w:themeShade="80"/>
              </w:rPr>
              <w:t xml:space="preserve"> Primaria La Ceiba</w:t>
            </w:r>
          </w:p>
        </w:tc>
      </w:tr>
      <w:tr w:rsidR="48041323" w14:paraId="55EE190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1E43C1A" w14:textId="75CF7C2F"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Diputado Provincia de Azua (Señor </w:t>
            </w:r>
            <w:r w:rsidR="070C15E0" w:rsidRPr="4088D7D6">
              <w:rPr>
                <w:rFonts w:eastAsia="Times New Roman"/>
                <w:color w:val="767171" w:themeColor="background2" w:themeShade="80"/>
              </w:rPr>
              <w:t>Ramírez</w:t>
            </w:r>
            <w:r w:rsidRPr="48041323">
              <w:rPr>
                <w:rFonts w:eastAsia="Times New Roman"/>
                <w:color w:val="767171" w:themeColor="background2" w:themeShade="80"/>
              </w:rPr>
              <w:t>)</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AC5E58C" w14:textId="4065A8EF"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3FF5554D" w:rsidRPr="4088D7D6">
              <w:rPr>
                <w:rFonts w:eastAsia="Times New Roman"/>
                <w:color w:val="767171" w:themeColor="background2" w:themeShade="80"/>
              </w:rPr>
              <w:t>Atención</w:t>
            </w:r>
            <w:r w:rsidRPr="48041323">
              <w:rPr>
                <w:rFonts w:eastAsia="Times New Roman"/>
                <w:color w:val="767171" w:themeColor="background2" w:themeShade="80"/>
              </w:rPr>
              <w:t xml:space="preserve"> Primaria La Cuaba</w:t>
            </w:r>
          </w:p>
        </w:tc>
      </w:tr>
      <w:tr w:rsidR="48041323" w14:paraId="3AECC862" w14:textId="77777777" w:rsidTr="4088D7D6">
        <w:trPr>
          <w:trHeight w:val="300"/>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6AB3142" w14:textId="2EFDE171" w:rsidR="48041323" w:rsidRDefault="2E1D0B64" w:rsidP="48041323">
            <w:pPr>
              <w:spacing w:after="0"/>
              <w:jc w:val="both"/>
              <w:rPr>
                <w:rFonts w:eastAsia="Times New Roman"/>
                <w:color w:val="767171" w:themeColor="background2" w:themeShade="80"/>
              </w:rPr>
            </w:pPr>
            <w:r w:rsidRPr="4088D7D6">
              <w:rPr>
                <w:rFonts w:eastAsia="Times New Roman"/>
                <w:color w:val="767171" w:themeColor="background2" w:themeShade="80"/>
              </w:rPr>
              <w:t>Dirección</w:t>
            </w:r>
            <w:r w:rsidR="48041323" w:rsidRPr="48041323">
              <w:rPr>
                <w:rFonts w:eastAsia="Times New Roman"/>
                <w:color w:val="767171" w:themeColor="background2" w:themeShade="80"/>
              </w:rPr>
              <w:t xml:space="preserve"> Central de Las Escuelas Vocacionales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CE4F1DE" w14:textId="480FDA87"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5AD1D70B" w:rsidRPr="4088D7D6">
              <w:rPr>
                <w:rFonts w:eastAsia="Times New Roman"/>
                <w:color w:val="767171" w:themeColor="background2" w:themeShade="80"/>
              </w:rPr>
              <w:t>Atención</w:t>
            </w:r>
            <w:r w:rsidRPr="48041323">
              <w:rPr>
                <w:rFonts w:eastAsia="Times New Roman"/>
                <w:color w:val="767171" w:themeColor="background2" w:themeShade="80"/>
              </w:rPr>
              <w:t xml:space="preserve"> Primaria La Ermita</w:t>
            </w:r>
          </w:p>
        </w:tc>
      </w:tr>
      <w:tr w:rsidR="48041323" w14:paraId="73BFFC3E"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33EBE83" w14:textId="319F3BAE" w:rsidR="48041323" w:rsidRDefault="75F0F7C7" w:rsidP="48041323">
            <w:pPr>
              <w:spacing w:after="0"/>
              <w:jc w:val="both"/>
              <w:rPr>
                <w:rFonts w:eastAsia="Times New Roman"/>
                <w:color w:val="767171" w:themeColor="background2" w:themeShade="80"/>
              </w:rPr>
            </w:pPr>
            <w:r w:rsidRPr="4088D7D6">
              <w:rPr>
                <w:rFonts w:eastAsia="Times New Roman"/>
                <w:color w:val="767171" w:themeColor="background2" w:themeShade="80"/>
              </w:rPr>
              <w:t>Dirección</w:t>
            </w:r>
            <w:r w:rsidR="48041323" w:rsidRPr="48041323">
              <w:rPr>
                <w:rFonts w:eastAsia="Times New Roman"/>
                <w:color w:val="767171" w:themeColor="background2" w:themeShade="80"/>
              </w:rPr>
              <w:t xml:space="preserve"> General de </w:t>
            </w:r>
            <w:r w:rsidR="6353A1EE" w:rsidRPr="4088D7D6">
              <w:rPr>
                <w:rFonts w:eastAsia="Times New Roman"/>
                <w:color w:val="767171" w:themeColor="background2" w:themeShade="80"/>
              </w:rPr>
              <w:t>Tránsito</w:t>
            </w:r>
            <w:r w:rsidR="48041323" w:rsidRPr="48041323">
              <w:rPr>
                <w:rFonts w:eastAsia="Times New Roman"/>
                <w:color w:val="767171" w:themeColor="background2" w:themeShade="80"/>
              </w:rPr>
              <w:t xml:space="preserve"> Terrestre (DIGESETT)</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252D918" w14:textId="504BB4CC"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7181D8D6" w:rsidRPr="0D0CC8E0">
              <w:rPr>
                <w:rFonts w:eastAsia="Times New Roman"/>
                <w:color w:val="767171" w:themeColor="background2" w:themeShade="80"/>
              </w:rPr>
              <w:t>Atención</w:t>
            </w:r>
            <w:r w:rsidRPr="48041323">
              <w:rPr>
                <w:rFonts w:eastAsia="Times New Roman"/>
                <w:color w:val="767171" w:themeColor="background2" w:themeShade="80"/>
              </w:rPr>
              <w:t xml:space="preserve"> Primaria La Montañita</w:t>
            </w:r>
          </w:p>
        </w:tc>
      </w:tr>
      <w:tr w:rsidR="48041323" w14:paraId="07718E9D"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AD47E33" w14:textId="6A8648F6" w:rsidR="48041323" w:rsidRDefault="523BB21D" w:rsidP="48041323">
            <w:pPr>
              <w:spacing w:after="0"/>
              <w:jc w:val="both"/>
              <w:rPr>
                <w:rFonts w:eastAsia="Times New Roman"/>
                <w:color w:val="767171" w:themeColor="background2" w:themeShade="80"/>
              </w:rPr>
            </w:pPr>
            <w:r w:rsidRPr="4088D7D6">
              <w:rPr>
                <w:rFonts w:eastAsia="Times New Roman"/>
                <w:color w:val="767171" w:themeColor="background2" w:themeShade="80"/>
              </w:rPr>
              <w:t>Dirección</w:t>
            </w:r>
            <w:r w:rsidR="48041323" w:rsidRPr="48041323">
              <w:rPr>
                <w:rFonts w:eastAsia="Times New Roman"/>
                <w:color w:val="767171" w:themeColor="background2" w:themeShade="80"/>
              </w:rPr>
              <w:t xml:space="preserve"> Nacional de Pasaportes (DIGNA Reynoso)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56A9141" w14:textId="218FBFF1"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6EEC1784" w:rsidRPr="0D0CC8E0">
              <w:rPr>
                <w:rFonts w:eastAsia="Times New Roman"/>
                <w:color w:val="767171" w:themeColor="background2" w:themeShade="80"/>
              </w:rPr>
              <w:t>Atención</w:t>
            </w:r>
            <w:r w:rsidRPr="48041323">
              <w:rPr>
                <w:rFonts w:eastAsia="Times New Roman"/>
                <w:color w:val="767171" w:themeColor="background2" w:themeShade="80"/>
              </w:rPr>
              <w:t xml:space="preserve"> Primaria La Playa</w:t>
            </w:r>
          </w:p>
        </w:tc>
      </w:tr>
      <w:tr w:rsidR="48041323" w14:paraId="5A7D505D"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A32A996" w14:textId="3C570A59" w:rsidR="48041323" w:rsidRDefault="0595A248" w:rsidP="48041323">
            <w:pPr>
              <w:spacing w:after="0"/>
              <w:jc w:val="both"/>
              <w:rPr>
                <w:rFonts w:eastAsia="Times New Roman"/>
                <w:color w:val="767171" w:themeColor="background2" w:themeShade="80"/>
              </w:rPr>
            </w:pPr>
            <w:r w:rsidRPr="4088D7D6">
              <w:rPr>
                <w:rFonts w:eastAsia="Times New Roman"/>
                <w:color w:val="767171" w:themeColor="background2" w:themeShade="80"/>
              </w:rPr>
              <w:t>Dirección</w:t>
            </w:r>
            <w:r w:rsidR="48041323" w:rsidRPr="48041323">
              <w:rPr>
                <w:rFonts w:eastAsia="Times New Roman"/>
                <w:color w:val="767171" w:themeColor="background2" w:themeShade="80"/>
              </w:rPr>
              <w:t xml:space="preserve"> Provincial de Salud de Santiago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1B391B9" w14:textId="1E29D635"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3719631A" w:rsidRPr="0D0CC8E0">
              <w:rPr>
                <w:rFonts w:eastAsia="Times New Roman"/>
                <w:color w:val="767171" w:themeColor="background2" w:themeShade="80"/>
              </w:rPr>
              <w:t>Atención</w:t>
            </w:r>
            <w:r w:rsidRPr="48041323">
              <w:rPr>
                <w:rFonts w:eastAsia="Times New Roman"/>
                <w:color w:val="767171" w:themeColor="background2" w:themeShade="80"/>
              </w:rPr>
              <w:t xml:space="preserve"> Primaria Las Carmelitas</w:t>
            </w:r>
          </w:p>
        </w:tc>
      </w:tr>
      <w:tr w:rsidR="48041323" w14:paraId="3F0D88C4"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F4ADBB6" w14:textId="388E6F92" w:rsidR="48041323" w:rsidRDefault="68C206BC" w:rsidP="48041323">
            <w:pPr>
              <w:spacing w:after="0"/>
              <w:jc w:val="both"/>
              <w:rPr>
                <w:rFonts w:eastAsia="Times New Roman"/>
                <w:color w:val="767171" w:themeColor="background2" w:themeShade="80"/>
              </w:rPr>
            </w:pPr>
            <w:r w:rsidRPr="4088D7D6">
              <w:rPr>
                <w:rFonts w:eastAsia="Times New Roman"/>
                <w:color w:val="767171" w:themeColor="background2" w:themeShade="80"/>
              </w:rPr>
              <w:t>Dirección</w:t>
            </w:r>
            <w:r w:rsidR="48041323" w:rsidRPr="48041323">
              <w:rPr>
                <w:rFonts w:eastAsia="Times New Roman"/>
                <w:color w:val="767171" w:themeColor="background2" w:themeShade="80"/>
              </w:rPr>
              <w:t xml:space="preserve"> Provincial de Salud Maria Trinidad </w:t>
            </w:r>
            <w:r w:rsidR="65F855B0" w:rsidRPr="4088D7D6">
              <w:rPr>
                <w:rFonts w:eastAsia="Times New Roman"/>
                <w:color w:val="767171" w:themeColor="background2" w:themeShade="80"/>
              </w:rPr>
              <w:t>Sánchez</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9EA61B8" w14:textId="4C0DBD5F"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54767081" w:rsidRPr="0D0CC8E0">
              <w:rPr>
                <w:rFonts w:eastAsia="Times New Roman"/>
                <w:color w:val="767171" w:themeColor="background2" w:themeShade="80"/>
              </w:rPr>
              <w:t>Atención</w:t>
            </w:r>
            <w:r w:rsidRPr="48041323">
              <w:rPr>
                <w:rFonts w:eastAsia="Times New Roman"/>
                <w:color w:val="767171" w:themeColor="background2" w:themeShade="80"/>
              </w:rPr>
              <w:t xml:space="preserve"> Primaria Las Lomas</w:t>
            </w:r>
          </w:p>
        </w:tc>
      </w:tr>
      <w:tr w:rsidR="48041323" w14:paraId="2257B08F"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68027C8" w14:textId="30AFD89D" w:rsidR="48041323" w:rsidRDefault="38EF9272" w:rsidP="48041323">
            <w:pPr>
              <w:spacing w:after="0"/>
              <w:jc w:val="both"/>
              <w:rPr>
                <w:rFonts w:eastAsia="Times New Roman"/>
                <w:color w:val="767171" w:themeColor="background2" w:themeShade="80"/>
              </w:rPr>
            </w:pPr>
            <w:r w:rsidRPr="4088D7D6">
              <w:rPr>
                <w:rFonts w:eastAsia="Times New Roman"/>
                <w:color w:val="767171" w:themeColor="background2" w:themeShade="80"/>
              </w:rPr>
              <w:t>Dirección</w:t>
            </w:r>
            <w:r w:rsidR="48041323" w:rsidRPr="48041323">
              <w:rPr>
                <w:rFonts w:eastAsia="Times New Roman"/>
                <w:color w:val="767171" w:themeColor="background2" w:themeShade="80"/>
              </w:rPr>
              <w:t xml:space="preserve"> Regional de Salud VI (El Valle)</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2E0BA11" w14:textId="263827D6"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195ADBBD" w:rsidRPr="5441D338">
              <w:rPr>
                <w:rFonts w:eastAsia="Times New Roman"/>
                <w:color w:val="767171" w:themeColor="background2" w:themeShade="80"/>
              </w:rPr>
              <w:t>Atención</w:t>
            </w:r>
            <w:r w:rsidRPr="48041323">
              <w:rPr>
                <w:rFonts w:eastAsia="Times New Roman"/>
                <w:color w:val="767171" w:themeColor="background2" w:themeShade="80"/>
              </w:rPr>
              <w:t xml:space="preserve"> Primaria Las Malvinas</w:t>
            </w:r>
          </w:p>
        </w:tc>
      </w:tr>
      <w:tr w:rsidR="48041323" w14:paraId="00A9193C"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32A1746" w14:textId="04ACD486" w:rsidR="48041323" w:rsidRDefault="388FD6B2" w:rsidP="48041323">
            <w:pPr>
              <w:spacing w:after="0"/>
              <w:jc w:val="both"/>
              <w:rPr>
                <w:rFonts w:eastAsia="Times New Roman"/>
                <w:color w:val="767171" w:themeColor="background2" w:themeShade="80"/>
              </w:rPr>
            </w:pPr>
            <w:r w:rsidRPr="4088D7D6">
              <w:rPr>
                <w:rFonts w:eastAsia="Times New Roman"/>
                <w:color w:val="767171" w:themeColor="background2" w:themeShade="80"/>
              </w:rPr>
              <w:t>Dirección</w:t>
            </w:r>
            <w:r w:rsidR="48041323" w:rsidRPr="48041323">
              <w:rPr>
                <w:rFonts w:eastAsia="Times New Roman"/>
                <w:color w:val="767171" w:themeColor="background2" w:themeShade="80"/>
              </w:rPr>
              <w:t xml:space="preserve"> Provincial de Salud de la Vega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C2D5E20" w14:textId="3F80DE35"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15414F7F" w:rsidRPr="5441D338">
              <w:rPr>
                <w:rFonts w:eastAsia="Times New Roman"/>
                <w:color w:val="767171" w:themeColor="background2" w:themeShade="80"/>
              </w:rPr>
              <w:t>Atención</w:t>
            </w:r>
            <w:r w:rsidRPr="48041323">
              <w:rPr>
                <w:rFonts w:eastAsia="Times New Roman"/>
                <w:color w:val="767171" w:themeColor="background2" w:themeShade="80"/>
              </w:rPr>
              <w:t xml:space="preserve"> Primaria Los Arroces</w:t>
            </w:r>
          </w:p>
        </w:tc>
      </w:tr>
      <w:tr w:rsidR="48041323" w14:paraId="35AADC2F"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E06ECF6" w14:textId="27C69E90" w:rsidR="48041323" w:rsidRDefault="3FB1A6E2" w:rsidP="48041323">
            <w:pPr>
              <w:spacing w:after="0"/>
              <w:jc w:val="both"/>
              <w:rPr>
                <w:rFonts w:eastAsia="Times New Roman"/>
                <w:color w:val="767171" w:themeColor="background2" w:themeShade="80"/>
              </w:rPr>
            </w:pPr>
            <w:r w:rsidRPr="2EFF1BD0">
              <w:rPr>
                <w:rFonts w:eastAsia="Times New Roman"/>
                <w:color w:val="767171" w:themeColor="background2" w:themeShade="80"/>
              </w:rPr>
              <w:t>Ejército</w:t>
            </w:r>
            <w:r w:rsidR="48041323" w:rsidRPr="48041323">
              <w:rPr>
                <w:rFonts w:eastAsia="Times New Roman"/>
                <w:color w:val="767171" w:themeColor="background2" w:themeShade="80"/>
              </w:rPr>
              <w:t xml:space="preserve"> Nacional de la Republica Dominicana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9154FE7" w14:textId="6B00F6A5"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432FD44E" w:rsidRPr="2EFF1BD0">
              <w:rPr>
                <w:rFonts w:eastAsia="Times New Roman"/>
                <w:color w:val="767171" w:themeColor="background2" w:themeShade="80"/>
              </w:rPr>
              <w:t>Atención</w:t>
            </w:r>
            <w:r w:rsidRPr="48041323">
              <w:rPr>
                <w:rFonts w:eastAsia="Times New Roman"/>
                <w:color w:val="767171" w:themeColor="background2" w:themeShade="80"/>
              </w:rPr>
              <w:t xml:space="preserve"> Primaria Los Brazos</w:t>
            </w:r>
          </w:p>
        </w:tc>
      </w:tr>
      <w:tr w:rsidR="48041323" w14:paraId="1A58495F"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65C1C4D" w14:textId="3FD9E11C" w:rsidR="48041323" w:rsidRDefault="48041323" w:rsidP="48041323">
            <w:pPr>
              <w:spacing w:after="0"/>
              <w:jc w:val="both"/>
            </w:pPr>
            <w:r w:rsidRPr="48041323">
              <w:rPr>
                <w:rFonts w:eastAsia="Times New Roman"/>
                <w:color w:val="767171" w:themeColor="background2" w:themeShade="80"/>
              </w:rPr>
              <w:t>Entregas Individuales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2F9C531" w14:textId="7835A339"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224E9D91" w:rsidRPr="6284ABE3">
              <w:rPr>
                <w:rFonts w:eastAsia="Times New Roman"/>
                <w:color w:val="767171" w:themeColor="background2" w:themeShade="80"/>
              </w:rPr>
              <w:t>Atención</w:t>
            </w:r>
            <w:r w:rsidRPr="48041323">
              <w:rPr>
                <w:rFonts w:eastAsia="Times New Roman"/>
                <w:color w:val="767171" w:themeColor="background2" w:themeShade="80"/>
              </w:rPr>
              <w:t xml:space="preserve"> Primaria Los </w:t>
            </w:r>
            <w:proofErr w:type="spellStart"/>
            <w:r w:rsidRPr="48041323">
              <w:rPr>
                <w:rFonts w:eastAsia="Times New Roman"/>
                <w:color w:val="767171" w:themeColor="background2" w:themeShade="80"/>
              </w:rPr>
              <w:t>Jovillos</w:t>
            </w:r>
            <w:proofErr w:type="spellEnd"/>
          </w:p>
        </w:tc>
      </w:tr>
      <w:tr w:rsidR="48041323" w14:paraId="156EFA7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AFCE715" w14:textId="0D9578C4"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Entregas Individuales (</w:t>
            </w:r>
            <w:r w:rsidR="25A0A81C" w:rsidRPr="5441D338">
              <w:rPr>
                <w:rFonts w:eastAsia="Times New Roman"/>
                <w:color w:val="767171" w:themeColor="background2" w:themeShade="80"/>
              </w:rPr>
              <w:t>director</w:t>
            </w:r>
            <w:r w:rsidRPr="48041323">
              <w:rPr>
                <w:rFonts w:eastAsia="Times New Roman"/>
                <w:color w:val="767171" w:themeColor="background2" w:themeShade="80"/>
              </w:rPr>
              <w:t xml:space="preserve"> Salud)</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6FC58DE" w14:textId="555796CA"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6B4EFF8D" w:rsidRPr="6284ABE3">
              <w:rPr>
                <w:rFonts w:eastAsia="Times New Roman"/>
                <w:color w:val="767171" w:themeColor="background2" w:themeShade="80"/>
              </w:rPr>
              <w:t>Atención</w:t>
            </w:r>
            <w:r w:rsidRPr="48041323">
              <w:rPr>
                <w:rFonts w:eastAsia="Times New Roman"/>
                <w:color w:val="767171" w:themeColor="background2" w:themeShade="80"/>
              </w:rPr>
              <w:t xml:space="preserve"> Primaria Los Panchos</w:t>
            </w:r>
          </w:p>
        </w:tc>
      </w:tr>
      <w:tr w:rsidR="48041323" w14:paraId="5DA368A5" w14:textId="77777777" w:rsidTr="0233C315">
        <w:trPr>
          <w:trHeight w:val="402"/>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BC44AA7" w14:textId="77427987" w:rsidR="48041323" w:rsidRDefault="48041323" w:rsidP="48041323">
            <w:pPr>
              <w:spacing w:after="0"/>
              <w:jc w:val="both"/>
            </w:pPr>
            <w:r w:rsidRPr="48041323">
              <w:rPr>
                <w:rFonts w:eastAsia="Times New Roman"/>
                <w:color w:val="767171" w:themeColor="background2" w:themeShade="80"/>
              </w:rPr>
              <w:lastRenderedPageBreak/>
              <w:t>Entregas Individuales a Personas con discapacidad (Varias)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16A3373" w14:textId="34C9151C"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6C5BBDCD" w:rsidRPr="6284ABE3">
              <w:rPr>
                <w:rFonts w:eastAsia="Times New Roman"/>
                <w:color w:val="767171" w:themeColor="background2" w:themeShade="80"/>
              </w:rPr>
              <w:t>Atención</w:t>
            </w:r>
            <w:r w:rsidRPr="48041323">
              <w:rPr>
                <w:rFonts w:eastAsia="Times New Roman"/>
                <w:color w:val="767171" w:themeColor="background2" w:themeShade="80"/>
              </w:rPr>
              <w:t xml:space="preserve"> Primaria Los Parceleros</w:t>
            </w:r>
          </w:p>
        </w:tc>
      </w:tr>
      <w:tr w:rsidR="48041323" w14:paraId="537DF737"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1D55E53" w14:textId="19887467"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Entregas Individuales, San Francisco de </w:t>
            </w:r>
            <w:r w:rsidR="161057A7" w:rsidRPr="40C775D1">
              <w:rPr>
                <w:rFonts w:eastAsia="Times New Roman"/>
                <w:color w:val="767171" w:themeColor="background2" w:themeShade="80"/>
              </w:rPr>
              <w:t>Macorís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C4EFC7B" w14:textId="4E77A3EC"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36E39AEC" w:rsidRPr="40C775D1">
              <w:rPr>
                <w:rFonts w:eastAsia="Times New Roman"/>
                <w:color w:val="767171" w:themeColor="background2" w:themeShade="80"/>
              </w:rPr>
              <w:t>Atención</w:t>
            </w:r>
            <w:r w:rsidRPr="48041323">
              <w:rPr>
                <w:rFonts w:eastAsia="Times New Roman"/>
                <w:color w:val="767171" w:themeColor="background2" w:themeShade="80"/>
              </w:rPr>
              <w:t xml:space="preserve"> Primaria </w:t>
            </w:r>
            <w:r w:rsidR="45513F51" w:rsidRPr="40C775D1">
              <w:rPr>
                <w:rFonts w:eastAsia="Times New Roman"/>
                <w:color w:val="767171" w:themeColor="background2" w:themeShade="80"/>
              </w:rPr>
              <w:t>Máximo</w:t>
            </w:r>
            <w:r w:rsidRPr="48041323">
              <w:rPr>
                <w:rFonts w:eastAsia="Times New Roman"/>
                <w:color w:val="767171" w:themeColor="background2" w:themeShade="80"/>
              </w:rPr>
              <w:t xml:space="preserve"> </w:t>
            </w:r>
            <w:r w:rsidR="36728359" w:rsidRPr="3B61C4A3">
              <w:rPr>
                <w:rFonts w:eastAsia="Times New Roman"/>
                <w:color w:val="767171" w:themeColor="background2" w:themeShade="80"/>
              </w:rPr>
              <w:t>Gómez</w:t>
            </w:r>
          </w:p>
        </w:tc>
      </w:tr>
      <w:tr w:rsidR="48041323" w14:paraId="717021FF"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CEAD0C6" w14:textId="30D6C050" w:rsidR="48041323" w:rsidRDefault="48041323" w:rsidP="48041323">
            <w:pPr>
              <w:spacing w:after="0"/>
              <w:jc w:val="both"/>
            </w:pPr>
            <w:r w:rsidRPr="48041323">
              <w:rPr>
                <w:rFonts w:eastAsia="Times New Roman"/>
                <w:color w:val="767171" w:themeColor="background2" w:themeShade="80"/>
              </w:rPr>
              <w:t>Escuela El Batey (El Seibo)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E71372A" w14:textId="2D33DB92"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25AA4D6B" w:rsidRPr="07CE53B8">
              <w:rPr>
                <w:rFonts w:eastAsia="Times New Roman"/>
                <w:color w:val="767171" w:themeColor="background2" w:themeShade="80"/>
              </w:rPr>
              <w:t>Atención</w:t>
            </w:r>
            <w:r w:rsidRPr="48041323">
              <w:rPr>
                <w:rFonts w:eastAsia="Times New Roman"/>
                <w:color w:val="767171" w:themeColor="background2" w:themeShade="80"/>
              </w:rPr>
              <w:t xml:space="preserve"> Primaria </w:t>
            </w:r>
            <w:proofErr w:type="spellStart"/>
            <w:r w:rsidRPr="48041323">
              <w:rPr>
                <w:rFonts w:eastAsia="Times New Roman"/>
                <w:color w:val="767171" w:themeColor="background2" w:themeShade="80"/>
              </w:rPr>
              <w:t>Mencia</w:t>
            </w:r>
            <w:proofErr w:type="spellEnd"/>
          </w:p>
        </w:tc>
      </w:tr>
      <w:tr w:rsidR="48041323" w14:paraId="44D98FCE"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70B20D0" w14:textId="0D21F35D" w:rsidR="48041323" w:rsidRDefault="48041323" w:rsidP="48041323">
            <w:pPr>
              <w:spacing w:after="0"/>
              <w:jc w:val="both"/>
            </w:pPr>
            <w:r w:rsidRPr="48041323">
              <w:rPr>
                <w:rFonts w:eastAsia="Times New Roman"/>
                <w:color w:val="767171" w:themeColor="background2" w:themeShade="80"/>
              </w:rPr>
              <w:t>Feria de la salud</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6E05078" w14:textId="674B768E"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67814576" w:rsidRPr="07CE53B8">
              <w:rPr>
                <w:rFonts w:eastAsia="Times New Roman"/>
                <w:color w:val="767171" w:themeColor="background2" w:themeShade="80"/>
              </w:rPr>
              <w:t>Atención</w:t>
            </w:r>
            <w:r w:rsidRPr="48041323">
              <w:rPr>
                <w:rFonts w:eastAsia="Times New Roman"/>
                <w:color w:val="767171" w:themeColor="background2" w:themeShade="80"/>
              </w:rPr>
              <w:t xml:space="preserve"> Primaria Nuevo Renacer</w:t>
            </w:r>
          </w:p>
        </w:tc>
      </w:tr>
      <w:tr w:rsidR="48041323" w14:paraId="551769C1"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BC442D6" w14:textId="037F195A" w:rsidR="48041323" w:rsidRDefault="48041323" w:rsidP="48041323">
            <w:pPr>
              <w:spacing w:after="0"/>
              <w:jc w:val="both"/>
            </w:pPr>
            <w:r w:rsidRPr="48041323">
              <w:rPr>
                <w:rFonts w:eastAsia="Times New Roman"/>
                <w:color w:val="767171" w:themeColor="background2" w:themeShade="80"/>
              </w:rPr>
              <w:t>Feria de la Salud de Bani</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C97D4ED" w14:textId="7C6DD3A7"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37E7E784" w:rsidRPr="07CE53B8">
              <w:rPr>
                <w:rFonts w:eastAsia="Times New Roman"/>
                <w:color w:val="767171" w:themeColor="background2" w:themeShade="80"/>
              </w:rPr>
              <w:t>Atención</w:t>
            </w:r>
            <w:r w:rsidRPr="48041323">
              <w:rPr>
                <w:rFonts w:eastAsia="Times New Roman"/>
                <w:color w:val="767171" w:themeColor="background2" w:themeShade="80"/>
              </w:rPr>
              <w:t xml:space="preserve"> Primaria Palma Herrada</w:t>
            </w:r>
          </w:p>
        </w:tc>
      </w:tr>
      <w:tr w:rsidR="48041323" w14:paraId="3AFC6956" w14:textId="77777777" w:rsidTr="2BA113E9">
        <w:trPr>
          <w:trHeight w:val="402"/>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8E29D32" w14:textId="2E0E1031" w:rsidR="48041323" w:rsidRDefault="48041323" w:rsidP="48041323">
            <w:pPr>
              <w:spacing w:after="0"/>
              <w:jc w:val="both"/>
            </w:pPr>
            <w:r w:rsidRPr="48041323">
              <w:rPr>
                <w:rFonts w:eastAsia="Times New Roman"/>
                <w:color w:val="767171" w:themeColor="background2" w:themeShade="80"/>
              </w:rPr>
              <w:t>Feria de la salud de la vega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8A97755" w14:textId="6651D7DF"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2FA50537" w:rsidRPr="40C775D1">
              <w:rPr>
                <w:rFonts w:eastAsia="Times New Roman"/>
                <w:color w:val="767171" w:themeColor="background2" w:themeShade="80"/>
              </w:rPr>
              <w:t>Atención</w:t>
            </w:r>
            <w:r w:rsidRPr="48041323">
              <w:rPr>
                <w:rFonts w:eastAsia="Times New Roman"/>
                <w:color w:val="767171" w:themeColor="background2" w:themeShade="80"/>
              </w:rPr>
              <w:t xml:space="preserve"> Primaria Parque Mirador Norte</w:t>
            </w:r>
          </w:p>
        </w:tc>
      </w:tr>
      <w:tr w:rsidR="48041323" w14:paraId="04633BD8"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9D621D8" w14:textId="30F5BF89" w:rsidR="48041323" w:rsidRDefault="48041323" w:rsidP="48041323">
            <w:pPr>
              <w:spacing w:after="0"/>
              <w:jc w:val="both"/>
            </w:pPr>
            <w:r w:rsidRPr="48041323">
              <w:rPr>
                <w:rFonts w:eastAsia="Times New Roman"/>
                <w:color w:val="767171" w:themeColor="background2" w:themeShade="80"/>
              </w:rPr>
              <w:t>Feria de la salud del Ministerio de Salud Publica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A77CA0A" w14:textId="41301FA0"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16EA0E86" w:rsidRPr="38811FF0">
              <w:rPr>
                <w:rFonts w:eastAsia="Times New Roman"/>
                <w:color w:val="767171" w:themeColor="background2" w:themeShade="80"/>
              </w:rPr>
              <w:t>Atención</w:t>
            </w:r>
            <w:r w:rsidRPr="48041323">
              <w:rPr>
                <w:rFonts w:eastAsia="Times New Roman"/>
                <w:color w:val="767171" w:themeColor="background2" w:themeShade="80"/>
              </w:rPr>
              <w:t xml:space="preserve"> Primaria Pedernales 1</w:t>
            </w:r>
          </w:p>
        </w:tc>
      </w:tr>
      <w:tr w:rsidR="48041323" w14:paraId="14BB725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3ECF0CE" w14:textId="5DCC23FD" w:rsidR="48041323" w:rsidRDefault="48041323" w:rsidP="48041323">
            <w:pPr>
              <w:spacing w:after="0"/>
              <w:jc w:val="both"/>
            </w:pPr>
            <w:r w:rsidRPr="48041323">
              <w:rPr>
                <w:rFonts w:eastAsia="Times New Roman"/>
                <w:color w:val="767171" w:themeColor="background2" w:themeShade="80"/>
              </w:rPr>
              <w:t>Feria de La Salud en Moca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F7D1A5B" w14:textId="1DAAF60F"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05CEF06E" w:rsidRPr="6192AF58">
              <w:rPr>
                <w:rFonts w:eastAsia="Times New Roman"/>
                <w:color w:val="767171" w:themeColor="background2" w:themeShade="80"/>
              </w:rPr>
              <w:t>Atención</w:t>
            </w:r>
            <w:r w:rsidRPr="48041323">
              <w:rPr>
                <w:rFonts w:eastAsia="Times New Roman"/>
                <w:color w:val="767171" w:themeColor="background2" w:themeShade="80"/>
              </w:rPr>
              <w:t xml:space="preserve"> Primaria Pedernales 2</w:t>
            </w:r>
          </w:p>
        </w:tc>
      </w:tr>
      <w:tr w:rsidR="48041323" w14:paraId="1A29A616"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5D05ADF" w14:textId="1A13AB39" w:rsidR="48041323" w:rsidRDefault="48041323" w:rsidP="48041323">
            <w:pPr>
              <w:spacing w:after="0"/>
              <w:jc w:val="both"/>
            </w:pPr>
            <w:r w:rsidRPr="48041323">
              <w:rPr>
                <w:rFonts w:eastAsia="Times New Roman"/>
                <w:color w:val="767171" w:themeColor="background2" w:themeShade="80"/>
              </w:rPr>
              <w:t>Fundación Cruz Jiminian</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4814819" w14:textId="58C6D49E"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4584B1E0" w:rsidRPr="6192AF58">
              <w:rPr>
                <w:rFonts w:eastAsia="Times New Roman"/>
                <w:color w:val="767171" w:themeColor="background2" w:themeShade="80"/>
              </w:rPr>
              <w:t>Atención</w:t>
            </w:r>
            <w:r w:rsidRPr="48041323">
              <w:rPr>
                <w:rFonts w:eastAsia="Times New Roman"/>
                <w:color w:val="767171" w:themeColor="background2" w:themeShade="80"/>
              </w:rPr>
              <w:t xml:space="preserve"> Primaria Pedro </w:t>
            </w:r>
            <w:r w:rsidR="79341D0A" w:rsidRPr="7264E886">
              <w:rPr>
                <w:rFonts w:eastAsia="Times New Roman"/>
                <w:color w:val="767171" w:themeColor="background2" w:themeShade="80"/>
              </w:rPr>
              <w:t>Sánchez</w:t>
            </w:r>
          </w:p>
        </w:tc>
      </w:tr>
      <w:tr w:rsidR="48041323" w14:paraId="13F87C3B"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19A2832" w14:textId="09C9F774" w:rsidR="48041323" w:rsidRDefault="4571DB3E" w:rsidP="48041323">
            <w:pPr>
              <w:spacing w:after="0"/>
              <w:jc w:val="both"/>
              <w:rPr>
                <w:rFonts w:eastAsia="Times New Roman"/>
                <w:color w:val="767171" w:themeColor="background2" w:themeShade="80"/>
              </w:rPr>
            </w:pPr>
            <w:r w:rsidRPr="6192AF58">
              <w:rPr>
                <w:rFonts w:eastAsia="Times New Roman"/>
                <w:color w:val="767171" w:themeColor="background2" w:themeShade="80"/>
              </w:rPr>
              <w:t>Fundación</w:t>
            </w:r>
            <w:r w:rsidR="48041323" w:rsidRPr="48041323">
              <w:rPr>
                <w:rFonts w:eastAsia="Times New Roman"/>
                <w:color w:val="767171" w:themeColor="background2" w:themeShade="80"/>
              </w:rPr>
              <w:t xml:space="preserve"> Margarita Cultura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7D0288C" w14:textId="542958DC"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21BB8627" w:rsidRPr="6192AF58">
              <w:rPr>
                <w:rFonts w:eastAsia="Times New Roman"/>
                <w:color w:val="767171" w:themeColor="background2" w:themeShade="80"/>
              </w:rPr>
              <w:t>Atención</w:t>
            </w:r>
            <w:r w:rsidRPr="48041323">
              <w:rPr>
                <w:rFonts w:eastAsia="Times New Roman"/>
                <w:color w:val="767171" w:themeColor="background2" w:themeShade="80"/>
              </w:rPr>
              <w:t xml:space="preserve"> Primaria Puerto Plata</w:t>
            </w:r>
          </w:p>
        </w:tc>
      </w:tr>
      <w:tr w:rsidR="48041323" w14:paraId="2A86C947"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2AADFDB" w14:textId="7BA5F2B9" w:rsidR="48041323" w:rsidRDefault="53966CD7" w:rsidP="48041323">
            <w:pPr>
              <w:spacing w:after="0"/>
              <w:jc w:val="both"/>
              <w:rPr>
                <w:rFonts w:eastAsia="Times New Roman"/>
                <w:color w:val="767171" w:themeColor="background2" w:themeShade="80"/>
              </w:rPr>
            </w:pPr>
            <w:r w:rsidRPr="6192AF58">
              <w:rPr>
                <w:rFonts w:eastAsia="Times New Roman"/>
                <w:color w:val="767171" w:themeColor="background2" w:themeShade="80"/>
              </w:rPr>
              <w:t>Fundación</w:t>
            </w:r>
            <w:r w:rsidR="48041323" w:rsidRPr="48041323">
              <w:rPr>
                <w:rFonts w:eastAsia="Times New Roman"/>
                <w:color w:val="767171" w:themeColor="background2" w:themeShade="80"/>
              </w:rPr>
              <w:t xml:space="preserve"> Neptuno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1A0C922" w14:textId="4437C9EB"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5D4677E4" w:rsidRPr="7264E886">
              <w:rPr>
                <w:rFonts w:eastAsia="Times New Roman"/>
                <w:color w:val="767171" w:themeColor="background2" w:themeShade="80"/>
              </w:rPr>
              <w:t>Atención</w:t>
            </w:r>
            <w:r w:rsidRPr="48041323">
              <w:rPr>
                <w:rFonts w:eastAsia="Times New Roman"/>
                <w:color w:val="767171" w:themeColor="background2" w:themeShade="80"/>
              </w:rPr>
              <w:t xml:space="preserve"> Primaria Puesto Grande</w:t>
            </w:r>
          </w:p>
        </w:tc>
      </w:tr>
      <w:tr w:rsidR="48041323" w14:paraId="209DDA34"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43F5219" w14:textId="3E6368BD" w:rsidR="48041323" w:rsidRDefault="48041323" w:rsidP="48041323">
            <w:pPr>
              <w:spacing w:after="0"/>
              <w:jc w:val="both"/>
            </w:pPr>
            <w:r w:rsidRPr="48041323">
              <w:rPr>
                <w:rFonts w:eastAsia="Times New Roman"/>
                <w:color w:val="767171" w:themeColor="background2" w:themeShade="80"/>
              </w:rPr>
              <w:t>Geriátrico Canitas Doradas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3830FD2" w14:textId="00E98334"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62DE89DE" w:rsidRPr="7264E886">
              <w:rPr>
                <w:rFonts w:eastAsia="Times New Roman"/>
                <w:color w:val="767171" w:themeColor="background2" w:themeShade="80"/>
              </w:rPr>
              <w:t>Atención</w:t>
            </w:r>
            <w:r w:rsidRPr="48041323">
              <w:rPr>
                <w:rFonts w:eastAsia="Times New Roman"/>
                <w:color w:val="767171" w:themeColor="background2" w:themeShade="80"/>
              </w:rPr>
              <w:t xml:space="preserve"> Primaria </w:t>
            </w:r>
            <w:r w:rsidR="00E504A5" w:rsidRPr="48041323">
              <w:rPr>
                <w:rFonts w:eastAsia="Times New Roman"/>
                <w:color w:val="767171" w:themeColor="background2" w:themeShade="80"/>
              </w:rPr>
              <w:t>Rincón</w:t>
            </w:r>
            <w:r w:rsidRPr="48041323">
              <w:rPr>
                <w:rFonts w:eastAsia="Times New Roman"/>
                <w:color w:val="767171" w:themeColor="background2" w:themeShade="80"/>
              </w:rPr>
              <w:t xml:space="preserve"> de </w:t>
            </w:r>
            <w:proofErr w:type="spellStart"/>
            <w:r w:rsidRPr="48041323">
              <w:rPr>
                <w:rFonts w:eastAsia="Times New Roman"/>
                <w:color w:val="767171" w:themeColor="background2" w:themeShade="80"/>
              </w:rPr>
              <w:t>Yuboa</w:t>
            </w:r>
            <w:proofErr w:type="spellEnd"/>
          </w:p>
        </w:tc>
      </w:tr>
      <w:tr w:rsidR="48041323" w14:paraId="36357578"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D9DB188" w14:textId="396E8364" w:rsidR="48041323" w:rsidRDefault="48041323" w:rsidP="48041323">
            <w:pPr>
              <w:spacing w:after="0"/>
              <w:jc w:val="both"/>
            </w:pPr>
            <w:r w:rsidRPr="48041323">
              <w:rPr>
                <w:rFonts w:eastAsia="Times New Roman"/>
                <w:color w:val="767171" w:themeColor="background2" w:themeShade="80"/>
              </w:rPr>
              <w:t>Gobernación provincial de la Romana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4117DA47" w14:textId="7A9ED283"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69F6B4BF" w:rsidRPr="7264E886">
              <w:rPr>
                <w:rFonts w:eastAsia="Times New Roman"/>
                <w:color w:val="767171" w:themeColor="background2" w:themeShade="80"/>
              </w:rPr>
              <w:t>Atención</w:t>
            </w:r>
            <w:r w:rsidRPr="48041323">
              <w:rPr>
                <w:rFonts w:eastAsia="Times New Roman"/>
                <w:color w:val="767171" w:themeColor="background2" w:themeShade="80"/>
              </w:rPr>
              <w:t xml:space="preserve"> Primaria Sal si Puedes</w:t>
            </w:r>
          </w:p>
        </w:tc>
      </w:tr>
      <w:tr w:rsidR="48041323" w14:paraId="79C93EDE"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E2821AD" w14:textId="2E237D58" w:rsidR="48041323" w:rsidRDefault="4936EC27" w:rsidP="48041323">
            <w:pPr>
              <w:spacing w:after="0"/>
              <w:jc w:val="both"/>
              <w:rPr>
                <w:rFonts w:eastAsia="Times New Roman"/>
                <w:color w:val="767171" w:themeColor="background2" w:themeShade="80"/>
              </w:rPr>
            </w:pPr>
            <w:r w:rsidRPr="7264E886">
              <w:rPr>
                <w:rFonts w:eastAsia="Times New Roman"/>
                <w:color w:val="767171" w:themeColor="background2" w:themeShade="80"/>
              </w:rPr>
              <w:t>Gobernación</w:t>
            </w:r>
            <w:r w:rsidR="48041323" w:rsidRPr="48041323">
              <w:rPr>
                <w:rFonts w:eastAsia="Times New Roman"/>
                <w:color w:val="767171" w:themeColor="background2" w:themeShade="80"/>
              </w:rPr>
              <w:t xml:space="preserve"> Provincial de </w:t>
            </w:r>
            <w:r w:rsidR="00E504A5" w:rsidRPr="48041323">
              <w:rPr>
                <w:rFonts w:eastAsia="Times New Roman"/>
                <w:color w:val="767171" w:themeColor="background2" w:themeShade="80"/>
              </w:rPr>
              <w:t>Samaná</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583ECCD" w14:textId="036C0F99"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1107AA44" w:rsidRPr="7264E886">
              <w:rPr>
                <w:rFonts w:eastAsia="Times New Roman"/>
                <w:color w:val="767171" w:themeColor="background2" w:themeShade="80"/>
              </w:rPr>
              <w:t>Atención</w:t>
            </w:r>
            <w:r w:rsidRPr="48041323">
              <w:rPr>
                <w:rFonts w:eastAsia="Times New Roman"/>
                <w:color w:val="767171" w:themeColor="background2" w:themeShade="80"/>
              </w:rPr>
              <w:t xml:space="preserve"> Primaria San Francisco</w:t>
            </w:r>
          </w:p>
        </w:tc>
      </w:tr>
      <w:tr w:rsidR="48041323" w14:paraId="380163F0"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66ADC396" w14:textId="7D5F751A" w:rsidR="48041323" w:rsidRDefault="48041323" w:rsidP="48041323">
            <w:pPr>
              <w:spacing w:after="0"/>
              <w:jc w:val="both"/>
            </w:pPr>
            <w:r w:rsidRPr="48041323">
              <w:rPr>
                <w:rFonts w:eastAsia="Times New Roman"/>
                <w:color w:val="767171" w:themeColor="background2" w:themeShade="80"/>
              </w:rPr>
              <w:t>Guardia Presidencial</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30C4CB3" w14:textId="2322F358"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087A1B38" w:rsidRPr="7264E886">
              <w:rPr>
                <w:rFonts w:eastAsia="Times New Roman"/>
                <w:color w:val="767171" w:themeColor="background2" w:themeShade="80"/>
              </w:rPr>
              <w:t>Atención</w:t>
            </w:r>
            <w:r w:rsidRPr="48041323">
              <w:rPr>
                <w:rFonts w:eastAsia="Times New Roman"/>
                <w:color w:val="767171" w:themeColor="background2" w:themeShade="80"/>
              </w:rPr>
              <w:t xml:space="preserve"> Primaria San Isidro</w:t>
            </w:r>
          </w:p>
        </w:tc>
      </w:tr>
      <w:tr w:rsidR="48041323" w14:paraId="40941203" w14:textId="77777777" w:rsidTr="48041323">
        <w:trPr>
          <w:trHeight w:val="37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14487E05" w14:textId="4474FCFE" w:rsidR="48041323" w:rsidRDefault="48041323" w:rsidP="48041323">
            <w:pPr>
              <w:spacing w:after="0"/>
              <w:jc w:val="both"/>
            </w:pPr>
            <w:r w:rsidRPr="48041323">
              <w:rPr>
                <w:rFonts w:eastAsia="Times New Roman"/>
                <w:color w:val="767171" w:themeColor="background2" w:themeShade="80"/>
              </w:rPr>
              <w:t xml:space="preserve">Hermandad de Pensionados de San Francisco de </w:t>
            </w:r>
            <w:r w:rsidR="00E504A5" w:rsidRPr="48041323">
              <w:rPr>
                <w:rFonts w:eastAsia="Times New Roman"/>
                <w:color w:val="767171" w:themeColor="background2" w:themeShade="80"/>
              </w:rPr>
              <w:t>Macorís</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0136FB26" w14:textId="7FE2EBD2"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41CBD91C" w:rsidRPr="7264E886">
              <w:rPr>
                <w:rFonts w:eastAsia="Times New Roman"/>
                <w:color w:val="767171" w:themeColor="background2" w:themeShade="80"/>
              </w:rPr>
              <w:t>Atención</w:t>
            </w:r>
            <w:r w:rsidRPr="48041323">
              <w:rPr>
                <w:rFonts w:eastAsia="Times New Roman"/>
                <w:color w:val="767171" w:themeColor="background2" w:themeShade="80"/>
              </w:rPr>
              <w:t xml:space="preserve"> Primaria San Valero</w:t>
            </w:r>
          </w:p>
        </w:tc>
      </w:tr>
      <w:tr w:rsidR="48041323" w14:paraId="4332C277" w14:textId="77777777" w:rsidTr="48041323">
        <w:trPr>
          <w:trHeight w:val="40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5410EB65" w14:textId="37912799" w:rsidR="48041323" w:rsidRDefault="48041323" w:rsidP="48041323">
            <w:pPr>
              <w:spacing w:after="0"/>
              <w:jc w:val="both"/>
            </w:pPr>
            <w:r w:rsidRPr="48041323">
              <w:rPr>
                <w:rFonts w:eastAsia="Times New Roman"/>
                <w:color w:val="767171" w:themeColor="background2" w:themeShade="80"/>
              </w:rPr>
              <w:t>Hogar Asilo para Ancianos Mao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8455FD8" w14:textId="1F7AE04E"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16475779" w:rsidRPr="7264E886">
              <w:rPr>
                <w:rFonts w:eastAsia="Times New Roman"/>
                <w:color w:val="767171" w:themeColor="background2" w:themeShade="80"/>
              </w:rPr>
              <w:t>Atención</w:t>
            </w:r>
            <w:r w:rsidRPr="48041323">
              <w:rPr>
                <w:rFonts w:eastAsia="Times New Roman"/>
                <w:color w:val="767171" w:themeColor="background2" w:themeShade="80"/>
              </w:rPr>
              <w:t xml:space="preserve"> Primaria Santo Domingo Norte</w:t>
            </w:r>
          </w:p>
        </w:tc>
      </w:tr>
      <w:tr w:rsidR="48041323" w14:paraId="39162475"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81F2468" w14:textId="1C0C765D" w:rsidR="48041323" w:rsidRDefault="48041323" w:rsidP="48041323">
            <w:pPr>
              <w:spacing w:after="0"/>
              <w:jc w:val="both"/>
            </w:pPr>
            <w:r w:rsidRPr="48041323">
              <w:rPr>
                <w:rFonts w:eastAsia="Times New Roman"/>
                <w:color w:val="767171" w:themeColor="background2" w:themeShade="80"/>
              </w:rPr>
              <w:t>Hogar de Ancianos de El Llano</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25E7C453" w14:textId="40D507C0"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25E7D945" w:rsidRPr="7264E886">
              <w:rPr>
                <w:rFonts w:eastAsia="Times New Roman"/>
                <w:color w:val="767171" w:themeColor="background2" w:themeShade="80"/>
              </w:rPr>
              <w:t>Atención</w:t>
            </w:r>
            <w:r w:rsidRPr="48041323">
              <w:rPr>
                <w:rFonts w:eastAsia="Times New Roman"/>
                <w:color w:val="767171" w:themeColor="background2" w:themeShade="80"/>
              </w:rPr>
              <w:t xml:space="preserve"> Primaria Viejo Puerto Rico</w:t>
            </w:r>
          </w:p>
        </w:tc>
      </w:tr>
      <w:tr w:rsidR="48041323" w14:paraId="7371C212" w14:textId="77777777" w:rsidTr="48041323">
        <w:trPr>
          <w:trHeight w:val="315"/>
        </w:trPr>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7063CAB4" w14:textId="4799D1B1" w:rsidR="48041323" w:rsidRDefault="48041323" w:rsidP="48041323">
            <w:pPr>
              <w:spacing w:after="0"/>
              <w:jc w:val="both"/>
              <w:rPr>
                <w:rFonts w:eastAsia="Times New Roman"/>
                <w:color w:val="767171" w:themeColor="background2" w:themeShade="80"/>
              </w:rPr>
            </w:pPr>
            <w:proofErr w:type="gramStart"/>
            <w:r w:rsidRPr="48041323">
              <w:rPr>
                <w:rFonts w:eastAsia="Times New Roman"/>
                <w:color w:val="767171" w:themeColor="background2" w:themeShade="80"/>
              </w:rPr>
              <w:t xml:space="preserve">Vice </w:t>
            </w:r>
            <w:r w:rsidR="3D542449" w:rsidRPr="7264E886">
              <w:rPr>
                <w:rFonts w:eastAsia="Times New Roman"/>
                <w:color w:val="767171" w:themeColor="background2" w:themeShade="80"/>
              </w:rPr>
              <w:t>ministerios</w:t>
            </w:r>
            <w:proofErr w:type="gramEnd"/>
            <w:r w:rsidRPr="48041323">
              <w:rPr>
                <w:rFonts w:eastAsia="Times New Roman"/>
                <w:color w:val="767171" w:themeColor="background2" w:themeShade="80"/>
              </w:rPr>
              <w:t xml:space="preserve"> de Salud Publica</w:t>
            </w:r>
          </w:p>
        </w:tc>
        <w:tc>
          <w:tcPr>
            <w:tcW w:w="6480" w:type="dxa"/>
            <w:tcBorders>
              <w:top w:val="single" w:sz="8" w:space="0" w:color="2F75B5"/>
              <w:left w:val="single" w:sz="8" w:space="0" w:color="2F75B5"/>
              <w:bottom w:val="single" w:sz="8" w:space="0" w:color="2F75B5"/>
              <w:right w:val="single" w:sz="8" w:space="0" w:color="2F75B5"/>
            </w:tcBorders>
            <w:tcMar>
              <w:left w:w="70" w:type="dxa"/>
              <w:right w:w="70" w:type="dxa"/>
            </w:tcMar>
            <w:vAlign w:val="center"/>
          </w:tcPr>
          <w:p w14:paraId="3E68241D" w14:textId="53F0A457" w:rsidR="48041323" w:rsidRDefault="48041323" w:rsidP="48041323">
            <w:pPr>
              <w:spacing w:after="0"/>
              <w:jc w:val="both"/>
              <w:rPr>
                <w:rFonts w:eastAsia="Times New Roman"/>
                <w:color w:val="767171" w:themeColor="background2" w:themeShade="80"/>
              </w:rPr>
            </w:pPr>
            <w:r w:rsidRPr="48041323">
              <w:rPr>
                <w:rFonts w:eastAsia="Times New Roman"/>
                <w:color w:val="767171" w:themeColor="background2" w:themeShade="80"/>
              </w:rPr>
              <w:t xml:space="preserve">Unidad de </w:t>
            </w:r>
            <w:r w:rsidR="4348C3BC" w:rsidRPr="7264E886">
              <w:rPr>
                <w:rFonts w:eastAsia="Times New Roman"/>
                <w:color w:val="767171" w:themeColor="background2" w:themeShade="80"/>
              </w:rPr>
              <w:t>Atención</w:t>
            </w:r>
            <w:r w:rsidRPr="48041323">
              <w:rPr>
                <w:rFonts w:eastAsia="Times New Roman"/>
                <w:color w:val="767171" w:themeColor="background2" w:themeShade="80"/>
              </w:rPr>
              <w:t xml:space="preserve"> Primaria Villa Estela</w:t>
            </w:r>
          </w:p>
        </w:tc>
      </w:tr>
    </w:tbl>
    <w:p w14:paraId="25398C02" w14:textId="6C60EC1F" w:rsidR="6493DF51" w:rsidRDefault="005A7FDA" w:rsidP="00E504A5">
      <w:pPr>
        <w:jc w:val="both"/>
        <w:rPr>
          <w:rFonts w:eastAsia="Times New Roman"/>
          <w:color w:val="767171" w:themeColor="background2" w:themeShade="80"/>
        </w:rPr>
      </w:pPr>
      <w:r w:rsidRPr="003D35BA">
        <w:rPr>
          <w:rFonts w:eastAsia="Times New Roman"/>
          <w:noProof/>
          <w:color w:val="767171" w:themeColor="background2" w:themeShade="80"/>
          <w:sz w:val="16"/>
          <w:szCs w:val="16"/>
        </w:rPr>
        <w:t xml:space="preserve">Fuente: </w:t>
      </w:r>
      <w:r>
        <w:rPr>
          <w:rFonts w:eastAsia="Times New Roman"/>
          <w:noProof/>
          <w:color w:val="767171" w:themeColor="background2" w:themeShade="80"/>
          <w:sz w:val="16"/>
          <w:szCs w:val="16"/>
        </w:rPr>
        <w:t>Dirección de Cierre de Brechas en Salud</w:t>
      </w:r>
    </w:p>
    <w:sectPr w:rsidR="6493DF51" w:rsidSect="000E3EAF">
      <w:pgSz w:w="15840" w:h="12240" w:orient="landscape"/>
      <w:pgMar w:top="2160" w:right="144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A7B04" w14:textId="77777777" w:rsidR="00E20C32" w:rsidRDefault="00E20C32" w:rsidP="00E84651">
      <w:pPr>
        <w:spacing w:after="0" w:line="240" w:lineRule="auto"/>
      </w:pPr>
      <w:r>
        <w:separator/>
      </w:r>
    </w:p>
  </w:endnote>
  <w:endnote w:type="continuationSeparator" w:id="0">
    <w:p w14:paraId="453327A0" w14:textId="77777777" w:rsidR="00E20C32" w:rsidRDefault="00E20C32" w:rsidP="00E84651">
      <w:pPr>
        <w:spacing w:after="0" w:line="240" w:lineRule="auto"/>
      </w:pPr>
      <w:r>
        <w:continuationSeparator/>
      </w:r>
    </w:p>
  </w:endnote>
  <w:endnote w:type="continuationNotice" w:id="1">
    <w:p w14:paraId="205AA118" w14:textId="77777777" w:rsidR="00E20C32" w:rsidRDefault="00E20C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96703" w14:textId="580A41F7" w:rsidR="003D35BA" w:rsidRDefault="009F0A07" w:rsidP="000F3745">
    <w:pPr>
      <w:pStyle w:val="Piedepgina"/>
    </w:pPr>
    <w:r>
      <w:rPr>
        <w:noProof/>
      </w:rPr>
      <w:drawing>
        <wp:anchor distT="0" distB="0" distL="114300" distR="114300" simplePos="0" relativeHeight="251658240" behindDoc="0" locked="0" layoutInCell="1" allowOverlap="1" wp14:anchorId="44893185" wp14:editId="35E51892">
          <wp:simplePos x="0" y="0"/>
          <wp:positionH relativeFrom="margin">
            <wp:align>center</wp:align>
          </wp:positionH>
          <wp:positionV relativeFrom="paragraph">
            <wp:posOffset>56653</wp:posOffset>
          </wp:positionV>
          <wp:extent cx="2995930" cy="408305"/>
          <wp:effectExtent l="0" t="0" r="0" b="0"/>
          <wp:wrapSquare wrapText="bothSides"/>
          <wp:docPr id="499895393" name="Imagen 49989539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sdt>
    <w:sdtPr>
      <w:id w:val="547965239"/>
      <w:docPartObj>
        <w:docPartGallery w:val="Page Numbers (Bottom of Page)"/>
        <w:docPartUnique/>
      </w:docPartObj>
    </w:sdtPr>
    <w:sdtEndPr>
      <w:rPr>
        <w:noProof/>
      </w:rPr>
    </w:sdtEndPr>
    <w:sdtContent>
      <w:p w14:paraId="76783BEA" w14:textId="1579681E" w:rsidR="0021106F" w:rsidRDefault="0021106F" w:rsidP="0021106F">
        <w:pPr>
          <w:pStyle w:val="Piedepgina"/>
          <w:jc w:val="center"/>
        </w:pPr>
      </w:p>
      <w:p w14:paraId="139C570F" w14:textId="0C96D8B6" w:rsidR="007C6071" w:rsidRDefault="007C6071" w:rsidP="0021106F">
        <w:pPr>
          <w:pStyle w:val="Piedepgina"/>
          <w:jc w:val="center"/>
          <w:rPr>
            <w:color w:val="7F7F7F" w:themeColor="text1" w:themeTint="80"/>
          </w:rPr>
        </w:pPr>
      </w:p>
      <w:p w14:paraId="2B095E5E" w14:textId="5ADC7F3E"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085BA" w14:textId="77777777" w:rsidR="00E20C32" w:rsidRDefault="00E20C32" w:rsidP="00E84651">
      <w:pPr>
        <w:spacing w:after="0" w:line="240" w:lineRule="auto"/>
      </w:pPr>
      <w:r>
        <w:separator/>
      </w:r>
    </w:p>
  </w:footnote>
  <w:footnote w:type="continuationSeparator" w:id="0">
    <w:p w14:paraId="46B9DFED" w14:textId="77777777" w:rsidR="00E20C32" w:rsidRDefault="00E20C32" w:rsidP="00E84651">
      <w:pPr>
        <w:spacing w:after="0" w:line="240" w:lineRule="auto"/>
      </w:pPr>
      <w:r>
        <w:continuationSeparator/>
      </w:r>
    </w:p>
  </w:footnote>
  <w:footnote w:type="continuationNotice" w:id="1">
    <w:p w14:paraId="4BD8EC39" w14:textId="77777777" w:rsidR="00E20C32" w:rsidRDefault="00E20C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28855F35" w:rsidR="00B56CA4" w:rsidRDefault="00B56CA4">
    <w:pPr>
      <w:pStyle w:val="Encabezado"/>
    </w:pPr>
  </w:p>
</w:hdr>
</file>

<file path=word/intelligence2.xml><?xml version="1.0" encoding="utf-8"?>
<int2:intelligence xmlns:int2="http://schemas.microsoft.com/office/intelligence/2020/intelligence" xmlns:oel="http://schemas.microsoft.com/office/2019/extlst">
  <int2:observations>
    <int2:textHash int2:hashCode="ZfdWer0oNrMYs/" int2:id="5zRooJFy">
      <int2:state int2:value="Rejected" int2:type="AugLoop_Text_Critique"/>
    </int2:textHash>
    <int2:textHash int2:hashCode="EQF25Szb4s6dL1" int2:id="DfQHUd0V">
      <int2:state int2:value="Rejected" int2:type="AugLoop_Text_Critique"/>
    </int2:textHash>
    <int2:textHash int2:hashCode="Tx6k8J2yqq+wqS" int2:id="QB3uSXga">
      <int2:state int2:value="Rejected" int2:type="AugLoop_Text_Critique"/>
    </int2:textHash>
    <int2:textHash int2:hashCode="eXHSL3ISzcWPA8" int2:id="sEbAtBb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FA44"/>
    <w:multiLevelType w:val="hybridMultilevel"/>
    <w:tmpl w:val="89725818"/>
    <w:lvl w:ilvl="0" w:tplc="F314E988">
      <w:start w:val="1"/>
      <w:numFmt w:val="bullet"/>
      <w:lvlText w:val=""/>
      <w:lvlJc w:val="left"/>
      <w:pPr>
        <w:ind w:left="720" w:hanging="360"/>
      </w:pPr>
      <w:rPr>
        <w:rFonts w:ascii="Symbol" w:hAnsi="Symbol" w:hint="default"/>
      </w:rPr>
    </w:lvl>
    <w:lvl w:ilvl="1" w:tplc="CDC6B254">
      <w:start w:val="1"/>
      <w:numFmt w:val="bullet"/>
      <w:lvlText w:val="o"/>
      <w:lvlJc w:val="left"/>
      <w:pPr>
        <w:ind w:left="1440" w:hanging="360"/>
      </w:pPr>
      <w:rPr>
        <w:rFonts w:ascii="Courier New" w:hAnsi="Courier New" w:hint="default"/>
      </w:rPr>
    </w:lvl>
    <w:lvl w:ilvl="2" w:tplc="E91A21A6">
      <w:start w:val="1"/>
      <w:numFmt w:val="bullet"/>
      <w:lvlText w:val=""/>
      <w:lvlJc w:val="left"/>
      <w:pPr>
        <w:ind w:left="2160" w:hanging="360"/>
      </w:pPr>
      <w:rPr>
        <w:rFonts w:ascii="Wingdings" w:hAnsi="Wingdings" w:hint="default"/>
      </w:rPr>
    </w:lvl>
    <w:lvl w:ilvl="3" w:tplc="522A9C56">
      <w:start w:val="1"/>
      <w:numFmt w:val="bullet"/>
      <w:lvlText w:val=""/>
      <w:lvlJc w:val="left"/>
      <w:pPr>
        <w:ind w:left="2880" w:hanging="360"/>
      </w:pPr>
      <w:rPr>
        <w:rFonts w:ascii="Symbol" w:hAnsi="Symbol" w:hint="default"/>
      </w:rPr>
    </w:lvl>
    <w:lvl w:ilvl="4" w:tplc="F4F84EFE">
      <w:start w:val="1"/>
      <w:numFmt w:val="bullet"/>
      <w:lvlText w:val="o"/>
      <w:lvlJc w:val="left"/>
      <w:pPr>
        <w:ind w:left="3600" w:hanging="360"/>
      </w:pPr>
      <w:rPr>
        <w:rFonts w:ascii="Courier New" w:hAnsi="Courier New" w:hint="default"/>
      </w:rPr>
    </w:lvl>
    <w:lvl w:ilvl="5" w:tplc="D6E257EC">
      <w:start w:val="1"/>
      <w:numFmt w:val="bullet"/>
      <w:lvlText w:val=""/>
      <w:lvlJc w:val="left"/>
      <w:pPr>
        <w:ind w:left="4320" w:hanging="360"/>
      </w:pPr>
      <w:rPr>
        <w:rFonts w:ascii="Wingdings" w:hAnsi="Wingdings" w:hint="default"/>
      </w:rPr>
    </w:lvl>
    <w:lvl w:ilvl="6" w:tplc="5ED80906">
      <w:start w:val="1"/>
      <w:numFmt w:val="bullet"/>
      <w:lvlText w:val=""/>
      <w:lvlJc w:val="left"/>
      <w:pPr>
        <w:ind w:left="5040" w:hanging="360"/>
      </w:pPr>
      <w:rPr>
        <w:rFonts w:ascii="Symbol" w:hAnsi="Symbol" w:hint="default"/>
      </w:rPr>
    </w:lvl>
    <w:lvl w:ilvl="7" w:tplc="6978ABBE">
      <w:start w:val="1"/>
      <w:numFmt w:val="bullet"/>
      <w:lvlText w:val="o"/>
      <w:lvlJc w:val="left"/>
      <w:pPr>
        <w:ind w:left="5760" w:hanging="360"/>
      </w:pPr>
      <w:rPr>
        <w:rFonts w:ascii="Courier New" w:hAnsi="Courier New" w:hint="default"/>
      </w:rPr>
    </w:lvl>
    <w:lvl w:ilvl="8" w:tplc="2304A4B6">
      <w:start w:val="1"/>
      <w:numFmt w:val="bullet"/>
      <w:lvlText w:val=""/>
      <w:lvlJc w:val="left"/>
      <w:pPr>
        <w:ind w:left="6480" w:hanging="360"/>
      </w:pPr>
      <w:rPr>
        <w:rFonts w:ascii="Wingdings" w:hAnsi="Wingdings" w:hint="default"/>
      </w:rPr>
    </w:lvl>
  </w:abstractNum>
  <w:abstractNum w:abstractNumId="1" w15:restartNumberingAfterBreak="0">
    <w:nsid w:val="00FFEF51"/>
    <w:multiLevelType w:val="hybridMultilevel"/>
    <w:tmpl w:val="CCC0904E"/>
    <w:lvl w:ilvl="0" w:tplc="FFFFFFFF">
      <w:start w:val="1"/>
      <w:numFmt w:val="bullet"/>
      <w:lvlText w:val=""/>
      <w:lvlJc w:val="left"/>
      <w:pPr>
        <w:ind w:left="720" w:hanging="360"/>
      </w:pPr>
      <w:rPr>
        <w:rFonts w:ascii="Symbol" w:hAnsi="Symbol" w:hint="default"/>
      </w:rPr>
    </w:lvl>
    <w:lvl w:ilvl="1" w:tplc="F78A0456">
      <w:start w:val="1"/>
      <w:numFmt w:val="bullet"/>
      <w:lvlText w:val="o"/>
      <w:lvlJc w:val="left"/>
      <w:pPr>
        <w:ind w:left="1440" w:hanging="360"/>
      </w:pPr>
      <w:rPr>
        <w:rFonts w:ascii="Courier New" w:hAnsi="Courier New" w:hint="default"/>
      </w:rPr>
    </w:lvl>
    <w:lvl w:ilvl="2" w:tplc="C1160FCA">
      <w:start w:val="1"/>
      <w:numFmt w:val="bullet"/>
      <w:lvlText w:val=""/>
      <w:lvlJc w:val="left"/>
      <w:pPr>
        <w:ind w:left="2160" w:hanging="360"/>
      </w:pPr>
      <w:rPr>
        <w:rFonts w:ascii="Wingdings" w:hAnsi="Wingdings" w:hint="default"/>
      </w:rPr>
    </w:lvl>
    <w:lvl w:ilvl="3" w:tplc="2CAE678A">
      <w:start w:val="1"/>
      <w:numFmt w:val="bullet"/>
      <w:lvlText w:val=""/>
      <w:lvlJc w:val="left"/>
      <w:pPr>
        <w:ind w:left="2880" w:hanging="360"/>
      </w:pPr>
      <w:rPr>
        <w:rFonts w:ascii="Symbol" w:hAnsi="Symbol" w:hint="default"/>
      </w:rPr>
    </w:lvl>
    <w:lvl w:ilvl="4" w:tplc="7AE6297A">
      <w:start w:val="1"/>
      <w:numFmt w:val="bullet"/>
      <w:lvlText w:val="o"/>
      <w:lvlJc w:val="left"/>
      <w:pPr>
        <w:ind w:left="3600" w:hanging="360"/>
      </w:pPr>
      <w:rPr>
        <w:rFonts w:ascii="Courier New" w:hAnsi="Courier New" w:hint="default"/>
      </w:rPr>
    </w:lvl>
    <w:lvl w:ilvl="5" w:tplc="73785880">
      <w:start w:val="1"/>
      <w:numFmt w:val="bullet"/>
      <w:lvlText w:val=""/>
      <w:lvlJc w:val="left"/>
      <w:pPr>
        <w:ind w:left="4320" w:hanging="360"/>
      </w:pPr>
      <w:rPr>
        <w:rFonts w:ascii="Wingdings" w:hAnsi="Wingdings" w:hint="default"/>
      </w:rPr>
    </w:lvl>
    <w:lvl w:ilvl="6" w:tplc="B3ECD5BE">
      <w:start w:val="1"/>
      <w:numFmt w:val="bullet"/>
      <w:lvlText w:val=""/>
      <w:lvlJc w:val="left"/>
      <w:pPr>
        <w:ind w:left="5040" w:hanging="360"/>
      </w:pPr>
      <w:rPr>
        <w:rFonts w:ascii="Symbol" w:hAnsi="Symbol" w:hint="default"/>
      </w:rPr>
    </w:lvl>
    <w:lvl w:ilvl="7" w:tplc="805CBF74">
      <w:start w:val="1"/>
      <w:numFmt w:val="bullet"/>
      <w:lvlText w:val="o"/>
      <w:lvlJc w:val="left"/>
      <w:pPr>
        <w:ind w:left="5760" w:hanging="360"/>
      </w:pPr>
      <w:rPr>
        <w:rFonts w:ascii="Courier New" w:hAnsi="Courier New" w:hint="default"/>
      </w:rPr>
    </w:lvl>
    <w:lvl w:ilvl="8" w:tplc="405C782A">
      <w:start w:val="1"/>
      <w:numFmt w:val="bullet"/>
      <w:lvlText w:val=""/>
      <w:lvlJc w:val="left"/>
      <w:pPr>
        <w:ind w:left="6480" w:hanging="360"/>
      </w:pPr>
      <w:rPr>
        <w:rFonts w:ascii="Wingdings" w:hAnsi="Wingdings" w:hint="default"/>
      </w:rPr>
    </w:lvl>
  </w:abstractNum>
  <w:abstractNum w:abstractNumId="2" w15:restartNumberingAfterBreak="0">
    <w:nsid w:val="042B96B6"/>
    <w:multiLevelType w:val="hybridMultilevel"/>
    <w:tmpl w:val="30EE8270"/>
    <w:lvl w:ilvl="0" w:tplc="7AE62F56">
      <w:start w:val="1"/>
      <w:numFmt w:val="bullet"/>
      <w:lvlText w:val=""/>
      <w:lvlJc w:val="left"/>
      <w:pPr>
        <w:ind w:left="720" w:hanging="360"/>
      </w:pPr>
      <w:rPr>
        <w:rFonts w:ascii="Symbol" w:hAnsi="Symbol" w:hint="default"/>
      </w:rPr>
    </w:lvl>
    <w:lvl w:ilvl="1" w:tplc="7C58C3AC">
      <w:start w:val="1"/>
      <w:numFmt w:val="bullet"/>
      <w:lvlText w:val="o"/>
      <w:lvlJc w:val="left"/>
      <w:pPr>
        <w:ind w:left="1440" w:hanging="360"/>
      </w:pPr>
      <w:rPr>
        <w:rFonts w:ascii="Courier New" w:hAnsi="Courier New" w:hint="default"/>
      </w:rPr>
    </w:lvl>
    <w:lvl w:ilvl="2" w:tplc="306CE8C4">
      <w:start w:val="1"/>
      <w:numFmt w:val="bullet"/>
      <w:lvlText w:val=""/>
      <w:lvlJc w:val="left"/>
      <w:pPr>
        <w:ind w:left="2160" w:hanging="360"/>
      </w:pPr>
      <w:rPr>
        <w:rFonts w:ascii="Wingdings" w:hAnsi="Wingdings" w:hint="default"/>
      </w:rPr>
    </w:lvl>
    <w:lvl w:ilvl="3" w:tplc="54164A66">
      <w:start w:val="1"/>
      <w:numFmt w:val="bullet"/>
      <w:lvlText w:val=""/>
      <w:lvlJc w:val="left"/>
      <w:pPr>
        <w:ind w:left="2880" w:hanging="360"/>
      </w:pPr>
      <w:rPr>
        <w:rFonts w:ascii="Symbol" w:hAnsi="Symbol" w:hint="default"/>
      </w:rPr>
    </w:lvl>
    <w:lvl w:ilvl="4" w:tplc="BAD63750">
      <w:start w:val="1"/>
      <w:numFmt w:val="bullet"/>
      <w:lvlText w:val="o"/>
      <w:lvlJc w:val="left"/>
      <w:pPr>
        <w:ind w:left="3600" w:hanging="360"/>
      </w:pPr>
      <w:rPr>
        <w:rFonts w:ascii="Courier New" w:hAnsi="Courier New" w:hint="default"/>
      </w:rPr>
    </w:lvl>
    <w:lvl w:ilvl="5" w:tplc="4F888834">
      <w:start w:val="1"/>
      <w:numFmt w:val="bullet"/>
      <w:lvlText w:val=""/>
      <w:lvlJc w:val="left"/>
      <w:pPr>
        <w:ind w:left="4320" w:hanging="360"/>
      </w:pPr>
      <w:rPr>
        <w:rFonts w:ascii="Wingdings" w:hAnsi="Wingdings" w:hint="default"/>
      </w:rPr>
    </w:lvl>
    <w:lvl w:ilvl="6" w:tplc="AC0851EC">
      <w:start w:val="1"/>
      <w:numFmt w:val="bullet"/>
      <w:lvlText w:val=""/>
      <w:lvlJc w:val="left"/>
      <w:pPr>
        <w:ind w:left="5040" w:hanging="360"/>
      </w:pPr>
      <w:rPr>
        <w:rFonts w:ascii="Symbol" w:hAnsi="Symbol" w:hint="default"/>
      </w:rPr>
    </w:lvl>
    <w:lvl w:ilvl="7" w:tplc="28E0918E">
      <w:start w:val="1"/>
      <w:numFmt w:val="bullet"/>
      <w:lvlText w:val="o"/>
      <w:lvlJc w:val="left"/>
      <w:pPr>
        <w:ind w:left="5760" w:hanging="360"/>
      </w:pPr>
      <w:rPr>
        <w:rFonts w:ascii="Courier New" w:hAnsi="Courier New" w:hint="default"/>
      </w:rPr>
    </w:lvl>
    <w:lvl w:ilvl="8" w:tplc="8C866F2A">
      <w:start w:val="1"/>
      <w:numFmt w:val="bullet"/>
      <w:lvlText w:val=""/>
      <w:lvlJc w:val="left"/>
      <w:pPr>
        <w:ind w:left="6480" w:hanging="360"/>
      </w:pPr>
      <w:rPr>
        <w:rFonts w:ascii="Wingdings" w:hAnsi="Wingdings" w:hint="default"/>
      </w:rPr>
    </w:lvl>
  </w:abstractNum>
  <w:abstractNum w:abstractNumId="3" w15:restartNumberingAfterBreak="0">
    <w:nsid w:val="07A37EBF"/>
    <w:multiLevelType w:val="hybridMultilevel"/>
    <w:tmpl w:val="E5B84F9A"/>
    <w:lvl w:ilvl="0" w:tplc="4A9826B8">
      <w:start w:val="1"/>
      <w:numFmt w:val="bullet"/>
      <w:lvlText w:val=""/>
      <w:lvlJc w:val="left"/>
      <w:pPr>
        <w:ind w:left="1069" w:hanging="360"/>
      </w:pPr>
      <w:rPr>
        <w:rFonts w:ascii="Symbol" w:hAnsi="Symbol" w:hint="default"/>
      </w:rPr>
    </w:lvl>
    <w:lvl w:ilvl="1" w:tplc="D2906316">
      <w:start w:val="1"/>
      <w:numFmt w:val="bullet"/>
      <w:lvlText w:val="o"/>
      <w:lvlJc w:val="left"/>
      <w:pPr>
        <w:ind w:left="1440" w:hanging="360"/>
      </w:pPr>
      <w:rPr>
        <w:rFonts w:ascii="Courier New" w:hAnsi="Courier New" w:hint="default"/>
      </w:rPr>
    </w:lvl>
    <w:lvl w:ilvl="2" w:tplc="A13295FA">
      <w:start w:val="1"/>
      <w:numFmt w:val="bullet"/>
      <w:lvlText w:val=""/>
      <w:lvlJc w:val="left"/>
      <w:pPr>
        <w:ind w:left="2160" w:hanging="360"/>
      </w:pPr>
      <w:rPr>
        <w:rFonts w:ascii="Wingdings" w:hAnsi="Wingdings" w:hint="default"/>
      </w:rPr>
    </w:lvl>
    <w:lvl w:ilvl="3" w:tplc="32AC59A8">
      <w:start w:val="1"/>
      <w:numFmt w:val="bullet"/>
      <w:lvlText w:val=""/>
      <w:lvlJc w:val="left"/>
      <w:pPr>
        <w:ind w:left="2880" w:hanging="360"/>
      </w:pPr>
      <w:rPr>
        <w:rFonts w:ascii="Symbol" w:hAnsi="Symbol" w:hint="default"/>
      </w:rPr>
    </w:lvl>
    <w:lvl w:ilvl="4" w:tplc="1A349588">
      <w:start w:val="1"/>
      <w:numFmt w:val="bullet"/>
      <w:lvlText w:val="o"/>
      <w:lvlJc w:val="left"/>
      <w:pPr>
        <w:ind w:left="3600" w:hanging="360"/>
      </w:pPr>
      <w:rPr>
        <w:rFonts w:ascii="Courier New" w:hAnsi="Courier New" w:hint="default"/>
      </w:rPr>
    </w:lvl>
    <w:lvl w:ilvl="5" w:tplc="2530E566">
      <w:start w:val="1"/>
      <w:numFmt w:val="bullet"/>
      <w:lvlText w:val=""/>
      <w:lvlJc w:val="left"/>
      <w:pPr>
        <w:ind w:left="4320" w:hanging="360"/>
      </w:pPr>
      <w:rPr>
        <w:rFonts w:ascii="Wingdings" w:hAnsi="Wingdings" w:hint="default"/>
      </w:rPr>
    </w:lvl>
    <w:lvl w:ilvl="6" w:tplc="369C7F90">
      <w:start w:val="1"/>
      <w:numFmt w:val="bullet"/>
      <w:lvlText w:val=""/>
      <w:lvlJc w:val="left"/>
      <w:pPr>
        <w:ind w:left="5040" w:hanging="360"/>
      </w:pPr>
      <w:rPr>
        <w:rFonts w:ascii="Symbol" w:hAnsi="Symbol" w:hint="default"/>
      </w:rPr>
    </w:lvl>
    <w:lvl w:ilvl="7" w:tplc="3E1062C4">
      <w:start w:val="1"/>
      <w:numFmt w:val="bullet"/>
      <w:lvlText w:val="o"/>
      <w:lvlJc w:val="left"/>
      <w:pPr>
        <w:ind w:left="5760" w:hanging="360"/>
      </w:pPr>
      <w:rPr>
        <w:rFonts w:ascii="Courier New" w:hAnsi="Courier New" w:hint="default"/>
      </w:rPr>
    </w:lvl>
    <w:lvl w:ilvl="8" w:tplc="95464DE2">
      <w:start w:val="1"/>
      <w:numFmt w:val="bullet"/>
      <w:lvlText w:val=""/>
      <w:lvlJc w:val="left"/>
      <w:pPr>
        <w:ind w:left="6480" w:hanging="360"/>
      </w:pPr>
      <w:rPr>
        <w:rFonts w:ascii="Wingdings" w:hAnsi="Wingdings" w:hint="default"/>
      </w:rPr>
    </w:lvl>
  </w:abstractNum>
  <w:abstractNum w:abstractNumId="4" w15:restartNumberingAfterBreak="0">
    <w:nsid w:val="0825CF4C"/>
    <w:multiLevelType w:val="hybridMultilevel"/>
    <w:tmpl w:val="9DCAC510"/>
    <w:lvl w:ilvl="0" w:tplc="97D42340">
      <w:start w:val="1"/>
      <w:numFmt w:val="bullet"/>
      <w:lvlText w:val=""/>
      <w:lvlJc w:val="left"/>
      <w:pPr>
        <w:ind w:left="720" w:hanging="360"/>
      </w:pPr>
      <w:rPr>
        <w:rFonts w:ascii="Symbol" w:hAnsi="Symbol" w:hint="default"/>
      </w:rPr>
    </w:lvl>
    <w:lvl w:ilvl="1" w:tplc="B4D030C0">
      <w:start w:val="1"/>
      <w:numFmt w:val="bullet"/>
      <w:lvlText w:val="o"/>
      <w:lvlJc w:val="left"/>
      <w:pPr>
        <w:ind w:left="1440" w:hanging="360"/>
      </w:pPr>
      <w:rPr>
        <w:rFonts w:ascii="Courier New" w:hAnsi="Courier New" w:hint="default"/>
      </w:rPr>
    </w:lvl>
    <w:lvl w:ilvl="2" w:tplc="9A4243C8">
      <w:start w:val="1"/>
      <w:numFmt w:val="bullet"/>
      <w:lvlText w:val=""/>
      <w:lvlJc w:val="left"/>
      <w:pPr>
        <w:ind w:left="2160" w:hanging="360"/>
      </w:pPr>
      <w:rPr>
        <w:rFonts w:ascii="Wingdings" w:hAnsi="Wingdings" w:hint="default"/>
      </w:rPr>
    </w:lvl>
    <w:lvl w:ilvl="3" w:tplc="A816064C">
      <w:start w:val="1"/>
      <w:numFmt w:val="bullet"/>
      <w:lvlText w:val=""/>
      <w:lvlJc w:val="left"/>
      <w:pPr>
        <w:ind w:left="2880" w:hanging="360"/>
      </w:pPr>
      <w:rPr>
        <w:rFonts w:ascii="Symbol" w:hAnsi="Symbol" w:hint="default"/>
      </w:rPr>
    </w:lvl>
    <w:lvl w:ilvl="4" w:tplc="CB309C60">
      <w:start w:val="1"/>
      <w:numFmt w:val="bullet"/>
      <w:lvlText w:val="o"/>
      <w:lvlJc w:val="left"/>
      <w:pPr>
        <w:ind w:left="3600" w:hanging="360"/>
      </w:pPr>
      <w:rPr>
        <w:rFonts w:ascii="Courier New" w:hAnsi="Courier New" w:hint="default"/>
      </w:rPr>
    </w:lvl>
    <w:lvl w:ilvl="5" w:tplc="899209F6">
      <w:start w:val="1"/>
      <w:numFmt w:val="bullet"/>
      <w:lvlText w:val=""/>
      <w:lvlJc w:val="left"/>
      <w:pPr>
        <w:ind w:left="4320" w:hanging="360"/>
      </w:pPr>
      <w:rPr>
        <w:rFonts w:ascii="Wingdings" w:hAnsi="Wingdings" w:hint="default"/>
      </w:rPr>
    </w:lvl>
    <w:lvl w:ilvl="6" w:tplc="8F90034C">
      <w:start w:val="1"/>
      <w:numFmt w:val="bullet"/>
      <w:lvlText w:val=""/>
      <w:lvlJc w:val="left"/>
      <w:pPr>
        <w:ind w:left="5040" w:hanging="360"/>
      </w:pPr>
      <w:rPr>
        <w:rFonts w:ascii="Symbol" w:hAnsi="Symbol" w:hint="default"/>
      </w:rPr>
    </w:lvl>
    <w:lvl w:ilvl="7" w:tplc="D2FC9540">
      <w:start w:val="1"/>
      <w:numFmt w:val="bullet"/>
      <w:lvlText w:val="o"/>
      <w:lvlJc w:val="left"/>
      <w:pPr>
        <w:ind w:left="5760" w:hanging="360"/>
      </w:pPr>
      <w:rPr>
        <w:rFonts w:ascii="Courier New" w:hAnsi="Courier New" w:hint="default"/>
      </w:rPr>
    </w:lvl>
    <w:lvl w:ilvl="8" w:tplc="24E0FAEC">
      <w:start w:val="1"/>
      <w:numFmt w:val="bullet"/>
      <w:lvlText w:val=""/>
      <w:lvlJc w:val="left"/>
      <w:pPr>
        <w:ind w:left="6480" w:hanging="360"/>
      </w:pPr>
      <w:rPr>
        <w:rFonts w:ascii="Wingdings" w:hAnsi="Wingdings" w:hint="default"/>
      </w:rPr>
    </w:lvl>
  </w:abstractNum>
  <w:abstractNum w:abstractNumId="5" w15:restartNumberingAfterBreak="0">
    <w:nsid w:val="08C4D189"/>
    <w:multiLevelType w:val="hybridMultilevel"/>
    <w:tmpl w:val="FFFFFFFF"/>
    <w:lvl w:ilvl="0" w:tplc="5FD28E0E">
      <w:start w:val="1"/>
      <w:numFmt w:val="bullet"/>
      <w:lvlText w:val=""/>
      <w:lvlJc w:val="left"/>
      <w:pPr>
        <w:ind w:left="720" w:hanging="360"/>
      </w:pPr>
      <w:rPr>
        <w:rFonts w:ascii="Symbol" w:hAnsi="Symbol" w:hint="default"/>
      </w:rPr>
    </w:lvl>
    <w:lvl w:ilvl="1" w:tplc="46C2DDE4">
      <w:start w:val="1"/>
      <w:numFmt w:val="bullet"/>
      <w:lvlText w:val="o"/>
      <w:lvlJc w:val="left"/>
      <w:pPr>
        <w:ind w:left="1440" w:hanging="360"/>
      </w:pPr>
      <w:rPr>
        <w:rFonts w:ascii="Courier New" w:hAnsi="Courier New" w:hint="default"/>
      </w:rPr>
    </w:lvl>
    <w:lvl w:ilvl="2" w:tplc="F8660B52">
      <w:start w:val="1"/>
      <w:numFmt w:val="bullet"/>
      <w:lvlText w:val=""/>
      <w:lvlJc w:val="left"/>
      <w:pPr>
        <w:ind w:left="2160" w:hanging="360"/>
      </w:pPr>
      <w:rPr>
        <w:rFonts w:ascii="Wingdings" w:hAnsi="Wingdings" w:hint="default"/>
      </w:rPr>
    </w:lvl>
    <w:lvl w:ilvl="3" w:tplc="86CA7EB8">
      <w:start w:val="1"/>
      <w:numFmt w:val="bullet"/>
      <w:lvlText w:val=""/>
      <w:lvlJc w:val="left"/>
      <w:pPr>
        <w:ind w:left="2880" w:hanging="360"/>
      </w:pPr>
      <w:rPr>
        <w:rFonts w:ascii="Symbol" w:hAnsi="Symbol" w:hint="default"/>
      </w:rPr>
    </w:lvl>
    <w:lvl w:ilvl="4" w:tplc="C5BA11D0">
      <w:start w:val="1"/>
      <w:numFmt w:val="bullet"/>
      <w:lvlText w:val="o"/>
      <w:lvlJc w:val="left"/>
      <w:pPr>
        <w:ind w:left="3600" w:hanging="360"/>
      </w:pPr>
      <w:rPr>
        <w:rFonts w:ascii="Courier New" w:hAnsi="Courier New" w:hint="default"/>
      </w:rPr>
    </w:lvl>
    <w:lvl w:ilvl="5" w:tplc="A3A45DFA">
      <w:start w:val="1"/>
      <w:numFmt w:val="bullet"/>
      <w:lvlText w:val=""/>
      <w:lvlJc w:val="left"/>
      <w:pPr>
        <w:ind w:left="4320" w:hanging="360"/>
      </w:pPr>
      <w:rPr>
        <w:rFonts w:ascii="Wingdings" w:hAnsi="Wingdings" w:hint="default"/>
      </w:rPr>
    </w:lvl>
    <w:lvl w:ilvl="6" w:tplc="ACE45CAC">
      <w:start w:val="1"/>
      <w:numFmt w:val="bullet"/>
      <w:lvlText w:val=""/>
      <w:lvlJc w:val="left"/>
      <w:pPr>
        <w:ind w:left="5040" w:hanging="360"/>
      </w:pPr>
      <w:rPr>
        <w:rFonts w:ascii="Symbol" w:hAnsi="Symbol" w:hint="default"/>
      </w:rPr>
    </w:lvl>
    <w:lvl w:ilvl="7" w:tplc="AC90A32E">
      <w:start w:val="1"/>
      <w:numFmt w:val="bullet"/>
      <w:lvlText w:val="o"/>
      <w:lvlJc w:val="left"/>
      <w:pPr>
        <w:ind w:left="5760" w:hanging="360"/>
      </w:pPr>
      <w:rPr>
        <w:rFonts w:ascii="Courier New" w:hAnsi="Courier New" w:hint="default"/>
      </w:rPr>
    </w:lvl>
    <w:lvl w:ilvl="8" w:tplc="82F8CD1A">
      <w:start w:val="1"/>
      <w:numFmt w:val="bullet"/>
      <w:lvlText w:val=""/>
      <w:lvlJc w:val="left"/>
      <w:pPr>
        <w:ind w:left="6480" w:hanging="360"/>
      </w:pPr>
      <w:rPr>
        <w:rFonts w:ascii="Wingdings" w:hAnsi="Wingdings" w:hint="default"/>
      </w:rPr>
    </w:lvl>
  </w:abstractNum>
  <w:abstractNum w:abstractNumId="6" w15:restartNumberingAfterBreak="0">
    <w:nsid w:val="09C47FF5"/>
    <w:multiLevelType w:val="hybridMultilevel"/>
    <w:tmpl w:val="66F423FA"/>
    <w:lvl w:ilvl="0" w:tplc="8D021398">
      <w:start w:val="1"/>
      <w:numFmt w:val="bullet"/>
      <w:lvlText w:val=""/>
      <w:lvlJc w:val="left"/>
      <w:pPr>
        <w:ind w:left="720" w:hanging="360"/>
      </w:pPr>
      <w:rPr>
        <w:rFonts w:ascii="Symbol" w:hAnsi="Symbol" w:hint="default"/>
      </w:rPr>
    </w:lvl>
    <w:lvl w:ilvl="1" w:tplc="1E2CEC16">
      <w:start w:val="1"/>
      <w:numFmt w:val="bullet"/>
      <w:lvlText w:val="o"/>
      <w:lvlJc w:val="left"/>
      <w:pPr>
        <w:ind w:left="1440" w:hanging="360"/>
      </w:pPr>
      <w:rPr>
        <w:rFonts w:ascii="Courier New" w:hAnsi="Courier New" w:hint="default"/>
      </w:rPr>
    </w:lvl>
    <w:lvl w:ilvl="2" w:tplc="9CA88620">
      <w:start w:val="1"/>
      <w:numFmt w:val="bullet"/>
      <w:lvlText w:val=""/>
      <w:lvlJc w:val="left"/>
      <w:pPr>
        <w:ind w:left="2160" w:hanging="360"/>
      </w:pPr>
      <w:rPr>
        <w:rFonts w:ascii="Wingdings" w:hAnsi="Wingdings" w:hint="default"/>
      </w:rPr>
    </w:lvl>
    <w:lvl w:ilvl="3" w:tplc="0536494E">
      <w:start w:val="1"/>
      <w:numFmt w:val="bullet"/>
      <w:lvlText w:val=""/>
      <w:lvlJc w:val="left"/>
      <w:pPr>
        <w:ind w:left="2880" w:hanging="360"/>
      </w:pPr>
      <w:rPr>
        <w:rFonts w:ascii="Symbol" w:hAnsi="Symbol" w:hint="default"/>
      </w:rPr>
    </w:lvl>
    <w:lvl w:ilvl="4" w:tplc="B37AC5FE">
      <w:start w:val="1"/>
      <w:numFmt w:val="bullet"/>
      <w:lvlText w:val="o"/>
      <w:lvlJc w:val="left"/>
      <w:pPr>
        <w:ind w:left="3600" w:hanging="360"/>
      </w:pPr>
      <w:rPr>
        <w:rFonts w:ascii="Courier New" w:hAnsi="Courier New" w:hint="default"/>
      </w:rPr>
    </w:lvl>
    <w:lvl w:ilvl="5" w:tplc="5B80B9BE">
      <w:start w:val="1"/>
      <w:numFmt w:val="bullet"/>
      <w:lvlText w:val=""/>
      <w:lvlJc w:val="left"/>
      <w:pPr>
        <w:ind w:left="4320" w:hanging="360"/>
      </w:pPr>
      <w:rPr>
        <w:rFonts w:ascii="Wingdings" w:hAnsi="Wingdings" w:hint="default"/>
      </w:rPr>
    </w:lvl>
    <w:lvl w:ilvl="6" w:tplc="1DD4BA1A">
      <w:start w:val="1"/>
      <w:numFmt w:val="bullet"/>
      <w:lvlText w:val=""/>
      <w:lvlJc w:val="left"/>
      <w:pPr>
        <w:ind w:left="5040" w:hanging="360"/>
      </w:pPr>
      <w:rPr>
        <w:rFonts w:ascii="Symbol" w:hAnsi="Symbol" w:hint="default"/>
      </w:rPr>
    </w:lvl>
    <w:lvl w:ilvl="7" w:tplc="2FBA8354">
      <w:start w:val="1"/>
      <w:numFmt w:val="bullet"/>
      <w:lvlText w:val="o"/>
      <w:lvlJc w:val="left"/>
      <w:pPr>
        <w:ind w:left="5760" w:hanging="360"/>
      </w:pPr>
      <w:rPr>
        <w:rFonts w:ascii="Courier New" w:hAnsi="Courier New" w:hint="default"/>
      </w:rPr>
    </w:lvl>
    <w:lvl w:ilvl="8" w:tplc="8ED87C54">
      <w:start w:val="1"/>
      <w:numFmt w:val="bullet"/>
      <w:lvlText w:val=""/>
      <w:lvlJc w:val="left"/>
      <w:pPr>
        <w:ind w:left="6480" w:hanging="360"/>
      </w:pPr>
      <w:rPr>
        <w:rFonts w:ascii="Wingdings" w:hAnsi="Wingdings" w:hint="default"/>
      </w:rPr>
    </w:lvl>
  </w:abstractNum>
  <w:abstractNum w:abstractNumId="7" w15:restartNumberingAfterBreak="0">
    <w:nsid w:val="0C9D3FEE"/>
    <w:multiLevelType w:val="hybridMultilevel"/>
    <w:tmpl w:val="3FE6DC6C"/>
    <w:lvl w:ilvl="0" w:tplc="DE028864">
      <w:start w:val="1"/>
      <w:numFmt w:val="bullet"/>
      <w:lvlText w:val=""/>
      <w:lvlJc w:val="left"/>
      <w:pPr>
        <w:ind w:left="720" w:hanging="360"/>
      </w:pPr>
      <w:rPr>
        <w:rFonts w:ascii="Symbol" w:hAnsi="Symbol" w:hint="default"/>
      </w:rPr>
    </w:lvl>
    <w:lvl w:ilvl="1" w:tplc="FF74D20C">
      <w:start w:val="1"/>
      <w:numFmt w:val="bullet"/>
      <w:lvlText w:val="o"/>
      <w:lvlJc w:val="left"/>
      <w:pPr>
        <w:ind w:left="1440" w:hanging="360"/>
      </w:pPr>
      <w:rPr>
        <w:rFonts w:ascii="Courier New" w:hAnsi="Courier New" w:hint="default"/>
      </w:rPr>
    </w:lvl>
    <w:lvl w:ilvl="2" w:tplc="8F94BDBC">
      <w:start w:val="1"/>
      <w:numFmt w:val="bullet"/>
      <w:lvlText w:val=""/>
      <w:lvlJc w:val="left"/>
      <w:pPr>
        <w:ind w:left="2160" w:hanging="360"/>
      </w:pPr>
      <w:rPr>
        <w:rFonts w:ascii="Wingdings" w:hAnsi="Wingdings" w:hint="default"/>
      </w:rPr>
    </w:lvl>
    <w:lvl w:ilvl="3" w:tplc="6D0E2A36">
      <w:start w:val="1"/>
      <w:numFmt w:val="bullet"/>
      <w:lvlText w:val=""/>
      <w:lvlJc w:val="left"/>
      <w:pPr>
        <w:ind w:left="2880" w:hanging="360"/>
      </w:pPr>
      <w:rPr>
        <w:rFonts w:ascii="Symbol" w:hAnsi="Symbol" w:hint="default"/>
      </w:rPr>
    </w:lvl>
    <w:lvl w:ilvl="4" w:tplc="D788FE24">
      <w:start w:val="1"/>
      <w:numFmt w:val="bullet"/>
      <w:lvlText w:val="o"/>
      <w:lvlJc w:val="left"/>
      <w:pPr>
        <w:ind w:left="3600" w:hanging="360"/>
      </w:pPr>
      <w:rPr>
        <w:rFonts w:ascii="Courier New" w:hAnsi="Courier New" w:hint="default"/>
      </w:rPr>
    </w:lvl>
    <w:lvl w:ilvl="5" w:tplc="32B0E9C8">
      <w:start w:val="1"/>
      <w:numFmt w:val="bullet"/>
      <w:lvlText w:val=""/>
      <w:lvlJc w:val="left"/>
      <w:pPr>
        <w:ind w:left="4320" w:hanging="360"/>
      </w:pPr>
      <w:rPr>
        <w:rFonts w:ascii="Wingdings" w:hAnsi="Wingdings" w:hint="default"/>
      </w:rPr>
    </w:lvl>
    <w:lvl w:ilvl="6" w:tplc="3C783854">
      <w:start w:val="1"/>
      <w:numFmt w:val="bullet"/>
      <w:lvlText w:val=""/>
      <w:lvlJc w:val="left"/>
      <w:pPr>
        <w:ind w:left="5040" w:hanging="360"/>
      </w:pPr>
      <w:rPr>
        <w:rFonts w:ascii="Symbol" w:hAnsi="Symbol" w:hint="default"/>
      </w:rPr>
    </w:lvl>
    <w:lvl w:ilvl="7" w:tplc="69FC41C0">
      <w:start w:val="1"/>
      <w:numFmt w:val="bullet"/>
      <w:lvlText w:val="o"/>
      <w:lvlJc w:val="left"/>
      <w:pPr>
        <w:ind w:left="5760" w:hanging="360"/>
      </w:pPr>
      <w:rPr>
        <w:rFonts w:ascii="Courier New" w:hAnsi="Courier New" w:hint="default"/>
      </w:rPr>
    </w:lvl>
    <w:lvl w:ilvl="8" w:tplc="B29C84C6">
      <w:start w:val="1"/>
      <w:numFmt w:val="bullet"/>
      <w:lvlText w:val=""/>
      <w:lvlJc w:val="left"/>
      <w:pPr>
        <w:ind w:left="6480" w:hanging="360"/>
      </w:pPr>
      <w:rPr>
        <w:rFonts w:ascii="Wingdings" w:hAnsi="Wingdings" w:hint="default"/>
      </w:rPr>
    </w:lvl>
  </w:abstractNum>
  <w:abstractNum w:abstractNumId="8" w15:restartNumberingAfterBreak="0">
    <w:nsid w:val="1160CEA1"/>
    <w:multiLevelType w:val="hybridMultilevel"/>
    <w:tmpl w:val="A386D97E"/>
    <w:lvl w:ilvl="0" w:tplc="41A26358">
      <w:start w:val="1"/>
      <w:numFmt w:val="bullet"/>
      <w:lvlText w:val=""/>
      <w:lvlJc w:val="left"/>
      <w:pPr>
        <w:ind w:left="720" w:hanging="360"/>
      </w:pPr>
      <w:rPr>
        <w:rFonts w:ascii="Symbol" w:hAnsi="Symbol" w:hint="default"/>
      </w:rPr>
    </w:lvl>
    <w:lvl w:ilvl="1" w:tplc="BE0E9C9E">
      <w:start w:val="1"/>
      <w:numFmt w:val="bullet"/>
      <w:lvlText w:val="o"/>
      <w:lvlJc w:val="left"/>
      <w:pPr>
        <w:ind w:left="1440" w:hanging="360"/>
      </w:pPr>
      <w:rPr>
        <w:rFonts w:ascii="Courier New" w:hAnsi="Courier New" w:hint="default"/>
      </w:rPr>
    </w:lvl>
    <w:lvl w:ilvl="2" w:tplc="BF7448A4">
      <w:start w:val="1"/>
      <w:numFmt w:val="bullet"/>
      <w:lvlText w:val=""/>
      <w:lvlJc w:val="left"/>
      <w:pPr>
        <w:ind w:left="2160" w:hanging="360"/>
      </w:pPr>
      <w:rPr>
        <w:rFonts w:ascii="Wingdings" w:hAnsi="Wingdings" w:hint="default"/>
      </w:rPr>
    </w:lvl>
    <w:lvl w:ilvl="3" w:tplc="1EC0EE60">
      <w:start w:val="1"/>
      <w:numFmt w:val="bullet"/>
      <w:lvlText w:val=""/>
      <w:lvlJc w:val="left"/>
      <w:pPr>
        <w:ind w:left="2880" w:hanging="360"/>
      </w:pPr>
      <w:rPr>
        <w:rFonts w:ascii="Symbol" w:hAnsi="Symbol" w:hint="default"/>
      </w:rPr>
    </w:lvl>
    <w:lvl w:ilvl="4" w:tplc="908E01A8">
      <w:start w:val="1"/>
      <w:numFmt w:val="bullet"/>
      <w:lvlText w:val="o"/>
      <w:lvlJc w:val="left"/>
      <w:pPr>
        <w:ind w:left="3600" w:hanging="360"/>
      </w:pPr>
      <w:rPr>
        <w:rFonts w:ascii="Courier New" w:hAnsi="Courier New" w:hint="default"/>
      </w:rPr>
    </w:lvl>
    <w:lvl w:ilvl="5" w:tplc="E3745BC2">
      <w:start w:val="1"/>
      <w:numFmt w:val="bullet"/>
      <w:lvlText w:val=""/>
      <w:lvlJc w:val="left"/>
      <w:pPr>
        <w:ind w:left="4320" w:hanging="360"/>
      </w:pPr>
      <w:rPr>
        <w:rFonts w:ascii="Wingdings" w:hAnsi="Wingdings" w:hint="default"/>
      </w:rPr>
    </w:lvl>
    <w:lvl w:ilvl="6" w:tplc="94504EE8">
      <w:start w:val="1"/>
      <w:numFmt w:val="bullet"/>
      <w:lvlText w:val=""/>
      <w:lvlJc w:val="left"/>
      <w:pPr>
        <w:ind w:left="5040" w:hanging="360"/>
      </w:pPr>
      <w:rPr>
        <w:rFonts w:ascii="Symbol" w:hAnsi="Symbol" w:hint="default"/>
      </w:rPr>
    </w:lvl>
    <w:lvl w:ilvl="7" w:tplc="B0621CA8">
      <w:start w:val="1"/>
      <w:numFmt w:val="bullet"/>
      <w:lvlText w:val="o"/>
      <w:lvlJc w:val="left"/>
      <w:pPr>
        <w:ind w:left="5760" w:hanging="360"/>
      </w:pPr>
      <w:rPr>
        <w:rFonts w:ascii="Courier New" w:hAnsi="Courier New" w:hint="default"/>
      </w:rPr>
    </w:lvl>
    <w:lvl w:ilvl="8" w:tplc="A140C462">
      <w:start w:val="1"/>
      <w:numFmt w:val="bullet"/>
      <w:lvlText w:val=""/>
      <w:lvlJc w:val="left"/>
      <w:pPr>
        <w:ind w:left="6480" w:hanging="360"/>
      </w:pPr>
      <w:rPr>
        <w:rFonts w:ascii="Wingdings" w:hAnsi="Wingdings" w:hint="default"/>
      </w:rPr>
    </w:lvl>
  </w:abstractNum>
  <w:abstractNum w:abstractNumId="9" w15:restartNumberingAfterBreak="0">
    <w:nsid w:val="120615AC"/>
    <w:multiLevelType w:val="hybridMultilevel"/>
    <w:tmpl w:val="2A9C205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21E2C00"/>
    <w:multiLevelType w:val="hybridMultilevel"/>
    <w:tmpl w:val="FDAE933E"/>
    <w:lvl w:ilvl="0" w:tplc="047A3802">
      <w:numFmt w:val="decimalZero"/>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13A256BB"/>
    <w:multiLevelType w:val="hybridMultilevel"/>
    <w:tmpl w:val="DD9C64B0"/>
    <w:lvl w:ilvl="0" w:tplc="1C7E869A">
      <w:start w:val="1"/>
      <w:numFmt w:val="bullet"/>
      <w:lvlText w:val=""/>
      <w:lvlJc w:val="left"/>
      <w:pPr>
        <w:ind w:left="1440" w:hanging="360"/>
      </w:pPr>
      <w:rPr>
        <w:rFonts w:ascii="Symbol" w:hAnsi="Symbol" w:hint="default"/>
      </w:rPr>
    </w:lvl>
    <w:lvl w:ilvl="1" w:tplc="3BDEFBDC">
      <w:start w:val="1"/>
      <w:numFmt w:val="bullet"/>
      <w:lvlText w:val="o"/>
      <w:lvlJc w:val="left"/>
      <w:pPr>
        <w:ind w:left="1440" w:hanging="360"/>
      </w:pPr>
      <w:rPr>
        <w:rFonts w:ascii="Courier New" w:hAnsi="Courier New" w:hint="default"/>
      </w:rPr>
    </w:lvl>
    <w:lvl w:ilvl="2" w:tplc="EA2E7946">
      <w:start w:val="1"/>
      <w:numFmt w:val="bullet"/>
      <w:lvlText w:val=""/>
      <w:lvlJc w:val="left"/>
      <w:pPr>
        <w:ind w:left="2160" w:hanging="360"/>
      </w:pPr>
      <w:rPr>
        <w:rFonts w:ascii="Wingdings" w:hAnsi="Wingdings" w:hint="default"/>
      </w:rPr>
    </w:lvl>
    <w:lvl w:ilvl="3" w:tplc="F53A339A">
      <w:start w:val="1"/>
      <w:numFmt w:val="bullet"/>
      <w:lvlText w:val=""/>
      <w:lvlJc w:val="left"/>
      <w:pPr>
        <w:ind w:left="2880" w:hanging="360"/>
      </w:pPr>
      <w:rPr>
        <w:rFonts w:ascii="Symbol" w:hAnsi="Symbol" w:hint="default"/>
      </w:rPr>
    </w:lvl>
    <w:lvl w:ilvl="4" w:tplc="FCC495E0">
      <w:start w:val="1"/>
      <w:numFmt w:val="bullet"/>
      <w:lvlText w:val="o"/>
      <w:lvlJc w:val="left"/>
      <w:pPr>
        <w:ind w:left="3600" w:hanging="360"/>
      </w:pPr>
      <w:rPr>
        <w:rFonts w:ascii="Courier New" w:hAnsi="Courier New" w:hint="default"/>
      </w:rPr>
    </w:lvl>
    <w:lvl w:ilvl="5" w:tplc="27706304">
      <w:start w:val="1"/>
      <w:numFmt w:val="bullet"/>
      <w:lvlText w:val=""/>
      <w:lvlJc w:val="left"/>
      <w:pPr>
        <w:ind w:left="4320" w:hanging="360"/>
      </w:pPr>
      <w:rPr>
        <w:rFonts w:ascii="Wingdings" w:hAnsi="Wingdings" w:hint="default"/>
      </w:rPr>
    </w:lvl>
    <w:lvl w:ilvl="6" w:tplc="EF2626FE">
      <w:start w:val="1"/>
      <w:numFmt w:val="bullet"/>
      <w:lvlText w:val=""/>
      <w:lvlJc w:val="left"/>
      <w:pPr>
        <w:ind w:left="5040" w:hanging="360"/>
      </w:pPr>
      <w:rPr>
        <w:rFonts w:ascii="Symbol" w:hAnsi="Symbol" w:hint="default"/>
      </w:rPr>
    </w:lvl>
    <w:lvl w:ilvl="7" w:tplc="46FC9DAA">
      <w:start w:val="1"/>
      <w:numFmt w:val="bullet"/>
      <w:lvlText w:val="o"/>
      <w:lvlJc w:val="left"/>
      <w:pPr>
        <w:ind w:left="5760" w:hanging="360"/>
      </w:pPr>
      <w:rPr>
        <w:rFonts w:ascii="Courier New" w:hAnsi="Courier New" w:hint="default"/>
      </w:rPr>
    </w:lvl>
    <w:lvl w:ilvl="8" w:tplc="FDE6157A">
      <w:start w:val="1"/>
      <w:numFmt w:val="bullet"/>
      <w:lvlText w:val=""/>
      <w:lvlJc w:val="left"/>
      <w:pPr>
        <w:ind w:left="6480" w:hanging="360"/>
      </w:pPr>
      <w:rPr>
        <w:rFonts w:ascii="Wingdings" w:hAnsi="Wingdings" w:hint="default"/>
      </w:rPr>
    </w:lvl>
  </w:abstractNum>
  <w:abstractNum w:abstractNumId="12" w15:restartNumberingAfterBreak="0">
    <w:nsid w:val="1938247D"/>
    <w:multiLevelType w:val="hybridMultilevel"/>
    <w:tmpl w:val="46521138"/>
    <w:lvl w:ilvl="0" w:tplc="D76607B6">
      <w:start w:val="1"/>
      <w:numFmt w:val="bullet"/>
      <w:lvlText w:val="·"/>
      <w:lvlJc w:val="left"/>
      <w:pPr>
        <w:ind w:left="720" w:hanging="360"/>
      </w:pPr>
      <w:rPr>
        <w:rFonts w:ascii="Symbol" w:hAnsi="Symbol" w:hint="default"/>
      </w:rPr>
    </w:lvl>
    <w:lvl w:ilvl="1" w:tplc="4D7AD93A">
      <w:start w:val="1"/>
      <w:numFmt w:val="bullet"/>
      <w:lvlText w:val="o"/>
      <w:lvlJc w:val="left"/>
      <w:pPr>
        <w:ind w:left="1440" w:hanging="360"/>
      </w:pPr>
      <w:rPr>
        <w:rFonts w:ascii="Courier New" w:hAnsi="Courier New" w:hint="default"/>
      </w:rPr>
    </w:lvl>
    <w:lvl w:ilvl="2" w:tplc="32100728">
      <w:start w:val="1"/>
      <w:numFmt w:val="bullet"/>
      <w:lvlText w:val=""/>
      <w:lvlJc w:val="left"/>
      <w:pPr>
        <w:ind w:left="2160" w:hanging="360"/>
      </w:pPr>
      <w:rPr>
        <w:rFonts w:ascii="Wingdings" w:hAnsi="Wingdings" w:hint="default"/>
      </w:rPr>
    </w:lvl>
    <w:lvl w:ilvl="3" w:tplc="EFAACF38">
      <w:start w:val="1"/>
      <w:numFmt w:val="bullet"/>
      <w:lvlText w:val=""/>
      <w:lvlJc w:val="left"/>
      <w:pPr>
        <w:ind w:left="2880" w:hanging="360"/>
      </w:pPr>
      <w:rPr>
        <w:rFonts w:ascii="Symbol" w:hAnsi="Symbol" w:hint="default"/>
      </w:rPr>
    </w:lvl>
    <w:lvl w:ilvl="4" w:tplc="35149554">
      <w:start w:val="1"/>
      <w:numFmt w:val="bullet"/>
      <w:lvlText w:val="o"/>
      <w:lvlJc w:val="left"/>
      <w:pPr>
        <w:ind w:left="3600" w:hanging="360"/>
      </w:pPr>
      <w:rPr>
        <w:rFonts w:ascii="Courier New" w:hAnsi="Courier New" w:hint="default"/>
      </w:rPr>
    </w:lvl>
    <w:lvl w:ilvl="5" w:tplc="411E8AC4">
      <w:start w:val="1"/>
      <w:numFmt w:val="bullet"/>
      <w:lvlText w:val=""/>
      <w:lvlJc w:val="left"/>
      <w:pPr>
        <w:ind w:left="4320" w:hanging="360"/>
      </w:pPr>
      <w:rPr>
        <w:rFonts w:ascii="Wingdings" w:hAnsi="Wingdings" w:hint="default"/>
      </w:rPr>
    </w:lvl>
    <w:lvl w:ilvl="6" w:tplc="0F5EDFD6">
      <w:start w:val="1"/>
      <w:numFmt w:val="bullet"/>
      <w:lvlText w:val=""/>
      <w:lvlJc w:val="left"/>
      <w:pPr>
        <w:ind w:left="5040" w:hanging="360"/>
      </w:pPr>
      <w:rPr>
        <w:rFonts w:ascii="Symbol" w:hAnsi="Symbol" w:hint="default"/>
      </w:rPr>
    </w:lvl>
    <w:lvl w:ilvl="7" w:tplc="BAE22040">
      <w:start w:val="1"/>
      <w:numFmt w:val="bullet"/>
      <w:lvlText w:val="o"/>
      <w:lvlJc w:val="left"/>
      <w:pPr>
        <w:ind w:left="5760" w:hanging="360"/>
      </w:pPr>
      <w:rPr>
        <w:rFonts w:ascii="Courier New" w:hAnsi="Courier New" w:hint="default"/>
      </w:rPr>
    </w:lvl>
    <w:lvl w:ilvl="8" w:tplc="C32C130C">
      <w:start w:val="1"/>
      <w:numFmt w:val="bullet"/>
      <w:lvlText w:val=""/>
      <w:lvlJc w:val="left"/>
      <w:pPr>
        <w:ind w:left="6480" w:hanging="360"/>
      </w:pPr>
      <w:rPr>
        <w:rFonts w:ascii="Wingdings" w:hAnsi="Wingdings" w:hint="default"/>
      </w:rPr>
    </w:lvl>
  </w:abstractNum>
  <w:abstractNum w:abstractNumId="13" w15:restartNumberingAfterBreak="0">
    <w:nsid w:val="1BB476D3"/>
    <w:multiLevelType w:val="hybridMultilevel"/>
    <w:tmpl w:val="9E3855A6"/>
    <w:lvl w:ilvl="0" w:tplc="8B6AE494">
      <w:numFmt w:val="decimalZero"/>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28F3209C"/>
    <w:multiLevelType w:val="hybridMultilevel"/>
    <w:tmpl w:val="965261AA"/>
    <w:lvl w:ilvl="0" w:tplc="26002BB4">
      <w:start w:val="1"/>
      <w:numFmt w:val="lowerLetter"/>
      <w:lvlText w:val="%1)"/>
      <w:lvlJc w:val="left"/>
      <w:pPr>
        <w:ind w:left="720" w:hanging="360"/>
      </w:pPr>
      <w:rPr>
        <w:rFonts w:hint="default"/>
        <w:b w:val="0"/>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295EA86E"/>
    <w:multiLevelType w:val="hybridMultilevel"/>
    <w:tmpl w:val="D87470CA"/>
    <w:lvl w:ilvl="0" w:tplc="837A5B24">
      <w:start w:val="1"/>
      <w:numFmt w:val="bullet"/>
      <w:lvlText w:val=""/>
      <w:lvlJc w:val="left"/>
      <w:pPr>
        <w:ind w:left="720" w:hanging="360"/>
      </w:pPr>
      <w:rPr>
        <w:rFonts w:ascii="Symbol" w:hAnsi="Symbol" w:hint="default"/>
      </w:rPr>
    </w:lvl>
    <w:lvl w:ilvl="1" w:tplc="031CA22E">
      <w:start w:val="1"/>
      <w:numFmt w:val="bullet"/>
      <w:lvlText w:val="o"/>
      <w:lvlJc w:val="left"/>
      <w:pPr>
        <w:ind w:left="1440" w:hanging="360"/>
      </w:pPr>
      <w:rPr>
        <w:rFonts w:ascii="Courier New" w:hAnsi="Courier New" w:hint="default"/>
      </w:rPr>
    </w:lvl>
    <w:lvl w:ilvl="2" w:tplc="6D7A3FCE">
      <w:start w:val="1"/>
      <w:numFmt w:val="bullet"/>
      <w:lvlText w:val=""/>
      <w:lvlJc w:val="left"/>
      <w:pPr>
        <w:ind w:left="2160" w:hanging="360"/>
      </w:pPr>
      <w:rPr>
        <w:rFonts w:ascii="Wingdings" w:hAnsi="Wingdings" w:hint="default"/>
      </w:rPr>
    </w:lvl>
    <w:lvl w:ilvl="3" w:tplc="0B3C59F0">
      <w:start w:val="1"/>
      <w:numFmt w:val="bullet"/>
      <w:lvlText w:val=""/>
      <w:lvlJc w:val="left"/>
      <w:pPr>
        <w:ind w:left="2880" w:hanging="360"/>
      </w:pPr>
      <w:rPr>
        <w:rFonts w:ascii="Symbol" w:hAnsi="Symbol" w:hint="default"/>
      </w:rPr>
    </w:lvl>
    <w:lvl w:ilvl="4" w:tplc="DA98A85A">
      <w:start w:val="1"/>
      <w:numFmt w:val="bullet"/>
      <w:lvlText w:val="o"/>
      <w:lvlJc w:val="left"/>
      <w:pPr>
        <w:ind w:left="3600" w:hanging="360"/>
      </w:pPr>
      <w:rPr>
        <w:rFonts w:ascii="Courier New" w:hAnsi="Courier New" w:hint="default"/>
      </w:rPr>
    </w:lvl>
    <w:lvl w:ilvl="5" w:tplc="219A7B4A">
      <w:start w:val="1"/>
      <w:numFmt w:val="bullet"/>
      <w:lvlText w:val=""/>
      <w:lvlJc w:val="left"/>
      <w:pPr>
        <w:ind w:left="4320" w:hanging="360"/>
      </w:pPr>
      <w:rPr>
        <w:rFonts w:ascii="Wingdings" w:hAnsi="Wingdings" w:hint="default"/>
      </w:rPr>
    </w:lvl>
    <w:lvl w:ilvl="6" w:tplc="4DB45BCC">
      <w:start w:val="1"/>
      <w:numFmt w:val="bullet"/>
      <w:lvlText w:val=""/>
      <w:lvlJc w:val="left"/>
      <w:pPr>
        <w:ind w:left="5040" w:hanging="360"/>
      </w:pPr>
      <w:rPr>
        <w:rFonts w:ascii="Symbol" w:hAnsi="Symbol" w:hint="default"/>
      </w:rPr>
    </w:lvl>
    <w:lvl w:ilvl="7" w:tplc="3AC2B1D0">
      <w:start w:val="1"/>
      <w:numFmt w:val="bullet"/>
      <w:lvlText w:val="o"/>
      <w:lvlJc w:val="left"/>
      <w:pPr>
        <w:ind w:left="5760" w:hanging="360"/>
      </w:pPr>
      <w:rPr>
        <w:rFonts w:ascii="Courier New" w:hAnsi="Courier New" w:hint="default"/>
      </w:rPr>
    </w:lvl>
    <w:lvl w:ilvl="8" w:tplc="2320EAEA">
      <w:start w:val="1"/>
      <w:numFmt w:val="bullet"/>
      <w:lvlText w:val=""/>
      <w:lvlJc w:val="left"/>
      <w:pPr>
        <w:ind w:left="6480" w:hanging="360"/>
      </w:pPr>
      <w:rPr>
        <w:rFonts w:ascii="Wingdings" w:hAnsi="Wingdings" w:hint="default"/>
      </w:rPr>
    </w:lvl>
  </w:abstractNum>
  <w:abstractNum w:abstractNumId="16" w15:restartNumberingAfterBreak="0">
    <w:nsid w:val="2E31BD5C"/>
    <w:multiLevelType w:val="hybridMultilevel"/>
    <w:tmpl w:val="28DE2E90"/>
    <w:lvl w:ilvl="0" w:tplc="BBF06A50">
      <w:start w:val="1"/>
      <w:numFmt w:val="bullet"/>
      <w:lvlText w:val=""/>
      <w:lvlJc w:val="left"/>
      <w:pPr>
        <w:ind w:left="720" w:hanging="360"/>
      </w:pPr>
      <w:rPr>
        <w:rFonts w:ascii="Symbol" w:hAnsi="Symbol" w:hint="default"/>
      </w:rPr>
    </w:lvl>
    <w:lvl w:ilvl="1" w:tplc="EEA4C086">
      <w:start w:val="1"/>
      <w:numFmt w:val="bullet"/>
      <w:lvlText w:val="o"/>
      <w:lvlJc w:val="left"/>
      <w:pPr>
        <w:ind w:left="1440" w:hanging="360"/>
      </w:pPr>
      <w:rPr>
        <w:rFonts w:ascii="Courier New" w:hAnsi="Courier New" w:hint="default"/>
      </w:rPr>
    </w:lvl>
    <w:lvl w:ilvl="2" w:tplc="82FA53D6">
      <w:start w:val="1"/>
      <w:numFmt w:val="bullet"/>
      <w:lvlText w:val=""/>
      <w:lvlJc w:val="left"/>
      <w:pPr>
        <w:ind w:left="2160" w:hanging="360"/>
      </w:pPr>
      <w:rPr>
        <w:rFonts w:ascii="Wingdings" w:hAnsi="Wingdings" w:hint="default"/>
      </w:rPr>
    </w:lvl>
    <w:lvl w:ilvl="3" w:tplc="CCCC5918">
      <w:start w:val="1"/>
      <w:numFmt w:val="bullet"/>
      <w:lvlText w:val=""/>
      <w:lvlJc w:val="left"/>
      <w:pPr>
        <w:ind w:left="2880" w:hanging="360"/>
      </w:pPr>
      <w:rPr>
        <w:rFonts w:ascii="Symbol" w:hAnsi="Symbol" w:hint="default"/>
      </w:rPr>
    </w:lvl>
    <w:lvl w:ilvl="4" w:tplc="43907A3C">
      <w:start w:val="1"/>
      <w:numFmt w:val="bullet"/>
      <w:lvlText w:val="o"/>
      <w:lvlJc w:val="left"/>
      <w:pPr>
        <w:ind w:left="3600" w:hanging="360"/>
      </w:pPr>
      <w:rPr>
        <w:rFonts w:ascii="Courier New" w:hAnsi="Courier New" w:hint="default"/>
      </w:rPr>
    </w:lvl>
    <w:lvl w:ilvl="5" w:tplc="CA9E86CC">
      <w:start w:val="1"/>
      <w:numFmt w:val="bullet"/>
      <w:lvlText w:val=""/>
      <w:lvlJc w:val="left"/>
      <w:pPr>
        <w:ind w:left="4320" w:hanging="360"/>
      </w:pPr>
      <w:rPr>
        <w:rFonts w:ascii="Wingdings" w:hAnsi="Wingdings" w:hint="default"/>
      </w:rPr>
    </w:lvl>
    <w:lvl w:ilvl="6" w:tplc="C5EC8A8A">
      <w:start w:val="1"/>
      <w:numFmt w:val="bullet"/>
      <w:lvlText w:val=""/>
      <w:lvlJc w:val="left"/>
      <w:pPr>
        <w:ind w:left="5040" w:hanging="360"/>
      </w:pPr>
      <w:rPr>
        <w:rFonts w:ascii="Symbol" w:hAnsi="Symbol" w:hint="default"/>
      </w:rPr>
    </w:lvl>
    <w:lvl w:ilvl="7" w:tplc="78E69DFA">
      <w:start w:val="1"/>
      <w:numFmt w:val="bullet"/>
      <w:lvlText w:val="o"/>
      <w:lvlJc w:val="left"/>
      <w:pPr>
        <w:ind w:left="5760" w:hanging="360"/>
      </w:pPr>
      <w:rPr>
        <w:rFonts w:ascii="Courier New" w:hAnsi="Courier New" w:hint="default"/>
      </w:rPr>
    </w:lvl>
    <w:lvl w:ilvl="8" w:tplc="249A8DAE">
      <w:start w:val="1"/>
      <w:numFmt w:val="bullet"/>
      <w:lvlText w:val=""/>
      <w:lvlJc w:val="left"/>
      <w:pPr>
        <w:ind w:left="6480" w:hanging="360"/>
      </w:pPr>
      <w:rPr>
        <w:rFonts w:ascii="Wingdings" w:hAnsi="Wingdings" w:hint="default"/>
      </w:rPr>
    </w:lvl>
  </w:abstractNum>
  <w:abstractNum w:abstractNumId="17" w15:restartNumberingAfterBreak="0">
    <w:nsid w:val="2F3B1E6B"/>
    <w:multiLevelType w:val="hybridMultilevel"/>
    <w:tmpl w:val="64FCB7DA"/>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30691B7D"/>
    <w:multiLevelType w:val="hybridMultilevel"/>
    <w:tmpl w:val="E5187E8E"/>
    <w:lvl w:ilvl="0" w:tplc="B4A23F08">
      <w:start w:val="1"/>
      <w:numFmt w:val="bullet"/>
      <w:lvlText w:val=""/>
      <w:lvlJc w:val="left"/>
      <w:pPr>
        <w:ind w:left="360" w:hanging="360"/>
      </w:pPr>
      <w:rPr>
        <w:rFonts w:ascii="Wingdings" w:hAnsi="Wingdings" w:hint="default"/>
      </w:rPr>
    </w:lvl>
    <w:lvl w:ilvl="1" w:tplc="74D69C76">
      <w:start w:val="1"/>
      <w:numFmt w:val="bullet"/>
      <w:lvlText w:val="o"/>
      <w:lvlJc w:val="left"/>
      <w:pPr>
        <w:ind w:left="360" w:hanging="360"/>
      </w:pPr>
      <w:rPr>
        <w:rFonts w:ascii="Courier New" w:hAnsi="Courier New" w:hint="default"/>
      </w:rPr>
    </w:lvl>
    <w:lvl w:ilvl="2" w:tplc="DB329F42">
      <w:start w:val="1"/>
      <w:numFmt w:val="bullet"/>
      <w:lvlText w:val=""/>
      <w:lvlJc w:val="left"/>
      <w:pPr>
        <w:ind w:left="1080" w:hanging="360"/>
      </w:pPr>
      <w:rPr>
        <w:rFonts w:ascii="Wingdings" w:hAnsi="Wingdings" w:hint="default"/>
      </w:rPr>
    </w:lvl>
    <w:lvl w:ilvl="3" w:tplc="32600DB6">
      <w:start w:val="1"/>
      <w:numFmt w:val="bullet"/>
      <w:lvlText w:val=""/>
      <w:lvlJc w:val="left"/>
      <w:pPr>
        <w:ind w:left="1800" w:hanging="360"/>
      </w:pPr>
      <w:rPr>
        <w:rFonts w:ascii="Symbol" w:hAnsi="Symbol" w:hint="default"/>
      </w:rPr>
    </w:lvl>
    <w:lvl w:ilvl="4" w:tplc="5CB60CE8">
      <w:start w:val="1"/>
      <w:numFmt w:val="bullet"/>
      <w:lvlText w:val="o"/>
      <w:lvlJc w:val="left"/>
      <w:pPr>
        <w:ind w:left="2520" w:hanging="360"/>
      </w:pPr>
      <w:rPr>
        <w:rFonts w:ascii="Courier New" w:hAnsi="Courier New" w:hint="default"/>
      </w:rPr>
    </w:lvl>
    <w:lvl w:ilvl="5" w:tplc="86CEF2D8">
      <w:start w:val="1"/>
      <w:numFmt w:val="bullet"/>
      <w:lvlText w:val=""/>
      <w:lvlJc w:val="left"/>
      <w:pPr>
        <w:ind w:left="3240" w:hanging="360"/>
      </w:pPr>
      <w:rPr>
        <w:rFonts w:ascii="Wingdings" w:hAnsi="Wingdings" w:hint="default"/>
      </w:rPr>
    </w:lvl>
    <w:lvl w:ilvl="6" w:tplc="E3888E1C">
      <w:start w:val="1"/>
      <w:numFmt w:val="bullet"/>
      <w:lvlText w:val=""/>
      <w:lvlJc w:val="left"/>
      <w:pPr>
        <w:ind w:left="3960" w:hanging="360"/>
      </w:pPr>
      <w:rPr>
        <w:rFonts w:ascii="Symbol" w:hAnsi="Symbol" w:hint="default"/>
      </w:rPr>
    </w:lvl>
    <w:lvl w:ilvl="7" w:tplc="478C4B3A">
      <w:start w:val="1"/>
      <w:numFmt w:val="bullet"/>
      <w:lvlText w:val="o"/>
      <w:lvlJc w:val="left"/>
      <w:pPr>
        <w:ind w:left="4680" w:hanging="360"/>
      </w:pPr>
      <w:rPr>
        <w:rFonts w:ascii="Courier New" w:hAnsi="Courier New" w:hint="default"/>
      </w:rPr>
    </w:lvl>
    <w:lvl w:ilvl="8" w:tplc="708E7020">
      <w:start w:val="1"/>
      <w:numFmt w:val="bullet"/>
      <w:lvlText w:val=""/>
      <w:lvlJc w:val="left"/>
      <w:pPr>
        <w:ind w:left="5400" w:hanging="360"/>
      </w:pPr>
      <w:rPr>
        <w:rFonts w:ascii="Wingdings" w:hAnsi="Wingdings" w:hint="default"/>
      </w:rPr>
    </w:lvl>
  </w:abstractNum>
  <w:abstractNum w:abstractNumId="19" w15:restartNumberingAfterBreak="0">
    <w:nsid w:val="317CF33E"/>
    <w:multiLevelType w:val="hybridMultilevel"/>
    <w:tmpl w:val="43E8669A"/>
    <w:lvl w:ilvl="0" w:tplc="9AC88520">
      <w:start w:val="1"/>
      <w:numFmt w:val="bullet"/>
      <w:lvlText w:val=""/>
      <w:lvlJc w:val="left"/>
      <w:pPr>
        <w:ind w:left="720" w:hanging="360"/>
      </w:pPr>
      <w:rPr>
        <w:rFonts w:ascii="Symbol" w:hAnsi="Symbol" w:hint="default"/>
      </w:rPr>
    </w:lvl>
    <w:lvl w:ilvl="1" w:tplc="7B3C1024">
      <w:start w:val="1"/>
      <w:numFmt w:val="bullet"/>
      <w:lvlText w:val="o"/>
      <w:lvlJc w:val="left"/>
      <w:pPr>
        <w:ind w:left="1260" w:hanging="360"/>
      </w:pPr>
      <w:rPr>
        <w:rFonts w:ascii="Courier New" w:hAnsi="Courier New" w:hint="default"/>
      </w:rPr>
    </w:lvl>
    <w:lvl w:ilvl="2" w:tplc="9FAE4178">
      <w:start w:val="1"/>
      <w:numFmt w:val="bullet"/>
      <w:lvlText w:val=""/>
      <w:lvlJc w:val="left"/>
      <w:pPr>
        <w:ind w:left="2160" w:hanging="360"/>
      </w:pPr>
      <w:rPr>
        <w:rFonts w:ascii="Wingdings" w:hAnsi="Wingdings" w:hint="default"/>
      </w:rPr>
    </w:lvl>
    <w:lvl w:ilvl="3" w:tplc="102CD524">
      <w:start w:val="1"/>
      <w:numFmt w:val="bullet"/>
      <w:lvlText w:val=""/>
      <w:lvlJc w:val="left"/>
      <w:pPr>
        <w:ind w:left="2880" w:hanging="360"/>
      </w:pPr>
      <w:rPr>
        <w:rFonts w:ascii="Symbol" w:hAnsi="Symbol" w:hint="default"/>
      </w:rPr>
    </w:lvl>
    <w:lvl w:ilvl="4" w:tplc="7D42B2A6">
      <w:start w:val="1"/>
      <w:numFmt w:val="bullet"/>
      <w:lvlText w:val="o"/>
      <w:lvlJc w:val="left"/>
      <w:pPr>
        <w:ind w:left="3600" w:hanging="360"/>
      </w:pPr>
      <w:rPr>
        <w:rFonts w:ascii="Courier New" w:hAnsi="Courier New" w:hint="default"/>
      </w:rPr>
    </w:lvl>
    <w:lvl w:ilvl="5" w:tplc="22126F28">
      <w:start w:val="1"/>
      <w:numFmt w:val="bullet"/>
      <w:lvlText w:val=""/>
      <w:lvlJc w:val="left"/>
      <w:pPr>
        <w:ind w:left="4320" w:hanging="360"/>
      </w:pPr>
      <w:rPr>
        <w:rFonts w:ascii="Wingdings" w:hAnsi="Wingdings" w:hint="default"/>
      </w:rPr>
    </w:lvl>
    <w:lvl w:ilvl="6" w:tplc="ECD0733A">
      <w:start w:val="1"/>
      <w:numFmt w:val="bullet"/>
      <w:lvlText w:val=""/>
      <w:lvlJc w:val="left"/>
      <w:pPr>
        <w:ind w:left="5040" w:hanging="360"/>
      </w:pPr>
      <w:rPr>
        <w:rFonts w:ascii="Symbol" w:hAnsi="Symbol" w:hint="default"/>
      </w:rPr>
    </w:lvl>
    <w:lvl w:ilvl="7" w:tplc="1D3CD126">
      <w:start w:val="1"/>
      <w:numFmt w:val="bullet"/>
      <w:lvlText w:val="o"/>
      <w:lvlJc w:val="left"/>
      <w:pPr>
        <w:ind w:left="5760" w:hanging="360"/>
      </w:pPr>
      <w:rPr>
        <w:rFonts w:ascii="Courier New" w:hAnsi="Courier New" w:hint="default"/>
      </w:rPr>
    </w:lvl>
    <w:lvl w:ilvl="8" w:tplc="2DBCCB7C">
      <w:start w:val="1"/>
      <w:numFmt w:val="bullet"/>
      <w:lvlText w:val=""/>
      <w:lvlJc w:val="left"/>
      <w:pPr>
        <w:ind w:left="6480" w:hanging="360"/>
      </w:pPr>
      <w:rPr>
        <w:rFonts w:ascii="Wingdings" w:hAnsi="Wingdings" w:hint="default"/>
      </w:rPr>
    </w:lvl>
  </w:abstractNum>
  <w:abstractNum w:abstractNumId="20" w15:restartNumberingAfterBreak="0">
    <w:nsid w:val="330C99D2"/>
    <w:multiLevelType w:val="hybridMultilevel"/>
    <w:tmpl w:val="FFFFFFFF"/>
    <w:lvl w:ilvl="0" w:tplc="6B145974">
      <w:start w:val="1"/>
      <w:numFmt w:val="bullet"/>
      <w:lvlText w:val=""/>
      <w:lvlJc w:val="left"/>
      <w:pPr>
        <w:ind w:left="720" w:hanging="360"/>
      </w:pPr>
      <w:rPr>
        <w:rFonts w:ascii="Symbol" w:hAnsi="Symbol" w:hint="default"/>
      </w:rPr>
    </w:lvl>
    <w:lvl w:ilvl="1" w:tplc="0D864998">
      <w:start w:val="1"/>
      <w:numFmt w:val="bullet"/>
      <w:lvlText w:val="o"/>
      <w:lvlJc w:val="left"/>
      <w:pPr>
        <w:ind w:left="1440" w:hanging="360"/>
      </w:pPr>
      <w:rPr>
        <w:rFonts w:ascii="Courier New" w:hAnsi="Courier New" w:hint="default"/>
      </w:rPr>
    </w:lvl>
    <w:lvl w:ilvl="2" w:tplc="C3E25620">
      <w:start w:val="1"/>
      <w:numFmt w:val="bullet"/>
      <w:lvlText w:val=""/>
      <w:lvlJc w:val="left"/>
      <w:pPr>
        <w:ind w:left="2160" w:hanging="360"/>
      </w:pPr>
      <w:rPr>
        <w:rFonts w:ascii="Wingdings" w:hAnsi="Wingdings" w:hint="default"/>
      </w:rPr>
    </w:lvl>
    <w:lvl w:ilvl="3" w:tplc="8EBA144C">
      <w:start w:val="1"/>
      <w:numFmt w:val="bullet"/>
      <w:lvlText w:val=""/>
      <w:lvlJc w:val="left"/>
      <w:pPr>
        <w:ind w:left="2880" w:hanging="360"/>
      </w:pPr>
      <w:rPr>
        <w:rFonts w:ascii="Symbol" w:hAnsi="Symbol" w:hint="default"/>
      </w:rPr>
    </w:lvl>
    <w:lvl w:ilvl="4" w:tplc="E6E2F8AC">
      <w:start w:val="1"/>
      <w:numFmt w:val="bullet"/>
      <w:lvlText w:val="o"/>
      <w:lvlJc w:val="left"/>
      <w:pPr>
        <w:ind w:left="3600" w:hanging="360"/>
      </w:pPr>
      <w:rPr>
        <w:rFonts w:ascii="Courier New" w:hAnsi="Courier New" w:hint="default"/>
      </w:rPr>
    </w:lvl>
    <w:lvl w:ilvl="5" w:tplc="727EDCBC">
      <w:start w:val="1"/>
      <w:numFmt w:val="bullet"/>
      <w:lvlText w:val=""/>
      <w:lvlJc w:val="left"/>
      <w:pPr>
        <w:ind w:left="4320" w:hanging="360"/>
      </w:pPr>
      <w:rPr>
        <w:rFonts w:ascii="Wingdings" w:hAnsi="Wingdings" w:hint="default"/>
      </w:rPr>
    </w:lvl>
    <w:lvl w:ilvl="6" w:tplc="C98EF70C">
      <w:start w:val="1"/>
      <w:numFmt w:val="bullet"/>
      <w:lvlText w:val=""/>
      <w:lvlJc w:val="left"/>
      <w:pPr>
        <w:ind w:left="5040" w:hanging="360"/>
      </w:pPr>
      <w:rPr>
        <w:rFonts w:ascii="Symbol" w:hAnsi="Symbol" w:hint="default"/>
      </w:rPr>
    </w:lvl>
    <w:lvl w:ilvl="7" w:tplc="0C880F1E">
      <w:start w:val="1"/>
      <w:numFmt w:val="bullet"/>
      <w:lvlText w:val="o"/>
      <w:lvlJc w:val="left"/>
      <w:pPr>
        <w:ind w:left="5760" w:hanging="360"/>
      </w:pPr>
      <w:rPr>
        <w:rFonts w:ascii="Courier New" w:hAnsi="Courier New" w:hint="default"/>
      </w:rPr>
    </w:lvl>
    <w:lvl w:ilvl="8" w:tplc="4074F690">
      <w:start w:val="1"/>
      <w:numFmt w:val="bullet"/>
      <w:lvlText w:val=""/>
      <w:lvlJc w:val="left"/>
      <w:pPr>
        <w:ind w:left="6480" w:hanging="360"/>
      </w:pPr>
      <w:rPr>
        <w:rFonts w:ascii="Wingdings" w:hAnsi="Wingdings" w:hint="default"/>
      </w:rPr>
    </w:lvl>
  </w:abstractNum>
  <w:abstractNum w:abstractNumId="21" w15:restartNumberingAfterBreak="0">
    <w:nsid w:val="331DF897"/>
    <w:multiLevelType w:val="hybridMultilevel"/>
    <w:tmpl w:val="DF7AFE10"/>
    <w:lvl w:ilvl="0" w:tplc="4CC0E8CC">
      <w:start w:val="1"/>
      <w:numFmt w:val="bullet"/>
      <w:lvlText w:val=""/>
      <w:lvlJc w:val="left"/>
      <w:pPr>
        <w:ind w:left="720" w:hanging="360"/>
      </w:pPr>
      <w:rPr>
        <w:rFonts w:ascii="Symbol" w:hAnsi="Symbol" w:hint="default"/>
      </w:rPr>
    </w:lvl>
    <w:lvl w:ilvl="1" w:tplc="746AA1F6">
      <w:start w:val="1"/>
      <w:numFmt w:val="bullet"/>
      <w:lvlText w:val=""/>
      <w:lvlJc w:val="left"/>
      <w:pPr>
        <w:ind w:left="1440" w:hanging="360"/>
      </w:pPr>
      <w:rPr>
        <w:rFonts w:ascii="Symbol" w:hAnsi="Symbol" w:hint="default"/>
      </w:rPr>
    </w:lvl>
    <w:lvl w:ilvl="2" w:tplc="F774C328">
      <w:start w:val="1"/>
      <w:numFmt w:val="bullet"/>
      <w:lvlText w:val=""/>
      <w:lvlJc w:val="left"/>
      <w:pPr>
        <w:ind w:left="2160" w:hanging="360"/>
      </w:pPr>
      <w:rPr>
        <w:rFonts w:ascii="Wingdings" w:hAnsi="Wingdings" w:hint="default"/>
      </w:rPr>
    </w:lvl>
    <w:lvl w:ilvl="3" w:tplc="63DA24AE">
      <w:start w:val="1"/>
      <w:numFmt w:val="bullet"/>
      <w:lvlText w:val=""/>
      <w:lvlJc w:val="left"/>
      <w:pPr>
        <w:ind w:left="2880" w:hanging="360"/>
      </w:pPr>
      <w:rPr>
        <w:rFonts w:ascii="Symbol" w:hAnsi="Symbol" w:hint="default"/>
      </w:rPr>
    </w:lvl>
    <w:lvl w:ilvl="4" w:tplc="936E4FDA">
      <w:start w:val="1"/>
      <w:numFmt w:val="bullet"/>
      <w:lvlText w:val="o"/>
      <w:lvlJc w:val="left"/>
      <w:pPr>
        <w:ind w:left="3600" w:hanging="360"/>
      </w:pPr>
      <w:rPr>
        <w:rFonts w:ascii="Courier New" w:hAnsi="Courier New" w:hint="default"/>
      </w:rPr>
    </w:lvl>
    <w:lvl w:ilvl="5" w:tplc="DA28EDBC">
      <w:start w:val="1"/>
      <w:numFmt w:val="bullet"/>
      <w:lvlText w:val=""/>
      <w:lvlJc w:val="left"/>
      <w:pPr>
        <w:ind w:left="4320" w:hanging="360"/>
      </w:pPr>
      <w:rPr>
        <w:rFonts w:ascii="Wingdings" w:hAnsi="Wingdings" w:hint="default"/>
      </w:rPr>
    </w:lvl>
    <w:lvl w:ilvl="6" w:tplc="C6147D30">
      <w:start w:val="1"/>
      <w:numFmt w:val="bullet"/>
      <w:lvlText w:val=""/>
      <w:lvlJc w:val="left"/>
      <w:pPr>
        <w:ind w:left="5040" w:hanging="360"/>
      </w:pPr>
      <w:rPr>
        <w:rFonts w:ascii="Symbol" w:hAnsi="Symbol" w:hint="default"/>
      </w:rPr>
    </w:lvl>
    <w:lvl w:ilvl="7" w:tplc="0E2AE0E0">
      <w:start w:val="1"/>
      <w:numFmt w:val="bullet"/>
      <w:lvlText w:val="o"/>
      <w:lvlJc w:val="left"/>
      <w:pPr>
        <w:ind w:left="5760" w:hanging="360"/>
      </w:pPr>
      <w:rPr>
        <w:rFonts w:ascii="Courier New" w:hAnsi="Courier New" w:hint="default"/>
      </w:rPr>
    </w:lvl>
    <w:lvl w:ilvl="8" w:tplc="95682842">
      <w:start w:val="1"/>
      <w:numFmt w:val="bullet"/>
      <w:lvlText w:val=""/>
      <w:lvlJc w:val="left"/>
      <w:pPr>
        <w:ind w:left="6480" w:hanging="360"/>
      </w:pPr>
      <w:rPr>
        <w:rFonts w:ascii="Wingdings" w:hAnsi="Wingdings" w:hint="default"/>
      </w:rPr>
    </w:lvl>
  </w:abstractNum>
  <w:abstractNum w:abstractNumId="22" w15:restartNumberingAfterBreak="0">
    <w:nsid w:val="3326F283"/>
    <w:multiLevelType w:val="hybridMultilevel"/>
    <w:tmpl w:val="00DC6C64"/>
    <w:lvl w:ilvl="0" w:tplc="A79A2B38">
      <w:start w:val="1"/>
      <w:numFmt w:val="bullet"/>
      <w:lvlText w:val=""/>
      <w:lvlJc w:val="left"/>
      <w:pPr>
        <w:ind w:left="720" w:hanging="360"/>
      </w:pPr>
      <w:rPr>
        <w:rFonts w:ascii="Symbol" w:hAnsi="Symbol" w:hint="default"/>
      </w:rPr>
    </w:lvl>
    <w:lvl w:ilvl="1" w:tplc="4B1CE3CA">
      <w:start w:val="1"/>
      <w:numFmt w:val="bullet"/>
      <w:lvlText w:val="o"/>
      <w:lvlJc w:val="left"/>
      <w:pPr>
        <w:ind w:left="1440" w:hanging="360"/>
      </w:pPr>
      <w:rPr>
        <w:rFonts w:ascii="Courier New" w:hAnsi="Courier New" w:hint="default"/>
      </w:rPr>
    </w:lvl>
    <w:lvl w:ilvl="2" w:tplc="678E25A4">
      <w:start w:val="1"/>
      <w:numFmt w:val="bullet"/>
      <w:lvlText w:val=""/>
      <w:lvlJc w:val="left"/>
      <w:pPr>
        <w:ind w:left="2160" w:hanging="360"/>
      </w:pPr>
      <w:rPr>
        <w:rFonts w:ascii="Wingdings" w:hAnsi="Wingdings" w:hint="default"/>
      </w:rPr>
    </w:lvl>
    <w:lvl w:ilvl="3" w:tplc="708AEF32">
      <w:start w:val="1"/>
      <w:numFmt w:val="bullet"/>
      <w:lvlText w:val=""/>
      <w:lvlJc w:val="left"/>
      <w:pPr>
        <w:ind w:left="2880" w:hanging="360"/>
      </w:pPr>
      <w:rPr>
        <w:rFonts w:ascii="Symbol" w:hAnsi="Symbol" w:hint="default"/>
      </w:rPr>
    </w:lvl>
    <w:lvl w:ilvl="4" w:tplc="E1C616F6">
      <w:start w:val="1"/>
      <w:numFmt w:val="bullet"/>
      <w:lvlText w:val="o"/>
      <w:lvlJc w:val="left"/>
      <w:pPr>
        <w:ind w:left="3600" w:hanging="360"/>
      </w:pPr>
      <w:rPr>
        <w:rFonts w:ascii="Courier New" w:hAnsi="Courier New" w:hint="default"/>
      </w:rPr>
    </w:lvl>
    <w:lvl w:ilvl="5" w:tplc="42201004">
      <w:start w:val="1"/>
      <w:numFmt w:val="bullet"/>
      <w:lvlText w:val=""/>
      <w:lvlJc w:val="left"/>
      <w:pPr>
        <w:ind w:left="4320" w:hanging="360"/>
      </w:pPr>
      <w:rPr>
        <w:rFonts w:ascii="Wingdings" w:hAnsi="Wingdings" w:hint="default"/>
      </w:rPr>
    </w:lvl>
    <w:lvl w:ilvl="6" w:tplc="D1FEB546">
      <w:start w:val="1"/>
      <w:numFmt w:val="bullet"/>
      <w:lvlText w:val=""/>
      <w:lvlJc w:val="left"/>
      <w:pPr>
        <w:ind w:left="5040" w:hanging="360"/>
      </w:pPr>
      <w:rPr>
        <w:rFonts w:ascii="Symbol" w:hAnsi="Symbol" w:hint="default"/>
      </w:rPr>
    </w:lvl>
    <w:lvl w:ilvl="7" w:tplc="E11212BC">
      <w:start w:val="1"/>
      <w:numFmt w:val="bullet"/>
      <w:lvlText w:val="o"/>
      <w:lvlJc w:val="left"/>
      <w:pPr>
        <w:ind w:left="5760" w:hanging="360"/>
      </w:pPr>
      <w:rPr>
        <w:rFonts w:ascii="Courier New" w:hAnsi="Courier New" w:hint="default"/>
      </w:rPr>
    </w:lvl>
    <w:lvl w:ilvl="8" w:tplc="0B88A8E0">
      <w:start w:val="1"/>
      <w:numFmt w:val="bullet"/>
      <w:lvlText w:val=""/>
      <w:lvlJc w:val="left"/>
      <w:pPr>
        <w:ind w:left="6480" w:hanging="360"/>
      </w:pPr>
      <w:rPr>
        <w:rFonts w:ascii="Wingdings" w:hAnsi="Wingdings" w:hint="default"/>
      </w:rPr>
    </w:lvl>
  </w:abstractNum>
  <w:abstractNum w:abstractNumId="23" w15:restartNumberingAfterBreak="0">
    <w:nsid w:val="34072C9B"/>
    <w:multiLevelType w:val="hybridMultilevel"/>
    <w:tmpl w:val="7DC80616"/>
    <w:lvl w:ilvl="0" w:tplc="9CB8C5DE">
      <w:start w:val="4"/>
      <w:numFmt w:val="bullet"/>
      <w:lvlText w:val="-"/>
      <w:lvlJc w:val="left"/>
      <w:pPr>
        <w:ind w:left="720" w:hanging="360"/>
      </w:pPr>
      <w:rPr>
        <w:rFonts w:ascii="Times New Roman" w:eastAsia="Times New Roman" w:hAnsi="Times New Roman" w:cs="Times New Roman" w:hint="default"/>
        <w:b/>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3B68E3B0"/>
    <w:multiLevelType w:val="hybridMultilevel"/>
    <w:tmpl w:val="2E446130"/>
    <w:lvl w:ilvl="0" w:tplc="00367BD4">
      <w:start w:val="1"/>
      <w:numFmt w:val="bullet"/>
      <w:lvlText w:val=""/>
      <w:lvlJc w:val="left"/>
      <w:pPr>
        <w:ind w:left="720" w:hanging="360"/>
      </w:pPr>
      <w:rPr>
        <w:rFonts w:ascii="Symbol" w:hAnsi="Symbol" w:hint="default"/>
      </w:rPr>
    </w:lvl>
    <w:lvl w:ilvl="1" w:tplc="0E8A1E0E">
      <w:start w:val="1"/>
      <w:numFmt w:val="bullet"/>
      <w:lvlText w:val="o"/>
      <w:lvlJc w:val="left"/>
      <w:pPr>
        <w:ind w:left="1440" w:hanging="360"/>
      </w:pPr>
      <w:rPr>
        <w:rFonts w:ascii="Courier New" w:hAnsi="Courier New" w:hint="default"/>
      </w:rPr>
    </w:lvl>
    <w:lvl w:ilvl="2" w:tplc="6D52852C">
      <w:start w:val="1"/>
      <w:numFmt w:val="bullet"/>
      <w:lvlText w:val=""/>
      <w:lvlJc w:val="left"/>
      <w:pPr>
        <w:ind w:left="2160" w:hanging="360"/>
      </w:pPr>
      <w:rPr>
        <w:rFonts w:ascii="Wingdings" w:hAnsi="Wingdings" w:hint="default"/>
      </w:rPr>
    </w:lvl>
    <w:lvl w:ilvl="3" w:tplc="80F2294C">
      <w:start w:val="1"/>
      <w:numFmt w:val="bullet"/>
      <w:lvlText w:val=""/>
      <w:lvlJc w:val="left"/>
      <w:pPr>
        <w:ind w:left="2880" w:hanging="360"/>
      </w:pPr>
      <w:rPr>
        <w:rFonts w:ascii="Symbol" w:hAnsi="Symbol" w:hint="default"/>
      </w:rPr>
    </w:lvl>
    <w:lvl w:ilvl="4" w:tplc="C0703E2E">
      <w:start w:val="1"/>
      <w:numFmt w:val="bullet"/>
      <w:lvlText w:val="o"/>
      <w:lvlJc w:val="left"/>
      <w:pPr>
        <w:ind w:left="3600" w:hanging="360"/>
      </w:pPr>
      <w:rPr>
        <w:rFonts w:ascii="Courier New" w:hAnsi="Courier New" w:hint="default"/>
      </w:rPr>
    </w:lvl>
    <w:lvl w:ilvl="5" w:tplc="DFFC51F6">
      <w:start w:val="1"/>
      <w:numFmt w:val="bullet"/>
      <w:lvlText w:val=""/>
      <w:lvlJc w:val="left"/>
      <w:pPr>
        <w:ind w:left="4320" w:hanging="360"/>
      </w:pPr>
      <w:rPr>
        <w:rFonts w:ascii="Wingdings" w:hAnsi="Wingdings" w:hint="default"/>
      </w:rPr>
    </w:lvl>
    <w:lvl w:ilvl="6" w:tplc="C7161292">
      <w:start w:val="1"/>
      <w:numFmt w:val="bullet"/>
      <w:lvlText w:val=""/>
      <w:lvlJc w:val="left"/>
      <w:pPr>
        <w:ind w:left="5040" w:hanging="360"/>
      </w:pPr>
      <w:rPr>
        <w:rFonts w:ascii="Symbol" w:hAnsi="Symbol" w:hint="default"/>
      </w:rPr>
    </w:lvl>
    <w:lvl w:ilvl="7" w:tplc="F0046DCE">
      <w:start w:val="1"/>
      <w:numFmt w:val="bullet"/>
      <w:lvlText w:val="o"/>
      <w:lvlJc w:val="left"/>
      <w:pPr>
        <w:ind w:left="5760" w:hanging="360"/>
      </w:pPr>
      <w:rPr>
        <w:rFonts w:ascii="Courier New" w:hAnsi="Courier New" w:hint="default"/>
      </w:rPr>
    </w:lvl>
    <w:lvl w:ilvl="8" w:tplc="D3109BB2">
      <w:start w:val="1"/>
      <w:numFmt w:val="bullet"/>
      <w:lvlText w:val=""/>
      <w:lvlJc w:val="left"/>
      <w:pPr>
        <w:ind w:left="6480" w:hanging="360"/>
      </w:pPr>
      <w:rPr>
        <w:rFonts w:ascii="Wingdings" w:hAnsi="Wingdings" w:hint="default"/>
      </w:rPr>
    </w:lvl>
  </w:abstractNum>
  <w:abstractNum w:abstractNumId="25" w15:restartNumberingAfterBreak="0">
    <w:nsid w:val="3C882F3B"/>
    <w:multiLevelType w:val="hybridMultilevel"/>
    <w:tmpl w:val="A52C24EC"/>
    <w:lvl w:ilvl="0" w:tplc="E848A37A">
      <w:start w:val="3"/>
      <w:numFmt w:val="bullet"/>
      <w:lvlText w:val="-"/>
      <w:lvlJc w:val="left"/>
      <w:pPr>
        <w:ind w:left="720" w:hanging="360"/>
      </w:pPr>
      <w:rPr>
        <w:rFonts w:ascii="Times New Roman" w:hAnsi="Times New Roman" w:hint="default"/>
      </w:rPr>
    </w:lvl>
    <w:lvl w:ilvl="1" w:tplc="1B1A2288">
      <w:start w:val="1"/>
      <w:numFmt w:val="bullet"/>
      <w:lvlText w:val="o"/>
      <w:lvlJc w:val="left"/>
      <w:pPr>
        <w:ind w:left="1440" w:hanging="360"/>
      </w:pPr>
      <w:rPr>
        <w:rFonts w:ascii="Courier New" w:hAnsi="Courier New" w:hint="default"/>
      </w:rPr>
    </w:lvl>
    <w:lvl w:ilvl="2" w:tplc="19BCB8A4">
      <w:start w:val="1"/>
      <w:numFmt w:val="bullet"/>
      <w:lvlText w:val=""/>
      <w:lvlJc w:val="left"/>
      <w:pPr>
        <w:ind w:left="2160" w:hanging="360"/>
      </w:pPr>
      <w:rPr>
        <w:rFonts w:ascii="Wingdings" w:hAnsi="Wingdings" w:hint="default"/>
      </w:rPr>
    </w:lvl>
    <w:lvl w:ilvl="3" w:tplc="DADA597A">
      <w:start w:val="1"/>
      <w:numFmt w:val="bullet"/>
      <w:lvlText w:val=""/>
      <w:lvlJc w:val="left"/>
      <w:pPr>
        <w:ind w:left="2880" w:hanging="360"/>
      </w:pPr>
      <w:rPr>
        <w:rFonts w:ascii="Symbol" w:hAnsi="Symbol" w:hint="default"/>
      </w:rPr>
    </w:lvl>
    <w:lvl w:ilvl="4" w:tplc="09267302">
      <w:start w:val="1"/>
      <w:numFmt w:val="bullet"/>
      <w:lvlText w:val="o"/>
      <w:lvlJc w:val="left"/>
      <w:pPr>
        <w:ind w:left="3600" w:hanging="360"/>
      </w:pPr>
      <w:rPr>
        <w:rFonts w:ascii="Courier New" w:hAnsi="Courier New" w:hint="default"/>
      </w:rPr>
    </w:lvl>
    <w:lvl w:ilvl="5" w:tplc="B29E0274">
      <w:start w:val="1"/>
      <w:numFmt w:val="bullet"/>
      <w:lvlText w:val=""/>
      <w:lvlJc w:val="left"/>
      <w:pPr>
        <w:ind w:left="4320" w:hanging="360"/>
      </w:pPr>
      <w:rPr>
        <w:rFonts w:ascii="Wingdings" w:hAnsi="Wingdings" w:hint="default"/>
      </w:rPr>
    </w:lvl>
    <w:lvl w:ilvl="6" w:tplc="9BA22702">
      <w:start w:val="1"/>
      <w:numFmt w:val="bullet"/>
      <w:lvlText w:val=""/>
      <w:lvlJc w:val="left"/>
      <w:pPr>
        <w:ind w:left="5040" w:hanging="360"/>
      </w:pPr>
      <w:rPr>
        <w:rFonts w:ascii="Symbol" w:hAnsi="Symbol" w:hint="default"/>
      </w:rPr>
    </w:lvl>
    <w:lvl w:ilvl="7" w:tplc="FF7CDEF0">
      <w:start w:val="1"/>
      <w:numFmt w:val="bullet"/>
      <w:lvlText w:val="o"/>
      <w:lvlJc w:val="left"/>
      <w:pPr>
        <w:ind w:left="5760" w:hanging="360"/>
      </w:pPr>
      <w:rPr>
        <w:rFonts w:ascii="Courier New" w:hAnsi="Courier New" w:hint="default"/>
      </w:rPr>
    </w:lvl>
    <w:lvl w:ilvl="8" w:tplc="277C3194">
      <w:start w:val="1"/>
      <w:numFmt w:val="bullet"/>
      <w:lvlText w:val=""/>
      <w:lvlJc w:val="left"/>
      <w:pPr>
        <w:ind w:left="6480" w:hanging="360"/>
      </w:pPr>
      <w:rPr>
        <w:rFonts w:ascii="Wingdings" w:hAnsi="Wingdings" w:hint="default"/>
      </w:rPr>
    </w:lvl>
  </w:abstractNum>
  <w:abstractNum w:abstractNumId="26" w15:restartNumberingAfterBreak="0">
    <w:nsid w:val="3C9D8E00"/>
    <w:multiLevelType w:val="hybridMultilevel"/>
    <w:tmpl w:val="E99C8EA0"/>
    <w:lvl w:ilvl="0" w:tplc="3B44132C">
      <w:start w:val="3"/>
      <w:numFmt w:val="bullet"/>
      <w:lvlText w:val="-"/>
      <w:lvlJc w:val="left"/>
      <w:pPr>
        <w:ind w:left="720" w:hanging="360"/>
      </w:pPr>
      <w:rPr>
        <w:rFonts w:ascii="Times New Roman" w:hAnsi="Times New Roman" w:hint="default"/>
      </w:rPr>
    </w:lvl>
    <w:lvl w:ilvl="1" w:tplc="E2D8FC72">
      <w:start w:val="1"/>
      <w:numFmt w:val="bullet"/>
      <w:lvlText w:val="o"/>
      <w:lvlJc w:val="left"/>
      <w:pPr>
        <w:ind w:left="1440" w:hanging="360"/>
      </w:pPr>
      <w:rPr>
        <w:rFonts w:ascii="Courier New" w:hAnsi="Courier New" w:hint="default"/>
      </w:rPr>
    </w:lvl>
    <w:lvl w:ilvl="2" w:tplc="6D9800FC">
      <w:start w:val="1"/>
      <w:numFmt w:val="bullet"/>
      <w:lvlText w:val=""/>
      <w:lvlJc w:val="left"/>
      <w:pPr>
        <w:ind w:left="2160" w:hanging="360"/>
      </w:pPr>
      <w:rPr>
        <w:rFonts w:ascii="Wingdings" w:hAnsi="Wingdings" w:hint="default"/>
      </w:rPr>
    </w:lvl>
    <w:lvl w:ilvl="3" w:tplc="3A5E8F90">
      <w:start w:val="1"/>
      <w:numFmt w:val="bullet"/>
      <w:lvlText w:val=""/>
      <w:lvlJc w:val="left"/>
      <w:pPr>
        <w:ind w:left="2880" w:hanging="360"/>
      </w:pPr>
      <w:rPr>
        <w:rFonts w:ascii="Symbol" w:hAnsi="Symbol" w:hint="default"/>
      </w:rPr>
    </w:lvl>
    <w:lvl w:ilvl="4" w:tplc="2F345664">
      <w:start w:val="1"/>
      <w:numFmt w:val="bullet"/>
      <w:lvlText w:val="o"/>
      <w:lvlJc w:val="left"/>
      <w:pPr>
        <w:ind w:left="3600" w:hanging="360"/>
      </w:pPr>
      <w:rPr>
        <w:rFonts w:ascii="Courier New" w:hAnsi="Courier New" w:hint="default"/>
      </w:rPr>
    </w:lvl>
    <w:lvl w:ilvl="5" w:tplc="CB503BBE">
      <w:start w:val="1"/>
      <w:numFmt w:val="bullet"/>
      <w:lvlText w:val=""/>
      <w:lvlJc w:val="left"/>
      <w:pPr>
        <w:ind w:left="4320" w:hanging="360"/>
      </w:pPr>
      <w:rPr>
        <w:rFonts w:ascii="Wingdings" w:hAnsi="Wingdings" w:hint="default"/>
      </w:rPr>
    </w:lvl>
    <w:lvl w:ilvl="6" w:tplc="7A80DBE0">
      <w:start w:val="1"/>
      <w:numFmt w:val="bullet"/>
      <w:lvlText w:val=""/>
      <w:lvlJc w:val="left"/>
      <w:pPr>
        <w:ind w:left="5040" w:hanging="360"/>
      </w:pPr>
      <w:rPr>
        <w:rFonts w:ascii="Symbol" w:hAnsi="Symbol" w:hint="default"/>
      </w:rPr>
    </w:lvl>
    <w:lvl w:ilvl="7" w:tplc="AB4C0D90">
      <w:start w:val="1"/>
      <w:numFmt w:val="bullet"/>
      <w:lvlText w:val="o"/>
      <w:lvlJc w:val="left"/>
      <w:pPr>
        <w:ind w:left="5760" w:hanging="360"/>
      </w:pPr>
      <w:rPr>
        <w:rFonts w:ascii="Courier New" w:hAnsi="Courier New" w:hint="default"/>
      </w:rPr>
    </w:lvl>
    <w:lvl w:ilvl="8" w:tplc="C2908A00">
      <w:start w:val="1"/>
      <w:numFmt w:val="bullet"/>
      <w:lvlText w:val=""/>
      <w:lvlJc w:val="left"/>
      <w:pPr>
        <w:ind w:left="6480" w:hanging="360"/>
      </w:pPr>
      <w:rPr>
        <w:rFonts w:ascii="Wingdings" w:hAnsi="Wingdings" w:hint="default"/>
      </w:rPr>
    </w:lvl>
  </w:abstractNum>
  <w:abstractNum w:abstractNumId="27" w15:restartNumberingAfterBreak="0">
    <w:nsid w:val="3CE6B589"/>
    <w:multiLevelType w:val="hybridMultilevel"/>
    <w:tmpl w:val="1B88B46C"/>
    <w:lvl w:ilvl="0" w:tplc="39B2A9B6">
      <w:start w:val="1"/>
      <w:numFmt w:val="bullet"/>
      <w:lvlText w:val=""/>
      <w:lvlJc w:val="left"/>
      <w:pPr>
        <w:ind w:left="720" w:hanging="360"/>
      </w:pPr>
      <w:rPr>
        <w:rFonts w:ascii="Symbol" w:hAnsi="Symbol" w:hint="default"/>
      </w:rPr>
    </w:lvl>
    <w:lvl w:ilvl="1" w:tplc="33440CF2">
      <w:start w:val="1"/>
      <w:numFmt w:val="bullet"/>
      <w:lvlText w:val="o"/>
      <w:lvlJc w:val="left"/>
      <w:pPr>
        <w:ind w:left="1440" w:hanging="360"/>
      </w:pPr>
      <w:rPr>
        <w:rFonts w:ascii="Courier New" w:hAnsi="Courier New" w:hint="default"/>
      </w:rPr>
    </w:lvl>
    <w:lvl w:ilvl="2" w:tplc="F3824F2C">
      <w:start w:val="1"/>
      <w:numFmt w:val="bullet"/>
      <w:lvlText w:val=""/>
      <w:lvlJc w:val="left"/>
      <w:pPr>
        <w:ind w:left="2160" w:hanging="360"/>
      </w:pPr>
      <w:rPr>
        <w:rFonts w:ascii="Wingdings" w:hAnsi="Wingdings" w:hint="default"/>
      </w:rPr>
    </w:lvl>
    <w:lvl w:ilvl="3" w:tplc="B318283A">
      <w:start w:val="1"/>
      <w:numFmt w:val="bullet"/>
      <w:lvlText w:val=""/>
      <w:lvlJc w:val="left"/>
      <w:pPr>
        <w:ind w:left="2880" w:hanging="360"/>
      </w:pPr>
      <w:rPr>
        <w:rFonts w:ascii="Symbol" w:hAnsi="Symbol" w:hint="default"/>
      </w:rPr>
    </w:lvl>
    <w:lvl w:ilvl="4" w:tplc="B5366426">
      <w:start w:val="1"/>
      <w:numFmt w:val="bullet"/>
      <w:lvlText w:val="o"/>
      <w:lvlJc w:val="left"/>
      <w:pPr>
        <w:ind w:left="3600" w:hanging="360"/>
      </w:pPr>
      <w:rPr>
        <w:rFonts w:ascii="Courier New" w:hAnsi="Courier New" w:hint="default"/>
      </w:rPr>
    </w:lvl>
    <w:lvl w:ilvl="5" w:tplc="93968B2C">
      <w:start w:val="1"/>
      <w:numFmt w:val="bullet"/>
      <w:lvlText w:val=""/>
      <w:lvlJc w:val="left"/>
      <w:pPr>
        <w:ind w:left="4320" w:hanging="360"/>
      </w:pPr>
      <w:rPr>
        <w:rFonts w:ascii="Wingdings" w:hAnsi="Wingdings" w:hint="default"/>
      </w:rPr>
    </w:lvl>
    <w:lvl w:ilvl="6" w:tplc="93769AFA">
      <w:start w:val="1"/>
      <w:numFmt w:val="bullet"/>
      <w:lvlText w:val=""/>
      <w:lvlJc w:val="left"/>
      <w:pPr>
        <w:ind w:left="5040" w:hanging="360"/>
      </w:pPr>
      <w:rPr>
        <w:rFonts w:ascii="Symbol" w:hAnsi="Symbol" w:hint="default"/>
      </w:rPr>
    </w:lvl>
    <w:lvl w:ilvl="7" w:tplc="1756C400">
      <w:start w:val="1"/>
      <w:numFmt w:val="bullet"/>
      <w:lvlText w:val="o"/>
      <w:lvlJc w:val="left"/>
      <w:pPr>
        <w:ind w:left="5760" w:hanging="360"/>
      </w:pPr>
      <w:rPr>
        <w:rFonts w:ascii="Courier New" w:hAnsi="Courier New" w:hint="default"/>
      </w:rPr>
    </w:lvl>
    <w:lvl w:ilvl="8" w:tplc="CE38BC30">
      <w:start w:val="1"/>
      <w:numFmt w:val="bullet"/>
      <w:lvlText w:val=""/>
      <w:lvlJc w:val="left"/>
      <w:pPr>
        <w:ind w:left="6480" w:hanging="360"/>
      </w:pPr>
      <w:rPr>
        <w:rFonts w:ascii="Wingdings" w:hAnsi="Wingdings" w:hint="default"/>
      </w:rPr>
    </w:lvl>
  </w:abstractNum>
  <w:abstractNum w:abstractNumId="28" w15:restartNumberingAfterBreak="0">
    <w:nsid w:val="3D54E0E7"/>
    <w:multiLevelType w:val="hybridMultilevel"/>
    <w:tmpl w:val="B68A4640"/>
    <w:lvl w:ilvl="0" w:tplc="72A23BA6">
      <w:start w:val="1"/>
      <w:numFmt w:val="bullet"/>
      <w:lvlText w:val=""/>
      <w:lvlJc w:val="left"/>
      <w:pPr>
        <w:ind w:left="720" w:hanging="360"/>
      </w:pPr>
      <w:rPr>
        <w:rFonts w:ascii="Symbol" w:hAnsi="Symbol" w:hint="default"/>
      </w:rPr>
    </w:lvl>
    <w:lvl w:ilvl="1" w:tplc="A722602A">
      <w:start w:val="1"/>
      <w:numFmt w:val="bullet"/>
      <w:lvlText w:val="o"/>
      <w:lvlJc w:val="left"/>
      <w:pPr>
        <w:ind w:left="1440" w:hanging="360"/>
      </w:pPr>
      <w:rPr>
        <w:rFonts w:ascii="Courier New" w:hAnsi="Courier New" w:hint="default"/>
      </w:rPr>
    </w:lvl>
    <w:lvl w:ilvl="2" w:tplc="9F260F96">
      <w:start w:val="1"/>
      <w:numFmt w:val="bullet"/>
      <w:lvlText w:val=""/>
      <w:lvlJc w:val="left"/>
      <w:pPr>
        <w:ind w:left="2160" w:hanging="360"/>
      </w:pPr>
      <w:rPr>
        <w:rFonts w:ascii="Wingdings" w:hAnsi="Wingdings" w:hint="default"/>
      </w:rPr>
    </w:lvl>
    <w:lvl w:ilvl="3" w:tplc="62F6E9BC">
      <w:start w:val="1"/>
      <w:numFmt w:val="bullet"/>
      <w:lvlText w:val=""/>
      <w:lvlJc w:val="left"/>
      <w:pPr>
        <w:ind w:left="2880" w:hanging="360"/>
      </w:pPr>
      <w:rPr>
        <w:rFonts w:ascii="Symbol" w:hAnsi="Symbol" w:hint="default"/>
      </w:rPr>
    </w:lvl>
    <w:lvl w:ilvl="4" w:tplc="9418FBE8">
      <w:start w:val="1"/>
      <w:numFmt w:val="bullet"/>
      <w:lvlText w:val="o"/>
      <w:lvlJc w:val="left"/>
      <w:pPr>
        <w:ind w:left="3600" w:hanging="360"/>
      </w:pPr>
      <w:rPr>
        <w:rFonts w:ascii="Courier New" w:hAnsi="Courier New" w:hint="default"/>
      </w:rPr>
    </w:lvl>
    <w:lvl w:ilvl="5" w:tplc="A9D02F0E">
      <w:start w:val="1"/>
      <w:numFmt w:val="bullet"/>
      <w:lvlText w:val=""/>
      <w:lvlJc w:val="left"/>
      <w:pPr>
        <w:ind w:left="4320" w:hanging="360"/>
      </w:pPr>
      <w:rPr>
        <w:rFonts w:ascii="Wingdings" w:hAnsi="Wingdings" w:hint="default"/>
      </w:rPr>
    </w:lvl>
    <w:lvl w:ilvl="6" w:tplc="759A1222">
      <w:start w:val="1"/>
      <w:numFmt w:val="bullet"/>
      <w:lvlText w:val=""/>
      <w:lvlJc w:val="left"/>
      <w:pPr>
        <w:ind w:left="5040" w:hanging="360"/>
      </w:pPr>
      <w:rPr>
        <w:rFonts w:ascii="Symbol" w:hAnsi="Symbol" w:hint="default"/>
      </w:rPr>
    </w:lvl>
    <w:lvl w:ilvl="7" w:tplc="284400EA">
      <w:start w:val="1"/>
      <w:numFmt w:val="bullet"/>
      <w:lvlText w:val="o"/>
      <w:lvlJc w:val="left"/>
      <w:pPr>
        <w:ind w:left="5760" w:hanging="360"/>
      </w:pPr>
      <w:rPr>
        <w:rFonts w:ascii="Courier New" w:hAnsi="Courier New" w:hint="default"/>
      </w:rPr>
    </w:lvl>
    <w:lvl w:ilvl="8" w:tplc="5F107C42">
      <w:start w:val="1"/>
      <w:numFmt w:val="bullet"/>
      <w:lvlText w:val=""/>
      <w:lvlJc w:val="left"/>
      <w:pPr>
        <w:ind w:left="6480" w:hanging="360"/>
      </w:pPr>
      <w:rPr>
        <w:rFonts w:ascii="Wingdings" w:hAnsi="Wingdings" w:hint="default"/>
      </w:rPr>
    </w:lvl>
  </w:abstractNum>
  <w:abstractNum w:abstractNumId="29" w15:restartNumberingAfterBreak="0">
    <w:nsid w:val="3DF77276"/>
    <w:multiLevelType w:val="hybridMultilevel"/>
    <w:tmpl w:val="AF689A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3F8CCE72"/>
    <w:multiLevelType w:val="hybridMultilevel"/>
    <w:tmpl w:val="FFFFFFFF"/>
    <w:lvl w:ilvl="0" w:tplc="67AA7DEA">
      <w:start w:val="1"/>
      <w:numFmt w:val="lowerLetter"/>
      <w:lvlText w:val="%1)"/>
      <w:lvlJc w:val="left"/>
      <w:pPr>
        <w:ind w:left="720" w:hanging="360"/>
      </w:pPr>
    </w:lvl>
    <w:lvl w:ilvl="1" w:tplc="EF38F76A">
      <w:start w:val="1"/>
      <w:numFmt w:val="lowerLetter"/>
      <w:lvlText w:val="%2."/>
      <w:lvlJc w:val="left"/>
      <w:pPr>
        <w:ind w:left="1440" w:hanging="360"/>
      </w:pPr>
    </w:lvl>
    <w:lvl w:ilvl="2" w:tplc="23B2E544">
      <w:start w:val="1"/>
      <w:numFmt w:val="lowerRoman"/>
      <w:lvlText w:val="%3."/>
      <w:lvlJc w:val="right"/>
      <w:pPr>
        <w:ind w:left="2160" w:hanging="180"/>
      </w:pPr>
    </w:lvl>
    <w:lvl w:ilvl="3" w:tplc="09DC8860">
      <w:start w:val="1"/>
      <w:numFmt w:val="decimal"/>
      <w:lvlText w:val="%4."/>
      <w:lvlJc w:val="left"/>
      <w:pPr>
        <w:ind w:left="2880" w:hanging="360"/>
      </w:pPr>
    </w:lvl>
    <w:lvl w:ilvl="4" w:tplc="5D2E0200">
      <w:start w:val="1"/>
      <w:numFmt w:val="lowerLetter"/>
      <w:lvlText w:val="%5."/>
      <w:lvlJc w:val="left"/>
      <w:pPr>
        <w:ind w:left="3600" w:hanging="360"/>
      </w:pPr>
    </w:lvl>
    <w:lvl w:ilvl="5" w:tplc="0BE0EC3A">
      <w:start w:val="1"/>
      <w:numFmt w:val="lowerRoman"/>
      <w:lvlText w:val="%6."/>
      <w:lvlJc w:val="right"/>
      <w:pPr>
        <w:ind w:left="4320" w:hanging="180"/>
      </w:pPr>
    </w:lvl>
    <w:lvl w:ilvl="6" w:tplc="012C2DAE">
      <w:start w:val="1"/>
      <w:numFmt w:val="decimal"/>
      <w:lvlText w:val="%7."/>
      <w:lvlJc w:val="left"/>
      <w:pPr>
        <w:ind w:left="5040" w:hanging="360"/>
      </w:pPr>
    </w:lvl>
    <w:lvl w:ilvl="7" w:tplc="D3282718">
      <w:start w:val="1"/>
      <w:numFmt w:val="lowerLetter"/>
      <w:lvlText w:val="%8."/>
      <w:lvlJc w:val="left"/>
      <w:pPr>
        <w:ind w:left="5760" w:hanging="360"/>
      </w:pPr>
    </w:lvl>
    <w:lvl w:ilvl="8" w:tplc="064AA1D0">
      <w:start w:val="1"/>
      <w:numFmt w:val="lowerRoman"/>
      <w:lvlText w:val="%9."/>
      <w:lvlJc w:val="right"/>
      <w:pPr>
        <w:ind w:left="6480" w:hanging="180"/>
      </w:pPr>
    </w:lvl>
  </w:abstractNum>
  <w:abstractNum w:abstractNumId="31" w15:restartNumberingAfterBreak="0">
    <w:nsid w:val="3FDC18AC"/>
    <w:multiLevelType w:val="hybridMultilevel"/>
    <w:tmpl w:val="9E84B3A6"/>
    <w:lvl w:ilvl="0" w:tplc="A2C4A9AA">
      <w:start w:val="1"/>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2438EB4"/>
    <w:multiLevelType w:val="hybridMultilevel"/>
    <w:tmpl w:val="AF827CE6"/>
    <w:lvl w:ilvl="0" w:tplc="E7DA370C">
      <w:start w:val="1"/>
      <w:numFmt w:val="bullet"/>
      <w:lvlText w:val=""/>
      <w:lvlJc w:val="left"/>
      <w:pPr>
        <w:ind w:left="720" w:hanging="360"/>
      </w:pPr>
      <w:rPr>
        <w:rFonts w:ascii="Symbol" w:hAnsi="Symbol" w:hint="default"/>
      </w:rPr>
    </w:lvl>
    <w:lvl w:ilvl="1" w:tplc="39002676">
      <w:start w:val="1"/>
      <w:numFmt w:val="bullet"/>
      <w:lvlText w:val="o"/>
      <w:lvlJc w:val="left"/>
      <w:pPr>
        <w:ind w:left="1440" w:hanging="360"/>
      </w:pPr>
      <w:rPr>
        <w:rFonts w:ascii="Courier New" w:hAnsi="Courier New" w:hint="default"/>
      </w:rPr>
    </w:lvl>
    <w:lvl w:ilvl="2" w:tplc="D6CE3824">
      <w:start w:val="1"/>
      <w:numFmt w:val="bullet"/>
      <w:lvlText w:val=""/>
      <w:lvlJc w:val="left"/>
      <w:pPr>
        <w:ind w:left="2160" w:hanging="360"/>
      </w:pPr>
      <w:rPr>
        <w:rFonts w:ascii="Wingdings" w:hAnsi="Wingdings" w:hint="default"/>
      </w:rPr>
    </w:lvl>
    <w:lvl w:ilvl="3" w:tplc="3BBAC300">
      <w:start w:val="1"/>
      <w:numFmt w:val="bullet"/>
      <w:lvlText w:val=""/>
      <w:lvlJc w:val="left"/>
      <w:pPr>
        <w:ind w:left="2880" w:hanging="360"/>
      </w:pPr>
      <w:rPr>
        <w:rFonts w:ascii="Symbol" w:hAnsi="Symbol" w:hint="default"/>
      </w:rPr>
    </w:lvl>
    <w:lvl w:ilvl="4" w:tplc="62E2ECEA">
      <w:start w:val="1"/>
      <w:numFmt w:val="bullet"/>
      <w:lvlText w:val="o"/>
      <w:lvlJc w:val="left"/>
      <w:pPr>
        <w:ind w:left="3600" w:hanging="360"/>
      </w:pPr>
      <w:rPr>
        <w:rFonts w:ascii="Courier New" w:hAnsi="Courier New" w:hint="default"/>
      </w:rPr>
    </w:lvl>
    <w:lvl w:ilvl="5" w:tplc="51A0F5FE">
      <w:start w:val="1"/>
      <w:numFmt w:val="bullet"/>
      <w:lvlText w:val=""/>
      <w:lvlJc w:val="left"/>
      <w:pPr>
        <w:ind w:left="4320" w:hanging="360"/>
      </w:pPr>
      <w:rPr>
        <w:rFonts w:ascii="Wingdings" w:hAnsi="Wingdings" w:hint="default"/>
      </w:rPr>
    </w:lvl>
    <w:lvl w:ilvl="6" w:tplc="AFF6F348">
      <w:start w:val="1"/>
      <w:numFmt w:val="bullet"/>
      <w:lvlText w:val=""/>
      <w:lvlJc w:val="left"/>
      <w:pPr>
        <w:ind w:left="5040" w:hanging="360"/>
      </w:pPr>
      <w:rPr>
        <w:rFonts w:ascii="Symbol" w:hAnsi="Symbol" w:hint="default"/>
      </w:rPr>
    </w:lvl>
    <w:lvl w:ilvl="7" w:tplc="9C804704">
      <w:start w:val="1"/>
      <w:numFmt w:val="bullet"/>
      <w:lvlText w:val="o"/>
      <w:lvlJc w:val="left"/>
      <w:pPr>
        <w:ind w:left="5760" w:hanging="360"/>
      </w:pPr>
      <w:rPr>
        <w:rFonts w:ascii="Courier New" w:hAnsi="Courier New" w:hint="default"/>
      </w:rPr>
    </w:lvl>
    <w:lvl w:ilvl="8" w:tplc="CEAC3CAE">
      <w:start w:val="1"/>
      <w:numFmt w:val="bullet"/>
      <w:lvlText w:val=""/>
      <w:lvlJc w:val="left"/>
      <w:pPr>
        <w:ind w:left="6480" w:hanging="360"/>
      </w:pPr>
      <w:rPr>
        <w:rFonts w:ascii="Wingdings" w:hAnsi="Wingdings" w:hint="default"/>
      </w:rPr>
    </w:lvl>
  </w:abstractNum>
  <w:abstractNum w:abstractNumId="33" w15:restartNumberingAfterBreak="0">
    <w:nsid w:val="497E3635"/>
    <w:multiLevelType w:val="hybridMultilevel"/>
    <w:tmpl w:val="5832D1D8"/>
    <w:lvl w:ilvl="0" w:tplc="FEEEB898">
      <w:numFmt w:val="decimalZero"/>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4ACD0D0E"/>
    <w:multiLevelType w:val="hybridMultilevel"/>
    <w:tmpl w:val="AEBE350A"/>
    <w:lvl w:ilvl="0" w:tplc="0774558A">
      <w:start w:val="1"/>
      <w:numFmt w:val="bullet"/>
      <w:lvlText w:val=""/>
      <w:lvlJc w:val="left"/>
      <w:pPr>
        <w:ind w:left="720" w:hanging="360"/>
      </w:pPr>
      <w:rPr>
        <w:rFonts w:ascii="Symbol" w:hAnsi="Symbol" w:hint="default"/>
      </w:rPr>
    </w:lvl>
    <w:lvl w:ilvl="1" w:tplc="F35EDF5C">
      <w:start w:val="1"/>
      <w:numFmt w:val="bullet"/>
      <w:lvlText w:val="o"/>
      <w:lvlJc w:val="left"/>
      <w:pPr>
        <w:ind w:left="1440" w:hanging="360"/>
      </w:pPr>
      <w:rPr>
        <w:rFonts w:ascii="Courier New" w:hAnsi="Courier New" w:hint="default"/>
      </w:rPr>
    </w:lvl>
    <w:lvl w:ilvl="2" w:tplc="6DCC954A">
      <w:start w:val="1"/>
      <w:numFmt w:val="bullet"/>
      <w:lvlText w:val=""/>
      <w:lvlJc w:val="left"/>
      <w:pPr>
        <w:ind w:left="2160" w:hanging="360"/>
      </w:pPr>
      <w:rPr>
        <w:rFonts w:ascii="Wingdings" w:hAnsi="Wingdings" w:hint="default"/>
      </w:rPr>
    </w:lvl>
    <w:lvl w:ilvl="3" w:tplc="AB58E4C8">
      <w:start w:val="1"/>
      <w:numFmt w:val="bullet"/>
      <w:lvlText w:val=""/>
      <w:lvlJc w:val="left"/>
      <w:pPr>
        <w:ind w:left="2880" w:hanging="360"/>
      </w:pPr>
      <w:rPr>
        <w:rFonts w:ascii="Symbol" w:hAnsi="Symbol" w:hint="default"/>
      </w:rPr>
    </w:lvl>
    <w:lvl w:ilvl="4" w:tplc="7ED89FD4">
      <w:start w:val="1"/>
      <w:numFmt w:val="bullet"/>
      <w:lvlText w:val="o"/>
      <w:lvlJc w:val="left"/>
      <w:pPr>
        <w:ind w:left="3600" w:hanging="360"/>
      </w:pPr>
      <w:rPr>
        <w:rFonts w:ascii="Courier New" w:hAnsi="Courier New" w:hint="default"/>
      </w:rPr>
    </w:lvl>
    <w:lvl w:ilvl="5" w:tplc="06B6AC9E">
      <w:start w:val="1"/>
      <w:numFmt w:val="bullet"/>
      <w:lvlText w:val=""/>
      <w:lvlJc w:val="left"/>
      <w:pPr>
        <w:ind w:left="4320" w:hanging="360"/>
      </w:pPr>
      <w:rPr>
        <w:rFonts w:ascii="Wingdings" w:hAnsi="Wingdings" w:hint="default"/>
      </w:rPr>
    </w:lvl>
    <w:lvl w:ilvl="6" w:tplc="BE44D466">
      <w:start w:val="1"/>
      <w:numFmt w:val="bullet"/>
      <w:lvlText w:val=""/>
      <w:lvlJc w:val="left"/>
      <w:pPr>
        <w:ind w:left="5040" w:hanging="360"/>
      </w:pPr>
      <w:rPr>
        <w:rFonts w:ascii="Symbol" w:hAnsi="Symbol" w:hint="default"/>
      </w:rPr>
    </w:lvl>
    <w:lvl w:ilvl="7" w:tplc="E982ABAA">
      <w:start w:val="1"/>
      <w:numFmt w:val="bullet"/>
      <w:lvlText w:val="o"/>
      <w:lvlJc w:val="left"/>
      <w:pPr>
        <w:ind w:left="5760" w:hanging="360"/>
      </w:pPr>
      <w:rPr>
        <w:rFonts w:ascii="Courier New" w:hAnsi="Courier New" w:hint="default"/>
      </w:rPr>
    </w:lvl>
    <w:lvl w:ilvl="8" w:tplc="46082E1C">
      <w:start w:val="1"/>
      <w:numFmt w:val="bullet"/>
      <w:lvlText w:val=""/>
      <w:lvlJc w:val="left"/>
      <w:pPr>
        <w:ind w:left="6480" w:hanging="360"/>
      </w:pPr>
      <w:rPr>
        <w:rFonts w:ascii="Wingdings" w:hAnsi="Wingdings" w:hint="default"/>
      </w:rPr>
    </w:lvl>
  </w:abstractNum>
  <w:abstractNum w:abstractNumId="35" w15:restartNumberingAfterBreak="0">
    <w:nsid w:val="4BE73EDA"/>
    <w:multiLevelType w:val="hybridMultilevel"/>
    <w:tmpl w:val="96967604"/>
    <w:lvl w:ilvl="0" w:tplc="103641B8">
      <w:start w:val="1"/>
      <w:numFmt w:val="bullet"/>
      <w:lvlText w:val=""/>
      <w:lvlJc w:val="left"/>
      <w:pPr>
        <w:ind w:left="720" w:hanging="360"/>
      </w:pPr>
      <w:rPr>
        <w:rFonts w:ascii="Symbol" w:hAnsi="Symbol" w:hint="default"/>
      </w:rPr>
    </w:lvl>
    <w:lvl w:ilvl="1" w:tplc="C0C83FEC">
      <w:start w:val="1"/>
      <w:numFmt w:val="bullet"/>
      <w:lvlText w:val="o"/>
      <w:lvlJc w:val="left"/>
      <w:pPr>
        <w:ind w:left="1440" w:hanging="360"/>
      </w:pPr>
      <w:rPr>
        <w:rFonts w:ascii="Courier New" w:hAnsi="Courier New" w:hint="default"/>
      </w:rPr>
    </w:lvl>
    <w:lvl w:ilvl="2" w:tplc="A7E446EC">
      <w:start w:val="1"/>
      <w:numFmt w:val="bullet"/>
      <w:lvlText w:val=""/>
      <w:lvlJc w:val="left"/>
      <w:pPr>
        <w:ind w:left="2160" w:hanging="360"/>
      </w:pPr>
      <w:rPr>
        <w:rFonts w:ascii="Wingdings" w:hAnsi="Wingdings" w:hint="default"/>
      </w:rPr>
    </w:lvl>
    <w:lvl w:ilvl="3" w:tplc="290C3D02">
      <w:start w:val="1"/>
      <w:numFmt w:val="bullet"/>
      <w:lvlText w:val=""/>
      <w:lvlJc w:val="left"/>
      <w:pPr>
        <w:ind w:left="2880" w:hanging="360"/>
      </w:pPr>
      <w:rPr>
        <w:rFonts w:ascii="Symbol" w:hAnsi="Symbol" w:hint="default"/>
      </w:rPr>
    </w:lvl>
    <w:lvl w:ilvl="4" w:tplc="CBE23C26">
      <w:start w:val="1"/>
      <w:numFmt w:val="bullet"/>
      <w:lvlText w:val="o"/>
      <w:lvlJc w:val="left"/>
      <w:pPr>
        <w:ind w:left="3600" w:hanging="360"/>
      </w:pPr>
      <w:rPr>
        <w:rFonts w:ascii="Courier New" w:hAnsi="Courier New" w:hint="default"/>
      </w:rPr>
    </w:lvl>
    <w:lvl w:ilvl="5" w:tplc="ECEA95A8">
      <w:start w:val="1"/>
      <w:numFmt w:val="bullet"/>
      <w:lvlText w:val=""/>
      <w:lvlJc w:val="left"/>
      <w:pPr>
        <w:ind w:left="4320" w:hanging="360"/>
      </w:pPr>
      <w:rPr>
        <w:rFonts w:ascii="Wingdings" w:hAnsi="Wingdings" w:hint="default"/>
      </w:rPr>
    </w:lvl>
    <w:lvl w:ilvl="6" w:tplc="BC02093C">
      <w:start w:val="1"/>
      <w:numFmt w:val="bullet"/>
      <w:lvlText w:val=""/>
      <w:lvlJc w:val="left"/>
      <w:pPr>
        <w:ind w:left="5040" w:hanging="360"/>
      </w:pPr>
      <w:rPr>
        <w:rFonts w:ascii="Symbol" w:hAnsi="Symbol" w:hint="default"/>
      </w:rPr>
    </w:lvl>
    <w:lvl w:ilvl="7" w:tplc="9DC06DC8">
      <w:start w:val="1"/>
      <w:numFmt w:val="bullet"/>
      <w:lvlText w:val="o"/>
      <w:lvlJc w:val="left"/>
      <w:pPr>
        <w:ind w:left="5760" w:hanging="360"/>
      </w:pPr>
      <w:rPr>
        <w:rFonts w:ascii="Courier New" w:hAnsi="Courier New" w:hint="default"/>
      </w:rPr>
    </w:lvl>
    <w:lvl w:ilvl="8" w:tplc="1320318E">
      <w:start w:val="1"/>
      <w:numFmt w:val="bullet"/>
      <w:lvlText w:val=""/>
      <w:lvlJc w:val="left"/>
      <w:pPr>
        <w:ind w:left="6480" w:hanging="360"/>
      </w:pPr>
      <w:rPr>
        <w:rFonts w:ascii="Wingdings" w:hAnsi="Wingdings" w:hint="default"/>
      </w:rPr>
    </w:lvl>
  </w:abstractNum>
  <w:abstractNum w:abstractNumId="36" w15:restartNumberingAfterBreak="0">
    <w:nsid w:val="4CEE4BDC"/>
    <w:multiLevelType w:val="hybridMultilevel"/>
    <w:tmpl w:val="941EDF82"/>
    <w:lvl w:ilvl="0" w:tplc="08366AC0">
      <w:start w:val="1"/>
      <w:numFmt w:val="bullet"/>
      <w:lvlText w:val=""/>
      <w:lvlJc w:val="left"/>
      <w:pPr>
        <w:ind w:left="720" w:hanging="360"/>
      </w:pPr>
      <w:rPr>
        <w:rFonts w:ascii="Symbol" w:hAnsi="Symbol" w:hint="default"/>
      </w:rPr>
    </w:lvl>
    <w:lvl w:ilvl="1" w:tplc="B9EC4BA8">
      <w:start w:val="1"/>
      <w:numFmt w:val="bullet"/>
      <w:lvlText w:val="o"/>
      <w:lvlJc w:val="left"/>
      <w:pPr>
        <w:ind w:left="1440" w:hanging="360"/>
      </w:pPr>
      <w:rPr>
        <w:rFonts w:ascii="Courier New" w:hAnsi="Courier New" w:hint="default"/>
      </w:rPr>
    </w:lvl>
    <w:lvl w:ilvl="2" w:tplc="D1761F30">
      <w:start w:val="1"/>
      <w:numFmt w:val="bullet"/>
      <w:lvlText w:val=""/>
      <w:lvlJc w:val="left"/>
      <w:pPr>
        <w:ind w:left="2160" w:hanging="360"/>
      </w:pPr>
      <w:rPr>
        <w:rFonts w:ascii="Wingdings" w:hAnsi="Wingdings" w:hint="default"/>
      </w:rPr>
    </w:lvl>
    <w:lvl w:ilvl="3" w:tplc="DE04F946">
      <w:start w:val="1"/>
      <w:numFmt w:val="bullet"/>
      <w:lvlText w:val=""/>
      <w:lvlJc w:val="left"/>
      <w:pPr>
        <w:ind w:left="2880" w:hanging="360"/>
      </w:pPr>
      <w:rPr>
        <w:rFonts w:ascii="Symbol" w:hAnsi="Symbol" w:hint="default"/>
      </w:rPr>
    </w:lvl>
    <w:lvl w:ilvl="4" w:tplc="AA4CB4EC">
      <w:start w:val="1"/>
      <w:numFmt w:val="bullet"/>
      <w:lvlText w:val="o"/>
      <w:lvlJc w:val="left"/>
      <w:pPr>
        <w:ind w:left="3600" w:hanging="360"/>
      </w:pPr>
      <w:rPr>
        <w:rFonts w:ascii="Courier New" w:hAnsi="Courier New" w:hint="default"/>
      </w:rPr>
    </w:lvl>
    <w:lvl w:ilvl="5" w:tplc="4A3C3230">
      <w:start w:val="1"/>
      <w:numFmt w:val="bullet"/>
      <w:lvlText w:val=""/>
      <w:lvlJc w:val="left"/>
      <w:pPr>
        <w:ind w:left="4320" w:hanging="360"/>
      </w:pPr>
      <w:rPr>
        <w:rFonts w:ascii="Wingdings" w:hAnsi="Wingdings" w:hint="default"/>
      </w:rPr>
    </w:lvl>
    <w:lvl w:ilvl="6" w:tplc="A6EE6C22">
      <w:start w:val="1"/>
      <w:numFmt w:val="bullet"/>
      <w:lvlText w:val=""/>
      <w:lvlJc w:val="left"/>
      <w:pPr>
        <w:ind w:left="5040" w:hanging="360"/>
      </w:pPr>
      <w:rPr>
        <w:rFonts w:ascii="Symbol" w:hAnsi="Symbol" w:hint="default"/>
      </w:rPr>
    </w:lvl>
    <w:lvl w:ilvl="7" w:tplc="B6C2CA14">
      <w:start w:val="1"/>
      <w:numFmt w:val="bullet"/>
      <w:lvlText w:val="o"/>
      <w:lvlJc w:val="left"/>
      <w:pPr>
        <w:ind w:left="5760" w:hanging="360"/>
      </w:pPr>
      <w:rPr>
        <w:rFonts w:ascii="Courier New" w:hAnsi="Courier New" w:hint="default"/>
      </w:rPr>
    </w:lvl>
    <w:lvl w:ilvl="8" w:tplc="EE0E2F8C">
      <w:start w:val="1"/>
      <w:numFmt w:val="bullet"/>
      <w:lvlText w:val=""/>
      <w:lvlJc w:val="left"/>
      <w:pPr>
        <w:ind w:left="6480" w:hanging="360"/>
      </w:pPr>
      <w:rPr>
        <w:rFonts w:ascii="Wingdings" w:hAnsi="Wingdings" w:hint="default"/>
      </w:rPr>
    </w:lvl>
  </w:abstractNum>
  <w:abstractNum w:abstractNumId="37" w15:restartNumberingAfterBreak="0">
    <w:nsid w:val="4D38DB15"/>
    <w:multiLevelType w:val="hybridMultilevel"/>
    <w:tmpl w:val="F73C3EEE"/>
    <w:lvl w:ilvl="0" w:tplc="9798280E">
      <w:start w:val="1"/>
      <w:numFmt w:val="bullet"/>
      <w:lvlText w:val="o"/>
      <w:lvlJc w:val="left"/>
      <w:pPr>
        <w:ind w:left="720" w:hanging="360"/>
      </w:pPr>
      <w:rPr>
        <w:rFonts w:ascii="Courier New" w:hAnsi="Courier New" w:hint="default"/>
      </w:rPr>
    </w:lvl>
    <w:lvl w:ilvl="1" w:tplc="21CCEF7E">
      <w:start w:val="1"/>
      <w:numFmt w:val="bullet"/>
      <w:lvlText w:val="o"/>
      <w:lvlJc w:val="left"/>
      <w:pPr>
        <w:ind w:left="1440" w:hanging="360"/>
      </w:pPr>
      <w:rPr>
        <w:rFonts w:ascii="Courier New" w:hAnsi="Courier New" w:hint="default"/>
      </w:rPr>
    </w:lvl>
    <w:lvl w:ilvl="2" w:tplc="69F2C8A4">
      <w:start w:val="1"/>
      <w:numFmt w:val="bullet"/>
      <w:lvlText w:val=""/>
      <w:lvlJc w:val="left"/>
      <w:pPr>
        <w:ind w:left="2160" w:hanging="360"/>
      </w:pPr>
      <w:rPr>
        <w:rFonts w:ascii="Wingdings" w:hAnsi="Wingdings" w:hint="default"/>
      </w:rPr>
    </w:lvl>
    <w:lvl w:ilvl="3" w:tplc="DA3A985C">
      <w:start w:val="1"/>
      <w:numFmt w:val="bullet"/>
      <w:lvlText w:val=""/>
      <w:lvlJc w:val="left"/>
      <w:pPr>
        <w:ind w:left="2880" w:hanging="360"/>
      </w:pPr>
      <w:rPr>
        <w:rFonts w:ascii="Symbol" w:hAnsi="Symbol" w:hint="default"/>
      </w:rPr>
    </w:lvl>
    <w:lvl w:ilvl="4" w:tplc="661EF1E2">
      <w:start w:val="1"/>
      <w:numFmt w:val="bullet"/>
      <w:lvlText w:val="o"/>
      <w:lvlJc w:val="left"/>
      <w:pPr>
        <w:ind w:left="3600" w:hanging="360"/>
      </w:pPr>
      <w:rPr>
        <w:rFonts w:ascii="Courier New" w:hAnsi="Courier New" w:hint="default"/>
      </w:rPr>
    </w:lvl>
    <w:lvl w:ilvl="5" w:tplc="122211F4">
      <w:start w:val="1"/>
      <w:numFmt w:val="bullet"/>
      <w:lvlText w:val=""/>
      <w:lvlJc w:val="left"/>
      <w:pPr>
        <w:ind w:left="4320" w:hanging="360"/>
      </w:pPr>
      <w:rPr>
        <w:rFonts w:ascii="Wingdings" w:hAnsi="Wingdings" w:hint="default"/>
      </w:rPr>
    </w:lvl>
    <w:lvl w:ilvl="6" w:tplc="1E806390">
      <w:start w:val="1"/>
      <w:numFmt w:val="bullet"/>
      <w:lvlText w:val=""/>
      <w:lvlJc w:val="left"/>
      <w:pPr>
        <w:ind w:left="5040" w:hanging="360"/>
      </w:pPr>
      <w:rPr>
        <w:rFonts w:ascii="Symbol" w:hAnsi="Symbol" w:hint="default"/>
      </w:rPr>
    </w:lvl>
    <w:lvl w:ilvl="7" w:tplc="2572E748">
      <w:start w:val="1"/>
      <w:numFmt w:val="bullet"/>
      <w:lvlText w:val="o"/>
      <w:lvlJc w:val="left"/>
      <w:pPr>
        <w:ind w:left="5760" w:hanging="360"/>
      </w:pPr>
      <w:rPr>
        <w:rFonts w:ascii="Courier New" w:hAnsi="Courier New" w:hint="default"/>
      </w:rPr>
    </w:lvl>
    <w:lvl w:ilvl="8" w:tplc="55422B68">
      <w:start w:val="1"/>
      <w:numFmt w:val="bullet"/>
      <w:lvlText w:val=""/>
      <w:lvlJc w:val="left"/>
      <w:pPr>
        <w:ind w:left="6480" w:hanging="360"/>
      </w:pPr>
      <w:rPr>
        <w:rFonts w:ascii="Wingdings" w:hAnsi="Wingdings" w:hint="default"/>
      </w:rPr>
    </w:lvl>
  </w:abstractNum>
  <w:abstractNum w:abstractNumId="38" w15:restartNumberingAfterBreak="0">
    <w:nsid w:val="4D719553"/>
    <w:multiLevelType w:val="hybridMultilevel"/>
    <w:tmpl w:val="6A222BE8"/>
    <w:lvl w:ilvl="0" w:tplc="B4803236">
      <w:start w:val="1"/>
      <w:numFmt w:val="bullet"/>
      <w:lvlText w:val=""/>
      <w:lvlJc w:val="left"/>
      <w:pPr>
        <w:ind w:left="720" w:hanging="360"/>
      </w:pPr>
      <w:rPr>
        <w:rFonts w:ascii="Symbol" w:hAnsi="Symbol" w:hint="default"/>
      </w:rPr>
    </w:lvl>
    <w:lvl w:ilvl="1" w:tplc="8F4CC29E">
      <w:start w:val="1"/>
      <w:numFmt w:val="bullet"/>
      <w:lvlText w:val="o"/>
      <w:lvlJc w:val="left"/>
      <w:pPr>
        <w:ind w:left="1440" w:hanging="360"/>
      </w:pPr>
      <w:rPr>
        <w:rFonts w:ascii="Courier New" w:hAnsi="Courier New" w:hint="default"/>
      </w:rPr>
    </w:lvl>
    <w:lvl w:ilvl="2" w:tplc="B19ACEE8">
      <w:start w:val="1"/>
      <w:numFmt w:val="bullet"/>
      <w:lvlText w:val=""/>
      <w:lvlJc w:val="left"/>
      <w:pPr>
        <w:ind w:left="2160" w:hanging="360"/>
      </w:pPr>
      <w:rPr>
        <w:rFonts w:ascii="Wingdings" w:hAnsi="Wingdings" w:hint="default"/>
      </w:rPr>
    </w:lvl>
    <w:lvl w:ilvl="3" w:tplc="44BA29E2">
      <w:start w:val="1"/>
      <w:numFmt w:val="bullet"/>
      <w:lvlText w:val=""/>
      <w:lvlJc w:val="left"/>
      <w:pPr>
        <w:ind w:left="2880" w:hanging="360"/>
      </w:pPr>
      <w:rPr>
        <w:rFonts w:ascii="Symbol" w:hAnsi="Symbol" w:hint="default"/>
      </w:rPr>
    </w:lvl>
    <w:lvl w:ilvl="4" w:tplc="06BA6DF6">
      <w:start w:val="1"/>
      <w:numFmt w:val="bullet"/>
      <w:lvlText w:val="o"/>
      <w:lvlJc w:val="left"/>
      <w:pPr>
        <w:ind w:left="3600" w:hanging="360"/>
      </w:pPr>
      <w:rPr>
        <w:rFonts w:ascii="Courier New" w:hAnsi="Courier New" w:hint="default"/>
      </w:rPr>
    </w:lvl>
    <w:lvl w:ilvl="5" w:tplc="F662CAE6">
      <w:start w:val="1"/>
      <w:numFmt w:val="bullet"/>
      <w:lvlText w:val=""/>
      <w:lvlJc w:val="left"/>
      <w:pPr>
        <w:ind w:left="4320" w:hanging="360"/>
      </w:pPr>
      <w:rPr>
        <w:rFonts w:ascii="Wingdings" w:hAnsi="Wingdings" w:hint="default"/>
      </w:rPr>
    </w:lvl>
    <w:lvl w:ilvl="6" w:tplc="9086D38A">
      <w:start w:val="1"/>
      <w:numFmt w:val="bullet"/>
      <w:lvlText w:val=""/>
      <w:lvlJc w:val="left"/>
      <w:pPr>
        <w:ind w:left="5040" w:hanging="360"/>
      </w:pPr>
      <w:rPr>
        <w:rFonts w:ascii="Symbol" w:hAnsi="Symbol" w:hint="default"/>
      </w:rPr>
    </w:lvl>
    <w:lvl w:ilvl="7" w:tplc="01A0C45A">
      <w:start w:val="1"/>
      <w:numFmt w:val="bullet"/>
      <w:lvlText w:val="o"/>
      <w:lvlJc w:val="left"/>
      <w:pPr>
        <w:ind w:left="5760" w:hanging="360"/>
      </w:pPr>
      <w:rPr>
        <w:rFonts w:ascii="Courier New" w:hAnsi="Courier New" w:hint="default"/>
      </w:rPr>
    </w:lvl>
    <w:lvl w:ilvl="8" w:tplc="2B0E0776">
      <w:start w:val="1"/>
      <w:numFmt w:val="bullet"/>
      <w:lvlText w:val=""/>
      <w:lvlJc w:val="left"/>
      <w:pPr>
        <w:ind w:left="6480" w:hanging="360"/>
      </w:pPr>
      <w:rPr>
        <w:rFonts w:ascii="Wingdings" w:hAnsi="Wingdings" w:hint="default"/>
      </w:rPr>
    </w:lvl>
  </w:abstractNum>
  <w:abstractNum w:abstractNumId="39" w15:restartNumberingAfterBreak="0">
    <w:nsid w:val="4F149B63"/>
    <w:multiLevelType w:val="hybridMultilevel"/>
    <w:tmpl w:val="FD0C4A86"/>
    <w:lvl w:ilvl="0" w:tplc="647C4B34">
      <w:start w:val="1"/>
      <w:numFmt w:val="bullet"/>
      <w:lvlText w:val=""/>
      <w:lvlJc w:val="left"/>
      <w:pPr>
        <w:ind w:left="720" w:hanging="360"/>
      </w:pPr>
      <w:rPr>
        <w:rFonts w:ascii="Symbol" w:hAnsi="Symbol" w:hint="default"/>
      </w:rPr>
    </w:lvl>
    <w:lvl w:ilvl="1" w:tplc="A1D036DC">
      <w:start w:val="1"/>
      <w:numFmt w:val="bullet"/>
      <w:lvlText w:val="o"/>
      <w:lvlJc w:val="left"/>
      <w:pPr>
        <w:ind w:left="1440" w:hanging="360"/>
      </w:pPr>
      <w:rPr>
        <w:rFonts w:ascii="Courier New" w:hAnsi="Courier New" w:hint="default"/>
      </w:rPr>
    </w:lvl>
    <w:lvl w:ilvl="2" w:tplc="276EEA22">
      <w:start w:val="1"/>
      <w:numFmt w:val="bullet"/>
      <w:lvlText w:val=""/>
      <w:lvlJc w:val="left"/>
      <w:pPr>
        <w:ind w:left="2160" w:hanging="360"/>
      </w:pPr>
      <w:rPr>
        <w:rFonts w:ascii="Wingdings" w:hAnsi="Wingdings" w:hint="default"/>
      </w:rPr>
    </w:lvl>
    <w:lvl w:ilvl="3" w:tplc="D0D6387A">
      <w:start w:val="1"/>
      <w:numFmt w:val="bullet"/>
      <w:lvlText w:val=""/>
      <w:lvlJc w:val="left"/>
      <w:pPr>
        <w:ind w:left="2880" w:hanging="360"/>
      </w:pPr>
      <w:rPr>
        <w:rFonts w:ascii="Symbol" w:hAnsi="Symbol" w:hint="default"/>
      </w:rPr>
    </w:lvl>
    <w:lvl w:ilvl="4" w:tplc="F5BCEF32">
      <w:start w:val="1"/>
      <w:numFmt w:val="bullet"/>
      <w:lvlText w:val="o"/>
      <w:lvlJc w:val="left"/>
      <w:pPr>
        <w:ind w:left="3600" w:hanging="360"/>
      </w:pPr>
      <w:rPr>
        <w:rFonts w:ascii="Courier New" w:hAnsi="Courier New" w:hint="default"/>
      </w:rPr>
    </w:lvl>
    <w:lvl w:ilvl="5" w:tplc="D81AF9EA">
      <w:start w:val="1"/>
      <w:numFmt w:val="bullet"/>
      <w:lvlText w:val=""/>
      <w:lvlJc w:val="left"/>
      <w:pPr>
        <w:ind w:left="4320" w:hanging="360"/>
      </w:pPr>
      <w:rPr>
        <w:rFonts w:ascii="Wingdings" w:hAnsi="Wingdings" w:hint="default"/>
      </w:rPr>
    </w:lvl>
    <w:lvl w:ilvl="6" w:tplc="2A5454F8">
      <w:start w:val="1"/>
      <w:numFmt w:val="bullet"/>
      <w:lvlText w:val=""/>
      <w:lvlJc w:val="left"/>
      <w:pPr>
        <w:ind w:left="5040" w:hanging="360"/>
      </w:pPr>
      <w:rPr>
        <w:rFonts w:ascii="Symbol" w:hAnsi="Symbol" w:hint="default"/>
      </w:rPr>
    </w:lvl>
    <w:lvl w:ilvl="7" w:tplc="19064B1A">
      <w:start w:val="1"/>
      <w:numFmt w:val="bullet"/>
      <w:lvlText w:val="o"/>
      <w:lvlJc w:val="left"/>
      <w:pPr>
        <w:ind w:left="5760" w:hanging="360"/>
      </w:pPr>
      <w:rPr>
        <w:rFonts w:ascii="Courier New" w:hAnsi="Courier New" w:hint="default"/>
      </w:rPr>
    </w:lvl>
    <w:lvl w:ilvl="8" w:tplc="A5785D38">
      <w:start w:val="1"/>
      <w:numFmt w:val="bullet"/>
      <w:lvlText w:val=""/>
      <w:lvlJc w:val="left"/>
      <w:pPr>
        <w:ind w:left="6480" w:hanging="360"/>
      </w:pPr>
      <w:rPr>
        <w:rFonts w:ascii="Wingdings" w:hAnsi="Wingdings" w:hint="default"/>
      </w:rPr>
    </w:lvl>
  </w:abstractNum>
  <w:abstractNum w:abstractNumId="40" w15:restartNumberingAfterBreak="0">
    <w:nsid w:val="5056AA73"/>
    <w:multiLevelType w:val="hybridMultilevel"/>
    <w:tmpl w:val="A9B883F4"/>
    <w:lvl w:ilvl="0" w:tplc="BE10EBD4">
      <w:start w:val="1"/>
      <w:numFmt w:val="decimal"/>
      <w:lvlText w:val="%1."/>
      <w:lvlJc w:val="left"/>
      <w:pPr>
        <w:ind w:left="720" w:hanging="360"/>
      </w:pPr>
    </w:lvl>
    <w:lvl w:ilvl="1" w:tplc="E292AFD6">
      <w:start w:val="1"/>
      <w:numFmt w:val="lowerLetter"/>
      <w:lvlText w:val="%2."/>
      <w:lvlJc w:val="left"/>
      <w:pPr>
        <w:ind w:left="1440" w:hanging="360"/>
      </w:pPr>
    </w:lvl>
    <w:lvl w:ilvl="2" w:tplc="20282816">
      <w:start w:val="1"/>
      <w:numFmt w:val="lowerRoman"/>
      <w:lvlText w:val="%3."/>
      <w:lvlJc w:val="right"/>
      <w:pPr>
        <w:ind w:left="2160" w:hanging="180"/>
      </w:pPr>
    </w:lvl>
    <w:lvl w:ilvl="3" w:tplc="402EA2DC">
      <w:start w:val="1"/>
      <w:numFmt w:val="decimal"/>
      <w:lvlText w:val="%4."/>
      <w:lvlJc w:val="left"/>
      <w:pPr>
        <w:ind w:left="2880" w:hanging="360"/>
      </w:pPr>
    </w:lvl>
    <w:lvl w:ilvl="4" w:tplc="3BEC37E2">
      <w:start w:val="1"/>
      <w:numFmt w:val="lowerLetter"/>
      <w:lvlText w:val="%5."/>
      <w:lvlJc w:val="left"/>
      <w:pPr>
        <w:ind w:left="3600" w:hanging="360"/>
      </w:pPr>
    </w:lvl>
    <w:lvl w:ilvl="5" w:tplc="6616F1E8">
      <w:start w:val="1"/>
      <w:numFmt w:val="lowerRoman"/>
      <w:lvlText w:val="%6."/>
      <w:lvlJc w:val="right"/>
      <w:pPr>
        <w:ind w:left="4320" w:hanging="180"/>
      </w:pPr>
    </w:lvl>
    <w:lvl w:ilvl="6" w:tplc="16BA5130">
      <w:start w:val="1"/>
      <w:numFmt w:val="decimal"/>
      <w:lvlText w:val="%7."/>
      <w:lvlJc w:val="left"/>
      <w:pPr>
        <w:ind w:left="5040" w:hanging="360"/>
      </w:pPr>
    </w:lvl>
    <w:lvl w:ilvl="7" w:tplc="07BAC50C">
      <w:start w:val="1"/>
      <w:numFmt w:val="lowerLetter"/>
      <w:lvlText w:val="%8."/>
      <w:lvlJc w:val="left"/>
      <w:pPr>
        <w:ind w:left="5760" w:hanging="360"/>
      </w:pPr>
    </w:lvl>
    <w:lvl w:ilvl="8" w:tplc="EF60E3B8">
      <w:start w:val="1"/>
      <w:numFmt w:val="lowerRoman"/>
      <w:lvlText w:val="%9."/>
      <w:lvlJc w:val="right"/>
      <w:pPr>
        <w:ind w:left="6480" w:hanging="180"/>
      </w:pPr>
    </w:lvl>
  </w:abstractNum>
  <w:abstractNum w:abstractNumId="41" w15:restartNumberingAfterBreak="0">
    <w:nsid w:val="509C9741"/>
    <w:multiLevelType w:val="hybridMultilevel"/>
    <w:tmpl w:val="C56C6906"/>
    <w:lvl w:ilvl="0" w:tplc="87C29044">
      <w:start w:val="1"/>
      <w:numFmt w:val="bullet"/>
      <w:lvlText w:val=""/>
      <w:lvlJc w:val="left"/>
      <w:pPr>
        <w:ind w:left="720" w:hanging="360"/>
      </w:pPr>
      <w:rPr>
        <w:rFonts w:ascii="Symbol" w:hAnsi="Symbol" w:hint="default"/>
      </w:rPr>
    </w:lvl>
    <w:lvl w:ilvl="1" w:tplc="2D3E0332">
      <w:start w:val="1"/>
      <w:numFmt w:val="bullet"/>
      <w:lvlText w:val="o"/>
      <w:lvlJc w:val="left"/>
      <w:pPr>
        <w:ind w:left="1440" w:hanging="360"/>
      </w:pPr>
      <w:rPr>
        <w:rFonts w:ascii="Courier New" w:hAnsi="Courier New" w:hint="default"/>
      </w:rPr>
    </w:lvl>
    <w:lvl w:ilvl="2" w:tplc="0B9A9740">
      <w:start w:val="1"/>
      <w:numFmt w:val="bullet"/>
      <w:lvlText w:val=""/>
      <w:lvlJc w:val="left"/>
      <w:pPr>
        <w:ind w:left="2160" w:hanging="360"/>
      </w:pPr>
      <w:rPr>
        <w:rFonts w:ascii="Wingdings" w:hAnsi="Wingdings" w:hint="default"/>
      </w:rPr>
    </w:lvl>
    <w:lvl w:ilvl="3" w:tplc="0AB65FF6">
      <w:start w:val="1"/>
      <w:numFmt w:val="bullet"/>
      <w:lvlText w:val=""/>
      <w:lvlJc w:val="left"/>
      <w:pPr>
        <w:ind w:left="2880" w:hanging="360"/>
      </w:pPr>
      <w:rPr>
        <w:rFonts w:ascii="Symbol" w:hAnsi="Symbol" w:hint="default"/>
      </w:rPr>
    </w:lvl>
    <w:lvl w:ilvl="4" w:tplc="CEE85426">
      <w:start w:val="1"/>
      <w:numFmt w:val="bullet"/>
      <w:lvlText w:val="o"/>
      <w:lvlJc w:val="left"/>
      <w:pPr>
        <w:ind w:left="3600" w:hanging="360"/>
      </w:pPr>
      <w:rPr>
        <w:rFonts w:ascii="Courier New" w:hAnsi="Courier New" w:hint="default"/>
      </w:rPr>
    </w:lvl>
    <w:lvl w:ilvl="5" w:tplc="A9EE8EDE">
      <w:start w:val="1"/>
      <w:numFmt w:val="bullet"/>
      <w:lvlText w:val=""/>
      <w:lvlJc w:val="left"/>
      <w:pPr>
        <w:ind w:left="4320" w:hanging="360"/>
      </w:pPr>
      <w:rPr>
        <w:rFonts w:ascii="Wingdings" w:hAnsi="Wingdings" w:hint="default"/>
      </w:rPr>
    </w:lvl>
    <w:lvl w:ilvl="6" w:tplc="4D2016C6">
      <w:start w:val="1"/>
      <w:numFmt w:val="bullet"/>
      <w:lvlText w:val=""/>
      <w:lvlJc w:val="left"/>
      <w:pPr>
        <w:ind w:left="5040" w:hanging="360"/>
      </w:pPr>
      <w:rPr>
        <w:rFonts w:ascii="Symbol" w:hAnsi="Symbol" w:hint="default"/>
      </w:rPr>
    </w:lvl>
    <w:lvl w:ilvl="7" w:tplc="18CE1106">
      <w:start w:val="1"/>
      <w:numFmt w:val="bullet"/>
      <w:lvlText w:val="o"/>
      <w:lvlJc w:val="left"/>
      <w:pPr>
        <w:ind w:left="5760" w:hanging="360"/>
      </w:pPr>
      <w:rPr>
        <w:rFonts w:ascii="Courier New" w:hAnsi="Courier New" w:hint="default"/>
      </w:rPr>
    </w:lvl>
    <w:lvl w:ilvl="8" w:tplc="5E3EDDA2">
      <w:start w:val="1"/>
      <w:numFmt w:val="bullet"/>
      <w:lvlText w:val=""/>
      <w:lvlJc w:val="left"/>
      <w:pPr>
        <w:ind w:left="6480" w:hanging="360"/>
      </w:pPr>
      <w:rPr>
        <w:rFonts w:ascii="Wingdings" w:hAnsi="Wingdings" w:hint="default"/>
      </w:rPr>
    </w:lvl>
  </w:abstractNum>
  <w:abstractNum w:abstractNumId="42" w15:restartNumberingAfterBreak="0">
    <w:nsid w:val="5353FEA1"/>
    <w:multiLevelType w:val="hybridMultilevel"/>
    <w:tmpl w:val="3980602E"/>
    <w:lvl w:ilvl="0" w:tplc="41A48D40">
      <w:start w:val="1"/>
      <w:numFmt w:val="bullet"/>
      <w:lvlText w:val=""/>
      <w:lvlJc w:val="left"/>
      <w:pPr>
        <w:ind w:left="720" w:hanging="360"/>
      </w:pPr>
      <w:rPr>
        <w:rFonts w:ascii="Symbol" w:hAnsi="Symbol" w:hint="default"/>
      </w:rPr>
    </w:lvl>
    <w:lvl w:ilvl="1" w:tplc="5C640330">
      <w:start w:val="1"/>
      <w:numFmt w:val="bullet"/>
      <w:lvlText w:val="o"/>
      <w:lvlJc w:val="left"/>
      <w:pPr>
        <w:ind w:left="1440" w:hanging="360"/>
      </w:pPr>
      <w:rPr>
        <w:rFonts w:ascii="Courier New" w:hAnsi="Courier New" w:hint="default"/>
      </w:rPr>
    </w:lvl>
    <w:lvl w:ilvl="2" w:tplc="C82A964A">
      <w:start w:val="1"/>
      <w:numFmt w:val="bullet"/>
      <w:lvlText w:val=""/>
      <w:lvlJc w:val="left"/>
      <w:pPr>
        <w:ind w:left="2160" w:hanging="360"/>
      </w:pPr>
      <w:rPr>
        <w:rFonts w:ascii="Wingdings" w:hAnsi="Wingdings" w:hint="default"/>
      </w:rPr>
    </w:lvl>
    <w:lvl w:ilvl="3" w:tplc="21DEA00E">
      <w:start w:val="1"/>
      <w:numFmt w:val="bullet"/>
      <w:lvlText w:val=""/>
      <w:lvlJc w:val="left"/>
      <w:pPr>
        <w:ind w:left="2880" w:hanging="360"/>
      </w:pPr>
      <w:rPr>
        <w:rFonts w:ascii="Symbol" w:hAnsi="Symbol" w:hint="default"/>
      </w:rPr>
    </w:lvl>
    <w:lvl w:ilvl="4" w:tplc="D1EE3F3C">
      <w:start w:val="1"/>
      <w:numFmt w:val="bullet"/>
      <w:lvlText w:val="o"/>
      <w:lvlJc w:val="left"/>
      <w:pPr>
        <w:ind w:left="3600" w:hanging="360"/>
      </w:pPr>
      <w:rPr>
        <w:rFonts w:ascii="Courier New" w:hAnsi="Courier New" w:hint="default"/>
      </w:rPr>
    </w:lvl>
    <w:lvl w:ilvl="5" w:tplc="2FE612A2">
      <w:start w:val="1"/>
      <w:numFmt w:val="bullet"/>
      <w:lvlText w:val=""/>
      <w:lvlJc w:val="left"/>
      <w:pPr>
        <w:ind w:left="4320" w:hanging="360"/>
      </w:pPr>
      <w:rPr>
        <w:rFonts w:ascii="Wingdings" w:hAnsi="Wingdings" w:hint="default"/>
      </w:rPr>
    </w:lvl>
    <w:lvl w:ilvl="6" w:tplc="2A24263E">
      <w:start w:val="1"/>
      <w:numFmt w:val="bullet"/>
      <w:lvlText w:val=""/>
      <w:lvlJc w:val="left"/>
      <w:pPr>
        <w:ind w:left="5040" w:hanging="360"/>
      </w:pPr>
      <w:rPr>
        <w:rFonts w:ascii="Symbol" w:hAnsi="Symbol" w:hint="default"/>
      </w:rPr>
    </w:lvl>
    <w:lvl w:ilvl="7" w:tplc="8532355E">
      <w:start w:val="1"/>
      <w:numFmt w:val="bullet"/>
      <w:lvlText w:val="o"/>
      <w:lvlJc w:val="left"/>
      <w:pPr>
        <w:ind w:left="5760" w:hanging="360"/>
      </w:pPr>
      <w:rPr>
        <w:rFonts w:ascii="Courier New" w:hAnsi="Courier New" w:hint="default"/>
      </w:rPr>
    </w:lvl>
    <w:lvl w:ilvl="8" w:tplc="CCCC68F0">
      <w:start w:val="1"/>
      <w:numFmt w:val="bullet"/>
      <w:lvlText w:val=""/>
      <w:lvlJc w:val="left"/>
      <w:pPr>
        <w:ind w:left="6480" w:hanging="360"/>
      </w:pPr>
      <w:rPr>
        <w:rFonts w:ascii="Wingdings" w:hAnsi="Wingdings" w:hint="default"/>
      </w:rPr>
    </w:lvl>
  </w:abstractNum>
  <w:abstractNum w:abstractNumId="43" w15:restartNumberingAfterBreak="0">
    <w:nsid w:val="55A2747F"/>
    <w:multiLevelType w:val="hybridMultilevel"/>
    <w:tmpl w:val="BCA45D4E"/>
    <w:lvl w:ilvl="0" w:tplc="A2C4A9AA">
      <w:start w:val="1"/>
      <w:numFmt w:val="upperRoman"/>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4" w15:restartNumberingAfterBreak="0">
    <w:nsid w:val="585B6EEE"/>
    <w:multiLevelType w:val="hybridMultilevel"/>
    <w:tmpl w:val="D2661734"/>
    <w:lvl w:ilvl="0" w:tplc="6B26067A">
      <w:start w:val="1"/>
      <w:numFmt w:val="bullet"/>
      <w:lvlText w:val=""/>
      <w:lvlJc w:val="left"/>
      <w:pPr>
        <w:ind w:left="720" w:hanging="360"/>
      </w:pPr>
      <w:rPr>
        <w:rFonts w:ascii="Symbol" w:hAnsi="Symbol" w:hint="default"/>
      </w:rPr>
    </w:lvl>
    <w:lvl w:ilvl="1" w:tplc="DC82F242">
      <w:start w:val="1"/>
      <w:numFmt w:val="bullet"/>
      <w:lvlText w:val="o"/>
      <w:lvlJc w:val="left"/>
      <w:pPr>
        <w:ind w:left="1440" w:hanging="360"/>
      </w:pPr>
      <w:rPr>
        <w:rFonts w:ascii="Courier New" w:hAnsi="Courier New" w:hint="default"/>
      </w:rPr>
    </w:lvl>
    <w:lvl w:ilvl="2" w:tplc="902A1E8E">
      <w:start w:val="1"/>
      <w:numFmt w:val="bullet"/>
      <w:lvlText w:val=""/>
      <w:lvlJc w:val="left"/>
      <w:pPr>
        <w:ind w:left="2160" w:hanging="360"/>
      </w:pPr>
      <w:rPr>
        <w:rFonts w:ascii="Wingdings" w:hAnsi="Wingdings" w:hint="default"/>
      </w:rPr>
    </w:lvl>
    <w:lvl w:ilvl="3" w:tplc="B4964CD8">
      <w:start w:val="1"/>
      <w:numFmt w:val="bullet"/>
      <w:lvlText w:val=""/>
      <w:lvlJc w:val="left"/>
      <w:pPr>
        <w:ind w:left="2880" w:hanging="360"/>
      </w:pPr>
      <w:rPr>
        <w:rFonts w:ascii="Symbol" w:hAnsi="Symbol" w:hint="default"/>
      </w:rPr>
    </w:lvl>
    <w:lvl w:ilvl="4" w:tplc="6D3E7FC8">
      <w:start w:val="1"/>
      <w:numFmt w:val="bullet"/>
      <w:lvlText w:val="o"/>
      <w:lvlJc w:val="left"/>
      <w:pPr>
        <w:ind w:left="3600" w:hanging="360"/>
      </w:pPr>
      <w:rPr>
        <w:rFonts w:ascii="Courier New" w:hAnsi="Courier New" w:hint="default"/>
      </w:rPr>
    </w:lvl>
    <w:lvl w:ilvl="5" w:tplc="A6EA0E82">
      <w:start w:val="1"/>
      <w:numFmt w:val="bullet"/>
      <w:lvlText w:val=""/>
      <w:lvlJc w:val="left"/>
      <w:pPr>
        <w:ind w:left="4320" w:hanging="360"/>
      </w:pPr>
      <w:rPr>
        <w:rFonts w:ascii="Wingdings" w:hAnsi="Wingdings" w:hint="default"/>
      </w:rPr>
    </w:lvl>
    <w:lvl w:ilvl="6" w:tplc="D37233A6">
      <w:start w:val="1"/>
      <w:numFmt w:val="bullet"/>
      <w:lvlText w:val=""/>
      <w:lvlJc w:val="left"/>
      <w:pPr>
        <w:ind w:left="5040" w:hanging="360"/>
      </w:pPr>
      <w:rPr>
        <w:rFonts w:ascii="Symbol" w:hAnsi="Symbol" w:hint="default"/>
      </w:rPr>
    </w:lvl>
    <w:lvl w:ilvl="7" w:tplc="C40EFF7E">
      <w:start w:val="1"/>
      <w:numFmt w:val="bullet"/>
      <w:lvlText w:val="o"/>
      <w:lvlJc w:val="left"/>
      <w:pPr>
        <w:ind w:left="5760" w:hanging="360"/>
      </w:pPr>
      <w:rPr>
        <w:rFonts w:ascii="Courier New" w:hAnsi="Courier New" w:hint="default"/>
      </w:rPr>
    </w:lvl>
    <w:lvl w:ilvl="8" w:tplc="298C6768">
      <w:start w:val="1"/>
      <w:numFmt w:val="bullet"/>
      <w:lvlText w:val=""/>
      <w:lvlJc w:val="left"/>
      <w:pPr>
        <w:ind w:left="6480" w:hanging="360"/>
      </w:pPr>
      <w:rPr>
        <w:rFonts w:ascii="Wingdings" w:hAnsi="Wingdings" w:hint="default"/>
      </w:rPr>
    </w:lvl>
  </w:abstractNum>
  <w:abstractNum w:abstractNumId="45" w15:restartNumberingAfterBreak="0">
    <w:nsid w:val="608F108F"/>
    <w:multiLevelType w:val="hybridMultilevel"/>
    <w:tmpl w:val="E9B41C7A"/>
    <w:lvl w:ilvl="0" w:tplc="F4A28A44">
      <w:start w:val="1"/>
      <w:numFmt w:val="bullet"/>
      <w:lvlText w:val=""/>
      <w:lvlJc w:val="left"/>
      <w:pPr>
        <w:ind w:left="720" w:hanging="360"/>
      </w:pPr>
      <w:rPr>
        <w:rFonts w:ascii="Symbol" w:hAnsi="Symbol" w:hint="default"/>
      </w:rPr>
    </w:lvl>
    <w:lvl w:ilvl="1" w:tplc="E9C864B4">
      <w:start w:val="1"/>
      <w:numFmt w:val="bullet"/>
      <w:lvlText w:val="o"/>
      <w:lvlJc w:val="left"/>
      <w:pPr>
        <w:ind w:left="1440" w:hanging="360"/>
      </w:pPr>
      <w:rPr>
        <w:rFonts w:ascii="Courier New" w:hAnsi="Courier New" w:hint="default"/>
      </w:rPr>
    </w:lvl>
    <w:lvl w:ilvl="2" w:tplc="AF66541A">
      <w:start w:val="1"/>
      <w:numFmt w:val="bullet"/>
      <w:lvlText w:val=""/>
      <w:lvlJc w:val="left"/>
      <w:pPr>
        <w:ind w:left="2160" w:hanging="360"/>
      </w:pPr>
      <w:rPr>
        <w:rFonts w:ascii="Wingdings" w:hAnsi="Wingdings" w:hint="default"/>
      </w:rPr>
    </w:lvl>
    <w:lvl w:ilvl="3" w:tplc="C8A2A660">
      <w:start w:val="1"/>
      <w:numFmt w:val="bullet"/>
      <w:lvlText w:val=""/>
      <w:lvlJc w:val="left"/>
      <w:pPr>
        <w:ind w:left="2880" w:hanging="360"/>
      </w:pPr>
      <w:rPr>
        <w:rFonts w:ascii="Symbol" w:hAnsi="Symbol" w:hint="default"/>
      </w:rPr>
    </w:lvl>
    <w:lvl w:ilvl="4" w:tplc="2F3EE228">
      <w:start w:val="1"/>
      <w:numFmt w:val="bullet"/>
      <w:lvlText w:val="o"/>
      <w:lvlJc w:val="left"/>
      <w:pPr>
        <w:ind w:left="3600" w:hanging="360"/>
      </w:pPr>
      <w:rPr>
        <w:rFonts w:ascii="Courier New" w:hAnsi="Courier New" w:hint="default"/>
      </w:rPr>
    </w:lvl>
    <w:lvl w:ilvl="5" w:tplc="B93A733E">
      <w:start w:val="1"/>
      <w:numFmt w:val="bullet"/>
      <w:lvlText w:val=""/>
      <w:lvlJc w:val="left"/>
      <w:pPr>
        <w:ind w:left="4320" w:hanging="360"/>
      </w:pPr>
      <w:rPr>
        <w:rFonts w:ascii="Wingdings" w:hAnsi="Wingdings" w:hint="default"/>
      </w:rPr>
    </w:lvl>
    <w:lvl w:ilvl="6" w:tplc="8E887E0E">
      <w:start w:val="1"/>
      <w:numFmt w:val="bullet"/>
      <w:lvlText w:val=""/>
      <w:lvlJc w:val="left"/>
      <w:pPr>
        <w:ind w:left="5040" w:hanging="360"/>
      </w:pPr>
      <w:rPr>
        <w:rFonts w:ascii="Symbol" w:hAnsi="Symbol" w:hint="default"/>
      </w:rPr>
    </w:lvl>
    <w:lvl w:ilvl="7" w:tplc="3ECC813A">
      <w:start w:val="1"/>
      <w:numFmt w:val="bullet"/>
      <w:lvlText w:val="o"/>
      <w:lvlJc w:val="left"/>
      <w:pPr>
        <w:ind w:left="5760" w:hanging="360"/>
      </w:pPr>
      <w:rPr>
        <w:rFonts w:ascii="Courier New" w:hAnsi="Courier New" w:hint="default"/>
      </w:rPr>
    </w:lvl>
    <w:lvl w:ilvl="8" w:tplc="329297D2">
      <w:start w:val="1"/>
      <w:numFmt w:val="bullet"/>
      <w:lvlText w:val=""/>
      <w:lvlJc w:val="left"/>
      <w:pPr>
        <w:ind w:left="6480" w:hanging="360"/>
      </w:pPr>
      <w:rPr>
        <w:rFonts w:ascii="Wingdings" w:hAnsi="Wingdings" w:hint="default"/>
      </w:rPr>
    </w:lvl>
  </w:abstractNum>
  <w:abstractNum w:abstractNumId="46" w15:restartNumberingAfterBreak="0">
    <w:nsid w:val="60E02ADF"/>
    <w:multiLevelType w:val="hybridMultilevel"/>
    <w:tmpl w:val="88C44752"/>
    <w:lvl w:ilvl="0" w:tplc="68200928">
      <w:start w:val="6"/>
      <w:numFmt w:val="upperRoman"/>
      <w:lvlText w:val="%1."/>
      <w:lvlJc w:val="left"/>
      <w:pPr>
        <w:ind w:left="72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7" w15:restartNumberingAfterBreak="0">
    <w:nsid w:val="6F804FAB"/>
    <w:multiLevelType w:val="hybridMultilevel"/>
    <w:tmpl w:val="B03EB9D2"/>
    <w:lvl w:ilvl="0" w:tplc="129C4CB2">
      <w:numFmt w:val="decimalZero"/>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8" w15:restartNumberingAfterBreak="0">
    <w:nsid w:val="6FD0423B"/>
    <w:multiLevelType w:val="hybridMultilevel"/>
    <w:tmpl w:val="B0FAED9C"/>
    <w:lvl w:ilvl="0" w:tplc="15F82A9A">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9" w15:restartNumberingAfterBreak="0">
    <w:nsid w:val="772D7B54"/>
    <w:multiLevelType w:val="hybridMultilevel"/>
    <w:tmpl w:val="D03400B2"/>
    <w:lvl w:ilvl="0" w:tplc="E58A6D06">
      <w:start w:val="1"/>
      <w:numFmt w:val="bullet"/>
      <w:lvlText w:val=""/>
      <w:lvlJc w:val="left"/>
      <w:pPr>
        <w:ind w:left="720" w:hanging="360"/>
      </w:pPr>
      <w:rPr>
        <w:rFonts w:ascii="Symbol" w:hAnsi="Symbol" w:hint="default"/>
      </w:rPr>
    </w:lvl>
    <w:lvl w:ilvl="1" w:tplc="FB0E01C2">
      <w:start w:val="1"/>
      <w:numFmt w:val="bullet"/>
      <w:lvlText w:val="o"/>
      <w:lvlJc w:val="left"/>
      <w:pPr>
        <w:ind w:left="1440" w:hanging="360"/>
      </w:pPr>
      <w:rPr>
        <w:rFonts w:ascii="Courier New" w:hAnsi="Courier New" w:hint="default"/>
      </w:rPr>
    </w:lvl>
    <w:lvl w:ilvl="2" w:tplc="CEEA959C">
      <w:start w:val="1"/>
      <w:numFmt w:val="bullet"/>
      <w:lvlText w:val=""/>
      <w:lvlJc w:val="left"/>
      <w:pPr>
        <w:ind w:left="2160" w:hanging="360"/>
      </w:pPr>
      <w:rPr>
        <w:rFonts w:ascii="Wingdings" w:hAnsi="Wingdings" w:hint="default"/>
      </w:rPr>
    </w:lvl>
    <w:lvl w:ilvl="3" w:tplc="10D419F2">
      <w:start w:val="1"/>
      <w:numFmt w:val="bullet"/>
      <w:lvlText w:val=""/>
      <w:lvlJc w:val="left"/>
      <w:pPr>
        <w:ind w:left="2880" w:hanging="360"/>
      </w:pPr>
      <w:rPr>
        <w:rFonts w:ascii="Symbol" w:hAnsi="Symbol" w:hint="default"/>
      </w:rPr>
    </w:lvl>
    <w:lvl w:ilvl="4" w:tplc="A9662F12">
      <w:start w:val="1"/>
      <w:numFmt w:val="bullet"/>
      <w:lvlText w:val="o"/>
      <w:lvlJc w:val="left"/>
      <w:pPr>
        <w:ind w:left="3600" w:hanging="360"/>
      </w:pPr>
      <w:rPr>
        <w:rFonts w:ascii="Courier New" w:hAnsi="Courier New" w:hint="default"/>
      </w:rPr>
    </w:lvl>
    <w:lvl w:ilvl="5" w:tplc="5148C2F6">
      <w:start w:val="1"/>
      <w:numFmt w:val="bullet"/>
      <w:lvlText w:val=""/>
      <w:lvlJc w:val="left"/>
      <w:pPr>
        <w:ind w:left="4320" w:hanging="360"/>
      </w:pPr>
      <w:rPr>
        <w:rFonts w:ascii="Wingdings" w:hAnsi="Wingdings" w:hint="default"/>
      </w:rPr>
    </w:lvl>
    <w:lvl w:ilvl="6" w:tplc="D64835A4">
      <w:start w:val="1"/>
      <w:numFmt w:val="bullet"/>
      <w:lvlText w:val=""/>
      <w:lvlJc w:val="left"/>
      <w:pPr>
        <w:ind w:left="5040" w:hanging="360"/>
      </w:pPr>
      <w:rPr>
        <w:rFonts w:ascii="Symbol" w:hAnsi="Symbol" w:hint="default"/>
      </w:rPr>
    </w:lvl>
    <w:lvl w:ilvl="7" w:tplc="59625A04">
      <w:start w:val="1"/>
      <w:numFmt w:val="bullet"/>
      <w:lvlText w:val="o"/>
      <w:lvlJc w:val="left"/>
      <w:pPr>
        <w:ind w:left="5760" w:hanging="360"/>
      </w:pPr>
      <w:rPr>
        <w:rFonts w:ascii="Courier New" w:hAnsi="Courier New" w:hint="default"/>
      </w:rPr>
    </w:lvl>
    <w:lvl w:ilvl="8" w:tplc="E0082E86">
      <w:start w:val="1"/>
      <w:numFmt w:val="bullet"/>
      <w:lvlText w:val=""/>
      <w:lvlJc w:val="left"/>
      <w:pPr>
        <w:ind w:left="6480" w:hanging="360"/>
      </w:pPr>
      <w:rPr>
        <w:rFonts w:ascii="Wingdings" w:hAnsi="Wingdings" w:hint="default"/>
      </w:rPr>
    </w:lvl>
  </w:abstractNum>
  <w:abstractNum w:abstractNumId="50" w15:restartNumberingAfterBreak="0">
    <w:nsid w:val="78019BD7"/>
    <w:multiLevelType w:val="hybridMultilevel"/>
    <w:tmpl w:val="9CBEB7C4"/>
    <w:lvl w:ilvl="0" w:tplc="715AFF40">
      <w:start w:val="1"/>
      <w:numFmt w:val="bullet"/>
      <w:lvlText w:val=""/>
      <w:lvlJc w:val="left"/>
      <w:pPr>
        <w:ind w:left="720" w:hanging="360"/>
      </w:pPr>
      <w:rPr>
        <w:rFonts w:ascii="Symbol" w:hAnsi="Symbol" w:hint="default"/>
      </w:rPr>
    </w:lvl>
    <w:lvl w:ilvl="1" w:tplc="F656C906">
      <w:start w:val="1"/>
      <w:numFmt w:val="bullet"/>
      <w:lvlText w:val="o"/>
      <w:lvlJc w:val="left"/>
      <w:pPr>
        <w:ind w:left="1440" w:hanging="360"/>
      </w:pPr>
      <w:rPr>
        <w:rFonts w:ascii="Courier New" w:hAnsi="Courier New" w:hint="default"/>
      </w:rPr>
    </w:lvl>
    <w:lvl w:ilvl="2" w:tplc="9A96F73A">
      <w:start w:val="1"/>
      <w:numFmt w:val="bullet"/>
      <w:lvlText w:val=""/>
      <w:lvlJc w:val="left"/>
      <w:pPr>
        <w:ind w:left="2160" w:hanging="360"/>
      </w:pPr>
      <w:rPr>
        <w:rFonts w:ascii="Wingdings" w:hAnsi="Wingdings" w:hint="default"/>
      </w:rPr>
    </w:lvl>
    <w:lvl w:ilvl="3" w:tplc="FCAAAE88">
      <w:start w:val="1"/>
      <w:numFmt w:val="bullet"/>
      <w:lvlText w:val=""/>
      <w:lvlJc w:val="left"/>
      <w:pPr>
        <w:ind w:left="2880" w:hanging="360"/>
      </w:pPr>
      <w:rPr>
        <w:rFonts w:ascii="Symbol" w:hAnsi="Symbol" w:hint="default"/>
      </w:rPr>
    </w:lvl>
    <w:lvl w:ilvl="4" w:tplc="46B29BC4">
      <w:start w:val="1"/>
      <w:numFmt w:val="bullet"/>
      <w:lvlText w:val="o"/>
      <w:lvlJc w:val="left"/>
      <w:pPr>
        <w:ind w:left="3600" w:hanging="360"/>
      </w:pPr>
      <w:rPr>
        <w:rFonts w:ascii="Courier New" w:hAnsi="Courier New" w:hint="default"/>
      </w:rPr>
    </w:lvl>
    <w:lvl w:ilvl="5" w:tplc="33CECD5E">
      <w:start w:val="1"/>
      <w:numFmt w:val="bullet"/>
      <w:lvlText w:val=""/>
      <w:lvlJc w:val="left"/>
      <w:pPr>
        <w:ind w:left="4320" w:hanging="360"/>
      </w:pPr>
      <w:rPr>
        <w:rFonts w:ascii="Wingdings" w:hAnsi="Wingdings" w:hint="default"/>
      </w:rPr>
    </w:lvl>
    <w:lvl w:ilvl="6" w:tplc="26E0A276">
      <w:start w:val="1"/>
      <w:numFmt w:val="bullet"/>
      <w:lvlText w:val=""/>
      <w:lvlJc w:val="left"/>
      <w:pPr>
        <w:ind w:left="5040" w:hanging="360"/>
      </w:pPr>
      <w:rPr>
        <w:rFonts w:ascii="Symbol" w:hAnsi="Symbol" w:hint="default"/>
      </w:rPr>
    </w:lvl>
    <w:lvl w:ilvl="7" w:tplc="3498F38A">
      <w:start w:val="1"/>
      <w:numFmt w:val="bullet"/>
      <w:lvlText w:val="o"/>
      <w:lvlJc w:val="left"/>
      <w:pPr>
        <w:ind w:left="5760" w:hanging="360"/>
      </w:pPr>
      <w:rPr>
        <w:rFonts w:ascii="Courier New" w:hAnsi="Courier New" w:hint="default"/>
      </w:rPr>
    </w:lvl>
    <w:lvl w:ilvl="8" w:tplc="A7504B86">
      <w:start w:val="1"/>
      <w:numFmt w:val="bullet"/>
      <w:lvlText w:val=""/>
      <w:lvlJc w:val="left"/>
      <w:pPr>
        <w:ind w:left="6480" w:hanging="360"/>
      </w:pPr>
      <w:rPr>
        <w:rFonts w:ascii="Wingdings" w:hAnsi="Wingdings" w:hint="default"/>
      </w:rPr>
    </w:lvl>
  </w:abstractNum>
  <w:abstractNum w:abstractNumId="51" w15:restartNumberingAfterBreak="0">
    <w:nsid w:val="7C97353B"/>
    <w:multiLevelType w:val="hybridMultilevel"/>
    <w:tmpl w:val="81B2F258"/>
    <w:lvl w:ilvl="0" w:tplc="C776B306">
      <w:start w:val="1"/>
      <w:numFmt w:val="bullet"/>
      <w:lvlText w:val=""/>
      <w:lvlJc w:val="left"/>
      <w:pPr>
        <w:ind w:left="720" w:hanging="360"/>
      </w:pPr>
      <w:rPr>
        <w:rFonts w:ascii="Symbol" w:hAnsi="Symbol" w:hint="default"/>
      </w:rPr>
    </w:lvl>
    <w:lvl w:ilvl="1" w:tplc="7058540A">
      <w:start w:val="1"/>
      <w:numFmt w:val="bullet"/>
      <w:lvlText w:val="o"/>
      <w:lvlJc w:val="left"/>
      <w:pPr>
        <w:ind w:left="1440" w:hanging="360"/>
      </w:pPr>
      <w:rPr>
        <w:rFonts w:ascii="Courier New" w:hAnsi="Courier New" w:hint="default"/>
      </w:rPr>
    </w:lvl>
    <w:lvl w:ilvl="2" w:tplc="901C1DEA">
      <w:start w:val="1"/>
      <w:numFmt w:val="bullet"/>
      <w:lvlText w:val=""/>
      <w:lvlJc w:val="left"/>
      <w:pPr>
        <w:ind w:left="2160" w:hanging="360"/>
      </w:pPr>
      <w:rPr>
        <w:rFonts w:ascii="Wingdings" w:hAnsi="Wingdings" w:hint="default"/>
      </w:rPr>
    </w:lvl>
    <w:lvl w:ilvl="3" w:tplc="FDEA9A3A">
      <w:start w:val="1"/>
      <w:numFmt w:val="bullet"/>
      <w:lvlText w:val=""/>
      <w:lvlJc w:val="left"/>
      <w:pPr>
        <w:ind w:left="2880" w:hanging="360"/>
      </w:pPr>
      <w:rPr>
        <w:rFonts w:ascii="Symbol" w:hAnsi="Symbol" w:hint="default"/>
      </w:rPr>
    </w:lvl>
    <w:lvl w:ilvl="4" w:tplc="3FFAD198">
      <w:start w:val="1"/>
      <w:numFmt w:val="bullet"/>
      <w:lvlText w:val="o"/>
      <w:lvlJc w:val="left"/>
      <w:pPr>
        <w:ind w:left="3600" w:hanging="360"/>
      </w:pPr>
      <w:rPr>
        <w:rFonts w:ascii="Courier New" w:hAnsi="Courier New" w:hint="default"/>
      </w:rPr>
    </w:lvl>
    <w:lvl w:ilvl="5" w:tplc="380A5C34">
      <w:start w:val="1"/>
      <w:numFmt w:val="bullet"/>
      <w:lvlText w:val=""/>
      <w:lvlJc w:val="left"/>
      <w:pPr>
        <w:ind w:left="4320" w:hanging="360"/>
      </w:pPr>
      <w:rPr>
        <w:rFonts w:ascii="Wingdings" w:hAnsi="Wingdings" w:hint="default"/>
      </w:rPr>
    </w:lvl>
    <w:lvl w:ilvl="6" w:tplc="9E908E72">
      <w:start w:val="1"/>
      <w:numFmt w:val="bullet"/>
      <w:lvlText w:val=""/>
      <w:lvlJc w:val="left"/>
      <w:pPr>
        <w:ind w:left="5040" w:hanging="360"/>
      </w:pPr>
      <w:rPr>
        <w:rFonts w:ascii="Symbol" w:hAnsi="Symbol" w:hint="default"/>
      </w:rPr>
    </w:lvl>
    <w:lvl w:ilvl="7" w:tplc="1F72B606">
      <w:start w:val="1"/>
      <w:numFmt w:val="bullet"/>
      <w:lvlText w:val="o"/>
      <w:lvlJc w:val="left"/>
      <w:pPr>
        <w:ind w:left="5760" w:hanging="360"/>
      </w:pPr>
      <w:rPr>
        <w:rFonts w:ascii="Courier New" w:hAnsi="Courier New" w:hint="default"/>
      </w:rPr>
    </w:lvl>
    <w:lvl w:ilvl="8" w:tplc="9AE0160A">
      <w:start w:val="1"/>
      <w:numFmt w:val="bullet"/>
      <w:lvlText w:val=""/>
      <w:lvlJc w:val="left"/>
      <w:pPr>
        <w:ind w:left="6480" w:hanging="360"/>
      </w:pPr>
      <w:rPr>
        <w:rFonts w:ascii="Wingdings" w:hAnsi="Wingdings" w:hint="default"/>
      </w:rPr>
    </w:lvl>
  </w:abstractNum>
  <w:abstractNum w:abstractNumId="52" w15:restartNumberingAfterBreak="0">
    <w:nsid w:val="7DBD2065"/>
    <w:multiLevelType w:val="hybridMultilevel"/>
    <w:tmpl w:val="DCCAF060"/>
    <w:lvl w:ilvl="0" w:tplc="41D04AC6">
      <w:numFmt w:val="decimalZero"/>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1390299559">
    <w:abstractNumId w:val="37"/>
  </w:num>
  <w:num w:numId="2" w16cid:durableId="1060251693">
    <w:abstractNumId w:val="27"/>
  </w:num>
  <w:num w:numId="3" w16cid:durableId="376393195">
    <w:abstractNumId w:val="16"/>
  </w:num>
  <w:num w:numId="4" w16cid:durableId="2074546015">
    <w:abstractNumId w:val="11"/>
  </w:num>
  <w:num w:numId="5" w16cid:durableId="2057389917">
    <w:abstractNumId w:val="41"/>
  </w:num>
  <w:num w:numId="6" w16cid:durableId="1343389299">
    <w:abstractNumId w:val="40"/>
  </w:num>
  <w:num w:numId="7" w16cid:durableId="636765114">
    <w:abstractNumId w:val="1"/>
  </w:num>
  <w:num w:numId="8" w16cid:durableId="1678800962">
    <w:abstractNumId w:val="12"/>
  </w:num>
  <w:num w:numId="9" w16cid:durableId="2052144501">
    <w:abstractNumId w:val="28"/>
  </w:num>
  <w:num w:numId="10" w16cid:durableId="759376501">
    <w:abstractNumId w:val="32"/>
  </w:num>
  <w:num w:numId="11" w16cid:durableId="528951539">
    <w:abstractNumId w:val="42"/>
  </w:num>
  <w:num w:numId="12" w16cid:durableId="1665426689">
    <w:abstractNumId w:val="22"/>
  </w:num>
  <w:num w:numId="13" w16cid:durableId="218366916">
    <w:abstractNumId w:val="35"/>
  </w:num>
  <w:num w:numId="14" w16cid:durableId="630209025">
    <w:abstractNumId w:val="39"/>
  </w:num>
  <w:num w:numId="15" w16cid:durableId="1326468059">
    <w:abstractNumId w:val="51"/>
  </w:num>
  <w:num w:numId="16" w16cid:durableId="420373198">
    <w:abstractNumId w:val="45"/>
  </w:num>
  <w:num w:numId="17" w16cid:durableId="1342859480">
    <w:abstractNumId w:val="0"/>
  </w:num>
  <w:num w:numId="18" w16cid:durableId="1610625671">
    <w:abstractNumId w:val="34"/>
  </w:num>
  <w:num w:numId="19" w16cid:durableId="144316966">
    <w:abstractNumId w:val="50"/>
  </w:num>
  <w:num w:numId="20" w16cid:durableId="802042630">
    <w:abstractNumId w:val="8"/>
  </w:num>
  <w:num w:numId="21" w16cid:durableId="1912503787">
    <w:abstractNumId w:val="36"/>
  </w:num>
  <w:num w:numId="22" w16cid:durableId="881212282">
    <w:abstractNumId w:val="49"/>
  </w:num>
  <w:num w:numId="23" w16cid:durableId="406221406">
    <w:abstractNumId w:val="18"/>
  </w:num>
  <w:num w:numId="24" w16cid:durableId="1844275225">
    <w:abstractNumId w:val="25"/>
  </w:num>
  <w:num w:numId="25" w16cid:durableId="187135553">
    <w:abstractNumId w:val="6"/>
  </w:num>
  <w:num w:numId="26" w16cid:durableId="580987305">
    <w:abstractNumId w:val="2"/>
  </w:num>
  <w:num w:numId="27" w16cid:durableId="1609971483">
    <w:abstractNumId w:val="19"/>
  </w:num>
  <w:num w:numId="28" w16cid:durableId="1113478790">
    <w:abstractNumId w:val="21"/>
  </w:num>
  <w:num w:numId="29" w16cid:durableId="1035540945">
    <w:abstractNumId w:val="4"/>
  </w:num>
  <w:num w:numId="30" w16cid:durableId="282268647">
    <w:abstractNumId w:val="38"/>
  </w:num>
  <w:num w:numId="31" w16cid:durableId="1325278492">
    <w:abstractNumId w:val="7"/>
  </w:num>
  <w:num w:numId="32" w16cid:durableId="1019044432">
    <w:abstractNumId w:val="44"/>
  </w:num>
  <w:num w:numId="33" w16cid:durableId="518352519">
    <w:abstractNumId w:val="26"/>
  </w:num>
  <w:num w:numId="34" w16cid:durableId="1243685437">
    <w:abstractNumId w:val="14"/>
  </w:num>
  <w:num w:numId="35" w16cid:durableId="830365373">
    <w:abstractNumId w:val="43"/>
  </w:num>
  <w:num w:numId="36" w16cid:durableId="1339621489">
    <w:abstractNumId w:val="48"/>
  </w:num>
  <w:num w:numId="37" w16cid:durableId="751587006">
    <w:abstractNumId w:val="31"/>
  </w:num>
  <w:num w:numId="38" w16cid:durableId="1518419567">
    <w:abstractNumId w:val="46"/>
  </w:num>
  <w:num w:numId="39" w16cid:durableId="1800880413">
    <w:abstractNumId w:val="17"/>
  </w:num>
  <w:num w:numId="40" w16cid:durableId="1262179031">
    <w:abstractNumId w:val="29"/>
  </w:num>
  <w:num w:numId="41" w16cid:durableId="550190758">
    <w:abstractNumId w:val="5"/>
  </w:num>
  <w:num w:numId="42" w16cid:durableId="1197692822">
    <w:abstractNumId w:val="24"/>
  </w:num>
  <w:num w:numId="43" w16cid:durableId="797459388">
    <w:abstractNumId w:val="15"/>
  </w:num>
  <w:num w:numId="44" w16cid:durableId="1505583557">
    <w:abstractNumId w:val="3"/>
  </w:num>
  <w:num w:numId="45" w16cid:durableId="1863665779">
    <w:abstractNumId w:val="30"/>
  </w:num>
  <w:num w:numId="46" w16cid:durableId="959723551">
    <w:abstractNumId w:val="20"/>
  </w:num>
  <w:num w:numId="47" w16cid:durableId="1399357143">
    <w:abstractNumId w:val="23"/>
  </w:num>
  <w:num w:numId="48" w16cid:durableId="351224166">
    <w:abstractNumId w:val="52"/>
  </w:num>
  <w:num w:numId="49" w16cid:durableId="593787421">
    <w:abstractNumId w:val="47"/>
  </w:num>
  <w:num w:numId="50" w16cid:durableId="865599535">
    <w:abstractNumId w:val="13"/>
  </w:num>
  <w:num w:numId="51" w16cid:durableId="1541283497">
    <w:abstractNumId w:val="10"/>
  </w:num>
  <w:num w:numId="52" w16cid:durableId="1752655511">
    <w:abstractNumId w:val="33"/>
  </w:num>
  <w:num w:numId="53" w16cid:durableId="962617550">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55E7"/>
    <w:rsid w:val="00005F1D"/>
    <w:rsid w:val="000105BA"/>
    <w:rsid w:val="00014DEF"/>
    <w:rsid w:val="00015849"/>
    <w:rsid w:val="00015BC4"/>
    <w:rsid w:val="000206C5"/>
    <w:rsid w:val="00021346"/>
    <w:rsid w:val="00022C43"/>
    <w:rsid w:val="00024CE3"/>
    <w:rsid w:val="00025B0D"/>
    <w:rsid w:val="00026461"/>
    <w:rsid w:val="0002690A"/>
    <w:rsid w:val="00026EC5"/>
    <w:rsid w:val="0003048E"/>
    <w:rsid w:val="00032423"/>
    <w:rsid w:val="00033862"/>
    <w:rsid w:val="00033F04"/>
    <w:rsid w:val="00034CB1"/>
    <w:rsid w:val="000350B0"/>
    <w:rsid w:val="000357A5"/>
    <w:rsid w:val="000406E5"/>
    <w:rsid w:val="0004208E"/>
    <w:rsid w:val="0004483F"/>
    <w:rsid w:val="00044F2D"/>
    <w:rsid w:val="0004557E"/>
    <w:rsid w:val="00045B71"/>
    <w:rsid w:val="00045C59"/>
    <w:rsid w:val="00046B9F"/>
    <w:rsid w:val="000474C9"/>
    <w:rsid w:val="00056C2B"/>
    <w:rsid w:val="00056D03"/>
    <w:rsid w:val="0006151D"/>
    <w:rsid w:val="0006184C"/>
    <w:rsid w:val="00063965"/>
    <w:rsid w:val="00063966"/>
    <w:rsid w:val="000650F7"/>
    <w:rsid w:val="00065D13"/>
    <w:rsid w:val="0006603B"/>
    <w:rsid w:val="00066461"/>
    <w:rsid w:val="0007118B"/>
    <w:rsid w:val="00071494"/>
    <w:rsid w:val="0007346F"/>
    <w:rsid w:val="0007423F"/>
    <w:rsid w:val="0007427A"/>
    <w:rsid w:val="0007458D"/>
    <w:rsid w:val="00074948"/>
    <w:rsid w:val="00076C3A"/>
    <w:rsid w:val="00076FB9"/>
    <w:rsid w:val="00081E46"/>
    <w:rsid w:val="000843E1"/>
    <w:rsid w:val="00084FD8"/>
    <w:rsid w:val="0008558A"/>
    <w:rsid w:val="000855AC"/>
    <w:rsid w:val="00085841"/>
    <w:rsid w:val="00092EAE"/>
    <w:rsid w:val="00093DF7"/>
    <w:rsid w:val="00094B2F"/>
    <w:rsid w:val="00095681"/>
    <w:rsid w:val="000960E2"/>
    <w:rsid w:val="0009661C"/>
    <w:rsid w:val="000973C2"/>
    <w:rsid w:val="000A106E"/>
    <w:rsid w:val="000A3C9A"/>
    <w:rsid w:val="000A602F"/>
    <w:rsid w:val="000A6423"/>
    <w:rsid w:val="000B02B4"/>
    <w:rsid w:val="000B3BBF"/>
    <w:rsid w:val="000B45A3"/>
    <w:rsid w:val="000B49C3"/>
    <w:rsid w:val="000B5235"/>
    <w:rsid w:val="000B67BB"/>
    <w:rsid w:val="000B6D13"/>
    <w:rsid w:val="000C2F43"/>
    <w:rsid w:val="000C3303"/>
    <w:rsid w:val="000C3F25"/>
    <w:rsid w:val="000C42E9"/>
    <w:rsid w:val="000C4B61"/>
    <w:rsid w:val="000D02BD"/>
    <w:rsid w:val="000D143C"/>
    <w:rsid w:val="000D1B8A"/>
    <w:rsid w:val="000D2A51"/>
    <w:rsid w:val="000D4AF6"/>
    <w:rsid w:val="000D6734"/>
    <w:rsid w:val="000D6B9B"/>
    <w:rsid w:val="000D6D1A"/>
    <w:rsid w:val="000E241A"/>
    <w:rsid w:val="000E3EAF"/>
    <w:rsid w:val="000E49DF"/>
    <w:rsid w:val="000E6E8D"/>
    <w:rsid w:val="000F1946"/>
    <w:rsid w:val="000F29BD"/>
    <w:rsid w:val="000F2ED4"/>
    <w:rsid w:val="000F3745"/>
    <w:rsid w:val="000F38E8"/>
    <w:rsid w:val="000F4234"/>
    <w:rsid w:val="000F50A4"/>
    <w:rsid w:val="000F738A"/>
    <w:rsid w:val="00100D35"/>
    <w:rsid w:val="001013A4"/>
    <w:rsid w:val="001026BD"/>
    <w:rsid w:val="00103174"/>
    <w:rsid w:val="00103AD4"/>
    <w:rsid w:val="00104A53"/>
    <w:rsid w:val="00104C6B"/>
    <w:rsid w:val="00105115"/>
    <w:rsid w:val="001053F9"/>
    <w:rsid w:val="00110D94"/>
    <w:rsid w:val="0011102F"/>
    <w:rsid w:val="00113BEB"/>
    <w:rsid w:val="00114B6D"/>
    <w:rsid w:val="00114F2A"/>
    <w:rsid w:val="001154BF"/>
    <w:rsid w:val="0011588F"/>
    <w:rsid w:val="00116D85"/>
    <w:rsid w:val="00116DED"/>
    <w:rsid w:val="00117C79"/>
    <w:rsid w:val="00120172"/>
    <w:rsid w:val="00120803"/>
    <w:rsid w:val="00120FF2"/>
    <w:rsid w:val="0012185A"/>
    <w:rsid w:val="00121E12"/>
    <w:rsid w:val="00123A1A"/>
    <w:rsid w:val="00123A2D"/>
    <w:rsid w:val="001240D0"/>
    <w:rsid w:val="00125D46"/>
    <w:rsid w:val="001265CE"/>
    <w:rsid w:val="001320FB"/>
    <w:rsid w:val="0013259A"/>
    <w:rsid w:val="001362DC"/>
    <w:rsid w:val="0013641B"/>
    <w:rsid w:val="001367E2"/>
    <w:rsid w:val="001371F1"/>
    <w:rsid w:val="00137468"/>
    <w:rsid w:val="00141B86"/>
    <w:rsid w:val="00143B58"/>
    <w:rsid w:val="00145405"/>
    <w:rsid w:val="0014759B"/>
    <w:rsid w:val="00153567"/>
    <w:rsid w:val="001553C5"/>
    <w:rsid w:val="00155719"/>
    <w:rsid w:val="00161437"/>
    <w:rsid w:val="0016165F"/>
    <w:rsid w:val="001620F3"/>
    <w:rsid w:val="00166616"/>
    <w:rsid w:val="00170A54"/>
    <w:rsid w:val="001715EB"/>
    <w:rsid w:val="00172737"/>
    <w:rsid w:val="00173CED"/>
    <w:rsid w:val="001805A8"/>
    <w:rsid w:val="0018168D"/>
    <w:rsid w:val="00181726"/>
    <w:rsid w:val="00183C24"/>
    <w:rsid w:val="00183FCF"/>
    <w:rsid w:val="001903D0"/>
    <w:rsid w:val="00190471"/>
    <w:rsid w:val="00192323"/>
    <w:rsid w:val="00194030"/>
    <w:rsid w:val="00194EA5"/>
    <w:rsid w:val="001953B7"/>
    <w:rsid w:val="00195A66"/>
    <w:rsid w:val="001962E8"/>
    <w:rsid w:val="001970F0"/>
    <w:rsid w:val="0019713C"/>
    <w:rsid w:val="00197AF3"/>
    <w:rsid w:val="00197B0E"/>
    <w:rsid w:val="001A0964"/>
    <w:rsid w:val="001A10EF"/>
    <w:rsid w:val="001A3249"/>
    <w:rsid w:val="001A3452"/>
    <w:rsid w:val="001A62D6"/>
    <w:rsid w:val="001A738E"/>
    <w:rsid w:val="001A786A"/>
    <w:rsid w:val="001A78B2"/>
    <w:rsid w:val="001A7A8F"/>
    <w:rsid w:val="001B1A01"/>
    <w:rsid w:val="001B298B"/>
    <w:rsid w:val="001B4350"/>
    <w:rsid w:val="001C08D4"/>
    <w:rsid w:val="001C09D5"/>
    <w:rsid w:val="001C29AC"/>
    <w:rsid w:val="001C2AD3"/>
    <w:rsid w:val="001C36D4"/>
    <w:rsid w:val="001C3AE7"/>
    <w:rsid w:val="001C4A1B"/>
    <w:rsid w:val="001C4BA7"/>
    <w:rsid w:val="001C4D1E"/>
    <w:rsid w:val="001C7A2D"/>
    <w:rsid w:val="001D0442"/>
    <w:rsid w:val="001D2ABD"/>
    <w:rsid w:val="001D608D"/>
    <w:rsid w:val="001D7896"/>
    <w:rsid w:val="001D7E02"/>
    <w:rsid w:val="001E0075"/>
    <w:rsid w:val="001E0772"/>
    <w:rsid w:val="001E07B9"/>
    <w:rsid w:val="001E0BD3"/>
    <w:rsid w:val="001E3AA4"/>
    <w:rsid w:val="001E7FD8"/>
    <w:rsid w:val="001F0F0E"/>
    <w:rsid w:val="001F12B6"/>
    <w:rsid w:val="001F275E"/>
    <w:rsid w:val="001F37B4"/>
    <w:rsid w:val="001F4C47"/>
    <w:rsid w:val="001F4ECF"/>
    <w:rsid w:val="001F7217"/>
    <w:rsid w:val="001F7294"/>
    <w:rsid w:val="001F735A"/>
    <w:rsid w:val="00200370"/>
    <w:rsid w:val="00200B6E"/>
    <w:rsid w:val="0020148E"/>
    <w:rsid w:val="00202750"/>
    <w:rsid w:val="00203901"/>
    <w:rsid w:val="0020407E"/>
    <w:rsid w:val="0020584E"/>
    <w:rsid w:val="00206043"/>
    <w:rsid w:val="00206710"/>
    <w:rsid w:val="00206A0B"/>
    <w:rsid w:val="00210A9D"/>
    <w:rsid w:val="0021106F"/>
    <w:rsid w:val="002114D3"/>
    <w:rsid w:val="0021153D"/>
    <w:rsid w:val="002116B7"/>
    <w:rsid w:val="00212009"/>
    <w:rsid w:val="00212AB1"/>
    <w:rsid w:val="00212B51"/>
    <w:rsid w:val="002130CF"/>
    <w:rsid w:val="0021331F"/>
    <w:rsid w:val="00213FDE"/>
    <w:rsid w:val="002143E0"/>
    <w:rsid w:val="00215A00"/>
    <w:rsid w:val="0021A343"/>
    <w:rsid w:val="00224C2F"/>
    <w:rsid w:val="00225CC6"/>
    <w:rsid w:val="00226237"/>
    <w:rsid w:val="00227AF7"/>
    <w:rsid w:val="002312E9"/>
    <w:rsid w:val="002318F8"/>
    <w:rsid w:val="0023467D"/>
    <w:rsid w:val="002351E8"/>
    <w:rsid w:val="0023620E"/>
    <w:rsid w:val="00236B51"/>
    <w:rsid w:val="00237096"/>
    <w:rsid w:val="00237974"/>
    <w:rsid w:val="00241A1E"/>
    <w:rsid w:val="00242415"/>
    <w:rsid w:val="002428EA"/>
    <w:rsid w:val="00242CF2"/>
    <w:rsid w:val="00242E60"/>
    <w:rsid w:val="00242F6B"/>
    <w:rsid w:val="00243FED"/>
    <w:rsid w:val="002441B7"/>
    <w:rsid w:val="00245E71"/>
    <w:rsid w:val="00246475"/>
    <w:rsid w:val="00251ECF"/>
    <w:rsid w:val="00251F24"/>
    <w:rsid w:val="002520F3"/>
    <w:rsid w:val="00252128"/>
    <w:rsid w:val="00252599"/>
    <w:rsid w:val="00253264"/>
    <w:rsid w:val="002549D8"/>
    <w:rsid w:val="002553C5"/>
    <w:rsid w:val="002555E4"/>
    <w:rsid w:val="00255D31"/>
    <w:rsid w:val="002601C0"/>
    <w:rsid w:val="00260A0F"/>
    <w:rsid w:val="002620FC"/>
    <w:rsid w:val="00262164"/>
    <w:rsid w:val="00262743"/>
    <w:rsid w:val="00262AC0"/>
    <w:rsid w:val="00262E0D"/>
    <w:rsid w:val="002645B9"/>
    <w:rsid w:val="0026545B"/>
    <w:rsid w:val="00265A56"/>
    <w:rsid w:val="00267163"/>
    <w:rsid w:val="00270335"/>
    <w:rsid w:val="00271145"/>
    <w:rsid w:val="00274A8A"/>
    <w:rsid w:val="00274CBA"/>
    <w:rsid w:val="00274F8C"/>
    <w:rsid w:val="002756FB"/>
    <w:rsid w:val="00276219"/>
    <w:rsid w:val="002776B6"/>
    <w:rsid w:val="00277D5B"/>
    <w:rsid w:val="00278742"/>
    <w:rsid w:val="00281DDC"/>
    <w:rsid w:val="00283AA2"/>
    <w:rsid w:val="002840B4"/>
    <w:rsid w:val="00285B58"/>
    <w:rsid w:val="002871D9"/>
    <w:rsid w:val="00287CC3"/>
    <w:rsid w:val="0028D7F8"/>
    <w:rsid w:val="00291434"/>
    <w:rsid w:val="00293016"/>
    <w:rsid w:val="00293C6B"/>
    <w:rsid w:val="00295BA7"/>
    <w:rsid w:val="00295C71"/>
    <w:rsid w:val="002970F3"/>
    <w:rsid w:val="002A07A3"/>
    <w:rsid w:val="002A0C9F"/>
    <w:rsid w:val="002A0E8E"/>
    <w:rsid w:val="002A11DC"/>
    <w:rsid w:val="002A2436"/>
    <w:rsid w:val="002A4A43"/>
    <w:rsid w:val="002A507F"/>
    <w:rsid w:val="002A59A7"/>
    <w:rsid w:val="002A5C37"/>
    <w:rsid w:val="002A6BD3"/>
    <w:rsid w:val="002A701C"/>
    <w:rsid w:val="002A71F2"/>
    <w:rsid w:val="002A7A85"/>
    <w:rsid w:val="002B0323"/>
    <w:rsid w:val="002B4451"/>
    <w:rsid w:val="002B4EC1"/>
    <w:rsid w:val="002B647A"/>
    <w:rsid w:val="002B6AB6"/>
    <w:rsid w:val="002B76BB"/>
    <w:rsid w:val="002C4A9C"/>
    <w:rsid w:val="002C8E95"/>
    <w:rsid w:val="002D0972"/>
    <w:rsid w:val="002D1FD0"/>
    <w:rsid w:val="002D2FB9"/>
    <w:rsid w:val="002D4408"/>
    <w:rsid w:val="002D49C1"/>
    <w:rsid w:val="002D4ABC"/>
    <w:rsid w:val="002D5FFD"/>
    <w:rsid w:val="002E03B7"/>
    <w:rsid w:val="002E1497"/>
    <w:rsid w:val="002E2CCC"/>
    <w:rsid w:val="002E3C9D"/>
    <w:rsid w:val="002E4490"/>
    <w:rsid w:val="002E6BFA"/>
    <w:rsid w:val="002E7860"/>
    <w:rsid w:val="002F1230"/>
    <w:rsid w:val="002F1D55"/>
    <w:rsid w:val="002F2410"/>
    <w:rsid w:val="002F2E0A"/>
    <w:rsid w:val="002F3DBC"/>
    <w:rsid w:val="002F5B67"/>
    <w:rsid w:val="002F6C93"/>
    <w:rsid w:val="00300DFF"/>
    <w:rsid w:val="00301D9B"/>
    <w:rsid w:val="003034A9"/>
    <w:rsid w:val="00303874"/>
    <w:rsid w:val="003043BF"/>
    <w:rsid w:val="00305063"/>
    <w:rsid w:val="00305736"/>
    <w:rsid w:val="003067D5"/>
    <w:rsid w:val="003067F2"/>
    <w:rsid w:val="003107C8"/>
    <w:rsid w:val="00310BF1"/>
    <w:rsid w:val="00311E29"/>
    <w:rsid w:val="00314886"/>
    <w:rsid w:val="003153CE"/>
    <w:rsid w:val="00315AB7"/>
    <w:rsid w:val="00315F19"/>
    <w:rsid w:val="003178DA"/>
    <w:rsid w:val="00317D7F"/>
    <w:rsid w:val="00320B47"/>
    <w:rsid w:val="003212C1"/>
    <w:rsid w:val="003224CD"/>
    <w:rsid w:val="00322C19"/>
    <w:rsid w:val="00322D61"/>
    <w:rsid w:val="00322FE2"/>
    <w:rsid w:val="003250B7"/>
    <w:rsid w:val="00325270"/>
    <w:rsid w:val="00325692"/>
    <w:rsid w:val="00325C57"/>
    <w:rsid w:val="00326041"/>
    <w:rsid w:val="00326CB8"/>
    <w:rsid w:val="00326E03"/>
    <w:rsid w:val="00330014"/>
    <w:rsid w:val="003302B8"/>
    <w:rsid w:val="0033040B"/>
    <w:rsid w:val="003307DA"/>
    <w:rsid w:val="00330BBF"/>
    <w:rsid w:val="00332A95"/>
    <w:rsid w:val="00332E59"/>
    <w:rsid w:val="00333D5E"/>
    <w:rsid w:val="00334036"/>
    <w:rsid w:val="00334621"/>
    <w:rsid w:val="0033583D"/>
    <w:rsid w:val="00336200"/>
    <w:rsid w:val="00336663"/>
    <w:rsid w:val="00336B0D"/>
    <w:rsid w:val="003400A0"/>
    <w:rsid w:val="0034126B"/>
    <w:rsid w:val="00341A1B"/>
    <w:rsid w:val="0034224F"/>
    <w:rsid w:val="00342688"/>
    <w:rsid w:val="00345D44"/>
    <w:rsid w:val="00347030"/>
    <w:rsid w:val="003502BA"/>
    <w:rsid w:val="0035104F"/>
    <w:rsid w:val="003532A0"/>
    <w:rsid w:val="003539BB"/>
    <w:rsid w:val="00355E06"/>
    <w:rsid w:val="00355FE2"/>
    <w:rsid w:val="00357A62"/>
    <w:rsid w:val="00362E67"/>
    <w:rsid w:val="003635E6"/>
    <w:rsid w:val="00364175"/>
    <w:rsid w:val="00366886"/>
    <w:rsid w:val="00366D62"/>
    <w:rsid w:val="00371100"/>
    <w:rsid w:val="00371705"/>
    <w:rsid w:val="003722A6"/>
    <w:rsid w:val="0037273B"/>
    <w:rsid w:val="00372D14"/>
    <w:rsid w:val="00374270"/>
    <w:rsid w:val="00374B11"/>
    <w:rsid w:val="0037509B"/>
    <w:rsid w:val="003760F5"/>
    <w:rsid w:val="00377F58"/>
    <w:rsid w:val="00380C45"/>
    <w:rsid w:val="00380FB1"/>
    <w:rsid w:val="003826E6"/>
    <w:rsid w:val="003831A9"/>
    <w:rsid w:val="00384557"/>
    <w:rsid w:val="00384616"/>
    <w:rsid w:val="00384B18"/>
    <w:rsid w:val="00385321"/>
    <w:rsid w:val="003857B4"/>
    <w:rsid w:val="0038627F"/>
    <w:rsid w:val="00386793"/>
    <w:rsid w:val="00390627"/>
    <w:rsid w:val="003906A2"/>
    <w:rsid w:val="00390A72"/>
    <w:rsid w:val="00390E8E"/>
    <w:rsid w:val="00393938"/>
    <w:rsid w:val="00397B57"/>
    <w:rsid w:val="003A121B"/>
    <w:rsid w:val="003A37BE"/>
    <w:rsid w:val="003A3BF0"/>
    <w:rsid w:val="003A4101"/>
    <w:rsid w:val="003A43CA"/>
    <w:rsid w:val="003A49B1"/>
    <w:rsid w:val="003A5343"/>
    <w:rsid w:val="003A6536"/>
    <w:rsid w:val="003A6F7A"/>
    <w:rsid w:val="003A7628"/>
    <w:rsid w:val="003B15A3"/>
    <w:rsid w:val="003B15EF"/>
    <w:rsid w:val="003B53DA"/>
    <w:rsid w:val="003B55CB"/>
    <w:rsid w:val="003B73A4"/>
    <w:rsid w:val="003C0BA5"/>
    <w:rsid w:val="003C391C"/>
    <w:rsid w:val="003C4291"/>
    <w:rsid w:val="003C7A0C"/>
    <w:rsid w:val="003C7F69"/>
    <w:rsid w:val="003D0C96"/>
    <w:rsid w:val="003D139B"/>
    <w:rsid w:val="003D35BA"/>
    <w:rsid w:val="003D405C"/>
    <w:rsid w:val="003D656D"/>
    <w:rsid w:val="003D6E9C"/>
    <w:rsid w:val="003E03A6"/>
    <w:rsid w:val="003E2E91"/>
    <w:rsid w:val="003E6F22"/>
    <w:rsid w:val="003E7C79"/>
    <w:rsid w:val="003E7EAF"/>
    <w:rsid w:val="003F1296"/>
    <w:rsid w:val="003F3DEB"/>
    <w:rsid w:val="003F61A4"/>
    <w:rsid w:val="003F7A7D"/>
    <w:rsid w:val="004005E9"/>
    <w:rsid w:val="00400858"/>
    <w:rsid w:val="00401938"/>
    <w:rsid w:val="00401B8D"/>
    <w:rsid w:val="00403725"/>
    <w:rsid w:val="0040518F"/>
    <w:rsid w:val="00405304"/>
    <w:rsid w:val="00405CBB"/>
    <w:rsid w:val="00405F13"/>
    <w:rsid w:val="00406C3B"/>
    <w:rsid w:val="0041018D"/>
    <w:rsid w:val="00412E28"/>
    <w:rsid w:val="0041444E"/>
    <w:rsid w:val="004144E8"/>
    <w:rsid w:val="00415485"/>
    <w:rsid w:val="004178B5"/>
    <w:rsid w:val="00420C28"/>
    <w:rsid w:val="00422BB1"/>
    <w:rsid w:val="0042352E"/>
    <w:rsid w:val="0042460B"/>
    <w:rsid w:val="00425CF6"/>
    <w:rsid w:val="004279C5"/>
    <w:rsid w:val="00435B33"/>
    <w:rsid w:val="00436DFA"/>
    <w:rsid w:val="004373C1"/>
    <w:rsid w:val="00437B95"/>
    <w:rsid w:val="00440EEE"/>
    <w:rsid w:val="00443BFC"/>
    <w:rsid w:val="00443F1F"/>
    <w:rsid w:val="00444652"/>
    <w:rsid w:val="004450BB"/>
    <w:rsid w:val="004452B0"/>
    <w:rsid w:val="00447C81"/>
    <w:rsid w:val="004508E8"/>
    <w:rsid w:val="004515D0"/>
    <w:rsid w:val="0045243E"/>
    <w:rsid w:val="00452537"/>
    <w:rsid w:val="00453FD4"/>
    <w:rsid w:val="004549CB"/>
    <w:rsid w:val="004577F5"/>
    <w:rsid w:val="00460C9E"/>
    <w:rsid w:val="00460CDF"/>
    <w:rsid w:val="00460FD2"/>
    <w:rsid w:val="00463A18"/>
    <w:rsid w:val="004651C1"/>
    <w:rsid w:val="004671B7"/>
    <w:rsid w:val="0047146D"/>
    <w:rsid w:val="0047397D"/>
    <w:rsid w:val="0047413E"/>
    <w:rsid w:val="00474F81"/>
    <w:rsid w:val="00474FB2"/>
    <w:rsid w:val="00475C8A"/>
    <w:rsid w:val="00477BAC"/>
    <w:rsid w:val="004801E1"/>
    <w:rsid w:val="004809C9"/>
    <w:rsid w:val="00481174"/>
    <w:rsid w:val="00481442"/>
    <w:rsid w:val="0048158F"/>
    <w:rsid w:val="004821B1"/>
    <w:rsid w:val="00482A44"/>
    <w:rsid w:val="00485670"/>
    <w:rsid w:val="004905ED"/>
    <w:rsid w:val="00490DEE"/>
    <w:rsid w:val="00491BEB"/>
    <w:rsid w:val="00492501"/>
    <w:rsid w:val="00496053"/>
    <w:rsid w:val="00496B1A"/>
    <w:rsid w:val="00497A24"/>
    <w:rsid w:val="00497D91"/>
    <w:rsid w:val="00497E4A"/>
    <w:rsid w:val="004A0F08"/>
    <w:rsid w:val="004A259B"/>
    <w:rsid w:val="004A305C"/>
    <w:rsid w:val="004A3E18"/>
    <w:rsid w:val="004A592B"/>
    <w:rsid w:val="004B2389"/>
    <w:rsid w:val="004B4322"/>
    <w:rsid w:val="004B4465"/>
    <w:rsid w:val="004B5CA8"/>
    <w:rsid w:val="004B5EA1"/>
    <w:rsid w:val="004B65DD"/>
    <w:rsid w:val="004B70D3"/>
    <w:rsid w:val="004C121F"/>
    <w:rsid w:val="004C25F0"/>
    <w:rsid w:val="004C2AA8"/>
    <w:rsid w:val="004C3251"/>
    <w:rsid w:val="004C44E4"/>
    <w:rsid w:val="004C44F0"/>
    <w:rsid w:val="004C5C15"/>
    <w:rsid w:val="004D1858"/>
    <w:rsid w:val="004D1E7E"/>
    <w:rsid w:val="004D1EEE"/>
    <w:rsid w:val="004D2037"/>
    <w:rsid w:val="004D306F"/>
    <w:rsid w:val="004D372C"/>
    <w:rsid w:val="004E115C"/>
    <w:rsid w:val="004E33D0"/>
    <w:rsid w:val="004E36CE"/>
    <w:rsid w:val="004E508C"/>
    <w:rsid w:val="004F034D"/>
    <w:rsid w:val="004F0A93"/>
    <w:rsid w:val="004F2DD5"/>
    <w:rsid w:val="004F4E09"/>
    <w:rsid w:val="005016BA"/>
    <w:rsid w:val="00502625"/>
    <w:rsid w:val="00503580"/>
    <w:rsid w:val="00503CC6"/>
    <w:rsid w:val="00503D16"/>
    <w:rsid w:val="00504CBF"/>
    <w:rsid w:val="00507B63"/>
    <w:rsid w:val="00507E1A"/>
    <w:rsid w:val="005100E9"/>
    <w:rsid w:val="005109B2"/>
    <w:rsid w:val="00511BB3"/>
    <w:rsid w:val="00511C7F"/>
    <w:rsid w:val="005121E9"/>
    <w:rsid w:val="00512E68"/>
    <w:rsid w:val="00516332"/>
    <w:rsid w:val="005170F4"/>
    <w:rsid w:val="00517359"/>
    <w:rsid w:val="00517981"/>
    <w:rsid w:val="0051B502"/>
    <w:rsid w:val="00520BF4"/>
    <w:rsid w:val="00521B1D"/>
    <w:rsid w:val="00521CDD"/>
    <w:rsid w:val="00522491"/>
    <w:rsid w:val="00524A23"/>
    <w:rsid w:val="00524A66"/>
    <w:rsid w:val="005262A2"/>
    <w:rsid w:val="0052692A"/>
    <w:rsid w:val="00526C89"/>
    <w:rsid w:val="005273D1"/>
    <w:rsid w:val="00530D0C"/>
    <w:rsid w:val="005313FF"/>
    <w:rsid w:val="0053144F"/>
    <w:rsid w:val="00531C64"/>
    <w:rsid w:val="005321FE"/>
    <w:rsid w:val="00532332"/>
    <w:rsid w:val="00532986"/>
    <w:rsid w:val="00534D99"/>
    <w:rsid w:val="00536A7A"/>
    <w:rsid w:val="00537C8B"/>
    <w:rsid w:val="00537F2F"/>
    <w:rsid w:val="00540071"/>
    <w:rsid w:val="005421D6"/>
    <w:rsid w:val="00543D58"/>
    <w:rsid w:val="00544419"/>
    <w:rsid w:val="00544B84"/>
    <w:rsid w:val="00544D90"/>
    <w:rsid w:val="00544F42"/>
    <w:rsid w:val="005456E5"/>
    <w:rsid w:val="00545797"/>
    <w:rsid w:val="0055233D"/>
    <w:rsid w:val="00553638"/>
    <w:rsid w:val="00553CE4"/>
    <w:rsid w:val="00554EA7"/>
    <w:rsid w:val="00554EB0"/>
    <w:rsid w:val="00557438"/>
    <w:rsid w:val="00557504"/>
    <w:rsid w:val="00557AA7"/>
    <w:rsid w:val="00557B15"/>
    <w:rsid w:val="00557C09"/>
    <w:rsid w:val="0056034F"/>
    <w:rsid w:val="005608E0"/>
    <w:rsid w:val="0056133D"/>
    <w:rsid w:val="00561A1F"/>
    <w:rsid w:val="00562D7A"/>
    <w:rsid w:val="005637B9"/>
    <w:rsid w:val="00563EA0"/>
    <w:rsid w:val="00564482"/>
    <w:rsid w:val="005644CC"/>
    <w:rsid w:val="00564B15"/>
    <w:rsid w:val="0057015C"/>
    <w:rsid w:val="00572726"/>
    <w:rsid w:val="00572988"/>
    <w:rsid w:val="00572D53"/>
    <w:rsid w:val="005747AB"/>
    <w:rsid w:val="00576386"/>
    <w:rsid w:val="005777A0"/>
    <w:rsid w:val="00577D6D"/>
    <w:rsid w:val="00577DF8"/>
    <w:rsid w:val="005805BA"/>
    <w:rsid w:val="00580985"/>
    <w:rsid w:val="00581047"/>
    <w:rsid w:val="005865A0"/>
    <w:rsid w:val="005865C4"/>
    <w:rsid w:val="00586B8B"/>
    <w:rsid w:val="00590D9A"/>
    <w:rsid w:val="00590E47"/>
    <w:rsid w:val="00593C8D"/>
    <w:rsid w:val="00594DA4"/>
    <w:rsid w:val="00595143"/>
    <w:rsid w:val="00595328"/>
    <w:rsid w:val="005955A8"/>
    <w:rsid w:val="00596A5E"/>
    <w:rsid w:val="00596EA8"/>
    <w:rsid w:val="00597C9A"/>
    <w:rsid w:val="00597F01"/>
    <w:rsid w:val="005A282C"/>
    <w:rsid w:val="005A2D7F"/>
    <w:rsid w:val="005A44A8"/>
    <w:rsid w:val="005A4D56"/>
    <w:rsid w:val="005A5B2E"/>
    <w:rsid w:val="005A6A8A"/>
    <w:rsid w:val="005A7FDA"/>
    <w:rsid w:val="005ADDB8"/>
    <w:rsid w:val="005B1AED"/>
    <w:rsid w:val="005B1DE9"/>
    <w:rsid w:val="005B51F9"/>
    <w:rsid w:val="005B6000"/>
    <w:rsid w:val="005B682F"/>
    <w:rsid w:val="005C118F"/>
    <w:rsid w:val="005C17E2"/>
    <w:rsid w:val="005C4036"/>
    <w:rsid w:val="005C46C8"/>
    <w:rsid w:val="005C548C"/>
    <w:rsid w:val="005C615C"/>
    <w:rsid w:val="005C64CA"/>
    <w:rsid w:val="005C7218"/>
    <w:rsid w:val="005D1157"/>
    <w:rsid w:val="005D27D5"/>
    <w:rsid w:val="005D38D6"/>
    <w:rsid w:val="005D4213"/>
    <w:rsid w:val="005D6889"/>
    <w:rsid w:val="005D74D9"/>
    <w:rsid w:val="005E2252"/>
    <w:rsid w:val="005E7254"/>
    <w:rsid w:val="005E7F96"/>
    <w:rsid w:val="005EF7A9"/>
    <w:rsid w:val="005F22B3"/>
    <w:rsid w:val="005F3A48"/>
    <w:rsid w:val="005F4B74"/>
    <w:rsid w:val="005F72E4"/>
    <w:rsid w:val="0060074B"/>
    <w:rsid w:val="006021D0"/>
    <w:rsid w:val="00607D63"/>
    <w:rsid w:val="0061095C"/>
    <w:rsid w:val="00610E04"/>
    <w:rsid w:val="00611757"/>
    <w:rsid w:val="00611C8F"/>
    <w:rsid w:val="00611FB0"/>
    <w:rsid w:val="0061231D"/>
    <w:rsid w:val="006131F6"/>
    <w:rsid w:val="00613CED"/>
    <w:rsid w:val="00613CF1"/>
    <w:rsid w:val="006160B6"/>
    <w:rsid w:val="006170FF"/>
    <w:rsid w:val="00621518"/>
    <w:rsid w:val="00622D9F"/>
    <w:rsid w:val="00623E47"/>
    <w:rsid w:val="00623F8A"/>
    <w:rsid w:val="00625273"/>
    <w:rsid w:val="00626CEB"/>
    <w:rsid w:val="00627058"/>
    <w:rsid w:val="00630CD5"/>
    <w:rsid w:val="00631F6E"/>
    <w:rsid w:val="00633FD0"/>
    <w:rsid w:val="0063462E"/>
    <w:rsid w:val="006347FB"/>
    <w:rsid w:val="00634C9A"/>
    <w:rsid w:val="00635C70"/>
    <w:rsid w:val="00636065"/>
    <w:rsid w:val="00637BD9"/>
    <w:rsid w:val="00642251"/>
    <w:rsid w:val="00642375"/>
    <w:rsid w:val="00644445"/>
    <w:rsid w:val="00644BF9"/>
    <w:rsid w:val="0064599E"/>
    <w:rsid w:val="00645DD2"/>
    <w:rsid w:val="00646989"/>
    <w:rsid w:val="006513ED"/>
    <w:rsid w:val="00652395"/>
    <w:rsid w:val="00652796"/>
    <w:rsid w:val="00654164"/>
    <w:rsid w:val="00654EFA"/>
    <w:rsid w:val="00654F3B"/>
    <w:rsid w:val="006557D5"/>
    <w:rsid w:val="006559F2"/>
    <w:rsid w:val="00655FA5"/>
    <w:rsid w:val="00663E70"/>
    <w:rsid w:val="00665266"/>
    <w:rsid w:val="00666148"/>
    <w:rsid w:val="006662A0"/>
    <w:rsid w:val="00666A90"/>
    <w:rsid w:val="00666F35"/>
    <w:rsid w:val="0067166C"/>
    <w:rsid w:val="00671CC9"/>
    <w:rsid w:val="00672CDA"/>
    <w:rsid w:val="00673827"/>
    <w:rsid w:val="006738AA"/>
    <w:rsid w:val="00673D11"/>
    <w:rsid w:val="00674083"/>
    <w:rsid w:val="0067450A"/>
    <w:rsid w:val="006747DB"/>
    <w:rsid w:val="00675ED9"/>
    <w:rsid w:val="006779D3"/>
    <w:rsid w:val="0068111A"/>
    <w:rsid w:val="00681853"/>
    <w:rsid w:val="00681D9A"/>
    <w:rsid w:val="0068361F"/>
    <w:rsid w:val="00683DE5"/>
    <w:rsid w:val="00684480"/>
    <w:rsid w:val="006863A4"/>
    <w:rsid w:val="00686D30"/>
    <w:rsid w:val="00686F49"/>
    <w:rsid w:val="0069086A"/>
    <w:rsid w:val="006912DE"/>
    <w:rsid w:val="00694B86"/>
    <w:rsid w:val="00697D1F"/>
    <w:rsid w:val="006A1A32"/>
    <w:rsid w:val="006A3FAC"/>
    <w:rsid w:val="006A69C5"/>
    <w:rsid w:val="006A6C95"/>
    <w:rsid w:val="006B0EF0"/>
    <w:rsid w:val="006B1F5A"/>
    <w:rsid w:val="006B37D5"/>
    <w:rsid w:val="006B5919"/>
    <w:rsid w:val="006B7072"/>
    <w:rsid w:val="006B78D6"/>
    <w:rsid w:val="006C1A6A"/>
    <w:rsid w:val="006C3313"/>
    <w:rsid w:val="006C3638"/>
    <w:rsid w:val="006C3F49"/>
    <w:rsid w:val="006C5CDA"/>
    <w:rsid w:val="006C7212"/>
    <w:rsid w:val="006C724D"/>
    <w:rsid w:val="006C7421"/>
    <w:rsid w:val="006D077A"/>
    <w:rsid w:val="006D099F"/>
    <w:rsid w:val="006D10DB"/>
    <w:rsid w:val="006D2000"/>
    <w:rsid w:val="006D26DE"/>
    <w:rsid w:val="006D308F"/>
    <w:rsid w:val="006D317E"/>
    <w:rsid w:val="006D31B5"/>
    <w:rsid w:val="006D33AB"/>
    <w:rsid w:val="006D44BC"/>
    <w:rsid w:val="006D492A"/>
    <w:rsid w:val="006D63FD"/>
    <w:rsid w:val="006D6D3C"/>
    <w:rsid w:val="006D72B1"/>
    <w:rsid w:val="006E04EA"/>
    <w:rsid w:val="006E1036"/>
    <w:rsid w:val="006E30FD"/>
    <w:rsid w:val="006E3946"/>
    <w:rsid w:val="006E3F08"/>
    <w:rsid w:val="006E490A"/>
    <w:rsid w:val="006E5C99"/>
    <w:rsid w:val="006E769A"/>
    <w:rsid w:val="006F2358"/>
    <w:rsid w:val="006F3B60"/>
    <w:rsid w:val="006F6B3C"/>
    <w:rsid w:val="00700619"/>
    <w:rsid w:val="007016E5"/>
    <w:rsid w:val="007017AD"/>
    <w:rsid w:val="00704D3B"/>
    <w:rsid w:val="00706845"/>
    <w:rsid w:val="0070757C"/>
    <w:rsid w:val="00710613"/>
    <w:rsid w:val="0071443D"/>
    <w:rsid w:val="00715987"/>
    <w:rsid w:val="007168B0"/>
    <w:rsid w:val="00721FFA"/>
    <w:rsid w:val="0072672F"/>
    <w:rsid w:val="007324CA"/>
    <w:rsid w:val="0073316B"/>
    <w:rsid w:val="00733C25"/>
    <w:rsid w:val="00733D69"/>
    <w:rsid w:val="00734422"/>
    <w:rsid w:val="007346E8"/>
    <w:rsid w:val="007353C8"/>
    <w:rsid w:val="007354F4"/>
    <w:rsid w:val="0073669A"/>
    <w:rsid w:val="007404B1"/>
    <w:rsid w:val="00743B10"/>
    <w:rsid w:val="00744A55"/>
    <w:rsid w:val="007513A2"/>
    <w:rsid w:val="007518A8"/>
    <w:rsid w:val="00753FEE"/>
    <w:rsid w:val="007543CD"/>
    <w:rsid w:val="00756056"/>
    <w:rsid w:val="00757568"/>
    <w:rsid w:val="007578CA"/>
    <w:rsid w:val="00757965"/>
    <w:rsid w:val="0076129D"/>
    <w:rsid w:val="0076159D"/>
    <w:rsid w:val="007618F2"/>
    <w:rsid w:val="0076198D"/>
    <w:rsid w:val="00764875"/>
    <w:rsid w:val="00765BC4"/>
    <w:rsid w:val="00766615"/>
    <w:rsid w:val="007678B0"/>
    <w:rsid w:val="00771C9B"/>
    <w:rsid w:val="007728BC"/>
    <w:rsid w:val="00773E34"/>
    <w:rsid w:val="00775077"/>
    <w:rsid w:val="007756CA"/>
    <w:rsid w:val="00776BCA"/>
    <w:rsid w:val="00777E8B"/>
    <w:rsid w:val="00780928"/>
    <w:rsid w:val="007812AA"/>
    <w:rsid w:val="007839B3"/>
    <w:rsid w:val="00784149"/>
    <w:rsid w:val="007855A6"/>
    <w:rsid w:val="00786949"/>
    <w:rsid w:val="00786B11"/>
    <w:rsid w:val="00786C60"/>
    <w:rsid w:val="0078739E"/>
    <w:rsid w:val="007874A5"/>
    <w:rsid w:val="0078756B"/>
    <w:rsid w:val="00787F3A"/>
    <w:rsid w:val="00790DE5"/>
    <w:rsid w:val="00791811"/>
    <w:rsid w:val="0079195B"/>
    <w:rsid w:val="007929A1"/>
    <w:rsid w:val="00793DED"/>
    <w:rsid w:val="0079422B"/>
    <w:rsid w:val="00794D09"/>
    <w:rsid w:val="00795A16"/>
    <w:rsid w:val="00795D1C"/>
    <w:rsid w:val="00796A95"/>
    <w:rsid w:val="00796C22"/>
    <w:rsid w:val="00797156"/>
    <w:rsid w:val="00797E50"/>
    <w:rsid w:val="007A0709"/>
    <w:rsid w:val="007A13E3"/>
    <w:rsid w:val="007A183F"/>
    <w:rsid w:val="007A2609"/>
    <w:rsid w:val="007A267B"/>
    <w:rsid w:val="007A2A4D"/>
    <w:rsid w:val="007A3FAB"/>
    <w:rsid w:val="007A5085"/>
    <w:rsid w:val="007A7B20"/>
    <w:rsid w:val="007B05DE"/>
    <w:rsid w:val="007B0C42"/>
    <w:rsid w:val="007B1B21"/>
    <w:rsid w:val="007B40A1"/>
    <w:rsid w:val="007B4D8F"/>
    <w:rsid w:val="007B629D"/>
    <w:rsid w:val="007C12C2"/>
    <w:rsid w:val="007C1344"/>
    <w:rsid w:val="007C3472"/>
    <w:rsid w:val="007C3AD4"/>
    <w:rsid w:val="007C3E64"/>
    <w:rsid w:val="007C498D"/>
    <w:rsid w:val="007C5442"/>
    <w:rsid w:val="007C5E92"/>
    <w:rsid w:val="007C6071"/>
    <w:rsid w:val="007C79B8"/>
    <w:rsid w:val="007D0069"/>
    <w:rsid w:val="007D012B"/>
    <w:rsid w:val="007D0510"/>
    <w:rsid w:val="007D34E5"/>
    <w:rsid w:val="007D3DEB"/>
    <w:rsid w:val="007D3E7F"/>
    <w:rsid w:val="007D43C9"/>
    <w:rsid w:val="007D5180"/>
    <w:rsid w:val="007D643A"/>
    <w:rsid w:val="007D73A0"/>
    <w:rsid w:val="007E04EF"/>
    <w:rsid w:val="007E464A"/>
    <w:rsid w:val="007E532F"/>
    <w:rsid w:val="007F1545"/>
    <w:rsid w:val="007F30F5"/>
    <w:rsid w:val="007F3561"/>
    <w:rsid w:val="007F54A3"/>
    <w:rsid w:val="007F5C6A"/>
    <w:rsid w:val="007F5F5B"/>
    <w:rsid w:val="007F7204"/>
    <w:rsid w:val="008009B8"/>
    <w:rsid w:val="00802A2B"/>
    <w:rsid w:val="0080401B"/>
    <w:rsid w:val="00805AC2"/>
    <w:rsid w:val="00805F21"/>
    <w:rsid w:val="00806E46"/>
    <w:rsid w:val="008070A3"/>
    <w:rsid w:val="0080793B"/>
    <w:rsid w:val="00811412"/>
    <w:rsid w:val="00811659"/>
    <w:rsid w:val="00820D32"/>
    <w:rsid w:val="00821F64"/>
    <w:rsid w:val="00823D77"/>
    <w:rsid w:val="008240D2"/>
    <w:rsid w:val="008240F3"/>
    <w:rsid w:val="00824D38"/>
    <w:rsid w:val="00827343"/>
    <w:rsid w:val="00830CE7"/>
    <w:rsid w:val="008313FA"/>
    <w:rsid w:val="00834CB4"/>
    <w:rsid w:val="00835A7E"/>
    <w:rsid w:val="00837671"/>
    <w:rsid w:val="00840494"/>
    <w:rsid w:val="008406E5"/>
    <w:rsid w:val="00840E63"/>
    <w:rsid w:val="0084187A"/>
    <w:rsid w:val="00841DFE"/>
    <w:rsid w:val="008444C6"/>
    <w:rsid w:val="00845883"/>
    <w:rsid w:val="00845F03"/>
    <w:rsid w:val="008464BE"/>
    <w:rsid w:val="00846A96"/>
    <w:rsid w:val="00846E27"/>
    <w:rsid w:val="008503BD"/>
    <w:rsid w:val="00850869"/>
    <w:rsid w:val="008516D5"/>
    <w:rsid w:val="00852AE4"/>
    <w:rsid w:val="0085429F"/>
    <w:rsid w:val="008556ED"/>
    <w:rsid w:val="00855C89"/>
    <w:rsid w:val="00856166"/>
    <w:rsid w:val="00857B81"/>
    <w:rsid w:val="00860389"/>
    <w:rsid w:val="00860507"/>
    <w:rsid w:val="008610E3"/>
    <w:rsid w:val="008629A8"/>
    <w:rsid w:val="00865BF8"/>
    <w:rsid w:val="0086733E"/>
    <w:rsid w:val="0086788E"/>
    <w:rsid w:val="00870226"/>
    <w:rsid w:val="008723CC"/>
    <w:rsid w:val="00873D19"/>
    <w:rsid w:val="008741B9"/>
    <w:rsid w:val="008741D9"/>
    <w:rsid w:val="00874DA7"/>
    <w:rsid w:val="00875AAA"/>
    <w:rsid w:val="0087641E"/>
    <w:rsid w:val="00876BF7"/>
    <w:rsid w:val="0087772C"/>
    <w:rsid w:val="00877E18"/>
    <w:rsid w:val="00880AE8"/>
    <w:rsid w:val="00880CB2"/>
    <w:rsid w:val="00881874"/>
    <w:rsid w:val="00885248"/>
    <w:rsid w:val="008872A9"/>
    <w:rsid w:val="00887856"/>
    <w:rsid w:val="00887BF1"/>
    <w:rsid w:val="00890A2A"/>
    <w:rsid w:val="00890BC1"/>
    <w:rsid w:val="00891CFE"/>
    <w:rsid w:val="0089273D"/>
    <w:rsid w:val="00895974"/>
    <w:rsid w:val="00895DAF"/>
    <w:rsid w:val="00897270"/>
    <w:rsid w:val="008A233E"/>
    <w:rsid w:val="008A26A6"/>
    <w:rsid w:val="008A3964"/>
    <w:rsid w:val="008A5363"/>
    <w:rsid w:val="008A546B"/>
    <w:rsid w:val="008A565D"/>
    <w:rsid w:val="008A5B62"/>
    <w:rsid w:val="008B1F93"/>
    <w:rsid w:val="008B236C"/>
    <w:rsid w:val="008B3625"/>
    <w:rsid w:val="008B41B7"/>
    <w:rsid w:val="008B4412"/>
    <w:rsid w:val="008B4425"/>
    <w:rsid w:val="008B47A9"/>
    <w:rsid w:val="008B4E8A"/>
    <w:rsid w:val="008B56A6"/>
    <w:rsid w:val="008B624F"/>
    <w:rsid w:val="008C0CDF"/>
    <w:rsid w:val="008C1BC6"/>
    <w:rsid w:val="008C22C6"/>
    <w:rsid w:val="008C2786"/>
    <w:rsid w:val="008C368F"/>
    <w:rsid w:val="008C59D5"/>
    <w:rsid w:val="008D0245"/>
    <w:rsid w:val="008D0566"/>
    <w:rsid w:val="008D129E"/>
    <w:rsid w:val="008D1940"/>
    <w:rsid w:val="008D19A3"/>
    <w:rsid w:val="008D291A"/>
    <w:rsid w:val="008D39A2"/>
    <w:rsid w:val="008D3FD9"/>
    <w:rsid w:val="008D51D9"/>
    <w:rsid w:val="008D74F6"/>
    <w:rsid w:val="008D7F4E"/>
    <w:rsid w:val="008E0148"/>
    <w:rsid w:val="008E082C"/>
    <w:rsid w:val="008E23CA"/>
    <w:rsid w:val="008E32E1"/>
    <w:rsid w:val="008F0296"/>
    <w:rsid w:val="008F06D9"/>
    <w:rsid w:val="008F5A1F"/>
    <w:rsid w:val="008F5A7F"/>
    <w:rsid w:val="008F6FD6"/>
    <w:rsid w:val="008F70EC"/>
    <w:rsid w:val="009000C6"/>
    <w:rsid w:val="009007E6"/>
    <w:rsid w:val="00901001"/>
    <w:rsid w:val="00902782"/>
    <w:rsid w:val="0090281D"/>
    <w:rsid w:val="0090406B"/>
    <w:rsid w:val="00905895"/>
    <w:rsid w:val="009060B4"/>
    <w:rsid w:val="00906135"/>
    <w:rsid w:val="009068C1"/>
    <w:rsid w:val="00907D9B"/>
    <w:rsid w:val="009121D7"/>
    <w:rsid w:val="0091242A"/>
    <w:rsid w:val="00914DCA"/>
    <w:rsid w:val="00914F77"/>
    <w:rsid w:val="0091747C"/>
    <w:rsid w:val="00920A80"/>
    <w:rsid w:val="00921DD2"/>
    <w:rsid w:val="00922247"/>
    <w:rsid w:val="00922C31"/>
    <w:rsid w:val="00924136"/>
    <w:rsid w:val="0093063D"/>
    <w:rsid w:val="0093086E"/>
    <w:rsid w:val="009341E8"/>
    <w:rsid w:val="00935FAF"/>
    <w:rsid w:val="00940805"/>
    <w:rsid w:val="009409A4"/>
    <w:rsid w:val="00940D8C"/>
    <w:rsid w:val="00942616"/>
    <w:rsid w:val="00943C1A"/>
    <w:rsid w:val="00944B24"/>
    <w:rsid w:val="00945B45"/>
    <w:rsid w:val="00945EC7"/>
    <w:rsid w:val="009468C6"/>
    <w:rsid w:val="00947BEB"/>
    <w:rsid w:val="009519C1"/>
    <w:rsid w:val="00952688"/>
    <w:rsid w:val="00955204"/>
    <w:rsid w:val="00955506"/>
    <w:rsid w:val="00955772"/>
    <w:rsid w:val="0095583D"/>
    <w:rsid w:val="009558E4"/>
    <w:rsid w:val="0095699B"/>
    <w:rsid w:val="009579CC"/>
    <w:rsid w:val="009608CF"/>
    <w:rsid w:val="00962272"/>
    <w:rsid w:val="00965640"/>
    <w:rsid w:val="00967532"/>
    <w:rsid w:val="00970614"/>
    <w:rsid w:val="009709AF"/>
    <w:rsid w:val="00970A69"/>
    <w:rsid w:val="009720EC"/>
    <w:rsid w:val="0097282F"/>
    <w:rsid w:val="0097291D"/>
    <w:rsid w:val="00973A00"/>
    <w:rsid w:val="00974E89"/>
    <w:rsid w:val="00975136"/>
    <w:rsid w:val="00977CA0"/>
    <w:rsid w:val="00981073"/>
    <w:rsid w:val="00981D06"/>
    <w:rsid w:val="00982D86"/>
    <w:rsid w:val="00985220"/>
    <w:rsid w:val="0098576A"/>
    <w:rsid w:val="009869E4"/>
    <w:rsid w:val="0099016A"/>
    <w:rsid w:val="009904DB"/>
    <w:rsid w:val="00990817"/>
    <w:rsid w:val="009912AC"/>
    <w:rsid w:val="00992EEE"/>
    <w:rsid w:val="00993214"/>
    <w:rsid w:val="00995128"/>
    <w:rsid w:val="00996144"/>
    <w:rsid w:val="00997371"/>
    <w:rsid w:val="009A00F0"/>
    <w:rsid w:val="009A0CA3"/>
    <w:rsid w:val="009A1412"/>
    <w:rsid w:val="009A1B0F"/>
    <w:rsid w:val="009A40FD"/>
    <w:rsid w:val="009A5C49"/>
    <w:rsid w:val="009B0BBA"/>
    <w:rsid w:val="009B239B"/>
    <w:rsid w:val="009B3B56"/>
    <w:rsid w:val="009B4BA2"/>
    <w:rsid w:val="009B614C"/>
    <w:rsid w:val="009B6606"/>
    <w:rsid w:val="009B7388"/>
    <w:rsid w:val="009C03AE"/>
    <w:rsid w:val="009C36AF"/>
    <w:rsid w:val="009C49B9"/>
    <w:rsid w:val="009C5BA8"/>
    <w:rsid w:val="009C5CE4"/>
    <w:rsid w:val="009C655C"/>
    <w:rsid w:val="009C692C"/>
    <w:rsid w:val="009C7ED3"/>
    <w:rsid w:val="009D074D"/>
    <w:rsid w:val="009D135C"/>
    <w:rsid w:val="009D1F90"/>
    <w:rsid w:val="009D37A2"/>
    <w:rsid w:val="009D5A4A"/>
    <w:rsid w:val="009D624C"/>
    <w:rsid w:val="009E2B74"/>
    <w:rsid w:val="009E411A"/>
    <w:rsid w:val="009E6294"/>
    <w:rsid w:val="009E6CDB"/>
    <w:rsid w:val="009F0A07"/>
    <w:rsid w:val="009F3D54"/>
    <w:rsid w:val="009F618F"/>
    <w:rsid w:val="00A001F8"/>
    <w:rsid w:val="00A00967"/>
    <w:rsid w:val="00A0143F"/>
    <w:rsid w:val="00A014F1"/>
    <w:rsid w:val="00A04954"/>
    <w:rsid w:val="00A04B5B"/>
    <w:rsid w:val="00A057B9"/>
    <w:rsid w:val="00A06BC0"/>
    <w:rsid w:val="00A11C6F"/>
    <w:rsid w:val="00A12E66"/>
    <w:rsid w:val="00A20A84"/>
    <w:rsid w:val="00A219A6"/>
    <w:rsid w:val="00A26D53"/>
    <w:rsid w:val="00A27FDE"/>
    <w:rsid w:val="00A31A19"/>
    <w:rsid w:val="00A3253E"/>
    <w:rsid w:val="00A3281E"/>
    <w:rsid w:val="00A338A4"/>
    <w:rsid w:val="00A34E4F"/>
    <w:rsid w:val="00A37393"/>
    <w:rsid w:val="00A37C9C"/>
    <w:rsid w:val="00A428EC"/>
    <w:rsid w:val="00A43B44"/>
    <w:rsid w:val="00A43FA1"/>
    <w:rsid w:val="00A44089"/>
    <w:rsid w:val="00A448E3"/>
    <w:rsid w:val="00A44EC2"/>
    <w:rsid w:val="00A479EA"/>
    <w:rsid w:val="00A5165F"/>
    <w:rsid w:val="00A525C7"/>
    <w:rsid w:val="00A52BC1"/>
    <w:rsid w:val="00A54E74"/>
    <w:rsid w:val="00A56EB9"/>
    <w:rsid w:val="00A56FBF"/>
    <w:rsid w:val="00A57628"/>
    <w:rsid w:val="00A60116"/>
    <w:rsid w:val="00A630BC"/>
    <w:rsid w:val="00A63A00"/>
    <w:rsid w:val="00A64069"/>
    <w:rsid w:val="00A640DB"/>
    <w:rsid w:val="00A64B0B"/>
    <w:rsid w:val="00A70678"/>
    <w:rsid w:val="00A70DC0"/>
    <w:rsid w:val="00A71413"/>
    <w:rsid w:val="00A71DEA"/>
    <w:rsid w:val="00A720B5"/>
    <w:rsid w:val="00A721FD"/>
    <w:rsid w:val="00A724EF"/>
    <w:rsid w:val="00A727A0"/>
    <w:rsid w:val="00A72BD5"/>
    <w:rsid w:val="00A72E35"/>
    <w:rsid w:val="00A7412C"/>
    <w:rsid w:val="00A75C73"/>
    <w:rsid w:val="00A75EA0"/>
    <w:rsid w:val="00A766C3"/>
    <w:rsid w:val="00A767FA"/>
    <w:rsid w:val="00A77532"/>
    <w:rsid w:val="00A80CD1"/>
    <w:rsid w:val="00A812C8"/>
    <w:rsid w:val="00A87D22"/>
    <w:rsid w:val="00A9132B"/>
    <w:rsid w:val="00A91387"/>
    <w:rsid w:val="00A92289"/>
    <w:rsid w:val="00A93520"/>
    <w:rsid w:val="00A94E7E"/>
    <w:rsid w:val="00A95FA1"/>
    <w:rsid w:val="00A969B5"/>
    <w:rsid w:val="00AA0ADA"/>
    <w:rsid w:val="00AA0DBC"/>
    <w:rsid w:val="00AA40C8"/>
    <w:rsid w:val="00AA6B4F"/>
    <w:rsid w:val="00AA6FB8"/>
    <w:rsid w:val="00AB14BD"/>
    <w:rsid w:val="00AB4798"/>
    <w:rsid w:val="00AB5367"/>
    <w:rsid w:val="00AB79F7"/>
    <w:rsid w:val="00AC1762"/>
    <w:rsid w:val="00AC17A2"/>
    <w:rsid w:val="00AC2B7C"/>
    <w:rsid w:val="00AC2BE5"/>
    <w:rsid w:val="00AC3719"/>
    <w:rsid w:val="00AC4054"/>
    <w:rsid w:val="00AC438E"/>
    <w:rsid w:val="00AC538A"/>
    <w:rsid w:val="00AC54AF"/>
    <w:rsid w:val="00AD0731"/>
    <w:rsid w:val="00AD2325"/>
    <w:rsid w:val="00AD30AB"/>
    <w:rsid w:val="00AD3DD0"/>
    <w:rsid w:val="00AD5B99"/>
    <w:rsid w:val="00AD6032"/>
    <w:rsid w:val="00AE06DE"/>
    <w:rsid w:val="00AE22CB"/>
    <w:rsid w:val="00AE2701"/>
    <w:rsid w:val="00AE488D"/>
    <w:rsid w:val="00AE4F23"/>
    <w:rsid w:val="00AF1D70"/>
    <w:rsid w:val="00AF5B70"/>
    <w:rsid w:val="00AF70A9"/>
    <w:rsid w:val="00B006D6"/>
    <w:rsid w:val="00B01D51"/>
    <w:rsid w:val="00B02AB4"/>
    <w:rsid w:val="00B0394F"/>
    <w:rsid w:val="00B03B2D"/>
    <w:rsid w:val="00B04009"/>
    <w:rsid w:val="00B059C4"/>
    <w:rsid w:val="00B07D26"/>
    <w:rsid w:val="00B11A37"/>
    <w:rsid w:val="00B11BEC"/>
    <w:rsid w:val="00B13BA9"/>
    <w:rsid w:val="00B14608"/>
    <w:rsid w:val="00B16EF5"/>
    <w:rsid w:val="00B20953"/>
    <w:rsid w:val="00B24BA3"/>
    <w:rsid w:val="00B257FB"/>
    <w:rsid w:val="00B25C54"/>
    <w:rsid w:val="00B25C7A"/>
    <w:rsid w:val="00B317C4"/>
    <w:rsid w:val="00B3554F"/>
    <w:rsid w:val="00B35E6F"/>
    <w:rsid w:val="00B36133"/>
    <w:rsid w:val="00B366D0"/>
    <w:rsid w:val="00B36732"/>
    <w:rsid w:val="00B37839"/>
    <w:rsid w:val="00B417A7"/>
    <w:rsid w:val="00B4229E"/>
    <w:rsid w:val="00B42F4E"/>
    <w:rsid w:val="00B435BC"/>
    <w:rsid w:val="00B43984"/>
    <w:rsid w:val="00B45B38"/>
    <w:rsid w:val="00B46088"/>
    <w:rsid w:val="00B4638D"/>
    <w:rsid w:val="00B46B1F"/>
    <w:rsid w:val="00B50983"/>
    <w:rsid w:val="00B52272"/>
    <w:rsid w:val="00B530B4"/>
    <w:rsid w:val="00B53111"/>
    <w:rsid w:val="00B54CA7"/>
    <w:rsid w:val="00B56CA4"/>
    <w:rsid w:val="00B574A9"/>
    <w:rsid w:val="00B578FD"/>
    <w:rsid w:val="00B6095D"/>
    <w:rsid w:val="00B623BC"/>
    <w:rsid w:val="00B62B80"/>
    <w:rsid w:val="00B637D6"/>
    <w:rsid w:val="00B64010"/>
    <w:rsid w:val="00B658F3"/>
    <w:rsid w:val="00B66352"/>
    <w:rsid w:val="00B7106E"/>
    <w:rsid w:val="00B73FBD"/>
    <w:rsid w:val="00B74F53"/>
    <w:rsid w:val="00B765E3"/>
    <w:rsid w:val="00B76671"/>
    <w:rsid w:val="00B76A31"/>
    <w:rsid w:val="00B76A4D"/>
    <w:rsid w:val="00B818C7"/>
    <w:rsid w:val="00B81CF6"/>
    <w:rsid w:val="00B835E8"/>
    <w:rsid w:val="00B83C62"/>
    <w:rsid w:val="00B85EE6"/>
    <w:rsid w:val="00B86E15"/>
    <w:rsid w:val="00B87A61"/>
    <w:rsid w:val="00B90618"/>
    <w:rsid w:val="00B9188A"/>
    <w:rsid w:val="00B92431"/>
    <w:rsid w:val="00B942A0"/>
    <w:rsid w:val="00B94BC8"/>
    <w:rsid w:val="00B95C4E"/>
    <w:rsid w:val="00B95D8F"/>
    <w:rsid w:val="00B95DCA"/>
    <w:rsid w:val="00B9625D"/>
    <w:rsid w:val="00B96C36"/>
    <w:rsid w:val="00B97636"/>
    <w:rsid w:val="00B9765F"/>
    <w:rsid w:val="00B97AAF"/>
    <w:rsid w:val="00B97C2B"/>
    <w:rsid w:val="00BA02EE"/>
    <w:rsid w:val="00BA052F"/>
    <w:rsid w:val="00BA087D"/>
    <w:rsid w:val="00BA0B84"/>
    <w:rsid w:val="00BA0CE6"/>
    <w:rsid w:val="00BA2267"/>
    <w:rsid w:val="00BA394E"/>
    <w:rsid w:val="00BA3951"/>
    <w:rsid w:val="00BA56DF"/>
    <w:rsid w:val="00BA7B2C"/>
    <w:rsid w:val="00BB0CD3"/>
    <w:rsid w:val="00BB10DE"/>
    <w:rsid w:val="00BB1273"/>
    <w:rsid w:val="00BB36BC"/>
    <w:rsid w:val="00BB3775"/>
    <w:rsid w:val="00BB666B"/>
    <w:rsid w:val="00BB67DF"/>
    <w:rsid w:val="00BB7662"/>
    <w:rsid w:val="00BB7940"/>
    <w:rsid w:val="00BC1A66"/>
    <w:rsid w:val="00BC22B5"/>
    <w:rsid w:val="00BC5936"/>
    <w:rsid w:val="00BC5F4E"/>
    <w:rsid w:val="00BC6871"/>
    <w:rsid w:val="00BC6A34"/>
    <w:rsid w:val="00BC6CCD"/>
    <w:rsid w:val="00BC7ABD"/>
    <w:rsid w:val="00BD0C88"/>
    <w:rsid w:val="00BD3C21"/>
    <w:rsid w:val="00BD442D"/>
    <w:rsid w:val="00BD4801"/>
    <w:rsid w:val="00BE1849"/>
    <w:rsid w:val="00BE1976"/>
    <w:rsid w:val="00BE1B75"/>
    <w:rsid w:val="00BE2AB6"/>
    <w:rsid w:val="00BE3668"/>
    <w:rsid w:val="00BE38C7"/>
    <w:rsid w:val="00BE60B5"/>
    <w:rsid w:val="00BE70A1"/>
    <w:rsid w:val="00C005BA"/>
    <w:rsid w:val="00C015FE"/>
    <w:rsid w:val="00C01F1D"/>
    <w:rsid w:val="00C02322"/>
    <w:rsid w:val="00C0304E"/>
    <w:rsid w:val="00C03E80"/>
    <w:rsid w:val="00C06082"/>
    <w:rsid w:val="00C0635B"/>
    <w:rsid w:val="00C10543"/>
    <w:rsid w:val="00C11D52"/>
    <w:rsid w:val="00C129CB"/>
    <w:rsid w:val="00C138F8"/>
    <w:rsid w:val="00C13E7A"/>
    <w:rsid w:val="00C151D9"/>
    <w:rsid w:val="00C159ED"/>
    <w:rsid w:val="00C17C6C"/>
    <w:rsid w:val="00C210ED"/>
    <w:rsid w:val="00C221CA"/>
    <w:rsid w:val="00C22E35"/>
    <w:rsid w:val="00C23931"/>
    <w:rsid w:val="00C273F2"/>
    <w:rsid w:val="00C34044"/>
    <w:rsid w:val="00C34068"/>
    <w:rsid w:val="00C35C8D"/>
    <w:rsid w:val="00C36682"/>
    <w:rsid w:val="00C36C63"/>
    <w:rsid w:val="00C37438"/>
    <w:rsid w:val="00C37700"/>
    <w:rsid w:val="00C4091F"/>
    <w:rsid w:val="00C4136A"/>
    <w:rsid w:val="00C41AE4"/>
    <w:rsid w:val="00C42844"/>
    <w:rsid w:val="00C47AB6"/>
    <w:rsid w:val="00C5079F"/>
    <w:rsid w:val="00C52348"/>
    <w:rsid w:val="00C54751"/>
    <w:rsid w:val="00C54908"/>
    <w:rsid w:val="00C54F78"/>
    <w:rsid w:val="00C55737"/>
    <w:rsid w:val="00C55818"/>
    <w:rsid w:val="00C55B3C"/>
    <w:rsid w:val="00C60448"/>
    <w:rsid w:val="00C61D29"/>
    <w:rsid w:val="00C63127"/>
    <w:rsid w:val="00C63997"/>
    <w:rsid w:val="00C64CEF"/>
    <w:rsid w:val="00C654A3"/>
    <w:rsid w:val="00C67604"/>
    <w:rsid w:val="00C7271F"/>
    <w:rsid w:val="00C73060"/>
    <w:rsid w:val="00C7650A"/>
    <w:rsid w:val="00C80F09"/>
    <w:rsid w:val="00C80F1E"/>
    <w:rsid w:val="00C81A49"/>
    <w:rsid w:val="00C826BF"/>
    <w:rsid w:val="00C840B2"/>
    <w:rsid w:val="00C8417B"/>
    <w:rsid w:val="00C855A6"/>
    <w:rsid w:val="00C859A0"/>
    <w:rsid w:val="00C85DE3"/>
    <w:rsid w:val="00C868EB"/>
    <w:rsid w:val="00C91D17"/>
    <w:rsid w:val="00C944BF"/>
    <w:rsid w:val="00C95DB7"/>
    <w:rsid w:val="00C96561"/>
    <w:rsid w:val="00C97513"/>
    <w:rsid w:val="00CA0E31"/>
    <w:rsid w:val="00CA22ED"/>
    <w:rsid w:val="00CA3490"/>
    <w:rsid w:val="00CA6247"/>
    <w:rsid w:val="00CA6E4F"/>
    <w:rsid w:val="00CB0167"/>
    <w:rsid w:val="00CB0A2E"/>
    <w:rsid w:val="00CB0C72"/>
    <w:rsid w:val="00CB1204"/>
    <w:rsid w:val="00CB280C"/>
    <w:rsid w:val="00CB2BA9"/>
    <w:rsid w:val="00CB2FA9"/>
    <w:rsid w:val="00CB4075"/>
    <w:rsid w:val="00CB676A"/>
    <w:rsid w:val="00CB7957"/>
    <w:rsid w:val="00CB7DAC"/>
    <w:rsid w:val="00CC033D"/>
    <w:rsid w:val="00CC243D"/>
    <w:rsid w:val="00CC26B2"/>
    <w:rsid w:val="00CC2C5C"/>
    <w:rsid w:val="00CC664E"/>
    <w:rsid w:val="00CD09F4"/>
    <w:rsid w:val="00CD0F92"/>
    <w:rsid w:val="00CD1336"/>
    <w:rsid w:val="00CD1C6C"/>
    <w:rsid w:val="00CD3646"/>
    <w:rsid w:val="00CD73A3"/>
    <w:rsid w:val="00CE27AF"/>
    <w:rsid w:val="00CE31EE"/>
    <w:rsid w:val="00CE376F"/>
    <w:rsid w:val="00CE4CA8"/>
    <w:rsid w:val="00CE4E40"/>
    <w:rsid w:val="00CF08BB"/>
    <w:rsid w:val="00CF172F"/>
    <w:rsid w:val="00CF7404"/>
    <w:rsid w:val="00D00D3A"/>
    <w:rsid w:val="00D00EEA"/>
    <w:rsid w:val="00D05DF9"/>
    <w:rsid w:val="00D066D0"/>
    <w:rsid w:val="00D068A9"/>
    <w:rsid w:val="00D10CB2"/>
    <w:rsid w:val="00D11219"/>
    <w:rsid w:val="00D13192"/>
    <w:rsid w:val="00D1434F"/>
    <w:rsid w:val="00D14E80"/>
    <w:rsid w:val="00D153A7"/>
    <w:rsid w:val="00D159C6"/>
    <w:rsid w:val="00D16334"/>
    <w:rsid w:val="00D16873"/>
    <w:rsid w:val="00D2018B"/>
    <w:rsid w:val="00D20C03"/>
    <w:rsid w:val="00D20CE5"/>
    <w:rsid w:val="00D214A4"/>
    <w:rsid w:val="00D223FD"/>
    <w:rsid w:val="00D22567"/>
    <w:rsid w:val="00D23481"/>
    <w:rsid w:val="00D25730"/>
    <w:rsid w:val="00D26001"/>
    <w:rsid w:val="00D26AF7"/>
    <w:rsid w:val="00D27DDF"/>
    <w:rsid w:val="00D30A26"/>
    <w:rsid w:val="00D32215"/>
    <w:rsid w:val="00D32D72"/>
    <w:rsid w:val="00D34FEF"/>
    <w:rsid w:val="00D37FC4"/>
    <w:rsid w:val="00D401B9"/>
    <w:rsid w:val="00D4045E"/>
    <w:rsid w:val="00D40B33"/>
    <w:rsid w:val="00D41681"/>
    <w:rsid w:val="00D41B59"/>
    <w:rsid w:val="00D41D6F"/>
    <w:rsid w:val="00D41E02"/>
    <w:rsid w:val="00D44F4C"/>
    <w:rsid w:val="00D46F97"/>
    <w:rsid w:val="00D479F3"/>
    <w:rsid w:val="00D47FE6"/>
    <w:rsid w:val="00D504F6"/>
    <w:rsid w:val="00D537EB"/>
    <w:rsid w:val="00D53C6D"/>
    <w:rsid w:val="00D5FC2F"/>
    <w:rsid w:val="00D6080A"/>
    <w:rsid w:val="00D6100D"/>
    <w:rsid w:val="00D628DD"/>
    <w:rsid w:val="00D63084"/>
    <w:rsid w:val="00D63C8C"/>
    <w:rsid w:val="00D64252"/>
    <w:rsid w:val="00D64259"/>
    <w:rsid w:val="00D66166"/>
    <w:rsid w:val="00D66609"/>
    <w:rsid w:val="00D67500"/>
    <w:rsid w:val="00D67E2B"/>
    <w:rsid w:val="00D7083E"/>
    <w:rsid w:val="00D70851"/>
    <w:rsid w:val="00D71A6D"/>
    <w:rsid w:val="00D72826"/>
    <w:rsid w:val="00D73265"/>
    <w:rsid w:val="00D73F14"/>
    <w:rsid w:val="00D74980"/>
    <w:rsid w:val="00D75115"/>
    <w:rsid w:val="00D7532B"/>
    <w:rsid w:val="00D75EC1"/>
    <w:rsid w:val="00D77A8B"/>
    <w:rsid w:val="00D80713"/>
    <w:rsid w:val="00D81012"/>
    <w:rsid w:val="00D81FBD"/>
    <w:rsid w:val="00D8349D"/>
    <w:rsid w:val="00D837AC"/>
    <w:rsid w:val="00D8407C"/>
    <w:rsid w:val="00D848BE"/>
    <w:rsid w:val="00D84D4B"/>
    <w:rsid w:val="00D87912"/>
    <w:rsid w:val="00D90D7F"/>
    <w:rsid w:val="00D9237D"/>
    <w:rsid w:val="00D93FB4"/>
    <w:rsid w:val="00D96D44"/>
    <w:rsid w:val="00DA0072"/>
    <w:rsid w:val="00DA0BD4"/>
    <w:rsid w:val="00DA0F87"/>
    <w:rsid w:val="00DA295E"/>
    <w:rsid w:val="00DA2FD6"/>
    <w:rsid w:val="00DA3488"/>
    <w:rsid w:val="00DA54D9"/>
    <w:rsid w:val="00DA5D67"/>
    <w:rsid w:val="00DA5E17"/>
    <w:rsid w:val="00DACD33"/>
    <w:rsid w:val="00DB0148"/>
    <w:rsid w:val="00DB05F5"/>
    <w:rsid w:val="00DB12AA"/>
    <w:rsid w:val="00DB1508"/>
    <w:rsid w:val="00DB2B71"/>
    <w:rsid w:val="00DB4631"/>
    <w:rsid w:val="00DB4C54"/>
    <w:rsid w:val="00DB66D3"/>
    <w:rsid w:val="00DB682D"/>
    <w:rsid w:val="00DB75B4"/>
    <w:rsid w:val="00DC121D"/>
    <w:rsid w:val="00DC1973"/>
    <w:rsid w:val="00DC276C"/>
    <w:rsid w:val="00DC340C"/>
    <w:rsid w:val="00DC3BF9"/>
    <w:rsid w:val="00DC3FF1"/>
    <w:rsid w:val="00DC418B"/>
    <w:rsid w:val="00DC44D5"/>
    <w:rsid w:val="00DC44FD"/>
    <w:rsid w:val="00DC54F1"/>
    <w:rsid w:val="00DC6193"/>
    <w:rsid w:val="00DC7443"/>
    <w:rsid w:val="00DD0BBE"/>
    <w:rsid w:val="00DD0BDE"/>
    <w:rsid w:val="00DD3929"/>
    <w:rsid w:val="00DD39A9"/>
    <w:rsid w:val="00DD3A28"/>
    <w:rsid w:val="00DD54F0"/>
    <w:rsid w:val="00DD594A"/>
    <w:rsid w:val="00DD6418"/>
    <w:rsid w:val="00DD7615"/>
    <w:rsid w:val="00DD7985"/>
    <w:rsid w:val="00DD7BC5"/>
    <w:rsid w:val="00DE0664"/>
    <w:rsid w:val="00DE4072"/>
    <w:rsid w:val="00DE441A"/>
    <w:rsid w:val="00DE5246"/>
    <w:rsid w:val="00DE55CC"/>
    <w:rsid w:val="00DE5964"/>
    <w:rsid w:val="00DE7D91"/>
    <w:rsid w:val="00DF0188"/>
    <w:rsid w:val="00DF0B54"/>
    <w:rsid w:val="00DF2508"/>
    <w:rsid w:val="00DF5E01"/>
    <w:rsid w:val="00DF6D6C"/>
    <w:rsid w:val="00DF70F8"/>
    <w:rsid w:val="00E04833"/>
    <w:rsid w:val="00E05750"/>
    <w:rsid w:val="00E075BD"/>
    <w:rsid w:val="00E07EB8"/>
    <w:rsid w:val="00E10286"/>
    <w:rsid w:val="00E102A4"/>
    <w:rsid w:val="00E10F6F"/>
    <w:rsid w:val="00E11948"/>
    <w:rsid w:val="00E1219C"/>
    <w:rsid w:val="00E12DDE"/>
    <w:rsid w:val="00E13AEC"/>
    <w:rsid w:val="00E14711"/>
    <w:rsid w:val="00E14734"/>
    <w:rsid w:val="00E155EA"/>
    <w:rsid w:val="00E167DD"/>
    <w:rsid w:val="00E17875"/>
    <w:rsid w:val="00E20C32"/>
    <w:rsid w:val="00E22633"/>
    <w:rsid w:val="00E22825"/>
    <w:rsid w:val="00E23271"/>
    <w:rsid w:val="00E23819"/>
    <w:rsid w:val="00E247B7"/>
    <w:rsid w:val="00E255B6"/>
    <w:rsid w:val="00E25EB7"/>
    <w:rsid w:val="00E30D39"/>
    <w:rsid w:val="00E315C5"/>
    <w:rsid w:val="00E31A7D"/>
    <w:rsid w:val="00E33971"/>
    <w:rsid w:val="00E33FB3"/>
    <w:rsid w:val="00E3425B"/>
    <w:rsid w:val="00E34970"/>
    <w:rsid w:val="00E35464"/>
    <w:rsid w:val="00E4093E"/>
    <w:rsid w:val="00E41825"/>
    <w:rsid w:val="00E41C20"/>
    <w:rsid w:val="00E42C5F"/>
    <w:rsid w:val="00E43784"/>
    <w:rsid w:val="00E44537"/>
    <w:rsid w:val="00E44956"/>
    <w:rsid w:val="00E455E0"/>
    <w:rsid w:val="00E504A5"/>
    <w:rsid w:val="00E5079A"/>
    <w:rsid w:val="00E50903"/>
    <w:rsid w:val="00E51883"/>
    <w:rsid w:val="00E51B1A"/>
    <w:rsid w:val="00E5268B"/>
    <w:rsid w:val="00E5276A"/>
    <w:rsid w:val="00E53561"/>
    <w:rsid w:val="00E55CB8"/>
    <w:rsid w:val="00E56AE8"/>
    <w:rsid w:val="00E575FF"/>
    <w:rsid w:val="00E57AEF"/>
    <w:rsid w:val="00E6293F"/>
    <w:rsid w:val="00E62DFF"/>
    <w:rsid w:val="00E6643C"/>
    <w:rsid w:val="00E67338"/>
    <w:rsid w:val="00E67EE1"/>
    <w:rsid w:val="00E7026A"/>
    <w:rsid w:val="00E70EFB"/>
    <w:rsid w:val="00E719F1"/>
    <w:rsid w:val="00E72013"/>
    <w:rsid w:val="00E72A4C"/>
    <w:rsid w:val="00E739F8"/>
    <w:rsid w:val="00E73BB5"/>
    <w:rsid w:val="00E74D6F"/>
    <w:rsid w:val="00E74D9C"/>
    <w:rsid w:val="00E76706"/>
    <w:rsid w:val="00E774B1"/>
    <w:rsid w:val="00E80BF2"/>
    <w:rsid w:val="00E84651"/>
    <w:rsid w:val="00E85E1E"/>
    <w:rsid w:val="00E85E51"/>
    <w:rsid w:val="00E86B72"/>
    <w:rsid w:val="00E91CA1"/>
    <w:rsid w:val="00E92092"/>
    <w:rsid w:val="00E94AD0"/>
    <w:rsid w:val="00E95292"/>
    <w:rsid w:val="00E957FB"/>
    <w:rsid w:val="00E95F18"/>
    <w:rsid w:val="00E97602"/>
    <w:rsid w:val="00EA0214"/>
    <w:rsid w:val="00EA07F6"/>
    <w:rsid w:val="00EA118F"/>
    <w:rsid w:val="00EA3A6C"/>
    <w:rsid w:val="00EA41EE"/>
    <w:rsid w:val="00EA522A"/>
    <w:rsid w:val="00EB09A1"/>
    <w:rsid w:val="00EB21A7"/>
    <w:rsid w:val="00EB68B1"/>
    <w:rsid w:val="00EB71CD"/>
    <w:rsid w:val="00EC2398"/>
    <w:rsid w:val="00EC27FF"/>
    <w:rsid w:val="00EC2FA1"/>
    <w:rsid w:val="00EC3692"/>
    <w:rsid w:val="00EC732F"/>
    <w:rsid w:val="00EC7899"/>
    <w:rsid w:val="00EC7D68"/>
    <w:rsid w:val="00ED0BE4"/>
    <w:rsid w:val="00ED0CEB"/>
    <w:rsid w:val="00ED1A88"/>
    <w:rsid w:val="00ED1CA8"/>
    <w:rsid w:val="00ED2446"/>
    <w:rsid w:val="00ED2D57"/>
    <w:rsid w:val="00ED375A"/>
    <w:rsid w:val="00ED5739"/>
    <w:rsid w:val="00EE021F"/>
    <w:rsid w:val="00EE20D2"/>
    <w:rsid w:val="00EE2D59"/>
    <w:rsid w:val="00EE3C9A"/>
    <w:rsid w:val="00EE539A"/>
    <w:rsid w:val="00EF09B0"/>
    <w:rsid w:val="00EF2F76"/>
    <w:rsid w:val="00EF3619"/>
    <w:rsid w:val="00EF42D8"/>
    <w:rsid w:val="00EF62BB"/>
    <w:rsid w:val="00EF7A0F"/>
    <w:rsid w:val="00F003C0"/>
    <w:rsid w:val="00F02CD1"/>
    <w:rsid w:val="00F037D7"/>
    <w:rsid w:val="00F04543"/>
    <w:rsid w:val="00F0454A"/>
    <w:rsid w:val="00F05448"/>
    <w:rsid w:val="00F05612"/>
    <w:rsid w:val="00F05DF4"/>
    <w:rsid w:val="00F05EB2"/>
    <w:rsid w:val="00F060EA"/>
    <w:rsid w:val="00F06BA7"/>
    <w:rsid w:val="00F13664"/>
    <w:rsid w:val="00F1389B"/>
    <w:rsid w:val="00F15F19"/>
    <w:rsid w:val="00F16ABA"/>
    <w:rsid w:val="00F173C7"/>
    <w:rsid w:val="00F177DE"/>
    <w:rsid w:val="00F206D7"/>
    <w:rsid w:val="00F20C93"/>
    <w:rsid w:val="00F21BDB"/>
    <w:rsid w:val="00F21DBA"/>
    <w:rsid w:val="00F23DCD"/>
    <w:rsid w:val="00F23FA3"/>
    <w:rsid w:val="00F2491C"/>
    <w:rsid w:val="00F256CE"/>
    <w:rsid w:val="00F26116"/>
    <w:rsid w:val="00F26438"/>
    <w:rsid w:val="00F27ED5"/>
    <w:rsid w:val="00F3079B"/>
    <w:rsid w:val="00F31BEA"/>
    <w:rsid w:val="00F32037"/>
    <w:rsid w:val="00F340A5"/>
    <w:rsid w:val="00F345B2"/>
    <w:rsid w:val="00F349CC"/>
    <w:rsid w:val="00F35963"/>
    <w:rsid w:val="00F36012"/>
    <w:rsid w:val="00F36093"/>
    <w:rsid w:val="00F371B3"/>
    <w:rsid w:val="00F374DA"/>
    <w:rsid w:val="00F4083B"/>
    <w:rsid w:val="00F4276B"/>
    <w:rsid w:val="00F42FB0"/>
    <w:rsid w:val="00F436D0"/>
    <w:rsid w:val="00F436E3"/>
    <w:rsid w:val="00F4486C"/>
    <w:rsid w:val="00F45DD4"/>
    <w:rsid w:val="00F47406"/>
    <w:rsid w:val="00F47D20"/>
    <w:rsid w:val="00F502C5"/>
    <w:rsid w:val="00F5061C"/>
    <w:rsid w:val="00F51DC7"/>
    <w:rsid w:val="00F51E7C"/>
    <w:rsid w:val="00F547E6"/>
    <w:rsid w:val="00F5592E"/>
    <w:rsid w:val="00F55B89"/>
    <w:rsid w:val="00F56299"/>
    <w:rsid w:val="00F567BC"/>
    <w:rsid w:val="00F5719B"/>
    <w:rsid w:val="00F631E9"/>
    <w:rsid w:val="00F63AFA"/>
    <w:rsid w:val="00F651AD"/>
    <w:rsid w:val="00F65D47"/>
    <w:rsid w:val="00F668F6"/>
    <w:rsid w:val="00F66C05"/>
    <w:rsid w:val="00F66D80"/>
    <w:rsid w:val="00F707A9"/>
    <w:rsid w:val="00F74112"/>
    <w:rsid w:val="00F74531"/>
    <w:rsid w:val="00F75B3A"/>
    <w:rsid w:val="00F76752"/>
    <w:rsid w:val="00F76A3F"/>
    <w:rsid w:val="00F76A44"/>
    <w:rsid w:val="00F82115"/>
    <w:rsid w:val="00F83C07"/>
    <w:rsid w:val="00F83D41"/>
    <w:rsid w:val="00F83DA9"/>
    <w:rsid w:val="00F85116"/>
    <w:rsid w:val="00F85683"/>
    <w:rsid w:val="00F85832"/>
    <w:rsid w:val="00F85A3F"/>
    <w:rsid w:val="00F90176"/>
    <w:rsid w:val="00F92EB7"/>
    <w:rsid w:val="00F93EAA"/>
    <w:rsid w:val="00F945A3"/>
    <w:rsid w:val="00F94808"/>
    <w:rsid w:val="00F94CAA"/>
    <w:rsid w:val="00F96784"/>
    <w:rsid w:val="00F97147"/>
    <w:rsid w:val="00F979FF"/>
    <w:rsid w:val="00FA0113"/>
    <w:rsid w:val="00FA07CD"/>
    <w:rsid w:val="00FA3AB2"/>
    <w:rsid w:val="00FA4607"/>
    <w:rsid w:val="00FA75E5"/>
    <w:rsid w:val="00FB17B0"/>
    <w:rsid w:val="00FB2467"/>
    <w:rsid w:val="00FB2EF8"/>
    <w:rsid w:val="00FB347A"/>
    <w:rsid w:val="00FB3777"/>
    <w:rsid w:val="00FB444B"/>
    <w:rsid w:val="00FB6387"/>
    <w:rsid w:val="00FB63F8"/>
    <w:rsid w:val="00FB6FE3"/>
    <w:rsid w:val="00FB7E6E"/>
    <w:rsid w:val="00FB7EE3"/>
    <w:rsid w:val="00FB7F22"/>
    <w:rsid w:val="00FC2346"/>
    <w:rsid w:val="00FC2DBF"/>
    <w:rsid w:val="00FC2EDF"/>
    <w:rsid w:val="00FC41FB"/>
    <w:rsid w:val="00FC7B6D"/>
    <w:rsid w:val="00FC7D7A"/>
    <w:rsid w:val="00FD00CE"/>
    <w:rsid w:val="00FD0F51"/>
    <w:rsid w:val="00FD2B9F"/>
    <w:rsid w:val="00FD4901"/>
    <w:rsid w:val="00FD7FE1"/>
    <w:rsid w:val="00FE06E4"/>
    <w:rsid w:val="00FE1DD3"/>
    <w:rsid w:val="00FE3FAE"/>
    <w:rsid w:val="00FE67D7"/>
    <w:rsid w:val="00FE754A"/>
    <w:rsid w:val="00FE77E2"/>
    <w:rsid w:val="00FF0E1D"/>
    <w:rsid w:val="00FF10A8"/>
    <w:rsid w:val="00FF2F79"/>
    <w:rsid w:val="00FF4135"/>
    <w:rsid w:val="00FF56D3"/>
    <w:rsid w:val="00FF63C1"/>
    <w:rsid w:val="00FF75CF"/>
    <w:rsid w:val="010FFC1F"/>
    <w:rsid w:val="012963CF"/>
    <w:rsid w:val="01384CB2"/>
    <w:rsid w:val="0142B852"/>
    <w:rsid w:val="01528B78"/>
    <w:rsid w:val="01585242"/>
    <w:rsid w:val="0158FC40"/>
    <w:rsid w:val="0159078E"/>
    <w:rsid w:val="015B5555"/>
    <w:rsid w:val="01692242"/>
    <w:rsid w:val="016ABD65"/>
    <w:rsid w:val="01799ABB"/>
    <w:rsid w:val="01AFC759"/>
    <w:rsid w:val="01C3F9FB"/>
    <w:rsid w:val="01D9E097"/>
    <w:rsid w:val="01DF2824"/>
    <w:rsid w:val="021AE3A7"/>
    <w:rsid w:val="0233C315"/>
    <w:rsid w:val="023C675F"/>
    <w:rsid w:val="02534466"/>
    <w:rsid w:val="0254C6A5"/>
    <w:rsid w:val="025E34E8"/>
    <w:rsid w:val="026118A4"/>
    <w:rsid w:val="02887C15"/>
    <w:rsid w:val="028B1620"/>
    <w:rsid w:val="029C323A"/>
    <w:rsid w:val="02A0D7AC"/>
    <w:rsid w:val="02AAA53F"/>
    <w:rsid w:val="02B23C25"/>
    <w:rsid w:val="02B30060"/>
    <w:rsid w:val="02B782C9"/>
    <w:rsid w:val="02CB6482"/>
    <w:rsid w:val="02CCE8F4"/>
    <w:rsid w:val="02D32AC9"/>
    <w:rsid w:val="02D3E3F8"/>
    <w:rsid w:val="0324F44E"/>
    <w:rsid w:val="032B2477"/>
    <w:rsid w:val="03334ACC"/>
    <w:rsid w:val="033A03D0"/>
    <w:rsid w:val="0346807D"/>
    <w:rsid w:val="03501192"/>
    <w:rsid w:val="036A7DF9"/>
    <w:rsid w:val="03B8ABCD"/>
    <w:rsid w:val="03D77970"/>
    <w:rsid w:val="03EBE5EC"/>
    <w:rsid w:val="03F5C7CA"/>
    <w:rsid w:val="04012F56"/>
    <w:rsid w:val="04015090"/>
    <w:rsid w:val="0428B03D"/>
    <w:rsid w:val="042D1923"/>
    <w:rsid w:val="047B413E"/>
    <w:rsid w:val="04842559"/>
    <w:rsid w:val="04974A6E"/>
    <w:rsid w:val="049EADF6"/>
    <w:rsid w:val="04ABCAD8"/>
    <w:rsid w:val="04B0806F"/>
    <w:rsid w:val="04B514D8"/>
    <w:rsid w:val="04BFD154"/>
    <w:rsid w:val="04D923C7"/>
    <w:rsid w:val="04F40953"/>
    <w:rsid w:val="04F54CCF"/>
    <w:rsid w:val="04FF34F5"/>
    <w:rsid w:val="0503D0C8"/>
    <w:rsid w:val="050944D4"/>
    <w:rsid w:val="0517CBC8"/>
    <w:rsid w:val="0544D2A3"/>
    <w:rsid w:val="054DEC93"/>
    <w:rsid w:val="05579544"/>
    <w:rsid w:val="05627513"/>
    <w:rsid w:val="05812C86"/>
    <w:rsid w:val="0581DE57"/>
    <w:rsid w:val="0595A248"/>
    <w:rsid w:val="05B5C8F8"/>
    <w:rsid w:val="05CCEDAF"/>
    <w:rsid w:val="05CEF06E"/>
    <w:rsid w:val="05D23C74"/>
    <w:rsid w:val="05DA23DF"/>
    <w:rsid w:val="05DDE92F"/>
    <w:rsid w:val="05EFB6C2"/>
    <w:rsid w:val="0609D552"/>
    <w:rsid w:val="0649EFE4"/>
    <w:rsid w:val="064A2597"/>
    <w:rsid w:val="06583056"/>
    <w:rsid w:val="066B62E2"/>
    <w:rsid w:val="0681CEBC"/>
    <w:rsid w:val="06AA47B9"/>
    <w:rsid w:val="06B5F4F1"/>
    <w:rsid w:val="06D830E3"/>
    <w:rsid w:val="06DC5D22"/>
    <w:rsid w:val="06FAB798"/>
    <w:rsid w:val="0709B754"/>
    <w:rsid w:val="070C15E0"/>
    <w:rsid w:val="0716D0E0"/>
    <w:rsid w:val="071CB782"/>
    <w:rsid w:val="0725B77E"/>
    <w:rsid w:val="07307777"/>
    <w:rsid w:val="07308FBA"/>
    <w:rsid w:val="07358C12"/>
    <w:rsid w:val="07463BAD"/>
    <w:rsid w:val="07470123"/>
    <w:rsid w:val="074A62F6"/>
    <w:rsid w:val="07748AFA"/>
    <w:rsid w:val="0774BD99"/>
    <w:rsid w:val="077AEF11"/>
    <w:rsid w:val="077CADED"/>
    <w:rsid w:val="078E9B77"/>
    <w:rsid w:val="07949DA4"/>
    <w:rsid w:val="07BA02BB"/>
    <w:rsid w:val="07CC9678"/>
    <w:rsid w:val="07CE53B8"/>
    <w:rsid w:val="07CF9335"/>
    <w:rsid w:val="07DA2F17"/>
    <w:rsid w:val="07F1BF5D"/>
    <w:rsid w:val="0804ECD9"/>
    <w:rsid w:val="080B9607"/>
    <w:rsid w:val="081317D6"/>
    <w:rsid w:val="08283C98"/>
    <w:rsid w:val="082B42CB"/>
    <w:rsid w:val="082CC935"/>
    <w:rsid w:val="084BACAB"/>
    <w:rsid w:val="085DDEB6"/>
    <w:rsid w:val="0862FE22"/>
    <w:rsid w:val="08692853"/>
    <w:rsid w:val="087A1B38"/>
    <w:rsid w:val="08B94FA9"/>
    <w:rsid w:val="08C23DE9"/>
    <w:rsid w:val="0916F54F"/>
    <w:rsid w:val="09261F4B"/>
    <w:rsid w:val="0954008C"/>
    <w:rsid w:val="095AE587"/>
    <w:rsid w:val="096587B7"/>
    <w:rsid w:val="0989D42D"/>
    <w:rsid w:val="0991B408"/>
    <w:rsid w:val="09A59E16"/>
    <w:rsid w:val="09A6929F"/>
    <w:rsid w:val="09B5FBF5"/>
    <w:rsid w:val="09B943CC"/>
    <w:rsid w:val="09BE7CE3"/>
    <w:rsid w:val="09DD1C90"/>
    <w:rsid w:val="09F1F454"/>
    <w:rsid w:val="0A089827"/>
    <w:rsid w:val="0A1F959F"/>
    <w:rsid w:val="0A40BDFD"/>
    <w:rsid w:val="0A4EF7D8"/>
    <w:rsid w:val="0A70DF43"/>
    <w:rsid w:val="0A766975"/>
    <w:rsid w:val="0AA06117"/>
    <w:rsid w:val="0AA96661"/>
    <w:rsid w:val="0AB21802"/>
    <w:rsid w:val="0AB5645F"/>
    <w:rsid w:val="0AC944BF"/>
    <w:rsid w:val="0AC9C1D9"/>
    <w:rsid w:val="0B047FA2"/>
    <w:rsid w:val="0B3B5BA8"/>
    <w:rsid w:val="0B459E15"/>
    <w:rsid w:val="0B5C699E"/>
    <w:rsid w:val="0B68404A"/>
    <w:rsid w:val="0B69FD1A"/>
    <w:rsid w:val="0B83A291"/>
    <w:rsid w:val="0B88B19A"/>
    <w:rsid w:val="0B8BF4E8"/>
    <w:rsid w:val="0B992FA9"/>
    <w:rsid w:val="0B9C1D49"/>
    <w:rsid w:val="0B9CDBAA"/>
    <w:rsid w:val="0BA1B9F4"/>
    <w:rsid w:val="0BD3A2CB"/>
    <w:rsid w:val="0BD55764"/>
    <w:rsid w:val="0BDFBC48"/>
    <w:rsid w:val="0BE1BDB0"/>
    <w:rsid w:val="0BE5155C"/>
    <w:rsid w:val="0BF1DA07"/>
    <w:rsid w:val="0BF65ACB"/>
    <w:rsid w:val="0BFF76E7"/>
    <w:rsid w:val="0C091EA1"/>
    <w:rsid w:val="0C0D9451"/>
    <w:rsid w:val="0C234D45"/>
    <w:rsid w:val="0C3E9E9E"/>
    <w:rsid w:val="0C4D4E2B"/>
    <w:rsid w:val="0C5482D4"/>
    <w:rsid w:val="0C9B11D8"/>
    <w:rsid w:val="0C9B49A3"/>
    <w:rsid w:val="0CAD3B4D"/>
    <w:rsid w:val="0CD7550F"/>
    <w:rsid w:val="0CF564F0"/>
    <w:rsid w:val="0CFBB2EA"/>
    <w:rsid w:val="0D0638C5"/>
    <w:rsid w:val="0D0C3168"/>
    <w:rsid w:val="0D0CC8E0"/>
    <w:rsid w:val="0D20ACA4"/>
    <w:rsid w:val="0D25E7C3"/>
    <w:rsid w:val="0D2DA5CE"/>
    <w:rsid w:val="0D493AD1"/>
    <w:rsid w:val="0D7675BC"/>
    <w:rsid w:val="0D7FA157"/>
    <w:rsid w:val="0D936243"/>
    <w:rsid w:val="0DC6950E"/>
    <w:rsid w:val="0DF33B19"/>
    <w:rsid w:val="0DF6FFCA"/>
    <w:rsid w:val="0E052332"/>
    <w:rsid w:val="0E0DDFCB"/>
    <w:rsid w:val="0E4926A9"/>
    <w:rsid w:val="0E58972D"/>
    <w:rsid w:val="0E64167A"/>
    <w:rsid w:val="0E769002"/>
    <w:rsid w:val="0E78C5A9"/>
    <w:rsid w:val="0E8C7153"/>
    <w:rsid w:val="0EAA6D4D"/>
    <w:rsid w:val="0EAF3EC3"/>
    <w:rsid w:val="0EC395AA"/>
    <w:rsid w:val="0EDAB43F"/>
    <w:rsid w:val="0EF9219D"/>
    <w:rsid w:val="0F012A05"/>
    <w:rsid w:val="0F01F8D7"/>
    <w:rsid w:val="0F146622"/>
    <w:rsid w:val="0F164FB3"/>
    <w:rsid w:val="0F1A4080"/>
    <w:rsid w:val="0F34D0AF"/>
    <w:rsid w:val="0F3C17CE"/>
    <w:rsid w:val="0F3CB3E9"/>
    <w:rsid w:val="0F400A1D"/>
    <w:rsid w:val="0F5322F2"/>
    <w:rsid w:val="0F5E22E0"/>
    <w:rsid w:val="0F6630FA"/>
    <w:rsid w:val="0F761C4D"/>
    <w:rsid w:val="0F83E8FF"/>
    <w:rsid w:val="0F9A936E"/>
    <w:rsid w:val="0FB74107"/>
    <w:rsid w:val="0FC12AC1"/>
    <w:rsid w:val="0FD7F0C5"/>
    <w:rsid w:val="0FED166D"/>
    <w:rsid w:val="0FF1D3E5"/>
    <w:rsid w:val="10009829"/>
    <w:rsid w:val="10036141"/>
    <w:rsid w:val="101A0B57"/>
    <w:rsid w:val="102FD8A4"/>
    <w:rsid w:val="1040A084"/>
    <w:rsid w:val="1043454A"/>
    <w:rsid w:val="10635970"/>
    <w:rsid w:val="10687755"/>
    <w:rsid w:val="10817712"/>
    <w:rsid w:val="109A8DE7"/>
    <w:rsid w:val="10C3C632"/>
    <w:rsid w:val="10C8760F"/>
    <w:rsid w:val="10C8AD3F"/>
    <w:rsid w:val="10CEBF33"/>
    <w:rsid w:val="10D10B61"/>
    <w:rsid w:val="10D2F79C"/>
    <w:rsid w:val="10DAF417"/>
    <w:rsid w:val="10E64717"/>
    <w:rsid w:val="10EE0AE8"/>
    <w:rsid w:val="1107AA44"/>
    <w:rsid w:val="111C02C6"/>
    <w:rsid w:val="1128B68F"/>
    <w:rsid w:val="113A35E6"/>
    <w:rsid w:val="115368FA"/>
    <w:rsid w:val="1154E03C"/>
    <w:rsid w:val="11714229"/>
    <w:rsid w:val="11BA6E2E"/>
    <w:rsid w:val="11D7EEEB"/>
    <w:rsid w:val="11D92EFE"/>
    <w:rsid w:val="1217B3C6"/>
    <w:rsid w:val="122EDB0A"/>
    <w:rsid w:val="123C6F97"/>
    <w:rsid w:val="123E6E9C"/>
    <w:rsid w:val="12473902"/>
    <w:rsid w:val="1258706B"/>
    <w:rsid w:val="1260615F"/>
    <w:rsid w:val="12EC78CE"/>
    <w:rsid w:val="12F76C20"/>
    <w:rsid w:val="13091CE0"/>
    <w:rsid w:val="135182D4"/>
    <w:rsid w:val="13553305"/>
    <w:rsid w:val="1358CE45"/>
    <w:rsid w:val="1360D280"/>
    <w:rsid w:val="1360DD62"/>
    <w:rsid w:val="136BFD82"/>
    <w:rsid w:val="1384A7A9"/>
    <w:rsid w:val="13911F06"/>
    <w:rsid w:val="13A7C368"/>
    <w:rsid w:val="13ABE27F"/>
    <w:rsid w:val="13B98A99"/>
    <w:rsid w:val="143A5EA4"/>
    <w:rsid w:val="143EBC1A"/>
    <w:rsid w:val="1452A15F"/>
    <w:rsid w:val="14539C2F"/>
    <w:rsid w:val="145F94B9"/>
    <w:rsid w:val="1483B11B"/>
    <w:rsid w:val="1490AA47"/>
    <w:rsid w:val="14936474"/>
    <w:rsid w:val="14A2C43D"/>
    <w:rsid w:val="14A78A95"/>
    <w:rsid w:val="14D10FED"/>
    <w:rsid w:val="14DEB805"/>
    <w:rsid w:val="14F8E679"/>
    <w:rsid w:val="152047D2"/>
    <w:rsid w:val="152BFF61"/>
    <w:rsid w:val="15414F7F"/>
    <w:rsid w:val="15616440"/>
    <w:rsid w:val="156EBEB2"/>
    <w:rsid w:val="15764527"/>
    <w:rsid w:val="158316FA"/>
    <w:rsid w:val="159123FF"/>
    <w:rsid w:val="15A0D5A7"/>
    <w:rsid w:val="15C11B7D"/>
    <w:rsid w:val="15E26677"/>
    <w:rsid w:val="15ED90FA"/>
    <w:rsid w:val="15EFB966"/>
    <w:rsid w:val="161057A7"/>
    <w:rsid w:val="1615B269"/>
    <w:rsid w:val="1622A880"/>
    <w:rsid w:val="1634BC55"/>
    <w:rsid w:val="16473249"/>
    <w:rsid w:val="16475779"/>
    <w:rsid w:val="1681A1E7"/>
    <w:rsid w:val="16990E90"/>
    <w:rsid w:val="16AD4CE0"/>
    <w:rsid w:val="16C569E6"/>
    <w:rsid w:val="16C6263D"/>
    <w:rsid w:val="16D9588F"/>
    <w:rsid w:val="16E4DA70"/>
    <w:rsid w:val="16E88DA7"/>
    <w:rsid w:val="16EA0E86"/>
    <w:rsid w:val="170029F9"/>
    <w:rsid w:val="1709CF6B"/>
    <w:rsid w:val="170E0394"/>
    <w:rsid w:val="1725B024"/>
    <w:rsid w:val="172DD812"/>
    <w:rsid w:val="173AF53C"/>
    <w:rsid w:val="173E5977"/>
    <w:rsid w:val="17512919"/>
    <w:rsid w:val="175EE5EF"/>
    <w:rsid w:val="1769BA83"/>
    <w:rsid w:val="17742422"/>
    <w:rsid w:val="177C7ED2"/>
    <w:rsid w:val="177CC4FD"/>
    <w:rsid w:val="17895383"/>
    <w:rsid w:val="17A5B6D6"/>
    <w:rsid w:val="17A9DC1D"/>
    <w:rsid w:val="17AC13B1"/>
    <w:rsid w:val="17AE0CA9"/>
    <w:rsid w:val="17C9ADE3"/>
    <w:rsid w:val="17D567BA"/>
    <w:rsid w:val="17D65090"/>
    <w:rsid w:val="17DDA5D5"/>
    <w:rsid w:val="17FCF98F"/>
    <w:rsid w:val="1800D1A5"/>
    <w:rsid w:val="18067E9A"/>
    <w:rsid w:val="1813001C"/>
    <w:rsid w:val="181FA7EF"/>
    <w:rsid w:val="182D8296"/>
    <w:rsid w:val="183AA989"/>
    <w:rsid w:val="18425B22"/>
    <w:rsid w:val="185C8007"/>
    <w:rsid w:val="186A77F0"/>
    <w:rsid w:val="187528F0"/>
    <w:rsid w:val="1877FF15"/>
    <w:rsid w:val="18822CDA"/>
    <w:rsid w:val="188264D7"/>
    <w:rsid w:val="189A906D"/>
    <w:rsid w:val="18A1ABA0"/>
    <w:rsid w:val="18A420CB"/>
    <w:rsid w:val="18BF06CF"/>
    <w:rsid w:val="18CB96D8"/>
    <w:rsid w:val="18E7DEB8"/>
    <w:rsid w:val="18F172FC"/>
    <w:rsid w:val="18F4F93F"/>
    <w:rsid w:val="18FF2869"/>
    <w:rsid w:val="19172F96"/>
    <w:rsid w:val="1919E7C8"/>
    <w:rsid w:val="191A5B6A"/>
    <w:rsid w:val="193A9AD2"/>
    <w:rsid w:val="194206F2"/>
    <w:rsid w:val="195ADBBD"/>
    <w:rsid w:val="196061EB"/>
    <w:rsid w:val="1965AAAE"/>
    <w:rsid w:val="197AB040"/>
    <w:rsid w:val="1981EAA4"/>
    <w:rsid w:val="1989CC0C"/>
    <w:rsid w:val="19940241"/>
    <w:rsid w:val="19961477"/>
    <w:rsid w:val="199A155C"/>
    <w:rsid w:val="19A17602"/>
    <w:rsid w:val="19A3FB20"/>
    <w:rsid w:val="19BD94AA"/>
    <w:rsid w:val="19D03739"/>
    <w:rsid w:val="19D8083F"/>
    <w:rsid w:val="19EB426E"/>
    <w:rsid w:val="19F7E8A0"/>
    <w:rsid w:val="1A0FECA5"/>
    <w:rsid w:val="1A421C6B"/>
    <w:rsid w:val="1A444DCD"/>
    <w:rsid w:val="1A693D9D"/>
    <w:rsid w:val="1A8E14E4"/>
    <w:rsid w:val="1A987969"/>
    <w:rsid w:val="1A98E8FC"/>
    <w:rsid w:val="1AA7C76F"/>
    <w:rsid w:val="1AAC1404"/>
    <w:rsid w:val="1AC27FFB"/>
    <w:rsid w:val="1AE97D9B"/>
    <w:rsid w:val="1B1360D4"/>
    <w:rsid w:val="1B22E103"/>
    <w:rsid w:val="1B5CD873"/>
    <w:rsid w:val="1B765823"/>
    <w:rsid w:val="1BA1278F"/>
    <w:rsid w:val="1BA30632"/>
    <w:rsid w:val="1BAAA691"/>
    <w:rsid w:val="1BAE17FD"/>
    <w:rsid w:val="1BB58FB3"/>
    <w:rsid w:val="1BCDD6E9"/>
    <w:rsid w:val="1BDCE02E"/>
    <w:rsid w:val="1BF00811"/>
    <w:rsid w:val="1BF811F8"/>
    <w:rsid w:val="1C08D989"/>
    <w:rsid w:val="1C1CBFF0"/>
    <w:rsid w:val="1C22885C"/>
    <w:rsid w:val="1C2719DC"/>
    <w:rsid w:val="1C3804FB"/>
    <w:rsid w:val="1C4DAEE9"/>
    <w:rsid w:val="1C550254"/>
    <w:rsid w:val="1C6BF9BE"/>
    <w:rsid w:val="1C7A0B74"/>
    <w:rsid w:val="1C859563"/>
    <w:rsid w:val="1C89236A"/>
    <w:rsid w:val="1C8B3C2A"/>
    <w:rsid w:val="1C978C6E"/>
    <w:rsid w:val="1C9D4B70"/>
    <w:rsid w:val="1CA1DB75"/>
    <w:rsid w:val="1CB9C239"/>
    <w:rsid w:val="1CBDF07A"/>
    <w:rsid w:val="1CC915FB"/>
    <w:rsid w:val="1CE1DE3B"/>
    <w:rsid w:val="1CFDEBCA"/>
    <w:rsid w:val="1D44FB0E"/>
    <w:rsid w:val="1D4F40E0"/>
    <w:rsid w:val="1D787047"/>
    <w:rsid w:val="1D97034F"/>
    <w:rsid w:val="1D97141F"/>
    <w:rsid w:val="1DA4F298"/>
    <w:rsid w:val="1DD5B3C2"/>
    <w:rsid w:val="1E1C8AAC"/>
    <w:rsid w:val="1E277C53"/>
    <w:rsid w:val="1E64E65C"/>
    <w:rsid w:val="1E8C3F64"/>
    <w:rsid w:val="1E9A0C3E"/>
    <w:rsid w:val="1EC70309"/>
    <w:rsid w:val="1ECB65EB"/>
    <w:rsid w:val="1EE91F44"/>
    <w:rsid w:val="1F128ABE"/>
    <w:rsid w:val="1F27ED27"/>
    <w:rsid w:val="1F2F63E6"/>
    <w:rsid w:val="1F318E97"/>
    <w:rsid w:val="1F43F51E"/>
    <w:rsid w:val="1F58167D"/>
    <w:rsid w:val="1FBF405B"/>
    <w:rsid w:val="1FC13EA7"/>
    <w:rsid w:val="1FCED926"/>
    <w:rsid w:val="1FE154B8"/>
    <w:rsid w:val="1FE9FCE3"/>
    <w:rsid w:val="2002D2A7"/>
    <w:rsid w:val="20265211"/>
    <w:rsid w:val="205C6178"/>
    <w:rsid w:val="2061DA00"/>
    <w:rsid w:val="207017B7"/>
    <w:rsid w:val="20767755"/>
    <w:rsid w:val="20852610"/>
    <w:rsid w:val="20A14065"/>
    <w:rsid w:val="20A6BF32"/>
    <w:rsid w:val="20B55D51"/>
    <w:rsid w:val="21083518"/>
    <w:rsid w:val="21093A6C"/>
    <w:rsid w:val="21110649"/>
    <w:rsid w:val="214D9597"/>
    <w:rsid w:val="214E2301"/>
    <w:rsid w:val="215C238C"/>
    <w:rsid w:val="215FA878"/>
    <w:rsid w:val="216F2F63"/>
    <w:rsid w:val="2177DE2F"/>
    <w:rsid w:val="2183E083"/>
    <w:rsid w:val="218F4264"/>
    <w:rsid w:val="2192580A"/>
    <w:rsid w:val="219884DA"/>
    <w:rsid w:val="21B2B440"/>
    <w:rsid w:val="21BB8627"/>
    <w:rsid w:val="21C7F6FE"/>
    <w:rsid w:val="21C8A68F"/>
    <w:rsid w:val="21F7F504"/>
    <w:rsid w:val="21F831D9"/>
    <w:rsid w:val="2220DE6B"/>
    <w:rsid w:val="2237606E"/>
    <w:rsid w:val="224468AB"/>
    <w:rsid w:val="224E9D91"/>
    <w:rsid w:val="2273C10F"/>
    <w:rsid w:val="228CFD93"/>
    <w:rsid w:val="2291C9E0"/>
    <w:rsid w:val="22B4E137"/>
    <w:rsid w:val="22BB14DE"/>
    <w:rsid w:val="22BD4F65"/>
    <w:rsid w:val="22C764A1"/>
    <w:rsid w:val="22C85ABF"/>
    <w:rsid w:val="22E29840"/>
    <w:rsid w:val="22F23D6E"/>
    <w:rsid w:val="23127F28"/>
    <w:rsid w:val="23378470"/>
    <w:rsid w:val="2342CD8B"/>
    <w:rsid w:val="235625E3"/>
    <w:rsid w:val="23564471"/>
    <w:rsid w:val="235C7E74"/>
    <w:rsid w:val="236476F0"/>
    <w:rsid w:val="2365A445"/>
    <w:rsid w:val="236B6262"/>
    <w:rsid w:val="23862BD0"/>
    <w:rsid w:val="23A3375A"/>
    <w:rsid w:val="23A665A1"/>
    <w:rsid w:val="23C94D10"/>
    <w:rsid w:val="23CF2A16"/>
    <w:rsid w:val="23D5F62D"/>
    <w:rsid w:val="23FDF2A6"/>
    <w:rsid w:val="23FE30DA"/>
    <w:rsid w:val="240B615A"/>
    <w:rsid w:val="2410A153"/>
    <w:rsid w:val="24178089"/>
    <w:rsid w:val="241966FF"/>
    <w:rsid w:val="24249FD8"/>
    <w:rsid w:val="2432C4FF"/>
    <w:rsid w:val="243FB3EA"/>
    <w:rsid w:val="244F7689"/>
    <w:rsid w:val="24642FC6"/>
    <w:rsid w:val="246CBCA7"/>
    <w:rsid w:val="24A65A7F"/>
    <w:rsid w:val="24A85D55"/>
    <w:rsid w:val="24B70FC8"/>
    <w:rsid w:val="24C78BB3"/>
    <w:rsid w:val="24DA0D66"/>
    <w:rsid w:val="24E1B599"/>
    <w:rsid w:val="24F629C2"/>
    <w:rsid w:val="25004751"/>
    <w:rsid w:val="250732C3"/>
    <w:rsid w:val="251B0C75"/>
    <w:rsid w:val="25250AEC"/>
    <w:rsid w:val="2543CC62"/>
    <w:rsid w:val="257A7B2F"/>
    <w:rsid w:val="2590E095"/>
    <w:rsid w:val="259EEC81"/>
    <w:rsid w:val="25A0A81C"/>
    <w:rsid w:val="25A729C5"/>
    <w:rsid w:val="25AA4D6B"/>
    <w:rsid w:val="25D350C5"/>
    <w:rsid w:val="25E7D945"/>
    <w:rsid w:val="25FBF5AD"/>
    <w:rsid w:val="26062EB6"/>
    <w:rsid w:val="26147A09"/>
    <w:rsid w:val="26155982"/>
    <w:rsid w:val="2618F546"/>
    <w:rsid w:val="261C4E67"/>
    <w:rsid w:val="264AFD61"/>
    <w:rsid w:val="264B5972"/>
    <w:rsid w:val="2659F11B"/>
    <w:rsid w:val="26601312"/>
    <w:rsid w:val="26995313"/>
    <w:rsid w:val="269CA2A4"/>
    <w:rsid w:val="26B7D468"/>
    <w:rsid w:val="26F41483"/>
    <w:rsid w:val="26F97F99"/>
    <w:rsid w:val="26FB49CE"/>
    <w:rsid w:val="271FF335"/>
    <w:rsid w:val="272CB0F6"/>
    <w:rsid w:val="2744BB76"/>
    <w:rsid w:val="2771AA27"/>
    <w:rsid w:val="27D2A685"/>
    <w:rsid w:val="27D94FDF"/>
    <w:rsid w:val="27F2C355"/>
    <w:rsid w:val="2807F03F"/>
    <w:rsid w:val="285D97C6"/>
    <w:rsid w:val="2867C185"/>
    <w:rsid w:val="2874D344"/>
    <w:rsid w:val="2898A0A1"/>
    <w:rsid w:val="289E1220"/>
    <w:rsid w:val="28A073AD"/>
    <w:rsid w:val="28A7CC2D"/>
    <w:rsid w:val="28B2EA54"/>
    <w:rsid w:val="28B3AA2F"/>
    <w:rsid w:val="28B4E2EE"/>
    <w:rsid w:val="28C1CBEE"/>
    <w:rsid w:val="28E233C1"/>
    <w:rsid w:val="28EAF1AC"/>
    <w:rsid w:val="28F0CF6A"/>
    <w:rsid w:val="28FEF61C"/>
    <w:rsid w:val="290F8C5E"/>
    <w:rsid w:val="291A5750"/>
    <w:rsid w:val="292A748B"/>
    <w:rsid w:val="292DE4B9"/>
    <w:rsid w:val="292E1C28"/>
    <w:rsid w:val="29305299"/>
    <w:rsid w:val="293C8A66"/>
    <w:rsid w:val="29410EC8"/>
    <w:rsid w:val="2946702A"/>
    <w:rsid w:val="2946DF69"/>
    <w:rsid w:val="29480887"/>
    <w:rsid w:val="296B83DF"/>
    <w:rsid w:val="29A0450D"/>
    <w:rsid w:val="29A28B89"/>
    <w:rsid w:val="29A2E433"/>
    <w:rsid w:val="29C0E411"/>
    <w:rsid w:val="29C1C74C"/>
    <w:rsid w:val="29C320A3"/>
    <w:rsid w:val="2A1C740A"/>
    <w:rsid w:val="2A2F0AA1"/>
    <w:rsid w:val="2A4F7A90"/>
    <w:rsid w:val="2A593D04"/>
    <w:rsid w:val="2A5D7276"/>
    <w:rsid w:val="2A6BDB44"/>
    <w:rsid w:val="2A705C37"/>
    <w:rsid w:val="2A7384E4"/>
    <w:rsid w:val="2A8303D7"/>
    <w:rsid w:val="2A8EC7E5"/>
    <w:rsid w:val="2A9E3696"/>
    <w:rsid w:val="2AA14051"/>
    <w:rsid w:val="2AA663C8"/>
    <w:rsid w:val="2AAB5CBF"/>
    <w:rsid w:val="2AB7AF68"/>
    <w:rsid w:val="2ABECE12"/>
    <w:rsid w:val="2AC1702C"/>
    <w:rsid w:val="2AD2E027"/>
    <w:rsid w:val="2AE2408B"/>
    <w:rsid w:val="2AECBCBA"/>
    <w:rsid w:val="2AF9F55F"/>
    <w:rsid w:val="2AFDD03B"/>
    <w:rsid w:val="2B23F594"/>
    <w:rsid w:val="2B496D31"/>
    <w:rsid w:val="2B50EE96"/>
    <w:rsid w:val="2B5D14B9"/>
    <w:rsid w:val="2B6F88D5"/>
    <w:rsid w:val="2B774C34"/>
    <w:rsid w:val="2B851F68"/>
    <w:rsid w:val="2BA113E9"/>
    <w:rsid w:val="2BC472AD"/>
    <w:rsid w:val="2BD672BD"/>
    <w:rsid w:val="2BE22981"/>
    <w:rsid w:val="2BE7DA86"/>
    <w:rsid w:val="2BF8CBFD"/>
    <w:rsid w:val="2C03DE61"/>
    <w:rsid w:val="2C0B61CC"/>
    <w:rsid w:val="2C27D895"/>
    <w:rsid w:val="2C29FA15"/>
    <w:rsid w:val="2C520370"/>
    <w:rsid w:val="2C5E4008"/>
    <w:rsid w:val="2C62BD56"/>
    <w:rsid w:val="2C6CEE2E"/>
    <w:rsid w:val="2C730DAD"/>
    <w:rsid w:val="2C7DB5B8"/>
    <w:rsid w:val="2C7E666E"/>
    <w:rsid w:val="2C9E6D71"/>
    <w:rsid w:val="2CA076DB"/>
    <w:rsid w:val="2CB5D3F1"/>
    <w:rsid w:val="2CF7F1BE"/>
    <w:rsid w:val="2D0D5052"/>
    <w:rsid w:val="2D185F97"/>
    <w:rsid w:val="2D87F836"/>
    <w:rsid w:val="2DA2F257"/>
    <w:rsid w:val="2DA6FB66"/>
    <w:rsid w:val="2DAA3A65"/>
    <w:rsid w:val="2DD55368"/>
    <w:rsid w:val="2DE8FCC2"/>
    <w:rsid w:val="2DEFC9D8"/>
    <w:rsid w:val="2DF4285B"/>
    <w:rsid w:val="2DF935D1"/>
    <w:rsid w:val="2E0CD95D"/>
    <w:rsid w:val="2E1040C4"/>
    <w:rsid w:val="2E155AF4"/>
    <w:rsid w:val="2E1D0B64"/>
    <w:rsid w:val="2E50B899"/>
    <w:rsid w:val="2E50B9EE"/>
    <w:rsid w:val="2E58DF62"/>
    <w:rsid w:val="2E759299"/>
    <w:rsid w:val="2E8B3C9B"/>
    <w:rsid w:val="2E9B87B0"/>
    <w:rsid w:val="2E9E9264"/>
    <w:rsid w:val="2EA9E481"/>
    <w:rsid w:val="2EC7FC5D"/>
    <w:rsid w:val="2EF91C8A"/>
    <w:rsid w:val="2EFF1BD0"/>
    <w:rsid w:val="2F02DC83"/>
    <w:rsid w:val="2F054090"/>
    <w:rsid w:val="2F0BCB36"/>
    <w:rsid w:val="2F26504A"/>
    <w:rsid w:val="2F430075"/>
    <w:rsid w:val="2F5233F8"/>
    <w:rsid w:val="2F52472F"/>
    <w:rsid w:val="2F58254D"/>
    <w:rsid w:val="2F5BCA71"/>
    <w:rsid w:val="2F6CA919"/>
    <w:rsid w:val="2F7A7215"/>
    <w:rsid w:val="2F8C4E9E"/>
    <w:rsid w:val="2F8CBF4C"/>
    <w:rsid w:val="2F9985CF"/>
    <w:rsid w:val="2FA50537"/>
    <w:rsid w:val="2FB3D1CA"/>
    <w:rsid w:val="2FBCDE5E"/>
    <w:rsid w:val="2FCC4F69"/>
    <w:rsid w:val="2FCF9918"/>
    <w:rsid w:val="2FF0E58A"/>
    <w:rsid w:val="2FF333E9"/>
    <w:rsid w:val="301EC80D"/>
    <w:rsid w:val="302C9FB5"/>
    <w:rsid w:val="303E61C2"/>
    <w:rsid w:val="305FC3BD"/>
    <w:rsid w:val="306FEB79"/>
    <w:rsid w:val="3071A6C0"/>
    <w:rsid w:val="30762605"/>
    <w:rsid w:val="307B6EF5"/>
    <w:rsid w:val="30C87F29"/>
    <w:rsid w:val="30C9090A"/>
    <w:rsid w:val="30D9A96E"/>
    <w:rsid w:val="30DB0D8D"/>
    <w:rsid w:val="30E6D2F0"/>
    <w:rsid w:val="30E9C7E9"/>
    <w:rsid w:val="30F09A4C"/>
    <w:rsid w:val="30FA893E"/>
    <w:rsid w:val="3100B7B6"/>
    <w:rsid w:val="313ACFAB"/>
    <w:rsid w:val="313BE8BA"/>
    <w:rsid w:val="3140FE6F"/>
    <w:rsid w:val="314D3B2F"/>
    <w:rsid w:val="3152B509"/>
    <w:rsid w:val="316DAA24"/>
    <w:rsid w:val="3171FCCE"/>
    <w:rsid w:val="31882B67"/>
    <w:rsid w:val="31AB952C"/>
    <w:rsid w:val="31B2F12F"/>
    <w:rsid w:val="31D07BE8"/>
    <w:rsid w:val="31F7973F"/>
    <w:rsid w:val="3206A55C"/>
    <w:rsid w:val="322B3E59"/>
    <w:rsid w:val="322C52D6"/>
    <w:rsid w:val="322F98B9"/>
    <w:rsid w:val="32498225"/>
    <w:rsid w:val="32570918"/>
    <w:rsid w:val="3273963E"/>
    <w:rsid w:val="32919B72"/>
    <w:rsid w:val="32C959B8"/>
    <w:rsid w:val="32D9AB79"/>
    <w:rsid w:val="32E05016"/>
    <w:rsid w:val="32F7188A"/>
    <w:rsid w:val="330113F0"/>
    <w:rsid w:val="3304E4EC"/>
    <w:rsid w:val="3310B79E"/>
    <w:rsid w:val="33145E8E"/>
    <w:rsid w:val="3315E017"/>
    <w:rsid w:val="331E40B4"/>
    <w:rsid w:val="332FCED9"/>
    <w:rsid w:val="3354C8B0"/>
    <w:rsid w:val="335811DC"/>
    <w:rsid w:val="3377C0E6"/>
    <w:rsid w:val="3380C490"/>
    <w:rsid w:val="3392908E"/>
    <w:rsid w:val="33951DE8"/>
    <w:rsid w:val="3395B880"/>
    <w:rsid w:val="339ED812"/>
    <w:rsid w:val="33A5BF9F"/>
    <w:rsid w:val="33A7F66B"/>
    <w:rsid w:val="33AED03C"/>
    <w:rsid w:val="33E5B789"/>
    <w:rsid w:val="33E80251"/>
    <w:rsid w:val="33F8F724"/>
    <w:rsid w:val="33FB4DEA"/>
    <w:rsid w:val="33FE05D9"/>
    <w:rsid w:val="34106F44"/>
    <w:rsid w:val="3423A5DF"/>
    <w:rsid w:val="344C4D43"/>
    <w:rsid w:val="3468D0B5"/>
    <w:rsid w:val="346CFF2C"/>
    <w:rsid w:val="34B34C04"/>
    <w:rsid w:val="34B83481"/>
    <w:rsid w:val="34E0401F"/>
    <w:rsid w:val="34E31D3E"/>
    <w:rsid w:val="34E4E7EA"/>
    <w:rsid w:val="34EDB041"/>
    <w:rsid w:val="351B0A25"/>
    <w:rsid w:val="352E4B20"/>
    <w:rsid w:val="35304C39"/>
    <w:rsid w:val="3538CC36"/>
    <w:rsid w:val="35410EB3"/>
    <w:rsid w:val="35419D3B"/>
    <w:rsid w:val="357A7709"/>
    <w:rsid w:val="35976B16"/>
    <w:rsid w:val="359B323C"/>
    <w:rsid w:val="35BB3394"/>
    <w:rsid w:val="35C1757C"/>
    <w:rsid w:val="35F6D6DD"/>
    <w:rsid w:val="36296B58"/>
    <w:rsid w:val="3657A44E"/>
    <w:rsid w:val="3661C983"/>
    <w:rsid w:val="36728359"/>
    <w:rsid w:val="36807005"/>
    <w:rsid w:val="369DF038"/>
    <w:rsid w:val="36A92A0B"/>
    <w:rsid w:val="36AD004F"/>
    <w:rsid w:val="36AF9B39"/>
    <w:rsid w:val="36B1E005"/>
    <w:rsid w:val="36CA36DC"/>
    <w:rsid w:val="36E39AEC"/>
    <w:rsid w:val="36EF8182"/>
    <w:rsid w:val="36F25E9A"/>
    <w:rsid w:val="36F3C11F"/>
    <w:rsid w:val="36FB2885"/>
    <w:rsid w:val="3717BE90"/>
    <w:rsid w:val="3719631A"/>
    <w:rsid w:val="371E1E87"/>
    <w:rsid w:val="371F403F"/>
    <w:rsid w:val="3735A69B"/>
    <w:rsid w:val="37464974"/>
    <w:rsid w:val="3770B76A"/>
    <w:rsid w:val="378FE4B7"/>
    <w:rsid w:val="37AF8836"/>
    <w:rsid w:val="37B250ED"/>
    <w:rsid w:val="37B304D0"/>
    <w:rsid w:val="37BA576C"/>
    <w:rsid w:val="37E7E784"/>
    <w:rsid w:val="38071FF0"/>
    <w:rsid w:val="3810B195"/>
    <w:rsid w:val="3810CF1F"/>
    <w:rsid w:val="38130332"/>
    <w:rsid w:val="382052B6"/>
    <w:rsid w:val="382A0C39"/>
    <w:rsid w:val="383CD106"/>
    <w:rsid w:val="3847D28A"/>
    <w:rsid w:val="3859251F"/>
    <w:rsid w:val="3878F63D"/>
    <w:rsid w:val="387F9CE6"/>
    <w:rsid w:val="38811FF0"/>
    <w:rsid w:val="388256EE"/>
    <w:rsid w:val="388B9424"/>
    <w:rsid w:val="388FD6B2"/>
    <w:rsid w:val="38A94241"/>
    <w:rsid w:val="38B5FD50"/>
    <w:rsid w:val="38C4F87C"/>
    <w:rsid w:val="38D54BF7"/>
    <w:rsid w:val="38EB5DB3"/>
    <w:rsid w:val="38EF9272"/>
    <w:rsid w:val="38F44DDF"/>
    <w:rsid w:val="3903FF8D"/>
    <w:rsid w:val="39093349"/>
    <w:rsid w:val="3936EAFF"/>
    <w:rsid w:val="3944BD38"/>
    <w:rsid w:val="3956A223"/>
    <w:rsid w:val="395A5905"/>
    <w:rsid w:val="396B0B94"/>
    <w:rsid w:val="39706105"/>
    <w:rsid w:val="397AB589"/>
    <w:rsid w:val="398DA2B5"/>
    <w:rsid w:val="3990D764"/>
    <w:rsid w:val="3998E724"/>
    <w:rsid w:val="39D9D4CA"/>
    <w:rsid w:val="39F9952F"/>
    <w:rsid w:val="3A182F64"/>
    <w:rsid w:val="3A218E70"/>
    <w:rsid w:val="3A2686A0"/>
    <w:rsid w:val="3A276485"/>
    <w:rsid w:val="3A282C3F"/>
    <w:rsid w:val="3A2DF8B6"/>
    <w:rsid w:val="3A5267D8"/>
    <w:rsid w:val="3A6D999A"/>
    <w:rsid w:val="3A8D4774"/>
    <w:rsid w:val="3A8EC8CF"/>
    <w:rsid w:val="3A9BC779"/>
    <w:rsid w:val="3AAE8406"/>
    <w:rsid w:val="3B02EA65"/>
    <w:rsid w:val="3B049EC5"/>
    <w:rsid w:val="3B07FBE5"/>
    <w:rsid w:val="3B08C11B"/>
    <w:rsid w:val="3B0BB803"/>
    <w:rsid w:val="3B61C4A3"/>
    <w:rsid w:val="3B688360"/>
    <w:rsid w:val="3B7E74F1"/>
    <w:rsid w:val="3B95858E"/>
    <w:rsid w:val="3B9E7985"/>
    <w:rsid w:val="3BA61B84"/>
    <w:rsid w:val="3BB839C7"/>
    <w:rsid w:val="3BBB4D7E"/>
    <w:rsid w:val="3BC38E86"/>
    <w:rsid w:val="3BD56B56"/>
    <w:rsid w:val="3BE999CF"/>
    <w:rsid w:val="3C00923A"/>
    <w:rsid w:val="3C0BF02F"/>
    <w:rsid w:val="3C40C09C"/>
    <w:rsid w:val="3C45A0FF"/>
    <w:rsid w:val="3C4C2CC4"/>
    <w:rsid w:val="3C7CE25B"/>
    <w:rsid w:val="3C828370"/>
    <w:rsid w:val="3C8A75AA"/>
    <w:rsid w:val="3C964DEA"/>
    <w:rsid w:val="3CBA26CD"/>
    <w:rsid w:val="3CCF5E3B"/>
    <w:rsid w:val="3D046BAC"/>
    <w:rsid w:val="3D06036F"/>
    <w:rsid w:val="3D344C69"/>
    <w:rsid w:val="3D3A49E6"/>
    <w:rsid w:val="3D3A709E"/>
    <w:rsid w:val="3D3FCD73"/>
    <w:rsid w:val="3D542449"/>
    <w:rsid w:val="3D58E41E"/>
    <w:rsid w:val="3D75E84D"/>
    <w:rsid w:val="3D941DAC"/>
    <w:rsid w:val="3DA5D564"/>
    <w:rsid w:val="3DB5EF9F"/>
    <w:rsid w:val="3DB7EFC6"/>
    <w:rsid w:val="3DBECED6"/>
    <w:rsid w:val="3DC224CE"/>
    <w:rsid w:val="3DD42EE8"/>
    <w:rsid w:val="3DE5F6FE"/>
    <w:rsid w:val="3E13A0D9"/>
    <w:rsid w:val="3E3255B9"/>
    <w:rsid w:val="3E46D0FC"/>
    <w:rsid w:val="3E5774F8"/>
    <w:rsid w:val="3E674C7E"/>
    <w:rsid w:val="3E848D77"/>
    <w:rsid w:val="3E98EAE4"/>
    <w:rsid w:val="3E9D3487"/>
    <w:rsid w:val="3EB6F059"/>
    <w:rsid w:val="3EB77BB8"/>
    <w:rsid w:val="3EE9E2BC"/>
    <w:rsid w:val="3F00B9E9"/>
    <w:rsid w:val="3F3B5A86"/>
    <w:rsid w:val="3F5ADB7B"/>
    <w:rsid w:val="3F7C5AD3"/>
    <w:rsid w:val="3F8490C6"/>
    <w:rsid w:val="3F95DF2C"/>
    <w:rsid w:val="3F9B3442"/>
    <w:rsid w:val="3FB1A6E2"/>
    <w:rsid w:val="3FC69156"/>
    <w:rsid w:val="3FD79B5E"/>
    <w:rsid w:val="3FE2F577"/>
    <w:rsid w:val="3FF5554D"/>
    <w:rsid w:val="40026F3C"/>
    <w:rsid w:val="40031CDF"/>
    <w:rsid w:val="400F86D5"/>
    <w:rsid w:val="402B1AC8"/>
    <w:rsid w:val="40471C98"/>
    <w:rsid w:val="40587415"/>
    <w:rsid w:val="405D46AD"/>
    <w:rsid w:val="406C8A97"/>
    <w:rsid w:val="40712D11"/>
    <w:rsid w:val="407A8FF9"/>
    <w:rsid w:val="4088D7D6"/>
    <w:rsid w:val="40BAD6BB"/>
    <w:rsid w:val="40C775D1"/>
    <w:rsid w:val="40CC1C2A"/>
    <w:rsid w:val="40D20639"/>
    <w:rsid w:val="40DBF83D"/>
    <w:rsid w:val="40E6ABB2"/>
    <w:rsid w:val="411A8C8B"/>
    <w:rsid w:val="411C003A"/>
    <w:rsid w:val="412425DB"/>
    <w:rsid w:val="4126A474"/>
    <w:rsid w:val="41378465"/>
    <w:rsid w:val="413FCF7E"/>
    <w:rsid w:val="414DFC75"/>
    <w:rsid w:val="4154CE3B"/>
    <w:rsid w:val="41571476"/>
    <w:rsid w:val="4157C298"/>
    <w:rsid w:val="416E2A82"/>
    <w:rsid w:val="418A45C4"/>
    <w:rsid w:val="41B263C9"/>
    <w:rsid w:val="41CBD91C"/>
    <w:rsid w:val="41ED2B77"/>
    <w:rsid w:val="41F0B9AD"/>
    <w:rsid w:val="41F2C46F"/>
    <w:rsid w:val="41F429F3"/>
    <w:rsid w:val="4216491E"/>
    <w:rsid w:val="4219284B"/>
    <w:rsid w:val="42308491"/>
    <w:rsid w:val="423A9AC0"/>
    <w:rsid w:val="423E50F6"/>
    <w:rsid w:val="424B1234"/>
    <w:rsid w:val="4273234F"/>
    <w:rsid w:val="42759BE7"/>
    <w:rsid w:val="428BC9DF"/>
    <w:rsid w:val="42B55D0E"/>
    <w:rsid w:val="42B6AB1A"/>
    <w:rsid w:val="42C0AAB6"/>
    <w:rsid w:val="42E40B86"/>
    <w:rsid w:val="42E97E7B"/>
    <w:rsid w:val="430954A5"/>
    <w:rsid w:val="4315AB85"/>
    <w:rsid w:val="431CE698"/>
    <w:rsid w:val="4327D4E8"/>
    <w:rsid w:val="432AE61B"/>
    <w:rsid w:val="432CA26E"/>
    <w:rsid w:val="432FD44E"/>
    <w:rsid w:val="434132DA"/>
    <w:rsid w:val="4348C3BC"/>
    <w:rsid w:val="4353643C"/>
    <w:rsid w:val="43579DA0"/>
    <w:rsid w:val="43883CD6"/>
    <w:rsid w:val="439264C6"/>
    <w:rsid w:val="439737BA"/>
    <w:rsid w:val="43AF9B78"/>
    <w:rsid w:val="43B72A4C"/>
    <w:rsid w:val="43C5F527"/>
    <w:rsid w:val="4407DCD2"/>
    <w:rsid w:val="440ECBA9"/>
    <w:rsid w:val="441F8B28"/>
    <w:rsid w:val="44218DD8"/>
    <w:rsid w:val="44346688"/>
    <w:rsid w:val="443891C9"/>
    <w:rsid w:val="444B75D9"/>
    <w:rsid w:val="447253EF"/>
    <w:rsid w:val="4493B665"/>
    <w:rsid w:val="44989217"/>
    <w:rsid w:val="44A58034"/>
    <w:rsid w:val="44C6B67C"/>
    <w:rsid w:val="450423D9"/>
    <w:rsid w:val="45161B0D"/>
    <w:rsid w:val="45388881"/>
    <w:rsid w:val="45513F51"/>
    <w:rsid w:val="45680E4D"/>
    <w:rsid w:val="4571DB3E"/>
    <w:rsid w:val="458157EE"/>
    <w:rsid w:val="4583131D"/>
    <w:rsid w:val="4584B1E0"/>
    <w:rsid w:val="458CBA37"/>
    <w:rsid w:val="45B4A711"/>
    <w:rsid w:val="45D0FA56"/>
    <w:rsid w:val="45F2F859"/>
    <w:rsid w:val="4619A2CA"/>
    <w:rsid w:val="46240CEF"/>
    <w:rsid w:val="4635EC99"/>
    <w:rsid w:val="4679CA27"/>
    <w:rsid w:val="468119A4"/>
    <w:rsid w:val="469162F4"/>
    <w:rsid w:val="46C4C2E4"/>
    <w:rsid w:val="46D1E993"/>
    <w:rsid w:val="46DE1099"/>
    <w:rsid w:val="46F9FC9C"/>
    <w:rsid w:val="47305A53"/>
    <w:rsid w:val="474C80F5"/>
    <w:rsid w:val="47771ABD"/>
    <w:rsid w:val="4783E063"/>
    <w:rsid w:val="47858562"/>
    <w:rsid w:val="478B714F"/>
    <w:rsid w:val="478E2A8F"/>
    <w:rsid w:val="478F42ED"/>
    <w:rsid w:val="4794EF39"/>
    <w:rsid w:val="47ACF1ED"/>
    <w:rsid w:val="47AE2A2A"/>
    <w:rsid w:val="47D79DA2"/>
    <w:rsid w:val="48041323"/>
    <w:rsid w:val="480A617F"/>
    <w:rsid w:val="480A8C1C"/>
    <w:rsid w:val="480D8121"/>
    <w:rsid w:val="48151FF0"/>
    <w:rsid w:val="481F7AF9"/>
    <w:rsid w:val="482078B2"/>
    <w:rsid w:val="4848D40B"/>
    <w:rsid w:val="4868452B"/>
    <w:rsid w:val="48757314"/>
    <w:rsid w:val="48CEC8FA"/>
    <w:rsid w:val="48F36A0E"/>
    <w:rsid w:val="48FD2547"/>
    <w:rsid w:val="492A699E"/>
    <w:rsid w:val="492B730C"/>
    <w:rsid w:val="4936EC27"/>
    <w:rsid w:val="4939CFF7"/>
    <w:rsid w:val="495FC091"/>
    <w:rsid w:val="49612B58"/>
    <w:rsid w:val="496F033E"/>
    <w:rsid w:val="497A2ABF"/>
    <w:rsid w:val="499D4D64"/>
    <w:rsid w:val="49C2A5C0"/>
    <w:rsid w:val="49F061F8"/>
    <w:rsid w:val="49F1AFAA"/>
    <w:rsid w:val="4A05D0B1"/>
    <w:rsid w:val="4A29F8A0"/>
    <w:rsid w:val="4A2B4C77"/>
    <w:rsid w:val="4A39EC2F"/>
    <w:rsid w:val="4A6D5EF4"/>
    <w:rsid w:val="4A7240B3"/>
    <w:rsid w:val="4A730A5D"/>
    <w:rsid w:val="4A771E56"/>
    <w:rsid w:val="4A98B270"/>
    <w:rsid w:val="4AB514A9"/>
    <w:rsid w:val="4ADBB65E"/>
    <w:rsid w:val="4AE6DC5A"/>
    <w:rsid w:val="4AEF8E85"/>
    <w:rsid w:val="4AF8EB11"/>
    <w:rsid w:val="4AFCFBB9"/>
    <w:rsid w:val="4B226BCF"/>
    <w:rsid w:val="4B2B453E"/>
    <w:rsid w:val="4B57C3DE"/>
    <w:rsid w:val="4B714A14"/>
    <w:rsid w:val="4B91409E"/>
    <w:rsid w:val="4B9BA42E"/>
    <w:rsid w:val="4BB2E720"/>
    <w:rsid w:val="4BBF7138"/>
    <w:rsid w:val="4BC41CCB"/>
    <w:rsid w:val="4BC5E0EF"/>
    <w:rsid w:val="4BCB2053"/>
    <w:rsid w:val="4BE721A2"/>
    <w:rsid w:val="4BE9CBDB"/>
    <w:rsid w:val="4BF79A55"/>
    <w:rsid w:val="4BF82C97"/>
    <w:rsid w:val="4BFC2EAE"/>
    <w:rsid w:val="4C10B72E"/>
    <w:rsid w:val="4C137705"/>
    <w:rsid w:val="4C197392"/>
    <w:rsid w:val="4C2FB11A"/>
    <w:rsid w:val="4C41D7EE"/>
    <w:rsid w:val="4C44A22B"/>
    <w:rsid w:val="4C82AE1F"/>
    <w:rsid w:val="4C9F3085"/>
    <w:rsid w:val="4CA65964"/>
    <w:rsid w:val="4CBE096B"/>
    <w:rsid w:val="4CD8C0C2"/>
    <w:rsid w:val="4CE9C1CE"/>
    <w:rsid w:val="4CEC2841"/>
    <w:rsid w:val="4CED4711"/>
    <w:rsid w:val="4D177A51"/>
    <w:rsid w:val="4D1EAAAF"/>
    <w:rsid w:val="4D3304BA"/>
    <w:rsid w:val="4D40BFF6"/>
    <w:rsid w:val="4D449EEC"/>
    <w:rsid w:val="4D4CAA3E"/>
    <w:rsid w:val="4D4F0E48"/>
    <w:rsid w:val="4D9F9BD7"/>
    <w:rsid w:val="4DAA3BA4"/>
    <w:rsid w:val="4DC1F089"/>
    <w:rsid w:val="4DC4D6AC"/>
    <w:rsid w:val="4DDC88A2"/>
    <w:rsid w:val="4DDDA84F"/>
    <w:rsid w:val="4DE03FBB"/>
    <w:rsid w:val="4DFF9242"/>
    <w:rsid w:val="4E0598E1"/>
    <w:rsid w:val="4E141A6C"/>
    <w:rsid w:val="4E22144F"/>
    <w:rsid w:val="4E266CAF"/>
    <w:rsid w:val="4E3023FA"/>
    <w:rsid w:val="4E3072B9"/>
    <w:rsid w:val="4E4A9320"/>
    <w:rsid w:val="4E6ED045"/>
    <w:rsid w:val="4E7C0B7B"/>
    <w:rsid w:val="4E8A0D00"/>
    <w:rsid w:val="4E920FDD"/>
    <w:rsid w:val="4E95EFC3"/>
    <w:rsid w:val="4E9C6A10"/>
    <w:rsid w:val="4EB9FD90"/>
    <w:rsid w:val="4EC7E430"/>
    <w:rsid w:val="4EC9F9B3"/>
    <w:rsid w:val="4ED20F43"/>
    <w:rsid w:val="4EE21ED7"/>
    <w:rsid w:val="4EE4FF64"/>
    <w:rsid w:val="4EFF0AB5"/>
    <w:rsid w:val="4F0A0785"/>
    <w:rsid w:val="4F0DE9BC"/>
    <w:rsid w:val="4F11017F"/>
    <w:rsid w:val="4F18F15B"/>
    <w:rsid w:val="4F1C86F8"/>
    <w:rsid w:val="4F32755F"/>
    <w:rsid w:val="4F35899D"/>
    <w:rsid w:val="4F3866C8"/>
    <w:rsid w:val="4F3D7723"/>
    <w:rsid w:val="4F569A7E"/>
    <w:rsid w:val="4F580ADE"/>
    <w:rsid w:val="4F8CACDE"/>
    <w:rsid w:val="4F9913B5"/>
    <w:rsid w:val="4FBE31DF"/>
    <w:rsid w:val="4FD06CDC"/>
    <w:rsid w:val="4FE73754"/>
    <w:rsid w:val="4FE7E902"/>
    <w:rsid w:val="4FFFE26F"/>
    <w:rsid w:val="500EC026"/>
    <w:rsid w:val="502260DB"/>
    <w:rsid w:val="502D072F"/>
    <w:rsid w:val="50448841"/>
    <w:rsid w:val="50454143"/>
    <w:rsid w:val="504986E8"/>
    <w:rsid w:val="5049E4B8"/>
    <w:rsid w:val="50548693"/>
    <w:rsid w:val="505F2275"/>
    <w:rsid w:val="50675C9C"/>
    <w:rsid w:val="506A14AC"/>
    <w:rsid w:val="508B5EAB"/>
    <w:rsid w:val="509DDC1B"/>
    <w:rsid w:val="50A9BA1D"/>
    <w:rsid w:val="50AD676A"/>
    <w:rsid w:val="50C1BA27"/>
    <w:rsid w:val="50DF0B4C"/>
    <w:rsid w:val="50F6BB4E"/>
    <w:rsid w:val="510D5218"/>
    <w:rsid w:val="5119A6E5"/>
    <w:rsid w:val="5121C5A5"/>
    <w:rsid w:val="51224B18"/>
    <w:rsid w:val="5131EBBB"/>
    <w:rsid w:val="515A646A"/>
    <w:rsid w:val="516E9FBD"/>
    <w:rsid w:val="517236CC"/>
    <w:rsid w:val="5181745F"/>
    <w:rsid w:val="518CA99A"/>
    <w:rsid w:val="519AA0C7"/>
    <w:rsid w:val="51C4A9A8"/>
    <w:rsid w:val="51C67AB3"/>
    <w:rsid w:val="51F6916D"/>
    <w:rsid w:val="51F745AD"/>
    <w:rsid w:val="520CB35C"/>
    <w:rsid w:val="520CB922"/>
    <w:rsid w:val="521B8819"/>
    <w:rsid w:val="522936C3"/>
    <w:rsid w:val="52301604"/>
    <w:rsid w:val="523BB21D"/>
    <w:rsid w:val="5245D7DA"/>
    <w:rsid w:val="5272B9C7"/>
    <w:rsid w:val="527C08FF"/>
    <w:rsid w:val="529AB487"/>
    <w:rsid w:val="52A6EEB7"/>
    <w:rsid w:val="52B0A90E"/>
    <w:rsid w:val="52B73AC5"/>
    <w:rsid w:val="52C85F47"/>
    <w:rsid w:val="52CC881C"/>
    <w:rsid w:val="52CCB180"/>
    <w:rsid w:val="52D34FAC"/>
    <w:rsid w:val="531096E3"/>
    <w:rsid w:val="53142B21"/>
    <w:rsid w:val="532292A9"/>
    <w:rsid w:val="5327A42D"/>
    <w:rsid w:val="534B4DBE"/>
    <w:rsid w:val="537224EA"/>
    <w:rsid w:val="5375FBD5"/>
    <w:rsid w:val="5379B7C5"/>
    <w:rsid w:val="5379BA7B"/>
    <w:rsid w:val="537FF84A"/>
    <w:rsid w:val="5388CF7C"/>
    <w:rsid w:val="538F78BC"/>
    <w:rsid w:val="53966CD7"/>
    <w:rsid w:val="53973519"/>
    <w:rsid w:val="53A249CD"/>
    <w:rsid w:val="53ABA86F"/>
    <w:rsid w:val="53C004B6"/>
    <w:rsid w:val="53C0421F"/>
    <w:rsid w:val="53C091D7"/>
    <w:rsid w:val="53DBB3EE"/>
    <w:rsid w:val="53E7065F"/>
    <w:rsid w:val="53EC581B"/>
    <w:rsid w:val="540E5972"/>
    <w:rsid w:val="542C7D4E"/>
    <w:rsid w:val="54395D99"/>
    <w:rsid w:val="543E6EA1"/>
    <w:rsid w:val="5441D338"/>
    <w:rsid w:val="544AE833"/>
    <w:rsid w:val="5458B748"/>
    <w:rsid w:val="54767081"/>
    <w:rsid w:val="5477878E"/>
    <w:rsid w:val="54782D76"/>
    <w:rsid w:val="5483A1FE"/>
    <w:rsid w:val="549011C9"/>
    <w:rsid w:val="54B8F5B4"/>
    <w:rsid w:val="54E79C59"/>
    <w:rsid w:val="54F41D90"/>
    <w:rsid w:val="5511CC36"/>
    <w:rsid w:val="551EBBFD"/>
    <w:rsid w:val="553FA2CC"/>
    <w:rsid w:val="556580C3"/>
    <w:rsid w:val="55AF81BF"/>
    <w:rsid w:val="55BB556A"/>
    <w:rsid w:val="55D1506F"/>
    <w:rsid w:val="55E7E083"/>
    <w:rsid w:val="5620B4D7"/>
    <w:rsid w:val="562E6934"/>
    <w:rsid w:val="563D9D82"/>
    <w:rsid w:val="564A4039"/>
    <w:rsid w:val="56643C61"/>
    <w:rsid w:val="5672B3A2"/>
    <w:rsid w:val="568528AD"/>
    <w:rsid w:val="5699CCCA"/>
    <w:rsid w:val="56A9084B"/>
    <w:rsid w:val="56C7197E"/>
    <w:rsid w:val="56CDFF0C"/>
    <w:rsid w:val="56E169AE"/>
    <w:rsid w:val="56F1643F"/>
    <w:rsid w:val="56FECAB7"/>
    <w:rsid w:val="570A47B1"/>
    <w:rsid w:val="570F4DC6"/>
    <w:rsid w:val="57166B71"/>
    <w:rsid w:val="57853E26"/>
    <w:rsid w:val="578C5107"/>
    <w:rsid w:val="57C0C80F"/>
    <w:rsid w:val="57C997AF"/>
    <w:rsid w:val="57EB67E0"/>
    <w:rsid w:val="580537D2"/>
    <w:rsid w:val="5808DC5D"/>
    <w:rsid w:val="581116F4"/>
    <w:rsid w:val="581EBEE1"/>
    <w:rsid w:val="5822EFEE"/>
    <w:rsid w:val="58363A69"/>
    <w:rsid w:val="58570E80"/>
    <w:rsid w:val="58A21080"/>
    <w:rsid w:val="58B0F1B1"/>
    <w:rsid w:val="58BFB627"/>
    <w:rsid w:val="58CD65EA"/>
    <w:rsid w:val="58D113A7"/>
    <w:rsid w:val="58D2D447"/>
    <w:rsid w:val="58D32F3A"/>
    <w:rsid w:val="58D3E848"/>
    <w:rsid w:val="58FC414E"/>
    <w:rsid w:val="58FEBFDB"/>
    <w:rsid w:val="5906E112"/>
    <w:rsid w:val="590F7A58"/>
    <w:rsid w:val="59203768"/>
    <w:rsid w:val="5932D0DD"/>
    <w:rsid w:val="593A716F"/>
    <w:rsid w:val="593CD662"/>
    <w:rsid w:val="594FA27A"/>
    <w:rsid w:val="5957EAFA"/>
    <w:rsid w:val="595ECC08"/>
    <w:rsid w:val="597A0EFB"/>
    <w:rsid w:val="599E5BEB"/>
    <w:rsid w:val="59A1C9E4"/>
    <w:rsid w:val="59A4ACBE"/>
    <w:rsid w:val="59AB5DF9"/>
    <w:rsid w:val="59ACE755"/>
    <w:rsid w:val="59B1C827"/>
    <w:rsid w:val="59C4FF43"/>
    <w:rsid w:val="59CE6804"/>
    <w:rsid w:val="59CF09AB"/>
    <w:rsid w:val="59D134D9"/>
    <w:rsid w:val="59E447B5"/>
    <w:rsid w:val="5A340995"/>
    <w:rsid w:val="5A451F30"/>
    <w:rsid w:val="5A460CC0"/>
    <w:rsid w:val="5A4919BE"/>
    <w:rsid w:val="5A5238B4"/>
    <w:rsid w:val="5A6B6C4E"/>
    <w:rsid w:val="5A6CE408"/>
    <w:rsid w:val="5A6E8348"/>
    <w:rsid w:val="5A90822B"/>
    <w:rsid w:val="5A9C1926"/>
    <w:rsid w:val="5AC54E2D"/>
    <w:rsid w:val="5AD1D70B"/>
    <w:rsid w:val="5AD1EDF8"/>
    <w:rsid w:val="5AD88FFB"/>
    <w:rsid w:val="5AE346B4"/>
    <w:rsid w:val="5AE554BD"/>
    <w:rsid w:val="5AF2844B"/>
    <w:rsid w:val="5AF9C7AE"/>
    <w:rsid w:val="5B0233F1"/>
    <w:rsid w:val="5B09B206"/>
    <w:rsid w:val="5B11045E"/>
    <w:rsid w:val="5B18F098"/>
    <w:rsid w:val="5B2EE634"/>
    <w:rsid w:val="5B321084"/>
    <w:rsid w:val="5B3D24CE"/>
    <w:rsid w:val="5B557779"/>
    <w:rsid w:val="5B565FA3"/>
    <w:rsid w:val="5B667B9B"/>
    <w:rsid w:val="5B857D9C"/>
    <w:rsid w:val="5B872D53"/>
    <w:rsid w:val="5BE44C9C"/>
    <w:rsid w:val="5BEFB80F"/>
    <w:rsid w:val="5BFA9791"/>
    <w:rsid w:val="5C1D6589"/>
    <w:rsid w:val="5C61B661"/>
    <w:rsid w:val="5C6F5D98"/>
    <w:rsid w:val="5CACF114"/>
    <w:rsid w:val="5CBAEDC2"/>
    <w:rsid w:val="5CCF1B52"/>
    <w:rsid w:val="5CF7160E"/>
    <w:rsid w:val="5D0DB233"/>
    <w:rsid w:val="5D224BCE"/>
    <w:rsid w:val="5D23F7B6"/>
    <w:rsid w:val="5D4677E4"/>
    <w:rsid w:val="5D5E90A5"/>
    <w:rsid w:val="5D6C209A"/>
    <w:rsid w:val="5D75FC49"/>
    <w:rsid w:val="5D7EBD70"/>
    <w:rsid w:val="5D8921F9"/>
    <w:rsid w:val="5D955DF7"/>
    <w:rsid w:val="5D991EA2"/>
    <w:rsid w:val="5D9C5FE0"/>
    <w:rsid w:val="5DA2A932"/>
    <w:rsid w:val="5DAED05A"/>
    <w:rsid w:val="5DBFC1F7"/>
    <w:rsid w:val="5DD3E746"/>
    <w:rsid w:val="5DFF7FFB"/>
    <w:rsid w:val="5E0E9971"/>
    <w:rsid w:val="5E50D201"/>
    <w:rsid w:val="5E69FC94"/>
    <w:rsid w:val="5E779A8F"/>
    <w:rsid w:val="5E781DE1"/>
    <w:rsid w:val="5E7EF692"/>
    <w:rsid w:val="5E8FEC85"/>
    <w:rsid w:val="5EA474DA"/>
    <w:rsid w:val="5EB6358D"/>
    <w:rsid w:val="5EC09276"/>
    <w:rsid w:val="5EC41507"/>
    <w:rsid w:val="5ECBFCA1"/>
    <w:rsid w:val="5ED97203"/>
    <w:rsid w:val="5EDFE0F6"/>
    <w:rsid w:val="5EEDB05F"/>
    <w:rsid w:val="5EF6F9D9"/>
    <w:rsid w:val="5F069545"/>
    <w:rsid w:val="5F09407C"/>
    <w:rsid w:val="5F2BFB0C"/>
    <w:rsid w:val="5F2EE217"/>
    <w:rsid w:val="5F34B302"/>
    <w:rsid w:val="5F54E1DC"/>
    <w:rsid w:val="5F58D272"/>
    <w:rsid w:val="5F5E5722"/>
    <w:rsid w:val="5F75ABF4"/>
    <w:rsid w:val="5F8FFE76"/>
    <w:rsid w:val="5F933B98"/>
    <w:rsid w:val="5FC7EE00"/>
    <w:rsid w:val="5FD6FEF4"/>
    <w:rsid w:val="5FDF6FC7"/>
    <w:rsid w:val="5FEE2BF6"/>
    <w:rsid w:val="600EB960"/>
    <w:rsid w:val="600FAD88"/>
    <w:rsid w:val="6041EBC2"/>
    <w:rsid w:val="604552F5"/>
    <w:rsid w:val="604BE9AB"/>
    <w:rsid w:val="6061E2FC"/>
    <w:rsid w:val="607D89BA"/>
    <w:rsid w:val="607FC5BD"/>
    <w:rsid w:val="6085EC82"/>
    <w:rsid w:val="60891AF4"/>
    <w:rsid w:val="6099AEC1"/>
    <w:rsid w:val="60A2783A"/>
    <w:rsid w:val="60ACA324"/>
    <w:rsid w:val="60B829F2"/>
    <w:rsid w:val="60E68E5D"/>
    <w:rsid w:val="60F853F8"/>
    <w:rsid w:val="60FA2783"/>
    <w:rsid w:val="60FA4617"/>
    <w:rsid w:val="61016AD5"/>
    <w:rsid w:val="61143AD5"/>
    <w:rsid w:val="61153532"/>
    <w:rsid w:val="615D0ECF"/>
    <w:rsid w:val="61654045"/>
    <w:rsid w:val="61753F52"/>
    <w:rsid w:val="618CE2BF"/>
    <w:rsid w:val="618ED899"/>
    <w:rsid w:val="6192AF58"/>
    <w:rsid w:val="61A83B85"/>
    <w:rsid w:val="61A9A4CC"/>
    <w:rsid w:val="61FDCA43"/>
    <w:rsid w:val="620EBF6A"/>
    <w:rsid w:val="620F236F"/>
    <w:rsid w:val="62164D27"/>
    <w:rsid w:val="6244B004"/>
    <w:rsid w:val="625655A5"/>
    <w:rsid w:val="62721352"/>
    <w:rsid w:val="6284ABE3"/>
    <w:rsid w:val="629683DD"/>
    <w:rsid w:val="629AB1FB"/>
    <w:rsid w:val="629C8610"/>
    <w:rsid w:val="62B297D9"/>
    <w:rsid w:val="62DB3725"/>
    <w:rsid w:val="62DD77F7"/>
    <w:rsid w:val="62DE8011"/>
    <w:rsid w:val="62DE89DE"/>
    <w:rsid w:val="62ED190F"/>
    <w:rsid w:val="62F80EF0"/>
    <w:rsid w:val="62FBB085"/>
    <w:rsid w:val="633E111E"/>
    <w:rsid w:val="634E75D0"/>
    <w:rsid w:val="6353A1EE"/>
    <w:rsid w:val="6355CA5E"/>
    <w:rsid w:val="635D3622"/>
    <w:rsid w:val="637B2EBA"/>
    <w:rsid w:val="638A688F"/>
    <w:rsid w:val="638D0E44"/>
    <w:rsid w:val="6396AAD3"/>
    <w:rsid w:val="63985432"/>
    <w:rsid w:val="639A01F8"/>
    <w:rsid w:val="63AE6FBA"/>
    <w:rsid w:val="63BE6881"/>
    <w:rsid w:val="63D5509E"/>
    <w:rsid w:val="63E549D0"/>
    <w:rsid w:val="63E8C7DF"/>
    <w:rsid w:val="63F8A71E"/>
    <w:rsid w:val="6409E498"/>
    <w:rsid w:val="640BD9C3"/>
    <w:rsid w:val="6414B9D9"/>
    <w:rsid w:val="64160E03"/>
    <w:rsid w:val="6427E0F1"/>
    <w:rsid w:val="64364B1B"/>
    <w:rsid w:val="6439ACE7"/>
    <w:rsid w:val="643C6F1D"/>
    <w:rsid w:val="64490B8F"/>
    <w:rsid w:val="6451C5BA"/>
    <w:rsid w:val="648C3703"/>
    <w:rsid w:val="649147BA"/>
    <w:rsid w:val="6493DF51"/>
    <w:rsid w:val="64A938F2"/>
    <w:rsid w:val="64AC796B"/>
    <w:rsid w:val="64ADBAA7"/>
    <w:rsid w:val="64B47EA9"/>
    <w:rsid w:val="64DC198E"/>
    <w:rsid w:val="64DD2920"/>
    <w:rsid w:val="64E4B6E8"/>
    <w:rsid w:val="64F118FD"/>
    <w:rsid w:val="650896E8"/>
    <w:rsid w:val="6515D2CE"/>
    <w:rsid w:val="65167AD3"/>
    <w:rsid w:val="65257A0E"/>
    <w:rsid w:val="65583D13"/>
    <w:rsid w:val="655DCFF6"/>
    <w:rsid w:val="656EC7D6"/>
    <w:rsid w:val="657057C9"/>
    <w:rsid w:val="65771C8D"/>
    <w:rsid w:val="658D483F"/>
    <w:rsid w:val="65935127"/>
    <w:rsid w:val="65949C5F"/>
    <w:rsid w:val="659E0F48"/>
    <w:rsid w:val="65C5D0CE"/>
    <w:rsid w:val="65CDE592"/>
    <w:rsid w:val="65DE3CBA"/>
    <w:rsid w:val="65F855B0"/>
    <w:rsid w:val="65FD63A5"/>
    <w:rsid w:val="65FDAA3E"/>
    <w:rsid w:val="6600AC1C"/>
    <w:rsid w:val="661C077D"/>
    <w:rsid w:val="66206AD6"/>
    <w:rsid w:val="6627B592"/>
    <w:rsid w:val="662FB5A9"/>
    <w:rsid w:val="664086AB"/>
    <w:rsid w:val="664CE070"/>
    <w:rsid w:val="664DDA6D"/>
    <w:rsid w:val="665BBD71"/>
    <w:rsid w:val="665F8F07"/>
    <w:rsid w:val="666D049C"/>
    <w:rsid w:val="6675066D"/>
    <w:rsid w:val="6675C71F"/>
    <w:rsid w:val="66785B78"/>
    <w:rsid w:val="6683DA2F"/>
    <w:rsid w:val="66985BCE"/>
    <w:rsid w:val="669E54EE"/>
    <w:rsid w:val="66A044DE"/>
    <w:rsid w:val="66AB17AB"/>
    <w:rsid w:val="66D1C25B"/>
    <w:rsid w:val="66F9DA83"/>
    <w:rsid w:val="670C973F"/>
    <w:rsid w:val="6726B5F3"/>
    <w:rsid w:val="674103AE"/>
    <w:rsid w:val="67454441"/>
    <w:rsid w:val="674AF16A"/>
    <w:rsid w:val="674B4623"/>
    <w:rsid w:val="6771568D"/>
    <w:rsid w:val="6774A26E"/>
    <w:rsid w:val="67814576"/>
    <w:rsid w:val="67C6F83E"/>
    <w:rsid w:val="67C8E87C"/>
    <w:rsid w:val="67F78DD2"/>
    <w:rsid w:val="6820B3DC"/>
    <w:rsid w:val="6830F511"/>
    <w:rsid w:val="683AC977"/>
    <w:rsid w:val="6880BF6E"/>
    <w:rsid w:val="68C206BC"/>
    <w:rsid w:val="68C7F6DC"/>
    <w:rsid w:val="68CC8EB0"/>
    <w:rsid w:val="68D03556"/>
    <w:rsid w:val="68EBC08A"/>
    <w:rsid w:val="6900640A"/>
    <w:rsid w:val="69173598"/>
    <w:rsid w:val="6919CB8B"/>
    <w:rsid w:val="69309630"/>
    <w:rsid w:val="6942BDFD"/>
    <w:rsid w:val="694B8708"/>
    <w:rsid w:val="695F33F1"/>
    <w:rsid w:val="6961C480"/>
    <w:rsid w:val="697D65CE"/>
    <w:rsid w:val="69E5DF12"/>
    <w:rsid w:val="69E85403"/>
    <w:rsid w:val="69F24F69"/>
    <w:rsid w:val="69F67ABD"/>
    <w:rsid w:val="69F6B4BF"/>
    <w:rsid w:val="69FCE4E2"/>
    <w:rsid w:val="6A062A93"/>
    <w:rsid w:val="6A2529FD"/>
    <w:rsid w:val="6A2E044C"/>
    <w:rsid w:val="6A470D1C"/>
    <w:rsid w:val="6A667F2D"/>
    <w:rsid w:val="6A9161EC"/>
    <w:rsid w:val="6AA87D00"/>
    <w:rsid w:val="6AA8F74F"/>
    <w:rsid w:val="6AE86EFC"/>
    <w:rsid w:val="6AF38A7E"/>
    <w:rsid w:val="6B2CBDA8"/>
    <w:rsid w:val="6B4EFF8D"/>
    <w:rsid w:val="6B5C9143"/>
    <w:rsid w:val="6B64D823"/>
    <w:rsid w:val="6B6AE1DB"/>
    <w:rsid w:val="6B9953A3"/>
    <w:rsid w:val="6B9AF582"/>
    <w:rsid w:val="6BAE83C8"/>
    <w:rsid w:val="6BDC1F76"/>
    <w:rsid w:val="6BE1D141"/>
    <w:rsid w:val="6BE78733"/>
    <w:rsid w:val="6BEEE967"/>
    <w:rsid w:val="6BFACDFB"/>
    <w:rsid w:val="6C010CEA"/>
    <w:rsid w:val="6C03DDE3"/>
    <w:rsid w:val="6C141EB3"/>
    <w:rsid w:val="6C5BBDCD"/>
    <w:rsid w:val="6C60EBFF"/>
    <w:rsid w:val="6C862806"/>
    <w:rsid w:val="6CAA44A2"/>
    <w:rsid w:val="6CE536BB"/>
    <w:rsid w:val="6CEAB35A"/>
    <w:rsid w:val="6CF3C82D"/>
    <w:rsid w:val="6CF5C2BE"/>
    <w:rsid w:val="6D10C933"/>
    <w:rsid w:val="6D14F322"/>
    <w:rsid w:val="6D2B4DDD"/>
    <w:rsid w:val="6D2D50B3"/>
    <w:rsid w:val="6D3867DA"/>
    <w:rsid w:val="6D6F20F7"/>
    <w:rsid w:val="6D714569"/>
    <w:rsid w:val="6D83456C"/>
    <w:rsid w:val="6D849007"/>
    <w:rsid w:val="6D94AC5E"/>
    <w:rsid w:val="6DA85C98"/>
    <w:rsid w:val="6DBEA4A3"/>
    <w:rsid w:val="6DE50EDB"/>
    <w:rsid w:val="6DE90061"/>
    <w:rsid w:val="6DF539DD"/>
    <w:rsid w:val="6DFC9BAF"/>
    <w:rsid w:val="6E3D37C0"/>
    <w:rsid w:val="6E4E1AE3"/>
    <w:rsid w:val="6E5C4FC5"/>
    <w:rsid w:val="6E5C7F52"/>
    <w:rsid w:val="6E62D3CD"/>
    <w:rsid w:val="6E7D1AFA"/>
    <w:rsid w:val="6E7DF2BD"/>
    <w:rsid w:val="6EA0B669"/>
    <w:rsid w:val="6EA17047"/>
    <w:rsid w:val="6EAA187C"/>
    <w:rsid w:val="6EB1A314"/>
    <w:rsid w:val="6EBC964F"/>
    <w:rsid w:val="6EBCE593"/>
    <w:rsid w:val="6EBD6DBB"/>
    <w:rsid w:val="6EC2C14B"/>
    <w:rsid w:val="6EC92114"/>
    <w:rsid w:val="6ED3EA2D"/>
    <w:rsid w:val="6EE587F5"/>
    <w:rsid w:val="6EEC1784"/>
    <w:rsid w:val="6EF80BE2"/>
    <w:rsid w:val="6F26DC3C"/>
    <w:rsid w:val="6F28318D"/>
    <w:rsid w:val="6F30E3FF"/>
    <w:rsid w:val="6F3BD034"/>
    <w:rsid w:val="6F5AB8BE"/>
    <w:rsid w:val="6F6B5380"/>
    <w:rsid w:val="6F7C4FBC"/>
    <w:rsid w:val="6F9A40F4"/>
    <w:rsid w:val="6FB7913B"/>
    <w:rsid w:val="6FD7AD63"/>
    <w:rsid w:val="6FDA10F2"/>
    <w:rsid w:val="6FEE9847"/>
    <w:rsid w:val="6FEF9341"/>
    <w:rsid w:val="6FF402DE"/>
    <w:rsid w:val="70035DA4"/>
    <w:rsid w:val="7009A8C2"/>
    <w:rsid w:val="7011260E"/>
    <w:rsid w:val="703A7662"/>
    <w:rsid w:val="70621964"/>
    <w:rsid w:val="707AD187"/>
    <w:rsid w:val="708B129D"/>
    <w:rsid w:val="70985237"/>
    <w:rsid w:val="70B1DE69"/>
    <w:rsid w:val="70BFC4DA"/>
    <w:rsid w:val="70CC1FB0"/>
    <w:rsid w:val="70DDF95F"/>
    <w:rsid w:val="70E484C8"/>
    <w:rsid w:val="70E61835"/>
    <w:rsid w:val="70ECFA2C"/>
    <w:rsid w:val="70F38A7F"/>
    <w:rsid w:val="71094FAC"/>
    <w:rsid w:val="7127BD56"/>
    <w:rsid w:val="716DFA30"/>
    <w:rsid w:val="71785C9D"/>
    <w:rsid w:val="7181D8D6"/>
    <w:rsid w:val="7188CE26"/>
    <w:rsid w:val="71942014"/>
    <w:rsid w:val="7197657A"/>
    <w:rsid w:val="719C4FFD"/>
    <w:rsid w:val="71A54290"/>
    <w:rsid w:val="71A75DC1"/>
    <w:rsid w:val="71B47706"/>
    <w:rsid w:val="71CC46F5"/>
    <w:rsid w:val="71D57A56"/>
    <w:rsid w:val="71D6FF94"/>
    <w:rsid w:val="71D913F2"/>
    <w:rsid w:val="71FBF45C"/>
    <w:rsid w:val="72006EE3"/>
    <w:rsid w:val="72376782"/>
    <w:rsid w:val="723FCE33"/>
    <w:rsid w:val="72540C91"/>
    <w:rsid w:val="7264E886"/>
    <w:rsid w:val="72734E5E"/>
    <w:rsid w:val="729F8E79"/>
    <w:rsid w:val="72A36538"/>
    <w:rsid w:val="72AAB85D"/>
    <w:rsid w:val="72AD5331"/>
    <w:rsid w:val="72BB23D3"/>
    <w:rsid w:val="72BBB769"/>
    <w:rsid w:val="72CFD3F5"/>
    <w:rsid w:val="72D39947"/>
    <w:rsid w:val="72E02483"/>
    <w:rsid w:val="73194288"/>
    <w:rsid w:val="73347898"/>
    <w:rsid w:val="73426462"/>
    <w:rsid w:val="7355248D"/>
    <w:rsid w:val="7386EE5B"/>
    <w:rsid w:val="739E0B16"/>
    <w:rsid w:val="73A08C4F"/>
    <w:rsid w:val="73A47FBD"/>
    <w:rsid w:val="73C155A5"/>
    <w:rsid w:val="73DAC564"/>
    <w:rsid w:val="73E25B41"/>
    <w:rsid w:val="73E98ED7"/>
    <w:rsid w:val="73FC679C"/>
    <w:rsid w:val="741057A8"/>
    <w:rsid w:val="74157287"/>
    <w:rsid w:val="7436B138"/>
    <w:rsid w:val="743E0E95"/>
    <w:rsid w:val="7440F9FA"/>
    <w:rsid w:val="74502AE3"/>
    <w:rsid w:val="745817F5"/>
    <w:rsid w:val="746D046B"/>
    <w:rsid w:val="74723B30"/>
    <w:rsid w:val="7474633E"/>
    <w:rsid w:val="74A16F82"/>
    <w:rsid w:val="74AC1874"/>
    <w:rsid w:val="74BA6671"/>
    <w:rsid w:val="74D29E62"/>
    <w:rsid w:val="74F9240B"/>
    <w:rsid w:val="74FD6F78"/>
    <w:rsid w:val="7516EF74"/>
    <w:rsid w:val="7519CD78"/>
    <w:rsid w:val="7520E1E4"/>
    <w:rsid w:val="75309799"/>
    <w:rsid w:val="756791BA"/>
    <w:rsid w:val="7591E95B"/>
    <w:rsid w:val="75A304CC"/>
    <w:rsid w:val="75B86F2B"/>
    <w:rsid w:val="75BAA948"/>
    <w:rsid w:val="75DA9C91"/>
    <w:rsid w:val="75E2591F"/>
    <w:rsid w:val="75E70851"/>
    <w:rsid w:val="75EB282B"/>
    <w:rsid w:val="75F0F7C7"/>
    <w:rsid w:val="75FF3176"/>
    <w:rsid w:val="761898D5"/>
    <w:rsid w:val="7621F849"/>
    <w:rsid w:val="763CD327"/>
    <w:rsid w:val="76478FAF"/>
    <w:rsid w:val="7654C84A"/>
    <w:rsid w:val="766046E9"/>
    <w:rsid w:val="76768F6D"/>
    <w:rsid w:val="767A0524"/>
    <w:rsid w:val="7683CC6A"/>
    <w:rsid w:val="7690B778"/>
    <w:rsid w:val="76918B5A"/>
    <w:rsid w:val="769F0AE4"/>
    <w:rsid w:val="76A79DC8"/>
    <w:rsid w:val="76C293ED"/>
    <w:rsid w:val="76C3FB18"/>
    <w:rsid w:val="76CF04D1"/>
    <w:rsid w:val="76FBD781"/>
    <w:rsid w:val="770ADDE6"/>
    <w:rsid w:val="773923F2"/>
    <w:rsid w:val="7755D9BA"/>
    <w:rsid w:val="777191F4"/>
    <w:rsid w:val="7775F8D4"/>
    <w:rsid w:val="77877A57"/>
    <w:rsid w:val="779306DD"/>
    <w:rsid w:val="77971436"/>
    <w:rsid w:val="77BD2A80"/>
    <w:rsid w:val="77C2B943"/>
    <w:rsid w:val="77C5A186"/>
    <w:rsid w:val="77D09D82"/>
    <w:rsid w:val="77F47DDE"/>
    <w:rsid w:val="77FF632B"/>
    <w:rsid w:val="780D5D15"/>
    <w:rsid w:val="781E4954"/>
    <w:rsid w:val="783642D5"/>
    <w:rsid w:val="78462D89"/>
    <w:rsid w:val="7852390C"/>
    <w:rsid w:val="78536EC2"/>
    <w:rsid w:val="78559074"/>
    <w:rsid w:val="78679E87"/>
    <w:rsid w:val="7868D52B"/>
    <w:rsid w:val="78789B6F"/>
    <w:rsid w:val="7890B19D"/>
    <w:rsid w:val="7890D22E"/>
    <w:rsid w:val="78922C3B"/>
    <w:rsid w:val="78981A3C"/>
    <w:rsid w:val="78C196AC"/>
    <w:rsid w:val="78C486D1"/>
    <w:rsid w:val="78C70FFB"/>
    <w:rsid w:val="78D1433D"/>
    <w:rsid w:val="78D45D3C"/>
    <w:rsid w:val="78DAE114"/>
    <w:rsid w:val="79082543"/>
    <w:rsid w:val="790A225B"/>
    <w:rsid w:val="791B8E44"/>
    <w:rsid w:val="792D706A"/>
    <w:rsid w:val="79341D0A"/>
    <w:rsid w:val="7961CE92"/>
    <w:rsid w:val="79688C49"/>
    <w:rsid w:val="79754BB7"/>
    <w:rsid w:val="798074CD"/>
    <w:rsid w:val="799A2830"/>
    <w:rsid w:val="79B3FB29"/>
    <w:rsid w:val="79BD4D10"/>
    <w:rsid w:val="79C8B6AA"/>
    <w:rsid w:val="79CC446E"/>
    <w:rsid w:val="79CCB25A"/>
    <w:rsid w:val="79EC1074"/>
    <w:rsid w:val="79EF2C0F"/>
    <w:rsid w:val="7A009EA0"/>
    <w:rsid w:val="7A280CC1"/>
    <w:rsid w:val="7A303244"/>
    <w:rsid w:val="7A465245"/>
    <w:rsid w:val="7A4F37B2"/>
    <w:rsid w:val="7A80ABDB"/>
    <w:rsid w:val="7A9F7C43"/>
    <w:rsid w:val="7AA5E787"/>
    <w:rsid w:val="7AD2EE7F"/>
    <w:rsid w:val="7AE7E1C6"/>
    <w:rsid w:val="7B02E51A"/>
    <w:rsid w:val="7B0EC818"/>
    <w:rsid w:val="7B3A6563"/>
    <w:rsid w:val="7B529017"/>
    <w:rsid w:val="7B5918E4"/>
    <w:rsid w:val="7B5B89DC"/>
    <w:rsid w:val="7B6A7468"/>
    <w:rsid w:val="7B75EC74"/>
    <w:rsid w:val="7B82F7EB"/>
    <w:rsid w:val="7B98F0D0"/>
    <w:rsid w:val="7B9A8C92"/>
    <w:rsid w:val="7BA62239"/>
    <w:rsid w:val="7BA9593F"/>
    <w:rsid w:val="7BAF91A2"/>
    <w:rsid w:val="7BB83C89"/>
    <w:rsid w:val="7BB88EF8"/>
    <w:rsid w:val="7BBC36F6"/>
    <w:rsid w:val="7BC19328"/>
    <w:rsid w:val="7BC3BD6B"/>
    <w:rsid w:val="7BE3D900"/>
    <w:rsid w:val="7BEA0BF4"/>
    <w:rsid w:val="7BF63EAA"/>
    <w:rsid w:val="7C09B2A8"/>
    <w:rsid w:val="7C0BD492"/>
    <w:rsid w:val="7C311F21"/>
    <w:rsid w:val="7C3938BA"/>
    <w:rsid w:val="7C4CE5E9"/>
    <w:rsid w:val="7C51F4FE"/>
    <w:rsid w:val="7C6C8411"/>
    <w:rsid w:val="7C93AB8A"/>
    <w:rsid w:val="7C946312"/>
    <w:rsid w:val="7CB1DBFB"/>
    <w:rsid w:val="7CC379B5"/>
    <w:rsid w:val="7CE3DFE6"/>
    <w:rsid w:val="7CED983F"/>
    <w:rsid w:val="7D1AA483"/>
    <w:rsid w:val="7D231E9C"/>
    <w:rsid w:val="7D2B16EC"/>
    <w:rsid w:val="7D2D4809"/>
    <w:rsid w:val="7D42492C"/>
    <w:rsid w:val="7D44F4E8"/>
    <w:rsid w:val="7D6962D4"/>
    <w:rsid w:val="7D7347FC"/>
    <w:rsid w:val="7D7C53E0"/>
    <w:rsid w:val="7D89E0B4"/>
    <w:rsid w:val="7DA203D7"/>
    <w:rsid w:val="7DAF8FC8"/>
    <w:rsid w:val="7DBF9187"/>
    <w:rsid w:val="7E06119F"/>
    <w:rsid w:val="7E0F4923"/>
    <w:rsid w:val="7E1ED9DF"/>
    <w:rsid w:val="7E31817F"/>
    <w:rsid w:val="7E4E5740"/>
    <w:rsid w:val="7E535F61"/>
    <w:rsid w:val="7E73F044"/>
    <w:rsid w:val="7E94F963"/>
    <w:rsid w:val="7EADF32C"/>
    <w:rsid w:val="7EB29BCF"/>
    <w:rsid w:val="7EB5E4A0"/>
    <w:rsid w:val="7EBB8F2A"/>
    <w:rsid w:val="7EC1790C"/>
    <w:rsid w:val="7ED15671"/>
    <w:rsid w:val="7ED3B2CC"/>
    <w:rsid w:val="7ED6ACB4"/>
    <w:rsid w:val="7ED6B018"/>
    <w:rsid w:val="7EEB9F62"/>
    <w:rsid w:val="7F085750"/>
    <w:rsid w:val="7F0BFB05"/>
    <w:rsid w:val="7F0C5A79"/>
    <w:rsid w:val="7F0D675C"/>
    <w:rsid w:val="7F0E481F"/>
    <w:rsid w:val="7F1BC145"/>
    <w:rsid w:val="7F2014E7"/>
    <w:rsid w:val="7F542AE6"/>
    <w:rsid w:val="7F617E98"/>
    <w:rsid w:val="7F6356D9"/>
    <w:rsid w:val="7F730EC5"/>
    <w:rsid w:val="7F7F6A3A"/>
    <w:rsid w:val="7F84AC57"/>
    <w:rsid w:val="7F8ECF3E"/>
    <w:rsid w:val="7F9436F1"/>
    <w:rsid w:val="7F9D8B48"/>
    <w:rsid w:val="7FAE9FC1"/>
    <w:rsid w:val="7FCCD5C1"/>
    <w:rsid w:val="7FD0CF8B"/>
    <w:rsid w:val="7FD4539D"/>
    <w:rsid w:val="7FD8E354"/>
    <w:rsid w:val="7FE0B4BA"/>
    <w:rsid w:val="7FF97E5B"/>
    <w:rsid w:val="7FFD502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2701003B-2B4B-4D21-889C-9277B03B3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customStyle="1" w:styleId="TableParagraph">
    <w:name w:val="Table Paragraph"/>
    <w:basedOn w:val="Normal"/>
    <w:uiPriority w:val="1"/>
    <w:qFormat/>
    <w:rsid w:val="005EF7A9"/>
    <w:pPr>
      <w:widowControl w:val="0"/>
      <w:spacing w:after="0"/>
    </w:pPr>
    <w:rPr>
      <w:rFonts w:eastAsia="Times New Roman"/>
      <w:color w:val="auto"/>
      <w:sz w:val="22"/>
      <w:szCs w:val="22"/>
      <w:lang w:val="es-ES"/>
    </w:rPr>
  </w:style>
  <w:style w:type="paragraph" w:styleId="Prrafodelista">
    <w:name w:val="List Paragraph"/>
    <w:basedOn w:val="Normal"/>
    <w:uiPriority w:val="34"/>
    <w:qFormat/>
    <w:pPr>
      <w:ind w:left="720"/>
      <w:contextualSpacing/>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msolistparagraph">
    <w:name w:val="x_msolistparagraph"/>
    <w:basedOn w:val="Normal"/>
    <w:uiPriority w:val="1"/>
    <w:rsid w:val="6493DF51"/>
    <w:pPr>
      <w:spacing w:beforeAutospacing="1" w:afterAutospacing="1"/>
    </w:pPr>
    <w:rPr>
      <w:rFonts w:eastAsia="Times New Roman"/>
    </w:rPr>
  </w:style>
  <w:style w:type="paragraph" w:styleId="TDC2">
    <w:name w:val="toc 2"/>
    <w:basedOn w:val="Normal"/>
    <w:next w:val="Normal"/>
    <w:autoRedefine/>
    <w:uiPriority w:val="39"/>
    <w:unhideWhenUsed/>
    <w:rsid w:val="00A56FBF"/>
    <w:pPr>
      <w:spacing w:after="100"/>
      <w:ind w:left="240"/>
    </w:pPr>
  </w:style>
  <w:style w:type="table" w:styleId="Tablaconcuadrcula1clara-nfasis1">
    <w:name w:val="Grid Table 1 Light Accent 1"/>
    <w:basedOn w:val="Tablanormal"/>
    <w:uiPriority w:val="46"/>
    <w:rsid w:val="00B95D8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6C1A6A"/>
    <w:rPr>
      <w:sz w:val="16"/>
      <w:szCs w:val="16"/>
    </w:rPr>
  </w:style>
  <w:style w:type="paragraph" w:styleId="Textocomentario">
    <w:name w:val="annotation text"/>
    <w:basedOn w:val="Normal"/>
    <w:link w:val="TextocomentarioCar"/>
    <w:uiPriority w:val="99"/>
    <w:unhideWhenUsed/>
    <w:rsid w:val="006C1A6A"/>
    <w:pPr>
      <w:spacing w:line="240" w:lineRule="auto"/>
    </w:pPr>
    <w:rPr>
      <w:sz w:val="20"/>
      <w:szCs w:val="20"/>
    </w:rPr>
  </w:style>
  <w:style w:type="character" w:customStyle="1" w:styleId="TextocomentarioCar">
    <w:name w:val="Texto comentario Car"/>
    <w:basedOn w:val="Fuentedeprrafopredeter"/>
    <w:link w:val="Textocomentario"/>
    <w:uiPriority w:val="99"/>
    <w:rsid w:val="006C1A6A"/>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6C1A6A"/>
    <w:rPr>
      <w:b/>
      <w:bCs/>
    </w:rPr>
  </w:style>
  <w:style w:type="character" w:customStyle="1" w:styleId="AsuntodelcomentarioCar">
    <w:name w:val="Asunto del comentario Car"/>
    <w:basedOn w:val="TextocomentarioCar"/>
    <w:link w:val="Asuntodelcomentario"/>
    <w:uiPriority w:val="99"/>
    <w:semiHidden/>
    <w:rsid w:val="006C1A6A"/>
    <w:rPr>
      <w:b/>
      <w:bCs/>
      <w:sz w:val="20"/>
      <w:szCs w:val="20"/>
      <w:lang w:val="es-DO"/>
    </w:rPr>
  </w:style>
  <w:style w:type="character" w:styleId="Mencionar">
    <w:name w:val="Mention"/>
    <w:basedOn w:val="Fuentedeprrafopredeter"/>
    <w:uiPriority w:val="99"/>
    <w:unhideWhenUsed/>
    <w:rsid w:val="002553C5"/>
    <w:rPr>
      <w:color w:val="2B579A"/>
      <w:shd w:val="clear" w:color="auto" w:fill="E1DFDD"/>
    </w:rPr>
  </w:style>
  <w:style w:type="paragraph" w:customStyle="1" w:styleId="paragraph">
    <w:name w:val="paragraph"/>
    <w:basedOn w:val="Normal"/>
    <w:rsid w:val="00D84D4B"/>
    <w:pPr>
      <w:spacing w:before="100" w:beforeAutospacing="1" w:after="100" w:afterAutospacing="1" w:line="240" w:lineRule="auto"/>
    </w:pPr>
    <w:rPr>
      <w:rFonts w:eastAsia="Times New Roman"/>
      <w:color w:val="auto"/>
      <w:spacing w:val="0"/>
      <w:lang w:eastAsia="es-DO"/>
    </w:rPr>
  </w:style>
  <w:style w:type="character" w:customStyle="1" w:styleId="normaltextrun">
    <w:name w:val="normaltextrun"/>
    <w:basedOn w:val="Fuentedeprrafopredeter"/>
    <w:rsid w:val="00D84D4B"/>
  </w:style>
  <w:style w:type="character" w:customStyle="1" w:styleId="eop">
    <w:name w:val="eop"/>
    <w:basedOn w:val="Fuentedeprrafopredeter"/>
    <w:rsid w:val="00D84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07183">
      <w:bodyDiv w:val="1"/>
      <w:marLeft w:val="0"/>
      <w:marRight w:val="0"/>
      <w:marTop w:val="0"/>
      <w:marBottom w:val="0"/>
      <w:divBdr>
        <w:top w:val="none" w:sz="0" w:space="0" w:color="auto"/>
        <w:left w:val="none" w:sz="0" w:space="0" w:color="auto"/>
        <w:bottom w:val="none" w:sz="0" w:space="0" w:color="auto"/>
        <w:right w:val="none" w:sz="0" w:space="0" w:color="auto"/>
      </w:divBdr>
    </w:div>
    <w:div w:id="198133163">
      <w:bodyDiv w:val="1"/>
      <w:marLeft w:val="0"/>
      <w:marRight w:val="0"/>
      <w:marTop w:val="0"/>
      <w:marBottom w:val="0"/>
      <w:divBdr>
        <w:top w:val="none" w:sz="0" w:space="0" w:color="auto"/>
        <w:left w:val="none" w:sz="0" w:space="0" w:color="auto"/>
        <w:bottom w:val="none" w:sz="0" w:space="0" w:color="auto"/>
        <w:right w:val="none" w:sz="0" w:space="0" w:color="auto"/>
      </w:divBdr>
    </w:div>
    <w:div w:id="759717465">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image" Target="media/image6.png"/><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22B21F1054FCA4F9F759B800B809265" ma:contentTypeVersion="11" ma:contentTypeDescription="Crear nuevo documento." ma:contentTypeScope="" ma:versionID="5cec5fd87ac24a9999a420c0f4bfc736">
  <xsd:schema xmlns:xsd="http://www.w3.org/2001/XMLSchema" xmlns:xs="http://www.w3.org/2001/XMLSchema" xmlns:p="http://schemas.microsoft.com/office/2006/metadata/properties" xmlns:ns2="74108dfb-8b4b-49fc-aeaa-7940df284b5e" xmlns:ns3="e73aea7b-0d86-4368-b105-7ae057c600f4" targetNamespace="http://schemas.microsoft.com/office/2006/metadata/properties" ma:root="true" ma:fieldsID="b46b3de5578cd867346261f2858b58c0" ns2:_="" ns3:_="">
    <xsd:import namespace="74108dfb-8b4b-49fc-aeaa-7940df284b5e"/>
    <xsd:import namespace="e73aea7b-0d86-4368-b105-7ae057c600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08dfb-8b4b-49fc-aeaa-7940df284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3e231991-2572-4e41-aeda-84fb17d748d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3aea7b-0d86-4368-b105-7ae057c600f4"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f066c38f-4cee-4e49-83f2-4e415413f5d1}" ma:internalName="TaxCatchAll" ma:showField="CatchAllData" ma:web="e73aea7b-0d86-4368-b105-7ae057c600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4108dfb-8b4b-49fc-aeaa-7940df284b5e">
      <Terms xmlns="http://schemas.microsoft.com/office/infopath/2007/PartnerControls"/>
    </lcf76f155ced4ddcb4097134ff3c332f>
    <TaxCatchAll xmlns="e73aea7b-0d86-4368-b105-7ae057c600f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FF3957-3578-4C71-ADD9-5786E14EB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08dfb-8b4b-49fc-aeaa-7940df284b5e"/>
    <ds:schemaRef ds:uri="e73aea7b-0d86-4368-b105-7ae057c60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8AD22E-EE58-405F-8792-093365403B69}">
  <ds:schemaRefs>
    <ds:schemaRef ds:uri="http://schemas.microsoft.com/office/2006/metadata/properties"/>
    <ds:schemaRef ds:uri="http://schemas.microsoft.com/office/infopath/2007/PartnerControls"/>
    <ds:schemaRef ds:uri="74108dfb-8b4b-49fc-aeaa-7940df284b5e"/>
    <ds:schemaRef ds:uri="e73aea7b-0d86-4368-b105-7ae057c600f4"/>
  </ds:schemaRefs>
</ds:datastoreItem>
</file>

<file path=customXml/itemProps3.xml><?xml version="1.0" encoding="utf-8"?>
<ds:datastoreItem xmlns:ds="http://schemas.openxmlformats.org/officeDocument/2006/customXml" ds:itemID="{47B12423-A702-4AEA-9E58-6E4551EAD239}">
  <ds:schemaRefs>
    <ds:schemaRef ds:uri="http://schemas.openxmlformats.org/officeDocument/2006/bibliography"/>
  </ds:schemaRefs>
</ds:datastoreItem>
</file>

<file path=customXml/itemProps4.xml><?xml version="1.0" encoding="utf-8"?>
<ds:datastoreItem xmlns:ds="http://schemas.openxmlformats.org/officeDocument/2006/customXml" ds:itemID="{39EA2C81-01E2-401D-965D-19878ED43B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113</Pages>
  <Words>21993</Words>
  <Characters>120962</Characters>
  <Application>Microsoft Office Word</Application>
  <DocSecurity>0</DocSecurity>
  <Lines>1008</Lines>
  <Paragraphs>285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142670</CharactersWithSpaces>
  <SharedDoc>false</SharedDoc>
  <HLinks>
    <vt:vector size="168" baseType="variant">
      <vt:variant>
        <vt:i4>1703991</vt:i4>
      </vt:variant>
      <vt:variant>
        <vt:i4>164</vt:i4>
      </vt:variant>
      <vt:variant>
        <vt:i4>0</vt:i4>
      </vt:variant>
      <vt:variant>
        <vt:i4>5</vt:i4>
      </vt:variant>
      <vt:variant>
        <vt:lpwstr/>
      </vt:variant>
      <vt:variant>
        <vt:lpwstr>_Toc153831618</vt:lpwstr>
      </vt:variant>
      <vt:variant>
        <vt:i4>1703991</vt:i4>
      </vt:variant>
      <vt:variant>
        <vt:i4>158</vt:i4>
      </vt:variant>
      <vt:variant>
        <vt:i4>0</vt:i4>
      </vt:variant>
      <vt:variant>
        <vt:i4>5</vt:i4>
      </vt:variant>
      <vt:variant>
        <vt:lpwstr/>
      </vt:variant>
      <vt:variant>
        <vt:lpwstr>_Toc153831617</vt:lpwstr>
      </vt:variant>
      <vt:variant>
        <vt:i4>1703991</vt:i4>
      </vt:variant>
      <vt:variant>
        <vt:i4>152</vt:i4>
      </vt:variant>
      <vt:variant>
        <vt:i4>0</vt:i4>
      </vt:variant>
      <vt:variant>
        <vt:i4>5</vt:i4>
      </vt:variant>
      <vt:variant>
        <vt:lpwstr/>
      </vt:variant>
      <vt:variant>
        <vt:lpwstr>_Toc153831616</vt:lpwstr>
      </vt:variant>
      <vt:variant>
        <vt:i4>1703991</vt:i4>
      </vt:variant>
      <vt:variant>
        <vt:i4>146</vt:i4>
      </vt:variant>
      <vt:variant>
        <vt:i4>0</vt:i4>
      </vt:variant>
      <vt:variant>
        <vt:i4>5</vt:i4>
      </vt:variant>
      <vt:variant>
        <vt:lpwstr/>
      </vt:variant>
      <vt:variant>
        <vt:lpwstr>_Toc153831615</vt:lpwstr>
      </vt:variant>
      <vt:variant>
        <vt:i4>1703991</vt:i4>
      </vt:variant>
      <vt:variant>
        <vt:i4>140</vt:i4>
      </vt:variant>
      <vt:variant>
        <vt:i4>0</vt:i4>
      </vt:variant>
      <vt:variant>
        <vt:i4>5</vt:i4>
      </vt:variant>
      <vt:variant>
        <vt:lpwstr/>
      </vt:variant>
      <vt:variant>
        <vt:lpwstr>_Toc153831614</vt:lpwstr>
      </vt:variant>
      <vt:variant>
        <vt:i4>1703991</vt:i4>
      </vt:variant>
      <vt:variant>
        <vt:i4>134</vt:i4>
      </vt:variant>
      <vt:variant>
        <vt:i4>0</vt:i4>
      </vt:variant>
      <vt:variant>
        <vt:i4>5</vt:i4>
      </vt:variant>
      <vt:variant>
        <vt:lpwstr/>
      </vt:variant>
      <vt:variant>
        <vt:lpwstr>_Toc153831613</vt:lpwstr>
      </vt:variant>
      <vt:variant>
        <vt:i4>1703991</vt:i4>
      </vt:variant>
      <vt:variant>
        <vt:i4>128</vt:i4>
      </vt:variant>
      <vt:variant>
        <vt:i4>0</vt:i4>
      </vt:variant>
      <vt:variant>
        <vt:i4>5</vt:i4>
      </vt:variant>
      <vt:variant>
        <vt:lpwstr/>
      </vt:variant>
      <vt:variant>
        <vt:lpwstr>_Toc153831612</vt:lpwstr>
      </vt:variant>
      <vt:variant>
        <vt:i4>1703991</vt:i4>
      </vt:variant>
      <vt:variant>
        <vt:i4>122</vt:i4>
      </vt:variant>
      <vt:variant>
        <vt:i4>0</vt:i4>
      </vt:variant>
      <vt:variant>
        <vt:i4>5</vt:i4>
      </vt:variant>
      <vt:variant>
        <vt:lpwstr/>
      </vt:variant>
      <vt:variant>
        <vt:lpwstr>_Toc153831611</vt:lpwstr>
      </vt:variant>
      <vt:variant>
        <vt:i4>1703991</vt:i4>
      </vt:variant>
      <vt:variant>
        <vt:i4>116</vt:i4>
      </vt:variant>
      <vt:variant>
        <vt:i4>0</vt:i4>
      </vt:variant>
      <vt:variant>
        <vt:i4>5</vt:i4>
      </vt:variant>
      <vt:variant>
        <vt:lpwstr/>
      </vt:variant>
      <vt:variant>
        <vt:lpwstr>_Toc153831610</vt:lpwstr>
      </vt:variant>
      <vt:variant>
        <vt:i4>1769527</vt:i4>
      </vt:variant>
      <vt:variant>
        <vt:i4>110</vt:i4>
      </vt:variant>
      <vt:variant>
        <vt:i4>0</vt:i4>
      </vt:variant>
      <vt:variant>
        <vt:i4>5</vt:i4>
      </vt:variant>
      <vt:variant>
        <vt:lpwstr/>
      </vt:variant>
      <vt:variant>
        <vt:lpwstr>_Toc153831609</vt:lpwstr>
      </vt:variant>
      <vt:variant>
        <vt:i4>1769527</vt:i4>
      </vt:variant>
      <vt:variant>
        <vt:i4>104</vt:i4>
      </vt:variant>
      <vt:variant>
        <vt:i4>0</vt:i4>
      </vt:variant>
      <vt:variant>
        <vt:i4>5</vt:i4>
      </vt:variant>
      <vt:variant>
        <vt:lpwstr/>
      </vt:variant>
      <vt:variant>
        <vt:lpwstr>_Toc153831608</vt:lpwstr>
      </vt:variant>
      <vt:variant>
        <vt:i4>1769527</vt:i4>
      </vt:variant>
      <vt:variant>
        <vt:i4>98</vt:i4>
      </vt:variant>
      <vt:variant>
        <vt:i4>0</vt:i4>
      </vt:variant>
      <vt:variant>
        <vt:i4>5</vt:i4>
      </vt:variant>
      <vt:variant>
        <vt:lpwstr/>
      </vt:variant>
      <vt:variant>
        <vt:lpwstr>_Toc153831607</vt:lpwstr>
      </vt:variant>
      <vt:variant>
        <vt:i4>1769527</vt:i4>
      </vt:variant>
      <vt:variant>
        <vt:i4>92</vt:i4>
      </vt:variant>
      <vt:variant>
        <vt:i4>0</vt:i4>
      </vt:variant>
      <vt:variant>
        <vt:i4>5</vt:i4>
      </vt:variant>
      <vt:variant>
        <vt:lpwstr/>
      </vt:variant>
      <vt:variant>
        <vt:lpwstr>_Toc153831606</vt:lpwstr>
      </vt:variant>
      <vt:variant>
        <vt:i4>1769527</vt:i4>
      </vt:variant>
      <vt:variant>
        <vt:i4>86</vt:i4>
      </vt:variant>
      <vt:variant>
        <vt:i4>0</vt:i4>
      </vt:variant>
      <vt:variant>
        <vt:i4>5</vt:i4>
      </vt:variant>
      <vt:variant>
        <vt:lpwstr/>
      </vt:variant>
      <vt:variant>
        <vt:lpwstr>_Toc153831605</vt:lpwstr>
      </vt:variant>
      <vt:variant>
        <vt:i4>1769527</vt:i4>
      </vt:variant>
      <vt:variant>
        <vt:i4>80</vt:i4>
      </vt:variant>
      <vt:variant>
        <vt:i4>0</vt:i4>
      </vt:variant>
      <vt:variant>
        <vt:i4>5</vt:i4>
      </vt:variant>
      <vt:variant>
        <vt:lpwstr/>
      </vt:variant>
      <vt:variant>
        <vt:lpwstr>_Toc153831604</vt:lpwstr>
      </vt:variant>
      <vt:variant>
        <vt:i4>1769527</vt:i4>
      </vt:variant>
      <vt:variant>
        <vt:i4>74</vt:i4>
      </vt:variant>
      <vt:variant>
        <vt:i4>0</vt:i4>
      </vt:variant>
      <vt:variant>
        <vt:i4>5</vt:i4>
      </vt:variant>
      <vt:variant>
        <vt:lpwstr/>
      </vt:variant>
      <vt:variant>
        <vt:lpwstr>_Toc153831603</vt:lpwstr>
      </vt:variant>
      <vt:variant>
        <vt:i4>1769527</vt:i4>
      </vt:variant>
      <vt:variant>
        <vt:i4>68</vt:i4>
      </vt:variant>
      <vt:variant>
        <vt:i4>0</vt:i4>
      </vt:variant>
      <vt:variant>
        <vt:i4>5</vt:i4>
      </vt:variant>
      <vt:variant>
        <vt:lpwstr/>
      </vt:variant>
      <vt:variant>
        <vt:lpwstr>_Toc153831602</vt:lpwstr>
      </vt:variant>
      <vt:variant>
        <vt:i4>1769527</vt:i4>
      </vt:variant>
      <vt:variant>
        <vt:i4>62</vt:i4>
      </vt:variant>
      <vt:variant>
        <vt:i4>0</vt:i4>
      </vt:variant>
      <vt:variant>
        <vt:i4>5</vt:i4>
      </vt:variant>
      <vt:variant>
        <vt:lpwstr/>
      </vt:variant>
      <vt:variant>
        <vt:lpwstr>_Toc153831601</vt:lpwstr>
      </vt:variant>
      <vt:variant>
        <vt:i4>1769527</vt:i4>
      </vt:variant>
      <vt:variant>
        <vt:i4>56</vt:i4>
      </vt:variant>
      <vt:variant>
        <vt:i4>0</vt:i4>
      </vt:variant>
      <vt:variant>
        <vt:i4>5</vt:i4>
      </vt:variant>
      <vt:variant>
        <vt:lpwstr/>
      </vt:variant>
      <vt:variant>
        <vt:lpwstr>_Toc153831600</vt:lpwstr>
      </vt:variant>
      <vt:variant>
        <vt:i4>1179700</vt:i4>
      </vt:variant>
      <vt:variant>
        <vt:i4>50</vt:i4>
      </vt:variant>
      <vt:variant>
        <vt:i4>0</vt:i4>
      </vt:variant>
      <vt:variant>
        <vt:i4>5</vt:i4>
      </vt:variant>
      <vt:variant>
        <vt:lpwstr/>
      </vt:variant>
      <vt:variant>
        <vt:lpwstr>_Toc153831599</vt:lpwstr>
      </vt:variant>
      <vt:variant>
        <vt:i4>1179700</vt:i4>
      </vt:variant>
      <vt:variant>
        <vt:i4>44</vt:i4>
      </vt:variant>
      <vt:variant>
        <vt:i4>0</vt:i4>
      </vt:variant>
      <vt:variant>
        <vt:i4>5</vt:i4>
      </vt:variant>
      <vt:variant>
        <vt:lpwstr/>
      </vt:variant>
      <vt:variant>
        <vt:lpwstr>_Toc153831598</vt:lpwstr>
      </vt:variant>
      <vt:variant>
        <vt:i4>1179700</vt:i4>
      </vt:variant>
      <vt:variant>
        <vt:i4>38</vt:i4>
      </vt:variant>
      <vt:variant>
        <vt:i4>0</vt:i4>
      </vt:variant>
      <vt:variant>
        <vt:i4>5</vt:i4>
      </vt:variant>
      <vt:variant>
        <vt:lpwstr/>
      </vt:variant>
      <vt:variant>
        <vt:lpwstr>_Toc153831597</vt:lpwstr>
      </vt:variant>
      <vt:variant>
        <vt:i4>1179700</vt:i4>
      </vt:variant>
      <vt:variant>
        <vt:i4>32</vt:i4>
      </vt:variant>
      <vt:variant>
        <vt:i4>0</vt:i4>
      </vt:variant>
      <vt:variant>
        <vt:i4>5</vt:i4>
      </vt:variant>
      <vt:variant>
        <vt:lpwstr/>
      </vt:variant>
      <vt:variant>
        <vt:lpwstr>_Toc153831596</vt:lpwstr>
      </vt:variant>
      <vt:variant>
        <vt:i4>1179700</vt:i4>
      </vt:variant>
      <vt:variant>
        <vt:i4>26</vt:i4>
      </vt:variant>
      <vt:variant>
        <vt:i4>0</vt:i4>
      </vt:variant>
      <vt:variant>
        <vt:i4>5</vt:i4>
      </vt:variant>
      <vt:variant>
        <vt:lpwstr/>
      </vt:variant>
      <vt:variant>
        <vt:lpwstr>_Toc153831595</vt:lpwstr>
      </vt:variant>
      <vt:variant>
        <vt:i4>1179700</vt:i4>
      </vt:variant>
      <vt:variant>
        <vt:i4>20</vt:i4>
      </vt:variant>
      <vt:variant>
        <vt:i4>0</vt:i4>
      </vt:variant>
      <vt:variant>
        <vt:i4>5</vt:i4>
      </vt:variant>
      <vt:variant>
        <vt:lpwstr/>
      </vt:variant>
      <vt:variant>
        <vt:lpwstr>_Toc153831594</vt:lpwstr>
      </vt:variant>
      <vt:variant>
        <vt:i4>1179700</vt:i4>
      </vt:variant>
      <vt:variant>
        <vt:i4>14</vt:i4>
      </vt:variant>
      <vt:variant>
        <vt:i4>0</vt:i4>
      </vt:variant>
      <vt:variant>
        <vt:i4>5</vt:i4>
      </vt:variant>
      <vt:variant>
        <vt:lpwstr/>
      </vt:variant>
      <vt:variant>
        <vt:lpwstr>_Toc153831593</vt:lpwstr>
      </vt:variant>
      <vt:variant>
        <vt:i4>1179700</vt:i4>
      </vt:variant>
      <vt:variant>
        <vt:i4>8</vt:i4>
      </vt:variant>
      <vt:variant>
        <vt:i4>0</vt:i4>
      </vt:variant>
      <vt:variant>
        <vt:i4>5</vt:i4>
      </vt:variant>
      <vt:variant>
        <vt:lpwstr/>
      </vt:variant>
      <vt:variant>
        <vt:lpwstr>_Toc153831592</vt:lpwstr>
      </vt:variant>
      <vt:variant>
        <vt:i4>1179700</vt:i4>
      </vt:variant>
      <vt:variant>
        <vt:i4>2</vt:i4>
      </vt:variant>
      <vt:variant>
        <vt:i4>0</vt:i4>
      </vt:variant>
      <vt:variant>
        <vt:i4>5</vt:i4>
      </vt:variant>
      <vt:variant>
        <vt:lpwstr/>
      </vt:variant>
      <vt:variant>
        <vt:lpwstr>_Toc153831591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Joan Camilo</cp:lastModifiedBy>
  <cp:revision>7</cp:revision>
  <cp:lastPrinted>2021-11-04T23:14:00Z</cp:lastPrinted>
  <dcterms:created xsi:type="dcterms:W3CDTF">2023-12-19T03:25:00Z</dcterms:created>
  <dcterms:modified xsi:type="dcterms:W3CDTF">2024-01-02T15:02:00Z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0x010100C22B21F1054FCA4F9F759B800B809265</vt:lpwstr>
  </property>
  <property fmtid="{D5CDD505-2E9C-101B-9397-08002B2CF9AE}" pid="3" name="MediaServiceImageTags">
    <vt:lpwstr/>
  </property>
</Properties>
</file>